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ANHANG 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Einheitliches Datenpunktmodell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Alle in den Anhängen dieser Verordnung aufgeführten Daten werden in ein einziges Datenpunktmodell überführt, das die Grundlage für einheitliche IT-Systeme der Institute und zuständigen Behörden bildet.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Das einheitliche Datenpunktmodell erfüllt die folgenden Kriterien: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Es gewährleistet eine strukturierte Darstellung aller in den Anhängen dieser Verordnung aufgeführten Daten,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 xml:space="preserve">es erfasst alle in den Anhängen dieser Verordnung aufgeführten Geschäftskonzepte, 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es enthält ein Daten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wörterbuch, in dem die Tabellen-, Ordinaten-, Achsen-, Domänen-, Dimensionen- und Mitgliedsbezeichnungen erläutert werden,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es enthält Maßzahlen, die die Eigenschaft oder die Menge von Datenpunkten bestimmen,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 xml:space="preserve">es liefert Datenpunktdefinitionen (ausgedrückt als Zusammensetzung von Eigenschaften), die eine zweifelsfreie Feststellung des Finanzkonzepts ermöglichen, </w:t>
      </w:r>
    </w:p>
    <w:p w:rsidR="008D22AD" w:rsidRPr="00AC35AF" w:rsidRDefault="008D22AD" w:rsidP="00D34905">
      <w:pPr>
        <w:spacing w:after="100" w:afterAutospacing="1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 xml:space="preserve">es enthält alle erforderlichen maßgeblichen technischen Spezifikationen für die Entwicklung von IT-Lösungen für Datenmeldungen, die einheitliche Aufsichtsdaten gewährleisten.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905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eastAsia="de-DE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905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de-DE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de-DE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C3241-F7AE-413F-A03B-5B62ECE5BB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3CD736-3D7B-4F4C-BED3-26E89731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956</Characters>
  <Application>Microsoft Office Word</Application>
  <DocSecurity>0</DocSecurity>
  <Lines>19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1072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CARTA Giuseppina (DGT)</cp:lastModifiedBy>
  <cp:revision>5</cp:revision>
  <cp:lastPrinted>2015-04-10T08:05:00Z</cp:lastPrinted>
  <dcterms:created xsi:type="dcterms:W3CDTF">2020-10-01T15:05:00Z</dcterms:created>
  <dcterms:modified xsi:type="dcterms:W3CDTF">2020-12-04T12:10:00Z</dcterms:modified>
</cp:coreProperties>
</file>