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ПРИЛОЖЕНИЕ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Правила за утвърждаване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По отношение на позициите за данни, посочени в приложенията към настоящия регламент, се прилагат правила за утвърждаване, осигуряващи качеството и съгласуваността на данните.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Правилата за утвърждаване отговарят на следните критерии: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определят логическата връзка между съответните данни;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б)</w:t>
      </w:r>
      <w:r>
        <w:tab/>
      </w:r>
      <w:r>
        <w:rPr>
          <w:sz w:val="24"/>
          <w:szCs w:val="24"/>
          <w:rFonts w:ascii="Times New Roman" w:hAnsi="Times New Roman"/>
        </w:rPr>
        <w:t xml:space="preserve">включват филтри и предварителни условия за определяне на набора от данни, спрямо които се прилагат;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в)</w:t>
      </w:r>
      <w:r>
        <w:tab/>
      </w:r>
      <w:r>
        <w:rPr>
          <w:sz w:val="24"/>
          <w:szCs w:val="24"/>
          <w:rFonts w:ascii="Times New Roman" w:hAnsi="Times New Roman"/>
        </w:rPr>
        <w:t xml:space="preserve">проверяват съгласуваността на докладваните данни;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г)</w:t>
      </w:r>
      <w:r>
        <w:tab/>
      </w:r>
      <w:r>
        <w:rPr>
          <w:sz w:val="24"/>
          <w:szCs w:val="24"/>
          <w:rFonts w:ascii="Times New Roman" w:hAnsi="Times New Roman"/>
        </w:rPr>
        <w:t xml:space="preserve">проверяват точността на докладваните данни;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д)</w:t>
      </w:r>
      <w:r>
        <w:tab/>
      </w:r>
      <w:r>
        <w:rPr>
          <w:sz w:val="24"/>
          <w:szCs w:val="24"/>
          <w:rFonts w:ascii="Times New Roman" w:hAnsi="Times New Roman"/>
        </w:rPr>
        <w:t xml:space="preserve">определят стойностите по подразбиране, които се прилагат, когато съответната информация не е била предоставена.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