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BILAGA II</w:t>
      </w:r>
    </w:p>
    <w:p w:rsidR="002648B0" w:rsidRPr="00661595" w:rsidRDefault="00D11E4C" w:rsidP="00C87CEE">
      <w:pPr>
        <w:jc w:val="center"/>
        <w:rPr>
          <w:rFonts w:ascii="Times New Roman" w:hAnsi="Times New Roman"/>
          <w:b/>
          <w:sz w:val="24"/>
        </w:rPr>
      </w:pPr>
      <w:r>
        <w:rPr>
          <w:rFonts w:ascii="Times New Roman" w:hAnsi="Times New Roman"/>
          <w:b/>
          <w:sz w:val="24"/>
        </w:rPr>
        <w:t>INSTRUKTIONER FÖR RAPPORTERING AV KAPITALBAS OCH KAPITALBASKRAV</w:t>
      </w:r>
    </w:p>
    <w:p w:rsidR="00436204" w:rsidRPr="00661595" w:rsidRDefault="00436204" w:rsidP="00C87CEE">
      <w:pPr>
        <w:jc w:val="center"/>
        <w:rPr>
          <w:rFonts w:ascii="Times New Roman" w:hAnsi="Times New Roman"/>
          <w:b/>
          <w:sz w:val="24"/>
          <w:lang w:eastAsia="de-DE"/>
        </w:rPr>
      </w:pPr>
    </w:p>
    <w:p w:rsidR="00783881" w:rsidRPr="00661595" w:rsidRDefault="002648B0" w:rsidP="00487A02">
      <w:pPr>
        <w:pStyle w:val="InstructionsText"/>
      </w:pPr>
      <w:r>
        <w:t>Innehåll</w:t>
      </w:r>
    </w:p>
    <w:p w:rsidR="002874FC"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508705" w:history="1">
        <w:r w:rsidR="002874FC" w:rsidRPr="002238CC">
          <w:rPr>
            <w:rStyle w:val="Hyperlink"/>
            <w:rFonts w:ascii="Times New Roman" w:hAnsi="Times New Roman"/>
          </w:rPr>
          <w:t>DEL I: ALLMÄNNA INSTRUKTIONER</w:t>
        </w:r>
        <w:r w:rsidR="002874FC">
          <w:rPr>
            <w:webHidden/>
          </w:rPr>
          <w:tab/>
        </w:r>
        <w:r w:rsidR="002874FC">
          <w:rPr>
            <w:webHidden/>
          </w:rPr>
          <w:fldChar w:fldCharType="begin"/>
        </w:r>
        <w:r w:rsidR="002874FC">
          <w:rPr>
            <w:webHidden/>
          </w:rPr>
          <w:instrText xml:space="preserve"> PAGEREF _Toc58508705 \h </w:instrText>
        </w:r>
        <w:r w:rsidR="002874FC">
          <w:rPr>
            <w:webHidden/>
          </w:rPr>
        </w:r>
        <w:r w:rsidR="002874FC">
          <w:rPr>
            <w:webHidden/>
          </w:rPr>
          <w:fldChar w:fldCharType="separate"/>
        </w:r>
        <w:r w:rsidR="002874FC">
          <w:rPr>
            <w:webHidden/>
          </w:rPr>
          <w:t>7</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06" w:history="1">
        <w:r w:rsidR="002874FC" w:rsidRPr="002238CC">
          <w:rPr>
            <w:rStyle w:val="Hyperlink"/>
            <w:rFonts w:ascii="Times New Roman" w:hAnsi="Times New Roman"/>
          </w:rPr>
          <w:t>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Struktur och praxis</w:t>
        </w:r>
        <w:r w:rsidR="002874FC">
          <w:rPr>
            <w:webHidden/>
          </w:rPr>
          <w:tab/>
        </w:r>
        <w:r w:rsidR="002874FC">
          <w:rPr>
            <w:webHidden/>
          </w:rPr>
          <w:fldChar w:fldCharType="begin"/>
        </w:r>
        <w:r w:rsidR="002874FC">
          <w:rPr>
            <w:webHidden/>
          </w:rPr>
          <w:instrText xml:space="preserve"> PAGEREF _Toc58508706 \h </w:instrText>
        </w:r>
        <w:r w:rsidR="002874FC">
          <w:rPr>
            <w:webHidden/>
          </w:rPr>
        </w:r>
        <w:r w:rsidR="002874FC">
          <w:rPr>
            <w:webHidden/>
          </w:rPr>
          <w:fldChar w:fldCharType="separate"/>
        </w:r>
        <w:r w:rsidR="002874FC">
          <w:rPr>
            <w:webHidden/>
          </w:rPr>
          <w:t>7</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07" w:history="1">
        <w:r w:rsidR="002874FC" w:rsidRPr="002238CC">
          <w:rPr>
            <w:rStyle w:val="Hyperlink"/>
            <w:rFonts w:ascii="Times New Roman" w:hAnsi="Times New Roman"/>
          </w:rPr>
          <w:t>1.1.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Struktur</w:t>
        </w:r>
        <w:r w:rsidR="002874FC">
          <w:rPr>
            <w:webHidden/>
          </w:rPr>
          <w:tab/>
        </w:r>
        <w:r w:rsidR="002874FC">
          <w:rPr>
            <w:webHidden/>
          </w:rPr>
          <w:fldChar w:fldCharType="begin"/>
        </w:r>
        <w:r w:rsidR="002874FC">
          <w:rPr>
            <w:webHidden/>
          </w:rPr>
          <w:instrText xml:space="preserve"> PAGEREF _Toc58508707 \h </w:instrText>
        </w:r>
        <w:r w:rsidR="002874FC">
          <w:rPr>
            <w:webHidden/>
          </w:rPr>
        </w:r>
        <w:r w:rsidR="002874FC">
          <w:rPr>
            <w:webHidden/>
          </w:rPr>
          <w:fldChar w:fldCharType="separate"/>
        </w:r>
        <w:r w:rsidR="002874FC">
          <w:rPr>
            <w:webHidden/>
          </w:rPr>
          <w:t>7</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08" w:history="1">
        <w:r w:rsidR="002874FC" w:rsidRPr="002238CC">
          <w:rPr>
            <w:rStyle w:val="Hyperlink"/>
            <w:rFonts w:ascii="Times New Roman" w:hAnsi="Times New Roman"/>
          </w:rPr>
          <w:t>1.2.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Numrering</w:t>
        </w:r>
        <w:r w:rsidR="002874FC">
          <w:rPr>
            <w:webHidden/>
          </w:rPr>
          <w:tab/>
        </w:r>
        <w:r w:rsidR="002874FC">
          <w:rPr>
            <w:webHidden/>
          </w:rPr>
          <w:fldChar w:fldCharType="begin"/>
        </w:r>
        <w:r w:rsidR="002874FC">
          <w:rPr>
            <w:webHidden/>
          </w:rPr>
          <w:instrText xml:space="preserve"> PAGEREF _Toc58508708 \h </w:instrText>
        </w:r>
        <w:r w:rsidR="002874FC">
          <w:rPr>
            <w:webHidden/>
          </w:rPr>
        </w:r>
        <w:r w:rsidR="002874FC">
          <w:rPr>
            <w:webHidden/>
          </w:rPr>
          <w:fldChar w:fldCharType="separate"/>
        </w:r>
        <w:r w:rsidR="002874FC">
          <w:rPr>
            <w:webHidden/>
          </w:rPr>
          <w:t>7</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09" w:history="1">
        <w:r w:rsidR="002874FC" w:rsidRPr="002238CC">
          <w:rPr>
            <w:rStyle w:val="Hyperlink"/>
            <w:rFonts w:ascii="Times New Roman" w:hAnsi="Times New Roman"/>
          </w:rPr>
          <w:t>1.3.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Tecken</w:t>
        </w:r>
        <w:r w:rsidR="002874FC">
          <w:rPr>
            <w:webHidden/>
          </w:rPr>
          <w:tab/>
        </w:r>
        <w:r w:rsidR="002874FC">
          <w:rPr>
            <w:webHidden/>
          </w:rPr>
          <w:fldChar w:fldCharType="begin"/>
        </w:r>
        <w:r w:rsidR="002874FC">
          <w:rPr>
            <w:webHidden/>
          </w:rPr>
          <w:instrText xml:space="preserve"> PAGEREF _Toc58508709 \h </w:instrText>
        </w:r>
        <w:r w:rsidR="002874FC">
          <w:rPr>
            <w:webHidden/>
          </w:rPr>
        </w:r>
        <w:r w:rsidR="002874FC">
          <w:rPr>
            <w:webHidden/>
          </w:rPr>
          <w:fldChar w:fldCharType="separate"/>
        </w:r>
        <w:r w:rsidR="002874FC">
          <w:rPr>
            <w:webHidden/>
          </w:rPr>
          <w:t>8</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10" w:history="1">
        <w:r w:rsidR="002874FC" w:rsidRPr="002238CC">
          <w:rPr>
            <w:rStyle w:val="Hyperlink"/>
            <w:rFonts w:ascii="Times New Roman" w:hAnsi="Times New Roman"/>
          </w:rPr>
          <w:t>1.4.</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Förkortningar</w:t>
        </w:r>
        <w:r w:rsidR="002874FC">
          <w:rPr>
            <w:webHidden/>
          </w:rPr>
          <w:tab/>
        </w:r>
        <w:r w:rsidR="002874FC">
          <w:rPr>
            <w:webHidden/>
          </w:rPr>
          <w:fldChar w:fldCharType="begin"/>
        </w:r>
        <w:r w:rsidR="002874FC">
          <w:rPr>
            <w:webHidden/>
          </w:rPr>
          <w:instrText xml:space="preserve"> PAGEREF _Toc58508710 \h </w:instrText>
        </w:r>
        <w:r w:rsidR="002874FC">
          <w:rPr>
            <w:webHidden/>
          </w:rPr>
        </w:r>
        <w:r w:rsidR="002874FC">
          <w:rPr>
            <w:webHidden/>
          </w:rPr>
          <w:fldChar w:fldCharType="separate"/>
        </w:r>
        <w:r w:rsidR="002874FC">
          <w:rPr>
            <w:webHidden/>
          </w:rPr>
          <w:t>8</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11" w:history="1">
        <w:r w:rsidR="002874FC" w:rsidRPr="002238CC">
          <w:rPr>
            <w:rStyle w:val="Hyperlink"/>
            <w:rFonts w:ascii="Times New Roman" w:hAnsi="Times New Roman"/>
          </w:rPr>
          <w:t>DEL II: MALLRELATERADE INSTRUKTIONER</w:t>
        </w:r>
        <w:r w:rsidR="002874FC">
          <w:rPr>
            <w:webHidden/>
          </w:rPr>
          <w:tab/>
        </w:r>
        <w:r w:rsidR="002874FC">
          <w:rPr>
            <w:webHidden/>
          </w:rPr>
          <w:fldChar w:fldCharType="begin"/>
        </w:r>
        <w:r w:rsidR="002874FC">
          <w:rPr>
            <w:webHidden/>
          </w:rPr>
          <w:instrText xml:space="preserve"> PAGEREF _Toc58508711 \h </w:instrText>
        </w:r>
        <w:r w:rsidR="002874FC">
          <w:rPr>
            <w:webHidden/>
          </w:rPr>
        </w:r>
        <w:r w:rsidR="002874FC">
          <w:rPr>
            <w:webHidden/>
          </w:rPr>
          <w:fldChar w:fldCharType="separate"/>
        </w:r>
        <w:r w:rsidR="002874FC">
          <w:rPr>
            <w:webHidden/>
          </w:rPr>
          <w:t>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12" w:history="1">
        <w:r w:rsidR="002874FC" w:rsidRPr="002238CC">
          <w:rPr>
            <w:rStyle w:val="Hyperlink"/>
            <w:rFonts w:ascii="Times New Roman" w:hAnsi="Times New Roman"/>
          </w:rPr>
          <w:t>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Kapitaltäckningsöversikt (CA)</w:t>
        </w:r>
        <w:r w:rsidR="002874FC">
          <w:rPr>
            <w:webHidden/>
          </w:rPr>
          <w:tab/>
        </w:r>
        <w:r w:rsidR="002874FC">
          <w:rPr>
            <w:webHidden/>
          </w:rPr>
          <w:fldChar w:fldCharType="begin"/>
        </w:r>
        <w:r w:rsidR="002874FC">
          <w:rPr>
            <w:webHidden/>
          </w:rPr>
          <w:instrText xml:space="preserve"> PAGEREF _Toc58508712 \h </w:instrText>
        </w:r>
        <w:r w:rsidR="002874FC">
          <w:rPr>
            <w:webHidden/>
          </w:rPr>
        </w:r>
        <w:r w:rsidR="002874FC">
          <w:rPr>
            <w:webHidden/>
          </w:rPr>
          <w:fldChar w:fldCharType="separate"/>
        </w:r>
        <w:r w:rsidR="002874FC">
          <w:rPr>
            <w:webHidden/>
          </w:rPr>
          <w:t>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13" w:history="1">
        <w:r w:rsidR="002874FC" w:rsidRPr="002238CC">
          <w:rPr>
            <w:rStyle w:val="Hyperlink"/>
            <w:rFonts w:ascii="Times New Roman" w:hAnsi="Times New Roman"/>
          </w:rPr>
          <w:t>1.1.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_Toc58508713 \h </w:instrText>
        </w:r>
        <w:r w:rsidR="002874FC">
          <w:rPr>
            <w:webHidden/>
          </w:rPr>
        </w:r>
        <w:r w:rsidR="002874FC">
          <w:rPr>
            <w:webHidden/>
          </w:rPr>
          <w:fldChar w:fldCharType="separate"/>
        </w:r>
        <w:r w:rsidR="002874FC">
          <w:rPr>
            <w:webHidden/>
          </w:rPr>
          <w:t>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14" w:history="1">
        <w:r w:rsidR="002874FC" w:rsidRPr="002238CC">
          <w:rPr>
            <w:rStyle w:val="Hyperlink"/>
            <w:rFonts w:ascii="Times New Roman" w:hAnsi="Times New Roman"/>
          </w:rPr>
          <w:t>1.2.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01.00 – KAPITALBAS (CA1)</w:t>
        </w:r>
        <w:r w:rsidR="002874FC">
          <w:rPr>
            <w:webHidden/>
          </w:rPr>
          <w:tab/>
        </w:r>
        <w:r w:rsidR="002874FC">
          <w:rPr>
            <w:webHidden/>
          </w:rPr>
          <w:fldChar w:fldCharType="begin"/>
        </w:r>
        <w:r w:rsidR="002874FC">
          <w:rPr>
            <w:webHidden/>
          </w:rPr>
          <w:instrText xml:space="preserve"> PAGEREF _Toc58508714 \h </w:instrText>
        </w:r>
        <w:r w:rsidR="002874FC">
          <w:rPr>
            <w:webHidden/>
          </w:rPr>
        </w:r>
        <w:r w:rsidR="002874FC">
          <w:rPr>
            <w:webHidden/>
          </w:rPr>
          <w:fldChar w:fldCharType="separate"/>
        </w:r>
        <w:r w:rsidR="002874FC">
          <w:rPr>
            <w:webHidden/>
          </w:rPr>
          <w:t>10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15" w:history="1">
        <w:r w:rsidR="002874FC" w:rsidRPr="002238CC">
          <w:rPr>
            <w:rStyle w:val="Hyperlink"/>
            <w:rFonts w:ascii="Times New Roman" w:hAnsi="Times New Roman"/>
          </w:rPr>
          <w:t>1.2.1.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_Toc58508715 \h </w:instrText>
        </w:r>
        <w:r w:rsidR="002874FC">
          <w:rPr>
            <w:webHidden/>
          </w:rPr>
        </w:r>
        <w:r w:rsidR="002874FC">
          <w:rPr>
            <w:webHidden/>
          </w:rPr>
          <w:fldChar w:fldCharType="separate"/>
        </w:r>
        <w:r w:rsidR="002874FC">
          <w:rPr>
            <w:webHidden/>
          </w:rPr>
          <w:t>10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16" w:history="1">
        <w:r w:rsidR="002874FC" w:rsidRPr="002238CC">
          <w:rPr>
            <w:rStyle w:val="Hyperlink"/>
            <w:rFonts w:ascii="Times New Roman" w:hAnsi="Times New Roman"/>
          </w:rPr>
          <w:t>1.3.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02.00 – KAPITALBASKRAV (CA2)</w:t>
        </w:r>
        <w:r w:rsidR="002874FC">
          <w:rPr>
            <w:webHidden/>
          </w:rPr>
          <w:tab/>
        </w:r>
        <w:r w:rsidR="002874FC">
          <w:rPr>
            <w:webHidden/>
          </w:rPr>
          <w:fldChar w:fldCharType="begin"/>
        </w:r>
        <w:r w:rsidR="002874FC">
          <w:rPr>
            <w:webHidden/>
          </w:rPr>
          <w:instrText xml:space="preserve"> PAGEREF _Toc58508716 \h </w:instrText>
        </w:r>
        <w:r w:rsidR="002874FC">
          <w:rPr>
            <w:webHidden/>
          </w:rPr>
        </w:r>
        <w:r w:rsidR="002874FC">
          <w:rPr>
            <w:webHidden/>
          </w:rPr>
          <w:fldChar w:fldCharType="separate"/>
        </w:r>
        <w:r w:rsidR="002874FC">
          <w:rPr>
            <w:webHidden/>
          </w:rPr>
          <w:t>26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17" w:history="1">
        <w:r w:rsidR="002874FC" w:rsidRPr="002238CC">
          <w:rPr>
            <w:rStyle w:val="Hyperlink"/>
            <w:rFonts w:ascii="Times New Roman" w:hAnsi="Times New Roman"/>
          </w:rPr>
          <w:t>1.3.1.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_Toc58508717 \h </w:instrText>
        </w:r>
        <w:r w:rsidR="002874FC">
          <w:rPr>
            <w:webHidden/>
          </w:rPr>
        </w:r>
        <w:r w:rsidR="002874FC">
          <w:rPr>
            <w:webHidden/>
          </w:rPr>
          <w:fldChar w:fldCharType="separate"/>
        </w:r>
        <w:r w:rsidR="002874FC">
          <w:rPr>
            <w:webHidden/>
          </w:rPr>
          <w:t>26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18" w:history="1">
        <w:r w:rsidR="002874FC" w:rsidRPr="002238CC">
          <w:rPr>
            <w:rStyle w:val="Hyperlink"/>
            <w:rFonts w:ascii="Times New Roman" w:hAnsi="Times New Roman"/>
          </w:rPr>
          <w:t>1.4</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03.00 – KAPITALRELATIONER OCH KAPITALNIVÅER (CA3)</w:t>
        </w:r>
        <w:r w:rsidR="002874FC">
          <w:rPr>
            <w:webHidden/>
          </w:rPr>
          <w:tab/>
        </w:r>
        <w:r w:rsidR="002874FC">
          <w:rPr>
            <w:webHidden/>
          </w:rPr>
          <w:fldChar w:fldCharType="begin"/>
        </w:r>
        <w:r w:rsidR="002874FC">
          <w:rPr>
            <w:webHidden/>
          </w:rPr>
          <w:instrText xml:space="preserve"> PAGEREF _Toc58508718 \h </w:instrText>
        </w:r>
        <w:r w:rsidR="002874FC">
          <w:rPr>
            <w:webHidden/>
          </w:rPr>
        </w:r>
        <w:r w:rsidR="002874FC">
          <w:rPr>
            <w:webHidden/>
          </w:rPr>
          <w:fldChar w:fldCharType="separate"/>
        </w:r>
        <w:r w:rsidR="002874FC">
          <w:rPr>
            <w:webHidden/>
          </w:rPr>
          <w:t>33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19" w:history="1">
        <w:r w:rsidR="002874FC" w:rsidRPr="002238CC">
          <w:rPr>
            <w:rStyle w:val="Hyperlink"/>
            <w:rFonts w:ascii="Times New Roman" w:hAnsi="Times New Roman"/>
          </w:rPr>
          <w:t>1.4.1.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_Toc58508719 \h </w:instrText>
        </w:r>
        <w:r w:rsidR="002874FC">
          <w:rPr>
            <w:webHidden/>
          </w:rPr>
        </w:r>
        <w:r w:rsidR="002874FC">
          <w:rPr>
            <w:webHidden/>
          </w:rPr>
          <w:fldChar w:fldCharType="separate"/>
        </w:r>
        <w:r w:rsidR="002874FC">
          <w:rPr>
            <w:webHidden/>
          </w:rPr>
          <w:t>33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20" w:history="1">
        <w:r w:rsidR="002874FC" w:rsidRPr="002238CC">
          <w:rPr>
            <w:rStyle w:val="Hyperlink"/>
            <w:rFonts w:ascii="Times New Roman" w:hAnsi="Times New Roman"/>
          </w:rPr>
          <w:t>1.5.</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04.00 – MEMORANDUMPOSTER (CA4)</w:t>
        </w:r>
        <w:r w:rsidR="002874FC">
          <w:rPr>
            <w:webHidden/>
          </w:rPr>
          <w:tab/>
        </w:r>
        <w:r w:rsidR="002874FC">
          <w:rPr>
            <w:webHidden/>
          </w:rPr>
          <w:fldChar w:fldCharType="begin"/>
        </w:r>
        <w:r w:rsidR="002874FC">
          <w:rPr>
            <w:webHidden/>
          </w:rPr>
          <w:instrText xml:space="preserve"> PAGEREF _Toc58508720 \h </w:instrText>
        </w:r>
        <w:r w:rsidR="002874FC">
          <w:rPr>
            <w:webHidden/>
          </w:rPr>
        </w:r>
        <w:r w:rsidR="002874FC">
          <w:rPr>
            <w:webHidden/>
          </w:rPr>
          <w:fldChar w:fldCharType="separate"/>
        </w:r>
        <w:r w:rsidR="002874FC">
          <w:rPr>
            <w:webHidden/>
          </w:rPr>
          <w:t>36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21" w:history="1">
        <w:r w:rsidR="002874FC" w:rsidRPr="002238CC">
          <w:rPr>
            <w:rStyle w:val="Hyperlink"/>
            <w:rFonts w:ascii="Times New Roman" w:hAnsi="Times New Roman"/>
          </w:rPr>
          <w:t>1.5.1.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_Toc58508721 \h </w:instrText>
        </w:r>
        <w:r w:rsidR="002874FC">
          <w:rPr>
            <w:webHidden/>
          </w:rPr>
        </w:r>
        <w:r w:rsidR="002874FC">
          <w:rPr>
            <w:webHidden/>
          </w:rPr>
          <w:fldChar w:fldCharType="separate"/>
        </w:r>
        <w:r w:rsidR="002874FC">
          <w:rPr>
            <w:webHidden/>
          </w:rPr>
          <w:t>36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22" w:history="1">
        <w:r w:rsidR="002874FC" w:rsidRPr="002238CC">
          <w:rPr>
            <w:rStyle w:val="Hyperlink"/>
            <w:rFonts w:ascii="Times New Roman" w:hAnsi="Times New Roman"/>
          </w:rPr>
          <w:t>1.6</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ÖVERGÅNGSBESTÄMMELSER och INSTRUMENT FÖR VILKA ÄLDRE REGLER FÅR TILLÄMPAS: INSTRUMENT SOM INTE ÄR STATLIGT STÖD (CA5)</w:t>
        </w:r>
        <w:r w:rsidR="002874FC">
          <w:rPr>
            <w:webHidden/>
          </w:rPr>
          <w:tab/>
        </w:r>
        <w:r w:rsidR="002874FC">
          <w:rPr>
            <w:webHidden/>
          </w:rPr>
          <w:fldChar w:fldCharType="begin"/>
        </w:r>
        <w:r w:rsidR="002874FC">
          <w:rPr>
            <w:webHidden/>
          </w:rPr>
          <w:instrText xml:space="preserve"> PAGEREF _Toc58508722 \h </w:instrText>
        </w:r>
        <w:r w:rsidR="002874FC">
          <w:rPr>
            <w:webHidden/>
          </w:rPr>
        </w:r>
        <w:r w:rsidR="002874FC">
          <w:rPr>
            <w:webHidden/>
          </w:rPr>
          <w:fldChar w:fldCharType="separate"/>
        </w:r>
        <w:r w:rsidR="002874FC">
          <w:rPr>
            <w:webHidden/>
          </w:rPr>
          <w:t>54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23" w:history="1">
        <w:r w:rsidR="002874FC" w:rsidRPr="002238CC">
          <w:rPr>
            <w:rStyle w:val="Hyperlink"/>
            <w:rFonts w:ascii="Times New Roman" w:hAnsi="Times New Roman"/>
          </w:rPr>
          <w:t>1.6.1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_Toc58508723 \h </w:instrText>
        </w:r>
        <w:r w:rsidR="002874FC">
          <w:rPr>
            <w:webHidden/>
          </w:rPr>
        </w:r>
        <w:r w:rsidR="002874FC">
          <w:rPr>
            <w:webHidden/>
          </w:rPr>
          <w:fldChar w:fldCharType="separate"/>
        </w:r>
        <w:r w:rsidR="002874FC">
          <w:rPr>
            <w:webHidden/>
          </w:rPr>
          <w:t>54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24" w:history="1">
        <w:r w:rsidR="002874FC" w:rsidRPr="002238CC">
          <w:rPr>
            <w:rStyle w:val="Hyperlink"/>
            <w:rFonts w:ascii="Times New Roman" w:hAnsi="Times New Roman"/>
          </w:rPr>
          <w:t>1.6.2.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05.01 – ÖVERGÅNGSBESTÄMMELSER (CA5.1)</w:t>
        </w:r>
        <w:r w:rsidR="002874FC">
          <w:rPr>
            <w:webHidden/>
          </w:rPr>
          <w:tab/>
        </w:r>
        <w:r w:rsidR="002874FC">
          <w:rPr>
            <w:webHidden/>
          </w:rPr>
          <w:fldChar w:fldCharType="begin"/>
        </w:r>
        <w:r w:rsidR="002874FC">
          <w:rPr>
            <w:webHidden/>
          </w:rPr>
          <w:instrText xml:space="preserve"> PAGEREF _Toc58508724 \h </w:instrText>
        </w:r>
        <w:r w:rsidR="002874FC">
          <w:rPr>
            <w:webHidden/>
          </w:rPr>
        </w:r>
        <w:r w:rsidR="002874FC">
          <w:rPr>
            <w:webHidden/>
          </w:rPr>
          <w:fldChar w:fldCharType="separate"/>
        </w:r>
        <w:r w:rsidR="002874FC">
          <w:rPr>
            <w:webHidden/>
          </w:rPr>
          <w:t>54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25" w:history="1">
        <w:r w:rsidR="002874FC" w:rsidRPr="002238CC">
          <w:rPr>
            <w:rStyle w:val="Hyperlink"/>
            <w:rFonts w:ascii="Times New Roman" w:hAnsi="Times New Roman"/>
          </w:rPr>
          <w:t>1.6.2.1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_Toc58508725 \h </w:instrText>
        </w:r>
        <w:r w:rsidR="002874FC">
          <w:rPr>
            <w:webHidden/>
          </w:rPr>
        </w:r>
        <w:r w:rsidR="002874FC">
          <w:rPr>
            <w:webHidden/>
          </w:rPr>
          <w:fldChar w:fldCharType="separate"/>
        </w:r>
        <w:r w:rsidR="002874FC">
          <w:rPr>
            <w:webHidden/>
          </w:rPr>
          <w:t>55</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26" w:history="1">
        <w:r w:rsidR="002874FC" w:rsidRPr="002238CC">
          <w:rPr>
            <w:rStyle w:val="Hyperlink"/>
            <w:rFonts w:ascii="Times New Roman" w:hAnsi="Times New Roman"/>
          </w:rPr>
          <w:t>1.6.3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05.02 – INSTRUMENT FÖR VILKA ÄLDRE REGLER FÅR TILLÄMPAS: INSTRUMENT SOM INTE ÄR STATLIGT STÖD (CA5.2)</w:t>
        </w:r>
        <w:r w:rsidR="002874FC">
          <w:rPr>
            <w:webHidden/>
          </w:rPr>
          <w:tab/>
        </w:r>
        <w:r w:rsidR="002874FC">
          <w:rPr>
            <w:webHidden/>
          </w:rPr>
          <w:fldChar w:fldCharType="begin"/>
        </w:r>
        <w:r w:rsidR="002874FC">
          <w:rPr>
            <w:webHidden/>
          </w:rPr>
          <w:instrText xml:space="preserve"> PAGEREF _Toc58508726 \h </w:instrText>
        </w:r>
        <w:r w:rsidR="002874FC">
          <w:rPr>
            <w:webHidden/>
          </w:rPr>
        </w:r>
        <w:r w:rsidR="002874FC">
          <w:rPr>
            <w:webHidden/>
          </w:rPr>
          <w:fldChar w:fldCharType="separate"/>
        </w:r>
        <w:r w:rsidR="002874FC">
          <w:rPr>
            <w:webHidden/>
          </w:rPr>
          <w:t>59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27" w:history="1">
        <w:r w:rsidR="002874FC" w:rsidRPr="002238CC">
          <w:rPr>
            <w:rStyle w:val="Hyperlink"/>
            <w:rFonts w:ascii="Times New Roman" w:hAnsi="Times New Roman"/>
          </w:rPr>
          <w:t>1.6.3.1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_Toc58508727 \h </w:instrText>
        </w:r>
        <w:r w:rsidR="002874FC">
          <w:rPr>
            <w:webHidden/>
          </w:rPr>
        </w:r>
        <w:r w:rsidR="002874FC">
          <w:rPr>
            <w:webHidden/>
          </w:rPr>
          <w:fldChar w:fldCharType="separate"/>
        </w:r>
        <w:r w:rsidR="002874FC">
          <w:rPr>
            <w:webHidden/>
          </w:rPr>
          <w:t>59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28" w:history="1">
        <w:r w:rsidR="002874FC" w:rsidRPr="002238CC">
          <w:rPr>
            <w:rStyle w:val="Hyperlink"/>
            <w:rFonts w:ascii="Times New Roman" w:hAnsi="Times New Roman"/>
          </w:rPr>
          <w:t>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SOLVENS PÅ GRUPPNIVÅ: INFORMATION OM NÄRSTÅENDE FÖRETAG (GS)</w:t>
        </w:r>
        <w:r w:rsidR="002874FC">
          <w:rPr>
            <w:webHidden/>
          </w:rPr>
          <w:tab/>
        </w:r>
        <w:r w:rsidR="002874FC">
          <w:rPr>
            <w:webHidden/>
          </w:rPr>
          <w:fldChar w:fldCharType="begin"/>
        </w:r>
        <w:r w:rsidR="002874FC">
          <w:rPr>
            <w:webHidden/>
          </w:rPr>
          <w:instrText xml:space="preserve"> PAGEREF _Toc58508728 \h </w:instrText>
        </w:r>
        <w:r w:rsidR="002874FC">
          <w:rPr>
            <w:webHidden/>
          </w:rPr>
        </w:r>
        <w:r w:rsidR="002874FC">
          <w:rPr>
            <w:webHidden/>
          </w:rPr>
          <w:fldChar w:fldCharType="separate"/>
        </w:r>
        <w:r w:rsidR="002874FC">
          <w:rPr>
            <w:webHidden/>
          </w:rPr>
          <w:t>63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29" w:history="1">
        <w:r w:rsidR="002874FC" w:rsidRPr="002238CC">
          <w:rPr>
            <w:rStyle w:val="Hyperlink"/>
            <w:rFonts w:ascii="Times New Roman" w:hAnsi="Times New Roman"/>
          </w:rPr>
          <w:t>2.1.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_Toc58508729 \h </w:instrText>
        </w:r>
        <w:r w:rsidR="002874FC">
          <w:rPr>
            <w:webHidden/>
          </w:rPr>
        </w:r>
        <w:r w:rsidR="002874FC">
          <w:rPr>
            <w:webHidden/>
          </w:rPr>
          <w:fldChar w:fldCharType="separate"/>
        </w:r>
        <w:r w:rsidR="002874FC">
          <w:rPr>
            <w:webHidden/>
          </w:rPr>
          <w:t>63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30" w:history="1">
        <w:r w:rsidR="002874FC" w:rsidRPr="002238CC">
          <w:rPr>
            <w:rStyle w:val="Hyperlink"/>
            <w:rFonts w:ascii="Times New Roman" w:hAnsi="Times New Roman"/>
          </w:rPr>
          <w:t>2.2.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Detaljerade uppgifter om gruppens solvens</w:t>
        </w:r>
        <w:r w:rsidR="002874FC">
          <w:rPr>
            <w:webHidden/>
          </w:rPr>
          <w:tab/>
        </w:r>
        <w:r w:rsidR="002874FC">
          <w:rPr>
            <w:webHidden/>
          </w:rPr>
          <w:fldChar w:fldCharType="begin"/>
        </w:r>
        <w:r w:rsidR="002874FC">
          <w:rPr>
            <w:webHidden/>
          </w:rPr>
          <w:instrText xml:space="preserve"> PAGEREF _Toc58508730 \h </w:instrText>
        </w:r>
        <w:r w:rsidR="002874FC">
          <w:rPr>
            <w:webHidden/>
          </w:rPr>
        </w:r>
        <w:r w:rsidR="002874FC">
          <w:rPr>
            <w:webHidden/>
          </w:rPr>
          <w:fldChar w:fldCharType="separate"/>
        </w:r>
        <w:r w:rsidR="002874FC">
          <w:rPr>
            <w:webHidden/>
          </w:rPr>
          <w:t>63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31" w:history="1">
        <w:r w:rsidR="002874FC" w:rsidRPr="002238CC">
          <w:rPr>
            <w:rStyle w:val="Hyperlink"/>
            <w:rFonts w:ascii="Times New Roman" w:hAnsi="Times New Roman"/>
          </w:rPr>
          <w:t>2.3.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Uppgifter om hur enskilda enheter bidrar till gruppens solvens</w:t>
        </w:r>
        <w:r w:rsidR="002874FC">
          <w:rPr>
            <w:webHidden/>
          </w:rPr>
          <w:tab/>
        </w:r>
        <w:r w:rsidR="002874FC">
          <w:rPr>
            <w:webHidden/>
          </w:rPr>
          <w:fldChar w:fldCharType="begin"/>
        </w:r>
        <w:r w:rsidR="002874FC">
          <w:rPr>
            <w:webHidden/>
          </w:rPr>
          <w:instrText xml:space="preserve"> PAGEREF _Toc58508731 \h </w:instrText>
        </w:r>
        <w:r w:rsidR="002874FC">
          <w:rPr>
            <w:webHidden/>
          </w:rPr>
        </w:r>
        <w:r w:rsidR="002874FC">
          <w:rPr>
            <w:webHidden/>
          </w:rPr>
          <w:fldChar w:fldCharType="separate"/>
        </w:r>
        <w:r w:rsidR="002874FC">
          <w:rPr>
            <w:webHidden/>
          </w:rPr>
          <w:t>63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32" w:history="1">
        <w:r w:rsidR="002874FC" w:rsidRPr="002238CC">
          <w:rPr>
            <w:rStyle w:val="Hyperlink"/>
            <w:rFonts w:ascii="Times New Roman" w:hAnsi="Times New Roman"/>
          </w:rPr>
          <w:t>2.4.</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06.01 – SOLVENS PÅ GRUPPNIVÅ: INFORMATION OM NÄRSTÅENDE FÖRETAG – Summa (GS Total)</w:t>
        </w:r>
        <w:r w:rsidR="002874FC">
          <w:rPr>
            <w:webHidden/>
          </w:rPr>
          <w:tab/>
        </w:r>
        <w:r w:rsidR="002874FC">
          <w:rPr>
            <w:webHidden/>
          </w:rPr>
          <w:fldChar w:fldCharType="begin"/>
        </w:r>
        <w:r w:rsidR="002874FC">
          <w:rPr>
            <w:webHidden/>
          </w:rPr>
          <w:instrText xml:space="preserve"> PAGEREF _Toc58508732 \h </w:instrText>
        </w:r>
        <w:r w:rsidR="002874FC">
          <w:rPr>
            <w:webHidden/>
          </w:rPr>
        </w:r>
        <w:r w:rsidR="002874FC">
          <w:rPr>
            <w:webHidden/>
          </w:rPr>
          <w:fldChar w:fldCharType="separate"/>
        </w:r>
        <w:r w:rsidR="002874FC">
          <w:rPr>
            <w:webHidden/>
          </w:rPr>
          <w:t>64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33" w:history="1">
        <w:r w:rsidR="002874FC" w:rsidRPr="002238CC">
          <w:rPr>
            <w:rStyle w:val="Hyperlink"/>
            <w:rFonts w:ascii="Times New Roman" w:hAnsi="Times New Roman"/>
          </w:rPr>
          <w:t>2.5.</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06.02 – SOLVENS PÅ GRUPPNIVÅ: INFORMATION OM NÄRSTÅENDE FÖRETAG (GS)</w:t>
        </w:r>
        <w:r w:rsidR="002874FC">
          <w:rPr>
            <w:webHidden/>
          </w:rPr>
          <w:tab/>
        </w:r>
        <w:r w:rsidR="002874FC">
          <w:rPr>
            <w:webHidden/>
          </w:rPr>
          <w:fldChar w:fldCharType="begin"/>
        </w:r>
        <w:r w:rsidR="002874FC">
          <w:rPr>
            <w:webHidden/>
          </w:rPr>
          <w:instrText xml:space="preserve"> PAGEREF _Toc58508733 \h </w:instrText>
        </w:r>
        <w:r w:rsidR="002874FC">
          <w:rPr>
            <w:webHidden/>
          </w:rPr>
        </w:r>
        <w:r w:rsidR="002874FC">
          <w:rPr>
            <w:webHidden/>
          </w:rPr>
          <w:fldChar w:fldCharType="separate"/>
        </w:r>
        <w:r w:rsidR="002874FC">
          <w:rPr>
            <w:webHidden/>
          </w:rPr>
          <w:t>65</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34" w:history="1">
        <w:r w:rsidR="002874FC" w:rsidRPr="002238CC">
          <w:rPr>
            <w:rStyle w:val="Hyperlink"/>
            <w:rFonts w:ascii="Times New Roman" w:hAnsi="Times New Roman"/>
          </w:rPr>
          <w:t>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Kreditriskmallar</w:t>
        </w:r>
        <w:r w:rsidR="002874FC">
          <w:rPr>
            <w:webHidden/>
          </w:rPr>
          <w:tab/>
        </w:r>
        <w:r w:rsidR="002874FC">
          <w:rPr>
            <w:webHidden/>
          </w:rPr>
          <w:fldChar w:fldCharType="begin"/>
        </w:r>
        <w:r w:rsidR="002874FC">
          <w:rPr>
            <w:webHidden/>
          </w:rPr>
          <w:instrText xml:space="preserve"> PAGEREF _Toc58508734 \h </w:instrText>
        </w:r>
        <w:r w:rsidR="002874FC">
          <w:rPr>
            <w:webHidden/>
          </w:rPr>
        </w:r>
        <w:r w:rsidR="002874FC">
          <w:rPr>
            <w:webHidden/>
          </w:rPr>
          <w:fldChar w:fldCharType="separate"/>
        </w:r>
        <w:r w:rsidR="002874FC">
          <w:rPr>
            <w:webHidden/>
          </w:rPr>
          <w:t>73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35" w:history="1">
        <w:r w:rsidR="002874FC" w:rsidRPr="002238CC">
          <w:rPr>
            <w:rStyle w:val="Hyperlink"/>
            <w:rFonts w:ascii="Times New Roman" w:hAnsi="Times New Roman"/>
          </w:rPr>
          <w:t>3.1.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_Toc58508735 \h </w:instrText>
        </w:r>
        <w:r w:rsidR="002874FC">
          <w:rPr>
            <w:webHidden/>
          </w:rPr>
        </w:r>
        <w:r w:rsidR="002874FC">
          <w:rPr>
            <w:webHidden/>
          </w:rPr>
          <w:fldChar w:fldCharType="separate"/>
        </w:r>
        <w:r w:rsidR="002874FC">
          <w:rPr>
            <w:webHidden/>
          </w:rPr>
          <w:t>73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36" w:history="1">
        <w:r w:rsidR="002874FC" w:rsidRPr="002238CC">
          <w:rPr>
            <w:rStyle w:val="Hyperlink"/>
            <w:rFonts w:ascii="Times New Roman" w:hAnsi="Times New Roman"/>
          </w:rPr>
          <w:t>3.1.1.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Rapportering av metoder för kreditriskreducering (CRM) med substitutionseffekt</w:t>
        </w:r>
        <w:r w:rsidR="002874FC">
          <w:rPr>
            <w:webHidden/>
          </w:rPr>
          <w:tab/>
        </w:r>
        <w:r w:rsidR="002874FC">
          <w:rPr>
            <w:webHidden/>
          </w:rPr>
          <w:fldChar w:fldCharType="begin"/>
        </w:r>
        <w:r w:rsidR="002874FC">
          <w:rPr>
            <w:webHidden/>
          </w:rPr>
          <w:instrText xml:space="preserve"> PAGEREF _Toc58508736 \h </w:instrText>
        </w:r>
        <w:r w:rsidR="002874FC">
          <w:rPr>
            <w:webHidden/>
          </w:rPr>
        </w:r>
        <w:r w:rsidR="002874FC">
          <w:rPr>
            <w:webHidden/>
          </w:rPr>
          <w:fldChar w:fldCharType="separate"/>
        </w:r>
        <w:r w:rsidR="002874FC">
          <w:rPr>
            <w:webHidden/>
          </w:rPr>
          <w:t>73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37" w:history="1">
        <w:r w:rsidR="002874FC" w:rsidRPr="002238CC">
          <w:rPr>
            <w:rStyle w:val="Hyperlink"/>
            <w:rFonts w:ascii="Times New Roman" w:hAnsi="Times New Roman"/>
          </w:rPr>
          <w:t>3.1.2.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Rapportering av motpartsrisk</w:t>
        </w:r>
        <w:r w:rsidR="002874FC">
          <w:rPr>
            <w:webHidden/>
          </w:rPr>
          <w:tab/>
        </w:r>
        <w:r w:rsidR="002874FC">
          <w:rPr>
            <w:webHidden/>
          </w:rPr>
          <w:fldChar w:fldCharType="begin"/>
        </w:r>
        <w:r w:rsidR="002874FC">
          <w:rPr>
            <w:webHidden/>
          </w:rPr>
          <w:instrText xml:space="preserve"> PAGEREF _Toc58508737 \h </w:instrText>
        </w:r>
        <w:r w:rsidR="002874FC">
          <w:rPr>
            <w:webHidden/>
          </w:rPr>
        </w:r>
        <w:r w:rsidR="002874FC">
          <w:rPr>
            <w:webHidden/>
          </w:rPr>
          <w:fldChar w:fldCharType="separate"/>
        </w:r>
        <w:r w:rsidR="002874FC">
          <w:rPr>
            <w:webHidden/>
          </w:rPr>
          <w:t>74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38" w:history="1">
        <w:r w:rsidR="002874FC" w:rsidRPr="002238CC">
          <w:rPr>
            <w:rStyle w:val="Hyperlink"/>
            <w:rFonts w:ascii="Times New Roman" w:hAnsi="Times New Roman"/>
          </w:rPr>
          <w:t>3.2.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07.00 – Kreditrisk och motpartsrisk och transaktioner utan samtidig prestation:  Tillämpning av schablonmetoden på kapitalkrav (CR SA)</w:t>
        </w:r>
        <w:r w:rsidR="002874FC">
          <w:rPr>
            <w:webHidden/>
          </w:rPr>
          <w:tab/>
        </w:r>
        <w:r w:rsidR="002874FC">
          <w:rPr>
            <w:webHidden/>
          </w:rPr>
          <w:fldChar w:fldCharType="begin"/>
        </w:r>
        <w:r w:rsidR="002874FC">
          <w:rPr>
            <w:webHidden/>
          </w:rPr>
          <w:instrText xml:space="preserve"> PAGEREF _Toc58508738 \h </w:instrText>
        </w:r>
        <w:r w:rsidR="002874FC">
          <w:rPr>
            <w:webHidden/>
          </w:rPr>
        </w:r>
        <w:r w:rsidR="002874FC">
          <w:rPr>
            <w:webHidden/>
          </w:rPr>
          <w:fldChar w:fldCharType="separate"/>
        </w:r>
        <w:r w:rsidR="002874FC">
          <w:rPr>
            <w:webHidden/>
          </w:rPr>
          <w:t>74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39" w:history="1">
        <w:r w:rsidR="002874FC" w:rsidRPr="002238CC">
          <w:rPr>
            <w:rStyle w:val="Hyperlink"/>
            <w:rFonts w:ascii="Times New Roman" w:hAnsi="Times New Roman"/>
          </w:rPr>
          <w:t>3.2.1.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_Toc58508739 \h </w:instrText>
        </w:r>
        <w:r w:rsidR="002874FC">
          <w:rPr>
            <w:webHidden/>
          </w:rPr>
        </w:r>
        <w:r w:rsidR="002874FC">
          <w:rPr>
            <w:webHidden/>
          </w:rPr>
          <w:fldChar w:fldCharType="separate"/>
        </w:r>
        <w:r w:rsidR="002874FC">
          <w:rPr>
            <w:webHidden/>
          </w:rPr>
          <w:t>74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40" w:history="1">
        <w:r w:rsidR="002874FC" w:rsidRPr="002238CC">
          <w:rPr>
            <w:rStyle w:val="Hyperlink"/>
            <w:rFonts w:ascii="Times New Roman" w:hAnsi="Times New Roman"/>
          </w:rPr>
          <w:t>3.2.2.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CR SA-mallens räckvidd</w:t>
        </w:r>
        <w:r w:rsidR="002874FC">
          <w:rPr>
            <w:webHidden/>
          </w:rPr>
          <w:tab/>
        </w:r>
        <w:r w:rsidR="002874FC">
          <w:rPr>
            <w:webHidden/>
          </w:rPr>
          <w:fldChar w:fldCharType="begin"/>
        </w:r>
        <w:r w:rsidR="002874FC">
          <w:rPr>
            <w:webHidden/>
          </w:rPr>
          <w:instrText xml:space="preserve"> PAGEREF _Toc58508740 \h </w:instrText>
        </w:r>
        <w:r w:rsidR="002874FC">
          <w:rPr>
            <w:webHidden/>
          </w:rPr>
        </w:r>
        <w:r w:rsidR="002874FC">
          <w:rPr>
            <w:webHidden/>
          </w:rPr>
          <w:fldChar w:fldCharType="separate"/>
        </w:r>
        <w:r w:rsidR="002874FC">
          <w:rPr>
            <w:webHidden/>
          </w:rPr>
          <w:t>74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41" w:history="1">
        <w:r w:rsidR="002874FC" w:rsidRPr="002238CC">
          <w:rPr>
            <w:rStyle w:val="Hyperlink"/>
            <w:rFonts w:ascii="Times New Roman" w:hAnsi="Times New Roman"/>
          </w:rPr>
          <w:t>3.2.3.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 xml:space="preserve"> Indelning av exponeringar i exponeringsklasser enligt schablonmetoden</w:t>
        </w:r>
        <w:r w:rsidR="002874FC">
          <w:rPr>
            <w:webHidden/>
          </w:rPr>
          <w:tab/>
        </w:r>
        <w:r w:rsidR="002874FC">
          <w:rPr>
            <w:webHidden/>
          </w:rPr>
          <w:fldChar w:fldCharType="begin"/>
        </w:r>
        <w:r w:rsidR="002874FC">
          <w:rPr>
            <w:webHidden/>
          </w:rPr>
          <w:instrText xml:space="preserve"> PAGEREF _Toc58508741 \h </w:instrText>
        </w:r>
        <w:r w:rsidR="002874FC">
          <w:rPr>
            <w:webHidden/>
          </w:rPr>
        </w:r>
        <w:r w:rsidR="002874FC">
          <w:rPr>
            <w:webHidden/>
          </w:rPr>
          <w:fldChar w:fldCharType="separate"/>
        </w:r>
        <w:r w:rsidR="002874FC">
          <w:rPr>
            <w:webHidden/>
          </w:rPr>
          <w:t>76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42" w:history="1">
        <w:r w:rsidR="002874FC" w:rsidRPr="002238CC">
          <w:rPr>
            <w:rStyle w:val="Hyperlink"/>
            <w:rFonts w:ascii="Times New Roman" w:hAnsi="Times New Roman"/>
          </w:rPr>
          <w:t>3.2.4.</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Förtydliganden om räckvidden för vissa av de exponeringsklasser som avses i artikel 112 i CRR</w:t>
        </w:r>
        <w:r w:rsidR="002874FC">
          <w:rPr>
            <w:webHidden/>
          </w:rPr>
          <w:tab/>
        </w:r>
        <w:r w:rsidR="002874FC">
          <w:rPr>
            <w:webHidden/>
          </w:rPr>
          <w:fldChar w:fldCharType="begin"/>
        </w:r>
        <w:r w:rsidR="002874FC">
          <w:rPr>
            <w:webHidden/>
          </w:rPr>
          <w:instrText xml:space="preserve"> PAGEREF _Toc58508742 \h </w:instrText>
        </w:r>
        <w:r w:rsidR="002874FC">
          <w:rPr>
            <w:webHidden/>
          </w:rPr>
        </w:r>
        <w:r w:rsidR="002874FC">
          <w:rPr>
            <w:webHidden/>
          </w:rPr>
          <w:fldChar w:fldCharType="separate"/>
        </w:r>
        <w:r w:rsidR="002874FC">
          <w:rPr>
            <w:webHidden/>
          </w:rPr>
          <w:t>81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43" w:history="1">
        <w:r w:rsidR="002874FC" w:rsidRPr="002238CC">
          <w:rPr>
            <w:rStyle w:val="Hyperlink"/>
            <w:rFonts w:ascii="Times New Roman" w:hAnsi="Times New Roman"/>
          </w:rPr>
          <w:t>3.2.4.1.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Exponeringsklassen ”institut”</w:t>
        </w:r>
        <w:r w:rsidR="002874FC">
          <w:rPr>
            <w:webHidden/>
          </w:rPr>
          <w:tab/>
        </w:r>
        <w:r w:rsidR="002874FC">
          <w:rPr>
            <w:webHidden/>
          </w:rPr>
          <w:fldChar w:fldCharType="begin"/>
        </w:r>
        <w:r w:rsidR="002874FC">
          <w:rPr>
            <w:webHidden/>
          </w:rPr>
          <w:instrText xml:space="preserve"> PAGEREF _Toc58508743 \h </w:instrText>
        </w:r>
        <w:r w:rsidR="002874FC">
          <w:rPr>
            <w:webHidden/>
          </w:rPr>
        </w:r>
        <w:r w:rsidR="002874FC">
          <w:rPr>
            <w:webHidden/>
          </w:rPr>
          <w:fldChar w:fldCharType="separate"/>
        </w:r>
        <w:r w:rsidR="002874FC">
          <w:rPr>
            <w:webHidden/>
          </w:rPr>
          <w:t>81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44" w:history="1">
        <w:r w:rsidR="002874FC" w:rsidRPr="002238CC">
          <w:rPr>
            <w:rStyle w:val="Hyperlink"/>
            <w:rFonts w:ascii="Times New Roman" w:hAnsi="Times New Roman"/>
          </w:rPr>
          <w:t>3.2.4.2.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Exponeringsklassen ”säkerställda obligationer”</w:t>
        </w:r>
        <w:r w:rsidR="002874FC">
          <w:rPr>
            <w:webHidden/>
          </w:rPr>
          <w:tab/>
        </w:r>
        <w:r w:rsidR="002874FC">
          <w:rPr>
            <w:webHidden/>
          </w:rPr>
          <w:fldChar w:fldCharType="begin"/>
        </w:r>
        <w:r w:rsidR="002874FC">
          <w:rPr>
            <w:webHidden/>
          </w:rPr>
          <w:instrText xml:space="preserve"> PAGEREF _Toc58508744 \h </w:instrText>
        </w:r>
        <w:r w:rsidR="002874FC">
          <w:rPr>
            <w:webHidden/>
          </w:rPr>
        </w:r>
        <w:r w:rsidR="002874FC">
          <w:rPr>
            <w:webHidden/>
          </w:rPr>
          <w:fldChar w:fldCharType="separate"/>
        </w:r>
        <w:r w:rsidR="002874FC">
          <w:rPr>
            <w:webHidden/>
          </w:rPr>
          <w:t>81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45" w:history="1">
        <w:r w:rsidR="002874FC" w:rsidRPr="002238CC">
          <w:rPr>
            <w:rStyle w:val="Hyperlink"/>
            <w:rFonts w:ascii="Times New Roman" w:hAnsi="Times New Roman"/>
          </w:rPr>
          <w:t>3.2.4.3.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Exponeringsklassen ”företag för kollektiva investeringar (fond)”</w:t>
        </w:r>
        <w:r w:rsidR="002874FC">
          <w:rPr>
            <w:webHidden/>
          </w:rPr>
          <w:tab/>
        </w:r>
        <w:r w:rsidR="002874FC">
          <w:rPr>
            <w:webHidden/>
          </w:rPr>
          <w:fldChar w:fldCharType="begin"/>
        </w:r>
        <w:r w:rsidR="002874FC">
          <w:rPr>
            <w:webHidden/>
          </w:rPr>
          <w:instrText xml:space="preserve"> PAGEREF _Toc58508745 \h </w:instrText>
        </w:r>
        <w:r w:rsidR="002874FC">
          <w:rPr>
            <w:webHidden/>
          </w:rPr>
        </w:r>
        <w:r w:rsidR="002874FC">
          <w:rPr>
            <w:webHidden/>
          </w:rPr>
          <w:fldChar w:fldCharType="separate"/>
        </w:r>
        <w:r w:rsidR="002874FC">
          <w:rPr>
            <w:webHidden/>
          </w:rPr>
          <w:t>81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46" w:history="1">
        <w:r w:rsidR="002874FC" w:rsidRPr="002238CC">
          <w:rPr>
            <w:rStyle w:val="Hyperlink"/>
            <w:rFonts w:ascii="Times New Roman" w:hAnsi="Times New Roman"/>
          </w:rPr>
          <w:t>3.2.5.</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_Toc58508746 \h </w:instrText>
        </w:r>
        <w:r w:rsidR="002874FC">
          <w:rPr>
            <w:webHidden/>
          </w:rPr>
        </w:r>
        <w:r w:rsidR="002874FC">
          <w:rPr>
            <w:webHidden/>
          </w:rPr>
          <w:fldChar w:fldCharType="separate"/>
        </w:r>
        <w:r w:rsidR="002874FC">
          <w:rPr>
            <w:webHidden/>
          </w:rPr>
          <w:t>82</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47" w:history="1">
        <w:r w:rsidR="002874FC" w:rsidRPr="002238CC">
          <w:rPr>
            <w:rStyle w:val="Hyperlink"/>
            <w:rFonts w:ascii="Times New Roman" w:hAnsi="Times New Roman"/>
          </w:rPr>
          <w:t>3.3.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Kreditrisk och motpartsrisk och transaktioner utan samtidig prestation: Internmetoden för kapitalbaskrav (CR IRB)</w:t>
        </w:r>
        <w:r w:rsidR="002874FC">
          <w:rPr>
            <w:webHidden/>
          </w:rPr>
          <w:tab/>
        </w:r>
        <w:r w:rsidR="002874FC">
          <w:rPr>
            <w:webHidden/>
          </w:rPr>
          <w:fldChar w:fldCharType="begin"/>
        </w:r>
        <w:r w:rsidR="002874FC">
          <w:rPr>
            <w:webHidden/>
          </w:rPr>
          <w:instrText xml:space="preserve"> PAGEREF _Toc58508747 \h </w:instrText>
        </w:r>
        <w:r w:rsidR="002874FC">
          <w:rPr>
            <w:webHidden/>
          </w:rPr>
        </w:r>
        <w:r w:rsidR="002874FC">
          <w:rPr>
            <w:webHidden/>
          </w:rPr>
          <w:fldChar w:fldCharType="separate"/>
        </w:r>
        <w:r w:rsidR="002874FC">
          <w:rPr>
            <w:webHidden/>
          </w:rPr>
          <w:t>90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48" w:history="1">
        <w:r w:rsidR="002874FC" w:rsidRPr="002238CC">
          <w:rPr>
            <w:rStyle w:val="Hyperlink"/>
            <w:rFonts w:ascii="Times New Roman" w:hAnsi="Times New Roman"/>
          </w:rPr>
          <w:t>3.3.1.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CR IRB-mallens räckvidd</w:t>
        </w:r>
        <w:r w:rsidR="002874FC">
          <w:rPr>
            <w:webHidden/>
          </w:rPr>
          <w:tab/>
        </w:r>
        <w:r w:rsidR="002874FC">
          <w:rPr>
            <w:webHidden/>
          </w:rPr>
          <w:fldChar w:fldCharType="begin"/>
        </w:r>
        <w:r w:rsidR="002874FC">
          <w:rPr>
            <w:webHidden/>
          </w:rPr>
          <w:instrText xml:space="preserve"> PAGEREF _Toc58508748 \h </w:instrText>
        </w:r>
        <w:r w:rsidR="002874FC">
          <w:rPr>
            <w:webHidden/>
          </w:rPr>
        </w:r>
        <w:r w:rsidR="002874FC">
          <w:rPr>
            <w:webHidden/>
          </w:rPr>
          <w:fldChar w:fldCharType="separate"/>
        </w:r>
        <w:r w:rsidR="002874FC">
          <w:rPr>
            <w:webHidden/>
          </w:rPr>
          <w:t>90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49" w:history="1">
        <w:r w:rsidR="002874FC" w:rsidRPr="002238CC">
          <w:rPr>
            <w:rStyle w:val="Hyperlink"/>
            <w:rFonts w:ascii="Times New Roman" w:hAnsi="Times New Roman"/>
          </w:rPr>
          <w:t>3.3.2.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Uppdelning av CR IRB-mallen</w:t>
        </w:r>
        <w:r w:rsidR="002874FC">
          <w:rPr>
            <w:webHidden/>
          </w:rPr>
          <w:tab/>
        </w:r>
        <w:r w:rsidR="002874FC">
          <w:rPr>
            <w:webHidden/>
          </w:rPr>
          <w:fldChar w:fldCharType="begin"/>
        </w:r>
        <w:r w:rsidR="002874FC">
          <w:rPr>
            <w:webHidden/>
          </w:rPr>
          <w:instrText xml:space="preserve"> PAGEREF _Toc58508749 \h </w:instrText>
        </w:r>
        <w:r w:rsidR="002874FC">
          <w:rPr>
            <w:webHidden/>
          </w:rPr>
        </w:r>
        <w:r w:rsidR="002874FC">
          <w:rPr>
            <w:webHidden/>
          </w:rPr>
          <w:fldChar w:fldCharType="separate"/>
        </w:r>
        <w:r w:rsidR="002874FC">
          <w:rPr>
            <w:webHidden/>
          </w:rPr>
          <w:t>91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50" w:history="1">
        <w:r w:rsidR="002874FC" w:rsidRPr="002238CC">
          <w:rPr>
            <w:rStyle w:val="Hyperlink"/>
            <w:rFonts w:ascii="Times New Roman" w:hAnsi="Times New Roman"/>
          </w:rPr>
          <w:t>3.3.3.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08.01 – Kreditrisk och motpartsrisk och transaktioner utan samtidig prestation: Intermetod för kapitalkrav (CR IRB 1)</w:t>
        </w:r>
        <w:r w:rsidR="002874FC">
          <w:rPr>
            <w:webHidden/>
          </w:rPr>
          <w:tab/>
        </w:r>
        <w:r w:rsidR="002874FC">
          <w:rPr>
            <w:webHidden/>
          </w:rPr>
          <w:fldChar w:fldCharType="begin"/>
        </w:r>
        <w:r w:rsidR="002874FC">
          <w:rPr>
            <w:webHidden/>
          </w:rPr>
          <w:instrText xml:space="preserve"> PAGEREF _Toc58508750 \h </w:instrText>
        </w:r>
        <w:r w:rsidR="002874FC">
          <w:rPr>
            <w:webHidden/>
          </w:rPr>
        </w:r>
        <w:r w:rsidR="002874FC">
          <w:rPr>
            <w:webHidden/>
          </w:rPr>
          <w:fldChar w:fldCharType="separate"/>
        </w:r>
        <w:r w:rsidR="002874FC">
          <w:rPr>
            <w:webHidden/>
          </w:rPr>
          <w:t>93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51" w:history="1">
        <w:r w:rsidR="002874FC" w:rsidRPr="002238CC">
          <w:rPr>
            <w:rStyle w:val="Hyperlink"/>
            <w:rFonts w:ascii="Times New Roman" w:hAnsi="Times New Roman"/>
          </w:rPr>
          <w:t>3.3.3.1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_Toc58508751 \h </w:instrText>
        </w:r>
        <w:r w:rsidR="002874FC">
          <w:rPr>
            <w:webHidden/>
          </w:rPr>
        </w:r>
        <w:r w:rsidR="002874FC">
          <w:rPr>
            <w:webHidden/>
          </w:rPr>
          <w:fldChar w:fldCharType="separate"/>
        </w:r>
        <w:r w:rsidR="002874FC">
          <w:rPr>
            <w:webHidden/>
          </w:rPr>
          <w:t>93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52" w:history="1">
        <w:r w:rsidR="002874FC" w:rsidRPr="002238CC">
          <w:rPr>
            <w:rStyle w:val="Hyperlink"/>
            <w:rFonts w:ascii="Times New Roman" w:hAnsi="Times New Roman"/>
          </w:rPr>
          <w:t>3.3.4.</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08.02 – Kreditrisk och motpartsrisk och transaktioner utan samtidig prestation: Internmetod för kapitalkrav: uppdelning per motpartsriskklass (mall CR IRB 2)</w:t>
        </w:r>
        <w:r w:rsidR="002874FC">
          <w:rPr>
            <w:webHidden/>
          </w:rPr>
          <w:tab/>
        </w:r>
        <w:r w:rsidR="002874FC">
          <w:rPr>
            <w:webHidden/>
          </w:rPr>
          <w:fldChar w:fldCharType="begin"/>
        </w:r>
        <w:r w:rsidR="002874FC">
          <w:rPr>
            <w:webHidden/>
          </w:rPr>
          <w:instrText xml:space="preserve"> PAGEREF _Toc58508752 \h </w:instrText>
        </w:r>
        <w:r w:rsidR="002874FC">
          <w:rPr>
            <w:webHidden/>
          </w:rPr>
        </w:r>
        <w:r w:rsidR="002874FC">
          <w:rPr>
            <w:webHidden/>
          </w:rPr>
          <w:fldChar w:fldCharType="separate"/>
        </w:r>
        <w:r w:rsidR="002874FC">
          <w:rPr>
            <w:webHidden/>
          </w:rPr>
          <w:t>103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53" w:history="1">
        <w:r w:rsidR="002874FC" w:rsidRPr="002238CC">
          <w:rPr>
            <w:rStyle w:val="Hyperlink"/>
            <w:rFonts w:ascii="Times New Roman" w:hAnsi="Times New Roman"/>
          </w:rPr>
          <w:t>3.3.1.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08.03 - Kreditrisk och transaktioner utan samtidig prestation: Intermetod för kapitalkrav (uppdelning på PD-intervall) (CR IRB 3))</w:t>
        </w:r>
        <w:r w:rsidR="002874FC">
          <w:rPr>
            <w:webHidden/>
          </w:rPr>
          <w:tab/>
        </w:r>
        <w:r w:rsidR="002874FC">
          <w:rPr>
            <w:webHidden/>
          </w:rPr>
          <w:fldChar w:fldCharType="begin"/>
        </w:r>
        <w:r w:rsidR="002874FC">
          <w:rPr>
            <w:webHidden/>
          </w:rPr>
          <w:instrText xml:space="preserve"> PAGEREF _Toc58508753 \h </w:instrText>
        </w:r>
        <w:r w:rsidR="002874FC">
          <w:rPr>
            <w:webHidden/>
          </w:rPr>
        </w:r>
        <w:r w:rsidR="002874FC">
          <w:rPr>
            <w:webHidden/>
          </w:rPr>
          <w:fldChar w:fldCharType="separate"/>
        </w:r>
        <w:r w:rsidR="002874FC">
          <w:rPr>
            <w:webHidden/>
          </w:rPr>
          <w:t>103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54" w:history="1">
        <w:r w:rsidR="002874FC" w:rsidRPr="002238CC">
          <w:rPr>
            <w:rStyle w:val="Hyperlink"/>
            <w:rFonts w:ascii="Times New Roman" w:hAnsi="Times New Roman"/>
          </w:rPr>
          <w:t>3.3.1.1.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_Toc58508754 \h </w:instrText>
        </w:r>
        <w:r w:rsidR="002874FC">
          <w:rPr>
            <w:webHidden/>
          </w:rPr>
        </w:r>
        <w:r w:rsidR="002874FC">
          <w:rPr>
            <w:webHidden/>
          </w:rPr>
          <w:fldChar w:fldCharType="separate"/>
        </w:r>
        <w:r w:rsidR="002874FC">
          <w:rPr>
            <w:webHidden/>
          </w:rPr>
          <w:t>103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55" w:history="1">
        <w:r w:rsidR="002874FC" w:rsidRPr="002238CC">
          <w:rPr>
            <w:rStyle w:val="Hyperlink"/>
            <w:rFonts w:ascii="Times New Roman" w:hAnsi="Times New Roman"/>
          </w:rPr>
          <w:t>3.3.1.2.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_Toc58508755 \h </w:instrText>
        </w:r>
        <w:r w:rsidR="002874FC">
          <w:rPr>
            <w:webHidden/>
          </w:rPr>
        </w:r>
        <w:r w:rsidR="002874FC">
          <w:rPr>
            <w:webHidden/>
          </w:rPr>
          <w:fldChar w:fldCharType="separate"/>
        </w:r>
        <w:r w:rsidR="002874FC">
          <w:rPr>
            <w:webHidden/>
          </w:rPr>
          <w:t>103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56" w:history="1">
        <w:r w:rsidR="002874FC" w:rsidRPr="002238CC">
          <w:rPr>
            <w:rStyle w:val="Hyperlink"/>
            <w:rFonts w:ascii="Times New Roman" w:hAnsi="Times New Roman"/>
          </w:rPr>
          <w:t>3.3.2.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08.04 - Kreditrisk och transaktioner utan samtidig prestation: Intermetod för kapitalkrav (flödesanalys för riskvägda exponeringsbelopp (CR IRB 4))</w:t>
        </w:r>
        <w:r w:rsidR="002874FC">
          <w:rPr>
            <w:webHidden/>
          </w:rPr>
          <w:tab/>
        </w:r>
        <w:r w:rsidR="002874FC">
          <w:rPr>
            <w:webHidden/>
          </w:rPr>
          <w:fldChar w:fldCharType="begin"/>
        </w:r>
        <w:r w:rsidR="002874FC">
          <w:rPr>
            <w:webHidden/>
          </w:rPr>
          <w:instrText xml:space="preserve"> PAGEREF _Toc58508756 \h </w:instrText>
        </w:r>
        <w:r w:rsidR="002874FC">
          <w:rPr>
            <w:webHidden/>
          </w:rPr>
        </w:r>
        <w:r w:rsidR="002874FC">
          <w:rPr>
            <w:webHidden/>
          </w:rPr>
          <w:fldChar w:fldCharType="separate"/>
        </w:r>
        <w:r w:rsidR="002874FC">
          <w:rPr>
            <w:webHidden/>
          </w:rPr>
          <w:t>106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57" w:history="1">
        <w:r w:rsidR="002874FC" w:rsidRPr="002238CC">
          <w:rPr>
            <w:rStyle w:val="Hyperlink"/>
            <w:rFonts w:ascii="Times New Roman" w:hAnsi="Times New Roman"/>
          </w:rPr>
          <w:t>3.3.2.1.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_Toc58508757 \h </w:instrText>
        </w:r>
        <w:r w:rsidR="002874FC">
          <w:rPr>
            <w:webHidden/>
          </w:rPr>
        </w:r>
        <w:r w:rsidR="002874FC">
          <w:rPr>
            <w:webHidden/>
          </w:rPr>
          <w:fldChar w:fldCharType="separate"/>
        </w:r>
        <w:r w:rsidR="002874FC">
          <w:rPr>
            <w:webHidden/>
          </w:rPr>
          <w:t>106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58" w:history="1">
        <w:r w:rsidR="002874FC" w:rsidRPr="002238CC">
          <w:rPr>
            <w:rStyle w:val="Hyperlink"/>
            <w:rFonts w:ascii="Times New Roman" w:hAnsi="Times New Roman"/>
          </w:rPr>
          <w:t>3.3.2.2.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_Toc58508758 \h </w:instrText>
        </w:r>
        <w:r w:rsidR="002874FC">
          <w:rPr>
            <w:webHidden/>
          </w:rPr>
        </w:r>
        <w:r w:rsidR="002874FC">
          <w:rPr>
            <w:webHidden/>
          </w:rPr>
          <w:fldChar w:fldCharType="separate"/>
        </w:r>
        <w:r w:rsidR="002874FC">
          <w:rPr>
            <w:webHidden/>
          </w:rPr>
          <w:t>106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59" w:history="1">
        <w:r w:rsidR="002874FC" w:rsidRPr="002238CC">
          <w:rPr>
            <w:rStyle w:val="Hyperlink"/>
            <w:rFonts w:ascii="Times New Roman" w:hAnsi="Times New Roman"/>
          </w:rPr>
          <w:t>3.3.3.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08.05 - Kreditrisk och transaktioner utan samtidig prestation: Intermetod för kapitalkrav (Utfallstest för PD (CR IRB 5))</w:t>
        </w:r>
        <w:r w:rsidR="002874FC">
          <w:rPr>
            <w:webHidden/>
          </w:rPr>
          <w:tab/>
        </w:r>
        <w:r w:rsidR="002874FC">
          <w:rPr>
            <w:webHidden/>
          </w:rPr>
          <w:fldChar w:fldCharType="begin"/>
        </w:r>
        <w:r w:rsidR="002874FC">
          <w:rPr>
            <w:webHidden/>
          </w:rPr>
          <w:instrText xml:space="preserve"> PAGEREF _Toc58508759 \h </w:instrText>
        </w:r>
        <w:r w:rsidR="002874FC">
          <w:rPr>
            <w:webHidden/>
          </w:rPr>
        </w:r>
        <w:r w:rsidR="002874FC">
          <w:rPr>
            <w:webHidden/>
          </w:rPr>
          <w:fldChar w:fldCharType="separate"/>
        </w:r>
        <w:r w:rsidR="002874FC">
          <w:rPr>
            <w:webHidden/>
          </w:rPr>
          <w:t>108</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60" w:history="1">
        <w:r w:rsidR="002874FC" w:rsidRPr="002238CC">
          <w:rPr>
            <w:rStyle w:val="Hyperlink"/>
            <w:rFonts w:ascii="Times New Roman" w:hAnsi="Times New Roman"/>
          </w:rPr>
          <w:t>3.3.3.1.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_Toc58508760 \h </w:instrText>
        </w:r>
        <w:r w:rsidR="002874FC">
          <w:rPr>
            <w:webHidden/>
          </w:rPr>
        </w:r>
        <w:r w:rsidR="002874FC">
          <w:rPr>
            <w:webHidden/>
          </w:rPr>
          <w:fldChar w:fldCharType="separate"/>
        </w:r>
        <w:r w:rsidR="002874FC">
          <w:rPr>
            <w:webHidden/>
          </w:rPr>
          <w:t>108</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61" w:history="1">
        <w:r w:rsidR="002874FC" w:rsidRPr="002238CC">
          <w:rPr>
            <w:rStyle w:val="Hyperlink"/>
            <w:rFonts w:ascii="Times New Roman" w:hAnsi="Times New Roman"/>
          </w:rPr>
          <w:t>3.3.3.2.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_Toc58508761 \h </w:instrText>
        </w:r>
        <w:r w:rsidR="002874FC">
          <w:rPr>
            <w:webHidden/>
          </w:rPr>
        </w:r>
        <w:r w:rsidR="002874FC">
          <w:rPr>
            <w:webHidden/>
          </w:rPr>
          <w:fldChar w:fldCharType="separate"/>
        </w:r>
        <w:r w:rsidR="002874FC">
          <w:rPr>
            <w:webHidden/>
          </w:rPr>
          <w:t>108</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62" w:history="1">
        <w:r w:rsidR="002874FC" w:rsidRPr="002238CC">
          <w:rPr>
            <w:rStyle w:val="Hyperlink"/>
            <w:rFonts w:ascii="Times New Roman" w:hAnsi="Times New Roman"/>
          </w:rPr>
          <w:t>3.3.4.</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08.05.1 – Kreditrisk och transaktioner utan samtidig prestation: Internmetod för kapitalkrav: Utfallstest av PD (CR IRB 5B)</w:t>
        </w:r>
        <w:r w:rsidR="002874FC">
          <w:rPr>
            <w:webHidden/>
          </w:rPr>
          <w:tab/>
        </w:r>
        <w:r w:rsidR="002874FC">
          <w:rPr>
            <w:webHidden/>
          </w:rPr>
          <w:fldChar w:fldCharType="begin"/>
        </w:r>
        <w:r w:rsidR="002874FC">
          <w:rPr>
            <w:webHidden/>
          </w:rPr>
          <w:instrText xml:space="preserve"> PAGEREF _Toc58508762 \h </w:instrText>
        </w:r>
        <w:r w:rsidR="002874FC">
          <w:rPr>
            <w:webHidden/>
          </w:rPr>
        </w:r>
        <w:r w:rsidR="002874FC">
          <w:rPr>
            <w:webHidden/>
          </w:rPr>
          <w:fldChar w:fldCharType="separate"/>
        </w:r>
        <w:r w:rsidR="002874FC">
          <w:rPr>
            <w:webHidden/>
          </w:rPr>
          <w:t>109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63" w:history="1">
        <w:r w:rsidR="002874FC" w:rsidRPr="002238CC">
          <w:rPr>
            <w:rStyle w:val="Hyperlink"/>
            <w:rFonts w:ascii="Times New Roman" w:hAnsi="Times New Roman"/>
          </w:rPr>
          <w:t>3.3.4.1.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_Toc58508763 \h </w:instrText>
        </w:r>
        <w:r w:rsidR="002874FC">
          <w:rPr>
            <w:webHidden/>
          </w:rPr>
        </w:r>
        <w:r w:rsidR="002874FC">
          <w:rPr>
            <w:webHidden/>
          </w:rPr>
          <w:fldChar w:fldCharType="separate"/>
        </w:r>
        <w:r w:rsidR="002874FC">
          <w:rPr>
            <w:webHidden/>
          </w:rPr>
          <w:t>109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64" w:history="1">
        <w:r w:rsidR="002874FC" w:rsidRPr="002238CC">
          <w:rPr>
            <w:rStyle w:val="Hyperlink"/>
            <w:rFonts w:ascii="Times New Roman" w:hAnsi="Times New Roman"/>
          </w:rPr>
          <w:t>3.3.5.</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08.06 - Kreditrisk och transaktioner utan samtidig prestation: Intermetod för kapitalkrav (Klassificeringsmetod för specialutlåning (CR IRB 6))</w:t>
        </w:r>
        <w:r w:rsidR="002874FC">
          <w:rPr>
            <w:webHidden/>
          </w:rPr>
          <w:tab/>
        </w:r>
        <w:r w:rsidR="002874FC">
          <w:rPr>
            <w:webHidden/>
          </w:rPr>
          <w:fldChar w:fldCharType="begin"/>
        </w:r>
        <w:r w:rsidR="002874FC">
          <w:rPr>
            <w:webHidden/>
          </w:rPr>
          <w:instrText xml:space="preserve"> PAGEREF _Toc58508764 \h </w:instrText>
        </w:r>
        <w:r w:rsidR="002874FC">
          <w:rPr>
            <w:webHidden/>
          </w:rPr>
        </w:r>
        <w:r w:rsidR="002874FC">
          <w:rPr>
            <w:webHidden/>
          </w:rPr>
          <w:fldChar w:fldCharType="separate"/>
        </w:r>
        <w:r w:rsidR="002874FC">
          <w:rPr>
            <w:webHidden/>
          </w:rPr>
          <w:t>110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65" w:history="1">
        <w:r w:rsidR="002874FC" w:rsidRPr="002238CC">
          <w:rPr>
            <w:rStyle w:val="Hyperlink"/>
            <w:rFonts w:ascii="Times New Roman" w:hAnsi="Times New Roman"/>
          </w:rPr>
          <w:t>3.3.5.1.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_Toc58508765 \h </w:instrText>
        </w:r>
        <w:r w:rsidR="002874FC">
          <w:rPr>
            <w:webHidden/>
          </w:rPr>
        </w:r>
        <w:r w:rsidR="002874FC">
          <w:rPr>
            <w:webHidden/>
          </w:rPr>
          <w:fldChar w:fldCharType="separate"/>
        </w:r>
        <w:r w:rsidR="002874FC">
          <w:rPr>
            <w:webHidden/>
          </w:rPr>
          <w:t>110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66" w:history="1">
        <w:r w:rsidR="002874FC" w:rsidRPr="002238CC">
          <w:rPr>
            <w:rStyle w:val="Hyperlink"/>
            <w:rFonts w:ascii="Times New Roman" w:hAnsi="Times New Roman"/>
          </w:rPr>
          <w:t>3.3.5.2.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_Toc58508766 \h </w:instrText>
        </w:r>
        <w:r w:rsidR="002874FC">
          <w:rPr>
            <w:webHidden/>
          </w:rPr>
        </w:r>
        <w:r w:rsidR="002874FC">
          <w:rPr>
            <w:webHidden/>
          </w:rPr>
          <w:fldChar w:fldCharType="separate"/>
        </w:r>
        <w:r w:rsidR="002874FC">
          <w:rPr>
            <w:webHidden/>
          </w:rPr>
          <w:t>110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67" w:history="1">
        <w:r w:rsidR="002874FC" w:rsidRPr="002238CC">
          <w:rPr>
            <w:rStyle w:val="Hyperlink"/>
            <w:rFonts w:ascii="Times New Roman" w:hAnsi="Times New Roman"/>
          </w:rPr>
          <w:t>3.3.6.</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08.07 - Kreditrisk och transaktioner utan samtidig prestation: Intermetod för kapitalkrav (Räckvidd för användning av internmetoden och schablonmetoden (CR IRB 7))</w:t>
        </w:r>
        <w:r w:rsidR="002874FC">
          <w:rPr>
            <w:webHidden/>
          </w:rPr>
          <w:tab/>
        </w:r>
        <w:r w:rsidR="002874FC">
          <w:rPr>
            <w:webHidden/>
          </w:rPr>
          <w:fldChar w:fldCharType="begin"/>
        </w:r>
        <w:r w:rsidR="002874FC">
          <w:rPr>
            <w:webHidden/>
          </w:rPr>
          <w:instrText xml:space="preserve"> PAGEREF _Toc58508767 \h </w:instrText>
        </w:r>
        <w:r w:rsidR="002874FC">
          <w:rPr>
            <w:webHidden/>
          </w:rPr>
        </w:r>
        <w:r w:rsidR="002874FC">
          <w:rPr>
            <w:webHidden/>
          </w:rPr>
          <w:fldChar w:fldCharType="separate"/>
        </w:r>
        <w:r w:rsidR="002874FC">
          <w:rPr>
            <w:webHidden/>
          </w:rPr>
          <w:t>111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68" w:history="1">
        <w:r w:rsidR="002874FC" w:rsidRPr="002238CC">
          <w:rPr>
            <w:rStyle w:val="Hyperlink"/>
            <w:rFonts w:ascii="Times New Roman" w:hAnsi="Times New Roman"/>
          </w:rPr>
          <w:t>3.3.6.1.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_Toc58508768 \h </w:instrText>
        </w:r>
        <w:r w:rsidR="002874FC">
          <w:rPr>
            <w:webHidden/>
          </w:rPr>
        </w:r>
        <w:r w:rsidR="002874FC">
          <w:rPr>
            <w:webHidden/>
          </w:rPr>
          <w:fldChar w:fldCharType="separate"/>
        </w:r>
        <w:r w:rsidR="002874FC">
          <w:rPr>
            <w:webHidden/>
          </w:rPr>
          <w:t>111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69" w:history="1">
        <w:r w:rsidR="002874FC" w:rsidRPr="002238CC">
          <w:rPr>
            <w:rStyle w:val="Hyperlink"/>
            <w:rFonts w:ascii="Times New Roman" w:hAnsi="Times New Roman"/>
          </w:rPr>
          <w:t>3.3.6.2.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_Toc58508769 \h </w:instrText>
        </w:r>
        <w:r w:rsidR="002874FC">
          <w:rPr>
            <w:webHidden/>
          </w:rPr>
        </w:r>
        <w:r w:rsidR="002874FC">
          <w:rPr>
            <w:webHidden/>
          </w:rPr>
          <w:fldChar w:fldCharType="separate"/>
        </w:r>
        <w:r w:rsidR="002874FC">
          <w:rPr>
            <w:webHidden/>
          </w:rPr>
          <w:t>111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70" w:history="1">
        <w:r w:rsidR="002874FC" w:rsidRPr="002238CC">
          <w:rPr>
            <w:rStyle w:val="Hyperlink"/>
            <w:rFonts w:ascii="Times New Roman" w:hAnsi="Times New Roman"/>
          </w:rPr>
          <w:t>3.4.</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Kreditrisk och motpartsrisk och transaktioner utan samtidig prestation: Geografiskt uppdelad information</w:t>
        </w:r>
        <w:r w:rsidR="002874FC">
          <w:rPr>
            <w:webHidden/>
          </w:rPr>
          <w:tab/>
        </w:r>
        <w:r w:rsidR="002874FC">
          <w:rPr>
            <w:webHidden/>
          </w:rPr>
          <w:fldChar w:fldCharType="begin"/>
        </w:r>
        <w:r w:rsidR="002874FC">
          <w:rPr>
            <w:webHidden/>
          </w:rPr>
          <w:instrText xml:space="preserve"> PAGEREF _Toc58508770 \h </w:instrText>
        </w:r>
        <w:r w:rsidR="002874FC">
          <w:rPr>
            <w:webHidden/>
          </w:rPr>
        </w:r>
        <w:r w:rsidR="002874FC">
          <w:rPr>
            <w:webHidden/>
          </w:rPr>
          <w:fldChar w:fldCharType="separate"/>
        </w:r>
        <w:r w:rsidR="002874FC">
          <w:rPr>
            <w:webHidden/>
          </w:rPr>
          <w:t>112</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71" w:history="1">
        <w:r w:rsidR="002874FC" w:rsidRPr="002238CC">
          <w:rPr>
            <w:rStyle w:val="Hyperlink"/>
            <w:rFonts w:ascii="Times New Roman" w:hAnsi="Times New Roman"/>
          </w:rPr>
          <w:t>3.4.1.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09.01 – Geografisk uppdelning av exponering efter gäldenärens hemvist Exponeringar enligt schablonmetoden (CR GB 1)</w:t>
        </w:r>
        <w:r w:rsidR="002874FC">
          <w:rPr>
            <w:webHidden/>
          </w:rPr>
          <w:tab/>
        </w:r>
        <w:r w:rsidR="002874FC">
          <w:rPr>
            <w:webHidden/>
          </w:rPr>
          <w:fldChar w:fldCharType="begin"/>
        </w:r>
        <w:r w:rsidR="002874FC">
          <w:rPr>
            <w:webHidden/>
          </w:rPr>
          <w:instrText xml:space="preserve"> PAGEREF _Toc58508771 \h </w:instrText>
        </w:r>
        <w:r w:rsidR="002874FC">
          <w:rPr>
            <w:webHidden/>
          </w:rPr>
        </w:r>
        <w:r w:rsidR="002874FC">
          <w:rPr>
            <w:webHidden/>
          </w:rPr>
          <w:fldChar w:fldCharType="separate"/>
        </w:r>
        <w:r w:rsidR="002874FC">
          <w:rPr>
            <w:webHidden/>
          </w:rPr>
          <w:t>113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72" w:history="1">
        <w:r w:rsidR="002874FC" w:rsidRPr="002238CC">
          <w:rPr>
            <w:rStyle w:val="Hyperlink"/>
            <w:rFonts w:ascii="Times New Roman" w:hAnsi="Times New Roman"/>
          </w:rPr>
          <w:t>3.4.1.1.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_Toc58508772 \h </w:instrText>
        </w:r>
        <w:r w:rsidR="002874FC">
          <w:rPr>
            <w:webHidden/>
          </w:rPr>
        </w:r>
        <w:r w:rsidR="002874FC">
          <w:rPr>
            <w:webHidden/>
          </w:rPr>
          <w:fldChar w:fldCharType="separate"/>
        </w:r>
        <w:r w:rsidR="002874FC">
          <w:rPr>
            <w:webHidden/>
          </w:rPr>
          <w:t>113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73" w:history="1">
        <w:r w:rsidR="002874FC" w:rsidRPr="002238CC">
          <w:rPr>
            <w:rStyle w:val="Hyperlink"/>
            <w:rFonts w:ascii="Times New Roman" w:hAnsi="Times New Roman"/>
          </w:rPr>
          <w:t>3.4.2.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Tabell 09.02 – Geografisk uppdelning av exponering efter gäldenärens hemvist Exponeringar enligt internmetoden (CR GB 2)</w:t>
        </w:r>
        <w:r w:rsidR="002874FC">
          <w:rPr>
            <w:webHidden/>
          </w:rPr>
          <w:tab/>
        </w:r>
        <w:r w:rsidR="002874FC">
          <w:rPr>
            <w:webHidden/>
          </w:rPr>
          <w:fldChar w:fldCharType="begin"/>
        </w:r>
        <w:r w:rsidR="002874FC">
          <w:rPr>
            <w:webHidden/>
          </w:rPr>
          <w:instrText xml:space="preserve"> PAGEREF _Toc58508773 \h </w:instrText>
        </w:r>
        <w:r w:rsidR="002874FC">
          <w:rPr>
            <w:webHidden/>
          </w:rPr>
        </w:r>
        <w:r w:rsidR="002874FC">
          <w:rPr>
            <w:webHidden/>
          </w:rPr>
          <w:fldChar w:fldCharType="separate"/>
        </w:r>
        <w:r w:rsidR="002874FC">
          <w:rPr>
            <w:webHidden/>
          </w:rPr>
          <w:t>116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74" w:history="1">
        <w:r w:rsidR="002874FC" w:rsidRPr="002238CC">
          <w:rPr>
            <w:rStyle w:val="Hyperlink"/>
            <w:rFonts w:ascii="Times New Roman" w:hAnsi="Times New Roman"/>
          </w:rPr>
          <w:t>3.4.2.1.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_Toc58508774 \h </w:instrText>
        </w:r>
        <w:r w:rsidR="002874FC">
          <w:rPr>
            <w:webHidden/>
          </w:rPr>
        </w:r>
        <w:r w:rsidR="002874FC">
          <w:rPr>
            <w:webHidden/>
          </w:rPr>
          <w:fldChar w:fldCharType="separate"/>
        </w:r>
        <w:r w:rsidR="002874FC">
          <w:rPr>
            <w:webHidden/>
          </w:rPr>
          <w:t>116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75" w:history="1">
        <w:r w:rsidR="002874FC" w:rsidRPr="002238CC">
          <w:rPr>
            <w:rStyle w:val="Hyperlink"/>
            <w:rFonts w:ascii="Times New Roman" w:hAnsi="Times New Roman"/>
          </w:rPr>
          <w:t>3.4.3.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Tabell C 09.04 – Uppdelning av kreditexponeringar som är relevanta för beräkningen av den kontracykliska bufferten per land och institutspecifikt kontracykliskt buffertvärde (CCB)</w:t>
        </w:r>
        <w:r w:rsidR="002874FC">
          <w:rPr>
            <w:webHidden/>
          </w:rPr>
          <w:tab/>
        </w:r>
        <w:r w:rsidR="002874FC">
          <w:rPr>
            <w:webHidden/>
          </w:rPr>
          <w:fldChar w:fldCharType="begin"/>
        </w:r>
        <w:r w:rsidR="002874FC">
          <w:rPr>
            <w:webHidden/>
          </w:rPr>
          <w:instrText xml:space="preserve"> PAGEREF _Toc58508775 \h </w:instrText>
        </w:r>
        <w:r w:rsidR="002874FC">
          <w:rPr>
            <w:webHidden/>
          </w:rPr>
        </w:r>
        <w:r w:rsidR="002874FC">
          <w:rPr>
            <w:webHidden/>
          </w:rPr>
          <w:fldChar w:fldCharType="separate"/>
        </w:r>
        <w:r w:rsidR="002874FC">
          <w:rPr>
            <w:webHidden/>
          </w:rPr>
          <w:t>119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76" w:history="1">
        <w:r w:rsidR="002874FC" w:rsidRPr="002238CC">
          <w:rPr>
            <w:rStyle w:val="Hyperlink"/>
            <w:rFonts w:ascii="Times New Roman" w:hAnsi="Times New Roman"/>
          </w:rPr>
          <w:t>3.4.3.1.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_Toc58508776 \h </w:instrText>
        </w:r>
        <w:r w:rsidR="002874FC">
          <w:rPr>
            <w:webHidden/>
          </w:rPr>
        </w:r>
        <w:r w:rsidR="002874FC">
          <w:rPr>
            <w:webHidden/>
          </w:rPr>
          <w:fldChar w:fldCharType="separate"/>
        </w:r>
        <w:r w:rsidR="002874FC">
          <w:rPr>
            <w:webHidden/>
          </w:rPr>
          <w:t>119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77" w:history="1">
        <w:r w:rsidR="002874FC" w:rsidRPr="002238CC">
          <w:rPr>
            <w:rStyle w:val="Hyperlink"/>
            <w:rFonts w:ascii="Times New Roman" w:hAnsi="Times New Roman"/>
          </w:rPr>
          <w:t>3.4.3.2.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_Toc58508777 \h </w:instrText>
        </w:r>
        <w:r w:rsidR="002874FC">
          <w:rPr>
            <w:webHidden/>
          </w:rPr>
        </w:r>
        <w:r w:rsidR="002874FC">
          <w:rPr>
            <w:webHidden/>
          </w:rPr>
          <w:fldChar w:fldCharType="separate"/>
        </w:r>
        <w:r w:rsidR="002874FC">
          <w:rPr>
            <w:webHidden/>
          </w:rPr>
          <w:t>120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78" w:history="1">
        <w:r w:rsidR="002874FC" w:rsidRPr="002238CC">
          <w:rPr>
            <w:rStyle w:val="Hyperlink"/>
            <w:rFonts w:ascii="Times New Roman" w:hAnsi="Times New Roman"/>
          </w:rPr>
          <w:t>3.5.</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10.01 och C 10.02 – Aktieexponeringar enligt internmetoden  (CR EQU IRB 1 och CR EQU IRB 2)</w:t>
        </w:r>
        <w:r w:rsidR="002874FC">
          <w:rPr>
            <w:webHidden/>
          </w:rPr>
          <w:tab/>
        </w:r>
        <w:r w:rsidR="002874FC">
          <w:rPr>
            <w:webHidden/>
          </w:rPr>
          <w:fldChar w:fldCharType="begin"/>
        </w:r>
        <w:r w:rsidR="002874FC">
          <w:rPr>
            <w:webHidden/>
          </w:rPr>
          <w:instrText xml:space="preserve"> PAGEREF _Toc58508778 \h </w:instrText>
        </w:r>
        <w:r w:rsidR="002874FC">
          <w:rPr>
            <w:webHidden/>
          </w:rPr>
        </w:r>
        <w:r w:rsidR="002874FC">
          <w:rPr>
            <w:webHidden/>
          </w:rPr>
          <w:fldChar w:fldCharType="separate"/>
        </w:r>
        <w:r w:rsidR="002874FC">
          <w:rPr>
            <w:webHidden/>
          </w:rPr>
          <w:t>124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79" w:history="1">
        <w:r w:rsidR="002874FC" w:rsidRPr="002238CC">
          <w:rPr>
            <w:rStyle w:val="Hyperlink"/>
            <w:rFonts w:ascii="Times New Roman" w:hAnsi="Times New Roman"/>
          </w:rPr>
          <w:t>3.5.1.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_Toc58508779 \h </w:instrText>
        </w:r>
        <w:r w:rsidR="002874FC">
          <w:rPr>
            <w:webHidden/>
          </w:rPr>
        </w:r>
        <w:r w:rsidR="002874FC">
          <w:rPr>
            <w:webHidden/>
          </w:rPr>
          <w:fldChar w:fldCharType="separate"/>
        </w:r>
        <w:r w:rsidR="002874FC">
          <w:rPr>
            <w:webHidden/>
          </w:rPr>
          <w:t>124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80" w:history="1">
        <w:r w:rsidR="002874FC" w:rsidRPr="002238CC">
          <w:rPr>
            <w:rStyle w:val="Hyperlink"/>
            <w:rFonts w:ascii="Times New Roman" w:hAnsi="Times New Roman"/>
          </w:rPr>
          <w:t>3.5.2.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avseende särskilda positioner (tillämpliga för både CR EQU IRB 1 och CR EQU IRB 2)</w:t>
        </w:r>
        <w:r w:rsidR="002874FC">
          <w:rPr>
            <w:webHidden/>
          </w:rPr>
          <w:tab/>
        </w:r>
        <w:r w:rsidR="002874FC">
          <w:rPr>
            <w:webHidden/>
          </w:rPr>
          <w:fldChar w:fldCharType="begin"/>
        </w:r>
        <w:r w:rsidR="002874FC">
          <w:rPr>
            <w:webHidden/>
          </w:rPr>
          <w:instrText xml:space="preserve"> PAGEREF _Toc58508780 \h </w:instrText>
        </w:r>
        <w:r w:rsidR="002874FC">
          <w:rPr>
            <w:webHidden/>
          </w:rPr>
        </w:r>
        <w:r w:rsidR="002874FC">
          <w:rPr>
            <w:webHidden/>
          </w:rPr>
          <w:fldChar w:fldCharType="separate"/>
        </w:r>
        <w:r w:rsidR="002874FC">
          <w:rPr>
            <w:webHidden/>
          </w:rPr>
          <w:t>125</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81" w:history="1">
        <w:r w:rsidR="002874FC" w:rsidRPr="002238CC">
          <w:rPr>
            <w:rStyle w:val="Hyperlink"/>
            <w:rFonts w:ascii="Times New Roman" w:hAnsi="Times New Roman"/>
          </w:rPr>
          <w:t>3.6.</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11.00 – Avvecklings-/leveransrisk (CR SETT)</w:t>
        </w:r>
        <w:r w:rsidR="002874FC">
          <w:rPr>
            <w:webHidden/>
          </w:rPr>
          <w:tab/>
        </w:r>
        <w:r w:rsidR="002874FC">
          <w:rPr>
            <w:webHidden/>
          </w:rPr>
          <w:fldChar w:fldCharType="begin"/>
        </w:r>
        <w:r w:rsidR="002874FC">
          <w:rPr>
            <w:webHidden/>
          </w:rPr>
          <w:instrText xml:space="preserve"> PAGEREF _Toc58508781 \h </w:instrText>
        </w:r>
        <w:r w:rsidR="002874FC">
          <w:rPr>
            <w:webHidden/>
          </w:rPr>
        </w:r>
        <w:r w:rsidR="002874FC">
          <w:rPr>
            <w:webHidden/>
          </w:rPr>
          <w:fldChar w:fldCharType="separate"/>
        </w:r>
        <w:r w:rsidR="002874FC">
          <w:rPr>
            <w:webHidden/>
          </w:rPr>
          <w:t>128</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82" w:history="1">
        <w:r w:rsidR="002874FC" w:rsidRPr="002238CC">
          <w:rPr>
            <w:rStyle w:val="Hyperlink"/>
            <w:rFonts w:ascii="Times New Roman" w:hAnsi="Times New Roman"/>
          </w:rPr>
          <w:t>3.6.1.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_Toc58508782 \h </w:instrText>
        </w:r>
        <w:r w:rsidR="002874FC">
          <w:rPr>
            <w:webHidden/>
          </w:rPr>
        </w:r>
        <w:r w:rsidR="002874FC">
          <w:rPr>
            <w:webHidden/>
          </w:rPr>
          <w:fldChar w:fldCharType="separate"/>
        </w:r>
        <w:r w:rsidR="002874FC">
          <w:rPr>
            <w:webHidden/>
          </w:rPr>
          <w:t>128</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83" w:history="1">
        <w:r w:rsidR="002874FC" w:rsidRPr="002238CC">
          <w:rPr>
            <w:rStyle w:val="Hyperlink"/>
            <w:rFonts w:ascii="Times New Roman" w:hAnsi="Times New Roman"/>
          </w:rPr>
          <w:t>3.6.2.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_Toc58508783 \h </w:instrText>
        </w:r>
        <w:r w:rsidR="002874FC">
          <w:rPr>
            <w:webHidden/>
          </w:rPr>
        </w:r>
        <w:r w:rsidR="002874FC">
          <w:rPr>
            <w:webHidden/>
          </w:rPr>
          <w:fldChar w:fldCharType="separate"/>
        </w:r>
        <w:r w:rsidR="002874FC">
          <w:rPr>
            <w:webHidden/>
          </w:rPr>
          <w:t>129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84" w:history="1">
        <w:r w:rsidR="002874FC" w:rsidRPr="002238CC">
          <w:rPr>
            <w:rStyle w:val="Hyperlink"/>
            <w:rFonts w:ascii="Times New Roman" w:hAnsi="Times New Roman"/>
          </w:rPr>
          <w:t>3.7.</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13.01 – Kreditrisk – värdepapperisiering (CR SEC)</w:t>
        </w:r>
        <w:r w:rsidR="002874FC">
          <w:rPr>
            <w:webHidden/>
          </w:rPr>
          <w:tab/>
        </w:r>
        <w:r w:rsidR="002874FC">
          <w:rPr>
            <w:webHidden/>
          </w:rPr>
          <w:fldChar w:fldCharType="begin"/>
        </w:r>
        <w:r w:rsidR="002874FC">
          <w:rPr>
            <w:webHidden/>
          </w:rPr>
          <w:instrText xml:space="preserve"> PAGEREF _Toc58508784 \h </w:instrText>
        </w:r>
        <w:r w:rsidR="002874FC">
          <w:rPr>
            <w:webHidden/>
          </w:rPr>
        </w:r>
        <w:r w:rsidR="002874FC">
          <w:rPr>
            <w:webHidden/>
          </w:rPr>
          <w:fldChar w:fldCharType="separate"/>
        </w:r>
        <w:r w:rsidR="002874FC">
          <w:rPr>
            <w:webHidden/>
          </w:rPr>
          <w:t>132</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85" w:history="1">
        <w:r w:rsidR="002874FC" w:rsidRPr="002238CC">
          <w:rPr>
            <w:rStyle w:val="Hyperlink"/>
            <w:rFonts w:ascii="Times New Roman" w:hAnsi="Times New Roman"/>
          </w:rPr>
          <w:t>3.7.1.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_Toc58508785 \h </w:instrText>
        </w:r>
        <w:r w:rsidR="002874FC">
          <w:rPr>
            <w:webHidden/>
          </w:rPr>
        </w:r>
        <w:r w:rsidR="002874FC">
          <w:rPr>
            <w:webHidden/>
          </w:rPr>
          <w:fldChar w:fldCharType="separate"/>
        </w:r>
        <w:r w:rsidR="002874FC">
          <w:rPr>
            <w:webHidden/>
          </w:rPr>
          <w:t>132</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86" w:history="1">
        <w:r w:rsidR="002874FC" w:rsidRPr="002238CC">
          <w:rPr>
            <w:rStyle w:val="Hyperlink"/>
            <w:rFonts w:ascii="Times New Roman" w:hAnsi="Times New Roman"/>
          </w:rPr>
          <w:t>3.7.2.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_Toc58508786 \h </w:instrText>
        </w:r>
        <w:r w:rsidR="002874FC">
          <w:rPr>
            <w:webHidden/>
          </w:rPr>
        </w:r>
        <w:r w:rsidR="002874FC">
          <w:rPr>
            <w:webHidden/>
          </w:rPr>
          <w:fldChar w:fldCharType="separate"/>
        </w:r>
        <w:r w:rsidR="002874FC">
          <w:rPr>
            <w:webHidden/>
          </w:rPr>
          <w:t>132</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87" w:history="1">
        <w:r w:rsidR="002874FC" w:rsidRPr="002238CC">
          <w:rPr>
            <w:rStyle w:val="Hyperlink"/>
            <w:rFonts w:ascii="Times New Roman" w:hAnsi="Times New Roman"/>
          </w:rPr>
          <w:t>3.8.</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Detaljerad information om värdepapperisering (SEC DETAILS)</w:t>
        </w:r>
        <w:r w:rsidR="002874FC">
          <w:rPr>
            <w:webHidden/>
          </w:rPr>
          <w:tab/>
        </w:r>
        <w:r w:rsidR="002874FC">
          <w:rPr>
            <w:webHidden/>
          </w:rPr>
          <w:fldChar w:fldCharType="begin"/>
        </w:r>
        <w:r w:rsidR="002874FC">
          <w:rPr>
            <w:webHidden/>
          </w:rPr>
          <w:instrText xml:space="preserve"> PAGEREF _Toc58508787 \h </w:instrText>
        </w:r>
        <w:r w:rsidR="002874FC">
          <w:rPr>
            <w:webHidden/>
          </w:rPr>
        </w:r>
        <w:r w:rsidR="002874FC">
          <w:rPr>
            <w:webHidden/>
          </w:rPr>
          <w:fldChar w:fldCharType="separate"/>
        </w:r>
        <w:r w:rsidR="002874FC">
          <w:rPr>
            <w:webHidden/>
          </w:rPr>
          <w:t>144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88" w:history="1">
        <w:r w:rsidR="002874FC" w:rsidRPr="002238CC">
          <w:rPr>
            <w:rStyle w:val="Hyperlink"/>
            <w:rFonts w:ascii="Times New Roman" w:hAnsi="Times New Roman"/>
          </w:rPr>
          <w:t>3.8.1.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SEC DETAILS-mallens räckvidd</w:t>
        </w:r>
        <w:r w:rsidR="002874FC">
          <w:rPr>
            <w:webHidden/>
          </w:rPr>
          <w:tab/>
        </w:r>
        <w:r w:rsidR="002874FC">
          <w:rPr>
            <w:webHidden/>
          </w:rPr>
          <w:fldChar w:fldCharType="begin"/>
        </w:r>
        <w:r w:rsidR="002874FC">
          <w:rPr>
            <w:webHidden/>
          </w:rPr>
          <w:instrText xml:space="preserve"> PAGEREF _Toc58508788 \h </w:instrText>
        </w:r>
        <w:r w:rsidR="002874FC">
          <w:rPr>
            <w:webHidden/>
          </w:rPr>
        </w:r>
        <w:r w:rsidR="002874FC">
          <w:rPr>
            <w:webHidden/>
          </w:rPr>
          <w:fldChar w:fldCharType="separate"/>
        </w:r>
        <w:r w:rsidR="002874FC">
          <w:rPr>
            <w:webHidden/>
          </w:rPr>
          <w:t>144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89" w:history="1">
        <w:r w:rsidR="002874FC" w:rsidRPr="002238CC">
          <w:rPr>
            <w:rStyle w:val="Hyperlink"/>
            <w:rFonts w:ascii="Times New Roman" w:hAnsi="Times New Roman"/>
          </w:rPr>
          <w:t>3.8.2 Uppdelning i SEC DETAILS-mallen</w:t>
        </w:r>
        <w:r w:rsidR="002874FC">
          <w:rPr>
            <w:webHidden/>
          </w:rPr>
          <w:tab/>
        </w:r>
        <w:r w:rsidR="002874FC">
          <w:rPr>
            <w:webHidden/>
          </w:rPr>
          <w:fldChar w:fldCharType="begin"/>
        </w:r>
        <w:r w:rsidR="002874FC">
          <w:rPr>
            <w:webHidden/>
          </w:rPr>
          <w:instrText xml:space="preserve"> PAGEREF _Toc58508789 \h </w:instrText>
        </w:r>
        <w:r w:rsidR="002874FC">
          <w:rPr>
            <w:webHidden/>
          </w:rPr>
        </w:r>
        <w:r w:rsidR="002874FC">
          <w:rPr>
            <w:webHidden/>
          </w:rPr>
          <w:fldChar w:fldCharType="separate"/>
        </w:r>
        <w:r w:rsidR="002874FC">
          <w:rPr>
            <w:webHidden/>
          </w:rPr>
          <w:t>145</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90" w:history="1">
        <w:r w:rsidR="002874FC" w:rsidRPr="002238CC">
          <w:rPr>
            <w:rStyle w:val="Hyperlink"/>
            <w:rFonts w:ascii="Times New Roman" w:hAnsi="Times New Roman"/>
          </w:rPr>
          <w:t>3.8.3 C 14.00 – Detaljerad information om värdepapperiseringar (SEC DETAILS)</w:t>
        </w:r>
        <w:r w:rsidR="002874FC">
          <w:rPr>
            <w:webHidden/>
          </w:rPr>
          <w:tab/>
        </w:r>
        <w:r w:rsidR="002874FC">
          <w:rPr>
            <w:webHidden/>
          </w:rPr>
          <w:fldChar w:fldCharType="begin"/>
        </w:r>
        <w:r w:rsidR="002874FC">
          <w:rPr>
            <w:webHidden/>
          </w:rPr>
          <w:instrText xml:space="preserve"> PAGEREF _Toc58508790 \h </w:instrText>
        </w:r>
        <w:r w:rsidR="002874FC">
          <w:rPr>
            <w:webHidden/>
          </w:rPr>
        </w:r>
        <w:r w:rsidR="002874FC">
          <w:rPr>
            <w:webHidden/>
          </w:rPr>
          <w:fldChar w:fldCharType="separate"/>
        </w:r>
        <w:r w:rsidR="002874FC">
          <w:rPr>
            <w:webHidden/>
          </w:rPr>
          <w:t>145</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91" w:history="1">
        <w:r w:rsidR="002874FC" w:rsidRPr="002238CC">
          <w:rPr>
            <w:rStyle w:val="Hyperlink"/>
            <w:rFonts w:ascii="Times New Roman" w:hAnsi="Times New Roman"/>
          </w:rPr>
          <w:t>3.8.4.</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14.01 – Detaljerad information om värdepapperisering (SEC DETAILS 2)</w:t>
        </w:r>
        <w:r w:rsidR="002874FC">
          <w:rPr>
            <w:webHidden/>
          </w:rPr>
          <w:tab/>
        </w:r>
        <w:r w:rsidR="002874FC">
          <w:rPr>
            <w:webHidden/>
          </w:rPr>
          <w:fldChar w:fldCharType="begin"/>
        </w:r>
        <w:r w:rsidR="002874FC">
          <w:rPr>
            <w:webHidden/>
          </w:rPr>
          <w:instrText xml:space="preserve"> PAGEREF _Toc58508791 \h </w:instrText>
        </w:r>
        <w:r w:rsidR="002874FC">
          <w:rPr>
            <w:webHidden/>
          </w:rPr>
        </w:r>
        <w:r w:rsidR="002874FC">
          <w:rPr>
            <w:webHidden/>
          </w:rPr>
          <w:fldChar w:fldCharType="separate"/>
        </w:r>
        <w:r w:rsidR="002874FC">
          <w:rPr>
            <w:webHidden/>
          </w:rPr>
          <w:t>158</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92" w:history="1">
        <w:r w:rsidR="002874FC" w:rsidRPr="002238CC">
          <w:rPr>
            <w:rStyle w:val="Hyperlink"/>
            <w:rFonts w:ascii="Times New Roman" w:hAnsi="Times New Roman"/>
          </w:rPr>
          <w:t>3.9.</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Motpartsrisk</w:t>
        </w:r>
        <w:r w:rsidR="002874FC">
          <w:rPr>
            <w:webHidden/>
          </w:rPr>
          <w:tab/>
        </w:r>
        <w:r w:rsidR="002874FC">
          <w:rPr>
            <w:webHidden/>
          </w:rPr>
          <w:fldChar w:fldCharType="begin"/>
        </w:r>
        <w:r w:rsidR="002874FC">
          <w:rPr>
            <w:webHidden/>
          </w:rPr>
          <w:instrText xml:space="preserve"> PAGEREF _Toc58508792 \h </w:instrText>
        </w:r>
        <w:r w:rsidR="002874FC">
          <w:rPr>
            <w:webHidden/>
          </w:rPr>
        </w:r>
        <w:r w:rsidR="002874FC">
          <w:rPr>
            <w:webHidden/>
          </w:rPr>
          <w:fldChar w:fldCharType="separate"/>
        </w:r>
        <w:r w:rsidR="002874FC">
          <w:rPr>
            <w:webHidden/>
          </w:rPr>
          <w:t>161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93" w:history="1">
        <w:r w:rsidR="002874FC" w:rsidRPr="002238CC">
          <w:rPr>
            <w:rStyle w:val="Hyperlink"/>
            <w:rFonts w:ascii="Times New Roman" w:hAnsi="Times New Roman"/>
          </w:rPr>
          <w:t>3.9.1.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Motpartsriskmallarnas räckvidd</w:t>
        </w:r>
        <w:r w:rsidR="002874FC">
          <w:rPr>
            <w:webHidden/>
          </w:rPr>
          <w:tab/>
        </w:r>
        <w:r w:rsidR="002874FC">
          <w:rPr>
            <w:webHidden/>
          </w:rPr>
          <w:fldChar w:fldCharType="begin"/>
        </w:r>
        <w:r w:rsidR="002874FC">
          <w:rPr>
            <w:webHidden/>
          </w:rPr>
          <w:instrText xml:space="preserve"> PAGEREF _Toc58508793 \h </w:instrText>
        </w:r>
        <w:r w:rsidR="002874FC">
          <w:rPr>
            <w:webHidden/>
          </w:rPr>
        </w:r>
        <w:r w:rsidR="002874FC">
          <w:rPr>
            <w:webHidden/>
          </w:rPr>
          <w:fldChar w:fldCharType="separate"/>
        </w:r>
        <w:r w:rsidR="002874FC">
          <w:rPr>
            <w:webHidden/>
          </w:rPr>
          <w:t>161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94" w:history="1">
        <w:r w:rsidR="002874FC" w:rsidRPr="002238CC">
          <w:rPr>
            <w:rStyle w:val="Hyperlink"/>
            <w:rFonts w:ascii="Times New Roman" w:hAnsi="Times New Roman"/>
          </w:rPr>
          <w:t>3.9.2.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34.01 – Derivatverksamhetens storlek</w:t>
        </w:r>
        <w:r w:rsidR="002874FC">
          <w:rPr>
            <w:webHidden/>
          </w:rPr>
          <w:tab/>
        </w:r>
        <w:r w:rsidR="002874FC">
          <w:rPr>
            <w:webHidden/>
          </w:rPr>
          <w:fldChar w:fldCharType="begin"/>
        </w:r>
        <w:r w:rsidR="002874FC">
          <w:rPr>
            <w:webHidden/>
          </w:rPr>
          <w:instrText xml:space="preserve"> PAGEREF _Toc58508794 \h </w:instrText>
        </w:r>
        <w:r w:rsidR="002874FC">
          <w:rPr>
            <w:webHidden/>
          </w:rPr>
        </w:r>
        <w:r w:rsidR="002874FC">
          <w:rPr>
            <w:webHidden/>
          </w:rPr>
          <w:fldChar w:fldCharType="separate"/>
        </w:r>
        <w:r w:rsidR="002874FC">
          <w:rPr>
            <w:webHidden/>
          </w:rPr>
          <w:t>161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95" w:history="1">
        <w:r w:rsidR="002874FC" w:rsidRPr="002238CC">
          <w:rPr>
            <w:rStyle w:val="Hyperlink"/>
            <w:rFonts w:ascii="Times New Roman" w:hAnsi="Times New Roman"/>
          </w:rPr>
          <w:t>3.9.2.1.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_Toc58508795 \h </w:instrText>
        </w:r>
        <w:r w:rsidR="002874FC">
          <w:rPr>
            <w:webHidden/>
          </w:rPr>
        </w:r>
        <w:r w:rsidR="002874FC">
          <w:rPr>
            <w:webHidden/>
          </w:rPr>
          <w:fldChar w:fldCharType="separate"/>
        </w:r>
        <w:r w:rsidR="002874FC">
          <w:rPr>
            <w:webHidden/>
          </w:rPr>
          <w:t>161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96" w:history="1">
        <w:r w:rsidR="002874FC" w:rsidRPr="002238CC">
          <w:rPr>
            <w:rStyle w:val="Hyperlink"/>
            <w:rFonts w:ascii="Times New Roman" w:hAnsi="Times New Roman"/>
          </w:rPr>
          <w:t>3.9.2.2.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_Toc58508796 \h </w:instrText>
        </w:r>
        <w:r w:rsidR="002874FC">
          <w:rPr>
            <w:webHidden/>
          </w:rPr>
        </w:r>
        <w:r w:rsidR="002874FC">
          <w:rPr>
            <w:webHidden/>
          </w:rPr>
          <w:fldChar w:fldCharType="separate"/>
        </w:r>
        <w:r w:rsidR="002874FC">
          <w:rPr>
            <w:webHidden/>
          </w:rPr>
          <w:t>162</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97" w:history="1">
        <w:r w:rsidR="002874FC" w:rsidRPr="002238CC">
          <w:rPr>
            <w:rStyle w:val="Hyperlink"/>
            <w:rFonts w:ascii="Times New Roman" w:hAnsi="Times New Roman"/>
          </w:rPr>
          <w:t>3.9.3.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34.02 – Exponeringar mot motpartsrisker per metod</w:t>
        </w:r>
        <w:r w:rsidR="002874FC">
          <w:rPr>
            <w:webHidden/>
          </w:rPr>
          <w:tab/>
        </w:r>
        <w:r w:rsidR="002874FC">
          <w:rPr>
            <w:webHidden/>
          </w:rPr>
          <w:fldChar w:fldCharType="begin"/>
        </w:r>
        <w:r w:rsidR="002874FC">
          <w:rPr>
            <w:webHidden/>
          </w:rPr>
          <w:instrText xml:space="preserve"> PAGEREF _Toc58508797 \h </w:instrText>
        </w:r>
        <w:r w:rsidR="002874FC">
          <w:rPr>
            <w:webHidden/>
          </w:rPr>
        </w:r>
        <w:r w:rsidR="002874FC">
          <w:rPr>
            <w:webHidden/>
          </w:rPr>
          <w:fldChar w:fldCharType="separate"/>
        </w:r>
        <w:r w:rsidR="002874FC">
          <w:rPr>
            <w:webHidden/>
          </w:rPr>
          <w:t>164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98" w:history="1">
        <w:r w:rsidR="002874FC" w:rsidRPr="002238CC">
          <w:rPr>
            <w:rStyle w:val="Hyperlink"/>
            <w:rFonts w:ascii="Times New Roman" w:hAnsi="Times New Roman"/>
          </w:rPr>
          <w:t>3.9.3.1.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_Toc58508798 \h </w:instrText>
        </w:r>
        <w:r w:rsidR="002874FC">
          <w:rPr>
            <w:webHidden/>
          </w:rPr>
        </w:r>
        <w:r w:rsidR="002874FC">
          <w:rPr>
            <w:webHidden/>
          </w:rPr>
          <w:fldChar w:fldCharType="separate"/>
        </w:r>
        <w:r w:rsidR="002874FC">
          <w:rPr>
            <w:webHidden/>
          </w:rPr>
          <w:t>164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799" w:history="1">
        <w:r w:rsidR="002874FC" w:rsidRPr="002238CC">
          <w:rPr>
            <w:rStyle w:val="Hyperlink"/>
            <w:rFonts w:ascii="Times New Roman" w:hAnsi="Times New Roman"/>
          </w:rPr>
          <w:t>3.9.3.2.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_Toc58508799 \h </w:instrText>
        </w:r>
        <w:r w:rsidR="002874FC">
          <w:rPr>
            <w:webHidden/>
          </w:rPr>
        </w:r>
        <w:r w:rsidR="002874FC">
          <w:rPr>
            <w:webHidden/>
          </w:rPr>
          <w:fldChar w:fldCharType="separate"/>
        </w:r>
        <w:r w:rsidR="002874FC">
          <w:rPr>
            <w:webHidden/>
          </w:rPr>
          <w:t>164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00" w:history="1">
        <w:r w:rsidR="002874FC" w:rsidRPr="002238CC">
          <w:rPr>
            <w:rStyle w:val="Hyperlink"/>
            <w:rFonts w:ascii="Times New Roman" w:hAnsi="Times New Roman"/>
          </w:rPr>
          <w:t>3.9.4.</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34.03 – Exponeringar mot motpartsrisker som behandlas enligt schablonmetoder: SA-CCR och förenklad SA-CCR</w:t>
        </w:r>
        <w:r w:rsidR="002874FC">
          <w:rPr>
            <w:webHidden/>
          </w:rPr>
          <w:tab/>
        </w:r>
        <w:r w:rsidR="002874FC">
          <w:rPr>
            <w:webHidden/>
          </w:rPr>
          <w:fldChar w:fldCharType="begin"/>
        </w:r>
        <w:r w:rsidR="002874FC">
          <w:rPr>
            <w:webHidden/>
          </w:rPr>
          <w:instrText xml:space="preserve"> PAGEREF _Toc58508800 \h </w:instrText>
        </w:r>
        <w:r w:rsidR="002874FC">
          <w:rPr>
            <w:webHidden/>
          </w:rPr>
        </w:r>
        <w:r w:rsidR="002874FC">
          <w:rPr>
            <w:webHidden/>
          </w:rPr>
          <w:fldChar w:fldCharType="separate"/>
        </w:r>
        <w:r w:rsidR="002874FC">
          <w:rPr>
            <w:webHidden/>
          </w:rPr>
          <w:t>170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01" w:history="1">
        <w:r w:rsidR="002874FC" w:rsidRPr="002238CC">
          <w:rPr>
            <w:rStyle w:val="Hyperlink"/>
            <w:rFonts w:ascii="Times New Roman" w:hAnsi="Times New Roman"/>
          </w:rPr>
          <w:t>3.9.4.1.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_Toc58508801 \h </w:instrText>
        </w:r>
        <w:r w:rsidR="002874FC">
          <w:rPr>
            <w:webHidden/>
          </w:rPr>
        </w:r>
        <w:r w:rsidR="002874FC">
          <w:rPr>
            <w:webHidden/>
          </w:rPr>
          <w:fldChar w:fldCharType="separate"/>
        </w:r>
        <w:r w:rsidR="002874FC">
          <w:rPr>
            <w:webHidden/>
          </w:rPr>
          <w:t>170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02" w:history="1">
        <w:r w:rsidR="002874FC" w:rsidRPr="002238CC">
          <w:rPr>
            <w:rStyle w:val="Hyperlink"/>
            <w:rFonts w:ascii="Times New Roman" w:hAnsi="Times New Roman"/>
          </w:rPr>
          <w:t>3.9.4.2.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_Toc58508802 \h </w:instrText>
        </w:r>
        <w:r w:rsidR="002874FC">
          <w:rPr>
            <w:webHidden/>
          </w:rPr>
        </w:r>
        <w:r w:rsidR="002874FC">
          <w:rPr>
            <w:webHidden/>
          </w:rPr>
          <w:fldChar w:fldCharType="separate"/>
        </w:r>
        <w:r w:rsidR="002874FC">
          <w:rPr>
            <w:webHidden/>
          </w:rPr>
          <w:t>170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03" w:history="1">
        <w:r w:rsidR="002874FC" w:rsidRPr="002238CC">
          <w:rPr>
            <w:rStyle w:val="Hyperlink"/>
            <w:rFonts w:ascii="Times New Roman" w:hAnsi="Times New Roman"/>
          </w:rPr>
          <w:t>3.9.5.</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34.04 – Exponeringar mot motpartsrisker som behandlas enligt den ursprungliga åtagandemetoden (OEM)</w:t>
        </w:r>
        <w:r w:rsidR="002874FC">
          <w:rPr>
            <w:webHidden/>
          </w:rPr>
          <w:tab/>
        </w:r>
        <w:r w:rsidR="002874FC">
          <w:rPr>
            <w:webHidden/>
          </w:rPr>
          <w:fldChar w:fldCharType="begin"/>
        </w:r>
        <w:r w:rsidR="002874FC">
          <w:rPr>
            <w:webHidden/>
          </w:rPr>
          <w:instrText xml:space="preserve"> PAGEREF _Toc58508803 \h </w:instrText>
        </w:r>
        <w:r w:rsidR="002874FC">
          <w:rPr>
            <w:webHidden/>
          </w:rPr>
        </w:r>
        <w:r w:rsidR="002874FC">
          <w:rPr>
            <w:webHidden/>
          </w:rPr>
          <w:fldChar w:fldCharType="separate"/>
        </w:r>
        <w:r w:rsidR="002874FC">
          <w:rPr>
            <w:webHidden/>
          </w:rPr>
          <w:t>173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04" w:history="1">
        <w:r w:rsidR="002874FC" w:rsidRPr="002238CC">
          <w:rPr>
            <w:rStyle w:val="Hyperlink"/>
            <w:rFonts w:ascii="Times New Roman" w:hAnsi="Times New Roman"/>
          </w:rPr>
          <w:t>3.9.5.1.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_Toc58508804 \h </w:instrText>
        </w:r>
        <w:r w:rsidR="002874FC">
          <w:rPr>
            <w:webHidden/>
          </w:rPr>
        </w:r>
        <w:r w:rsidR="002874FC">
          <w:rPr>
            <w:webHidden/>
          </w:rPr>
          <w:fldChar w:fldCharType="separate"/>
        </w:r>
        <w:r w:rsidR="002874FC">
          <w:rPr>
            <w:webHidden/>
          </w:rPr>
          <w:t>173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05" w:history="1">
        <w:r w:rsidR="002874FC" w:rsidRPr="002238CC">
          <w:rPr>
            <w:rStyle w:val="Hyperlink"/>
            <w:rFonts w:ascii="Times New Roman" w:hAnsi="Times New Roman"/>
          </w:rPr>
          <w:t>3.9.6.</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34.05 – Exponeringar mot motpartsrisker som behandlas enligt metoden med interna modeller (IMM)</w:t>
        </w:r>
        <w:r w:rsidR="002874FC">
          <w:rPr>
            <w:webHidden/>
          </w:rPr>
          <w:tab/>
        </w:r>
        <w:r w:rsidR="002874FC">
          <w:rPr>
            <w:webHidden/>
          </w:rPr>
          <w:fldChar w:fldCharType="begin"/>
        </w:r>
        <w:r w:rsidR="002874FC">
          <w:rPr>
            <w:webHidden/>
          </w:rPr>
          <w:instrText xml:space="preserve"> PAGEREF _Toc58508805 \h </w:instrText>
        </w:r>
        <w:r w:rsidR="002874FC">
          <w:rPr>
            <w:webHidden/>
          </w:rPr>
        </w:r>
        <w:r w:rsidR="002874FC">
          <w:rPr>
            <w:webHidden/>
          </w:rPr>
          <w:fldChar w:fldCharType="separate"/>
        </w:r>
        <w:r w:rsidR="002874FC">
          <w:rPr>
            <w:webHidden/>
          </w:rPr>
          <w:t>173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06" w:history="1">
        <w:r w:rsidR="002874FC" w:rsidRPr="002238CC">
          <w:rPr>
            <w:rStyle w:val="Hyperlink"/>
            <w:rFonts w:ascii="Times New Roman" w:hAnsi="Times New Roman"/>
          </w:rPr>
          <w:t>3.9.6.1.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_Toc58508806 \h </w:instrText>
        </w:r>
        <w:r w:rsidR="002874FC">
          <w:rPr>
            <w:webHidden/>
          </w:rPr>
        </w:r>
        <w:r w:rsidR="002874FC">
          <w:rPr>
            <w:webHidden/>
          </w:rPr>
          <w:fldChar w:fldCharType="separate"/>
        </w:r>
        <w:r w:rsidR="002874FC">
          <w:rPr>
            <w:webHidden/>
          </w:rPr>
          <w:t>173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07" w:history="1">
        <w:r w:rsidR="002874FC" w:rsidRPr="002238CC">
          <w:rPr>
            <w:rStyle w:val="Hyperlink"/>
            <w:rFonts w:ascii="Times New Roman" w:hAnsi="Times New Roman"/>
          </w:rPr>
          <w:t>3.9.7.</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34.06 – De tjugo största motparterna</w:t>
        </w:r>
        <w:r w:rsidR="002874FC">
          <w:rPr>
            <w:webHidden/>
          </w:rPr>
          <w:tab/>
        </w:r>
        <w:r w:rsidR="002874FC">
          <w:rPr>
            <w:webHidden/>
          </w:rPr>
          <w:fldChar w:fldCharType="begin"/>
        </w:r>
        <w:r w:rsidR="002874FC">
          <w:rPr>
            <w:webHidden/>
          </w:rPr>
          <w:instrText xml:space="preserve"> PAGEREF _Toc58508807 \h </w:instrText>
        </w:r>
        <w:r w:rsidR="002874FC">
          <w:rPr>
            <w:webHidden/>
          </w:rPr>
        </w:r>
        <w:r w:rsidR="002874FC">
          <w:rPr>
            <w:webHidden/>
          </w:rPr>
          <w:fldChar w:fldCharType="separate"/>
        </w:r>
        <w:r w:rsidR="002874FC">
          <w:rPr>
            <w:webHidden/>
          </w:rPr>
          <w:t>175</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08" w:history="1">
        <w:r w:rsidR="002874FC" w:rsidRPr="002238CC">
          <w:rPr>
            <w:rStyle w:val="Hyperlink"/>
            <w:rFonts w:ascii="Times New Roman" w:hAnsi="Times New Roman"/>
          </w:rPr>
          <w:t>3.9.7.1.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_Toc58508808 \h </w:instrText>
        </w:r>
        <w:r w:rsidR="002874FC">
          <w:rPr>
            <w:webHidden/>
          </w:rPr>
        </w:r>
        <w:r w:rsidR="002874FC">
          <w:rPr>
            <w:webHidden/>
          </w:rPr>
          <w:fldChar w:fldCharType="separate"/>
        </w:r>
        <w:r w:rsidR="002874FC">
          <w:rPr>
            <w:webHidden/>
          </w:rPr>
          <w:t>175</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09" w:history="1">
        <w:r w:rsidR="002874FC" w:rsidRPr="002238CC">
          <w:rPr>
            <w:rStyle w:val="Hyperlink"/>
            <w:rFonts w:ascii="Times New Roman" w:hAnsi="Times New Roman"/>
          </w:rPr>
          <w:t>3.9.7.2.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_Toc58508809 \h </w:instrText>
        </w:r>
        <w:r w:rsidR="002874FC">
          <w:rPr>
            <w:webHidden/>
          </w:rPr>
        </w:r>
        <w:r w:rsidR="002874FC">
          <w:rPr>
            <w:webHidden/>
          </w:rPr>
          <w:fldChar w:fldCharType="separate"/>
        </w:r>
        <w:r w:rsidR="002874FC">
          <w:rPr>
            <w:webHidden/>
          </w:rPr>
          <w:t>176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10" w:history="1">
        <w:r w:rsidR="002874FC" w:rsidRPr="002238CC">
          <w:rPr>
            <w:rStyle w:val="Hyperlink"/>
            <w:rFonts w:ascii="Times New Roman" w:hAnsi="Times New Roman"/>
          </w:rPr>
          <w:t>3.9.8.</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34.07 – Internmetoden – motpartsriskexponeringar per exponeringsklass och PD-skala</w:t>
        </w:r>
        <w:r w:rsidR="002874FC">
          <w:rPr>
            <w:webHidden/>
          </w:rPr>
          <w:tab/>
        </w:r>
        <w:r w:rsidR="002874FC">
          <w:rPr>
            <w:webHidden/>
          </w:rPr>
          <w:fldChar w:fldCharType="begin"/>
        </w:r>
        <w:r w:rsidR="002874FC">
          <w:rPr>
            <w:webHidden/>
          </w:rPr>
          <w:instrText xml:space="preserve"> PAGEREF _Toc58508810 \h </w:instrText>
        </w:r>
        <w:r w:rsidR="002874FC">
          <w:rPr>
            <w:webHidden/>
          </w:rPr>
        </w:r>
        <w:r w:rsidR="002874FC">
          <w:rPr>
            <w:webHidden/>
          </w:rPr>
          <w:fldChar w:fldCharType="separate"/>
        </w:r>
        <w:r w:rsidR="002874FC">
          <w:rPr>
            <w:webHidden/>
          </w:rPr>
          <w:t>178</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11" w:history="1">
        <w:r w:rsidR="002874FC" w:rsidRPr="002238CC">
          <w:rPr>
            <w:rStyle w:val="Hyperlink"/>
            <w:rFonts w:ascii="Times New Roman" w:hAnsi="Times New Roman"/>
          </w:rPr>
          <w:t>3.9.8.1.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_Toc58508811 \h </w:instrText>
        </w:r>
        <w:r w:rsidR="002874FC">
          <w:rPr>
            <w:webHidden/>
          </w:rPr>
        </w:r>
        <w:r w:rsidR="002874FC">
          <w:rPr>
            <w:webHidden/>
          </w:rPr>
          <w:fldChar w:fldCharType="separate"/>
        </w:r>
        <w:r w:rsidR="002874FC">
          <w:rPr>
            <w:webHidden/>
          </w:rPr>
          <w:t>178</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12" w:history="1">
        <w:r w:rsidR="002874FC" w:rsidRPr="002238CC">
          <w:rPr>
            <w:rStyle w:val="Hyperlink"/>
            <w:rFonts w:ascii="Times New Roman" w:hAnsi="Times New Roman"/>
          </w:rPr>
          <w:t>3.9.8.2.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_Toc58508812 \h </w:instrText>
        </w:r>
        <w:r w:rsidR="002874FC">
          <w:rPr>
            <w:webHidden/>
          </w:rPr>
        </w:r>
        <w:r w:rsidR="002874FC">
          <w:rPr>
            <w:webHidden/>
          </w:rPr>
          <w:fldChar w:fldCharType="separate"/>
        </w:r>
        <w:r w:rsidR="002874FC">
          <w:rPr>
            <w:webHidden/>
          </w:rPr>
          <w:t>178</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13" w:history="1">
        <w:r w:rsidR="002874FC" w:rsidRPr="002238CC">
          <w:rPr>
            <w:rStyle w:val="Hyperlink"/>
            <w:rFonts w:ascii="Times New Roman" w:hAnsi="Times New Roman"/>
          </w:rPr>
          <w:t>3.9.9.</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34.08 – Sammansättning av säkerheter för motpartsriskexponeringar</w:t>
        </w:r>
        <w:r w:rsidR="002874FC">
          <w:rPr>
            <w:webHidden/>
          </w:rPr>
          <w:tab/>
        </w:r>
        <w:r w:rsidR="002874FC">
          <w:rPr>
            <w:webHidden/>
          </w:rPr>
          <w:fldChar w:fldCharType="begin"/>
        </w:r>
        <w:r w:rsidR="002874FC">
          <w:rPr>
            <w:webHidden/>
          </w:rPr>
          <w:instrText xml:space="preserve"> PAGEREF _Toc58508813 \h </w:instrText>
        </w:r>
        <w:r w:rsidR="002874FC">
          <w:rPr>
            <w:webHidden/>
          </w:rPr>
        </w:r>
        <w:r w:rsidR="002874FC">
          <w:rPr>
            <w:webHidden/>
          </w:rPr>
          <w:fldChar w:fldCharType="separate"/>
        </w:r>
        <w:r w:rsidR="002874FC">
          <w:rPr>
            <w:webHidden/>
          </w:rPr>
          <w:t>180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14" w:history="1">
        <w:r w:rsidR="002874FC" w:rsidRPr="002238CC">
          <w:rPr>
            <w:rStyle w:val="Hyperlink"/>
            <w:rFonts w:ascii="Times New Roman" w:hAnsi="Times New Roman"/>
          </w:rPr>
          <w:t>3.9.9.1.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_Toc58508814 \h </w:instrText>
        </w:r>
        <w:r w:rsidR="002874FC">
          <w:rPr>
            <w:webHidden/>
          </w:rPr>
        </w:r>
        <w:r w:rsidR="002874FC">
          <w:rPr>
            <w:webHidden/>
          </w:rPr>
          <w:fldChar w:fldCharType="separate"/>
        </w:r>
        <w:r w:rsidR="002874FC">
          <w:rPr>
            <w:webHidden/>
          </w:rPr>
          <w:t>180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15" w:history="1">
        <w:r w:rsidR="002874FC" w:rsidRPr="002238CC">
          <w:rPr>
            <w:rStyle w:val="Hyperlink"/>
            <w:rFonts w:ascii="Times New Roman" w:hAnsi="Times New Roman"/>
          </w:rPr>
          <w:t>3.9.9.2.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_Toc58508815 \h </w:instrText>
        </w:r>
        <w:r w:rsidR="002874FC">
          <w:rPr>
            <w:webHidden/>
          </w:rPr>
        </w:r>
        <w:r w:rsidR="002874FC">
          <w:rPr>
            <w:webHidden/>
          </w:rPr>
          <w:fldChar w:fldCharType="separate"/>
        </w:r>
        <w:r w:rsidR="002874FC">
          <w:rPr>
            <w:webHidden/>
          </w:rPr>
          <w:t>180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16" w:history="1">
        <w:r w:rsidR="002874FC" w:rsidRPr="002238CC">
          <w:rPr>
            <w:rStyle w:val="Hyperlink"/>
            <w:rFonts w:ascii="Times New Roman" w:hAnsi="Times New Roman"/>
          </w:rPr>
          <w:t>3.9.10.</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34.09 – Kreditderivatexponeringar</w:t>
        </w:r>
        <w:r w:rsidR="002874FC">
          <w:rPr>
            <w:webHidden/>
          </w:rPr>
          <w:tab/>
        </w:r>
        <w:r w:rsidR="002874FC">
          <w:rPr>
            <w:webHidden/>
          </w:rPr>
          <w:fldChar w:fldCharType="begin"/>
        </w:r>
        <w:r w:rsidR="002874FC">
          <w:rPr>
            <w:webHidden/>
          </w:rPr>
          <w:instrText xml:space="preserve"> PAGEREF _Toc58508816 \h </w:instrText>
        </w:r>
        <w:r w:rsidR="002874FC">
          <w:rPr>
            <w:webHidden/>
          </w:rPr>
        </w:r>
        <w:r w:rsidR="002874FC">
          <w:rPr>
            <w:webHidden/>
          </w:rPr>
          <w:fldChar w:fldCharType="separate"/>
        </w:r>
        <w:r w:rsidR="002874FC">
          <w:rPr>
            <w:webHidden/>
          </w:rPr>
          <w:t>181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17" w:history="1">
        <w:r w:rsidR="002874FC" w:rsidRPr="002238CC">
          <w:rPr>
            <w:rStyle w:val="Hyperlink"/>
            <w:rFonts w:ascii="Times New Roman" w:hAnsi="Times New Roman"/>
          </w:rPr>
          <w:t>3.9.10.1.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_Toc58508817 \h </w:instrText>
        </w:r>
        <w:r w:rsidR="002874FC">
          <w:rPr>
            <w:webHidden/>
          </w:rPr>
        </w:r>
        <w:r w:rsidR="002874FC">
          <w:rPr>
            <w:webHidden/>
          </w:rPr>
          <w:fldChar w:fldCharType="separate"/>
        </w:r>
        <w:r w:rsidR="002874FC">
          <w:rPr>
            <w:webHidden/>
          </w:rPr>
          <w:t>181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18" w:history="1">
        <w:r w:rsidR="002874FC" w:rsidRPr="002238CC">
          <w:rPr>
            <w:rStyle w:val="Hyperlink"/>
            <w:rFonts w:ascii="Times New Roman" w:hAnsi="Times New Roman"/>
          </w:rPr>
          <w:t>3.9.11.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34.10 – Exponeringar mot centrala motparter</w:t>
        </w:r>
        <w:r w:rsidR="002874FC">
          <w:rPr>
            <w:webHidden/>
          </w:rPr>
          <w:tab/>
        </w:r>
        <w:r w:rsidR="002874FC">
          <w:rPr>
            <w:webHidden/>
          </w:rPr>
          <w:fldChar w:fldCharType="begin"/>
        </w:r>
        <w:r w:rsidR="002874FC">
          <w:rPr>
            <w:webHidden/>
          </w:rPr>
          <w:instrText xml:space="preserve"> PAGEREF _Toc58508818 \h </w:instrText>
        </w:r>
        <w:r w:rsidR="002874FC">
          <w:rPr>
            <w:webHidden/>
          </w:rPr>
        </w:r>
        <w:r w:rsidR="002874FC">
          <w:rPr>
            <w:webHidden/>
          </w:rPr>
          <w:fldChar w:fldCharType="separate"/>
        </w:r>
        <w:r w:rsidR="002874FC">
          <w:rPr>
            <w:webHidden/>
          </w:rPr>
          <w:t>182</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19" w:history="1">
        <w:r w:rsidR="002874FC" w:rsidRPr="002238CC">
          <w:rPr>
            <w:rStyle w:val="Hyperlink"/>
            <w:rFonts w:ascii="Times New Roman" w:hAnsi="Times New Roman"/>
          </w:rPr>
          <w:t>3.9.11.1.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_Toc58508819 \h </w:instrText>
        </w:r>
        <w:r w:rsidR="002874FC">
          <w:rPr>
            <w:webHidden/>
          </w:rPr>
        </w:r>
        <w:r w:rsidR="002874FC">
          <w:rPr>
            <w:webHidden/>
          </w:rPr>
          <w:fldChar w:fldCharType="separate"/>
        </w:r>
        <w:r w:rsidR="002874FC">
          <w:rPr>
            <w:webHidden/>
          </w:rPr>
          <w:t>182</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20" w:history="1">
        <w:r w:rsidR="002874FC" w:rsidRPr="002238CC">
          <w:rPr>
            <w:rStyle w:val="Hyperlink"/>
            <w:rFonts w:ascii="Times New Roman" w:hAnsi="Times New Roman"/>
          </w:rPr>
          <w:t>3.9.11.2.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_Toc58508820 \h </w:instrText>
        </w:r>
        <w:r w:rsidR="002874FC">
          <w:rPr>
            <w:webHidden/>
          </w:rPr>
        </w:r>
        <w:r w:rsidR="002874FC">
          <w:rPr>
            <w:webHidden/>
          </w:rPr>
          <w:fldChar w:fldCharType="separate"/>
        </w:r>
        <w:r w:rsidR="002874FC">
          <w:rPr>
            <w:webHidden/>
          </w:rPr>
          <w:t>182</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21" w:history="1">
        <w:r w:rsidR="002874FC" w:rsidRPr="002238CC">
          <w:rPr>
            <w:rStyle w:val="Hyperlink"/>
            <w:rFonts w:ascii="Times New Roman" w:hAnsi="Times New Roman"/>
          </w:rPr>
          <w:t>3.9.12.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34.11 – Flödesanalys för riskvägda exponeringsbelopp för motpartsriskexponeringar enligt metoden med interna modeller</w:t>
        </w:r>
        <w:r w:rsidR="002874FC">
          <w:rPr>
            <w:webHidden/>
          </w:rPr>
          <w:tab/>
        </w:r>
        <w:r w:rsidR="002874FC">
          <w:rPr>
            <w:webHidden/>
          </w:rPr>
          <w:fldChar w:fldCharType="begin"/>
        </w:r>
        <w:r w:rsidR="002874FC">
          <w:rPr>
            <w:webHidden/>
          </w:rPr>
          <w:instrText xml:space="preserve"> PAGEREF _Toc58508821 \h </w:instrText>
        </w:r>
        <w:r w:rsidR="002874FC">
          <w:rPr>
            <w:webHidden/>
          </w:rPr>
        </w:r>
        <w:r w:rsidR="002874FC">
          <w:rPr>
            <w:webHidden/>
          </w:rPr>
          <w:fldChar w:fldCharType="separate"/>
        </w:r>
        <w:r w:rsidR="002874FC">
          <w:rPr>
            <w:webHidden/>
          </w:rPr>
          <w:t>183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22" w:history="1">
        <w:r w:rsidR="002874FC" w:rsidRPr="002238CC">
          <w:rPr>
            <w:rStyle w:val="Hyperlink"/>
            <w:rFonts w:ascii="Times New Roman" w:hAnsi="Times New Roman"/>
          </w:rPr>
          <w:t>3.9.12.1.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_Toc58508822 \h </w:instrText>
        </w:r>
        <w:r w:rsidR="002874FC">
          <w:rPr>
            <w:webHidden/>
          </w:rPr>
        </w:r>
        <w:r w:rsidR="002874FC">
          <w:rPr>
            <w:webHidden/>
          </w:rPr>
          <w:fldChar w:fldCharType="separate"/>
        </w:r>
        <w:r w:rsidR="002874FC">
          <w:rPr>
            <w:webHidden/>
          </w:rPr>
          <w:t>183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23" w:history="1">
        <w:r w:rsidR="002874FC" w:rsidRPr="002238CC">
          <w:rPr>
            <w:rStyle w:val="Hyperlink"/>
            <w:rFonts w:ascii="Times New Roman" w:hAnsi="Times New Roman"/>
          </w:rPr>
          <w:t>3.9.12.2.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_Toc58508823 \h </w:instrText>
        </w:r>
        <w:r w:rsidR="002874FC">
          <w:rPr>
            <w:webHidden/>
          </w:rPr>
        </w:r>
        <w:r w:rsidR="002874FC">
          <w:rPr>
            <w:webHidden/>
          </w:rPr>
          <w:fldChar w:fldCharType="separate"/>
        </w:r>
        <w:r w:rsidR="002874FC">
          <w:rPr>
            <w:webHidden/>
          </w:rPr>
          <w:t>184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24" w:history="1">
        <w:r w:rsidR="002874FC" w:rsidRPr="002238CC">
          <w:rPr>
            <w:rStyle w:val="Hyperlink"/>
            <w:rFonts w:ascii="Times New Roman" w:hAnsi="Times New Roman"/>
          </w:rPr>
          <w:t>4.</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Mallar för operativ risk</w:t>
        </w:r>
        <w:r w:rsidR="002874FC">
          <w:rPr>
            <w:webHidden/>
          </w:rPr>
          <w:tab/>
        </w:r>
        <w:r w:rsidR="002874FC">
          <w:rPr>
            <w:webHidden/>
          </w:rPr>
          <w:fldChar w:fldCharType="begin"/>
        </w:r>
        <w:r w:rsidR="002874FC">
          <w:rPr>
            <w:webHidden/>
          </w:rPr>
          <w:instrText xml:space="preserve"> PAGEREF _Toc58508824 \h </w:instrText>
        </w:r>
        <w:r w:rsidR="002874FC">
          <w:rPr>
            <w:webHidden/>
          </w:rPr>
        </w:r>
        <w:r w:rsidR="002874FC">
          <w:rPr>
            <w:webHidden/>
          </w:rPr>
          <w:fldChar w:fldCharType="separate"/>
        </w:r>
        <w:r w:rsidR="002874FC">
          <w:rPr>
            <w:webHidden/>
          </w:rPr>
          <w:t>185</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25" w:history="1">
        <w:r w:rsidR="002874FC" w:rsidRPr="002238CC">
          <w:rPr>
            <w:rStyle w:val="Hyperlink"/>
            <w:rFonts w:ascii="Times New Roman" w:hAnsi="Times New Roman"/>
          </w:rPr>
          <w:t>4.1</w:t>
        </w:r>
        <w:r w:rsidR="002874FC">
          <w:rPr>
            <w:rFonts w:asciiTheme="minorHAnsi" w:eastAsiaTheme="minorEastAsia" w:hAnsiTheme="minorHAnsi" w:cstheme="minorBidi"/>
            <w:b w:val="0"/>
            <w:smallCaps w:val="0"/>
            <w:sz w:val="22"/>
            <w:lang w:val="en-US"/>
          </w:rPr>
          <w:tab/>
        </w:r>
        <w:r w:rsidR="002874FC" w:rsidRPr="002238CC">
          <w:rPr>
            <w:rStyle w:val="Hyperlink"/>
          </w:rPr>
          <w:t xml:space="preserve"> </w:t>
        </w:r>
        <w:r w:rsidR="002874FC" w:rsidRPr="002238CC">
          <w:rPr>
            <w:rStyle w:val="Hyperlink"/>
            <w:rFonts w:ascii="Times New Roman" w:hAnsi="Times New Roman"/>
          </w:rPr>
          <w:t>C 16.00 – Operativ risk (OPR)</w:t>
        </w:r>
        <w:r w:rsidR="002874FC">
          <w:rPr>
            <w:webHidden/>
          </w:rPr>
          <w:tab/>
        </w:r>
        <w:r w:rsidR="002874FC">
          <w:rPr>
            <w:webHidden/>
          </w:rPr>
          <w:fldChar w:fldCharType="begin"/>
        </w:r>
        <w:r w:rsidR="002874FC">
          <w:rPr>
            <w:webHidden/>
          </w:rPr>
          <w:instrText xml:space="preserve"> PAGEREF _Toc58508825 \h </w:instrText>
        </w:r>
        <w:r w:rsidR="002874FC">
          <w:rPr>
            <w:webHidden/>
          </w:rPr>
        </w:r>
        <w:r w:rsidR="002874FC">
          <w:rPr>
            <w:webHidden/>
          </w:rPr>
          <w:fldChar w:fldCharType="separate"/>
        </w:r>
        <w:r w:rsidR="002874FC">
          <w:rPr>
            <w:webHidden/>
          </w:rPr>
          <w:t>185</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26" w:history="1">
        <w:r w:rsidR="002874FC" w:rsidRPr="002238CC">
          <w:rPr>
            <w:rStyle w:val="Hyperlink"/>
            <w:rFonts w:ascii="Times New Roman" w:hAnsi="Times New Roman"/>
          </w:rPr>
          <w:t>4.1.1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_Toc58508826 \h </w:instrText>
        </w:r>
        <w:r w:rsidR="002874FC">
          <w:rPr>
            <w:webHidden/>
          </w:rPr>
        </w:r>
        <w:r w:rsidR="002874FC">
          <w:rPr>
            <w:webHidden/>
          </w:rPr>
          <w:fldChar w:fldCharType="separate"/>
        </w:r>
        <w:r w:rsidR="002874FC">
          <w:rPr>
            <w:webHidden/>
          </w:rPr>
          <w:t>185</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27" w:history="1">
        <w:r w:rsidR="002874FC" w:rsidRPr="002238CC">
          <w:rPr>
            <w:rStyle w:val="Hyperlink"/>
            <w:rFonts w:ascii="Times New Roman" w:hAnsi="Times New Roman"/>
          </w:rPr>
          <w:t>4.1.2.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_Toc58508827 \h </w:instrText>
        </w:r>
        <w:r w:rsidR="002874FC">
          <w:rPr>
            <w:webHidden/>
          </w:rPr>
        </w:r>
        <w:r w:rsidR="002874FC">
          <w:rPr>
            <w:webHidden/>
          </w:rPr>
          <w:fldChar w:fldCharType="separate"/>
        </w:r>
        <w:r w:rsidR="002874FC">
          <w:rPr>
            <w:webHidden/>
          </w:rPr>
          <w:t>186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28" w:history="1">
        <w:r w:rsidR="002874FC" w:rsidRPr="002238CC">
          <w:rPr>
            <w:rStyle w:val="Hyperlink"/>
            <w:rFonts w:ascii="Times New Roman" w:hAnsi="Times New Roman"/>
          </w:rPr>
          <w:t>4.2.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Operativ risk: Detaljerad information om förluster under det senaste året (OPR DETAILS)</w:t>
        </w:r>
        <w:r w:rsidR="002874FC">
          <w:rPr>
            <w:webHidden/>
          </w:rPr>
          <w:tab/>
        </w:r>
        <w:r w:rsidR="002874FC">
          <w:rPr>
            <w:webHidden/>
          </w:rPr>
          <w:fldChar w:fldCharType="begin"/>
        </w:r>
        <w:r w:rsidR="002874FC">
          <w:rPr>
            <w:webHidden/>
          </w:rPr>
          <w:instrText xml:space="preserve"> PAGEREF _Toc58508828 \h </w:instrText>
        </w:r>
        <w:r w:rsidR="002874FC">
          <w:rPr>
            <w:webHidden/>
          </w:rPr>
        </w:r>
        <w:r w:rsidR="002874FC">
          <w:rPr>
            <w:webHidden/>
          </w:rPr>
          <w:fldChar w:fldCharType="separate"/>
        </w:r>
        <w:r w:rsidR="002874FC">
          <w:rPr>
            <w:webHidden/>
          </w:rPr>
          <w:t>189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29" w:history="1">
        <w:r w:rsidR="002874FC" w:rsidRPr="002238CC">
          <w:rPr>
            <w:rStyle w:val="Hyperlink"/>
            <w:rFonts w:ascii="Times New Roman" w:hAnsi="Times New Roman"/>
          </w:rPr>
          <w:t>4.2.1.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_Toc58508829 \h </w:instrText>
        </w:r>
        <w:r w:rsidR="002874FC">
          <w:rPr>
            <w:webHidden/>
          </w:rPr>
        </w:r>
        <w:r w:rsidR="002874FC">
          <w:rPr>
            <w:webHidden/>
          </w:rPr>
          <w:fldChar w:fldCharType="separate"/>
        </w:r>
        <w:r w:rsidR="002874FC">
          <w:rPr>
            <w:webHidden/>
          </w:rPr>
          <w:t>189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30" w:history="1">
        <w:r w:rsidR="002874FC" w:rsidRPr="002238CC">
          <w:rPr>
            <w:rStyle w:val="Hyperlink"/>
            <w:rFonts w:ascii="Times New Roman" w:hAnsi="Times New Roman"/>
          </w:rPr>
          <w:t>4.2.2.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17.01: Operativ risk: Förluster och återvinningar per affärsområde och förlusthändelsetyp det senaste året (OPR DETAILS 1)</w:t>
        </w:r>
        <w:r w:rsidR="002874FC">
          <w:rPr>
            <w:webHidden/>
          </w:rPr>
          <w:tab/>
        </w:r>
        <w:r w:rsidR="002874FC">
          <w:rPr>
            <w:webHidden/>
          </w:rPr>
          <w:fldChar w:fldCharType="begin"/>
        </w:r>
        <w:r w:rsidR="002874FC">
          <w:rPr>
            <w:webHidden/>
          </w:rPr>
          <w:instrText xml:space="preserve"> PAGEREF _Toc58508830 \h </w:instrText>
        </w:r>
        <w:r w:rsidR="002874FC">
          <w:rPr>
            <w:webHidden/>
          </w:rPr>
        </w:r>
        <w:r w:rsidR="002874FC">
          <w:rPr>
            <w:webHidden/>
          </w:rPr>
          <w:fldChar w:fldCharType="separate"/>
        </w:r>
        <w:r w:rsidR="002874FC">
          <w:rPr>
            <w:webHidden/>
          </w:rPr>
          <w:t>190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31" w:history="1">
        <w:r w:rsidR="002874FC" w:rsidRPr="002238CC">
          <w:rPr>
            <w:rStyle w:val="Hyperlink"/>
            <w:rFonts w:ascii="Times New Roman" w:hAnsi="Times New Roman"/>
          </w:rPr>
          <w:t>4.2.2.1.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_Toc58508831 \h </w:instrText>
        </w:r>
        <w:r w:rsidR="002874FC">
          <w:rPr>
            <w:webHidden/>
          </w:rPr>
        </w:r>
        <w:r w:rsidR="002874FC">
          <w:rPr>
            <w:webHidden/>
          </w:rPr>
          <w:fldChar w:fldCharType="separate"/>
        </w:r>
        <w:r w:rsidR="002874FC">
          <w:rPr>
            <w:webHidden/>
          </w:rPr>
          <w:t>190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32" w:history="1">
        <w:r w:rsidR="002874FC" w:rsidRPr="002238CC">
          <w:rPr>
            <w:rStyle w:val="Hyperlink"/>
            <w:rFonts w:ascii="Times New Roman" w:hAnsi="Times New Roman"/>
          </w:rPr>
          <w:t>4.2.2.2.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_Toc58508832 \h </w:instrText>
        </w:r>
        <w:r w:rsidR="002874FC">
          <w:rPr>
            <w:webHidden/>
          </w:rPr>
        </w:r>
        <w:r w:rsidR="002874FC">
          <w:rPr>
            <w:webHidden/>
          </w:rPr>
          <w:fldChar w:fldCharType="separate"/>
        </w:r>
        <w:r w:rsidR="002874FC">
          <w:rPr>
            <w:webHidden/>
          </w:rPr>
          <w:t>191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33" w:history="1">
        <w:r w:rsidR="002874FC" w:rsidRPr="002238CC">
          <w:rPr>
            <w:rStyle w:val="Hyperlink"/>
            <w:rFonts w:ascii="Times New Roman" w:hAnsi="Times New Roman"/>
          </w:rPr>
          <w:t>4.2.3.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17.02: Operativ risk Detaljerad information om de största förlusthändelserna under det senaste året (OPR DETAILS 2)</w:t>
        </w:r>
        <w:r w:rsidR="002874FC">
          <w:rPr>
            <w:webHidden/>
          </w:rPr>
          <w:tab/>
        </w:r>
        <w:r w:rsidR="002874FC">
          <w:rPr>
            <w:webHidden/>
          </w:rPr>
          <w:fldChar w:fldCharType="begin"/>
        </w:r>
        <w:r w:rsidR="002874FC">
          <w:rPr>
            <w:webHidden/>
          </w:rPr>
          <w:instrText xml:space="preserve"> PAGEREF _Toc58508833 \h </w:instrText>
        </w:r>
        <w:r w:rsidR="002874FC">
          <w:rPr>
            <w:webHidden/>
          </w:rPr>
        </w:r>
        <w:r w:rsidR="002874FC">
          <w:rPr>
            <w:webHidden/>
          </w:rPr>
          <w:fldChar w:fldCharType="separate"/>
        </w:r>
        <w:r w:rsidR="002874FC">
          <w:rPr>
            <w:webHidden/>
          </w:rPr>
          <w:t>198</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34" w:history="1">
        <w:r w:rsidR="002874FC" w:rsidRPr="002238CC">
          <w:rPr>
            <w:rStyle w:val="Hyperlink"/>
            <w:rFonts w:ascii="Times New Roman" w:hAnsi="Times New Roman"/>
          </w:rPr>
          <w:t>4.2.3.1.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_Toc58508834 \h </w:instrText>
        </w:r>
        <w:r w:rsidR="002874FC">
          <w:rPr>
            <w:webHidden/>
          </w:rPr>
        </w:r>
        <w:r w:rsidR="002874FC">
          <w:rPr>
            <w:webHidden/>
          </w:rPr>
          <w:fldChar w:fldCharType="separate"/>
        </w:r>
        <w:r w:rsidR="002874FC">
          <w:rPr>
            <w:webHidden/>
          </w:rPr>
          <w:t>198</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35" w:history="1">
        <w:r w:rsidR="002874FC" w:rsidRPr="002238CC">
          <w:rPr>
            <w:rStyle w:val="Hyperlink"/>
            <w:rFonts w:ascii="Times New Roman" w:hAnsi="Times New Roman"/>
          </w:rPr>
          <w:t>4.2.3.2.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_Toc58508835 \h </w:instrText>
        </w:r>
        <w:r w:rsidR="002874FC">
          <w:rPr>
            <w:webHidden/>
          </w:rPr>
        </w:r>
        <w:r w:rsidR="002874FC">
          <w:rPr>
            <w:webHidden/>
          </w:rPr>
          <w:fldChar w:fldCharType="separate"/>
        </w:r>
        <w:r w:rsidR="002874FC">
          <w:rPr>
            <w:webHidden/>
          </w:rPr>
          <w:t>198</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36" w:history="1">
        <w:r w:rsidR="002874FC" w:rsidRPr="002238CC">
          <w:rPr>
            <w:rStyle w:val="Hyperlink"/>
            <w:rFonts w:ascii="Times New Roman" w:hAnsi="Times New Roman"/>
          </w:rPr>
          <w:t>5.</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Mallar för marknadsrisker</w:t>
        </w:r>
        <w:r w:rsidR="002874FC">
          <w:rPr>
            <w:webHidden/>
          </w:rPr>
          <w:tab/>
        </w:r>
        <w:r w:rsidR="002874FC">
          <w:rPr>
            <w:webHidden/>
          </w:rPr>
          <w:fldChar w:fldCharType="begin"/>
        </w:r>
        <w:r w:rsidR="002874FC">
          <w:rPr>
            <w:webHidden/>
          </w:rPr>
          <w:instrText xml:space="preserve"> PAGEREF _Toc58508836 \h </w:instrText>
        </w:r>
        <w:r w:rsidR="002874FC">
          <w:rPr>
            <w:webHidden/>
          </w:rPr>
        </w:r>
        <w:r w:rsidR="002874FC">
          <w:rPr>
            <w:webHidden/>
          </w:rPr>
          <w:fldChar w:fldCharType="separate"/>
        </w:r>
        <w:r w:rsidR="002874FC">
          <w:rPr>
            <w:webHidden/>
          </w:rPr>
          <w:t>201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37" w:history="1">
        <w:r w:rsidR="002874FC" w:rsidRPr="002238CC">
          <w:rPr>
            <w:rStyle w:val="Hyperlink"/>
            <w:rFonts w:ascii="Times New Roman" w:hAnsi="Times New Roman"/>
          </w:rPr>
          <w:t>5.1.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18.00 – Marknadsrisk: Schablonmetod för positionsrisker i omsatta skuldinstrument (MKR SA TDI)</w:t>
        </w:r>
        <w:r w:rsidR="002874FC">
          <w:rPr>
            <w:webHidden/>
          </w:rPr>
          <w:tab/>
        </w:r>
        <w:r w:rsidR="002874FC">
          <w:rPr>
            <w:webHidden/>
          </w:rPr>
          <w:fldChar w:fldCharType="begin"/>
        </w:r>
        <w:r w:rsidR="002874FC">
          <w:rPr>
            <w:webHidden/>
          </w:rPr>
          <w:instrText xml:space="preserve"> PAGEREF _Toc58508837 \h </w:instrText>
        </w:r>
        <w:r w:rsidR="002874FC">
          <w:rPr>
            <w:webHidden/>
          </w:rPr>
        </w:r>
        <w:r w:rsidR="002874FC">
          <w:rPr>
            <w:webHidden/>
          </w:rPr>
          <w:fldChar w:fldCharType="separate"/>
        </w:r>
        <w:r w:rsidR="002874FC">
          <w:rPr>
            <w:webHidden/>
          </w:rPr>
          <w:t>201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38" w:history="1">
        <w:r w:rsidR="002874FC" w:rsidRPr="002238CC">
          <w:rPr>
            <w:rStyle w:val="Hyperlink"/>
            <w:rFonts w:ascii="Times New Roman" w:hAnsi="Times New Roman"/>
          </w:rPr>
          <w:t>5.1.1.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_Toc58508838 \h </w:instrText>
        </w:r>
        <w:r w:rsidR="002874FC">
          <w:rPr>
            <w:webHidden/>
          </w:rPr>
        </w:r>
        <w:r w:rsidR="002874FC">
          <w:rPr>
            <w:webHidden/>
          </w:rPr>
          <w:fldChar w:fldCharType="separate"/>
        </w:r>
        <w:r w:rsidR="002874FC">
          <w:rPr>
            <w:webHidden/>
          </w:rPr>
          <w:t>201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39" w:history="1">
        <w:r w:rsidR="002874FC" w:rsidRPr="002238CC">
          <w:rPr>
            <w:rStyle w:val="Hyperlink"/>
            <w:rFonts w:ascii="Times New Roman" w:hAnsi="Times New Roman"/>
          </w:rPr>
          <w:t>5.1.2.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_Toc58508839 \h </w:instrText>
        </w:r>
        <w:r w:rsidR="002874FC">
          <w:rPr>
            <w:webHidden/>
          </w:rPr>
        </w:r>
        <w:r w:rsidR="002874FC">
          <w:rPr>
            <w:webHidden/>
          </w:rPr>
          <w:fldChar w:fldCharType="separate"/>
        </w:r>
        <w:r w:rsidR="002874FC">
          <w:rPr>
            <w:webHidden/>
          </w:rPr>
          <w:t>201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40" w:history="1">
        <w:r w:rsidR="002874FC" w:rsidRPr="002238CC">
          <w:rPr>
            <w:rStyle w:val="Hyperlink"/>
            <w:rFonts w:ascii="Times New Roman" w:hAnsi="Times New Roman"/>
          </w:rPr>
          <w:t>5.2.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19.00 – MARKNADSRISK: SCHABLONMETOD FÖR SPECIFIK RISK I VÄRDEPAPPERISERING (MKR SA SEC)</w:t>
        </w:r>
        <w:r w:rsidR="002874FC">
          <w:rPr>
            <w:webHidden/>
          </w:rPr>
          <w:tab/>
        </w:r>
        <w:r w:rsidR="002874FC">
          <w:rPr>
            <w:webHidden/>
          </w:rPr>
          <w:fldChar w:fldCharType="begin"/>
        </w:r>
        <w:r w:rsidR="002874FC">
          <w:rPr>
            <w:webHidden/>
          </w:rPr>
          <w:instrText xml:space="preserve"> PAGEREF _Toc58508840 \h </w:instrText>
        </w:r>
        <w:r w:rsidR="002874FC">
          <w:rPr>
            <w:webHidden/>
          </w:rPr>
        </w:r>
        <w:r w:rsidR="002874FC">
          <w:rPr>
            <w:webHidden/>
          </w:rPr>
          <w:fldChar w:fldCharType="separate"/>
        </w:r>
        <w:r w:rsidR="002874FC">
          <w:rPr>
            <w:webHidden/>
          </w:rPr>
          <w:t>203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41" w:history="1">
        <w:r w:rsidR="002874FC" w:rsidRPr="002238CC">
          <w:rPr>
            <w:rStyle w:val="Hyperlink"/>
            <w:rFonts w:ascii="Times New Roman" w:hAnsi="Times New Roman"/>
          </w:rPr>
          <w:t>5.2.1.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_Toc58508841 \h </w:instrText>
        </w:r>
        <w:r w:rsidR="002874FC">
          <w:rPr>
            <w:webHidden/>
          </w:rPr>
        </w:r>
        <w:r w:rsidR="002874FC">
          <w:rPr>
            <w:webHidden/>
          </w:rPr>
          <w:fldChar w:fldCharType="separate"/>
        </w:r>
        <w:r w:rsidR="002874FC">
          <w:rPr>
            <w:webHidden/>
          </w:rPr>
          <w:t>203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42" w:history="1">
        <w:r w:rsidR="002874FC" w:rsidRPr="002238CC">
          <w:rPr>
            <w:rStyle w:val="Hyperlink"/>
            <w:rFonts w:ascii="Times New Roman" w:hAnsi="Times New Roman"/>
          </w:rPr>
          <w:t>5.2.2.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_Toc58508842 \h </w:instrText>
        </w:r>
        <w:r w:rsidR="002874FC">
          <w:rPr>
            <w:webHidden/>
          </w:rPr>
        </w:r>
        <w:r w:rsidR="002874FC">
          <w:rPr>
            <w:webHidden/>
          </w:rPr>
          <w:fldChar w:fldCharType="separate"/>
        </w:r>
        <w:r w:rsidR="002874FC">
          <w:rPr>
            <w:webHidden/>
          </w:rPr>
          <w:t>204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43" w:history="1">
        <w:r w:rsidR="002874FC" w:rsidRPr="002238CC">
          <w:rPr>
            <w:rStyle w:val="Hyperlink"/>
            <w:rFonts w:ascii="Times New Roman" w:hAnsi="Times New Roman"/>
          </w:rPr>
          <w:t>5.3.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20.00 – MARKNADSRISK: SCHABLONMETOD FÖR SPECIFIK RISK FÖR POSITIONER I KORRELATIONSHANDELSPORTFÖLJ (MKR SA CTP))</w:t>
        </w:r>
        <w:r w:rsidR="002874FC">
          <w:rPr>
            <w:webHidden/>
          </w:rPr>
          <w:tab/>
        </w:r>
        <w:r w:rsidR="002874FC">
          <w:rPr>
            <w:webHidden/>
          </w:rPr>
          <w:fldChar w:fldCharType="begin"/>
        </w:r>
        <w:r w:rsidR="002874FC">
          <w:rPr>
            <w:webHidden/>
          </w:rPr>
          <w:instrText xml:space="preserve"> PAGEREF _Toc58508843 \h </w:instrText>
        </w:r>
        <w:r w:rsidR="002874FC">
          <w:rPr>
            <w:webHidden/>
          </w:rPr>
        </w:r>
        <w:r w:rsidR="002874FC">
          <w:rPr>
            <w:webHidden/>
          </w:rPr>
          <w:fldChar w:fldCharType="separate"/>
        </w:r>
        <w:r w:rsidR="002874FC">
          <w:rPr>
            <w:webHidden/>
          </w:rPr>
          <w:t>206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44" w:history="1">
        <w:r w:rsidR="002874FC" w:rsidRPr="002238CC">
          <w:rPr>
            <w:rStyle w:val="Hyperlink"/>
            <w:rFonts w:ascii="Times New Roman" w:hAnsi="Times New Roman"/>
          </w:rPr>
          <w:t>5.3.1.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_Toc58508844 \h </w:instrText>
        </w:r>
        <w:r w:rsidR="002874FC">
          <w:rPr>
            <w:webHidden/>
          </w:rPr>
        </w:r>
        <w:r w:rsidR="002874FC">
          <w:rPr>
            <w:webHidden/>
          </w:rPr>
          <w:fldChar w:fldCharType="separate"/>
        </w:r>
        <w:r w:rsidR="002874FC">
          <w:rPr>
            <w:webHidden/>
          </w:rPr>
          <w:t>206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45" w:history="1">
        <w:r w:rsidR="002874FC" w:rsidRPr="002238CC">
          <w:rPr>
            <w:rStyle w:val="Hyperlink"/>
            <w:rFonts w:ascii="Times New Roman" w:hAnsi="Times New Roman"/>
          </w:rPr>
          <w:t>5.3.2.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_Toc58508845 \h </w:instrText>
        </w:r>
        <w:r w:rsidR="002874FC">
          <w:rPr>
            <w:webHidden/>
          </w:rPr>
        </w:r>
        <w:r w:rsidR="002874FC">
          <w:rPr>
            <w:webHidden/>
          </w:rPr>
          <w:fldChar w:fldCharType="separate"/>
        </w:r>
        <w:r w:rsidR="002874FC">
          <w:rPr>
            <w:webHidden/>
          </w:rPr>
          <w:t>206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46" w:history="1">
        <w:r w:rsidR="002874FC" w:rsidRPr="002238CC">
          <w:rPr>
            <w:rStyle w:val="Hyperlink"/>
            <w:rFonts w:ascii="Times New Roman" w:hAnsi="Times New Roman"/>
          </w:rPr>
          <w:t>5.4.</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21.00 – Marknadsrisk: Schablonmetod för positionsrisker i aktier  (MKR SA EQU)</w:t>
        </w:r>
        <w:r w:rsidR="002874FC">
          <w:rPr>
            <w:webHidden/>
          </w:rPr>
          <w:tab/>
        </w:r>
        <w:r w:rsidR="002874FC">
          <w:rPr>
            <w:webHidden/>
          </w:rPr>
          <w:fldChar w:fldCharType="begin"/>
        </w:r>
        <w:r w:rsidR="002874FC">
          <w:rPr>
            <w:webHidden/>
          </w:rPr>
          <w:instrText xml:space="preserve"> PAGEREF _Toc58508846 \h </w:instrText>
        </w:r>
        <w:r w:rsidR="002874FC">
          <w:rPr>
            <w:webHidden/>
          </w:rPr>
        </w:r>
        <w:r w:rsidR="002874FC">
          <w:rPr>
            <w:webHidden/>
          </w:rPr>
          <w:fldChar w:fldCharType="separate"/>
        </w:r>
        <w:r w:rsidR="002874FC">
          <w:rPr>
            <w:webHidden/>
          </w:rPr>
          <w:t>209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47" w:history="1">
        <w:r w:rsidR="002874FC" w:rsidRPr="002238CC">
          <w:rPr>
            <w:rStyle w:val="Hyperlink"/>
            <w:rFonts w:ascii="Times New Roman" w:hAnsi="Times New Roman"/>
          </w:rPr>
          <w:t>5.4.1.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_Toc58508847 \h </w:instrText>
        </w:r>
        <w:r w:rsidR="002874FC">
          <w:rPr>
            <w:webHidden/>
          </w:rPr>
        </w:r>
        <w:r w:rsidR="002874FC">
          <w:rPr>
            <w:webHidden/>
          </w:rPr>
          <w:fldChar w:fldCharType="separate"/>
        </w:r>
        <w:r w:rsidR="002874FC">
          <w:rPr>
            <w:webHidden/>
          </w:rPr>
          <w:t>209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48" w:history="1">
        <w:r w:rsidR="002874FC" w:rsidRPr="002238CC">
          <w:rPr>
            <w:rStyle w:val="Hyperlink"/>
            <w:rFonts w:ascii="Times New Roman" w:hAnsi="Times New Roman"/>
          </w:rPr>
          <w:t>5.4.2.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_Toc58508848 \h </w:instrText>
        </w:r>
        <w:r w:rsidR="002874FC">
          <w:rPr>
            <w:webHidden/>
          </w:rPr>
        </w:r>
        <w:r w:rsidR="002874FC">
          <w:rPr>
            <w:webHidden/>
          </w:rPr>
          <w:fldChar w:fldCharType="separate"/>
        </w:r>
        <w:r w:rsidR="002874FC">
          <w:rPr>
            <w:webHidden/>
          </w:rPr>
          <w:t>209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49" w:history="1">
        <w:r w:rsidR="002874FC" w:rsidRPr="002238CC">
          <w:rPr>
            <w:rStyle w:val="Hyperlink"/>
            <w:rFonts w:ascii="Times New Roman" w:hAnsi="Times New Roman"/>
          </w:rPr>
          <w:t>5.5.</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22.00 – Marknadsrisk: Schablonmetoder för valutakursrisk (MKR SA FX)</w:t>
        </w:r>
        <w:r w:rsidR="002874FC">
          <w:rPr>
            <w:webHidden/>
          </w:rPr>
          <w:tab/>
        </w:r>
        <w:r w:rsidR="002874FC">
          <w:rPr>
            <w:webHidden/>
          </w:rPr>
          <w:fldChar w:fldCharType="begin"/>
        </w:r>
        <w:r w:rsidR="002874FC">
          <w:rPr>
            <w:webHidden/>
          </w:rPr>
          <w:instrText xml:space="preserve"> PAGEREF _Toc58508849 \h </w:instrText>
        </w:r>
        <w:r w:rsidR="002874FC">
          <w:rPr>
            <w:webHidden/>
          </w:rPr>
        </w:r>
        <w:r w:rsidR="002874FC">
          <w:rPr>
            <w:webHidden/>
          </w:rPr>
          <w:fldChar w:fldCharType="separate"/>
        </w:r>
        <w:r w:rsidR="002874FC">
          <w:rPr>
            <w:webHidden/>
          </w:rPr>
          <w:t>211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50" w:history="1">
        <w:r w:rsidR="002874FC" w:rsidRPr="002238CC">
          <w:rPr>
            <w:rStyle w:val="Hyperlink"/>
            <w:rFonts w:ascii="Times New Roman" w:hAnsi="Times New Roman"/>
          </w:rPr>
          <w:t>5.5.1.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_Toc58508850 \h </w:instrText>
        </w:r>
        <w:r w:rsidR="002874FC">
          <w:rPr>
            <w:webHidden/>
          </w:rPr>
        </w:r>
        <w:r w:rsidR="002874FC">
          <w:rPr>
            <w:webHidden/>
          </w:rPr>
          <w:fldChar w:fldCharType="separate"/>
        </w:r>
        <w:r w:rsidR="002874FC">
          <w:rPr>
            <w:webHidden/>
          </w:rPr>
          <w:t>211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51" w:history="1">
        <w:r w:rsidR="002874FC" w:rsidRPr="002238CC">
          <w:rPr>
            <w:rStyle w:val="Hyperlink"/>
            <w:rFonts w:ascii="Times New Roman" w:hAnsi="Times New Roman"/>
          </w:rPr>
          <w:t>5.5.2.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_Toc58508851 \h </w:instrText>
        </w:r>
        <w:r w:rsidR="002874FC">
          <w:rPr>
            <w:webHidden/>
          </w:rPr>
        </w:r>
        <w:r w:rsidR="002874FC">
          <w:rPr>
            <w:webHidden/>
          </w:rPr>
          <w:fldChar w:fldCharType="separate"/>
        </w:r>
        <w:r w:rsidR="002874FC">
          <w:rPr>
            <w:webHidden/>
          </w:rPr>
          <w:t>211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52" w:history="1">
        <w:r w:rsidR="002874FC" w:rsidRPr="002238CC">
          <w:rPr>
            <w:rStyle w:val="Hyperlink"/>
            <w:rFonts w:ascii="Times New Roman" w:hAnsi="Times New Roman"/>
          </w:rPr>
          <w:t>5.6.</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23.00 – Marknadsrisk: Schablonmetoder för råvaror (MKR SA COM)</w:t>
        </w:r>
        <w:r w:rsidR="002874FC">
          <w:rPr>
            <w:webHidden/>
          </w:rPr>
          <w:tab/>
        </w:r>
        <w:r w:rsidR="002874FC">
          <w:rPr>
            <w:webHidden/>
          </w:rPr>
          <w:fldChar w:fldCharType="begin"/>
        </w:r>
        <w:r w:rsidR="002874FC">
          <w:rPr>
            <w:webHidden/>
          </w:rPr>
          <w:instrText xml:space="preserve"> PAGEREF _Toc58508852 \h </w:instrText>
        </w:r>
        <w:r w:rsidR="002874FC">
          <w:rPr>
            <w:webHidden/>
          </w:rPr>
        </w:r>
        <w:r w:rsidR="002874FC">
          <w:rPr>
            <w:webHidden/>
          </w:rPr>
          <w:fldChar w:fldCharType="separate"/>
        </w:r>
        <w:r w:rsidR="002874FC">
          <w:rPr>
            <w:webHidden/>
          </w:rPr>
          <w:t>214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53" w:history="1">
        <w:r w:rsidR="002874FC" w:rsidRPr="002238CC">
          <w:rPr>
            <w:rStyle w:val="Hyperlink"/>
            <w:rFonts w:ascii="Times New Roman" w:hAnsi="Times New Roman"/>
          </w:rPr>
          <w:t>5.6.1.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_Toc58508853 \h </w:instrText>
        </w:r>
        <w:r w:rsidR="002874FC">
          <w:rPr>
            <w:webHidden/>
          </w:rPr>
        </w:r>
        <w:r w:rsidR="002874FC">
          <w:rPr>
            <w:webHidden/>
          </w:rPr>
          <w:fldChar w:fldCharType="separate"/>
        </w:r>
        <w:r w:rsidR="002874FC">
          <w:rPr>
            <w:webHidden/>
          </w:rPr>
          <w:t>214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54" w:history="1">
        <w:r w:rsidR="002874FC" w:rsidRPr="002238CC">
          <w:rPr>
            <w:rStyle w:val="Hyperlink"/>
            <w:rFonts w:ascii="Times New Roman" w:hAnsi="Times New Roman"/>
          </w:rPr>
          <w:t>5.6.2.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_Toc58508854 \h </w:instrText>
        </w:r>
        <w:r w:rsidR="002874FC">
          <w:rPr>
            <w:webHidden/>
          </w:rPr>
        </w:r>
        <w:r w:rsidR="002874FC">
          <w:rPr>
            <w:webHidden/>
          </w:rPr>
          <w:fldChar w:fldCharType="separate"/>
        </w:r>
        <w:r w:rsidR="002874FC">
          <w:rPr>
            <w:webHidden/>
          </w:rPr>
          <w:t>214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55" w:history="1">
        <w:r w:rsidR="002874FC" w:rsidRPr="002238CC">
          <w:rPr>
            <w:rStyle w:val="Hyperlink"/>
            <w:rFonts w:ascii="Times New Roman" w:hAnsi="Times New Roman"/>
          </w:rPr>
          <w:t>5.7.</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24.00 – Marknadsrisk: interna modeller (MKR IM)</w:t>
        </w:r>
        <w:r w:rsidR="002874FC">
          <w:rPr>
            <w:webHidden/>
          </w:rPr>
          <w:tab/>
        </w:r>
        <w:r w:rsidR="002874FC">
          <w:rPr>
            <w:webHidden/>
          </w:rPr>
          <w:fldChar w:fldCharType="begin"/>
        </w:r>
        <w:r w:rsidR="002874FC">
          <w:rPr>
            <w:webHidden/>
          </w:rPr>
          <w:instrText xml:space="preserve"> PAGEREF _Toc58508855 \h </w:instrText>
        </w:r>
        <w:r w:rsidR="002874FC">
          <w:rPr>
            <w:webHidden/>
          </w:rPr>
        </w:r>
        <w:r w:rsidR="002874FC">
          <w:rPr>
            <w:webHidden/>
          </w:rPr>
          <w:fldChar w:fldCharType="separate"/>
        </w:r>
        <w:r w:rsidR="002874FC">
          <w:rPr>
            <w:webHidden/>
          </w:rPr>
          <w:t>215</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56" w:history="1">
        <w:r w:rsidR="002874FC" w:rsidRPr="002238CC">
          <w:rPr>
            <w:rStyle w:val="Hyperlink"/>
            <w:rFonts w:ascii="Times New Roman" w:hAnsi="Times New Roman"/>
          </w:rPr>
          <w:t>5.7.1.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_Toc58508856 \h </w:instrText>
        </w:r>
        <w:r w:rsidR="002874FC">
          <w:rPr>
            <w:webHidden/>
          </w:rPr>
        </w:r>
        <w:r w:rsidR="002874FC">
          <w:rPr>
            <w:webHidden/>
          </w:rPr>
          <w:fldChar w:fldCharType="separate"/>
        </w:r>
        <w:r w:rsidR="002874FC">
          <w:rPr>
            <w:webHidden/>
          </w:rPr>
          <w:t>215</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57" w:history="1">
        <w:r w:rsidR="002874FC" w:rsidRPr="002238CC">
          <w:rPr>
            <w:rStyle w:val="Hyperlink"/>
            <w:rFonts w:ascii="Times New Roman" w:hAnsi="Times New Roman"/>
          </w:rPr>
          <w:t>5.7.2.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_Toc58508857 \h </w:instrText>
        </w:r>
        <w:r w:rsidR="002874FC">
          <w:rPr>
            <w:webHidden/>
          </w:rPr>
        </w:r>
        <w:r w:rsidR="002874FC">
          <w:rPr>
            <w:webHidden/>
          </w:rPr>
          <w:fldChar w:fldCharType="separate"/>
        </w:r>
        <w:r w:rsidR="002874FC">
          <w:rPr>
            <w:webHidden/>
          </w:rPr>
          <w:t>216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58" w:history="1">
        <w:r w:rsidR="002874FC" w:rsidRPr="002238CC">
          <w:rPr>
            <w:rStyle w:val="Hyperlink"/>
            <w:rFonts w:ascii="Times New Roman" w:hAnsi="Times New Roman"/>
          </w:rPr>
          <w:t>5.8.</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25.00 – KREDITVÄRDIGHETSJUSTERINGSRISK (CVA)</w:t>
        </w:r>
        <w:r w:rsidR="002874FC">
          <w:rPr>
            <w:webHidden/>
          </w:rPr>
          <w:tab/>
        </w:r>
        <w:r w:rsidR="002874FC">
          <w:rPr>
            <w:webHidden/>
          </w:rPr>
          <w:fldChar w:fldCharType="begin"/>
        </w:r>
        <w:r w:rsidR="002874FC">
          <w:rPr>
            <w:webHidden/>
          </w:rPr>
          <w:instrText xml:space="preserve"> PAGEREF _Toc58508858 \h </w:instrText>
        </w:r>
        <w:r w:rsidR="002874FC">
          <w:rPr>
            <w:webHidden/>
          </w:rPr>
        </w:r>
        <w:r w:rsidR="002874FC">
          <w:rPr>
            <w:webHidden/>
          </w:rPr>
          <w:fldChar w:fldCharType="separate"/>
        </w:r>
        <w:r w:rsidR="002874FC">
          <w:rPr>
            <w:webHidden/>
          </w:rPr>
          <w:t>219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59" w:history="1">
        <w:r w:rsidR="002874FC" w:rsidRPr="002238CC">
          <w:rPr>
            <w:rStyle w:val="Hyperlink"/>
            <w:rFonts w:ascii="Times New Roman" w:hAnsi="Times New Roman"/>
          </w:rPr>
          <w:t>5.8.1.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_Toc58508859 \h </w:instrText>
        </w:r>
        <w:r w:rsidR="002874FC">
          <w:rPr>
            <w:webHidden/>
          </w:rPr>
        </w:r>
        <w:r w:rsidR="002874FC">
          <w:rPr>
            <w:webHidden/>
          </w:rPr>
          <w:fldChar w:fldCharType="separate"/>
        </w:r>
        <w:r w:rsidR="002874FC">
          <w:rPr>
            <w:webHidden/>
          </w:rPr>
          <w:t>219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60" w:history="1">
        <w:r w:rsidR="002874FC" w:rsidRPr="002238CC">
          <w:rPr>
            <w:rStyle w:val="Hyperlink"/>
            <w:rFonts w:ascii="Times New Roman" w:hAnsi="Times New Roman"/>
          </w:rPr>
          <w:t>6.</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Försiktig värdering (PruVal)</w:t>
        </w:r>
        <w:r w:rsidR="002874FC">
          <w:rPr>
            <w:webHidden/>
          </w:rPr>
          <w:tab/>
        </w:r>
        <w:r w:rsidR="002874FC">
          <w:rPr>
            <w:webHidden/>
          </w:rPr>
          <w:fldChar w:fldCharType="begin"/>
        </w:r>
        <w:r w:rsidR="002874FC">
          <w:rPr>
            <w:webHidden/>
          </w:rPr>
          <w:instrText xml:space="preserve"> PAGEREF _Toc58508860 \h </w:instrText>
        </w:r>
        <w:r w:rsidR="002874FC">
          <w:rPr>
            <w:webHidden/>
          </w:rPr>
        </w:r>
        <w:r w:rsidR="002874FC">
          <w:rPr>
            <w:webHidden/>
          </w:rPr>
          <w:fldChar w:fldCharType="separate"/>
        </w:r>
        <w:r w:rsidR="002874FC">
          <w:rPr>
            <w:webHidden/>
          </w:rPr>
          <w:t>221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61" w:history="1">
        <w:r w:rsidR="002874FC" w:rsidRPr="002238CC">
          <w:rPr>
            <w:rStyle w:val="Hyperlink"/>
            <w:rFonts w:ascii="Times New Roman" w:hAnsi="Times New Roman"/>
          </w:rPr>
          <w:t>6.1.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32.01 - Försiktig värdering: Tillgångar och skulder redovisade till verkligt värde (PruVal 1)</w:t>
        </w:r>
        <w:r w:rsidR="002874FC">
          <w:rPr>
            <w:webHidden/>
          </w:rPr>
          <w:tab/>
        </w:r>
        <w:r w:rsidR="002874FC">
          <w:rPr>
            <w:webHidden/>
          </w:rPr>
          <w:fldChar w:fldCharType="begin"/>
        </w:r>
        <w:r w:rsidR="002874FC">
          <w:rPr>
            <w:webHidden/>
          </w:rPr>
          <w:instrText xml:space="preserve"> PAGEREF _Toc58508861 \h </w:instrText>
        </w:r>
        <w:r w:rsidR="002874FC">
          <w:rPr>
            <w:webHidden/>
          </w:rPr>
        </w:r>
        <w:r w:rsidR="002874FC">
          <w:rPr>
            <w:webHidden/>
          </w:rPr>
          <w:fldChar w:fldCharType="separate"/>
        </w:r>
        <w:r w:rsidR="002874FC">
          <w:rPr>
            <w:webHidden/>
          </w:rPr>
          <w:t>221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62" w:history="1">
        <w:r w:rsidR="002874FC" w:rsidRPr="002238CC">
          <w:rPr>
            <w:rStyle w:val="Hyperlink"/>
            <w:rFonts w:ascii="Times New Roman" w:hAnsi="Times New Roman"/>
          </w:rPr>
          <w:t>6.1.1.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_Toc58508862 \h </w:instrText>
        </w:r>
        <w:r w:rsidR="002874FC">
          <w:rPr>
            <w:webHidden/>
          </w:rPr>
        </w:r>
        <w:r w:rsidR="002874FC">
          <w:rPr>
            <w:webHidden/>
          </w:rPr>
          <w:fldChar w:fldCharType="separate"/>
        </w:r>
        <w:r w:rsidR="002874FC">
          <w:rPr>
            <w:webHidden/>
          </w:rPr>
          <w:t>221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63" w:history="1">
        <w:r w:rsidR="002874FC" w:rsidRPr="002238CC">
          <w:rPr>
            <w:rStyle w:val="Hyperlink"/>
            <w:rFonts w:ascii="Times New Roman" w:hAnsi="Times New Roman"/>
          </w:rPr>
          <w:t>6.1.2.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_Toc58508863 \h </w:instrText>
        </w:r>
        <w:r w:rsidR="002874FC">
          <w:rPr>
            <w:webHidden/>
          </w:rPr>
        </w:r>
        <w:r w:rsidR="002874FC">
          <w:rPr>
            <w:webHidden/>
          </w:rPr>
          <w:fldChar w:fldCharType="separate"/>
        </w:r>
        <w:r w:rsidR="002874FC">
          <w:rPr>
            <w:webHidden/>
          </w:rPr>
          <w:t>221</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64" w:history="1">
        <w:r w:rsidR="002874FC" w:rsidRPr="002238CC">
          <w:rPr>
            <w:rStyle w:val="Hyperlink"/>
            <w:rFonts w:ascii="Times New Roman" w:hAnsi="Times New Roman"/>
          </w:rPr>
          <w:t>6.2.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32.02 - Försiktig värdering: Huvudmetoden (PruVal 2)</w:t>
        </w:r>
        <w:r w:rsidR="002874FC">
          <w:rPr>
            <w:webHidden/>
          </w:rPr>
          <w:tab/>
        </w:r>
        <w:r w:rsidR="002874FC">
          <w:rPr>
            <w:webHidden/>
          </w:rPr>
          <w:fldChar w:fldCharType="begin"/>
        </w:r>
        <w:r w:rsidR="002874FC">
          <w:rPr>
            <w:webHidden/>
          </w:rPr>
          <w:instrText xml:space="preserve"> PAGEREF _Toc58508864 \h </w:instrText>
        </w:r>
        <w:r w:rsidR="002874FC">
          <w:rPr>
            <w:webHidden/>
          </w:rPr>
        </w:r>
        <w:r w:rsidR="002874FC">
          <w:rPr>
            <w:webHidden/>
          </w:rPr>
          <w:fldChar w:fldCharType="separate"/>
        </w:r>
        <w:r w:rsidR="002874FC">
          <w:rPr>
            <w:webHidden/>
          </w:rPr>
          <w:t>226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65" w:history="1">
        <w:r w:rsidR="002874FC" w:rsidRPr="002238CC">
          <w:rPr>
            <w:rStyle w:val="Hyperlink"/>
            <w:rFonts w:ascii="Times New Roman" w:hAnsi="Times New Roman"/>
          </w:rPr>
          <w:t>6.2.1.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_Toc58508865 \h </w:instrText>
        </w:r>
        <w:r w:rsidR="002874FC">
          <w:rPr>
            <w:webHidden/>
          </w:rPr>
        </w:r>
        <w:r w:rsidR="002874FC">
          <w:rPr>
            <w:webHidden/>
          </w:rPr>
          <w:fldChar w:fldCharType="separate"/>
        </w:r>
        <w:r w:rsidR="002874FC">
          <w:rPr>
            <w:webHidden/>
          </w:rPr>
          <w:t>226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66" w:history="1">
        <w:r w:rsidR="002874FC" w:rsidRPr="002238CC">
          <w:rPr>
            <w:rStyle w:val="Hyperlink"/>
            <w:rFonts w:ascii="Times New Roman" w:hAnsi="Times New Roman"/>
          </w:rPr>
          <w:t>6.2.2.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_Toc58508866 \h </w:instrText>
        </w:r>
        <w:r w:rsidR="002874FC">
          <w:rPr>
            <w:webHidden/>
          </w:rPr>
        </w:r>
        <w:r w:rsidR="002874FC">
          <w:rPr>
            <w:webHidden/>
          </w:rPr>
          <w:fldChar w:fldCharType="separate"/>
        </w:r>
        <w:r w:rsidR="002874FC">
          <w:rPr>
            <w:webHidden/>
          </w:rPr>
          <w:t>227</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67" w:history="1">
        <w:r w:rsidR="002874FC" w:rsidRPr="002238CC">
          <w:rPr>
            <w:rStyle w:val="Hyperlink"/>
            <w:rFonts w:ascii="Times New Roman" w:hAnsi="Times New Roman"/>
          </w:rPr>
          <w:t>6.3. C 32.03 - Försiktig värdering: AVA för modellrisk (PruVal 3)</w:t>
        </w:r>
        <w:r w:rsidR="002874FC">
          <w:rPr>
            <w:webHidden/>
          </w:rPr>
          <w:tab/>
        </w:r>
        <w:r w:rsidR="002874FC">
          <w:rPr>
            <w:webHidden/>
          </w:rPr>
          <w:fldChar w:fldCharType="begin"/>
        </w:r>
        <w:r w:rsidR="002874FC">
          <w:rPr>
            <w:webHidden/>
          </w:rPr>
          <w:instrText xml:space="preserve"> PAGEREF _Toc58508867 \h </w:instrText>
        </w:r>
        <w:r w:rsidR="002874FC">
          <w:rPr>
            <w:webHidden/>
          </w:rPr>
        </w:r>
        <w:r w:rsidR="002874FC">
          <w:rPr>
            <w:webHidden/>
          </w:rPr>
          <w:fldChar w:fldCharType="separate"/>
        </w:r>
        <w:r w:rsidR="002874FC">
          <w:rPr>
            <w:webHidden/>
          </w:rPr>
          <w:t>236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68" w:history="1">
        <w:r w:rsidR="002874FC" w:rsidRPr="002238CC">
          <w:rPr>
            <w:rStyle w:val="Hyperlink"/>
            <w:rFonts w:ascii="Times New Roman" w:hAnsi="Times New Roman"/>
          </w:rPr>
          <w:t>6.3.1.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_Toc58508868 \h </w:instrText>
        </w:r>
        <w:r w:rsidR="002874FC">
          <w:rPr>
            <w:webHidden/>
          </w:rPr>
        </w:r>
        <w:r w:rsidR="002874FC">
          <w:rPr>
            <w:webHidden/>
          </w:rPr>
          <w:fldChar w:fldCharType="separate"/>
        </w:r>
        <w:r w:rsidR="002874FC">
          <w:rPr>
            <w:webHidden/>
          </w:rPr>
          <w:t>236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69" w:history="1">
        <w:r w:rsidR="002874FC" w:rsidRPr="002238CC">
          <w:rPr>
            <w:rStyle w:val="Hyperlink"/>
            <w:rFonts w:ascii="Times New Roman" w:hAnsi="Times New Roman"/>
          </w:rPr>
          <w:t>6.3.2.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_Toc58508869 \h </w:instrText>
        </w:r>
        <w:r w:rsidR="002874FC">
          <w:rPr>
            <w:webHidden/>
          </w:rPr>
        </w:r>
        <w:r w:rsidR="002874FC">
          <w:rPr>
            <w:webHidden/>
          </w:rPr>
          <w:fldChar w:fldCharType="separate"/>
        </w:r>
        <w:r w:rsidR="002874FC">
          <w:rPr>
            <w:webHidden/>
          </w:rPr>
          <w:t>237</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70" w:history="1">
        <w:r w:rsidR="002874FC" w:rsidRPr="002238CC">
          <w:rPr>
            <w:rStyle w:val="Hyperlink"/>
            <w:rFonts w:ascii="Times New Roman" w:hAnsi="Times New Roman"/>
          </w:rPr>
          <w:t>6.4 C 32.04 - Försiktig värdering: AVA för koncentrerade positioner (PruVal 4)</w:t>
        </w:r>
        <w:r w:rsidR="002874FC">
          <w:rPr>
            <w:webHidden/>
          </w:rPr>
          <w:tab/>
        </w:r>
        <w:r w:rsidR="002874FC">
          <w:rPr>
            <w:webHidden/>
          </w:rPr>
          <w:fldChar w:fldCharType="begin"/>
        </w:r>
        <w:r w:rsidR="002874FC">
          <w:rPr>
            <w:webHidden/>
          </w:rPr>
          <w:instrText xml:space="preserve"> PAGEREF _Toc58508870 \h </w:instrText>
        </w:r>
        <w:r w:rsidR="002874FC">
          <w:rPr>
            <w:webHidden/>
          </w:rPr>
        </w:r>
        <w:r w:rsidR="002874FC">
          <w:rPr>
            <w:webHidden/>
          </w:rPr>
          <w:fldChar w:fldCharType="separate"/>
        </w:r>
        <w:r w:rsidR="002874FC">
          <w:rPr>
            <w:webHidden/>
          </w:rPr>
          <w:t>239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71" w:history="1">
        <w:r w:rsidR="002874FC" w:rsidRPr="002238CC">
          <w:rPr>
            <w:rStyle w:val="Hyperlink"/>
            <w:rFonts w:ascii="Times New Roman" w:hAnsi="Times New Roman"/>
          </w:rPr>
          <w:t>6.4.1.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_Toc58508871 \h </w:instrText>
        </w:r>
        <w:r w:rsidR="002874FC">
          <w:rPr>
            <w:webHidden/>
          </w:rPr>
        </w:r>
        <w:r w:rsidR="002874FC">
          <w:rPr>
            <w:webHidden/>
          </w:rPr>
          <w:fldChar w:fldCharType="separate"/>
        </w:r>
        <w:r w:rsidR="002874FC">
          <w:rPr>
            <w:webHidden/>
          </w:rPr>
          <w:t>239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72" w:history="1">
        <w:r w:rsidR="002874FC" w:rsidRPr="002238CC">
          <w:rPr>
            <w:rStyle w:val="Hyperlink"/>
            <w:rFonts w:ascii="Times New Roman" w:hAnsi="Times New Roman"/>
          </w:rPr>
          <w:t>6.4.2.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_Toc58508872 \h </w:instrText>
        </w:r>
        <w:r w:rsidR="002874FC">
          <w:rPr>
            <w:webHidden/>
          </w:rPr>
        </w:r>
        <w:r w:rsidR="002874FC">
          <w:rPr>
            <w:webHidden/>
          </w:rPr>
          <w:fldChar w:fldCharType="separate"/>
        </w:r>
        <w:r w:rsidR="002874FC">
          <w:rPr>
            <w:webHidden/>
          </w:rPr>
          <w:t>240</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73" w:history="1">
        <w:r w:rsidR="002874FC" w:rsidRPr="002238CC">
          <w:rPr>
            <w:rStyle w:val="Hyperlink"/>
            <w:rFonts w:ascii="Times New Roman" w:hAnsi="Times New Roman"/>
          </w:rPr>
          <w:t>7.</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33.00 Exponeringar mot offentlig sektor (GOV)</w:t>
        </w:r>
        <w:r w:rsidR="002874FC">
          <w:rPr>
            <w:webHidden/>
          </w:rPr>
          <w:tab/>
        </w:r>
        <w:r w:rsidR="002874FC">
          <w:rPr>
            <w:webHidden/>
          </w:rPr>
          <w:fldChar w:fldCharType="begin"/>
        </w:r>
        <w:r w:rsidR="002874FC">
          <w:rPr>
            <w:webHidden/>
          </w:rPr>
          <w:instrText xml:space="preserve"> PAGEREF _Toc58508873 \h </w:instrText>
        </w:r>
        <w:r w:rsidR="002874FC">
          <w:rPr>
            <w:webHidden/>
          </w:rPr>
        </w:r>
        <w:r w:rsidR="002874FC">
          <w:rPr>
            <w:webHidden/>
          </w:rPr>
          <w:fldChar w:fldCharType="separate"/>
        </w:r>
        <w:r w:rsidR="002874FC">
          <w:rPr>
            <w:webHidden/>
          </w:rPr>
          <w:t>242</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74" w:history="1">
        <w:r w:rsidR="002874FC" w:rsidRPr="002238CC">
          <w:rPr>
            <w:rStyle w:val="Hyperlink"/>
            <w:rFonts w:ascii="Times New Roman" w:hAnsi="Times New Roman"/>
          </w:rPr>
          <w:t>7.1.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_Toc58508874 \h </w:instrText>
        </w:r>
        <w:r w:rsidR="002874FC">
          <w:rPr>
            <w:webHidden/>
          </w:rPr>
        </w:r>
        <w:r w:rsidR="002874FC">
          <w:rPr>
            <w:webHidden/>
          </w:rPr>
          <w:fldChar w:fldCharType="separate"/>
        </w:r>
        <w:r w:rsidR="002874FC">
          <w:rPr>
            <w:webHidden/>
          </w:rPr>
          <w:t>242</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75" w:history="1">
        <w:r w:rsidR="002874FC" w:rsidRPr="002238CC">
          <w:rPr>
            <w:rStyle w:val="Hyperlink"/>
            <w:rFonts w:ascii="Times New Roman" w:hAnsi="Times New Roman"/>
          </w:rPr>
          <w:t>7.2.</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Tillämpningsområde för mallen om exponeringar mot ”offentlig sektor”</w:t>
        </w:r>
        <w:r w:rsidR="002874FC">
          <w:rPr>
            <w:webHidden/>
          </w:rPr>
          <w:tab/>
        </w:r>
        <w:r w:rsidR="002874FC">
          <w:rPr>
            <w:webHidden/>
          </w:rPr>
          <w:fldChar w:fldCharType="begin"/>
        </w:r>
        <w:r w:rsidR="002874FC">
          <w:rPr>
            <w:webHidden/>
          </w:rPr>
          <w:instrText xml:space="preserve"> PAGEREF _Toc58508875 \h </w:instrText>
        </w:r>
        <w:r w:rsidR="002874FC">
          <w:rPr>
            <w:webHidden/>
          </w:rPr>
        </w:r>
        <w:r w:rsidR="002874FC">
          <w:rPr>
            <w:webHidden/>
          </w:rPr>
          <w:fldChar w:fldCharType="separate"/>
        </w:r>
        <w:r w:rsidR="002874FC">
          <w:rPr>
            <w:webHidden/>
          </w:rPr>
          <w:t>242</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76" w:history="1">
        <w:r w:rsidR="002874FC" w:rsidRPr="002238CC">
          <w:rPr>
            <w:rStyle w:val="Hyperlink"/>
            <w:rFonts w:ascii="Times New Roman" w:hAnsi="Times New Roman"/>
          </w:rPr>
          <w:t>7.3.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_Toc58508876 \h </w:instrText>
        </w:r>
        <w:r w:rsidR="002874FC">
          <w:rPr>
            <w:webHidden/>
          </w:rPr>
        </w:r>
        <w:r w:rsidR="002874FC">
          <w:rPr>
            <w:webHidden/>
          </w:rPr>
          <w:fldChar w:fldCharType="separate"/>
        </w:r>
        <w:r w:rsidR="002874FC">
          <w:rPr>
            <w:webHidden/>
          </w:rPr>
          <w:t>243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77" w:history="1">
        <w:r w:rsidR="002874FC" w:rsidRPr="002238CC">
          <w:rPr>
            <w:rStyle w:val="Hyperlink"/>
            <w:rFonts w:ascii="Times New Roman" w:hAnsi="Times New Roman"/>
          </w:rPr>
          <w:t>8.</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Förlusttäckning för nödlidande exponeringar (NPE LC)</w:t>
        </w:r>
        <w:r w:rsidR="002874FC">
          <w:rPr>
            <w:webHidden/>
          </w:rPr>
          <w:tab/>
        </w:r>
        <w:r w:rsidR="002874FC">
          <w:rPr>
            <w:webHidden/>
          </w:rPr>
          <w:fldChar w:fldCharType="begin"/>
        </w:r>
        <w:r w:rsidR="002874FC">
          <w:rPr>
            <w:webHidden/>
          </w:rPr>
          <w:instrText xml:space="preserve"> PAGEREF _Toc58508877 \h </w:instrText>
        </w:r>
        <w:r w:rsidR="002874FC">
          <w:rPr>
            <w:webHidden/>
          </w:rPr>
        </w:r>
        <w:r w:rsidR="002874FC">
          <w:rPr>
            <w:webHidden/>
          </w:rPr>
          <w:fldChar w:fldCharType="separate"/>
        </w:r>
        <w:r w:rsidR="002874FC">
          <w:rPr>
            <w:webHidden/>
          </w:rPr>
          <w:t>253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78" w:history="1">
        <w:r w:rsidR="002874FC" w:rsidRPr="002238CC">
          <w:rPr>
            <w:rStyle w:val="Hyperlink"/>
            <w:rFonts w:ascii="Times New Roman" w:hAnsi="Times New Roman"/>
          </w:rPr>
          <w:t>8.1.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Allmänna kommentarer</w:t>
        </w:r>
        <w:r w:rsidR="002874FC">
          <w:rPr>
            <w:webHidden/>
          </w:rPr>
          <w:tab/>
        </w:r>
        <w:r w:rsidR="002874FC">
          <w:rPr>
            <w:webHidden/>
          </w:rPr>
          <w:fldChar w:fldCharType="begin"/>
        </w:r>
        <w:r w:rsidR="002874FC">
          <w:rPr>
            <w:webHidden/>
          </w:rPr>
          <w:instrText xml:space="preserve"> PAGEREF _Toc58508878 \h </w:instrText>
        </w:r>
        <w:r w:rsidR="002874FC">
          <w:rPr>
            <w:webHidden/>
          </w:rPr>
        </w:r>
        <w:r w:rsidR="002874FC">
          <w:rPr>
            <w:webHidden/>
          </w:rPr>
          <w:fldChar w:fldCharType="separate"/>
        </w:r>
        <w:r w:rsidR="002874FC">
          <w:rPr>
            <w:webHidden/>
          </w:rPr>
          <w:t>253</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79" w:history="1">
        <w:r w:rsidR="002874FC" w:rsidRPr="002238CC">
          <w:rPr>
            <w:rStyle w:val="Hyperlink"/>
            <w:rFonts w:ascii="Times New Roman" w:hAnsi="Times New Roman"/>
          </w:rPr>
          <w:t>8.2. C 35.01 – BERÄKNING AV AVDRAG FÖR NÖDLIDANDE EXPONERINGAR (NPE LC1)</w:t>
        </w:r>
        <w:r w:rsidR="002874FC">
          <w:rPr>
            <w:webHidden/>
          </w:rPr>
          <w:tab/>
        </w:r>
        <w:r w:rsidR="002874FC">
          <w:rPr>
            <w:webHidden/>
          </w:rPr>
          <w:fldChar w:fldCharType="begin"/>
        </w:r>
        <w:r w:rsidR="002874FC">
          <w:rPr>
            <w:webHidden/>
          </w:rPr>
          <w:instrText xml:space="preserve"> PAGEREF _Toc58508879 \h </w:instrText>
        </w:r>
        <w:r w:rsidR="002874FC">
          <w:rPr>
            <w:webHidden/>
          </w:rPr>
        </w:r>
        <w:r w:rsidR="002874FC">
          <w:rPr>
            <w:webHidden/>
          </w:rPr>
          <w:fldChar w:fldCharType="separate"/>
        </w:r>
        <w:r w:rsidR="002874FC">
          <w:rPr>
            <w:webHidden/>
          </w:rPr>
          <w:t>254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80" w:history="1">
        <w:r w:rsidR="002874FC" w:rsidRPr="002238CC">
          <w:rPr>
            <w:rStyle w:val="Hyperlink"/>
            <w:rFonts w:ascii="Times New Roman" w:hAnsi="Times New Roman"/>
          </w:rPr>
          <w:t>8.2.1.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_Toc58508880 \h </w:instrText>
        </w:r>
        <w:r w:rsidR="002874FC">
          <w:rPr>
            <w:webHidden/>
          </w:rPr>
        </w:r>
        <w:r w:rsidR="002874FC">
          <w:rPr>
            <w:webHidden/>
          </w:rPr>
          <w:fldChar w:fldCharType="separate"/>
        </w:r>
        <w:r w:rsidR="002874FC">
          <w:rPr>
            <w:webHidden/>
          </w:rPr>
          <w:t>254</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81" w:history="1">
        <w:r w:rsidR="002874FC" w:rsidRPr="002238CC">
          <w:rPr>
            <w:rStyle w:val="Hyperlink"/>
            <w:rFonts w:ascii="Times New Roman" w:hAnsi="Times New Roman"/>
          </w:rPr>
          <w:t>8.3.</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35.02 – KRAV PÅ MINSTA TÄCKNING OCH EXPONERINGSVÄRDEN FÖR NÖDLIDANDE EXPONERINGAR, EXKLUSIVE EXPONERINGAR MED ANSTÅND SOM OMFATTAS AV ARTIKEL 47c.6 I CRR (NPE LC2)</w:t>
        </w:r>
        <w:r w:rsidR="002874FC">
          <w:rPr>
            <w:webHidden/>
          </w:rPr>
          <w:tab/>
        </w:r>
        <w:r w:rsidR="002874FC">
          <w:rPr>
            <w:webHidden/>
          </w:rPr>
          <w:fldChar w:fldCharType="begin"/>
        </w:r>
        <w:r w:rsidR="002874FC">
          <w:rPr>
            <w:webHidden/>
          </w:rPr>
          <w:instrText xml:space="preserve"> PAGEREF _Toc58508881 \h </w:instrText>
        </w:r>
        <w:r w:rsidR="002874FC">
          <w:rPr>
            <w:webHidden/>
          </w:rPr>
        </w:r>
        <w:r w:rsidR="002874FC">
          <w:rPr>
            <w:webHidden/>
          </w:rPr>
          <w:fldChar w:fldCharType="separate"/>
        </w:r>
        <w:r w:rsidR="002874FC">
          <w:rPr>
            <w:webHidden/>
          </w:rPr>
          <w:t>256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82" w:history="1">
        <w:r w:rsidR="002874FC" w:rsidRPr="002238CC">
          <w:rPr>
            <w:rStyle w:val="Hyperlink"/>
            <w:rFonts w:ascii="Times New Roman" w:hAnsi="Times New Roman"/>
          </w:rPr>
          <w:t>8.3.1.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_Toc58508882 \h </w:instrText>
        </w:r>
        <w:r w:rsidR="002874FC">
          <w:rPr>
            <w:webHidden/>
          </w:rPr>
        </w:r>
        <w:r w:rsidR="002874FC">
          <w:rPr>
            <w:webHidden/>
          </w:rPr>
          <w:fldChar w:fldCharType="separate"/>
        </w:r>
        <w:r w:rsidR="002874FC">
          <w:rPr>
            <w:webHidden/>
          </w:rPr>
          <w:t>256</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83" w:history="1">
        <w:r w:rsidR="002874FC" w:rsidRPr="002238CC">
          <w:rPr>
            <w:rStyle w:val="Hyperlink"/>
            <w:rFonts w:ascii="Times New Roman" w:hAnsi="Times New Roman"/>
          </w:rPr>
          <w:t>8.4.</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C 35.03 – KRAV PÅ MINSTA TÄCKNING OCH EXPONERINGSVÄRDEN FÖR NÖDLIDANDE EXPONERINGAR MED ANSTÅND SOM OMFATTAS AV ARTIKEL 47c.6 I CRR (NPE LC3)</w:t>
        </w:r>
        <w:r w:rsidR="002874FC">
          <w:rPr>
            <w:webHidden/>
          </w:rPr>
          <w:tab/>
        </w:r>
        <w:r w:rsidR="002874FC">
          <w:rPr>
            <w:webHidden/>
          </w:rPr>
          <w:fldChar w:fldCharType="begin"/>
        </w:r>
        <w:r w:rsidR="002874FC">
          <w:rPr>
            <w:webHidden/>
          </w:rPr>
          <w:instrText xml:space="preserve"> PAGEREF _Toc58508883 \h </w:instrText>
        </w:r>
        <w:r w:rsidR="002874FC">
          <w:rPr>
            <w:webHidden/>
          </w:rPr>
        </w:r>
        <w:r w:rsidR="002874FC">
          <w:rPr>
            <w:webHidden/>
          </w:rPr>
          <w:fldChar w:fldCharType="separate"/>
        </w:r>
        <w:r w:rsidR="002874FC">
          <w:rPr>
            <w:webHidden/>
          </w:rPr>
          <w:t>259</w:t>
        </w:r>
        <w:r w:rsidR="002874FC">
          <w:rPr>
            <w:webHidden/>
          </w:rPr>
          <w:fldChar w:fldCharType="end"/>
        </w:r>
      </w:hyperlink>
    </w:p>
    <w:p w:rsidR="002874FC" w:rsidRDefault="008C0C5C">
      <w:pPr>
        <w:pStyle w:val="TOC2"/>
        <w:rPr>
          <w:rFonts w:asciiTheme="minorHAnsi" w:eastAsiaTheme="minorEastAsia" w:hAnsiTheme="minorHAnsi" w:cstheme="minorBidi"/>
          <w:b w:val="0"/>
          <w:smallCaps w:val="0"/>
          <w:sz w:val="22"/>
          <w:lang w:val="en-US"/>
        </w:rPr>
      </w:pPr>
      <w:hyperlink w:anchor="_Toc58508884" w:history="1">
        <w:r w:rsidR="002874FC" w:rsidRPr="002238CC">
          <w:rPr>
            <w:rStyle w:val="Hyperlink"/>
            <w:rFonts w:ascii="Times New Roman" w:hAnsi="Times New Roman"/>
          </w:rPr>
          <w:t>8.4.1.</w:t>
        </w:r>
        <w:r w:rsidR="002874FC">
          <w:rPr>
            <w:rFonts w:asciiTheme="minorHAnsi" w:eastAsiaTheme="minorEastAsia" w:hAnsiTheme="minorHAnsi" w:cstheme="minorBidi"/>
            <w:b w:val="0"/>
            <w:smallCaps w:val="0"/>
            <w:sz w:val="22"/>
            <w:lang w:val="en-US"/>
          </w:rPr>
          <w:tab/>
        </w:r>
        <w:r w:rsidR="002874FC" w:rsidRPr="002238CC">
          <w:rPr>
            <w:rStyle w:val="Hyperlink"/>
            <w:rFonts w:ascii="Times New Roman" w:hAnsi="Times New Roman"/>
          </w:rPr>
          <w:t>Instruktioner för specifika positioner</w:t>
        </w:r>
        <w:r w:rsidR="002874FC">
          <w:rPr>
            <w:webHidden/>
          </w:rPr>
          <w:tab/>
        </w:r>
        <w:r w:rsidR="002874FC">
          <w:rPr>
            <w:webHidden/>
          </w:rPr>
          <w:fldChar w:fldCharType="begin"/>
        </w:r>
        <w:r w:rsidR="002874FC">
          <w:rPr>
            <w:webHidden/>
          </w:rPr>
          <w:instrText xml:space="preserve"> PAGEREF _Toc58508884 \h </w:instrText>
        </w:r>
        <w:r w:rsidR="002874FC">
          <w:rPr>
            <w:webHidden/>
          </w:rPr>
        </w:r>
        <w:r w:rsidR="002874FC">
          <w:rPr>
            <w:webHidden/>
          </w:rPr>
          <w:fldChar w:fldCharType="separate"/>
        </w:r>
        <w:r w:rsidR="002874FC">
          <w:rPr>
            <w:webHidden/>
          </w:rPr>
          <w:t>259</w:t>
        </w:r>
        <w:r w:rsidR="002874FC">
          <w:rPr>
            <w:webHidden/>
          </w:rPr>
          <w:fldChar w:fldCharType="end"/>
        </w:r>
      </w:hyperlink>
    </w:p>
    <w:p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2" w:name="_Toc264038394"/>
      <w:bookmarkStart w:id="3" w:name="_Toc360188317"/>
      <w:bookmarkStart w:id="4" w:name="_Toc473560865"/>
      <w:bookmarkStart w:id="5" w:name="_Toc58508705"/>
      <w:r>
        <w:rPr>
          <w:rFonts w:ascii="Times New Roman" w:hAnsi="Times New Roman"/>
        </w:rPr>
        <w:t>DEL I:</w:t>
      </w:r>
      <w:bookmarkEnd w:id="2"/>
      <w:r>
        <w:rPr>
          <w:rFonts w:ascii="Times New Roman" w:hAnsi="Times New Roman"/>
        </w:rPr>
        <w:t xml:space="preserve"> ALLMÄNNA INSTRUKTIONER</w:t>
      </w:r>
      <w:bookmarkEnd w:id="3"/>
      <w:bookmarkEnd w:id="4"/>
      <w:bookmarkEnd w:id="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58508706"/>
      <w:r>
        <w:rPr>
          <w:rFonts w:ascii="Times New Roman" w:hAnsi="Times New Roman"/>
          <w:sz w:val="24"/>
          <w:u w:val="none"/>
        </w:rPr>
        <w:t>1.</w:t>
      </w:r>
      <w:r w:rsidRPr="003C48F9">
        <w:rPr>
          <w:u w:val="none"/>
        </w:rPr>
        <w:tab/>
      </w:r>
      <w:r>
        <w:rPr>
          <w:rFonts w:ascii="Times New Roman" w:hAnsi="Times New Roman"/>
          <w:sz w:val="24"/>
          <w:u w:val="none"/>
        </w:rPr>
        <w:t>Struktur och praxis</w:t>
      </w:r>
      <w:bookmarkEnd w:id="6"/>
      <w:bookmarkEnd w:id="7"/>
      <w:bookmarkEnd w:id="8"/>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58508707"/>
      <w:bookmarkStart w:id="12" w:name="_Toc264038399"/>
      <w:bookmarkStart w:id="13" w:name="_Toc294018834"/>
      <w:r>
        <w:rPr>
          <w:rFonts w:ascii="Times New Roman" w:hAnsi="Times New Roman"/>
          <w:sz w:val="24"/>
          <w:u w:val="none"/>
        </w:rPr>
        <w:t>1.1.</w:t>
      </w:r>
      <w:r w:rsidRPr="003C48F9">
        <w:rPr>
          <w:u w:val="none"/>
        </w:rPr>
        <w:tab/>
      </w:r>
      <w:r>
        <w:rPr>
          <w:rFonts w:ascii="Times New Roman" w:hAnsi="Times New Roman"/>
          <w:sz w:val="24"/>
          <w:u w:val="none"/>
        </w:rPr>
        <w:t>Struktur</w:t>
      </w:r>
      <w:bookmarkEnd w:id="9"/>
      <w:bookmarkEnd w:id="10"/>
      <w:bookmarkEnd w:id="11"/>
    </w:p>
    <w:p w:rsidR="002648B0" w:rsidRPr="00661595" w:rsidRDefault="002874FC" w:rsidP="00487A02">
      <w:pPr>
        <w:pStyle w:val="InstructionsText2"/>
        <w:numPr>
          <w:ilvl w:val="0"/>
          <w:numId w:val="0"/>
        </w:numPr>
        <w:ind w:left="1353" w:hanging="360"/>
      </w:pPr>
      <w:fldSimple w:instr=" seq paragraphs ">
        <w:r w:rsidR="00D11E4C">
          <w:rPr>
            <w:noProof/>
          </w:rPr>
          <w:t>1</w:t>
        </w:r>
      </w:fldSimple>
      <w:r w:rsidR="00D11E4C">
        <w:t>.</w:t>
      </w:r>
      <w:r w:rsidR="00D11E4C">
        <w:tab/>
        <w:t>Ramen omfattar som helhet sex områden:</w:t>
      </w:r>
    </w:p>
    <w:p w:rsidR="002648B0" w:rsidRPr="00661595" w:rsidRDefault="00125707" w:rsidP="00487A02">
      <w:pPr>
        <w:pStyle w:val="InstructionsText2"/>
        <w:numPr>
          <w:ilvl w:val="0"/>
          <w:numId w:val="0"/>
        </w:numPr>
        <w:ind w:left="1353" w:hanging="360"/>
      </w:pPr>
      <w:r>
        <w:t>(a)</w:t>
      </w:r>
      <w:r>
        <w:tab/>
        <w:t>kapitaltäckning, en översikt över lagstadgat kapital, totalt riskvägt exponeringsbelopp, försiktig värdering, förlusttäckning för nödlidande exponeringar,</w:t>
      </w:r>
    </w:p>
    <w:p w:rsidR="00436204" w:rsidRPr="00661595" w:rsidRDefault="00125707" w:rsidP="00487A02">
      <w:pPr>
        <w:pStyle w:val="InstructionsText2"/>
        <w:numPr>
          <w:ilvl w:val="0"/>
          <w:numId w:val="0"/>
        </w:numPr>
        <w:ind w:left="1353" w:hanging="360"/>
      </w:pPr>
      <w:r>
        <w:t>(b)</w:t>
      </w:r>
      <w:r>
        <w:tab/>
        <w:t>solvens på gruppnivå, en översikt över hur solvenskraven uppfylls av samtliga enskilda enheter som ingår i konsolideringen av den rapporterande enheten,</w:t>
      </w:r>
    </w:p>
    <w:p w:rsidR="002648B0" w:rsidRPr="00661595" w:rsidRDefault="00125707" w:rsidP="00487A02">
      <w:pPr>
        <w:pStyle w:val="InstructionsText2"/>
        <w:numPr>
          <w:ilvl w:val="0"/>
          <w:numId w:val="0"/>
        </w:numPr>
        <w:ind w:left="1353" w:hanging="360"/>
      </w:pPr>
      <w:r>
        <w:t>(c)</w:t>
      </w:r>
      <w:r>
        <w:tab/>
        <w:t>kreditrisk (</w:t>
      </w:r>
      <w:proofErr w:type="gramStart"/>
      <w:r>
        <w:t>inbegripet</w:t>
      </w:r>
      <w:proofErr w:type="gramEnd"/>
      <w:r>
        <w:t xml:space="preserve"> motpartsrisk, utspädningsrisk och avvecklingsrisk),</w:t>
      </w:r>
    </w:p>
    <w:p w:rsidR="002648B0" w:rsidRPr="00661595" w:rsidRDefault="00125707" w:rsidP="00487A02">
      <w:pPr>
        <w:pStyle w:val="InstructionsText2"/>
        <w:numPr>
          <w:ilvl w:val="0"/>
          <w:numId w:val="0"/>
        </w:numPr>
        <w:ind w:left="1353" w:hanging="360"/>
      </w:pPr>
      <w:r>
        <w:t>(d)</w:t>
      </w:r>
      <w:r>
        <w:tab/>
        <w:t>marknadsrisk (</w:t>
      </w:r>
      <w:proofErr w:type="gramStart"/>
      <w:r>
        <w:t>inbegripet</w:t>
      </w:r>
      <w:proofErr w:type="gramEnd"/>
      <w:r>
        <w:t xml:space="preserve"> positionsrisk i </w:t>
      </w:r>
      <w:proofErr w:type="spellStart"/>
      <w:r>
        <w:t>handelslager</w:t>
      </w:r>
      <w:proofErr w:type="spellEnd"/>
      <w:r>
        <w:t>, valutakursrisk, råvarurisk och kreditvärdighetsjusteringsrisk),</w:t>
      </w:r>
    </w:p>
    <w:p w:rsidR="00C44C83" w:rsidRPr="00661595" w:rsidRDefault="00125707" w:rsidP="00487A02">
      <w:pPr>
        <w:pStyle w:val="InstructionsText2"/>
        <w:numPr>
          <w:ilvl w:val="0"/>
          <w:numId w:val="0"/>
        </w:numPr>
        <w:ind w:left="1353" w:hanging="360"/>
      </w:pPr>
      <w:r>
        <w:t>(e)</w:t>
      </w:r>
      <w:r>
        <w:tab/>
        <w:t>operativ risk,</w:t>
      </w:r>
    </w:p>
    <w:p w:rsidR="002648B0" w:rsidRPr="00661595" w:rsidRDefault="00C44C83" w:rsidP="00487A02">
      <w:pPr>
        <w:pStyle w:val="InstructionsText2"/>
        <w:numPr>
          <w:ilvl w:val="0"/>
          <w:numId w:val="0"/>
        </w:numPr>
        <w:ind w:left="1353" w:hanging="360"/>
      </w:pPr>
      <w:r>
        <w:t>(f) offentliga sektorns exponering.</w:t>
      </w:r>
    </w:p>
    <w:p w:rsidR="002648B0" w:rsidRPr="00661595" w:rsidRDefault="002874FC" w:rsidP="00487A02">
      <w:pPr>
        <w:pStyle w:val="InstructionsText2"/>
        <w:numPr>
          <w:ilvl w:val="0"/>
          <w:numId w:val="0"/>
        </w:numPr>
        <w:ind w:left="1353" w:hanging="360"/>
      </w:pPr>
      <w:fldSimple w:instr=" seq paragraphs ">
        <w:r w:rsidR="00D11E4C">
          <w:rPr>
            <w:noProof/>
          </w:rPr>
          <w:t>2</w:t>
        </w:r>
      </w:fldSimple>
      <w:r w:rsidR="00D11E4C">
        <w:t>.</w:t>
      </w:r>
      <w:r w:rsidR="00D11E4C">
        <w:tab/>
        <w:t>För varje mall ges hänvisningar till lagstiftningen. Denna del av den här genomförandeförordningen innehåller utförligare information om de mer allmänna aspekterna på rapporteringen för varje grupp av mallar, instruktioner för specifika positioner samt valideringsregler.</w:t>
      </w:r>
    </w:p>
    <w:p w:rsidR="005643EA" w:rsidRPr="00661595" w:rsidRDefault="002874FC" w:rsidP="00487A02">
      <w:pPr>
        <w:pStyle w:val="InstructionsText2"/>
        <w:numPr>
          <w:ilvl w:val="0"/>
          <w:numId w:val="0"/>
        </w:numPr>
        <w:ind w:left="1353" w:hanging="360"/>
      </w:pPr>
      <w:fldSimple w:instr=" seq paragraphs ">
        <w:r w:rsidR="00D11E4C">
          <w:rPr>
            <w:noProof/>
          </w:rPr>
          <w:t>3</w:t>
        </w:r>
      </w:fldSimple>
      <w:r w:rsidR="00D11E4C">
        <w:t>.</w:t>
      </w:r>
      <w:r w:rsidR="00D11E4C">
        <w:tab/>
        <w:t>Instituten ska endast rapportera de mallar som är relevanta för den metod de använder för att fastställa kapitalbaskraven.</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58508708"/>
      <w:r>
        <w:rPr>
          <w:rFonts w:ascii="Times New Roman" w:hAnsi="Times New Roman"/>
          <w:sz w:val="24"/>
          <w:u w:val="none"/>
        </w:rPr>
        <w:t>1.2.</w:t>
      </w:r>
      <w:r w:rsidRPr="003C48F9">
        <w:rPr>
          <w:u w:val="none"/>
        </w:rPr>
        <w:tab/>
      </w:r>
      <w:r>
        <w:rPr>
          <w:rFonts w:ascii="Times New Roman" w:hAnsi="Times New Roman"/>
          <w:sz w:val="24"/>
          <w:u w:val="none"/>
        </w:rPr>
        <w:t>Numrering</w:t>
      </w:r>
      <w:bookmarkEnd w:id="14"/>
      <w:bookmarkEnd w:id="15"/>
      <w:bookmarkEnd w:id="16"/>
    </w:p>
    <w:p w:rsidR="002648B0" w:rsidRPr="00661595" w:rsidRDefault="002874FC" w:rsidP="00487A02">
      <w:pPr>
        <w:pStyle w:val="InstructionsText2"/>
        <w:numPr>
          <w:ilvl w:val="0"/>
          <w:numId w:val="0"/>
        </w:numPr>
        <w:ind w:left="1353" w:hanging="360"/>
      </w:pPr>
      <w:fldSimple w:instr=" seq paragraphs ">
        <w:r w:rsidR="00D11E4C">
          <w:rPr>
            <w:noProof/>
          </w:rPr>
          <w:t>4</w:t>
        </w:r>
      </w:fldSimple>
      <w:r w:rsidR="00D11E4C">
        <w:t>.</w:t>
      </w:r>
      <w:r w:rsidR="00D11E4C">
        <w:tab/>
        <w:t>I dokumentet används beteckningssystemet enligt punkt 5-8 för hänvisningar till kolumner, rader och celler i mallarna. I valideringsreglerna hänvisas ofta till dessa sifferkoder.</w:t>
      </w:r>
    </w:p>
    <w:p w:rsidR="005643EA" w:rsidRPr="00661595" w:rsidRDefault="002874FC" w:rsidP="00487A02">
      <w:pPr>
        <w:pStyle w:val="InstructionsText2"/>
        <w:numPr>
          <w:ilvl w:val="0"/>
          <w:numId w:val="0"/>
        </w:numPr>
        <w:ind w:left="1353" w:hanging="360"/>
      </w:pPr>
      <w:fldSimple w:instr=" seq paragraphs ">
        <w:r w:rsidR="00D11E4C">
          <w:rPr>
            <w:noProof/>
          </w:rPr>
          <w:t>5</w:t>
        </w:r>
      </w:fldSimple>
      <w:r w:rsidR="00D11E4C">
        <w:t>.</w:t>
      </w:r>
      <w:r w:rsidR="00D11E4C">
        <w:tab/>
        <w:t>Följande allmänna beteckningssystem används i anvisningarna: {Mall; Rad; Kolumn}.</w:t>
      </w:r>
    </w:p>
    <w:p w:rsidR="002648B0" w:rsidRPr="00661595" w:rsidRDefault="002874FC" w:rsidP="00487A02">
      <w:pPr>
        <w:pStyle w:val="InstructionsText2"/>
        <w:numPr>
          <w:ilvl w:val="0"/>
          <w:numId w:val="0"/>
        </w:numPr>
        <w:ind w:left="1353" w:hanging="360"/>
      </w:pPr>
      <w:fldSimple w:instr=" seq paragraphs ">
        <w:r w:rsidR="00D11E4C">
          <w:rPr>
            <w:noProof/>
          </w:rPr>
          <w:t>6</w:t>
        </w:r>
      </w:fldSimple>
      <w:r w:rsidR="00D11E4C">
        <w:t>.</w:t>
      </w:r>
      <w:r w:rsidR="00D11E4C">
        <w:tab/>
        <w:t>Vid validering inom en mall där man endast använder uppgiftsposter från den mallen anges inte mallen i beteckningen: {Rad; Kolumn}.</w:t>
      </w:r>
    </w:p>
    <w:p w:rsidR="005643EA" w:rsidRPr="00661595" w:rsidRDefault="002874FC" w:rsidP="00487A02">
      <w:pPr>
        <w:pStyle w:val="InstructionsText2"/>
        <w:numPr>
          <w:ilvl w:val="0"/>
          <w:numId w:val="0"/>
        </w:numPr>
        <w:ind w:left="1353" w:hanging="360"/>
      </w:pPr>
      <w:fldSimple w:instr=" seq paragraphs ">
        <w:r w:rsidR="00D11E4C">
          <w:rPr>
            <w:noProof/>
          </w:rPr>
          <w:t>7</w:t>
        </w:r>
      </w:fldSimple>
      <w:r w:rsidR="00D11E4C">
        <w:t>.</w:t>
      </w:r>
      <w:r w:rsidR="00D11E4C">
        <w:tab/>
        <w:t>Om mallen bara har en kolumn, anges endast rader: {Mall; Rad}.</w:t>
      </w:r>
    </w:p>
    <w:p w:rsidR="002648B0" w:rsidRPr="00661595" w:rsidRDefault="002874FC" w:rsidP="00487A02">
      <w:pPr>
        <w:pStyle w:val="InstructionsText2"/>
        <w:numPr>
          <w:ilvl w:val="0"/>
          <w:numId w:val="0"/>
        </w:numPr>
        <w:ind w:left="1353" w:hanging="360"/>
      </w:pPr>
      <w:fldSimple w:instr=" seq paragraphs ">
        <w:r w:rsidR="00D11E4C">
          <w:rPr>
            <w:noProof/>
          </w:rPr>
          <w:t>8</w:t>
        </w:r>
      </w:fldSimple>
      <w:r w:rsidR="00D11E4C">
        <w:t>.</w:t>
      </w:r>
      <w:r w:rsidR="00D11E4C">
        <w:tab/>
        <w:t>En asterisk betyder att valideringen avser de rader eller kolumner som anges före den.</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58508709"/>
      <w:r>
        <w:rPr>
          <w:rFonts w:ascii="Times New Roman" w:hAnsi="Times New Roman"/>
          <w:sz w:val="24"/>
          <w:u w:val="none"/>
        </w:rPr>
        <w:t>1.3.</w:t>
      </w:r>
      <w:r w:rsidRPr="003C48F9">
        <w:rPr>
          <w:u w:val="none"/>
        </w:rPr>
        <w:tab/>
      </w:r>
      <w:r>
        <w:rPr>
          <w:rFonts w:ascii="Times New Roman" w:hAnsi="Times New Roman"/>
          <w:sz w:val="24"/>
          <w:u w:val="none"/>
        </w:rPr>
        <w:t>Tecken</w:t>
      </w:r>
      <w:bookmarkEnd w:id="12"/>
      <w:bookmarkEnd w:id="13"/>
      <w:bookmarkEnd w:id="17"/>
      <w:bookmarkEnd w:id="18"/>
      <w:bookmarkEnd w:id="19"/>
    </w:p>
    <w:p w:rsidR="002648B0" w:rsidRPr="00661595" w:rsidRDefault="002874FC" w:rsidP="00487A02">
      <w:pPr>
        <w:pStyle w:val="InstructionsText2"/>
        <w:numPr>
          <w:ilvl w:val="0"/>
          <w:numId w:val="0"/>
        </w:numPr>
        <w:ind w:left="1353" w:hanging="360"/>
      </w:pPr>
      <w:fldSimple w:instr=" seq paragraphs ">
        <w:r w:rsidR="00D11E4C">
          <w:rPr>
            <w:noProof/>
          </w:rPr>
          <w:t>9</w:t>
        </w:r>
      </w:fldSimple>
      <w:r w:rsidR="00D11E4C">
        <w:t>.</w:t>
      </w:r>
      <w:r w:rsidR="00D11E4C">
        <w:tab/>
        <w:t xml:space="preserve">Ett belopp som ökar kapitalbasen eller kapitalkraven ska rapporteras som en pluspost. Ett belopp som däremot minskar den totala kapitalbasen eller de totala kapitalkraven ska rapporteras som en minuspost. Om namnet på en post föregås av ett minustecken (-) förväntas inga positiva belopp rapporteras för den </w:t>
      </w:r>
      <w:proofErr w:type="gramStart"/>
      <w:r w:rsidR="00D11E4C">
        <w:t>ifrågavarande</w:t>
      </w:r>
      <w:proofErr w:type="gramEnd"/>
      <w:r w:rsidR="00D11E4C">
        <w:t xml:space="preserve"> posten.</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58508710"/>
      <w:r>
        <w:rPr>
          <w:rFonts w:ascii="Times New Roman" w:hAnsi="Times New Roman"/>
          <w:sz w:val="24"/>
          <w:u w:val="none"/>
        </w:rPr>
        <w:t>1.4.</w:t>
      </w:r>
      <w:r w:rsidRPr="003C48F9">
        <w:rPr>
          <w:u w:val="none"/>
        </w:rPr>
        <w:tab/>
      </w:r>
      <w:r>
        <w:rPr>
          <w:rFonts w:ascii="Times New Roman" w:hAnsi="Times New Roman"/>
          <w:sz w:val="24"/>
          <w:u w:val="none"/>
        </w:rPr>
        <w:t>Förkortningar</w:t>
      </w:r>
      <w:bookmarkEnd w:id="20"/>
    </w:p>
    <w:p w:rsidR="00304CA5" w:rsidRPr="00661595" w:rsidRDefault="002874FC" w:rsidP="00487A02">
      <w:pPr>
        <w:pStyle w:val="InstructionsText2"/>
        <w:numPr>
          <w:ilvl w:val="0"/>
          <w:numId w:val="0"/>
        </w:numPr>
        <w:ind w:left="1353" w:hanging="360"/>
      </w:pPr>
      <w:fldSimple w:instr=" seq paragraphs ">
        <w:r w:rsidR="00D11E4C">
          <w:rPr>
            <w:noProof/>
          </w:rPr>
          <w:t>10</w:t>
        </w:r>
      </w:fldSimple>
      <w:r w:rsidR="00D11E4C">
        <w:t xml:space="preserve">. I denna bilaga avses med </w:t>
      </w:r>
      <w:r w:rsidR="00D11E4C">
        <w:rPr>
          <w:i/>
        </w:rPr>
        <w:t>CRR</w:t>
      </w:r>
      <w:r w:rsidR="00D11E4C">
        <w:t xml:space="preserve"> Europaparlamentets och rådets förordning (EU) nr 575/2013</w:t>
      </w:r>
      <w:r w:rsidR="00D11E4C">
        <w:rPr>
          <w:vertAlign w:val="superscript"/>
        </w:rPr>
        <w:footnoteReference w:id="2"/>
      </w:r>
      <w:r w:rsidR="00D11E4C">
        <w:t xml:space="preserve">, med </w:t>
      </w:r>
      <w:r w:rsidR="00D11E4C">
        <w:rPr>
          <w:i/>
        </w:rPr>
        <w:t>CRD</w:t>
      </w:r>
      <w:r w:rsidR="00D11E4C">
        <w:t xml:space="preserve"> Europaparlamentets och rådets direktiv 2013/36/EU</w:t>
      </w:r>
      <w:r w:rsidR="00D11E4C">
        <w:rPr>
          <w:vertAlign w:val="superscript"/>
        </w:rPr>
        <w:footnoteReference w:id="3"/>
      </w:r>
      <w:r w:rsidR="00D11E4C">
        <w:t xml:space="preserve">, med </w:t>
      </w:r>
      <w:r w:rsidR="00D11E4C">
        <w:rPr>
          <w:i/>
        </w:rPr>
        <w:t>AD</w:t>
      </w:r>
      <w:r w:rsidR="00D11E4C">
        <w:t xml:space="preserve"> Europaparlamentets och rådets direktiv 2013/34/EU</w:t>
      </w:r>
      <w:r w:rsidR="00D11E4C">
        <w:rPr>
          <w:vertAlign w:val="superscript"/>
        </w:rPr>
        <w:footnoteReference w:id="4"/>
      </w:r>
      <w:r w:rsidR="00D11E4C">
        <w:t xml:space="preserve">, med </w:t>
      </w:r>
      <w:r w:rsidR="00D11E4C">
        <w:rPr>
          <w:i/>
        </w:rPr>
        <w:t>BAD</w:t>
      </w:r>
      <w:r w:rsidR="00D11E4C">
        <w:t xml:space="preserve"> rådets direktiv 86/635/EEG</w:t>
      </w:r>
      <w:r w:rsidR="00D11E4C">
        <w:rPr>
          <w:vertAlign w:val="superscript"/>
        </w:rPr>
        <w:footnoteReference w:id="5"/>
      </w:r>
      <w:r w:rsidR="00D11E4C">
        <w:t xml:space="preserve">, och med </w:t>
      </w:r>
      <w:r w:rsidR="00D11E4C">
        <w:rPr>
          <w:i/>
        </w:rPr>
        <w:t>BRRD</w:t>
      </w:r>
      <w:r w:rsidR="00D11E4C">
        <w:t xml:space="preserve"> Europaparlamentets och rådets direktiv 2014/59/EU</w:t>
      </w:r>
      <w:r w:rsidR="00D11E4C">
        <w:rPr>
          <w:vertAlign w:val="superscript"/>
        </w:rPr>
        <w:footnoteReference w:id="6"/>
      </w:r>
      <w:r w:rsidR="00D11E4C">
        <w:t>.</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2" w:name="_Toc360188322"/>
      <w:bookmarkStart w:id="23" w:name="_Toc473560870"/>
      <w:bookmarkStart w:id="24" w:name="_Toc58508711"/>
      <w:r>
        <w:rPr>
          <w:rFonts w:ascii="Times New Roman" w:hAnsi="Times New Roman"/>
        </w:rPr>
        <w:t>DEL II: MALLRELATERADE INSTRUKTIONER</w:t>
      </w:r>
      <w:bookmarkEnd w:id="22"/>
      <w:bookmarkEnd w:id="23"/>
      <w:bookmarkEnd w:id="24"/>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473560871"/>
      <w:bookmarkStart w:id="26" w:name="_Toc58508712"/>
      <w:r>
        <w:rPr>
          <w:rFonts w:ascii="Times New Roman" w:hAnsi="Times New Roman"/>
          <w:sz w:val="24"/>
          <w:u w:val="none"/>
        </w:rPr>
        <w:t>1.</w:t>
      </w:r>
      <w:r w:rsidRPr="003C48F9">
        <w:rPr>
          <w:u w:val="none"/>
        </w:rPr>
        <w:tab/>
      </w:r>
      <w:bookmarkStart w:id="27" w:name="_Toc360188323"/>
      <w:r>
        <w:rPr>
          <w:rFonts w:ascii="Times New Roman" w:hAnsi="Times New Roman"/>
          <w:sz w:val="24"/>
          <w:u w:val="none"/>
        </w:rPr>
        <w:t>Kapitaltäckningsöversikt</w:t>
      </w:r>
      <w:bookmarkEnd w:id="27"/>
      <w:r>
        <w:rPr>
          <w:rFonts w:ascii="Times New Roman" w:hAnsi="Times New Roman"/>
          <w:sz w:val="24"/>
          <w:u w:val="none"/>
        </w:rPr>
        <w:t xml:space="preserve"> (CA)</w:t>
      </w:r>
      <w:bookmarkEnd w:id="25"/>
      <w:bookmarkEnd w:id="26"/>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58508713"/>
      <w:r>
        <w:rPr>
          <w:rFonts w:ascii="Times New Roman" w:hAnsi="Times New Roman"/>
          <w:sz w:val="24"/>
          <w:u w:val="none"/>
        </w:rPr>
        <w:t>1.1.</w:t>
      </w:r>
      <w:r w:rsidRPr="003C48F9">
        <w:rPr>
          <w:u w:val="none"/>
        </w:rPr>
        <w:tab/>
      </w:r>
      <w:r>
        <w:rPr>
          <w:rFonts w:ascii="Times New Roman" w:hAnsi="Times New Roman"/>
          <w:sz w:val="24"/>
          <w:u w:val="none"/>
        </w:rPr>
        <w:t>Allmänna kommentarer</w:t>
      </w:r>
      <w:bookmarkEnd w:id="28"/>
      <w:bookmarkEnd w:id="29"/>
      <w:bookmarkEnd w:id="30"/>
      <w:bookmarkEnd w:id="31"/>
    </w:p>
    <w:p w:rsidR="002648B0" w:rsidRPr="00661595" w:rsidRDefault="002874FC" w:rsidP="00487A02">
      <w:pPr>
        <w:pStyle w:val="InstructionsText2"/>
        <w:numPr>
          <w:ilvl w:val="0"/>
          <w:numId w:val="0"/>
        </w:numPr>
        <w:ind w:left="1353" w:hanging="360"/>
      </w:pPr>
      <w:fldSimple w:instr=" seq paragraphs ">
        <w:r w:rsidR="00D11E4C">
          <w:rPr>
            <w:noProof/>
          </w:rPr>
          <w:t>11</w:t>
        </w:r>
      </w:fldSimple>
      <w:r w:rsidR="00D11E4C">
        <w:t>.</w:t>
      </w:r>
      <w:r w:rsidR="00D11E4C">
        <w:tab/>
        <w:t xml:space="preserve">Kapitaltäckningsmallarna (CA-mallar) innehåller information om täljare inom första pelaren (kapitalbas, primärkapital och kärnprimärkapital), nämnare (kapitalbaskrav) och tillämpning av övergångsbestämmelser enligt CRR och CRD, och består av fem mallar: </w:t>
      </w:r>
    </w:p>
    <w:p w:rsidR="005643EA" w:rsidRPr="00661595" w:rsidRDefault="00125707" w:rsidP="00487A02">
      <w:pPr>
        <w:pStyle w:val="InstructionsText2"/>
        <w:numPr>
          <w:ilvl w:val="0"/>
          <w:numId w:val="0"/>
        </w:numPr>
        <w:ind w:left="1353" w:hanging="360"/>
      </w:pPr>
      <w:r>
        <w:t>(a)</w:t>
      </w:r>
      <w:r>
        <w:tab/>
        <w:t>I mall CA1 rapporteras institutens kapitalbas, uppdelad i de poster som ligger till grund för beloppet. Kapitalbasbeloppet beräknas med hänsyn till den sammantagna effekten av övergångsbestämmelserna enligt CRR och CRD för varje typ av kapital.</w:t>
      </w:r>
    </w:p>
    <w:p w:rsidR="005643EA" w:rsidRPr="00661595" w:rsidRDefault="00125707" w:rsidP="00487A02">
      <w:pPr>
        <w:pStyle w:val="InstructionsText2"/>
        <w:numPr>
          <w:ilvl w:val="0"/>
          <w:numId w:val="0"/>
        </w:numPr>
        <w:ind w:left="1353" w:hanging="360"/>
      </w:pPr>
      <w:r>
        <w:t>(b)</w:t>
      </w:r>
      <w:r>
        <w:tab/>
        <w:t>I mall CA2 summeras de totala riskvägda exponeringsbeloppen i enlighet med artikel 92.3 i CRR.</w:t>
      </w:r>
    </w:p>
    <w:p w:rsidR="005643EA" w:rsidRPr="00661595" w:rsidRDefault="00125707" w:rsidP="00487A02">
      <w:pPr>
        <w:pStyle w:val="InstructionsText2"/>
        <w:numPr>
          <w:ilvl w:val="0"/>
          <w:numId w:val="0"/>
        </w:numPr>
        <w:ind w:left="1353" w:hanging="360"/>
      </w:pPr>
      <w:r>
        <w:t>(c)</w:t>
      </w:r>
      <w:r>
        <w:tab/>
        <w:t>Mall CA3 innehåller de relationer för vilka en lägstanivå föreskrivs i CRR, relationer för pelare 2-kapital och vissa andra uppgifter i samband med detta.</w:t>
      </w:r>
    </w:p>
    <w:p w:rsidR="005643EA" w:rsidRPr="00661595" w:rsidRDefault="00125707" w:rsidP="00487A02">
      <w:pPr>
        <w:pStyle w:val="InstructionsText2"/>
        <w:numPr>
          <w:ilvl w:val="0"/>
          <w:numId w:val="0"/>
        </w:numPr>
        <w:ind w:left="1353" w:hanging="360"/>
      </w:pPr>
      <w:r>
        <w:t>(d)</w:t>
      </w:r>
      <w:r>
        <w:tab/>
        <w:t xml:space="preserve">Mall CA4 innehåller de memorandumposter som behövs, bland andra, för att beräkna posterna i CA1 samt information avseende de kapitalbuffertar som föreskrivs i CRD. </w:t>
      </w:r>
    </w:p>
    <w:p w:rsidR="005643EA" w:rsidRPr="00661595" w:rsidRDefault="00125707" w:rsidP="00487A02">
      <w:pPr>
        <w:pStyle w:val="InstructionsText2"/>
        <w:numPr>
          <w:ilvl w:val="0"/>
          <w:numId w:val="0"/>
        </w:numPr>
        <w:ind w:left="1353" w:hanging="360"/>
      </w:pPr>
      <w:r>
        <w:t>(e)</w:t>
      </w:r>
      <w:r>
        <w:tab/>
        <w:t>I mall CA5 rapporteras de uppgifter som behövs för att beräkna effekten av tillämpning av övergångsbestämmelserna enligt CRR på kapitalbasen. CA5 kommer att tas bort när övergångsbestämmelserna upphör att gälla.</w:t>
      </w:r>
    </w:p>
    <w:p w:rsidR="00783881" w:rsidRPr="00661595" w:rsidRDefault="002874FC" w:rsidP="00487A02">
      <w:pPr>
        <w:pStyle w:val="InstructionsText2"/>
        <w:numPr>
          <w:ilvl w:val="0"/>
          <w:numId w:val="0"/>
        </w:numPr>
        <w:ind w:left="1353" w:hanging="360"/>
      </w:pPr>
      <w:fldSimple w:instr=" seq paragraphs ">
        <w:r w:rsidR="00D11E4C">
          <w:rPr>
            <w:noProof/>
          </w:rPr>
          <w:t>12</w:t>
        </w:r>
      </w:fldSimple>
      <w:r w:rsidR="00D11E4C">
        <w:t>.</w:t>
      </w:r>
      <w:r w:rsidR="00D11E4C">
        <w:tab/>
        <w:t>Mallarna ska användas av samtliga rapporterande enheter, oavsett vilken redovisningsstandard de följer, även om vissa poster i täljaren är specifika för enheter som tillämpar värderingsregler enligt IAS/IFRS. Generellt sett är informationen i nämnaren kopplad till de slutresultat som redovisats i motsvarande mall för beräkning av det totala riskvägda exponeringsbeloppet.</w:t>
      </w:r>
    </w:p>
    <w:p w:rsidR="005643EA" w:rsidRPr="00661595" w:rsidRDefault="002874FC" w:rsidP="00487A02">
      <w:pPr>
        <w:pStyle w:val="InstructionsText2"/>
        <w:numPr>
          <w:ilvl w:val="0"/>
          <w:numId w:val="0"/>
        </w:numPr>
        <w:ind w:left="1353" w:hanging="360"/>
      </w:pPr>
      <w:fldSimple w:instr=" seq paragraphs ">
        <w:r w:rsidR="00D11E4C">
          <w:rPr>
            <w:noProof/>
          </w:rPr>
          <w:t>13</w:t>
        </w:r>
      </w:fldSimple>
      <w:r w:rsidR="00D11E4C">
        <w:t>.</w:t>
      </w:r>
      <w:r w:rsidR="00D11E4C">
        <w:tab/>
        <w:t xml:space="preserve">Den totala kapitalbasen består av följande typer av kapital: Primärkapital (T1), som är summan av kärnprimärkapital (CET1) och primärkapitaltillskott (AT1), samt supplementärkapital (T2). </w:t>
      </w:r>
    </w:p>
    <w:p w:rsidR="00783881" w:rsidRPr="00661595" w:rsidRDefault="002874FC" w:rsidP="00487A02">
      <w:pPr>
        <w:pStyle w:val="InstructionsText2"/>
        <w:numPr>
          <w:ilvl w:val="0"/>
          <w:numId w:val="0"/>
        </w:numPr>
        <w:ind w:left="1353" w:hanging="360"/>
      </w:pPr>
      <w:fldSimple w:instr=" seq paragraphs ">
        <w:r w:rsidR="00D11E4C">
          <w:rPr>
            <w:noProof/>
          </w:rPr>
          <w:t>14</w:t>
        </w:r>
      </w:fldSimple>
      <w:r w:rsidR="00D11E4C">
        <w:t>.</w:t>
      </w:r>
      <w:r w:rsidR="00D11E4C">
        <w:tab/>
        <w:t>Tillämpning av övergångsbestämmelser enligt CRR och CRD behandlas enligt följande i CA-mallarna:</w:t>
      </w:r>
    </w:p>
    <w:p w:rsidR="00783881" w:rsidRPr="00661595" w:rsidRDefault="00125707" w:rsidP="00487A02">
      <w:pPr>
        <w:pStyle w:val="InstructionsText2"/>
        <w:numPr>
          <w:ilvl w:val="0"/>
          <w:numId w:val="0"/>
        </w:numPr>
        <w:ind w:left="1353" w:hanging="360"/>
      </w:pPr>
      <w:r>
        <w:t>(a)</w:t>
      </w:r>
      <w:r>
        <w:tab/>
        <w:t>Posterna i CA1 beräknas i allmänhet utan avdrag för övergångsjusteringar. Detta innebär att beloppen i CA1-posterna beräknas i enlighet med de slutgiltiga bestämmelserna (dvs. som om det inte fanns några övergångsbestämmelser), med undantag för poster som summerar effekten av övergångsbestämmelserna. För varje typ av kapital (dvs. CET1, AT1 och T2) finns tre olika poster, och i dessa ingår alla justeringar på grund av övergångsbestämmelserna.</w:t>
      </w:r>
    </w:p>
    <w:p w:rsidR="00113EA5" w:rsidRPr="00661595" w:rsidRDefault="00125707" w:rsidP="00487A02">
      <w:pPr>
        <w:pStyle w:val="InstructionsText2"/>
        <w:numPr>
          <w:ilvl w:val="0"/>
          <w:numId w:val="0"/>
        </w:numPr>
        <w:ind w:left="1353" w:hanging="360"/>
      </w:pPr>
      <w:r>
        <w:t>(b)</w:t>
      </w:r>
      <w:r>
        <w:tab/>
        <w:t>Övergångsbestämmelserna kan även påverka bortfall av primärkapitaltillskott (AT1) och supplementärkapital (T2) (dvs. överskott i avdrag från AT1 eller T2 som regleras i artiklarna 36.1 j respektive 56 e i CRR). Effekten av övergångsbestämmelserna kan därmed avspeglas indirekt i de poster som uppvisar sådana bortfall.</w:t>
      </w:r>
    </w:p>
    <w:p w:rsidR="005643EA" w:rsidRPr="00661595" w:rsidRDefault="00125707" w:rsidP="00487A02">
      <w:pPr>
        <w:pStyle w:val="InstructionsText2"/>
        <w:numPr>
          <w:ilvl w:val="0"/>
          <w:numId w:val="0"/>
        </w:numPr>
        <w:ind w:left="1353" w:hanging="360"/>
      </w:pPr>
      <w:r>
        <w:t>(c)</w:t>
      </w:r>
      <w:r>
        <w:tab/>
        <w:t xml:space="preserve">Mall CA5 används uteslutande för att rapportera effekten av tillämpningen av övergångsbestämmelserna enligt CRR. </w:t>
      </w:r>
    </w:p>
    <w:p w:rsidR="00783881" w:rsidRPr="00661595" w:rsidRDefault="002874FC" w:rsidP="00487A02">
      <w:pPr>
        <w:pStyle w:val="InstructionsText2"/>
        <w:numPr>
          <w:ilvl w:val="0"/>
          <w:numId w:val="0"/>
        </w:numPr>
        <w:ind w:left="1353" w:hanging="360"/>
      </w:pPr>
      <w:fldSimple w:instr=" seq paragraphs ">
        <w:r w:rsidR="00D11E4C">
          <w:rPr>
            <w:noProof/>
          </w:rPr>
          <w:t>15</w:t>
        </w:r>
      </w:fldSimple>
      <w:r w:rsidR="00D11E4C">
        <w:t>.</w:t>
      </w:r>
      <w:r w:rsidR="00D11E4C">
        <w:tab/>
        <w:t xml:space="preserve">Kraven inom andra pelaren kan hanteras på olika sätt inom unionen, eftersom artikel 104.a.1 i CRD måste införlivas med nationell lagstiftning. Den solvensrapportering som krävs enligt CRR ska bara omfatta vilken effekt kraven inom andra pelaren har på kapitaltäckningskvoten eller dess målvärde. </w:t>
      </w:r>
    </w:p>
    <w:p w:rsidR="005643EA" w:rsidRPr="00661595" w:rsidRDefault="00125707" w:rsidP="00487A02">
      <w:pPr>
        <w:pStyle w:val="InstructionsText2"/>
        <w:numPr>
          <w:ilvl w:val="0"/>
          <w:numId w:val="0"/>
        </w:numPr>
        <w:ind w:left="1353" w:hanging="360"/>
      </w:pPr>
      <w:r>
        <w:t>a)</w:t>
      </w:r>
      <w:r>
        <w:tab/>
        <w:t>Mallarna CA1, CA2 och CA5 innehåller enbart uppgifter inom ramen för första pelaren.</w:t>
      </w:r>
    </w:p>
    <w:p w:rsidR="005643EA" w:rsidRPr="00661595" w:rsidRDefault="00125707" w:rsidP="00487A02">
      <w:pPr>
        <w:pStyle w:val="InstructionsText2"/>
        <w:numPr>
          <w:ilvl w:val="0"/>
          <w:numId w:val="0"/>
        </w:numPr>
        <w:ind w:left="1353" w:hanging="360"/>
      </w:pPr>
      <w:r>
        <w:t>b)</w:t>
      </w:r>
      <w:r>
        <w:tab/>
        <w:t>Uppgifterna i mall CA3 ska visa hur extra krav inom andra pelaren påverkar kapitalrelationen på aggregerad nivå. Den är främst inriktad på själva kvoternas målvärde. Det finns ingen ytterligare länk till mallarna CA1, CA2 eller CA5.</w:t>
      </w:r>
    </w:p>
    <w:p w:rsidR="005643EA" w:rsidRPr="00661595" w:rsidRDefault="00125707" w:rsidP="00487A02">
      <w:pPr>
        <w:pStyle w:val="InstructionsText2"/>
        <w:numPr>
          <w:ilvl w:val="0"/>
          <w:numId w:val="0"/>
        </w:numPr>
        <w:ind w:left="1353" w:hanging="360"/>
      </w:pPr>
      <w:r>
        <w:t>c)</w:t>
      </w:r>
      <w:r>
        <w:tab/>
        <w:t>Mall CA4 innehåller en cell som avser ytterligare kapitalbaskrav enligt andra pelaren. Denna cell har ingen koppling via valideringsreglerna till kapitalrelationerna i mall CA3 utan avspeglar artikel 104.a.1 i CRD, där man uttryckligen nämner möjligheten att besluta om ytterligare kapitalbaskrav inom ramen för andra pelaren.</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58508714"/>
      <w:bookmarkStart w:id="34" w:name="_Toc308175820"/>
      <w:bookmarkStart w:id="35" w:name="_Toc360188325"/>
      <w:r>
        <w:rPr>
          <w:rFonts w:ascii="Times New Roman" w:hAnsi="Times New Roman"/>
          <w:sz w:val="24"/>
          <w:u w:val="none"/>
        </w:rPr>
        <w:t>1.2.</w:t>
      </w:r>
      <w:r w:rsidRPr="003C48F9">
        <w:rPr>
          <w:u w:val="none"/>
        </w:rPr>
        <w:tab/>
      </w:r>
      <w:r>
        <w:rPr>
          <w:rFonts w:ascii="Times New Roman" w:hAnsi="Times New Roman"/>
          <w:sz w:val="24"/>
        </w:rPr>
        <w:t>C 01.00 – KAPITALBAS (CA1)</w:t>
      </w:r>
      <w:bookmarkEnd w:id="32"/>
      <w:bookmarkEnd w:id="33"/>
      <w:r>
        <w:rPr>
          <w:rFonts w:ascii="Times New Roman" w:hAnsi="Times New Roman"/>
          <w:sz w:val="24"/>
        </w:rPr>
        <w:t xml:space="preserve"> </w:t>
      </w:r>
      <w:bookmarkEnd w:id="34"/>
      <w:bookmarkEnd w:id="35"/>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6" w:name="_Toc310414968"/>
      <w:bookmarkStart w:id="37" w:name="_Toc360188326"/>
      <w:bookmarkStart w:id="38" w:name="_Toc473560874"/>
      <w:bookmarkStart w:id="39" w:name="_Toc58508715"/>
      <w:r>
        <w:rPr>
          <w:rFonts w:ascii="Times New Roman" w:hAnsi="Times New Roman"/>
          <w:sz w:val="24"/>
          <w:u w:val="none"/>
        </w:rPr>
        <w:t>1.2.1.</w:t>
      </w:r>
      <w:r w:rsidRPr="003C48F9">
        <w:rPr>
          <w:u w:val="none"/>
        </w:rPr>
        <w:tab/>
      </w:r>
      <w:bookmarkStart w:id="40" w:name="_Toc308175821"/>
      <w:r>
        <w:rPr>
          <w:rFonts w:ascii="Times New Roman" w:hAnsi="Times New Roman"/>
          <w:sz w:val="24"/>
        </w:rPr>
        <w:t>Instruktioner för specifika</w:t>
      </w:r>
      <w:bookmarkEnd w:id="40"/>
      <w:bookmarkEnd w:id="36"/>
      <w:r>
        <w:rPr>
          <w:rFonts w:ascii="Times New Roman" w:hAnsi="Times New Roman"/>
          <w:sz w:val="24"/>
        </w:rPr>
        <w:t xml:space="preserve"> positioner</w:t>
      </w:r>
      <w:bookmarkEnd w:id="37"/>
      <w:bookmarkEnd w:id="38"/>
      <w:bookmarkEnd w:id="39"/>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Rad</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Rättsliga hänvisningar och instruktioner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Pr="003C48F9">
              <w:rPr>
                <w:u w:val="single"/>
              </w:rPr>
              <w:tab/>
            </w:r>
            <w:r>
              <w:rPr>
                <w:rStyle w:val="InstructionsTabelleberschrift"/>
                <w:rFonts w:ascii="Times New Roman" w:hAnsi="Times New Roman"/>
                <w:sz w:val="24"/>
              </w:rPr>
              <w:t>Kapitalbas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4.1.118 och artikel 72 i CRR</w:t>
            </w:r>
          </w:p>
          <w:p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Ett instituts kapitalbas ska utgöras av summan av primärkapital och supplementärkapital.</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Pr="003C48F9">
              <w:rPr>
                <w:u w:val="single"/>
              </w:rPr>
              <w:tab/>
            </w:r>
            <w:r>
              <w:rPr>
                <w:rStyle w:val="InstructionsTabelleberschrift"/>
                <w:rFonts w:ascii="Times New Roman" w:hAnsi="Times New Roman"/>
                <w:sz w:val="24"/>
              </w:rPr>
              <w:t>Primärkapital</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25 i CRR</w:t>
            </w:r>
          </w:p>
          <w:p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Primärkapital är summan av kärnprimärkapital och primärkapitaltillskott.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3C48F9">
              <w:rPr>
                <w:u w:val="single"/>
              </w:rPr>
              <w:tab/>
            </w:r>
            <w:r>
              <w:rPr>
                <w:rStyle w:val="InstructionsTabelleberschrift"/>
                <w:rFonts w:ascii="Times New Roman" w:hAnsi="Times New Roman"/>
                <w:sz w:val="24"/>
              </w:rPr>
              <w:t>Kärnprimärkapital</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50 i 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5643EA" w:rsidRPr="00661595"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sidRPr="003C48F9">
              <w:rPr>
                <w:u w:val="single"/>
              </w:rPr>
              <w:tab/>
            </w:r>
            <w:r>
              <w:rPr>
                <w:rStyle w:val="InstructionsTabelleberschrift"/>
                <w:rFonts w:ascii="Times New Roman" w:hAnsi="Times New Roman"/>
                <w:sz w:val="24"/>
              </w:rPr>
              <w:t>Kapitalinstrument som ska räknas som kärnprimärkapital</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26.1 a och b, artiklarna 27–30, artikel 36.1 f och artikel 42 i 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3C48F9">
              <w:rPr>
                <w:u w:val="single"/>
              </w:rPr>
              <w:tab/>
            </w:r>
            <w:r>
              <w:rPr>
                <w:rStyle w:val="InstructionsTabelleberschrift"/>
                <w:rFonts w:ascii="Times New Roman" w:hAnsi="Times New Roman"/>
                <w:sz w:val="24"/>
              </w:rPr>
              <w:t>Fullt betalda kapitalinstrument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26.1 a och artiklarna 27–31 i CRR</w:t>
            </w:r>
          </w:p>
          <w:p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Kapitalinstrument i ömsesidiga bolag, kooperativa sammanslutningar eller liknande institut (artiklarna 27 och 29 i CRR) ska inkluderas.</w:t>
            </w:r>
          </w:p>
          <w:p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 överkursfond som hör ihop med instrumentet </w:t>
            </w:r>
            <w:proofErr w:type="gramStart"/>
            <w:r>
              <w:rPr>
                <w:rStyle w:val="FormatvorlageInstructionsTabelleText"/>
                <w:rFonts w:ascii="Times New Roman" w:hAnsi="Times New Roman"/>
                <w:sz w:val="24"/>
              </w:rPr>
              <w:t>ska inte</w:t>
            </w:r>
            <w:proofErr w:type="gramEnd"/>
            <w:r>
              <w:rPr>
                <w:rStyle w:val="FormatvorlageInstructionsTabelleText"/>
                <w:rFonts w:ascii="Times New Roman" w:hAnsi="Times New Roman"/>
                <w:sz w:val="24"/>
              </w:rPr>
              <w:t xml:space="preserve"> inkluderas</w:t>
            </w:r>
          </w:p>
          <w:p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Kapitalinstrument som tecknats av offentliga myndigheter i nödsituationer ska inkluderas om samtliga villkor i artikel 31 är uppfyllda.</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3C48F9">
              <w:rPr>
                <w:u w:val="single"/>
              </w:rPr>
              <w:tab/>
            </w:r>
            <w:r>
              <w:rPr>
                <w:rStyle w:val="InstructionsTabelleberschrift"/>
                <w:rFonts w:ascii="Times New Roman" w:hAnsi="Times New Roman"/>
                <w:sz w:val="24"/>
              </w:rPr>
              <w:t>Varav: Kapitalinstrument som tecknas av offentliga myndigheter i nödsituationer</w:t>
            </w:r>
          </w:p>
          <w:p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31 i CRR</w:t>
            </w:r>
          </w:p>
          <w:p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Kapitalinstrument som tecknats av offentliga myndigheter i nödsituationer ska inkluderas i kärnprimärkapital om samtliga villkor i artikel 31 i CRR är uppfyllda.</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Pr="003C48F9">
              <w:rPr>
                <w:rStyle w:val="InstructionsTabelleberschrift"/>
                <w:rFonts w:ascii="Times New Roman" w:hAnsi="Times New Roman"/>
                <w:sz w:val="24"/>
              </w:rPr>
              <w:t>*</w:t>
            </w:r>
            <w:r w:rsidRPr="003C48F9">
              <w:rPr>
                <w:u w:val="single"/>
              </w:rPr>
              <w:tab/>
            </w:r>
            <w:r>
              <w:rPr>
                <w:rStyle w:val="InstructionsTabelleberschrift"/>
                <w:rFonts w:ascii="Times New Roman" w:hAnsi="Times New Roman"/>
                <w:sz w:val="24"/>
              </w:rPr>
              <w:t>Memorandumpost Kapitalinstrument som inte ska räknas med</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28.1 b, l och m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Villkoren i dessa led återspeglar olika situationer för kapitalet som kan förändras, vilket innebär att det belopp som rapporteras här kan vara godtagbart under senare perioder.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 överkursfond som hör ihop med instrumentet </w:t>
            </w:r>
            <w:proofErr w:type="gramStart"/>
            <w:r>
              <w:rPr>
                <w:rStyle w:val="FormatvorlageInstructionsTabelleText"/>
                <w:rFonts w:ascii="Times New Roman" w:hAnsi="Times New Roman"/>
                <w:sz w:val="24"/>
              </w:rPr>
              <w:t>ska inte</w:t>
            </w:r>
            <w:proofErr w:type="gramEnd"/>
            <w:r>
              <w:rPr>
                <w:rStyle w:val="FormatvorlageInstructionsTabelleText"/>
                <w:rFonts w:ascii="Times New Roman" w:hAnsi="Times New Roman"/>
                <w:sz w:val="24"/>
              </w:rPr>
              <w:t xml:space="preserve"> ingå i det belopp som rapporteras.</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Pr="003C48F9">
              <w:rPr>
                <w:u w:val="single"/>
              </w:rPr>
              <w:tab/>
            </w:r>
            <w:r>
              <w:rPr>
                <w:rStyle w:val="InstructionsTabelleberschrift"/>
                <w:rFonts w:ascii="Times New Roman" w:hAnsi="Times New Roman"/>
                <w:sz w:val="24"/>
              </w:rPr>
              <w:t>Överkurs vid aktieemission</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4.1.124 och artikel 26.1 b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Överkursfond har den innebörd som anges i tillämplig redovisningsstandard.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denna post ska den del av beloppet rapporteras som rör ”fullt betalda kapitalinstrument”.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3C48F9">
              <w:rPr>
                <w:u w:val="single"/>
              </w:rPr>
              <w:tab/>
            </w:r>
            <w:r>
              <w:rPr>
                <w:rStyle w:val="InstructionsTabelleberschrift"/>
                <w:rFonts w:ascii="Times New Roman" w:hAnsi="Times New Roman"/>
                <w:sz w:val="24"/>
              </w:rPr>
              <w:t>(-) Egna kärnprimärkapitalinstrument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36.1 f och artikel 42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egna kärnprimärkapital som det rapporterande institutet eller den rapporterande gruppen innehar på rapporteringsdagen. Omfattas av undantagen i artikel 42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Aktieinnehav som ingår i ”</w:t>
            </w:r>
            <w:proofErr w:type="gramStart"/>
            <w:r>
              <w:rPr>
                <w:rStyle w:val="FormatvorlageInstructionsTabelleText"/>
                <w:rFonts w:ascii="Times New Roman" w:hAnsi="Times New Roman"/>
                <w:sz w:val="24"/>
              </w:rPr>
              <w:t>ej</w:t>
            </w:r>
            <w:proofErr w:type="gramEnd"/>
            <w:r>
              <w:rPr>
                <w:rStyle w:val="FormatvorlageInstructionsTabelleText"/>
                <w:rFonts w:ascii="Times New Roman" w:hAnsi="Times New Roman"/>
                <w:sz w:val="24"/>
              </w:rPr>
              <w:t xml:space="preserve"> godtagbara kapitalinstrument” ska inte rapporteras på denna rad.</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aktieinnehavet ska ingå i det belopp som rapporteras.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Posterna 1.1.1.1.4–1.1.1.1.4.3 innefattar inte faktiska eller villkorade förpliktelser att köpa egna kärnprimärkapitalinstrument. Faktiska eller villkorade förpliktelser att köpa egna kärnprimärkapitalinstrument redovisas separat under post 1.1.1.1.5.</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Pr="003C48F9">
              <w:rPr>
                <w:u w:val="single"/>
              </w:rPr>
              <w:tab/>
            </w:r>
            <w:r>
              <w:rPr>
                <w:rStyle w:val="InstructionsTabelleberschrift"/>
                <w:rFonts w:ascii="Times New Roman" w:hAnsi="Times New Roman"/>
                <w:sz w:val="24"/>
              </w:rPr>
              <w:t>(-) Direkta innehav av kärnprimärkapitalinstrument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36.1 f och artikel 42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Kärnprimärkapitalinstrument som ingår i post 1.1.1.1 och som innehas av institut inom gruppen.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redovisas ska omfatta innehav i handelslagret beräknat utifrån nettobeloppet för långa positioner i enlighet med artikel 42 a i 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003C48F9" w:rsidRPr="003C48F9">
              <w:rPr>
                <w:u w:val="single"/>
              </w:rPr>
              <w:tab/>
            </w:r>
            <w:r>
              <w:rPr>
                <w:rStyle w:val="InstructionsTabelleberschrift"/>
                <w:rFonts w:ascii="Times New Roman" w:hAnsi="Times New Roman"/>
                <w:sz w:val="24"/>
              </w:rPr>
              <w:t>(-) Indirekta innehav av kärnprimärkapitalinstrument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4.1.114, artikel 36.1 f och artikel 42 i CRR</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003C48F9" w:rsidRPr="003C48F9">
              <w:rPr>
                <w:u w:val="single"/>
              </w:rPr>
              <w:tab/>
            </w:r>
            <w:r w:rsidR="003C48F9">
              <w:rPr>
                <w:rStyle w:val="InstructionsTabelleberschrift"/>
                <w:rFonts w:ascii="Times New Roman" w:hAnsi="Times New Roman"/>
                <w:sz w:val="24"/>
              </w:rPr>
              <w:t>(</w:t>
            </w:r>
            <w:r>
              <w:rPr>
                <w:rStyle w:val="InstructionsTabelleberschrift"/>
                <w:rFonts w:ascii="Times New Roman" w:hAnsi="Times New Roman"/>
                <w:sz w:val="24"/>
              </w:rPr>
              <w:t>-) Syntetiska innehav av kärnprimärkapitalinstrument</w:t>
            </w:r>
          </w:p>
          <w:p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4.1.126, artikel 36.1 f och artikel 42 i 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sidR="003C48F9" w:rsidRPr="003C48F9">
              <w:rPr>
                <w:u w:val="single"/>
              </w:rPr>
              <w:tab/>
            </w:r>
            <w:r>
              <w:rPr>
                <w:rStyle w:val="InstructionsTabelleberschrift"/>
                <w:rFonts w:ascii="Times New Roman" w:hAnsi="Times New Roman"/>
                <w:sz w:val="24"/>
              </w:rPr>
              <w:t>(-) Faktiska eller villkorade förpliktelser att köpa egna kärnprimärkapitalinstrument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36.1 f och artikel 42 i CRR</w:t>
            </w:r>
          </w:p>
          <w:p w:rsidR="005643EA" w:rsidRPr="00661595" w:rsidRDefault="002648B0" w:rsidP="00487A02">
            <w:pPr>
              <w:pStyle w:val="InstructionsText"/>
              <w:rPr>
                <w:rStyle w:val="InstructionsTabelleberschrift"/>
                <w:rFonts w:ascii="Times New Roman" w:hAnsi="Times New Roman"/>
                <w:b w:val="0"/>
                <w:bCs w:val="0"/>
                <w:sz w:val="24"/>
                <w:u w:val="none"/>
              </w:rPr>
            </w:pPr>
            <w:r>
              <w:t>Enligt artikel 36.1 f i CRR ska institutet dra av ”egna kärnprimärkapitalinstrument som institutet har en faktisk eller villkorad förpliktelse att köpa enligt befintlig kontraktsförpliktelse”.</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3C48F9" w:rsidRPr="003C48F9">
              <w:rPr>
                <w:u w:val="single"/>
              </w:rPr>
              <w:tab/>
            </w:r>
            <w:r>
              <w:rPr>
                <w:rStyle w:val="InstructionsTabelleberschrift"/>
                <w:rFonts w:ascii="Times New Roman" w:hAnsi="Times New Roman"/>
                <w:sz w:val="24"/>
              </w:rPr>
              <w:t>Balanserade vinstmedel</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26.1 c och artikel 26.2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balanserade vinstmedel ingår balanserade vinstmedel från det föregående året och godtagbara delårs- eller årsöverskott.</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sidR="003C48F9" w:rsidRPr="003C48F9">
              <w:rPr>
                <w:u w:val="single"/>
              </w:rPr>
              <w:tab/>
            </w:r>
            <w:r>
              <w:rPr>
                <w:rStyle w:val="InstructionsTabelleberschrift"/>
                <w:rFonts w:ascii="Times New Roman" w:hAnsi="Times New Roman"/>
                <w:sz w:val="24"/>
              </w:rPr>
              <w:t>Balanserade vinstmedel föregående år</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4.1.123 och artikel 26.1 c i CRR</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artikel 4.1.123 i CRR definieras balanserade vinstmedel som ”balanserad vinst och förlust från föregående räkenskapsår i enlighet med tillämpliga redovisningsregler”.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003C48F9" w:rsidRPr="003C48F9">
              <w:rPr>
                <w:u w:val="single"/>
              </w:rPr>
              <w:tab/>
            </w:r>
            <w:r>
              <w:rPr>
                <w:rStyle w:val="InstructionsTabelleberschrift"/>
                <w:rFonts w:ascii="Times New Roman" w:hAnsi="Times New Roman"/>
                <w:sz w:val="24"/>
              </w:rPr>
              <w:t>Vinst eller förlust som godtas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4.1.121, artikel 26.2 och artikel 36.1 a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Enligt artikel 26.2 i CRR får delårs- eller årsöverskott räknas in som balanserade vinstmedel, efter förhandstillstånd från behörig myndighet och om vissa villkor är uppfyllda.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Förluster ska emellertid dras av från kärnprimärkapitalet i enlighet med artikel 36.1 a i 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sidR="003C48F9" w:rsidRPr="003C48F9">
              <w:rPr>
                <w:u w:val="single"/>
              </w:rPr>
              <w:tab/>
            </w:r>
            <w:r>
              <w:rPr>
                <w:rStyle w:val="InstructionsTabelleberschrift"/>
                <w:rFonts w:ascii="Times New Roman" w:hAnsi="Times New Roman"/>
                <w:sz w:val="24"/>
              </w:rPr>
              <w:t>Vinst eller förlust som kan hänföras till moderföretagets ägare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26.2 och artikel 36.1 a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redovisas är den vinst eller förlust som redovisats i resultaträkningen.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sidR="003C48F9" w:rsidRPr="003C48F9">
              <w:rPr>
                <w:u w:val="single"/>
              </w:rPr>
              <w:tab/>
            </w:r>
            <w:r>
              <w:rPr>
                <w:rStyle w:val="InstructionsTabelleberschrift"/>
                <w:rFonts w:ascii="Times New Roman" w:hAnsi="Times New Roman"/>
                <w:sz w:val="24"/>
              </w:rPr>
              <w:t xml:space="preserve">(-) </w:t>
            </w: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godtagbar del av delårs- eller årsresultat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26.2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Denna rad ska lämnas tom om institutet har inrapporterat förlust för referensperioden eftersom förluster ska dras av fullständigt från kärnprimärkapitalet.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institutet rapporterar överskott, ska det redovisa den del som inte är godtagbar i enlighet med artikel 26.2 i CRR (dvs. överskott som inte är granskade och förutsebara kostnader och utdelningar).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dras av vid överskott ska minst motsvara delårsutdelningarna.</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sidR="003C48F9" w:rsidRPr="003C48F9">
              <w:rPr>
                <w:u w:val="single"/>
              </w:rPr>
              <w:tab/>
            </w:r>
            <w:r>
              <w:rPr>
                <w:rStyle w:val="InstructionsTabelleberschrift"/>
                <w:rFonts w:ascii="Times New Roman" w:hAnsi="Times New Roman"/>
                <w:sz w:val="24"/>
              </w:rPr>
              <w:t>Ackumulerat annat totalresultat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4.1.100 och artikel 26.1 d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Beloppet ska rapporteras efter avdrag för de eventuella skattepålagor som kan förutses när uträkningen görs och före avdrag för försiktighetsmarginaler. </w:t>
            </w:r>
            <w:r>
              <w:t>Det belopp som ska redovisas ska fastställas i enlighet med artikel 13.4 i kommissionens delegerade förordning (EU) nr 241/2014</w:t>
            </w:r>
            <w:r>
              <w:rPr>
                <w:rStyle w:val="FootnoteReference"/>
                <w:rFonts w:ascii="Times New Roman" w:hAnsi="Times New Roman"/>
                <w:bCs/>
                <w:sz w:val="24"/>
                <w:szCs w:val="24"/>
                <w:vertAlign w:val="superscript"/>
              </w:rPr>
              <w:footnoteReference w:id="7"/>
            </w:r>
            <w:r>
              <w:t>.</w:t>
            </w:r>
            <w:r>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sidR="003C48F9" w:rsidRPr="003C48F9">
              <w:rPr>
                <w:u w:val="single"/>
              </w:rPr>
              <w:tab/>
            </w:r>
            <w:r>
              <w:rPr>
                <w:rStyle w:val="InstructionsTabelleberschrift"/>
                <w:rFonts w:ascii="Times New Roman" w:hAnsi="Times New Roman"/>
                <w:sz w:val="24"/>
              </w:rPr>
              <w:t>Övriga reserver</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4.1.117 och artikel 26.1 e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Övriga reserver definieras i CRR som ”reserver med den innebörd som anges i tillämpliga redovisningsramar, om vilka upplysningar ska lämnas enligt denna tillämpliga redovisningsstandard, utom sådana belopp som redan ingår i ackumulerat annat totalresultat eller balanserade vinstmedel”.</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ska rapporteras efter avdrag för de eventuella skattepålagor som kan förutses när uträkningen görs.</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sidR="003C48F9" w:rsidRPr="003C48F9">
              <w:rPr>
                <w:u w:val="single"/>
              </w:rPr>
              <w:tab/>
            </w:r>
            <w:r>
              <w:rPr>
                <w:rStyle w:val="InstructionsTabelleberschrift"/>
                <w:rFonts w:ascii="Times New Roman" w:hAnsi="Times New Roman"/>
                <w:sz w:val="24"/>
              </w:rPr>
              <w:t>Reserveringar för allmänna risker i bankrörelse</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4.1.112 och artikel 26.1 f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Reserveringar för allmänna risker i bankrörelse definieras i artikel 38 i BAD som ”reserveringar som kreditinstitut beslutar göra för att möta de särskilda risker som är förenade med bankrörelse”.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ska rapporteras efter avdrag för de eventuella skattepålagor som kan förutses när uträkningen görs.</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sidR="003C48F9" w:rsidRPr="003C48F9">
              <w:rPr>
                <w:u w:val="single"/>
              </w:rPr>
              <w:tab/>
            </w:r>
            <w:r>
              <w:rPr>
                <w:rStyle w:val="InstructionsTabelleberschrift"/>
                <w:rFonts w:ascii="Times New Roman" w:hAnsi="Times New Roman"/>
                <w:sz w:val="24"/>
              </w:rPr>
              <w:t>Övergångsjusteringar på grund av kärnprimärkapitalinstrument för vilka äldre regler får tillämpas</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483.1, </w:t>
            </w:r>
            <w:proofErr w:type="gramStart"/>
            <w:r>
              <w:rPr>
                <w:rStyle w:val="FormatvorlageInstructionsTabelleText"/>
                <w:rFonts w:ascii="Times New Roman" w:hAnsi="Times New Roman"/>
                <w:sz w:val="24"/>
              </w:rPr>
              <w:t>483.2</w:t>
            </w:r>
            <w:proofErr w:type="gramEnd"/>
            <w:r>
              <w:rPr>
                <w:rStyle w:val="FormatvorlageInstructionsTabelleText"/>
                <w:rFonts w:ascii="Times New Roman" w:hAnsi="Times New Roman"/>
                <w:sz w:val="24"/>
              </w:rPr>
              <w:t xml:space="preserve"> och 483.3 och artiklarna 484–487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 för kapitalinstrument som under en övergångsperiod värderas som kärnprimärkapital enligt äldre regler. Det belopp som ska rapporteras hämtas direkt från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sidR="003C48F9" w:rsidRPr="003C48F9">
              <w:rPr>
                <w:u w:val="single"/>
              </w:rPr>
              <w:tab/>
            </w:r>
            <w:r>
              <w:rPr>
                <w:rStyle w:val="InstructionsTabelleberschrift"/>
                <w:rFonts w:ascii="Times New Roman" w:hAnsi="Times New Roman"/>
                <w:sz w:val="24"/>
              </w:rPr>
              <w:t>Minoritetsintressen som får ingå i kärnprimärkapital</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4.1.120 och artikel 84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Summan av samtliga dotterföretags minoritetsintressen som ingår i det konsoliderade kärnprimärkapitalet.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sidR="003C48F9" w:rsidRPr="003C48F9">
              <w:rPr>
                <w:u w:val="single"/>
              </w:rPr>
              <w:tab/>
            </w:r>
            <w:r>
              <w:rPr>
                <w:rStyle w:val="InstructionsTabelleberschrift"/>
                <w:rFonts w:ascii="Times New Roman" w:hAnsi="Times New Roman"/>
                <w:sz w:val="24"/>
              </w:rPr>
              <w:t>Övergångsjusteringar på grund av ytterligare minoritetsintressen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479 och 480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av minoritetsintressen på grund av övergångsbestämmelser. Denna post hämtas direkt från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003C48F9" w:rsidRPr="003C48F9">
              <w:rPr>
                <w:u w:val="single"/>
              </w:rPr>
              <w:tab/>
            </w:r>
            <w:r>
              <w:rPr>
                <w:rStyle w:val="InstructionsTabelleberschrift"/>
                <w:rFonts w:ascii="Times New Roman" w:hAnsi="Times New Roman"/>
                <w:sz w:val="24"/>
              </w:rPr>
              <w:t>Justeringar av kärnprimärkapital på grund av försiktighetsmarginaler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Artiklarna 32–35 i CRR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sidR="003C48F9" w:rsidRPr="003C48F9">
              <w:rPr>
                <w:u w:val="single"/>
              </w:rPr>
              <w:tab/>
            </w:r>
            <w:r>
              <w:rPr>
                <w:rStyle w:val="InstructionsTabelleberschrift"/>
                <w:rFonts w:ascii="Times New Roman" w:hAnsi="Times New Roman"/>
                <w:sz w:val="24"/>
              </w:rPr>
              <w:t xml:space="preserve">(-) Ökningar av det egna kapitalet till följd av </w:t>
            </w:r>
            <w:proofErr w:type="spellStart"/>
            <w:r>
              <w:rPr>
                <w:rStyle w:val="InstructionsTabelleberschrift"/>
                <w:rFonts w:ascii="Times New Roman" w:hAnsi="Times New Roman"/>
                <w:sz w:val="24"/>
              </w:rPr>
              <w:t>värdepapperiserade</w:t>
            </w:r>
            <w:proofErr w:type="spellEnd"/>
            <w:r>
              <w:rPr>
                <w:rStyle w:val="InstructionsTabelleberschrift"/>
                <w:rFonts w:ascii="Times New Roman" w:hAnsi="Times New Roman"/>
                <w:sz w:val="24"/>
              </w:rPr>
              <w:t xml:space="preserve"> tillgångar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32.1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belopp som ska rapporteras är ökningen av institutets egna kapital till följd av </w:t>
            </w:r>
            <w:proofErr w:type="spellStart"/>
            <w:r>
              <w:rPr>
                <w:rStyle w:val="FormatvorlageInstructionsTabelleText"/>
                <w:rFonts w:ascii="Times New Roman" w:hAnsi="Times New Roman"/>
                <w:sz w:val="24"/>
              </w:rPr>
              <w:t>värdepapperiserade</w:t>
            </w:r>
            <w:proofErr w:type="spellEnd"/>
            <w:r>
              <w:rPr>
                <w:rStyle w:val="FormatvorlageInstructionsTabelleText"/>
                <w:rFonts w:ascii="Times New Roman" w:hAnsi="Times New Roman"/>
                <w:sz w:val="24"/>
              </w:rPr>
              <w:t xml:space="preserve"> tillgångar i enlighet med tillämplig redovisningsstandard.</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Denna post innefattar t.ex. framtida marginalintäkter som är ett resultat av institutets vinst vid försäljning eller, om institutet är </w:t>
            </w:r>
            <w:proofErr w:type="spellStart"/>
            <w:r>
              <w:rPr>
                <w:rStyle w:val="FormatvorlageInstructionsTabelleText"/>
                <w:rFonts w:ascii="Times New Roman" w:hAnsi="Times New Roman"/>
                <w:sz w:val="24"/>
              </w:rPr>
              <w:t>originator</w:t>
            </w:r>
            <w:proofErr w:type="spellEnd"/>
            <w:r>
              <w:rPr>
                <w:rStyle w:val="FormatvorlageInstructionsTabelleText"/>
                <w:rFonts w:ascii="Times New Roman" w:hAnsi="Times New Roman"/>
                <w:sz w:val="24"/>
              </w:rPr>
              <w:t xml:space="preserve">, nettovinsten från den kapitalisering av framtida inkomster från de </w:t>
            </w:r>
            <w:proofErr w:type="spellStart"/>
            <w:r>
              <w:rPr>
                <w:rStyle w:val="FormatvorlageInstructionsTabelleText"/>
                <w:rFonts w:ascii="Times New Roman" w:hAnsi="Times New Roman"/>
                <w:sz w:val="24"/>
              </w:rPr>
              <w:t>värdepapperiserade</w:t>
            </w:r>
            <w:proofErr w:type="spellEnd"/>
            <w:r>
              <w:rPr>
                <w:rStyle w:val="FormatvorlageInstructionsTabelleText"/>
                <w:rFonts w:ascii="Times New Roman" w:hAnsi="Times New Roman"/>
                <w:sz w:val="24"/>
              </w:rPr>
              <w:t xml:space="preserve"> tillgångarna som ger kreditförstärkning till positionerna i </w:t>
            </w:r>
            <w:proofErr w:type="spellStart"/>
            <w:r>
              <w:rPr>
                <w:rStyle w:val="FormatvorlageInstructionsTabelleText"/>
                <w:rFonts w:ascii="Times New Roman" w:hAnsi="Times New Roman"/>
                <w:sz w:val="24"/>
              </w:rPr>
              <w:t>värdepapperiseringen</w:t>
            </w:r>
            <w:proofErr w:type="spellEnd"/>
            <w:r>
              <w:rPr>
                <w:rStyle w:val="FormatvorlageInstructionsTabelleText"/>
                <w:rFonts w:ascii="Times New Roman" w:hAnsi="Times New Roman"/>
                <w:sz w:val="24"/>
              </w:rPr>
              <w: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sidR="003C48F9" w:rsidRPr="003C48F9">
              <w:rPr>
                <w:u w:val="single"/>
              </w:rPr>
              <w:tab/>
            </w:r>
            <w:r>
              <w:rPr>
                <w:rStyle w:val="InstructionsTabelleberschrift"/>
                <w:rFonts w:ascii="Times New Roman" w:hAnsi="Times New Roman"/>
                <w:sz w:val="24"/>
              </w:rPr>
              <w:t>Reserv som härrör från säkring av kassaflöden</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33.1 a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kan vara både positivt och negativt. Det ska vara positivt om säkringen av kassaflödet resulterar i en förlust (dvs. om det minskar bokfört eget kapital) och vice versa. Man använder alltså motsatt tecken (+/-) jämfört med i resultaträkningen.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ska rapporteras efter avdrag för de eventuella skattepålagor som kan förväntas när uträkningen görs.</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sidR="003C48F9" w:rsidRPr="003C48F9">
              <w:rPr>
                <w:u w:val="single"/>
              </w:rPr>
              <w:tab/>
            </w:r>
            <w:r>
              <w:rPr>
                <w:rStyle w:val="InstructionsTabelleberschrift"/>
                <w:rFonts w:ascii="Times New Roman" w:hAnsi="Times New Roman"/>
                <w:sz w:val="24"/>
              </w:rPr>
              <w:t>Ackumulerade vinster och förluster på grund av ändringar av institutets egen kreditrisk för skuldförbindelser som värderas till verkligt värde</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33.1 b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kan vara både positivt och negativt. Det ska vara positivt om det uppstår en förlust på grund av ändringar av institutets egen kreditrisk (dvs. om det minskar bokfört eget kapital) och vice versa. Man använder alltså motsatt tecken (+/-) jämfört med i resultaträkningen.</w:t>
            </w:r>
          </w:p>
          <w:p w:rsidR="005643EA" w:rsidRPr="00661595" w:rsidRDefault="002648B0" w:rsidP="00487A02">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Ogranskade</w:t>
            </w:r>
            <w:proofErr w:type="spellEnd"/>
            <w:r>
              <w:rPr>
                <w:rStyle w:val="FormatvorlageInstructionsTabelleText"/>
                <w:rFonts w:ascii="Times New Roman" w:hAnsi="Times New Roman"/>
                <w:sz w:val="24"/>
              </w:rPr>
              <w:t xml:space="preserve"> vinster ska inte ingå i denna post.</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sidR="003C48F9" w:rsidRPr="003C48F9">
              <w:rPr>
                <w:u w:val="single"/>
              </w:rPr>
              <w:tab/>
            </w:r>
            <w:r>
              <w:rPr>
                <w:rStyle w:val="InstructionsTabelleberschrift"/>
                <w:rFonts w:ascii="Times New Roman" w:hAnsi="Times New Roman"/>
                <w:sz w:val="24"/>
              </w:rPr>
              <w:t>Vinster och förluster i verkligt värde som härrör från institutets egen kreditrisk avseende derivatskulder</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33.1 c och artikel 33.2 i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kan vara både positivt och negativt. Det ska vara positivt om det uppstått en förlust på grund av ändringar av institutets egen kreditrisk och vice versa. Man använder alltså motsatt tecken (+/-) jämfört med i resultaträkningen.</w:t>
            </w:r>
          </w:p>
          <w:p w:rsidR="005643EA" w:rsidRPr="00661595" w:rsidRDefault="00666996" w:rsidP="00487A02">
            <w:pPr>
              <w:pStyle w:val="InstructionsText"/>
              <w:rPr>
                <w:rStyle w:val="InstructionsTabelleberschrift"/>
                <w:rFonts w:ascii="Times New Roman" w:hAnsi="Times New Roman"/>
                <w:b w:val="0"/>
                <w:sz w:val="24"/>
                <w:u w:val="none"/>
              </w:rPr>
            </w:pPr>
            <w:proofErr w:type="spellStart"/>
            <w:r>
              <w:rPr>
                <w:rStyle w:val="FormatvorlageInstructionsTabelleText"/>
                <w:rFonts w:ascii="Times New Roman" w:hAnsi="Times New Roman"/>
                <w:sz w:val="24"/>
              </w:rPr>
              <w:t>Ogranskade</w:t>
            </w:r>
            <w:proofErr w:type="spellEnd"/>
            <w:r>
              <w:rPr>
                <w:rStyle w:val="FormatvorlageInstructionsTabelleText"/>
                <w:rFonts w:ascii="Times New Roman" w:hAnsi="Times New Roman"/>
                <w:sz w:val="24"/>
              </w:rPr>
              <w:t xml:space="preserve"> vinster ska inte ingå i denna post.</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sidR="003C48F9" w:rsidRPr="003C48F9">
              <w:rPr>
                <w:u w:val="single"/>
              </w:rPr>
              <w:tab/>
            </w:r>
            <w:r>
              <w:rPr>
                <w:rStyle w:val="InstructionsTabelleberschrift"/>
                <w:rFonts w:ascii="Times New Roman" w:hAnsi="Times New Roman"/>
                <w:sz w:val="24"/>
              </w:rPr>
              <w:t>(-) Värdejusteringar på grund av krav på försiktig värdering</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34 och 105 i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av det verkliga värdet på exponeringar som ligger i eller utanför handelslagret på grund av de strängare standarder för försiktig värdering som fastställs i artikel 105 i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003C48F9" w:rsidRPr="003C48F9">
              <w:rPr>
                <w:u w:val="single"/>
              </w:rPr>
              <w:tab/>
            </w:r>
            <w:r>
              <w:rPr>
                <w:rStyle w:val="InstructionsTabelleberschrift"/>
                <w:rFonts w:ascii="Times New Roman" w:hAnsi="Times New Roman"/>
                <w:sz w:val="24"/>
              </w:rPr>
              <w:t>(–) Goodwill</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4.1.113, artikel 36.1 b och artikel 37 i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003C48F9" w:rsidRPr="003C48F9">
              <w:rPr>
                <w:u w:val="single"/>
              </w:rPr>
              <w:tab/>
            </w:r>
            <w:r>
              <w:rPr>
                <w:rStyle w:val="InstructionsTabelleberschrift"/>
                <w:rFonts w:ascii="Times New Roman" w:hAnsi="Times New Roman"/>
                <w:sz w:val="24"/>
              </w:rPr>
              <w:t>(-) Goodwill som redovisats som immateriell tillgång</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4.1.113 och artikel 36.1 b i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Goodwill har den innebörd som anges i tillämplig redovisningsstandard.</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Här ska samma belopp rapporteras som det belopp som redovisas i balansräkningen.</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sidR="003C48F9" w:rsidRPr="003C48F9">
              <w:rPr>
                <w:u w:val="single"/>
              </w:rPr>
              <w:tab/>
            </w:r>
            <w:r>
              <w:rPr>
                <w:rStyle w:val="InstructionsTabelleberschrift"/>
                <w:rFonts w:ascii="Times New Roman" w:hAnsi="Times New Roman"/>
                <w:sz w:val="24"/>
              </w:rPr>
              <w:t>(-) Goodwill som inräknats i värderingen av väsentligt innehav</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b och artikel 43 i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sidR="003C48F9" w:rsidRPr="003C48F9">
              <w:rPr>
                <w:u w:val="single"/>
              </w:rPr>
              <w:tab/>
            </w:r>
            <w:r>
              <w:rPr>
                <w:rStyle w:val="InstructionsTabelleberschrift"/>
                <w:rFonts w:ascii="Times New Roman" w:hAnsi="Times New Roman"/>
                <w:sz w:val="24"/>
              </w:rPr>
              <w:t>Uppskjutna skatteskulder i samband med goodwill</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a i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Uppskjutna skatteskulder som skulle utsläckas om goodwillbeloppet skrevs ned eller togs bort från balansräkningen enligt tillämplig redovisningsstandard.</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sidR="003C48F9" w:rsidRPr="003C48F9">
              <w:rPr>
                <w:u w:val="single"/>
              </w:rPr>
              <w:tab/>
            </w:r>
            <w:r>
              <w:rPr>
                <w:rStyle w:val="InstructionsTabelleberschrift"/>
                <w:rFonts w:ascii="Times New Roman" w:hAnsi="Times New Roman"/>
                <w:sz w:val="24"/>
              </w:rPr>
              <w:t>Redovisningsmässig omvärdering av dotterföretags goodwill som är en följd av den konsolidering av dotterföretag som kan hänföras till tredje person</w:t>
            </w:r>
          </w:p>
          <w:p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c i CRR</w:t>
            </w:r>
          </w:p>
          <w:p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Beloppet för den redovisningsmässiga omvärdering av dotterföretagens goodwill som är en följd av den konsolidering av dotterföretag som kan hänföras till andra personer än de företag som ingår i konsolideringen enligt del </w:t>
            </w:r>
            <w:proofErr w:type="gramStart"/>
            <w:r>
              <w:rPr>
                <w:rStyle w:val="FormatvorlageInstructionsTabelleText"/>
                <w:rFonts w:ascii="Times New Roman" w:hAnsi="Times New Roman"/>
                <w:sz w:val="24"/>
              </w:rPr>
              <w:t>ett</w:t>
            </w:r>
            <w:proofErr w:type="gramEnd"/>
            <w:r>
              <w:rPr>
                <w:rStyle w:val="FormatvorlageInstructionsTabelleText"/>
                <w:rFonts w:ascii="Times New Roman" w:hAnsi="Times New Roman"/>
                <w:sz w:val="24"/>
              </w:rPr>
              <w:t xml:space="preserve"> avdelning II kapitel 2.</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sidR="003C48F9" w:rsidRPr="003C48F9">
              <w:rPr>
                <w:u w:val="single"/>
              </w:rPr>
              <w:tab/>
            </w:r>
            <w:r>
              <w:rPr>
                <w:rStyle w:val="InstructionsTabelleberschrift"/>
                <w:rFonts w:ascii="Times New Roman" w:hAnsi="Times New Roman"/>
                <w:sz w:val="24"/>
              </w:rPr>
              <w:t>(-) Övriga immateriella tillgångar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4.1.115, artikel 36.1 b och artikel 37 a och c i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Övriga immateriella tillgångar är immateriella tillgångar enligt tillämplig redovisningsstandard minus goodwill, även denna enligt tillämplig redovisningsstandard.</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sidR="003C48F9" w:rsidRPr="003C48F9">
              <w:rPr>
                <w:u w:val="single"/>
              </w:rPr>
              <w:tab/>
            </w:r>
            <w:r w:rsidR="003C48F9">
              <w:rPr>
                <w:rStyle w:val="InstructionsTabelleberschrift"/>
                <w:rFonts w:ascii="Times New Roman" w:hAnsi="Times New Roman"/>
                <w:sz w:val="24"/>
              </w:rPr>
              <w:t>(</w:t>
            </w:r>
            <w:r>
              <w:rPr>
                <w:rStyle w:val="InstructionsTabelleberschrift"/>
                <w:rFonts w:ascii="Times New Roman" w:hAnsi="Times New Roman"/>
                <w:sz w:val="24"/>
              </w:rPr>
              <w:t>-) Övriga immateriella tillgångar före avdrag för uppskjutna skatteskulder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4.1.115 och artikel 36.1 b i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Övriga immateriella tillgångar är immateriella tillgångar enligt tillämplig redovisningsstandard minus goodwill, även denna enligt tillämplig redovisningsstandard.</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redovisas här ska motsvara det belopp som redovisats i balansräkningen för immateriella tillgångar som inte är goodwill.</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sidR="003C48F9" w:rsidRPr="003C48F9">
              <w:rPr>
                <w:u w:val="single"/>
              </w:rPr>
              <w:tab/>
            </w:r>
            <w:r>
              <w:rPr>
                <w:rStyle w:val="InstructionsTabelleberschrift"/>
                <w:rFonts w:ascii="Times New Roman" w:hAnsi="Times New Roman"/>
                <w:sz w:val="24"/>
              </w:rPr>
              <w:t>Uppskjutna skatteskulder i samband med övriga immateriella tillgångar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a i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Uppskjutna skatteskulder som skulle utsläckas om de immateriella tillgångar som inte är goodwill skrevs ned eller togs bort från balansräkningen enligt tillämplig redovisningsstandard.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sidR="003C48F9" w:rsidRPr="003C48F9">
              <w:rPr>
                <w:u w:val="single"/>
              </w:rPr>
              <w:tab/>
            </w:r>
            <w:r>
              <w:rPr>
                <w:rStyle w:val="InstructionsTabelleberschrift"/>
                <w:rFonts w:ascii="Times New Roman" w:hAnsi="Times New Roman"/>
                <w:sz w:val="24"/>
              </w:rPr>
              <w:t>Redovisningsmässig omvärdering av dotterföretags immateriella tillgångar som är en följd av den konsolidering av dotterföretag som kan hänföras till tredje person</w:t>
            </w:r>
          </w:p>
          <w:p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c i CRR</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Beloppet för den redovisningsmässiga omvärdering av dotterföretagens immateriella tillgångar som är en följd av den konsolidering av dotterföretag som kan hänföras till andra personer än de företag som ingår i konsolideringen enligt del </w:t>
            </w:r>
            <w:proofErr w:type="gramStart"/>
            <w:r>
              <w:rPr>
                <w:rStyle w:val="FormatvorlageInstructionsTabelleText"/>
                <w:rFonts w:ascii="Times New Roman" w:hAnsi="Times New Roman"/>
                <w:sz w:val="24"/>
              </w:rPr>
              <w:t>ett</w:t>
            </w:r>
            <w:proofErr w:type="gramEnd"/>
            <w:r>
              <w:rPr>
                <w:rStyle w:val="FormatvorlageInstructionsTabelleText"/>
                <w:rFonts w:ascii="Times New Roman" w:hAnsi="Times New Roman"/>
                <w:sz w:val="24"/>
              </w:rPr>
              <w:t xml:space="preserve"> avdelning II kapitel 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003C48F9" w:rsidRPr="003C48F9">
              <w:rPr>
                <w:u w:val="single"/>
              </w:rPr>
              <w:tab/>
            </w:r>
            <w:r>
              <w:rPr>
                <w:rStyle w:val="InstructionsTabelleberschrift"/>
                <w:rFonts w:ascii="Times New Roman" w:hAnsi="Times New Roman"/>
                <w:sz w:val="24"/>
              </w:rPr>
              <w:t>(-) Uppskjutna skattefordringar som är beroende av framtida lönsamhet och som inte uppstår till följd av temporära skillnader minus tillhörande skatteskulder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36.1 c och artikel 38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003C48F9" w:rsidRPr="003C48F9">
              <w:rPr>
                <w:u w:val="single"/>
              </w:rPr>
              <w:tab/>
            </w:r>
            <w:r>
              <w:rPr>
                <w:rStyle w:val="InstructionsTabelleberschrift"/>
                <w:rFonts w:ascii="Times New Roman" w:hAnsi="Times New Roman"/>
                <w:sz w:val="24"/>
              </w:rPr>
              <w:t>(-) Underskott enligt internmetoden av kreditriskjusteringar för förväntade förluster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36.1 d, artikel 40, artikel 158 och artikel 159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rapporteras ”ska inte reduceras genom en ökning av uppskjutna skattefordringar som är beroende av framtida lönsamhet, eller någon annan ytterligare skatteeffekt, som skulle kunna inträffa om avsättningarna skulle öka till samma nivå som förväntade förluster” (artikel 40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003C48F9" w:rsidRPr="003C48F9">
              <w:rPr>
                <w:u w:val="single"/>
              </w:rPr>
              <w:tab/>
            </w:r>
            <w:r>
              <w:rPr>
                <w:rStyle w:val="InstructionsTabelleberschrift"/>
                <w:rFonts w:ascii="Times New Roman" w:hAnsi="Times New Roman"/>
                <w:sz w:val="24"/>
              </w:rPr>
              <w:t>(-) Tillgångar i förmånsbestämda pensionsplaner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4.1.109, artikel 36.1 e och artikel 41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003C48F9" w:rsidRPr="003C48F9">
              <w:rPr>
                <w:u w:val="single"/>
              </w:rPr>
              <w:tab/>
            </w:r>
            <w:r>
              <w:rPr>
                <w:rStyle w:val="InstructionsTabelleberschrift"/>
                <w:rFonts w:ascii="Times New Roman" w:hAnsi="Times New Roman"/>
                <w:sz w:val="24"/>
              </w:rPr>
              <w:t xml:space="preserve">(-) Tillgångar i förmånsbestämda pensionsplaner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4.1.109 och artikel 36.1 e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Fastställda förmånsbestämda pensionsplaner definieras som ”tillgångarna i en förmånsbestämd pensionsfond eller pensionsplan, beroende på vad som är tillämpligt, beräknade efter avdrag av summan av förpliktelserna i samma fond eller plan”.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Här ska samma belopp rapporteras som redovisats i balansräkningen (om det redovisats separat).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003C48F9" w:rsidRPr="003C48F9">
              <w:rPr>
                <w:u w:val="single"/>
              </w:rPr>
              <w:tab/>
            </w:r>
            <w:r>
              <w:rPr>
                <w:rStyle w:val="InstructionsTabelleberschrift"/>
                <w:rFonts w:ascii="Times New Roman" w:hAnsi="Times New Roman"/>
                <w:sz w:val="24"/>
              </w:rPr>
              <w:t>Uppskjutna skatteskulder tillhörande fastställda förmånsbestämda pensionsplaner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4.1.108 och 4.1.109 och artikel 41.1 a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Uppskjutna skatteskulder som skulle utsläckas om de fastställda förmånsbestämda pensionsplanerna skrevs ned eller togs bort från balansräkningen enligt tillämplig redovisningsstandard.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003C48F9" w:rsidRPr="003C48F9">
              <w:rPr>
                <w:u w:val="single"/>
              </w:rPr>
              <w:tab/>
            </w:r>
            <w:r>
              <w:rPr>
                <w:rStyle w:val="InstructionsTabelleberschrift"/>
                <w:rFonts w:ascii="Times New Roman" w:hAnsi="Times New Roman"/>
                <w:sz w:val="24"/>
              </w:rPr>
              <w:t>Fastställda förmånsbestämda pensionsplaner som institutet har obegränsad rätt att utnyttja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4.1.109 och artikel 41.1 b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denna post ska belopp rapporteras endast om den behöriga myndigheten på förhand har gett tillstånd att reducera det belopp som ska dras av för fastställda förmånsbestämda pensionsplaner.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tillgångar som tas upp på denna rad ska ges en riskvikt för kreditriskkraven.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sidR="003C48F9" w:rsidRPr="003C48F9">
              <w:rPr>
                <w:u w:val="single"/>
              </w:rPr>
              <w:tab/>
            </w:r>
            <w:r>
              <w:rPr>
                <w:rStyle w:val="InstructionsTabelleberschrift"/>
                <w:rFonts w:ascii="Times New Roman" w:hAnsi="Times New Roman"/>
                <w:sz w:val="24"/>
              </w:rPr>
              <w:t>(-) Korsvist ägande av kärnprimärkapital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4.1.122, artikel 36.1 g och artikel 44 i CRR</w:t>
            </w:r>
          </w:p>
          <w:p w:rsidR="0022315F" w:rsidRPr="00661595" w:rsidRDefault="0022315F" w:rsidP="00487A02">
            <w:pPr>
              <w:pStyle w:val="InstructionsText"/>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Innehav</w:t>
            </w:r>
            <w:proofErr w:type="gramEnd"/>
            <w:r>
              <w:rPr>
                <w:rStyle w:val="FormatvorlageInstructionsTabelleText"/>
                <w:rFonts w:ascii="Times New Roman" w:hAnsi="Times New Roman"/>
                <w:sz w:val="24"/>
              </w:rPr>
              <w:t xml:space="preserve"> av kärnprimärkapitalinstrument i enheter i den finansiella sektorn (enligt definitionen i artikel 4.1.27 i CRR) i vilka det finns ett korsvist ägande som den behöriga myndigheten bedömer är avsett att på konstlad väg blåsa upp institutets kapitalbas.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beräknas utifrån bruttobeloppet för långa positioner och ska inkludera försäkringsposter i primärkapitalet.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sidR="003C48F9" w:rsidRPr="003C48F9">
              <w:rPr>
                <w:u w:val="single"/>
              </w:rPr>
              <w:tab/>
            </w:r>
            <w:r>
              <w:rPr>
                <w:rStyle w:val="InstructionsTabelleberschrift"/>
                <w:rFonts w:ascii="Times New Roman" w:hAnsi="Times New Roman"/>
                <w:sz w:val="24"/>
              </w:rPr>
              <w:t xml:space="preserve">(-) Avdrag från primärkapitaltillskottsposter som överskrider institutets primärkapitaltillskott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36.1 j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som ska rapporteras tas direkt från CA1-posten ”Avdrag från primärkapitaltillskottsposter som överskrider institutets primärkapitaltillskott ”. Beloppet ska dras av från kärnprimärkapitalet.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sidR="003C48F9" w:rsidRPr="003C48F9">
              <w:rPr>
                <w:u w:val="single"/>
              </w:rPr>
              <w:tab/>
            </w:r>
            <w:r>
              <w:rPr>
                <w:rStyle w:val="InstructionsTabelleberschrift"/>
                <w:rFonts w:ascii="Times New Roman" w:hAnsi="Times New Roman"/>
                <w:sz w:val="24"/>
              </w:rPr>
              <w:t>(-) Kvalificerande innehav utanför den finansiella sektorn som alternativt kan ges riskvikten 1250 %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4.1.36, artikel 36.1 k i och artikel 89–91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Kvalificerat innehav definieras som ”direkt eller indirekt ägande i ett företag, där innehavet representerar 10 % eller mer av kapitalet eller samtliga röster eller möjliggör ett väsentligt inflytande över ledningen av detta företag”.</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enlighet med artikel 36.1 k i </w:t>
            </w:r>
            <w:proofErr w:type="spellStart"/>
            <w:r>
              <w:rPr>
                <w:rStyle w:val="FormatvorlageInstructionsTabelleText"/>
                <w:rFonts w:ascii="Times New Roman" w:hAnsi="Times New Roman"/>
                <w:sz w:val="24"/>
              </w:rPr>
              <w:t>i</w:t>
            </w:r>
            <w:proofErr w:type="spellEnd"/>
            <w:r>
              <w:rPr>
                <w:rStyle w:val="FormatvorlageInstructionsTabelleText"/>
                <w:rFonts w:ascii="Times New Roman" w:hAnsi="Times New Roman"/>
                <w:sz w:val="24"/>
              </w:rPr>
              <w:t xml:space="preserve"> CRR kan kvalificerat innehav antingen dras av från kärnprimärkapitalposten eller ges riskvikten 1250 %.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sidR="003C48F9" w:rsidRPr="003C48F9">
              <w:rPr>
                <w:u w:val="single"/>
              </w:rPr>
              <w:tab/>
            </w:r>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Värdepapperiseringspositioner</w:t>
            </w:r>
            <w:proofErr w:type="spellEnd"/>
            <w:r>
              <w:rPr>
                <w:rStyle w:val="InstructionsTabelleberschrift"/>
                <w:rFonts w:ascii="Times New Roman" w:hAnsi="Times New Roman"/>
                <w:sz w:val="24"/>
              </w:rPr>
              <w:t xml:space="preserve"> som alternativt kan ges riskvikten 1250 %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Artiklarna </w:t>
            </w:r>
            <w:proofErr w:type="gramStart"/>
            <w:r>
              <w:rPr>
                <w:rStyle w:val="FormatvorlageInstructionsTabelleText"/>
                <w:rFonts w:ascii="Times New Roman" w:hAnsi="Times New Roman"/>
                <w:sz w:val="24"/>
              </w:rPr>
              <w:t>244.1</w:t>
            </w:r>
            <w:proofErr w:type="gramEnd"/>
            <w:r>
              <w:rPr>
                <w:rStyle w:val="FormatvorlageInstructionsTabelleText"/>
                <w:rFonts w:ascii="Times New Roman" w:hAnsi="Times New Roman"/>
                <w:sz w:val="24"/>
              </w:rPr>
              <w:t xml:space="preserve"> b, 245.1 b och 253.1 i CRR </w:t>
            </w:r>
          </w:p>
          <w:p w:rsidR="0022315F" w:rsidRPr="00661595" w:rsidRDefault="0022315F" w:rsidP="00487A02">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Värdepapperiseringspositioner</w:t>
            </w:r>
            <w:proofErr w:type="spellEnd"/>
            <w:r>
              <w:rPr>
                <w:rStyle w:val="FormatvorlageInstructionsTabelleText"/>
                <w:rFonts w:ascii="Times New Roman" w:hAnsi="Times New Roman"/>
                <w:sz w:val="24"/>
              </w:rPr>
              <w:t xml:space="preserve"> som omfattas av riskvikten 1250 % men som alternativt får dras av från kärnprimärkapitalet (artikel 36.1 k ii i CRR) ska rapporteras här.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sidR="003C48F9" w:rsidRPr="003C48F9">
              <w:rPr>
                <w:u w:val="single"/>
              </w:rPr>
              <w:tab/>
            </w:r>
            <w:r>
              <w:rPr>
                <w:rStyle w:val="InstructionsTabelleberschrift"/>
                <w:rFonts w:ascii="Times New Roman" w:hAnsi="Times New Roman"/>
                <w:sz w:val="24"/>
              </w:rPr>
              <w:t>(-) Transaktioner utan samtidig prestation som alternativt kan ges riskvikten 1,250 %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36.1 k iii och artikel </w:t>
            </w:r>
            <w:proofErr w:type="gramStart"/>
            <w:r>
              <w:rPr>
                <w:rStyle w:val="FormatvorlageInstructionsTabelleText"/>
                <w:rFonts w:ascii="Times New Roman" w:hAnsi="Times New Roman"/>
                <w:sz w:val="24"/>
              </w:rPr>
              <w:t>379.3</w:t>
            </w:r>
            <w:proofErr w:type="gramEnd"/>
            <w:r>
              <w:rPr>
                <w:rStyle w:val="FormatvorlageInstructionsTabelleText"/>
                <w:rFonts w:ascii="Times New Roman" w:hAnsi="Times New Roman"/>
                <w:sz w:val="24"/>
              </w:rPr>
              <w:t xml:space="preserve">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Transaktioner utan samtidig prestation omfattas av riskvikten 1250 % efter fem dagar efter andra avtalsenliga betalnings- eller leveransbenet fram till det att transaktionen upphör, i enlighet med kapitalbaskraven för avvecklingsrisk. Alternativt får de dras av från kärnprimärkapitalet (artikel 36.1 k iii i CRR). I så fall ska de rapporteras i denna post.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sidR="003C48F9" w:rsidRPr="003C48F9">
              <w:rPr>
                <w:u w:val="single"/>
              </w:rPr>
              <w:tab/>
            </w:r>
            <w:r>
              <w:rPr>
                <w:rStyle w:val="InstructionsTabelleberschrift"/>
                <w:rFonts w:ascii="Times New Roman" w:hAnsi="Times New Roman"/>
                <w:sz w:val="24"/>
              </w:rPr>
              <w:t>(-) Positioner i en korg för vilka ett institut inte kan fastställa riskvikten enligt internmetoden och som alternativt kan ges riskvikten 1250 %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Artiklarna 36.1 k iv och </w:t>
            </w:r>
            <w:proofErr w:type="gramStart"/>
            <w:r>
              <w:rPr>
                <w:rStyle w:val="InstructionsTabelleberschrift"/>
                <w:rFonts w:ascii="Times New Roman" w:hAnsi="Times New Roman"/>
                <w:b w:val="0"/>
                <w:sz w:val="24"/>
                <w:u w:val="none"/>
              </w:rPr>
              <w:t>153.8</w:t>
            </w:r>
            <w:proofErr w:type="gramEnd"/>
            <w:r>
              <w:rPr>
                <w:rStyle w:val="InstructionsTabelleberschrift"/>
                <w:rFonts w:ascii="Times New Roman" w:hAnsi="Times New Roman"/>
                <w:b w:val="0"/>
                <w:sz w:val="24"/>
                <w:u w:val="none"/>
              </w:rPr>
              <w:t xml:space="preserve"> i CRR</w:t>
            </w:r>
          </w:p>
          <w:p w:rsidR="0022315F" w:rsidRPr="00661595" w:rsidRDefault="0022315F" w:rsidP="00487A02">
            <w:pPr>
              <w:pStyle w:val="InstructionsText"/>
              <w:rPr>
                <w:rStyle w:val="InstructionsTabelleberschrift"/>
                <w:rFonts w:ascii="Times New Roman" w:hAnsi="Times New Roman"/>
                <w:b w:val="0"/>
                <w:sz w:val="24"/>
                <w:u w:val="none"/>
              </w:rPr>
            </w:pPr>
            <w:r>
              <w:t>I enlighet med artikel 36.1 k iv i CRR kan positioner i en korg för vilka ett institut inte kan fastställa riskvikten enligt internmetoden som ett alternativ dras av från kärnprimärkapitalposten eller ges riskvikten 1250 %.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sidR="003C48F9" w:rsidRPr="003C48F9">
              <w:rPr>
                <w:u w:val="single"/>
              </w:rPr>
              <w:tab/>
            </w:r>
            <w:r>
              <w:rPr>
                <w:rStyle w:val="InstructionsTabelleberschrift"/>
                <w:rFonts w:ascii="Times New Roman" w:hAnsi="Times New Roman"/>
                <w:sz w:val="24"/>
              </w:rPr>
              <w:t>(-) Aktieexponeringar enligt en metod med interna modeller vilka alternativt kan ges riskvikten 1250 %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36.1 k v och artikel </w:t>
            </w:r>
            <w:proofErr w:type="gramStart"/>
            <w:r>
              <w:rPr>
                <w:rStyle w:val="InstructionsTabelleberschrift"/>
                <w:rFonts w:ascii="Times New Roman" w:hAnsi="Times New Roman"/>
                <w:b w:val="0"/>
                <w:sz w:val="24"/>
                <w:u w:val="none"/>
              </w:rPr>
              <w:t>155.4</w:t>
            </w:r>
            <w:proofErr w:type="gramEnd"/>
            <w:r>
              <w:rPr>
                <w:rStyle w:val="InstructionsTabelleberschrift"/>
                <w:rFonts w:ascii="Times New Roman" w:hAnsi="Times New Roman"/>
                <w:b w:val="0"/>
                <w:sz w:val="24"/>
                <w:u w:val="none"/>
              </w:rPr>
              <w:t xml:space="preserve"> i CRR</w:t>
            </w:r>
          </w:p>
          <w:p w:rsidR="0022315F" w:rsidRPr="00661595" w:rsidRDefault="0022315F" w:rsidP="00487A02">
            <w:pPr>
              <w:pStyle w:val="InstructionsText"/>
              <w:rPr>
                <w:rStyle w:val="InstructionsTabelleberschrift"/>
                <w:rFonts w:ascii="Times New Roman" w:hAnsi="Times New Roman"/>
                <w:b w:val="0"/>
                <w:sz w:val="24"/>
                <w:u w:val="none"/>
              </w:rPr>
            </w:pPr>
            <w:r>
              <w:t>I enlighet med artikel 36.1 k v i CRR kan aktieexponeringar enligt en internmetod som ett alternativ dras av från kärnprimärkapitalposten eller ges riskvikten 1250 %.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003C48F9" w:rsidRPr="003C48F9">
              <w:rPr>
                <w:u w:val="single"/>
              </w:rPr>
              <w:tab/>
            </w:r>
            <w:r>
              <w:rPr>
                <w:rStyle w:val="InstructionsTabelleberschrift"/>
                <w:rFonts w:ascii="Times New Roman" w:hAnsi="Times New Roman"/>
                <w:sz w:val="24"/>
              </w:rPr>
              <w:t>(-) Kärnprimärkapitalinstrument i enheter i den finansiella sektorn i vilka institutet inte har ett väsentligt innehav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4.1.27, artikel 36.1 h, artiklarna 43–46 och artikel 49.2 och 49.3 och artikel 79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Delar av institutets innehav av instrument i enheter i den finansiella sektorn (enligt definitionen i artikel 4.1.27 i CRR) i vilka institutet inte har något väsentligt innehav som ska dras av från kärnprimärkapitalet.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alternativ till avdrag då beräkning sker på gruppnivå (artikel 49.2 och 49.3).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sidR="003C48F9" w:rsidRPr="003C48F9">
              <w:rPr>
                <w:u w:val="single"/>
              </w:rPr>
              <w:tab/>
            </w:r>
            <w:r>
              <w:rPr>
                <w:rStyle w:val="InstructionsTabelleberschrift"/>
                <w:rFonts w:ascii="Times New Roman" w:hAnsi="Times New Roman"/>
                <w:sz w:val="24"/>
              </w:rPr>
              <w:t>(-) Avdragsgilla uppskjutna skattefordringar som är beroende av framtida lönsamhet och som uppstår till följd av temporära skillnader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36.1 c, Artikel 38 och artikel 48.1 a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Delar av uppskjutna skattefordringar som är beroende av framtida lönsamhet och uppstår till följd av temporära skillnader (efter avdrag för tillhörande uppskjutna skatteskulder som hänförs till uppskjutna skattefordringar vilka uppstår till följd av temporära skillnader) som i enlighet med artikel 38.5 b i CRR har dragits av genom tillämpning av tröskelvärdet 10 % i artikel 48.1 a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sidR="003C48F9" w:rsidRPr="003C48F9">
              <w:rPr>
                <w:u w:val="single"/>
              </w:rPr>
              <w:tab/>
            </w:r>
            <w:r>
              <w:rPr>
                <w:rStyle w:val="InstructionsTabelleberschrift"/>
                <w:rFonts w:ascii="Times New Roman" w:hAnsi="Times New Roman"/>
                <w:sz w:val="24"/>
              </w:rPr>
              <w:t>(-) Kärnprimärkapitalinstrument i enheter i den finansiella sektorn i vilka institutet har ett väsentligt innehav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4.1.27, artikel 36.1 i, artiklarna 43, 45, 47, artikel 48.2 b, artikel 49.1, 49.2, 49.3 och artikel 79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Delar av institutets innehav av kärnprimärkapitalinstrument i enheter i den finansiella sektorn (enligt definitionen i artikel 4.1.27 i CRR) i vilka institutet har ett väsentligt innehav som ska dras av genom att tillämpa tröskelvärdet 10 % i artikel 48.1 b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alternativ till avdrag då beräkning sker på gruppnivå (artikel 49.1, 49.2 och 49.3).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sidR="003C48F9" w:rsidRPr="003C48F9">
              <w:rPr>
                <w:u w:val="single"/>
              </w:rPr>
              <w:tab/>
            </w:r>
            <w:r>
              <w:rPr>
                <w:rStyle w:val="InstructionsTabelleberschrift"/>
                <w:rFonts w:ascii="Times New Roman" w:hAnsi="Times New Roman"/>
                <w:sz w:val="24"/>
              </w:rPr>
              <w:t>(-) Belopp som överskrider tröskelvärdet på 17,65 %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48.2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Delar av uppskjutna skattefordringar som är beroende av framtida lönsamhet och uppstår till följd av temporära skillnader samt institutets direkta, indirekta och syntetiska innehav av kärnprimärkapitalinstrument i enheter i den finansiella sektorn (enligt definitionen i artikel 4.1.27 i CRR) i vilka institutet har ett väsentligt innehav, och som ska dras av genom att tillämpa tröskelvärdet 17,65 % i artikel 48.2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sidR="003C48F9" w:rsidRPr="003C48F9">
              <w:rPr>
                <w:u w:val="single"/>
              </w:rPr>
              <w:tab/>
            </w:r>
            <w:r>
              <w:rPr>
                <w:rStyle w:val="InstructionsTabelleberschrift"/>
                <w:rFonts w:ascii="Times New Roman" w:hAnsi="Times New Roman"/>
                <w:sz w:val="24"/>
              </w:rPr>
              <w:t>(-) Belopp som överstiger tröskelvärdet 17,65 % för kärnprimärkapitalinstrument i enheter i den finansiella sektorn i vilka institutet har ett väsentligt innehav</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sidR="003C48F9" w:rsidRPr="003C48F9">
              <w:rPr>
                <w:u w:val="single"/>
              </w:rPr>
              <w:tab/>
            </w:r>
            <w:r>
              <w:rPr>
                <w:rStyle w:val="InstructionsTabelleberschrift"/>
                <w:rFonts w:ascii="Times New Roman" w:hAnsi="Times New Roman"/>
                <w:sz w:val="24"/>
              </w:rPr>
              <w:t>(-) Belopp som överstiger tröskelvärdet på 17,65 % för uppskjutna skattefordringar till följd av temporära skillnader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Otillräcklig täckning för nödlidande exponeringar</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36.1 m och artikel 47c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Bortfall för minimivärdebaserat åtagande</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36.1 n och artikel 132c.2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Andra förutsebara skattepålagor</w:t>
            </w:r>
          </w:p>
          <w:p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Artikel 36.1 l i </w:t>
            </w:r>
            <w:proofErr w:type="gramStart"/>
            <w:r>
              <w:rPr>
                <w:rStyle w:val="FormatvorlageInstructionsTabelleText"/>
                <w:rFonts w:ascii="Times New Roman" w:hAnsi="Times New Roman"/>
                <w:sz w:val="24"/>
              </w:rPr>
              <w:t>CRR</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3</w:t>
            </w:r>
            <w:proofErr w:type="gramEnd"/>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Skattepålagor som rör kärnprimärkapitalposter som kan förutses när beräkningen görs, utom skattepålagor som redan har beaktats i någon av de andra raderna för kärnprimärkapitalposter genom minskning av beloppet för den aktuella kärnprimärkapitalposten.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sidR="003C48F9" w:rsidRPr="003C48F9">
              <w:rPr>
                <w:u w:val="single"/>
              </w:rPr>
              <w:tab/>
            </w:r>
            <w:r>
              <w:rPr>
                <w:rStyle w:val="InstructionsTabelleberschrift"/>
                <w:rFonts w:ascii="Times New Roman" w:hAnsi="Times New Roman"/>
                <w:sz w:val="24"/>
              </w:rPr>
              <w:t>Övriga övergångsjusteringar av kärnprimärkapital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469–478 och 481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av avdrag på grund av övergångsbestämmelser. Det belopp som ska rapporteras hämtas direkt från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sidR="003C48F9" w:rsidRPr="003C48F9">
              <w:rPr>
                <w:u w:val="single"/>
              </w:rPr>
              <w:tab/>
            </w:r>
            <w:r>
              <w:rPr>
                <w:rStyle w:val="InstructionsTabelleberschrift"/>
                <w:rFonts w:ascii="Times New Roman" w:hAnsi="Times New Roman"/>
                <w:sz w:val="24"/>
              </w:rPr>
              <w:t>(-) Övriga avdrag från kärnprimärkapitalet på grundval av artikel 3 i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sidR="003C48F9" w:rsidRPr="003C48F9">
              <w:rPr>
                <w:u w:val="single"/>
              </w:rPr>
              <w:tab/>
            </w:r>
            <w:r>
              <w:rPr>
                <w:rStyle w:val="InstructionsTabelleberschrift"/>
                <w:rFonts w:ascii="Times New Roman" w:hAnsi="Times New Roman"/>
                <w:sz w:val="24"/>
              </w:rPr>
              <w:t>Delar i eller avdrag från kärnprimärkapital – övrigt</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Denna rad är avsedd att ge flexibilitet endast för rapporteringssyfte. Den ska bara användas i de sällsynta fall när det saknas ett slutgiltigt beslut om rapporteringen av särskilda kapitalposter/-avdrag i den befintliga CA1-mallen. Det innebär att denna rad endast ska fyllas i om en del av kärnprimärkapitalet eller ett avdrag från en del av kärnprimärkapitalet inte kan hänföras till någon av raderna 020–524.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Denna rad får inte användas för att ta med kapitalposter eller -avdrag som inte omfattas av CRR i beräkningen av kapitaltäckningsgrader (t.ex. beaktande av nationella kapitalposter/-avdrag som inte omfattas av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3C48F9" w:rsidRPr="003C48F9">
              <w:rPr>
                <w:u w:val="single"/>
              </w:rPr>
              <w:tab/>
            </w:r>
            <w:r>
              <w:rPr>
                <w:rStyle w:val="InstructionsTabelleberschrift"/>
                <w:rFonts w:ascii="Times New Roman" w:hAnsi="Times New Roman"/>
                <w:sz w:val="24"/>
              </w:rPr>
              <w:t>PRIMÄRKAPITALTILLSKOTT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61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sidR="003C48F9" w:rsidRPr="003C48F9">
              <w:rPr>
                <w:u w:val="single"/>
              </w:rPr>
              <w:tab/>
            </w:r>
            <w:r>
              <w:rPr>
                <w:rStyle w:val="InstructionsTabelleberschrift"/>
                <w:rFonts w:ascii="Times New Roman" w:hAnsi="Times New Roman"/>
                <w:sz w:val="24"/>
              </w:rPr>
              <w:t>Kapitalinstrument som ska räknas som primärkapitaltillskott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a, artiklarna 52, 53 och 54, artikel 56 a och artikel 57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sidR="003C48F9" w:rsidRPr="003C48F9">
              <w:rPr>
                <w:u w:val="single"/>
              </w:rPr>
              <w:tab/>
            </w:r>
            <w:r>
              <w:rPr>
                <w:rStyle w:val="InstructionsTabelleberschrift"/>
                <w:rFonts w:ascii="Times New Roman" w:hAnsi="Times New Roman"/>
                <w:sz w:val="24"/>
              </w:rPr>
              <w:t>Fullt betalda direkt emitterade kapitalinstrument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a och artiklarna 52, 53 och 54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 överkursfond som hör ihop med instrumentet </w:t>
            </w:r>
            <w:proofErr w:type="gramStart"/>
            <w:r>
              <w:rPr>
                <w:rStyle w:val="FormatvorlageInstructionsTabelleText"/>
                <w:rFonts w:ascii="Times New Roman" w:hAnsi="Times New Roman"/>
                <w:sz w:val="24"/>
              </w:rPr>
              <w:t>ska inte</w:t>
            </w:r>
            <w:proofErr w:type="gramEnd"/>
            <w:r>
              <w:rPr>
                <w:rStyle w:val="FormatvorlageInstructionsTabelleText"/>
                <w:rFonts w:ascii="Times New Roman" w:hAnsi="Times New Roman"/>
                <w:sz w:val="24"/>
              </w:rPr>
              <w:t xml:space="preserve"> ingå i det belopp som rapporteras.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sidR="003C48F9" w:rsidRPr="003C48F9">
              <w:rPr>
                <w:u w:val="single"/>
              </w:rPr>
              <w:tab/>
            </w:r>
            <w:r>
              <w:rPr>
                <w:rStyle w:val="InstructionsTabelleberschrift"/>
                <w:rFonts w:ascii="Times New Roman" w:hAnsi="Times New Roman"/>
                <w:sz w:val="24"/>
              </w:rPr>
              <w:t>Memorandumpost Kapitalinstrument som inte ska räknas med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52.1 c, e och f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Villkoren i dessa led återspeglar olika situationer för kapitalet som kan förändras, vilket innebär att det belopp som rapporteras här kan vara godtagbart under senare perioder.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 överkursfond som hör ihop med instrumentet </w:t>
            </w:r>
            <w:proofErr w:type="gramStart"/>
            <w:r>
              <w:rPr>
                <w:rStyle w:val="FormatvorlageInstructionsTabelleText"/>
                <w:rFonts w:ascii="Times New Roman" w:hAnsi="Times New Roman"/>
                <w:sz w:val="24"/>
              </w:rPr>
              <w:t>ska inte</w:t>
            </w:r>
            <w:proofErr w:type="gramEnd"/>
            <w:r>
              <w:rPr>
                <w:rStyle w:val="FormatvorlageInstructionsTabelleText"/>
                <w:rFonts w:ascii="Times New Roman" w:hAnsi="Times New Roman"/>
                <w:sz w:val="24"/>
              </w:rPr>
              <w:t xml:space="preserve"> ingå i det belopp som rapporteras.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sidR="003C48F9" w:rsidRPr="003C48F9">
              <w:rPr>
                <w:u w:val="single"/>
              </w:rPr>
              <w:tab/>
            </w:r>
            <w:r>
              <w:rPr>
                <w:rStyle w:val="InstructionsTabelleberschrift"/>
                <w:rFonts w:ascii="Times New Roman" w:hAnsi="Times New Roman"/>
                <w:sz w:val="24"/>
              </w:rPr>
              <w:t>Överkurs vid aktieemission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b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Överkursfond har den innebörd som anges i tillämplig redovisningsstandard.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denna post ska den del av beloppet rapporteras som rör ”fullt betalda direkt emitterade kapitalinstrument”.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sidR="003C48F9" w:rsidRPr="003C48F9">
              <w:rPr>
                <w:u w:val="single"/>
              </w:rPr>
              <w:tab/>
            </w:r>
            <w:r>
              <w:rPr>
                <w:rStyle w:val="InstructionsTabelleberschrift"/>
                <w:rFonts w:ascii="Times New Roman" w:hAnsi="Times New Roman"/>
                <w:sz w:val="24"/>
              </w:rPr>
              <w:t>(-) Egna primärkapitaltillskottsinstrument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52.1 b, artikel 56 a och artikel 57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Egna primärkapitaltillskottsinstrument som det rapporterande institutet eller den rapporterande gruppen innehar på rapporteringsdagen. Omfattas av undantagen i artikel 57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Aktieinnehav som ingår i ”</w:t>
            </w:r>
            <w:proofErr w:type="gramStart"/>
            <w:r>
              <w:rPr>
                <w:rStyle w:val="FormatvorlageInstructionsTabelleText"/>
                <w:rFonts w:ascii="Times New Roman" w:hAnsi="Times New Roman"/>
                <w:sz w:val="24"/>
              </w:rPr>
              <w:t>ej</w:t>
            </w:r>
            <w:proofErr w:type="gramEnd"/>
            <w:r>
              <w:rPr>
                <w:rStyle w:val="FormatvorlageInstructionsTabelleText"/>
                <w:rFonts w:ascii="Times New Roman" w:hAnsi="Times New Roman"/>
                <w:sz w:val="24"/>
              </w:rPr>
              <w:t xml:space="preserve"> godtagbara kapitalinstrument” ska inte rapporteras på denna rad.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aktieinnehavet ska ingå i det belopp som rapporteras.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Posterna 1.1.2.1.4–1.1.2.1.4.3 innefattar inte faktiska eller villkorade förbindelser att köpa egna kärnprimärkapitalinstrument. Faktiska eller villkorade förpliktelser att köpa egna primärkapitaltillskott rapporteras separat i post 1.1.2.1.5.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sidR="003C48F9" w:rsidRPr="003C48F9">
              <w:rPr>
                <w:u w:val="single"/>
              </w:rPr>
              <w:tab/>
            </w:r>
            <w:r>
              <w:rPr>
                <w:rStyle w:val="InstructionsTabelleberschrift"/>
                <w:rFonts w:ascii="Times New Roman" w:hAnsi="Times New Roman"/>
                <w:sz w:val="24"/>
              </w:rPr>
              <w:t>(-) Direkta innehav av primärkapitaltillskottsinstrument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4.1.144, artikel 52.1 b, artikel 56 a och artikel 57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Primärkapitaltillskott som ingår i post 1.1.2.1.1 och som innehas av institut inom gruppen.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sidR="003C48F9" w:rsidRPr="003C48F9">
              <w:rPr>
                <w:u w:val="single"/>
              </w:rPr>
              <w:tab/>
            </w:r>
            <w:r>
              <w:rPr>
                <w:rStyle w:val="InstructionsTabelleberschrift"/>
                <w:rFonts w:ascii="Times New Roman" w:hAnsi="Times New Roman"/>
                <w:sz w:val="24"/>
              </w:rPr>
              <w:t>(-) Indirekta innehav av primärkapitaltillskottsinstrument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52.1 b ii, artikel 56 a och artikel 57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rsidR="0022315F" w:rsidRPr="00661595" w:rsidRDefault="0022315F" w:rsidP="00487A02">
            <w:pPr>
              <w:pStyle w:val="InstructionsText"/>
            </w:pPr>
            <w:r>
              <w:rPr>
                <w:rStyle w:val="InstructionsTabelleberschrift"/>
                <w:rFonts w:ascii="Times New Roman" w:hAnsi="Times New Roman"/>
                <w:sz w:val="24"/>
              </w:rPr>
              <w:t>1.1.2.1.4.3</w:t>
            </w:r>
            <w:r w:rsidR="003C48F9" w:rsidRPr="003C48F9">
              <w:rPr>
                <w:u w:val="single"/>
              </w:rPr>
              <w:tab/>
            </w:r>
            <w:r>
              <w:rPr>
                <w:rStyle w:val="InstructionsTabelleberschrift"/>
                <w:rFonts w:ascii="Times New Roman" w:hAnsi="Times New Roman"/>
                <w:sz w:val="24"/>
              </w:rPr>
              <w:t>(-) Syntetiska innehav av primärkapitaltillskottsinstrument</w:t>
            </w:r>
          </w:p>
          <w:p w:rsidR="0022315F" w:rsidRPr="00661595" w:rsidRDefault="0022315F" w:rsidP="00487A02">
            <w:pPr>
              <w:pStyle w:val="InstructionsText"/>
              <w:rPr>
                <w:rStyle w:val="InstructionsTabelleberschrift"/>
                <w:rFonts w:ascii="Times New Roman" w:hAnsi="Times New Roman"/>
                <w:b w:val="0"/>
                <w:bCs w:val="0"/>
                <w:sz w:val="24"/>
                <w:u w:val="none"/>
              </w:rPr>
            </w:pPr>
            <w:r>
              <w:t>Artikel 4.1.126, artikel 52.1 b, artikel 56 a och artikel 57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sidR="003C48F9" w:rsidRPr="003C48F9">
              <w:rPr>
                <w:u w:val="single"/>
              </w:rPr>
              <w:tab/>
            </w:r>
            <w:r>
              <w:rPr>
                <w:rStyle w:val="InstructionsTabelleberschrift"/>
                <w:rFonts w:ascii="Times New Roman" w:hAnsi="Times New Roman"/>
                <w:sz w:val="24"/>
              </w:rPr>
              <w:t>(-) Faktiska eller villkorade förpliktelser att köpa egna primärkapitaltillskottsinstrument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a och artikel 57 i CRR</w:t>
            </w:r>
          </w:p>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 enlighet med artikel 56 a i CRR</w:t>
            </w:r>
            <w:r>
              <w:t xml:space="preserve"> ska institutet dra av ”egna primärkapitaltillskott som institutet skulle kunna vara skyldigt att köpa på grund av befintliga kontraktsförpliktelser”.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sidR="003C48F9" w:rsidRPr="003C48F9">
              <w:rPr>
                <w:u w:val="single"/>
              </w:rPr>
              <w:tab/>
            </w:r>
            <w:r>
              <w:rPr>
                <w:rStyle w:val="InstructionsTabelleberschrift"/>
                <w:rFonts w:ascii="Times New Roman" w:hAnsi="Times New Roman"/>
                <w:sz w:val="24"/>
              </w:rPr>
              <w:t>Övergångsjusteringar på grund av primärkapitaltillskottsinstrument för vilka äldre regler får tillämpas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proofErr w:type="gramStart"/>
            <w:r>
              <w:rPr>
                <w:rStyle w:val="FormatvorlageInstructionsTabelleText"/>
                <w:rFonts w:ascii="Times New Roman" w:hAnsi="Times New Roman"/>
                <w:sz w:val="24"/>
              </w:rPr>
              <w:t>483.4</w:t>
            </w:r>
            <w:proofErr w:type="gramEnd"/>
            <w:r>
              <w:rPr>
                <w:rStyle w:val="FormatvorlageInstructionsTabelleText"/>
                <w:rFonts w:ascii="Times New Roman" w:hAnsi="Times New Roman"/>
                <w:sz w:val="24"/>
              </w:rPr>
              <w:t xml:space="preserve"> och artikel 483.5, artiklarna 484–487, artikel 489 och artikel 491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 för kapitalinstrument som under en övergångsperiod värderas som primärkapitaltillskott enligt äldre regler. Det belopp som ska rapporteras hämtas direkt från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sidR="003C48F9" w:rsidRPr="003C48F9">
              <w:rPr>
                <w:u w:val="single"/>
              </w:rPr>
              <w:tab/>
            </w:r>
            <w:r>
              <w:rPr>
                <w:rStyle w:val="InstructionsTabelleberschrift"/>
                <w:rFonts w:ascii="Times New Roman" w:hAnsi="Times New Roman"/>
                <w:sz w:val="24"/>
              </w:rPr>
              <w:t>Instrument utgivna av dotterföretag som betraktas i primärkapitaltillskott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83, 85 och 86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Summan av allt det kvalificerade primärkapital i dotterföretagen som ingår i konsoliderat primärkapitaltillskott.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Kvalificerande primärkapitaltillskott utgivet av ett specialföretag ska medräknas (artikel 83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sidR="003C48F9" w:rsidRPr="003C48F9">
              <w:rPr>
                <w:u w:val="single"/>
              </w:rPr>
              <w:tab/>
            </w:r>
            <w:r>
              <w:rPr>
                <w:rStyle w:val="InstructionsTabelleberschrift"/>
                <w:rFonts w:ascii="Times New Roman" w:hAnsi="Times New Roman"/>
                <w:sz w:val="24"/>
              </w:rPr>
              <w:t>Övergångsjusteringar på grund av att övriga instrument som utfärdats av dotterföretag räknas med i primärkapitaltillskottet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480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av det kvalificerade primärkapital som ingår i konsoliderat primärkapitaltillskott på grund av övergångsbestämmelser. Denna post hämtas direkt från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sidR="003C48F9" w:rsidRPr="003C48F9">
              <w:rPr>
                <w:u w:val="single"/>
              </w:rPr>
              <w:tab/>
            </w:r>
            <w:r>
              <w:rPr>
                <w:rStyle w:val="InstructionsTabelleberschrift"/>
                <w:rFonts w:ascii="Times New Roman" w:hAnsi="Times New Roman"/>
                <w:sz w:val="24"/>
              </w:rPr>
              <w:t>(-) Korsvist ägande av primärkapitaltillskott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4.1.122, artikel 56 b och artikel 58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Innehav av primärkapitaltillskottsinstrument i enheter i den finansiella sektorn (enligt definitionen i artikel 4.1.27 i CRR) i vilka det finns ett korsvist </w:t>
            </w:r>
            <w:proofErr w:type="gramStart"/>
            <w:r>
              <w:rPr>
                <w:rStyle w:val="FormatvorlageInstructionsTabelleText"/>
                <w:rFonts w:ascii="Times New Roman" w:hAnsi="Times New Roman"/>
                <w:sz w:val="24"/>
              </w:rPr>
              <w:t>ägande  som</w:t>
            </w:r>
            <w:proofErr w:type="gramEnd"/>
            <w:r>
              <w:rPr>
                <w:rStyle w:val="FormatvorlageInstructionsTabelleText"/>
                <w:rFonts w:ascii="Times New Roman" w:hAnsi="Times New Roman"/>
                <w:sz w:val="24"/>
              </w:rPr>
              <w:t xml:space="preserve"> den behöriga myndigheten bedömer är avsett att på konstlad väg blåsa upp institutets kapitalbas.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ska beräknas utifrån bruttobeloppet för långa positioner och ska inkludera försäkringsposter i primärkapitaltillskottet.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sidR="003C48F9" w:rsidRPr="003C48F9">
              <w:rPr>
                <w:u w:val="single"/>
              </w:rPr>
              <w:tab/>
            </w:r>
            <w:r>
              <w:rPr>
                <w:rStyle w:val="InstructionsTabelleberschrift"/>
                <w:rFonts w:ascii="Times New Roman" w:hAnsi="Times New Roman"/>
                <w:sz w:val="24"/>
              </w:rPr>
              <w:t>(-) Primärkapitaltillskottsinstrument i enheter i den finansiella sektorn i vilka institutet inte har ett väsentligt innehav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4.1.27, artikel 56 c, artiklarna 59, 60 och 79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Delar av institutets innehav av instrument i enheter i den finansiella sektorn (enligt definitionen i artikel 4.1.27 i CRR) i vilka institutet inte har något väsentligt innehav som ska dras av från primärkapitaltillskottet.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sidR="003C48F9" w:rsidRPr="003C48F9">
              <w:rPr>
                <w:u w:val="single"/>
              </w:rPr>
              <w:tab/>
            </w:r>
            <w:r>
              <w:rPr>
                <w:rStyle w:val="InstructionsTabelleberschrift"/>
                <w:rFonts w:ascii="Times New Roman" w:hAnsi="Times New Roman"/>
                <w:sz w:val="24"/>
              </w:rPr>
              <w:t>(-) Primärkapitaltillskottsinstrument i enheter i den finansiella sektorn där institutet har ett väsentligt innehav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4.1.27, artikel 56 d, artikel 59 och artikel 79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institutet innehar primärkapitaltillskottsinstrument i enheter i den finansiella sektorn (enligt definitionen i artikel 4.1.27 i CRR) i vilka institutet har ett väsentligt innehav, ska dessa dras av helt och hållet.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sidR="003C48F9" w:rsidRPr="003C48F9">
              <w:rPr>
                <w:u w:val="single"/>
              </w:rPr>
              <w:tab/>
            </w:r>
            <w:r>
              <w:rPr>
                <w:rStyle w:val="InstructionsTabelleberschrift"/>
                <w:rFonts w:ascii="Times New Roman" w:hAnsi="Times New Roman"/>
                <w:sz w:val="24"/>
              </w:rPr>
              <w:t xml:space="preserve">(-) Avdrag från supplementärkapitalposter som överskrider institutets supplementärkapital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e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Beloppet som ska rapporteras tas direkt från CA1-posten ”Avdrag från supplementärkapitalposter som överskrider institutets supplementärkapital” (avdrag i primärkapitaltillskottet)”.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sidR="003C48F9" w:rsidRPr="003C48F9">
              <w:rPr>
                <w:u w:val="single"/>
              </w:rPr>
              <w:tab/>
            </w:r>
            <w:r>
              <w:rPr>
                <w:rStyle w:val="InstructionsTabelleberschrift"/>
                <w:rFonts w:ascii="Times New Roman" w:hAnsi="Times New Roman"/>
                <w:sz w:val="24"/>
              </w:rPr>
              <w:t>Övriga övergångsjusteringar av primärkapitaltillskott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472, 473a, 474, 475, 478 och 481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på grund av övergångsbestämmelser. Det belopp som ska rapporteras hämtas direkt från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sidR="003C48F9" w:rsidRPr="003C48F9">
              <w:rPr>
                <w:u w:val="single"/>
              </w:rPr>
              <w:tab/>
            </w:r>
            <w:r>
              <w:rPr>
                <w:rStyle w:val="InstructionsTabelleberschrift"/>
                <w:rFonts w:ascii="Times New Roman" w:hAnsi="Times New Roman"/>
                <w:sz w:val="24"/>
              </w:rPr>
              <w:t>Avdrag från primärkapitaltillskottsposter som överskrider institutets primärkapitaltillskott (avdrag i kärnprimärkapitalet)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36.1 j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Primärkapitaltillskott kan inte vara negativt men det är möjligt att avdragen från primärkapitaltillskottet är större än primärkapitaltillskottet plus tillhörande överkursfond. Om så sker ska primärkapitaltillskottet vara lika med noll, och de avdrag som överstiger primärkapitaltillskottet ska dras av från kärnprimärkapitalet.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Denna post gör att summan av posterna 1.1.2.1–1.1.2.12 aldrig understiger noll. Om denna post utgörs av ett positivt tal ska posten 1.1.1.16 vara motsvarande negativa 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sidR="003C48F9" w:rsidRPr="003C48F9">
              <w:rPr>
                <w:u w:val="single"/>
              </w:rPr>
              <w:tab/>
            </w:r>
            <w:r w:rsidR="003C48F9">
              <w:rPr>
                <w:rStyle w:val="InstructionsTabelleberschrift"/>
                <w:rFonts w:ascii="Times New Roman" w:hAnsi="Times New Roman"/>
                <w:sz w:val="24"/>
              </w:rPr>
              <w:t xml:space="preserve"> </w:t>
            </w:r>
            <w:r>
              <w:rPr>
                <w:rStyle w:val="InstructionsTabelleberschrift"/>
                <w:rFonts w:ascii="Times New Roman" w:hAnsi="Times New Roman"/>
                <w:sz w:val="24"/>
              </w:rPr>
              <w:t>(-) Övriga avdrag från primärkapitaltillskott på grund av artikel 3 i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sidR="003C48F9" w:rsidRPr="003C48F9">
              <w:rPr>
                <w:u w:val="single"/>
              </w:rPr>
              <w:tab/>
            </w:r>
            <w:r>
              <w:rPr>
                <w:rStyle w:val="InstructionsTabelleberschrift"/>
                <w:rFonts w:ascii="Times New Roman" w:hAnsi="Times New Roman"/>
                <w:sz w:val="24"/>
              </w:rPr>
              <w:t>Delar i eller avdrag från primärkapitaltillskott – övrigt</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Denna rad är avsedd att ge flexibilitet endast för rapporteringssyfte. Den ska bara användas i de sällsynta fall när det saknas ett slutgiltigt beslut om rapporteringen av särskilda kapitalposter/-avdrag i den befintliga CA1-mallen. Det innebär att denna rad endast ska fyllas i om en del av primärkapitaltillskottet eller ett avdrag från en del av primärkapitaltillskottet inte kan hänföras till någon av raderna 530–744.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Denna rad får inte användas för att ta med kapitalposter eller -avdrag som inte omfattas av CRR i beräkningen av kapitaltäckningsgrader (t.ex. beaktande av nationella kapitalposter/-avdrag som inte omfattas av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003C48F9" w:rsidRPr="003C48F9">
              <w:rPr>
                <w:u w:val="single"/>
              </w:rPr>
              <w:tab/>
            </w:r>
            <w:r>
              <w:rPr>
                <w:rStyle w:val="InstructionsTabelleberschrift"/>
                <w:rFonts w:ascii="Times New Roman" w:hAnsi="Times New Roman"/>
                <w:sz w:val="24"/>
              </w:rPr>
              <w:t>SUPPLEMENTÄRKAPITAL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71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003C48F9" w:rsidRPr="003C48F9">
              <w:rPr>
                <w:u w:val="single"/>
              </w:rPr>
              <w:tab/>
            </w:r>
            <w:r>
              <w:rPr>
                <w:rStyle w:val="InstructionsTabelleberschrift"/>
                <w:rFonts w:ascii="Times New Roman" w:hAnsi="Times New Roman"/>
                <w:sz w:val="24"/>
              </w:rPr>
              <w:t>Kapitalinstrument som ska räknas som supplementärkapital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a, artiklarna 63–65, artikel 66 a och artikel 67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003C48F9" w:rsidRPr="003C48F9">
              <w:rPr>
                <w:u w:val="single"/>
              </w:rPr>
              <w:tab/>
            </w:r>
            <w:r>
              <w:rPr>
                <w:rStyle w:val="InstructionsTabelleberschrift"/>
                <w:rFonts w:ascii="Times New Roman" w:hAnsi="Times New Roman"/>
                <w:sz w:val="24"/>
              </w:rPr>
              <w:t>Fullt betalda direkt emitterade kapitalinstrument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a och artiklarna 63 och 65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 överkursfond som är relaterad till instrumentet ska inte ingå i det belopp som rapporteras.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Kapitalinstrumenten kan bestå av eget kapital eller skulder, inklusive efterställda lån som uppfyller kriterierna för att räknas med.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sidR="003C48F9" w:rsidRPr="003C48F9">
              <w:rPr>
                <w:u w:val="single"/>
              </w:rPr>
              <w:tab/>
            </w:r>
            <w:r>
              <w:rPr>
                <w:rStyle w:val="InstructionsTabelleberschrift"/>
                <w:rFonts w:ascii="Times New Roman" w:hAnsi="Times New Roman"/>
                <w:sz w:val="24"/>
              </w:rPr>
              <w:t>Memorandumpost Kapitalinstrument</w:t>
            </w:r>
            <w:r>
              <w:t xml:space="preserve"> </w:t>
            </w:r>
            <w:r>
              <w:rPr>
                <w:rStyle w:val="InstructionsTabelleberschrift"/>
                <w:rFonts w:ascii="Times New Roman" w:hAnsi="Times New Roman"/>
                <w:sz w:val="24"/>
              </w:rPr>
              <w:t>som inte ska räknas med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63 c, e, och f och artikel 64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Villkoren i dessa led återspeglar olika situationer för kapitalet som kan förändras, vilket innebär att det belopp som rapporteras här kan vara godtagbart under senare perioder.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är relaterad till instrumentet ska inte ingå i det belopp som rapporteras.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Kapitalinstrumenten kan bestå av eget kapital eller skulder, inklusive efterställda lån.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sidR="003C48F9" w:rsidRPr="003C48F9">
              <w:rPr>
                <w:u w:val="single"/>
              </w:rPr>
              <w:tab/>
            </w:r>
            <w:r>
              <w:rPr>
                <w:rStyle w:val="InstructionsTabelleberschrift"/>
                <w:rFonts w:ascii="Times New Roman" w:hAnsi="Times New Roman"/>
                <w:sz w:val="24"/>
              </w:rPr>
              <w:t>Överkurs vid aktieemission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b och artikel 65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Överkursfond har den innebörd som anges i tillämplig redovisningsstandard.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denna post ska den del av beloppet rapporteras som rör ”fullt betalda direkt emitterade kapitalinstrument”.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sidR="003C48F9" w:rsidRPr="003C48F9">
              <w:rPr>
                <w:u w:val="single"/>
              </w:rPr>
              <w:tab/>
            </w:r>
            <w:r>
              <w:rPr>
                <w:rStyle w:val="InstructionsTabelleberschrift"/>
                <w:rFonts w:ascii="Times New Roman" w:hAnsi="Times New Roman"/>
                <w:sz w:val="24"/>
              </w:rPr>
              <w:t>(-) Egna supplementärkapitalinstrument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63 b i, artikel 66 a och artikel 67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Egna supplementärkapitalinstrument som det rapporterande institutet eller den rapporterande gruppen innehar på rapporteringsdagen. Omfattas av undantagen i artikel 67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Aktieinnehav som ingår i ”</w:t>
            </w:r>
            <w:proofErr w:type="gramStart"/>
            <w:r>
              <w:rPr>
                <w:rStyle w:val="FormatvorlageInstructionsTabelleText"/>
                <w:rFonts w:ascii="Times New Roman" w:hAnsi="Times New Roman"/>
                <w:sz w:val="24"/>
              </w:rPr>
              <w:t>ej</w:t>
            </w:r>
            <w:proofErr w:type="gramEnd"/>
            <w:r>
              <w:rPr>
                <w:rStyle w:val="FormatvorlageInstructionsTabelleText"/>
                <w:rFonts w:ascii="Times New Roman" w:hAnsi="Times New Roman"/>
                <w:sz w:val="24"/>
              </w:rPr>
              <w:t xml:space="preserve"> godtagbara kapitalinstrument” ska inte rapporteras på denna rad.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 överkursfond som hör ihop med aktieinnehavet ska ingå i det belopp som rapporteras.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Posterna 1.2.1.4–1.2.1.4.3 innefattar inte faktiska eller villkorade förbindelser att köpa egna supplementärkapitalinstrument. Faktiska eller villkorade förpliktelser att köpa egna supplementärkapitalinstrument rapporteras separat i post 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sidR="003C48F9" w:rsidRPr="003C48F9">
              <w:rPr>
                <w:u w:val="single"/>
              </w:rPr>
              <w:tab/>
            </w:r>
            <w:r>
              <w:rPr>
                <w:rStyle w:val="InstructionsTabelleberschrift"/>
                <w:rFonts w:ascii="Times New Roman" w:hAnsi="Times New Roman"/>
                <w:sz w:val="24"/>
              </w:rPr>
              <w:t>(-) Direkta innehav av supplementärkapitalinstrument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63 b, artikel 66 a och artikel 67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Supplementärkapitalinstrument som ingår i post 1.2.1.1 och som innehas av institut inom gruppen.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sidR="003C48F9" w:rsidRPr="003C48F9">
              <w:rPr>
                <w:u w:val="single"/>
              </w:rPr>
              <w:tab/>
            </w:r>
            <w:r>
              <w:rPr>
                <w:rStyle w:val="InstructionsTabelleberschrift"/>
                <w:rFonts w:ascii="Times New Roman" w:hAnsi="Times New Roman"/>
                <w:sz w:val="24"/>
              </w:rPr>
              <w:t>(-) Indirekta innehav av supplementärkapitalinstrument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4.1.114, artikel 63 b, artikel 66 a och artikel 67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sidR="003C48F9" w:rsidRPr="003C48F9">
              <w:rPr>
                <w:u w:val="single"/>
              </w:rPr>
              <w:tab/>
            </w:r>
            <w:r>
              <w:rPr>
                <w:rStyle w:val="InstructionsTabelleberschrift"/>
                <w:rFonts w:ascii="Times New Roman" w:hAnsi="Times New Roman"/>
                <w:sz w:val="24"/>
              </w:rPr>
              <w:t>(-) Syntetiska innehav av supplementärkapitalinstrument</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4.1.126, artikel 63 b, artikel 66 a och artikel 67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sidR="003C48F9" w:rsidRPr="003C48F9">
              <w:rPr>
                <w:u w:val="single"/>
              </w:rPr>
              <w:tab/>
            </w:r>
            <w:r>
              <w:rPr>
                <w:rStyle w:val="InstructionsTabelleberschrift"/>
                <w:rFonts w:ascii="Times New Roman" w:hAnsi="Times New Roman"/>
                <w:sz w:val="24"/>
              </w:rPr>
              <w:t>(-) Faktiska eller villkorade förpliktelser att köpa egna supplementärkapitalinstrument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66 a och artikel 67 i CRR</w:t>
            </w:r>
          </w:p>
          <w:p w:rsidR="0022315F" w:rsidRPr="00661595"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 enlighet med artikel 66 a i CRR</w:t>
            </w:r>
            <w:r>
              <w:t xml:space="preserve"> ska institutet dra av ”egna supplementärkapitalinstrument som ett institut kan vara skyldigt att köpa på grund av befintliga kontraktsförpliktelser”.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sidR="003C48F9" w:rsidRPr="003C48F9">
              <w:rPr>
                <w:u w:val="single"/>
              </w:rPr>
              <w:tab/>
            </w:r>
            <w:r>
              <w:rPr>
                <w:rStyle w:val="InstructionsTabelleberschrift"/>
                <w:rFonts w:ascii="Times New Roman" w:hAnsi="Times New Roman"/>
                <w:sz w:val="24"/>
              </w:rPr>
              <w:t xml:space="preserve">Övergångsjusteringar på grund av supplementärkapitalinstrument för vilka äldre regler får tillämpas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w:t>
            </w:r>
            <w:proofErr w:type="gramStart"/>
            <w:r>
              <w:rPr>
                <w:rStyle w:val="FormatvorlageInstructionsTabelleText"/>
                <w:rFonts w:ascii="Times New Roman" w:hAnsi="Times New Roman"/>
                <w:sz w:val="24"/>
              </w:rPr>
              <w:t>483.6</w:t>
            </w:r>
            <w:proofErr w:type="gramEnd"/>
            <w:r>
              <w:rPr>
                <w:rStyle w:val="FormatvorlageInstructionsTabelleText"/>
                <w:rFonts w:ascii="Times New Roman" w:hAnsi="Times New Roman"/>
                <w:sz w:val="24"/>
              </w:rPr>
              <w:t xml:space="preserve"> och 483.7 och artiklarna 484, 486, 488, 490 och 491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Belopp för kapitalinstrument som under en övergångsperiod värderas som supplementärkapital enligt äldre regler. Det belopp som ska rapporteras hämtas direkt från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sidR="003C48F9" w:rsidRPr="003C48F9">
              <w:rPr>
                <w:u w:val="single"/>
              </w:rPr>
              <w:tab/>
            </w:r>
            <w:r>
              <w:rPr>
                <w:rStyle w:val="InstructionsTabelleberschrift"/>
                <w:rFonts w:ascii="Times New Roman" w:hAnsi="Times New Roman"/>
                <w:sz w:val="24"/>
              </w:rPr>
              <w:t>Instrument utgivna av dotterföretag som betraktas i supplementärkapital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83, 87 och 88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Summan av all den kvalificerande kapitalbas i dotterföretagen som ingår i det konsoliderade supplementärkapitalet.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Kvalificerande supplementärkapital utgivet av ett specialföretag ska medräknas (artikel 83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sidR="003C48F9" w:rsidRPr="003C48F9">
              <w:rPr>
                <w:u w:val="single"/>
              </w:rPr>
              <w:tab/>
            </w:r>
            <w:r>
              <w:rPr>
                <w:rStyle w:val="InstructionsTabelleberschrift"/>
                <w:rFonts w:ascii="Times New Roman" w:hAnsi="Times New Roman"/>
                <w:sz w:val="24"/>
              </w:rPr>
              <w:t>Övergångsjusteringar på grund av att övriga instrument som utfärdats av dotterföretag räknas med i supplementärkapital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480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av den kvalificerande kapitalbas som ingår i konsoliderat supplementärkapital på grund av övergångsbestämmelser. Denna post hämtas direkt från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sidR="003C48F9" w:rsidRPr="003C48F9">
              <w:rPr>
                <w:u w:val="single"/>
              </w:rPr>
              <w:tab/>
            </w:r>
            <w:r>
              <w:rPr>
                <w:rStyle w:val="InstructionsTabelleberschrift"/>
                <w:rFonts w:ascii="Times New Roman" w:hAnsi="Times New Roman"/>
                <w:sz w:val="24"/>
              </w:rPr>
              <w:t>Överskott i avsättningar i förhållande till godtagbara förväntade förluster (internmetod)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d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För institut som beräknar de riskvägda exponeringsbeloppen enligt internmetoden ska denna post innehålla de positiva belopp som är resultatet av jämförelsen av avsättningar och förväntade förluster som är godtagbara som supplementärkapital.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sidR="003C48F9" w:rsidRPr="003C48F9">
              <w:rPr>
                <w:u w:val="single"/>
              </w:rPr>
              <w:tab/>
            </w:r>
            <w:r>
              <w:rPr>
                <w:rStyle w:val="InstructionsTabelleberschrift"/>
                <w:rFonts w:ascii="Times New Roman" w:hAnsi="Times New Roman"/>
                <w:sz w:val="24"/>
              </w:rPr>
              <w:t>Allmänna kreditriskjusteringar (schablonmetod)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c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För institut som beräknar de riskvägda exponeringsbeloppen i enlighet med schablonmetoden ska denna post innehålla de allmänna kreditriskjusteringar som godtas som supplementärkapital.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sidR="003C48F9" w:rsidRPr="003C48F9">
              <w:rPr>
                <w:u w:val="single"/>
              </w:rPr>
              <w:tab/>
            </w:r>
            <w:r>
              <w:rPr>
                <w:rStyle w:val="InstructionsTabelleberschrift"/>
                <w:rFonts w:ascii="Times New Roman" w:hAnsi="Times New Roman"/>
                <w:sz w:val="24"/>
              </w:rPr>
              <w:t>(-) Korsvist ägande av supplementärkapital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4.1.122, artikel 66 b och artikel 68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Innehav av supplementärkapitalinstrument i enheter i den finansiella sektorn (enligt definitionen i artikel 4.1.27 i CRR) i vilka det finns ett korsvist </w:t>
            </w:r>
            <w:proofErr w:type="gramStart"/>
            <w:r>
              <w:rPr>
                <w:rStyle w:val="FormatvorlageInstructionsTabelleText"/>
                <w:rFonts w:ascii="Times New Roman" w:hAnsi="Times New Roman"/>
                <w:sz w:val="24"/>
              </w:rPr>
              <w:t>ägande  som</w:t>
            </w:r>
            <w:proofErr w:type="gramEnd"/>
            <w:r>
              <w:rPr>
                <w:rStyle w:val="FormatvorlageInstructionsTabelleText"/>
                <w:rFonts w:ascii="Times New Roman" w:hAnsi="Times New Roman"/>
                <w:sz w:val="24"/>
              </w:rPr>
              <w:t xml:space="preserve"> den behöriga myndigheten bedömer är avsett att på konstlad väg blåsa upp institutets kapitalbas.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belopp som ska rapporteras ska beräknas utifrån bruttobeloppet för långa positioner och ska inkludera försäkringsposter i supplementärkapitalet och den utvidgade kapitalbasen.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Supplementärkapitalinstrument i enheter i den finansiella sektorn där institutet inte har ett väsentligt innehav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4.1.27, artikel 66 c, artikel 68–70 och artikel 79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Delar av institutets innehav av instrument i enheter i den finansiella sektorn (enligt definitionen i artikel 4.1.27 i CRR) i vilka institutet inte har något väsentligt innehav som ska dras av från supplementärkapitalet.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sidR="003C48F9" w:rsidRPr="003C48F9">
              <w:rPr>
                <w:u w:val="single"/>
              </w:rPr>
              <w:tab/>
            </w:r>
            <w:r>
              <w:rPr>
                <w:rStyle w:val="InstructionsTabelleberschrift"/>
                <w:rFonts w:ascii="Times New Roman" w:hAnsi="Times New Roman"/>
                <w:sz w:val="24"/>
              </w:rPr>
              <w:t>(-) Supplementärkapitalinstrument i enheter i den finansiella sektorn där institutet har ett väsentligt innehav</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4.1.27, artikel 66 d, artikel 68, artikel 69 och artikel 79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 institutet innehar supplementärkapitalinstrument i enheter i den finansiella sektorn (enligt definitionen i artikel 4.1.27 i CRR) i vilka institutet har ett väsentligt innehav, ska dessa dras av helt och hållet.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sidR="003C48F9" w:rsidRPr="003C48F9">
              <w:rPr>
                <w:u w:val="single"/>
              </w:rPr>
              <w:tab/>
            </w:r>
            <w:r>
              <w:rPr>
                <w:rStyle w:val="InstructionsTabelleberschrift"/>
                <w:rFonts w:ascii="Times New Roman" w:hAnsi="Times New Roman"/>
                <w:sz w:val="24"/>
              </w:rPr>
              <w:t>(−) Avdrag från kvalificerade skulder som överstiger kvalificerade skulder</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66 e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sidR="003C48F9" w:rsidRPr="003C48F9">
              <w:rPr>
                <w:u w:val="single"/>
              </w:rPr>
              <w:tab/>
            </w:r>
            <w:r>
              <w:rPr>
                <w:rStyle w:val="InstructionsTabelleberschrift"/>
                <w:rFonts w:ascii="Times New Roman" w:hAnsi="Times New Roman"/>
                <w:sz w:val="24"/>
              </w:rPr>
              <w:t>Övriga övergångsjusteringar av supplementärkapital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Artiklarna 472, 473a, 476, 477, 478 och 481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Justeringar på grund av övergångsbestämmelser. Det belopp som ska rapporteras ska hämtas direkt från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003C48F9" w:rsidRPr="003C48F9">
              <w:rPr>
                <w:u w:val="single"/>
              </w:rPr>
              <w:tab/>
            </w:r>
            <w:r>
              <w:rPr>
                <w:rStyle w:val="InstructionsTabelleberschrift"/>
                <w:rFonts w:ascii="Times New Roman" w:hAnsi="Times New Roman"/>
                <w:sz w:val="24"/>
              </w:rPr>
              <w:t>Avdrag från supplementärkapitalposter som överskrider institutets supplementärkapital (avdrag i primärkapitaltillskottet)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e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Supplementärkapital kan inte vara negativt, men det är möjligt att avdragen från supplementärkapitalet är större än supplementärkapitalet plus tillhörande överkursfond. När så sker ska supplementärkapitalet vara lika med noll, och de avdrag som överstiger supplementärkapitalet ska dras av från primärkapitaltillskottet.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Denna post gör att summan av posterna 1.2.1–1.2.13 aldrig understiger noll. Om denna post utgörs av ett positivt tal ska posten 1.1.2.8 vara motsvarande negativa tal.</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sidR="003C48F9" w:rsidRPr="003C48F9">
              <w:rPr>
                <w:u w:val="single"/>
              </w:rPr>
              <w:tab/>
            </w:r>
            <w:r>
              <w:rPr>
                <w:rStyle w:val="InstructionsTabelleberschrift"/>
                <w:rFonts w:ascii="Times New Roman" w:hAnsi="Times New Roman"/>
                <w:sz w:val="24"/>
              </w:rPr>
              <w:t>(-) Övriga avdrag från supplementärkapital på grund av artikel 3 i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sidR="003C48F9" w:rsidRPr="003C48F9">
              <w:rPr>
                <w:u w:val="single"/>
              </w:rPr>
              <w:tab/>
            </w:r>
            <w:r>
              <w:rPr>
                <w:rStyle w:val="InstructionsTabelleberschrift"/>
                <w:rFonts w:ascii="Times New Roman" w:hAnsi="Times New Roman"/>
                <w:sz w:val="24"/>
              </w:rPr>
              <w:t xml:space="preserve">Delar i eller avdrag från supplementärkapital – övrigt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Denna rad ger flexibilitet endast för rapporteringssyfte. Den ska bara användas i de sällsynta fall när det saknas ett slutgiltigt beslut om rapporteringen av särskilda kapitalposter/-avdrag i den befintliga CA1-mallen. Det innebär att denna rad endast ska fyllas i om en del av supplementärkapitalet eller ett avdrag från en del av supplementärkapitalet inte kan hänföras till någon av raderna 750–974.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Denna rad får inte användas för att ta med kapitalposter eller -avdrag som inte omfattas av CRR i beräkningen av kapitaltäckningsgrader (t.ex. beaktande av nationella kapitalposter/-avdrag som inte omfattas av CRR).</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58508716"/>
      <w:bookmarkStart w:id="43" w:name="_Toc308175823"/>
      <w:bookmarkStart w:id="44" w:name="_Toc360188327"/>
      <w:r>
        <w:rPr>
          <w:rFonts w:ascii="Times New Roman" w:hAnsi="Times New Roman"/>
          <w:sz w:val="24"/>
          <w:u w:val="none"/>
        </w:rPr>
        <w:t>1.3.</w:t>
      </w:r>
      <w:r w:rsidRPr="00AD0375">
        <w:rPr>
          <w:u w:val="none"/>
        </w:rPr>
        <w:tab/>
      </w:r>
      <w:r>
        <w:rPr>
          <w:rFonts w:ascii="Times New Roman" w:hAnsi="Times New Roman"/>
          <w:sz w:val="24"/>
        </w:rPr>
        <w:t>C 02.00 – KAPITALBASKRAV (CA2)</w:t>
      </w:r>
      <w:bookmarkEnd w:id="41"/>
      <w:bookmarkEnd w:id="42"/>
      <w:r>
        <w:rPr>
          <w:rFonts w:ascii="Times New Roman" w:hAnsi="Times New Roman"/>
          <w:sz w:val="24"/>
        </w:rPr>
        <w:t xml:space="preserve"> </w:t>
      </w:r>
      <w:bookmarkEnd w:id="43"/>
      <w:bookmarkEnd w:id="44"/>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5" w:name="_Toc310414970"/>
      <w:bookmarkStart w:id="46" w:name="_Toc360188328"/>
      <w:bookmarkStart w:id="47" w:name="_Toc473560876"/>
      <w:bookmarkStart w:id="48" w:name="_Toc58508717"/>
      <w:r>
        <w:rPr>
          <w:rFonts w:ascii="Times New Roman" w:hAnsi="Times New Roman"/>
          <w:sz w:val="24"/>
          <w:u w:val="none"/>
        </w:rPr>
        <w:t>1.3.1.</w:t>
      </w:r>
      <w:r w:rsidRPr="00AD0375">
        <w:rPr>
          <w:u w:val="none"/>
        </w:rPr>
        <w:tab/>
      </w:r>
      <w:bookmarkStart w:id="49" w:name="_Toc308175824"/>
      <w:r>
        <w:rPr>
          <w:rFonts w:ascii="Times New Roman" w:hAnsi="Times New Roman"/>
          <w:sz w:val="24"/>
        </w:rPr>
        <w:t>Instruktioner för specifika</w:t>
      </w:r>
      <w:bookmarkEnd w:id="49"/>
      <w:bookmarkEnd w:id="45"/>
      <w:r>
        <w:rPr>
          <w:rFonts w:ascii="Times New Roman" w:hAnsi="Times New Roman"/>
          <w:sz w:val="24"/>
        </w:rPr>
        <w:t xml:space="preserve"> positioner</w:t>
      </w:r>
      <w:bookmarkEnd w:id="46"/>
      <w:bookmarkEnd w:id="47"/>
      <w:bookmarkEnd w:id="48"/>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t>Rad</w:t>
            </w:r>
          </w:p>
        </w:tc>
        <w:tc>
          <w:tcPr>
            <w:tcW w:w="7274" w:type="dxa"/>
            <w:shd w:val="clear" w:color="auto" w:fill="D9D9D9"/>
          </w:tcPr>
          <w:p w:rsidR="005643EA" w:rsidRPr="00661595" w:rsidRDefault="002648B0" w:rsidP="00487A02">
            <w:pPr>
              <w:pStyle w:val="InstructionsText"/>
            </w:pPr>
            <w:r>
              <w:t>Rättsliga hänvisningar och instruktioner</w:t>
            </w:r>
          </w:p>
        </w:tc>
      </w:tr>
      <w:tr w:rsidR="002648B0" w:rsidRPr="00661595" w:rsidTr="00672D2A">
        <w:tc>
          <w:tcPr>
            <w:tcW w:w="1591" w:type="dxa"/>
          </w:tcPr>
          <w:p w:rsidR="002648B0" w:rsidRPr="00661595" w:rsidRDefault="00CF1093" w:rsidP="00487A02">
            <w:pPr>
              <w:pStyle w:val="InstructionsText"/>
            </w:pPr>
            <w:r>
              <w:t>0010</w:t>
            </w:r>
          </w:p>
        </w:tc>
        <w:tc>
          <w:tcPr>
            <w:tcW w:w="7274" w:type="dxa"/>
          </w:tcPr>
          <w:p w:rsidR="005643EA" w:rsidRPr="00661595" w:rsidRDefault="00C66473" w:rsidP="00487A02">
            <w:pPr>
              <w:pStyle w:val="InstructionsText"/>
            </w:pPr>
            <w:r>
              <w:rPr>
                <w:rStyle w:val="InstructionsTabelleberschrift"/>
                <w:rFonts w:ascii="Times New Roman" w:hAnsi="Times New Roman"/>
                <w:sz w:val="24"/>
              </w:rPr>
              <w:t>1.</w:t>
            </w:r>
            <w:r w:rsidR="003C48F9" w:rsidRPr="003C48F9">
              <w:rPr>
                <w:u w:val="single"/>
              </w:rPr>
              <w:t xml:space="preserve"> </w:t>
            </w:r>
            <w:r w:rsidR="003C48F9" w:rsidRPr="003C48F9">
              <w:rPr>
                <w:u w:val="single"/>
              </w:rPr>
              <w:tab/>
            </w:r>
            <w:r>
              <w:rPr>
                <w:rStyle w:val="InstructionsTabelleberschrift"/>
                <w:rFonts w:ascii="Times New Roman" w:hAnsi="Times New Roman"/>
                <w:sz w:val="24"/>
              </w:rPr>
              <w:t>TOTALT RISKVÄGT EXPONERINGSBELOPP</w:t>
            </w:r>
          </w:p>
          <w:p w:rsidR="002648B0" w:rsidRPr="00661595" w:rsidRDefault="002648B0" w:rsidP="00487A02">
            <w:pPr>
              <w:pStyle w:val="InstructionsText"/>
            </w:pPr>
            <w:r>
              <w:t>Artikel 92.3 och artiklarna 95, 96 och 98 i CRR</w:t>
            </w:r>
          </w:p>
        </w:tc>
      </w:tr>
      <w:tr w:rsidR="002648B0" w:rsidRPr="00661595" w:rsidTr="00672D2A">
        <w:tc>
          <w:tcPr>
            <w:tcW w:w="1591" w:type="dxa"/>
          </w:tcPr>
          <w:p w:rsidR="002648B0" w:rsidRPr="00661595" w:rsidRDefault="00CF1093" w:rsidP="00487A02">
            <w:pPr>
              <w:pStyle w:val="InstructionsText"/>
            </w:pPr>
            <w:r>
              <w:t>0020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rsidR="003C48F9" w:rsidRPr="003C48F9">
              <w:rPr>
                <w:u w:val="single"/>
              </w:rPr>
              <w:tab/>
            </w:r>
            <w:r>
              <w:rPr>
                <w:rStyle w:val="InstructionsTabelleberschrift"/>
                <w:rFonts w:ascii="Times New Roman" w:hAnsi="Times New Roman"/>
                <w:sz w:val="24"/>
              </w:rPr>
              <w:t>Varav: Värdepappersföretag enligt artikel 95.2 och artikel 98 i CRR</w:t>
            </w:r>
          </w:p>
          <w:p w:rsidR="005643EA" w:rsidRPr="00661595" w:rsidRDefault="002648B0" w:rsidP="00487A02">
            <w:pPr>
              <w:pStyle w:val="InstructionsText"/>
            </w:pPr>
            <w:r>
              <w:t>För värdepappersföretag enligt artiklarna 95.</w:t>
            </w:r>
            <w:r>
              <w:rPr>
                <w:rStyle w:val="FormatvorlageInstructionsTabelleText"/>
                <w:rFonts w:ascii="Times New Roman" w:hAnsi="Times New Roman"/>
                <w:sz w:val="24"/>
              </w:rPr>
              <w:t>2</w:t>
            </w:r>
            <w:r>
              <w:t xml:space="preserve"> och 98 i CRR.</w:t>
            </w:r>
          </w:p>
        </w:tc>
      </w:tr>
      <w:tr w:rsidR="002648B0" w:rsidRPr="00661595" w:rsidTr="00672D2A">
        <w:tc>
          <w:tcPr>
            <w:tcW w:w="1591" w:type="dxa"/>
          </w:tcPr>
          <w:p w:rsidR="002648B0" w:rsidRPr="00661595" w:rsidRDefault="00CF1093" w:rsidP="00487A02">
            <w:pPr>
              <w:pStyle w:val="InstructionsText"/>
            </w:pPr>
            <w:r>
              <w:t>0030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rsidR="003C48F9" w:rsidRPr="003C48F9">
              <w:rPr>
                <w:u w:val="single"/>
              </w:rPr>
              <w:tab/>
            </w:r>
            <w:r>
              <w:rPr>
                <w:rStyle w:val="InstructionsTabelleberschrift"/>
                <w:rFonts w:ascii="Times New Roman" w:hAnsi="Times New Roman"/>
                <w:sz w:val="24"/>
              </w:rPr>
              <w:t>Varav: Värdepappersföretag enligt artikel 96.2 och artikel 97 i CRR</w:t>
            </w:r>
          </w:p>
          <w:p w:rsidR="005643EA" w:rsidRPr="00661595" w:rsidRDefault="002648B0" w:rsidP="00487A02">
            <w:pPr>
              <w:pStyle w:val="InstructionsText"/>
            </w:pPr>
            <w:r>
              <w:t>För värdepappersföretag enligt artiklarna 96.</w:t>
            </w:r>
            <w:r>
              <w:rPr>
                <w:rStyle w:val="FormatvorlageInstructionsTabelleText"/>
                <w:rFonts w:ascii="Times New Roman" w:hAnsi="Times New Roman"/>
                <w:sz w:val="24"/>
              </w:rPr>
              <w:t>2</w:t>
            </w:r>
            <w:r>
              <w:t xml:space="preserve"> och 97 i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003C48F9" w:rsidRPr="003C48F9">
              <w:rPr>
                <w:u w:val="single"/>
              </w:rPr>
              <w:tab/>
            </w:r>
            <w:r>
              <w:rPr>
                <w:rStyle w:val="InstructionsTabelleberschrift"/>
                <w:rFonts w:ascii="Times New Roman" w:hAnsi="Times New Roman"/>
                <w:sz w:val="24"/>
              </w:rPr>
              <w:t>RISKVÄGDA EXPONERINGSBELOPP FÖR KREDITRISK, MOTPARTSRISK OCH UTSPÄDNINGSRISK SAMT TRANSAKTIONER UTAN SAMTIDIG MOTPRESTATION</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92.3 a och f i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3C48F9" w:rsidRPr="003C48F9">
              <w:rPr>
                <w:u w:val="single"/>
              </w:rPr>
              <w:tab/>
            </w:r>
            <w:r>
              <w:rPr>
                <w:rStyle w:val="InstructionsTabelleberschrift"/>
                <w:rFonts w:ascii="Times New Roman" w:hAnsi="Times New Roman"/>
                <w:sz w:val="24"/>
              </w:rPr>
              <w:t>Schablonmetoden (SA)</w:t>
            </w:r>
          </w:p>
          <w:p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Totala exponeringar i mallen för kreditrisk enligt schablonmetoden (CR SA) och i mallen för </w:t>
            </w:r>
            <w:proofErr w:type="spellStart"/>
            <w:r>
              <w:rPr>
                <w:rStyle w:val="InstructionsTabelleberschrift"/>
                <w:rFonts w:ascii="Times New Roman" w:hAnsi="Times New Roman"/>
                <w:b w:val="0"/>
                <w:sz w:val="24"/>
                <w:u w:val="none"/>
              </w:rPr>
              <w:t>värdepapperiseringsexponering</w:t>
            </w:r>
            <w:proofErr w:type="spellEnd"/>
            <w:r>
              <w:rPr>
                <w:rStyle w:val="InstructionsTabelleberschrift"/>
                <w:rFonts w:ascii="Times New Roman" w:hAnsi="Times New Roman"/>
                <w:b w:val="0"/>
                <w:sz w:val="24"/>
                <w:u w:val="none"/>
              </w:rPr>
              <w:t xml:space="preserve"> enligt schablonmetoden (SEC SA).</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3C48F9" w:rsidRPr="003C48F9">
              <w:rPr>
                <w:u w:val="single"/>
              </w:rPr>
              <w:tab/>
            </w:r>
            <w:r>
              <w:rPr>
                <w:rStyle w:val="InstructionsTabelleberschrift"/>
                <w:rFonts w:ascii="Times New Roman" w:hAnsi="Times New Roman"/>
                <w:sz w:val="24"/>
              </w:rPr>
              <w:t>Varav: Ytterligare striktare tillsynskrav baserade på artikel 124 i CRR</w:t>
            </w:r>
          </w:p>
          <w:p w:rsidR="00802958" w:rsidRPr="00661595" w:rsidRDefault="004852B9" w:rsidP="00487A02">
            <w:pPr>
              <w:pStyle w:val="InstructionsText"/>
              <w:rPr>
                <w:rStyle w:val="InstructionsTabelleberschrift"/>
                <w:rFonts w:ascii="Times New Roman" w:hAnsi="Times New Roman"/>
                <w:sz w:val="24"/>
              </w:rPr>
            </w:pPr>
            <w:r>
              <w:t xml:space="preserve">Instituten ska rapportera de ytterligare riskvägda exponeringsbelopp som krävs för att uppfylla de striktare tillsynskrav som har meddelats dem efter samråd med EBA, i enlighet med artikel </w:t>
            </w:r>
            <w:proofErr w:type="gramStart"/>
            <w:r>
              <w:t>124.2</w:t>
            </w:r>
            <w:proofErr w:type="gramEnd"/>
            <w:r>
              <w:t xml:space="preserve"> och 124.5 i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3C48F9" w:rsidRPr="003C48F9">
              <w:rPr>
                <w:u w:val="single"/>
              </w:rPr>
              <w:tab/>
            </w:r>
            <w:r>
              <w:rPr>
                <w:rStyle w:val="InstructionsTabelleberschrift"/>
                <w:rFonts w:ascii="Times New Roman" w:hAnsi="Times New Roman"/>
                <w:sz w:val="24"/>
              </w:rPr>
              <w:t xml:space="preserve">Exponeringsklasser förutom positioner i </w:t>
            </w:r>
            <w:proofErr w:type="spellStart"/>
            <w:r>
              <w:rPr>
                <w:rStyle w:val="InstructionsTabelleberschrift"/>
                <w:rFonts w:ascii="Times New Roman" w:hAnsi="Times New Roman"/>
                <w:sz w:val="24"/>
              </w:rPr>
              <w:t>värdepapperisering</w:t>
            </w:r>
            <w:proofErr w:type="spellEnd"/>
          </w:p>
          <w:p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Totala exponeringar i mallen för kreditrisk enligt schablonmetoden (CR SA). </w:t>
            </w:r>
            <w:r>
              <w:t xml:space="preserve">De exponeringsklasser enligt schablonmetoden som avses är de som anges i artikel 112 i CRR, med undantag av </w:t>
            </w:r>
            <w:proofErr w:type="spellStart"/>
            <w:r>
              <w:t>värdepapperiseringspositioner</w:t>
            </w:r>
            <w:proofErr w:type="spellEnd"/>
            <w:r>
              <w:t>.</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003C48F9" w:rsidRPr="003C48F9">
              <w:rPr>
                <w:u w:val="single"/>
              </w:rPr>
              <w:tab/>
            </w:r>
            <w:r>
              <w:rPr>
                <w:rStyle w:val="InstructionsTabelleberschrift"/>
                <w:rFonts w:ascii="Times New Roman" w:hAnsi="Times New Roman"/>
                <w:sz w:val="24"/>
              </w:rPr>
              <w:t>Nationella regeringar eller centralbanker</w:t>
            </w:r>
          </w:p>
          <w:p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Se mallen för kreditrisk enligt schablonmetoden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sidR="003C48F9" w:rsidRPr="003C48F9">
              <w:rPr>
                <w:u w:val="single"/>
              </w:rPr>
              <w:tab/>
            </w:r>
            <w:r>
              <w:rPr>
                <w:rStyle w:val="InstructionsTabelleberschrift"/>
                <w:rFonts w:ascii="Times New Roman" w:hAnsi="Times New Roman"/>
                <w:sz w:val="24"/>
              </w:rPr>
              <w:t>Delstatliga eller lokala självstyrelseorgan och myndigheter</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sidR="003C48F9" w:rsidRPr="003C48F9">
              <w:rPr>
                <w:u w:val="single"/>
              </w:rPr>
              <w:tab/>
            </w:r>
            <w:r>
              <w:rPr>
                <w:rStyle w:val="InstructionsTabelleberschrift"/>
                <w:rFonts w:ascii="Times New Roman" w:hAnsi="Times New Roman"/>
                <w:sz w:val="24"/>
              </w:rPr>
              <w:t>Offentliga organ</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sidR="003C48F9" w:rsidRPr="003C48F9">
              <w:rPr>
                <w:u w:val="single"/>
              </w:rPr>
              <w:tab/>
            </w:r>
            <w:r>
              <w:rPr>
                <w:rStyle w:val="InstructionsTabelleberschrift"/>
                <w:rFonts w:ascii="Times New Roman" w:hAnsi="Times New Roman"/>
                <w:sz w:val="24"/>
              </w:rPr>
              <w:t>Multilaterala utvecklingsbanker</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mallen för kreditrisk enligt schablonmetoden (CR SA). </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sidR="003C48F9" w:rsidRPr="003C48F9">
              <w:rPr>
                <w:u w:val="single"/>
              </w:rPr>
              <w:tab/>
            </w:r>
            <w:r>
              <w:rPr>
                <w:rStyle w:val="InstructionsTabelleberschrift"/>
                <w:rFonts w:ascii="Times New Roman" w:hAnsi="Times New Roman"/>
                <w:sz w:val="24"/>
              </w:rPr>
              <w:t>Internationella organisationer</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sidR="003C48F9" w:rsidRPr="003C48F9">
              <w:rPr>
                <w:u w:val="single"/>
              </w:rPr>
              <w:tab/>
            </w:r>
            <w:r>
              <w:rPr>
                <w:rStyle w:val="InstructionsTabelleberschrift"/>
                <w:rFonts w:ascii="Times New Roman" w:hAnsi="Times New Roman"/>
                <w:sz w:val="24"/>
              </w:rPr>
              <w:t>Institut</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rsidR="003C48F9" w:rsidRPr="003C48F9">
              <w:rPr>
                <w:u w:val="single"/>
              </w:rPr>
              <w:tab/>
            </w:r>
            <w:r>
              <w:rPr>
                <w:rStyle w:val="InstructionsTabelleberschrift"/>
                <w:rFonts w:ascii="Times New Roman" w:hAnsi="Times New Roman"/>
                <w:sz w:val="24"/>
              </w:rPr>
              <w:t>Företag</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sidR="003C48F9" w:rsidRPr="003C48F9">
              <w:rPr>
                <w:u w:val="single"/>
              </w:rPr>
              <w:tab/>
            </w:r>
            <w:r>
              <w:rPr>
                <w:rStyle w:val="InstructionsTabelleberschrift"/>
                <w:rFonts w:ascii="Times New Roman" w:hAnsi="Times New Roman"/>
                <w:sz w:val="24"/>
              </w:rPr>
              <w:t>Hushåll</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sidR="003C48F9" w:rsidRPr="003C48F9">
              <w:rPr>
                <w:u w:val="single"/>
              </w:rPr>
              <w:tab/>
            </w:r>
            <w:r>
              <w:rPr>
                <w:rStyle w:val="InstructionsTabelleberschrift"/>
                <w:rFonts w:ascii="Times New Roman" w:hAnsi="Times New Roman"/>
                <w:sz w:val="24"/>
              </w:rPr>
              <w:t>Säkrade genom panträtt fastigheter</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sidR="003C48F9" w:rsidRPr="003C48F9">
              <w:rPr>
                <w:u w:val="single"/>
              </w:rPr>
              <w:tab/>
            </w:r>
            <w:r>
              <w:rPr>
                <w:rStyle w:val="InstructionsTabelleberschrift"/>
                <w:rFonts w:ascii="Times New Roman" w:hAnsi="Times New Roman"/>
                <w:sz w:val="24"/>
              </w:rPr>
              <w:t>Fallerande exponeringar</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rsidR="003C48F9" w:rsidRPr="003C48F9">
              <w:rPr>
                <w:u w:val="single"/>
              </w:rPr>
              <w:tab/>
            </w:r>
            <w:r>
              <w:rPr>
                <w:rStyle w:val="InstructionsTabelleberschrift"/>
                <w:rFonts w:ascii="Times New Roman" w:hAnsi="Times New Roman"/>
                <w:sz w:val="24"/>
              </w:rPr>
              <w:t>Poster som är förenade med särskilt hög risk</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sidR="003C48F9" w:rsidRPr="003C48F9">
              <w:rPr>
                <w:u w:val="single"/>
              </w:rPr>
              <w:tab/>
            </w:r>
            <w:r>
              <w:rPr>
                <w:rStyle w:val="InstructionsTabelleberschrift"/>
                <w:rFonts w:ascii="Times New Roman" w:hAnsi="Times New Roman"/>
                <w:sz w:val="24"/>
              </w:rPr>
              <w:t>Säkerställda obligationer</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sidR="003C48F9" w:rsidRPr="003C48F9">
              <w:rPr>
                <w:u w:val="single"/>
              </w:rPr>
              <w:tab/>
            </w:r>
            <w:r>
              <w:rPr>
                <w:rStyle w:val="InstructionsTabelleberschrift"/>
                <w:rFonts w:ascii="Times New Roman" w:hAnsi="Times New Roman"/>
                <w:sz w:val="24"/>
              </w:rPr>
              <w:t>Fordringar på institut och företag med ett kortfristigt kreditbetyg</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661595"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sidR="003C48F9" w:rsidRPr="003C48F9">
              <w:rPr>
                <w:u w:val="single"/>
              </w:rPr>
              <w:tab/>
            </w:r>
            <w:r>
              <w:rPr>
                <w:rStyle w:val="InstructionsTabelleberschrift"/>
                <w:rFonts w:ascii="Times New Roman" w:hAnsi="Times New Roman"/>
                <w:sz w:val="24"/>
              </w:rPr>
              <w:t>Företag för kollektiva investeringar (fond)</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sidR="003C48F9" w:rsidRPr="003C48F9">
              <w:rPr>
                <w:u w:val="single"/>
              </w:rPr>
              <w:tab/>
            </w:r>
            <w:r>
              <w:rPr>
                <w:rStyle w:val="InstructionsTabelleberschrift"/>
                <w:rFonts w:ascii="Times New Roman" w:hAnsi="Times New Roman"/>
                <w:sz w:val="24"/>
              </w:rPr>
              <w:t>Aktier</w:t>
            </w:r>
          </w:p>
          <w:p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schablonmetoden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sidR="003C48F9" w:rsidRPr="003C48F9">
              <w:rPr>
                <w:u w:val="single"/>
              </w:rPr>
              <w:tab/>
            </w:r>
            <w:r>
              <w:rPr>
                <w:rStyle w:val="InstructionsTabelleberschrift"/>
                <w:rFonts w:ascii="Times New Roman" w:hAnsi="Times New Roman"/>
                <w:sz w:val="24"/>
              </w:rPr>
              <w:t>Övriga poster</w:t>
            </w:r>
          </w:p>
          <w:p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Se mallen för kreditrisk enligt schablonmetoden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sidR="003C48F9" w:rsidRPr="003C48F9">
              <w:rPr>
                <w:u w:val="single"/>
              </w:rPr>
              <w:tab/>
            </w:r>
            <w:r>
              <w:rPr>
                <w:rStyle w:val="InstructionsTabelleberschrift"/>
                <w:rFonts w:ascii="Times New Roman" w:hAnsi="Times New Roman"/>
                <w:sz w:val="24"/>
              </w:rPr>
              <w:t xml:space="preserve">Internmetoden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003C48F9" w:rsidRPr="003C48F9">
              <w:rPr>
                <w:u w:val="single"/>
              </w:rPr>
              <w:tab/>
            </w:r>
            <w:r>
              <w:rPr>
                <w:rStyle w:val="InstructionsTabelleberschrift"/>
                <w:rFonts w:ascii="Times New Roman" w:hAnsi="Times New Roman"/>
                <w:sz w:val="24"/>
              </w:rPr>
              <w:t>Varav: Ytterligare striktare tillsynskrav baserade på artikel 164 i CRR</w:t>
            </w:r>
          </w:p>
          <w:p w:rsidR="00802958" w:rsidRPr="00661595" w:rsidRDefault="004852B9" w:rsidP="00487A02">
            <w:pPr>
              <w:pStyle w:val="InstructionsText"/>
              <w:rPr>
                <w:rStyle w:val="InstructionsTabelleberschrift"/>
                <w:rFonts w:ascii="Times New Roman" w:hAnsi="Times New Roman"/>
                <w:sz w:val="24"/>
              </w:rPr>
            </w:pPr>
            <w:r>
              <w:t xml:space="preserve">Instituten ska rapportera de ytterligare riskvägda exponeringsbelopp som krävs för att uppfylla de striktare tillsynskrav som har meddelats dem efter anmälan till EBA, i enlighet med artikel </w:t>
            </w:r>
            <w:proofErr w:type="gramStart"/>
            <w:r>
              <w:t>164.5</w:t>
            </w:r>
            <w:proofErr w:type="gramEnd"/>
            <w:r>
              <w:t xml:space="preserve"> och 164.7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003C48F9" w:rsidRPr="003C48F9">
              <w:rPr>
                <w:u w:val="single"/>
              </w:rPr>
              <w:tab/>
            </w:r>
            <w:r>
              <w:rPr>
                <w:rStyle w:val="InstructionsTabelleberschrift"/>
                <w:rFonts w:ascii="Times New Roman" w:hAnsi="Times New Roman"/>
                <w:sz w:val="24"/>
              </w:rPr>
              <w:t>Varav: Ytterligare striktare tillsynskrav baserade på artikel 124 i CRR</w:t>
            </w:r>
          </w:p>
          <w:p w:rsidR="00802958" w:rsidRPr="00661595" w:rsidRDefault="004852B9" w:rsidP="00487A02">
            <w:pPr>
              <w:pStyle w:val="InstructionsText"/>
              <w:rPr>
                <w:rStyle w:val="InstructionsTabelleberschrift"/>
                <w:rFonts w:ascii="Times New Roman" w:hAnsi="Times New Roman"/>
                <w:sz w:val="24"/>
              </w:rPr>
            </w:pPr>
            <w:r>
              <w:t xml:space="preserve">Instituten ska rapportera de ytterligare riskvägda exponeringsbelopp som krävs för att uppfylla de striktare tillsynskrav som har fastställts av de behöriga myndigheterna efter samråd med EBA, i enlighet med artikel </w:t>
            </w:r>
            <w:proofErr w:type="gramStart"/>
            <w:r>
              <w:t>124.2</w:t>
            </w:r>
            <w:proofErr w:type="gramEnd"/>
            <w:r>
              <w:t xml:space="preserve"> och 124.5 i CRR, och som rör gränser för säkerhetens godtagbara marknadsvärde i enlighet med artikel 125.2 d och artikel 126.2 d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sidR="003C48F9" w:rsidRPr="003C48F9">
              <w:rPr>
                <w:u w:val="single"/>
              </w:rPr>
              <w:tab/>
            </w:r>
            <w:r>
              <w:rPr>
                <w:rStyle w:val="InstructionsTabelleberschrift"/>
                <w:rFonts w:ascii="Times New Roman" w:hAnsi="Times New Roman"/>
                <w:sz w:val="24"/>
              </w:rPr>
              <w:t>Internmetoden utan användning av egna skattningar av LGD-värden eller konverteringsfaktorer</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Totala exponeringar i mallen för kreditrisk enligt internmetoden (CR IRB) (utan användning av egna skattningar av LGD-värden eller konverteringsfaktorer).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sidR="003C48F9" w:rsidRPr="003C48F9">
              <w:rPr>
                <w:u w:val="single"/>
              </w:rPr>
              <w:tab/>
            </w:r>
            <w:r>
              <w:rPr>
                <w:rStyle w:val="InstructionsTabelleberschrift"/>
                <w:rFonts w:ascii="Times New Roman" w:hAnsi="Times New Roman"/>
                <w:sz w:val="24"/>
              </w:rPr>
              <w:t>Nationella regeringar eller centralbanker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sidR="003C48F9" w:rsidRPr="003C48F9">
              <w:rPr>
                <w:u w:val="single"/>
              </w:rPr>
              <w:tab/>
            </w:r>
            <w:r>
              <w:rPr>
                <w:rStyle w:val="InstructionsTabelleberschrift"/>
                <w:rFonts w:ascii="Times New Roman" w:hAnsi="Times New Roman"/>
                <w:sz w:val="24"/>
              </w:rPr>
              <w:t>Institut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sidR="003C48F9" w:rsidRPr="003C48F9">
              <w:rPr>
                <w:u w:val="single"/>
              </w:rPr>
              <w:tab/>
            </w:r>
            <w:r>
              <w:rPr>
                <w:rStyle w:val="InstructionsTabelleberschrift"/>
                <w:rFonts w:ascii="Times New Roman" w:hAnsi="Times New Roman"/>
                <w:sz w:val="24"/>
              </w:rPr>
              <w:t>Företag – små och medelstora företag</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sidR="003C48F9" w:rsidRPr="003C48F9">
              <w:rPr>
                <w:u w:val="single"/>
              </w:rPr>
              <w:tab/>
            </w:r>
            <w:r>
              <w:rPr>
                <w:rStyle w:val="InstructionsTabelleberschrift"/>
                <w:rFonts w:ascii="Times New Roman" w:hAnsi="Times New Roman"/>
                <w:sz w:val="24"/>
              </w:rPr>
              <w:t>Företag – specialutlåning</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Se mallen för kreditrisk enligt internmetoden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sidR="003C48F9" w:rsidRPr="003C48F9">
              <w:rPr>
                <w:u w:val="single"/>
              </w:rPr>
              <w:tab/>
            </w:r>
            <w:r>
              <w:rPr>
                <w:rStyle w:val="InstructionsTabelleberschrift"/>
                <w:rFonts w:ascii="Times New Roman" w:hAnsi="Times New Roman"/>
                <w:sz w:val="24"/>
              </w:rPr>
              <w:t>Företag – andra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sidR="003C48F9" w:rsidRPr="003C48F9">
              <w:rPr>
                <w:u w:val="single"/>
              </w:rPr>
              <w:tab/>
            </w:r>
            <w:r>
              <w:rPr>
                <w:rStyle w:val="InstructionsTabelleberschrift"/>
                <w:rFonts w:ascii="Times New Roman" w:hAnsi="Times New Roman"/>
                <w:sz w:val="24"/>
              </w:rPr>
              <w:t>Internmetoden med användning av egna skattningar av LGD-värden och/eller konverteringsfaktorer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Totala exponeringar i mallen för kreditrisk enligt internmetoden, CR IRB, (med användning av egna skattningar av LGD-värden och/eller konverteringsfaktorer).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sidR="003C48F9" w:rsidRPr="003C48F9">
              <w:rPr>
                <w:u w:val="single"/>
              </w:rPr>
              <w:tab/>
            </w:r>
            <w:r>
              <w:rPr>
                <w:rStyle w:val="InstructionsTabelleberschrift"/>
                <w:rFonts w:ascii="Times New Roman" w:hAnsi="Times New Roman"/>
                <w:sz w:val="24"/>
              </w:rPr>
              <w:t>Nationella regeringar eller centralbanker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sidR="003C48F9" w:rsidRPr="003C48F9">
              <w:rPr>
                <w:u w:val="single"/>
              </w:rPr>
              <w:tab/>
            </w:r>
            <w:r>
              <w:rPr>
                <w:rStyle w:val="InstructionsTabelleberschrift"/>
                <w:rFonts w:ascii="Times New Roman" w:hAnsi="Times New Roman"/>
                <w:sz w:val="24"/>
              </w:rPr>
              <w:t>Institut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Se mallen för kreditrisk enligt internmetoden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sidR="003C48F9" w:rsidRPr="003C48F9">
              <w:rPr>
                <w:u w:val="single"/>
              </w:rPr>
              <w:tab/>
            </w:r>
            <w:r>
              <w:rPr>
                <w:rStyle w:val="InstructionsTabelleberschrift"/>
                <w:rFonts w:ascii="Times New Roman" w:hAnsi="Times New Roman"/>
                <w:sz w:val="24"/>
              </w:rPr>
              <w:t>Företag – små och medelstora företag</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sidR="003C48F9" w:rsidRPr="003C48F9">
              <w:rPr>
                <w:u w:val="single"/>
              </w:rPr>
              <w:tab/>
            </w:r>
            <w:r>
              <w:rPr>
                <w:rStyle w:val="InstructionsTabelleberschrift"/>
                <w:rFonts w:ascii="Times New Roman" w:hAnsi="Times New Roman"/>
                <w:sz w:val="24"/>
              </w:rPr>
              <w:t>Företag – specialutlåning</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sidR="003C48F9" w:rsidRPr="003C48F9">
              <w:rPr>
                <w:u w:val="single"/>
              </w:rPr>
              <w:tab/>
            </w:r>
            <w:r>
              <w:rPr>
                <w:rStyle w:val="InstructionsTabelleberschrift"/>
                <w:rFonts w:ascii="Times New Roman" w:hAnsi="Times New Roman"/>
                <w:sz w:val="24"/>
              </w:rPr>
              <w:t>Företag – andra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sidR="003C48F9" w:rsidRPr="003C48F9">
              <w:rPr>
                <w:u w:val="single"/>
              </w:rPr>
              <w:tab/>
            </w:r>
            <w:r>
              <w:rPr>
                <w:rStyle w:val="InstructionsTabelleberschrift"/>
                <w:rFonts w:ascii="Times New Roman" w:hAnsi="Times New Roman"/>
                <w:sz w:val="24"/>
              </w:rPr>
              <w:t>Hushåll – säkerhet mot fastighet (små och medelstora företag)</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sidR="003C48F9" w:rsidRPr="003C48F9">
              <w:rPr>
                <w:u w:val="single"/>
              </w:rPr>
              <w:tab/>
            </w:r>
            <w:r>
              <w:rPr>
                <w:rStyle w:val="InstructionsTabelleberschrift"/>
                <w:rFonts w:ascii="Times New Roman" w:hAnsi="Times New Roman"/>
                <w:sz w:val="24"/>
              </w:rPr>
              <w:t>Hushåll – säkerhet mot fastighet (</w:t>
            </w: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små och medelstora företag)</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sidR="003C48F9" w:rsidRPr="003C48F9">
              <w:rPr>
                <w:u w:val="single"/>
              </w:rPr>
              <w:tab/>
            </w:r>
            <w:r>
              <w:rPr>
                <w:rStyle w:val="InstructionsTabelleberschrift"/>
                <w:rFonts w:ascii="Times New Roman" w:hAnsi="Times New Roman"/>
                <w:sz w:val="24"/>
              </w:rPr>
              <w:t>Hushåll – Kvalificerad rullande exponering</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sidR="003C48F9" w:rsidRPr="003C48F9">
              <w:rPr>
                <w:u w:val="single"/>
              </w:rPr>
              <w:tab/>
            </w:r>
            <w:r>
              <w:rPr>
                <w:rStyle w:val="InstructionsTabelleberschrift"/>
                <w:rFonts w:ascii="Times New Roman" w:hAnsi="Times New Roman"/>
                <w:sz w:val="24"/>
              </w:rPr>
              <w:t>Hushåll – övriga små och medelstora företag</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rsidR="003C48F9" w:rsidRPr="003C48F9">
              <w:rPr>
                <w:u w:val="single"/>
              </w:rPr>
              <w:tab/>
            </w:r>
            <w:r>
              <w:rPr>
                <w:rStyle w:val="InstructionsTabelleberschrift"/>
                <w:rFonts w:ascii="Times New Roman" w:hAnsi="Times New Roman"/>
                <w:sz w:val="24"/>
              </w:rPr>
              <w:t xml:space="preserve">Hushåll – övriga, </w:t>
            </w: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små och medelstora företag</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enligt internmetoden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sidR="003C48F9" w:rsidRPr="003C48F9">
              <w:rPr>
                <w:u w:val="single"/>
              </w:rPr>
              <w:tab/>
            </w:r>
            <w:r>
              <w:rPr>
                <w:rStyle w:val="InstructionsTabelleberschrift"/>
                <w:rFonts w:ascii="Times New Roman" w:hAnsi="Times New Roman"/>
                <w:sz w:val="24"/>
              </w:rPr>
              <w:t>Aktier (internmetod)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aktieexponeringar enligt internmetoden (CR EQU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sidR="003C48F9" w:rsidRPr="003C48F9">
              <w:rPr>
                <w:u w:val="single"/>
              </w:rPr>
              <w:tab/>
            </w:r>
            <w:r>
              <w:rPr>
                <w:rStyle w:val="InstructionsTabelleberschrift"/>
                <w:rFonts w:ascii="Times New Roman" w:hAnsi="Times New Roman"/>
                <w:sz w:val="24"/>
              </w:rPr>
              <w:t>Övriga motpartslösa tillgångar</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Det belopp som ska rapporteras är riskvägt exponeringsbelopp beräknat i enlighet med artikel 156 i CRR.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sidR="003C48F9" w:rsidRPr="003C48F9">
              <w:rPr>
                <w:u w:val="single"/>
              </w:rPr>
              <w:tab/>
            </w:r>
            <w:r>
              <w:rPr>
                <w:rStyle w:val="InstructionsTabelleberschrift"/>
                <w:rFonts w:ascii="Times New Roman" w:hAnsi="Times New Roman"/>
                <w:sz w:val="24"/>
              </w:rPr>
              <w:t>Riskvägt exponeringsbelopp för bidrag till en central motparts obeståndsfond</w:t>
            </w:r>
          </w:p>
          <w:p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Artiklarna 307, 308 och 309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Positioner i </w:t>
            </w:r>
            <w:proofErr w:type="spellStart"/>
            <w:r>
              <w:rPr>
                <w:rStyle w:val="InstructionsTabelleberschrift"/>
                <w:rFonts w:ascii="Times New Roman" w:hAnsi="Times New Roman"/>
                <w:sz w:val="24"/>
              </w:rPr>
              <w:t>värdepapperisering</w:t>
            </w:r>
            <w:proofErr w:type="spellEnd"/>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Se mallen för kreditrisk: </w:t>
            </w:r>
            <w:proofErr w:type="spellStart"/>
            <w:r>
              <w:rPr>
                <w:rStyle w:val="FormatvorlageInstructionsTabelleText"/>
                <w:rFonts w:ascii="Times New Roman" w:hAnsi="Times New Roman"/>
                <w:sz w:val="24"/>
              </w:rPr>
              <w:t>värdepapperisering</w:t>
            </w:r>
            <w:proofErr w:type="spellEnd"/>
            <w:r>
              <w:rPr>
                <w:rStyle w:val="FormatvorlageInstructionsTabelleText"/>
                <w:rFonts w:ascii="Times New Roman" w:hAnsi="Times New Roman"/>
                <w:sz w:val="24"/>
              </w:rPr>
              <w:t xml:space="preserve"> (CR SEC)</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sidR="003C48F9" w:rsidRPr="003C48F9">
              <w:rPr>
                <w:u w:val="single"/>
              </w:rPr>
              <w:tab/>
            </w:r>
            <w:r>
              <w:rPr>
                <w:rStyle w:val="InstructionsTabelleberschrift"/>
                <w:rFonts w:ascii="Times New Roman" w:hAnsi="Times New Roman"/>
                <w:sz w:val="24"/>
              </w:rPr>
              <w:t>TOTALT RISKVÄGT EXPONERINGSBELOPP FÖR AVVECKLINGS-/LEVERANSRISK</w:t>
            </w:r>
          </w:p>
          <w:p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Artikel 92.3 c ii och artikel 92.4 b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003C48F9" w:rsidRPr="003C48F9">
              <w:rPr>
                <w:u w:val="single"/>
              </w:rPr>
              <w:tab/>
            </w:r>
            <w:r>
              <w:rPr>
                <w:rStyle w:val="InstructionsTabelleberschrift"/>
                <w:rFonts w:ascii="Times New Roman" w:hAnsi="Times New Roman"/>
                <w:sz w:val="24"/>
              </w:rPr>
              <w:t>Avvecklings-/leveransrisk utanför handelslagret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i samband med avveckling/leverans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sidR="003C48F9" w:rsidRPr="003C48F9">
              <w:rPr>
                <w:u w:val="single"/>
              </w:rPr>
              <w:tab/>
            </w:r>
            <w:r>
              <w:rPr>
                <w:rStyle w:val="InstructionsTabelleberschrift"/>
                <w:rFonts w:ascii="Times New Roman" w:hAnsi="Times New Roman"/>
                <w:sz w:val="24"/>
              </w:rPr>
              <w:t>Avvecklings-/leveransrisk i handelslagret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kreditrisk i samband med avveckling/leverans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003C48F9" w:rsidRPr="003C48F9">
              <w:rPr>
                <w:u w:val="single"/>
              </w:rPr>
              <w:tab/>
            </w:r>
            <w:r>
              <w:rPr>
                <w:rStyle w:val="InstructionsTabelleberschrift"/>
                <w:rFonts w:ascii="Times New Roman" w:hAnsi="Times New Roman"/>
                <w:sz w:val="24"/>
              </w:rPr>
              <w:t xml:space="preserve">TOTALT RISKVÄGT EXPONERINGSBELOPP FÖR POSITIONSRISK, VALUTAKURSRISK OCH RÅVARURISK </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92.3 b i, 92.3 c i och 92.3 c iii samt artikel 92.4 b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sidR="003C48F9" w:rsidRPr="003C48F9">
              <w:rPr>
                <w:u w:val="single"/>
              </w:rPr>
              <w:tab/>
            </w:r>
            <w:r>
              <w:rPr>
                <w:rStyle w:val="InstructionsTabelleberschrift"/>
                <w:rFonts w:ascii="Times New Roman" w:hAnsi="Times New Roman"/>
                <w:sz w:val="24"/>
              </w:rPr>
              <w:t>Riskvägt exponeringsbelopp för positions-, valutakurs- och råvarurisk enligt schablonmetoder (SA)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rsidR="003C48F9" w:rsidRPr="003C48F9">
              <w:rPr>
                <w:u w:val="single"/>
              </w:rPr>
              <w:tab/>
            </w:r>
            <w:r>
              <w:rPr>
                <w:rStyle w:val="InstructionsTabelleberschrift"/>
                <w:rFonts w:ascii="Times New Roman" w:hAnsi="Times New Roman"/>
                <w:sz w:val="24"/>
              </w:rPr>
              <w:t>Omsatta skuldinstrument</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Nivån samtliga valutor i mallen för positionsrisk för omsatta skuldinstrument enligt schablonmetoden (MKR SA TDI).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sidR="003C48F9" w:rsidRPr="003C48F9">
              <w:rPr>
                <w:u w:val="single"/>
              </w:rPr>
              <w:tab/>
            </w:r>
            <w:r>
              <w:rPr>
                <w:rStyle w:val="InstructionsTabelleberschrift"/>
                <w:rFonts w:ascii="Times New Roman" w:hAnsi="Times New Roman"/>
                <w:sz w:val="24"/>
              </w:rPr>
              <w:t>Aktier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Nivån samtliga nationella marknader i mallen för marknadsrisk i samband med aktieexponering enligt schablonmetoden (MKR SA EQU).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3C48F9" w:rsidRPr="003C48F9">
              <w:rPr>
                <w:u w:val="single"/>
              </w:rPr>
              <w:tab/>
            </w:r>
            <w:r>
              <w:rPr>
                <w:rStyle w:val="InstructionsTabelleberschrift"/>
                <w:rFonts w:ascii="Times New Roman" w:hAnsi="Times New Roman"/>
                <w:sz w:val="24"/>
              </w:rPr>
              <w:t>Särskild metod för positionsrisk i företag för kollektiva investeringar (fond)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348.1, artikel </w:t>
            </w:r>
            <w:proofErr w:type="gramStart"/>
            <w:r>
              <w:rPr>
                <w:rStyle w:val="FormatvorlageInstructionsTabelleText"/>
                <w:rFonts w:ascii="Times New Roman" w:hAnsi="Times New Roman"/>
                <w:sz w:val="24"/>
              </w:rPr>
              <w:t>350.3</w:t>
            </w:r>
            <w:proofErr w:type="gramEnd"/>
            <w:r>
              <w:rPr>
                <w:rStyle w:val="FormatvorlageInstructionsTabelleText"/>
                <w:rFonts w:ascii="Times New Roman" w:hAnsi="Times New Roman"/>
                <w:sz w:val="24"/>
              </w:rPr>
              <w:t xml:space="preserve"> c och artikel 364.2 a i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Totalt riskvägt exponeringsbelopp för positioner i företag för kollektiva investeringar om kapitalbaskrav beräknas enligt artikel </w:t>
            </w:r>
            <w:proofErr w:type="gramStart"/>
            <w:r>
              <w:rPr>
                <w:rStyle w:val="FormatvorlageInstructionsTabelleText"/>
                <w:rFonts w:ascii="Times New Roman" w:hAnsi="Times New Roman"/>
                <w:sz w:val="24"/>
              </w:rPr>
              <w:t>348.1</w:t>
            </w:r>
            <w:proofErr w:type="gramEnd"/>
            <w:r>
              <w:rPr>
                <w:rStyle w:val="FormatvorlageInstructionsTabelleText"/>
                <w:rFonts w:ascii="Times New Roman" w:hAnsi="Times New Roman"/>
                <w:sz w:val="24"/>
              </w:rPr>
              <w:t xml:space="preserve"> i CRR, antingen direkt eller som en följd av det tak som fastställs i artikel 350.3 c i CRR. Varken ränterisken eller aktierisken anges uttryckligen i CRR för dessa positioner.</w:t>
            </w:r>
          </w:p>
          <w:p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Om institutet tillämpar den särskilda bestämmelsen i artikel </w:t>
            </w:r>
            <w:proofErr w:type="gramStart"/>
            <w:r>
              <w:rPr>
                <w:rStyle w:val="FormatvorlageInstructionsTabelleText"/>
                <w:rFonts w:ascii="Times New Roman" w:hAnsi="Times New Roman"/>
                <w:sz w:val="24"/>
              </w:rPr>
              <w:t>348.1</w:t>
            </w:r>
            <w:proofErr w:type="gramEnd"/>
            <w:r>
              <w:rPr>
                <w:rStyle w:val="FormatvorlageInstructionsTabelleText"/>
                <w:rFonts w:ascii="Times New Roman" w:hAnsi="Times New Roman"/>
                <w:sz w:val="24"/>
              </w:rPr>
              <w:t xml:space="preserve"> första meningen i CRR ska det rapportera ett belopp motsvarande 32 % av nettopositionen för fondexponeringen i fråga, multiplicerat med 12,5. </w:t>
            </w:r>
          </w:p>
          <w:p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 xml:space="preserve">Om institutet tillämpar den särskilda bestämmelsen i artikel </w:t>
            </w:r>
            <w:proofErr w:type="gramStart"/>
            <w:r>
              <w:rPr>
                <w:rStyle w:val="FormatvorlageInstructionsTabelleText"/>
                <w:rFonts w:ascii="Times New Roman" w:hAnsi="Times New Roman"/>
                <w:sz w:val="24"/>
              </w:rPr>
              <w:t>348.1</w:t>
            </w:r>
            <w:proofErr w:type="gramEnd"/>
            <w:r>
              <w:rPr>
                <w:rStyle w:val="FormatvorlageInstructionsTabelleText"/>
                <w:rFonts w:ascii="Times New Roman" w:hAnsi="Times New Roman"/>
                <w:sz w:val="24"/>
              </w:rPr>
              <w:t xml:space="preserve"> andra meningen i CRR ska det rapportera det lägsta beloppet av, å ena sidan, det belopp som motsvarar 32 % av nettopositionen för den relevanta fondexponeringen och, å andra sidan, det belopp som är skillnaden mellan 40 % av denna nettoposition och de kapitalbaskrav som härrör från valutakursrisken i samband med denna fondexponering, multiplicerat med 12,5 i båda fallen.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3C48F9" w:rsidRPr="003C48F9">
              <w:rPr>
                <w:u w:val="single"/>
              </w:rPr>
              <w:t xml:space="preserve"> </w:t>
            </w:r>
            <w:r w:rsidR="003C48F9" w:rsidRPr="003C48F9">
              <w:rPr>
                <w:u w:val="single"/>
              </w:rPr>
              <w:tab/>
            </w:r>
            <w:r>
              <w:rPr>
                <w:rStyle w:val="InstructionsTabelleberschrift"/>
                <w:rFonts w:ascii="Times New Roman" w:hAnsi="Times New Roman"/>
                <w:sz w:val="24"/>
              </w:rPr>
              <w:t>Memorandumpost: Fonder som enbart investerats i omsatta skuldinstrument</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Totalt riskvägt exponeringsbelopp för positioner i fonder om fonderna uteslutande investeras i instrument som är föremål för ränterisker.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3C48F9" w:rsidRPr="003C48F9">
              <w:rPr>
                <w:u w:val="single"/>
              </w:rPr>
              <w:t xml:space="preserve"> </w:t>
            </w:r>
            <w:r w:rsidR="003C48F9" w:rsidRPr="003C48F9">
              <w:rPr>
                <w:u w:val="single"/>
              </w:rPr>
              <w:tab/>
            </w:r>
            <w:r>
              <w:rPr>
                <w:rStyle w:val="InstructionsTabelleberschrift"/>
                <w:rFonts w:ascii="Times New Roman" w:hAnsi="Times New Roman"/>
                <w:sz w:val="24"/>
              </w:rPr>
              <w:t xml:space="preserve">Fonder som enbart investerats i </w:t>
            </w:r>
            <w:proofErr w:type="spellStart"/>
            <w:r>
              <w:rPr>
                <w:rStyle w:val="InstructionsTabelleberschrift"/>
                <w:rFonts w:ascii="Times New Roman" w:hAnsi="Times New Roman"/>
                <w:sz w:val="24"/>
              </w:rPr>
              <w:t>egetkapitalinstrument</w:t>
            </w:r>
            <w:proofErr w:type="spellEnd"/>
            <w:r>
              <w:rPr>
                <w:rStyle w:val="InstructionsTabelleberschrift"/>
                <w:rFonts w:ascii="Times New Roman" w:hAnsi="Times New Roman"/>
                <w:sz w:val="24"/>
              </w:rPr>
              <w:t xml:space="preserve"> eller i blandade instrument</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Totalt riskvägt exponeringsbelopp för positioner i fonder om fonderna investeras antingen uteslutande i instrument som är föremål för aktierisk eller i blandade instrument eller om beståndsdelarna i fonden är okända.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sidR="003C48F9" w:rsidRPr="003C48F9">
              <w:rPr>
                <w:u w:val="single"/>
              </w:rPr>
              <w:tab/>
            </w:r>
            <w:r>
              <w:rPr>
                <w:rStyle w:val="InstructionsTabelleberschrift"/>
                <w:rFonts w:ascii="Times New Roman" w:hAnsi="Times New Roman"/>
                <w:sz w:val="24"/>
              </w:rPr>
              <w:t>Utländsk valuta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marknadsrisk i samband med utländsk valuta enligt schablonmetoden (MKR SA FX).</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sidR="003C48F9" w:rsidRPr="003C48F9">
              <w:rPr>
                <w:u w:val="single"/>
              </w:rPr>
              <w:tab/>
            </w:r>
            <w:r>
              <w:rPr>
                <w:rStyle w:val="InstructionsTabelleberschrift"/>
                <w:rFonts w:ascii="Times New Roman" w:hAnsi="Times New Roman"/>
                <w:sz w:val="24"/>
              </w:rPr>
              <w:t>Råvaror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marknadsrisk i samband med råvaror enligt schablonmetoden (MKR SA COM).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sidR="003C48F9" w:rsidRPr="003C48F9">
              <w:rPr>
                <w:u w:val="single"/>
              </w:rPr>
              <w:tab/>
            </w:r>
            <w:r>
              <w:rPr>
                <w:rStyle w:val="InstructionsTabelleberschrift"/>
                <w:rFonts w:ascii="Times New Roman" w:hAnsi="Times New Roman"/>
                <w:sz w:val="24"/>
              </w:rPr>
              <w:t>Riskvägt exponeringsbelopp för positionsrisk, valutakursrisk och råvarurisk enligt interna modeller (IM)</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marknadsrisk enligt metoden med interna modeller (MKR IM).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sidR="003C48F9" w:rsidRPr="003C48F9">
              <w:rPr>
                <w:u w:val="single"/>
              </w:rPr>
              <w:tab/>
            </w:r>
            <w:r>
              <w:rPr>
                <w:rStyle w:val="InstructionsTabelleberschrift"/>
                <w:rFonts w:ascii="Times New Roman" w:hAnsi="Times New Roman"/>
                <w:sz w:val="24"/>
              </w:rPr>
              <w:t>TOTALT RISKVÄGT EXPONERINGSBELOPP FÖR OPERATIV RISK (</w:t>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92.3 e och artikel 92.4 b i CRR</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För värdepappersföretag enligt artiklarna 95.2, 96.2 och 98 i CRR ska denna siffra vara noll.</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rsidR="003C48F9" w:rsidRPr="003C48F9">
              <w:rPr>
                <w:u w:val="single"/>
              </w:rPr>
              <w:tab/>
            </w:r>
            <w:r>
              <w:rPr>
                <w:rStyle w:val="InstructionsTabelleberschrift"/>
                <w:rFonts w:ascii="Times New Roman" w:hAnsi="Times New Roman"/>
                <w:sz w:val="24"/>
              </w:rPr>
              <w:t>Operativ risk, basmetod (BIA)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operativ risk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rsidR="003C48F9" w:rsidRPr="003C48F9">
              <w:rPr>
                <w:u w:val="single"/>
              </w:rPr>
              <w:tab/>
            </w:r>
            <w:r>
              <w:rPr>
                <w:rStyle w:val="InstructionsTabelleberschrift"/>
                <w:rFonts w:ascii="Times New Roman" w:hAnsi="Times New Roman"/>
                <w:sz w:val="24"/>
              </w:rPr>
              <w:t>Operativ risk, schablonmetod (TSA)/ alternativ schablonmetod (ASA)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operativ risk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rsidR="003C48F9" w:rsidRPr="003C48F9">
              <w:rPr>
                <w:u w:val="single"/>
              </w:rPr>
              <w:tab/>
            </w:r>
            <w:r>
              <w:rPr>
                <w:rStyle w:val="InstructionsTabelleberschrift"/>
                <w:rFonts w:ascii="Times New Roman" w:hAnsi="Times New Roman"/>
                <w:sz w:val="24"/>
              </w:rPr>
              <w:t>Operativ risk, avancerad mätmetod (internmätningsmetod, AMA)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operativ risk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sidR="003C48F9" w:rsidRPr="003C48F9">
              <w:rPr>
                <w:u w:val="single"/>
              </w:rPr>
              <w:tab/>
            </w:r>
            <w:r>
              <w:rPr>
                <w:rStyle w:val="InstructionsTabelleberschrift"/>
                <w:rFonts w:ascii="Times New Roman" w:hAnsi="Times New Roman"/>
                <w:sz w:val="24"/>
              </w:rPr>
              <w:t>YTTERLIGARE RISKVÄGT EXPONERINGSBELOPP PÅ GRUND AV FASTA OMKOSTNADER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Artiklarna 95.2, 96.2, 97 och 98.1 a i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Endast för värdepappersföretag enligt artiklarna 95.2, 96.2 och 98 i CRR. Se även artikel 97 i CRR.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Värdepappersföretag enligt artikel 96 i CRR ska rapportera det belopp som avses i artikel 97 multiplicerat med 12,5.</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Värdepappersföretag enligt artikel 95 i CRR ska rapportera enligt följande:</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t>Om det belopp som avses i artikel 95.2 a i CRR är större än det belopp som avses i artikel 95.2 b i CRR ska det rapporterade beloppet vara noll.</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t>Om det belopp som avses i artikel 95.2 b i CRR är större än det belopp som avses i artikel 95.2 a i CRR ska det rapporterade beloppet utgöras av differensen mellan det förstnämnda beloppet och det sistnämnda beloppet.</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sidR="003C48F9" w:rsidRPr="003C48F9">
              <w:rPr>
                <w:u w:val="single"/>
              </w:rPr>
              <w:tab/>
            </w:r>
            <w:r>
              <w:rPr>
                <w:rStyle w:val="InstructionsTabelleberschrift"/>
                <w:rFonts w:ascii="Times New Roman" w:hAnsi="Times New Roman"/>
                <w:sz w:val="24"/>
              </w:rPr>
              <w:t>TOTALT RISKVÄGT EXPONERINGSBELOPP FÖR KREDITVÄRDIGHETSJUSTERING</w:t>
            </w:r>
          </w:p>
          <w:p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92.3 d i CRR.</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Se mallen för kreditvärdighetsjustering (CVA).</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rsidR="003C48F9" w:rsidRPr="003C48F9">
              <w:rPr>
                <w:u w:val="single"/>
              </w:rPr>
              <w:tab/>
            </w:r>
            <w:r>
              <w:rPr>
                <w:rStyle w:val="InstructionsTabelleberschrift"/>
                <w:rFonts w:ascii="Times New Roman" w:hAnsi="Times New Roman"/>
                <w:sz w:val="24"/>
              </w:rPr>
              <w:t>Avancerad metod</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Kapitalbaskrav för kreditvärdighetsjusteringsrisk enligt artikel 383 i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kreditvärdighetsjustering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rsidR="003C48F9" w:rsidRPr="003C48F9">
              <w:rPr>
                <w:u w:val="single"/>
              </w:rPr>
              <w:tab/>
            </w:r>
            <w:r>
              <w:rPr>
                <w:rStyle w:val="InstructionsTabelleberschrift"/>
                <w:rFonts w:ascii="Times New Roman" w:hAnsi="Times New Roman"/>
                <w:sz w:val="24"/>
              </w:rPr>
              <w:t>Schablonmetod</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Kapitalbaskrav för kreditvärdighetsjusteringsrisk enligt artikel 384 i CRR.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mallen för kreditvärdighetsjustering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rsidR="003C48F9" w:rsidRPr="003C48F9">
              <w:rPr>
                <w:u w:val="single"/>
              </w:rPr>
              <w:t xml:space="preserve"> </w:t>
            </w:r>
            <w:r w:rsidR="003C48F9" w:rsidRPr="003C48F9">
              <w:rPr>
                <w:u w:val="single"/>
              </w:rPr>
              <w:tab/>
            </w:r>
            <w:r>
              <w:rPr>
                <w:rStyle w:val="InstructionsTabelleberschrift"/>
                <w:rFonts w:ascii="Times New Roman" w:hAnsi="Times New Roman"/>
                <w:sz w:val="24"/>
              </w:rPr>
              <w:t>Baserad på den ursprungliga åtagandemetoden (OEM)</w:t>
            </w:r>
          </w:p>
          <w:p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Kapitalbaskrav för kreditvärdighetsjusteringsrisk enligt artikel 385 i CRR.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Se mallen för kreditvärdighetsjustering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sidR="003C48F9" w:rsidRPr="003C48F9">
              <w:rPr>
                <w:u w:val="single"/>
              </w:rPr>
              <w:tab/>
            </w:r>
            <w:r>
              <w:rPr>
                <w:rStyle w:val="InstructionsTabelleberschrift"/>
                <w:rFonts w:ascii="Times New Roman" w:hAnsi="Times New Roman"/>
                <w:sz w:val="24"/>
              </w:rPr>
              <w:t>TOTALT RISKVÄGT EXPONERINGSBELOPP FÖR STORA EXPONERINGAR I HANDELSLAGRET</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92.3 b ii och artiklarna 395–401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003C48F9" w:rsidRPr="003C48F9">
              <w:rPr>
                <w:u w:val="single"/>
              </w:rPr>
              <w:tab/>
            </w:r>
            <w:r>
              <w:rPr>
                <w:rStyle w:val="InstructionsTabelleberschrift"/>
                <w:rFonts w:ascii="Times New Roman" w:hAnsi="Times New Roman"/>
                <w:sz w:val="24"/>
              </w:rPr>
              <w:t>ÖVRIGA RISKEXPONERINGSBELOPP</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Artiklarna 3, 458 och 459 i CRR samt riskvägda exponeringsbelopp som inte kan hänföras till någon av posterna 1.1–1.7.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Instituten ska rapportera de belopp som behövs enligt följande:</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De striktare tillsynskrav som införs av kommissionen i enlighet med artiklarna 458 och 459 i CRR.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Ytterligare riskvägda exponeringsbelopp på grundval av artikel 3 i CRR</w:t>
            </w:r>
          </w:p>
          <w:p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Denna post har ingen koppling till någon detaljerad mall.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sidR="003C48F9" w:rsidRPr="003C48F9">
              <w:rPr>
                <w:u w:val="single"/>
              </w:rPr>
              <w:tab/>
            </w:r>
            <w:r>
              <w:rPr>
                <w:rStyle w:val="InstructionsTabelleberschrift"/>
                <w:rFonts w:ascii="Times New Roman" w:hAnsi="Times New Roman"/>
                <w:sz w:val="24"/>
              </w:rPr>
              <w:t>Varav: Ytterligare striktare tillsynskrav baserade på artikel 458 i CRR</w:t>
            </w:r>
          </w:p>
          <w:p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458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rsidR="003C48F9" w:rsidRPr="003C48F9">
              <w:rPr>
                <w:u w:val="single"/>
              </w:rPr>
              <w:tab/>
            </w:r>
            <w:r>
              <w:rPr>
                <w:rStyle w:val="InstructionsTabelleberschrift"/>
                <w:rFonts w:ascii="Times New Roman" w:hAnsi="Times New Roman"/>
                <w:sz w:val="24"/>
              </w:rPr>
              <w:t>Varav: Kapitalkrav för stora exponeringar</w:t>
            </w:r>
          </w:p>
          <w:p w:rsidR="00802958" w:rsidRPr="00661595" w:rsidRDefault="00802958" w:rsidP="00487A02">
            <w:pPr>
              <w:pStyle w:val="InstructionsText"/>
              <w:rPr>
                <w:rStyle w:val="InstructionsTabelleberschrift"/>
                <w:rFonts w:ascii="Times New Roman" w:hAnsi="Times New Roman"/>
                <w:sz w:val="24"/>
              </w:rPr>
            </w:pPr>
            <w:r>
              <w:t>Artikel 458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rsidR="003C48F9" w:rsidRPr="003C48F9">
              <w:rPr>
                <w:u w:val="single"/>
              </w:rPr>
              <w:tab/>
            </w:r>
            <w:r>
              <w:rPr>
                <w:rStyle w:val="InstructionsTabelleberschrift"/>
                <w:rFonts w:ascii="Times New Roman" w:hAnsi="Times New Roman"/>
                <w:sz w:val="24"/>
              </w:rPr>
              <w:t>Varav: På grund av modifierade riskvikter mot tillgångsbubblor i bostadsfastigheter och kommersiella fastigheter</w:t>
            </w:r>
          </w:p>
          <w:p w:rsidR="00802958" w:rsidRPr="00661595" w:rsidRDefault="00802958" w:rsidP="00487A02">
            <w:pPr>
              <w:pStyle w:val="InstructionsText"/>
              <w:rPr>
                <w:rStyle w:val="InstructionsTabelleberschrift"/>
                <w:rFonts w:ascii="Times New Roman" w:hAnsi="Times New Roman"/>
                <w:sz w:val="24"/>
              </w:rPr>
            </w:pPr>
            <w:r>
              <w:t>Artikel 458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rsidR="003C48F9" w:rsidRPr="003C48F9">
              <w:rPr>
                <w:u w:val="single"/>
              </w:rPr>
              <w:tab/>
            </w:r>
            <w:r>
              <w:rPr>
                <w:rStyle w:val="InstructionsTabelleberschrift"/>
                <w:rFonts w:ascii="Times New Roman" w:hAnsi="Times New Roman"/>
                <w:sz w:val="24"/>
              </w:rPr>
              <w:t>Varav: På grund av exponeringar inom den finansiella sektorn</w:t>
            </w:r>
          </w:p>
          <w:p w:rsidR="00802958" w:rsidRPr="00661595" w:rsidRDefault="00802958" w:rsidP="00487A02">
            <w:pPr>
              <w:pStyle w:val="InstructionsText"/>
              <w:rPr>
                <w:rStyle w:val="InstructionsTabelleberschrift"/>
                <w:rFonts w:ascii="Times New Roman" w:hAnsi="Times New Roman"/>
                <w:sz w:val="24"/>
              </w:rPr>
            </w:pPr>
            <w:r>
              <w:t>Artikel 458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sidR="003C48F9" w:rsidRPr="003C48F9">
              <w:rPr>
                <w:u w:val="single"/>
              </w:rPr>
              <w:tab/>
            </w:r>
            <w:r>
              <w:rPr>
                <w:rStyle w:val="InstructionsTabelleberschrift"/>
                <w:rFonts w:ascii="Times New Roman" w:hAnsi="Times New Roman"/>
                <w:sz w:val="24"/>
              </w:rPr>
              <w:t>Varav: Ytterligare striktare tillsynskrav baserade på artikel 459 i CRR</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459 i CRR</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sidR="003C48F9" w:rsidRPr="003C48F9">
              <w:rPr>
                <w:u w:val="single"/>
              </w:rPr>
              <w:tab/>
            </w:r>
            <w:r>
              <w:rPr>
                <w:rStyle w:val="InstructionsTabelleberschrift"/>
                <w:rFonts w:ascii="Times New Roman" w:hAnsi="Times New Roman"/>
                <w:sz w:val="24"/>
              </w:rPr>
              <w:t>Varav: Ytterligare riskvägt exponeringsbelopp på grundval av artikel 3 i CRR</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 i CRR.</w:t>
            </w:r>
          </w:p>
          <w:p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ytterligare riskvägda exponeringsbeloppet ska rapporteras. Det ska endast omfatta tilläggsbeloppen (om exempelvis en exponering på 100 har riskvikten 20 % och instituten tillämpar riskvikten 50 % på grundval av artikel 3 i CRR, ska beloppet 30 rapporteras).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58508718"/>
      <w:bookmarkStart w:id="52" w:name="_Toc308175826"/>
      <w:bookmarkStart w:id="53" w:name="_Toc360188329"/>
      <w:r>
        <w:rPr>
          <w:rFonts w:ascii="Times New Roman" w:hAnsi="Times New Roman"/>
          <w:sz w:val="24"/>
          <w:u w:val="none"/>
        </w:rPr>
        <w:t>1.4</w:t>
      </w:r>
      <w:r>
        <w:tab/>
      </w:r>
      <w:r>
        <w:rPr>
          <w:rFonts w:ascii="Times New Roman" w:hAnsi="Times New Roman"/>
          <w:sz w:val="24"/>
          <w:u w:val="none"/>
        </w:rPr>
        <w:t>C 03.00 – KAPITALRELATIONER OCH KAPITALNIVÅER (CA3)</w:t>
      </w:r>
      <w:bookmarkEnd w:id="50"/>
      <w:bookmarkEnd w:id="51"/>
      <w:r>
        <w:rPr>
          <w:rFonts w:ascii="Times New Roman" w:hAnsi="Times New Roman"/>
          <w:sz w:val="24"/>
          <w:u w:val="none"/>
        </w:rPr>
        <w:t xml:space="preserve"> </w:t>
      </w:r>
      <w:bookmarkEnd w:id="52"/>
      <w:bookmarkEnd w:id="53"/>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4" w:name="_Toc310414972"/>
      <w:bookmarkStart w:id="55" w:name="_Toc360188330"/>
      <w:bookmarkStart w:id="56" w:name="_Toc473560878"/>
      <w:bookmarkStart w:id="57" w:name="_Toc58508719"/>
      <w:r>
        <w:rPr>
          <w:rFonts w:ascii="Times New Roman" w:hAnsi="Times New Roman"/>
          <w:sz w:val="24"/>
          <w:u w:val="none"/>
        </w:rPr>
        <w:t>1.4.1.</w:t>
      </w:r>
      <w:r w:rsidRPr="00AD0375">
        <w:rPr>
          <w:u w:val="none"/>
        </w:rPr>
        <w:tab/>
      </w:r>
      <w:bookmarkStart w:id="58" w:name="_Toc308175827"/>
      <w:r>
        <w:rPr>
          <w:rFonts w:ascii="Times New Roman" w:hAnsi="Times New Roman"/>
          <w:sz w:val="24"/>
        </w:rPr>
        <w:t>Instruktioner för specifika</w:t>
      </w:r>
      <w:bookmarkEnd w:id="58"/>
      <w:bookmarkEnd w:id="54"/>
      <w:r>
        <w:rPr>
          <w:rFonts w:ascii="Times New Roman" w:hAnsi="Times New Roman"/>
          <w:sz w:val="24"/>
        </w:rPr>
        <w:t xml:space="preserve"> positioner</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t>Rad</w:t>
            </w:r>
          </w:p>
        </w:tc>
      </w:tr>
      <w:tr w:rsidR="002648B0" w:rsidRPr="00661595" w:rsidTr="003E47C5">
        <w:tc>
          <w:tcPr>
            <w:tcW w:w="1163" w:type="dxa"/>
          </w:tcPr>
          <w:p w:rsidR="002648B0" w:rsidRPr="00661595" w:rsidRDefault="00B13F06" w:rsidP="00487A02">
            <w:pPr>
              <w:pStyle w:val="InstructionsText"/>
            </w:pPr>
            <w:r>
              <w:t>0010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1</w:t>
            </w:r>
            <w:r w:rsidR="003C48F9" w:rsidRPr="003C48F9">
              <w:rPr>
                <w:u w:val="single"/>
              </w:rPr>
              <w:tab/>
            </w:r>
            <w:r>
              <w:rPr>
                <w:rStyle w:val="InstructionsTabelleberschrift"/>
                <w:rFonts w:ascii="Times New Roman" w:hAnsi="Times New Roman"/>
                <w:sz w:val="24"/>
              </w:rPr>
              <w:t>Kärnprimärkapitalrelation</w:t>
            </w:r>
          </w:p>
          <w:p w:rsidR="005643EA" w:rsidRPr="00661595" w:rsidRDefault="00705025" w:rsidP="00487A02">
            <w:pPr>
              <w:pStyle w:val="InstructionsText"/>
            </w:pPr>
            <w:r>
              <w:t>Artikel 92.2 a i CRR.</w:t>
            </w:r>
          </w:p>
          <w:p w:rsidR="005643EA" w:rsidRPr="00661595" w:rsidRDefault="002648B0" w:rsidP="00487A02">
            <w:pPr>
              <w:pStyle w:val="InstructionsText"/>
            </w:pPr>
            <w:r>
              <w:t>Kärnprimärkapitalrelationen är institutets kärnprimärkapital uttryckt som en procentandel av det totala riskvägda exponeringsbeloppet.</w:t>
            </w:r>
          </w:p>
        </w:tc>
      </w:tr>
      <w:tr w:rsidR="002648B0" w:rsidRPr="00661595" w:rsidTr="003E47C5">
        <w:tc>
          <w:tcPr>
            <w:tcW w:w="1163" w:type="dxa"/>
          </w:tcPr>
          <w:p w:rsidR="002648B0" w:rsidRPr="00661595" w:rsidRDefault="00B13F06" w:rsidP="00487A02">
            <w:pPr>
              <w:pStyle w:val="InstructionsText"/>
            </w:pPr>
            <w:r>
              <w:t>0020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003C48F9" w:rsidRPr="003C48F9">
              <w:rPr>
                <w:u w:val="single"/>
              </w:rPr>
              <w:tab/>
            </w:r>
            <w:r>
              <w:rPr>
                <w:rStyle w:val="InstructionsTabelleberschrift"/>
                <w:rFonts w:ascii="Times New Roman" w:hAnsi="Times New Roman"/>
                <w:sz w:val="24"/>
              </w:rPr>
              <w:t>Överskott(+)/underskott(-) i kärnprimärkapital</w:t>
            </w:r>
          </w:p>
          <w:p w:rsidR="005643EA" w:rsidRPr="00661595" w:rsidRDefault="002648B0" w:rsidP="00487A02">
            <w:pPr>
              <w:pStyle w:val="InstructionsText"/>
            </w:pPr>
            <w:r>
              <w:t xml:space="preserve">Denna post visar i absoluta tal hur stort kärnprimärkapitalöverskottet eller </w:t>
            </w:r>
            <w:proofErr w:type="gramStart"/>
            <w:r>
              <w:t>–underskottet</w:t>
            </w:r>
            <w:proofErr w:type="gramEnd"/>
            <w:r>
              <w:t xml:space="preserve"> är i förhållande till kraven enligt artikel 92.1 a i CRR (4,5 %), dvs. utan hänsyn till de kapitalbuffertar och övergångsbestämmelser som rör relationen.</w:t>
            </w:r>
          </w:p>
        </w:tc>
      </w:tr>
      <w:tr w:rsidR="002648B0" w:rsidRPr="00661595" w:rsidTr="003E47C5">
        <w:tc>
          <w:tcPr>
            <w:tcW w:w="1163" w:type="dxa"/>
          </w:tcPr>
          <w:p w:rsidR="002648B0" w:rsidRPr="00661595" w:rsidRDefault="00B13F06" w:rsidP="00487A02">
            <w:pPr>
              <w:pStyle w:val="InstructionsText"/>
            </w:pPr>
            <w:r>
              <w:t>0030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3</w:t>
            </w:r>
            <w:r w:rsidR="003C48F9" w:rsidRPr="003C48F9">
              <w:rPr>
                <w:u w:val="single"/>
              </w:rPr>
              <w:tab/>
            </w:r>
            <w:r>
              <w:rPr>
                <w:rStyle w:val="InstructionsTabelleberschrift"/>
                <w:rFonts w:ascii="Times New Roman" w:hAnsi="Times New Roman"/>
                <w:sz w:val="24"/>
              </w:rPr>
              <w:t>Primärkapitalrelation</w:t>
            </w:r>
          </w:p>
          <w:p w:rsidR="005643EA" w:rsidRPr="00661595" w:rsidRDefault="00705025" w:rsidP="00487A02">
            <w:pPr>
              <w:pStyle w:val="InstructionsText"/>
            </w:pPr>
            <w:r>
              <w:t>Artikel 92.2 b i CRR.</w:t>
            </w:r>
          </w:p>
          <w:p w:rsidR="005643EA" w:rsidRPr="00661595" w:rsidRDefault="002648B0" w:rsidP="00487A02">
            <w:pPr>
              <w:pStyle w:val="InstructionsText"/>
            </w:pPr>
            <w:r>
              <w:t>Primärkapitalrelationen är institutets primärkapital uttryckt som en procentandel av det totala riskvägda exponeringsbeloppet.</w:t>
            </w:r>
          </w:p>
        </w:tc>
      </w:tr>
      <w:tr w:rsidR="002648B0" w:rsidRPr="00661595" w:rsidTr="003E47C5">
        <w:tc>
          <w:tcPr>
            <w:tcW w:w="1163" w:type="dxa"/>
          </w:tcPr>
          <w:p w:rsidR="002648B0" w:rsidRPr="00661595" w:rsidRDefault="00B13F06" w:rsidP="00487A02">
            <w:pPr>
              <w:pStyle w:val="InstructionsText"/>
            </w:pPr>
            <w:r>
              <w:t>0040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4</w:t>
            </w:r>
            <w:r w:rsidR="003C48F9" w:rsidRPr="003C48F9">
              <w:rPr>
                <w:u w:val="single"/>
              </w:rPr>
              <w:tab/>
            </w:r>
            <w:r>
              <w:rPr>
                <w:rStyle w:val="InstructionsTabelleberschrift"/>
                <w:rFonts w:ascii="Times New Roman" w:hAnsi="Times New Roman"/>
                <w:sz w:val="24"/>
              </w:rPr>
              <w:t>Överskott(+)/underskott(-) i primärkapital</w:t>
            </w:r>
          </w:p>
          <w:p w:rsidR="005643EA" w:rsidRPr="00661595" w:rsidRDefault="002648B0" w:rsidP="00487A02">
            <w:pPr>
              <w:pStyle w:val="InstructionsText"/>
            </w:pPr>
            <w:r>
              <w:t xml:space="preserve">Denna post visar i absoluta tal hur stort primärkapitalöverskottet eller </w:t>
            </w:r>
            <w:proofErr w:type="gramStart"/>
            <w:r>
              <w:t>–underskottet</w:t>
            </w:r>
            <w:proofErr w:type="gramEnd"/>
            <w:r>
              <w:t xml:space="preserve"> är i förhållande till kraven enligt artikel 92.1 b i CRR (6 %), dvs. utan hänsyn till de kapitalbuffertar och övergångsbestämmelser som rör relationen.</w:t>
            </w:r>
          </w:p>
        </w:tc>
      </w:tr>
      <w:tr w:rsidR="002648B0" w:rsidRPr="00661595" w:rsidTr="003E47C5">
        <w:tc>
          <w:tcPr>
            <w:tcW w:w="1163" w:type="dxa"/>
          </w:tcPr>
          <w:p w:rsidR="002648B0" w:rsidRPr="00661595" w:rsidRDefault="00B13F06" w:rsidP="00487A02">
            <w:pPr>
              <w:pStyle w:val="InstructionsText"/>
            </w:pPr>
            <w:r>
              <w:t>0050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5</w:t>
            </w:r>
            <w:r w:rsidR="003C48F9" w:rsidRPr="003C48F9">
              <w:rPr>
                <w:u w:val="single"/>
              </w:rPr>
              <w:tab/>
            </w:r>
            <w:r>
              <w:rPr>
                <w:rStyle w:val="InstructionsTabelleberschrift"/>
                <w:rFonts w:ascii="Times New Roman" w:hAnsi="Times New Roman"/>
                <w:sz w:val="24"/>
              </w:rPr>
              <w:t>Total kapitalrelation</w:t>
            </w:r>
          </w:p>
          <w:p w:rsidR="005643EA" w:rsidRPr="00661595" w:rsidRDefault="00705025" w:rsidP="00487A02">
            <w:pPr>
              <w:pStyle w:val="InstructionsText"/>
            </w:pPr>
            <w:r>
              <w:t>Artikel 92.2 c i CRR</w:t>
            </w:r>
          </w:p>
          <w:p w:rsidR="005643EA" w:rsidRPr="00661595" w:rsidRDefault="002648B0" w:rsidP="00487A02">
            <w:pPr>
              <w:pStyle w:val="InstructionsText"/>
            </w:pPr>
            <w:r>
              <w:t>Den totala kapitalrelationen är institutets kapitalbas uttryckt som en procentandel av det totala riskvägda exponeringsbeloppet.</w:t>
            </w:r>
          </w:p>
        </w:tc>
      </w:tr>
      <w:tr w:rsidR="002648B0" w:rsidRPr="00661595" w:rsidTr="003E47C5">
        <w:tc>
          <w:tcPr>
            <w:tcW w:w="1163" w:type="dxa"/>
          </w:tcPr>
          <w:p w:rsidR="002648B0" w:rsidRPr="00661595" w:rsidRDefault="00B13F06" w:rsidP="00487A02">
            <w:pPr>
              <w:pStyle w:val="InstructionsText"/>
            </w:pPr>
            <w:r>
              <w:t>0060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6</w:t>
            </w:r>
            <w:r w:rsidR="003C48F9" w:rsidRPr="003C48F9">
              <w:rPr>
                <w:u w:val="single"/>
              </w:rPr>
              <w:tab/>
            </w:r>
            <w:r>
              <w:rPr>
                <w:rStyle w:val="InstructionsTabelleberschrift"/>
                <w:rFonts w:ascii="Times New Roman" w:hAnsi="Times New Roman"/>
                <w:sz w:val="24"/>
              </w:rPr>
              <w:t>Överskott (+)/underskott (-) i sammanlagt kapital</w:t>
            </w:r>
          </w:p>
          <w:p w:rsidR="005643EA" w:rsidRPr="00661595" w:rsidRDefault="002648B0" w:rsidP="00487A02">
            <w:pPr>
              <w:pStyle w:val="InstructionsText"/>
            </w:pPr>
            <w:r>
              <w:t xml:space="preserve">Denna post visar i absoluta tal hur stort kapitalbasöverskottet eller </w:t>
            </w:r>
            <w:proofErr w:type="gramStart"/>
            <w:r>
              <w:t>–underskottet</w:t>
            </w:r>
            <w:proofErr w:type="gramEnd"/>
            <w:r>
              <w:t xml:space="preserve"> är i förhållande till kraven enligt artikel 92.1 c i CRR (8 %), dvs. utan hänsyn till de kapitalbuffertar och övergångsbestämmelser som rör relationen.</w:t>
            </w:r>
          </w:p>
        </w:tc>
      </w:tr>
      <w:tr w:rsidR="009C083D" w:rsidRPr="00661595" w:rsidTr="003E47C5">
        <w:tc>
          <w:tcPr>
            <w:tcW w:w="1163" w:type="dxa"/>
          </w:tcPr>
          <w:p w:rsidR="009C083D" w:rsidRPr="00661595" w:rsidRDefault="00B13F06" w:rsidP="00487A02">
            <w:pPr>
              <w:pStyle w:val="InstructionsText"/>
            </w:pPr>
            <w:r>
              <w:t>0130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003C48F9" w:rsidRPr="003C48F9">
              <w:rPr>
                <w:u w:val="single"/>
              </w:rPr>
              <w:tab/>
            </w:r>
            <w:r>
              <w:rPr>
                <w:rStyle w:val="InstructionsTabelleberschrift"/>
                <w:rFonts w:ascii="Times New Roman" w:hAnsi="Times New Roman"/>
                <w:sz w:val="24"/>
              </w:rPr>
              <w:t>Total ÖUP-kapitalkravsrelation (TSCR)</w:t>
            </w:r>
          </w:p>
          <w:p w:rsidR="009C083D" w:rsidRPr="00661595" w:rsidRDefault="009C083D" w:rsidP="00487A02">
            <w:pPr>
              <w:pStyle w:val="InstructionsText"/>
            </w:pPr>
            <w:r>
              <w:t>Summan av i och ii enligt följande:</w:t>
            </w:r>
          </w:p>
          <w:p w:rsidR="009C083D" w:rsidRPr="00661595" w:rsidRDefault="009C083D" w:rsidP="00487A02">
            <w:pPr>
              <w:pStyle w:val="InstructionsText"/>
              <w:numPr>
                <w:ilvl w:val="0"/>
                <w:numId w:val="20"/>
              </w:numPr>
            </w:pPr>
            <w:r>
              <w:t xml:space="preserve">den totala kapitalrelationen (8 %) enligt artikel 92.1 c i CRR, </w:t>
            </w:r>
          </w:p>
          <w:p w:rsidR="009C083D" w:rsidRPr="00661595" w:rsidRDefault="009C083D" w:rsidP="00487A02">
            <w:pPr>
              <w:pStyle w:val="InstructionsText"/>
              <w:numPr>
                <w:ilvl w:val="0"/>
                <w:numId w:val="20"/>
              </w:numPr>
            </w:pPr>
            <w:r>
              <w:t>ytterligare kapitalbaskrav (krav på pelare 2-kapital – P2R) enligt artikel </w:t>
            </w:r>
            <w:proofErr w:type="gramStart"/>
            <w:r>
              <w:t>104.1</w:t>
            </w:r>
            <w:proofErr w:type="gramEnd"/>
            <w:r>
              <w:t xml:space="preserve"> a i CRD, uttryckta som en relation. De ska fastställas i enlighet med kriterierna i </w:t>
            </w:r>
            <w:proofErr w:type="spellStart"/>
            <w:r>
              <w:t>EBA:s</w:t>
            </w:r>
            <w:proofErr w:type="spellEnd"/>
            <w:r>
              <w:t xml:space="preserve"> </w:t>
            </w:r>
            <w:r>
              <w:rPr>
                <w:i/>
              </w:rPr>
              <w:t>Riktlinjer om gemensamma förfaranden och metoder för översyns- och utvärderingsprocessen (</w:t>
            </w:r>
            <w:proofErr w:type="spellStart"/>
            <w:r>
              <w:rPr>
                <w:i/>
              </w:rPr>
              <w:t>ÖuP</w:t>
            </w:r>
            <w:proofErr w:type="spellEnd"/>
            <w:r>
              <w:rPr>
                <w:i/>
              </w:rPr>
              <w:t xml:space="preserve">) och stresstester för tillsynsändamål </w:t>
            </w:r>
            <w:r>
              <w:t>(EBA SREP GL).</w:t>
            </w:r>
          </w:p>
          <w:p w:rsidR="009C083D" w:rsidRPr="00661595" w:rsidRDefault="009C083D" w:rsidP="00487A02">
            <w:pPr>
              <w:pStyle w:val="InstructionsText"/>
            </w:pPr>
            <w:r>
              <w:t>Denna post ska motsvara den totala ÖUP-kapitalkravsrelation (TSCR) som meddelas till institutet av den behöriga myndigheten. TSCR definieras i avsnitt 7.4 och 7.5 i EBA SREP GL.</w:t>
            </w:r>
          </w:p>
          <w:p w:rsidR="00C9673B" w:rsidRPr="00661595" w:rsidRDefault="00FF2818" w:rsidP="00487A02">
            <w:pPr>
              <w:pStyle w:val="InstructionsText"/>
              <w:rPr>
                <w:rStyle w:val="InstructionsTabelleberschrift"/>
                <w:rFonts w:ascii="Times New Roman" w:hAnsi="Times New Roman"/>
                <w:b w:val="0"/>
                <w:bCs w:val="0"/>
                <w:sz w:val="24"/>
                <w:u w:val="none"/>
              </w:rPr>
            </w:pPr>
            <w:r>
              <w:t xml:space="preserve">Om inga ytterligare kapitalbaskrav har kommunicerats av behörig myndighet ska endast punkt i) redovisas. </w:t>
            </w:r>
          </w:p>
        </w:tc>
      </w:tr>
      <w:tr w:rsidR="009C083D" w:rsidRPr="00661595" w:rsidTr="003E47C5">
        <w:tc>
          <w:tcPr>
            <w:tcW w:w="1163" w:type="dxa"/>
          </w:tcPr>
          <w:p w:rsidR="009C083D" w:rsidRPr="00661595" w:rsidRDefault="00B13F06" w:rsidP="00487A02">
            <w:pPr>
              <w:pStyle w:val="InstructionsText"/>
            </w:pPr>
            <w:r>
              <w:t>0140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3C48F9" w:rsidRPr="003C48F9">
              <w:rPr>
                <w:u w:val="single"/>
              </w:rPr>
              <w:tab/>
            </w:r>
            <w:r>
              <w:rPr>
                <w:rStyle w:val="InstructionsTabelleberschrift"/>
                <w:rFonts w:ascii="Times New Roman" w:hAnsi="Times New Roman"/>
                <w:sz w:val="24"/>
              </w:rPr>
              <w:t xml:space="preserve">TSCR: som utgörs av kärnprimärkapital </w:t>
            </w:r>
          </w:p>
          <w:p w:rsidR="009C083D" w:rsidRPr="00661595" w:rsidRDefault="009C083D" w:rsidP="00487A02">
            <w:pPr>
              <w:pStyle w:val="InstructionsText"/>
            </w:pPr>
            <w:r>
              <w:t>Summan av i och ii enligt följande:</w:t>
            </w:r>
          </w:p>
          <w:p w:rsidR="009C083D" w:rsidRPr="00661595" w:rsidRDefault="009C083D" w:rsidP="00487A02">
            <w:pPr>
              <w:pStyle w:val="InstructionsText"/>
              <w:numPr>
                <w:ilvl w:val="0"/>
                <w:numId w:val="21"/>
              </w:numPr>
            </w:pPr>
            <w:r>
              <w:t>kärnprimärkapitalrelationen (4,5 %) enligt artikel 92.1 a i CRR,</w:t>
            </w:r>
          </w:p>
          <w:p w:rsidR="0002157C" w:rsidRPr="00661595" w:rsidRDefault="009C083D" w:rsidP="00487A02">
            <w:pPr>
              <w:pStyle w:val="InstructionsText"/>
              <w:numPr>
                <w:ilvl w:val="0"/>
                <w:numId w:val="21"/>
              </w:numPr>
              <w:rPr>
                <w:b/>
                <w:bCs/>
                <w:u w:val="single"/>
              </w:rPr>
            </w:pPr>
            <w:r>
              <w:t>den del av P2R-relationen, som avses i led ii i rad 0130, som den behöriga myndigheten kräver i form av kärnprimärkapital.</w:t>
            </w:r>
          </w:p>
          <w:p w:rsidR="009C083D" w:rsidRPr="00661595" w:rsidRDefault="00FF2818" w:rsidP="00487A02">
            <w:pPr>
              <w:pStyle w:val="InstructionsText"/>
              <w:rPr>
                <w:rStyle w:val="InstructionsTabelleberschrift"/>
                <w:rFonts w:ascii="Times New Roman" w:hAnsi="Times New Roman"/>
                <w:sz w:val="24"/>
              </w:rPr>
            </w:pPr>
            <w:r>
              <w:t>Om inga krav på ytterligare kapitalbas, som ska hållas i form av kärnprimärkapital, har kommunicerats av behörig myndighet ska endast punkt i) redovisas.</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t>0150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3C48F9" w:rsidRPr="003C48F9">
              <w:rPr>
                <w:u w:val="single"/>
              </w:rPr>
              <w:tab/>
            </w:r>
            <w:r>
              <w:rPr>
                <w:rStyle w:val="InstructionsTabelleberschrift"/>
                <w:rFonts w:ascii="Times New Roman" w:hAnsi="Times New Roman"/>
                <w:sz w:val="24"/>
              </w:rPr>
              <w:t>TSCR: som utgörs av primärkapital</w:t>
            </w:r>
          </w:p>
          <w:p w:rsidR="009C083D" w:rsidRPr="00661595" w:rsidRDefault="009C083D" w:rsidP="00487A02">
            <w:pPr>
              <w:pStyle w:val="InstructionsText"/>
            </w:pPr>
            <w:r>
              <w:t>Summan av i och ii enligt följande:</w:t>
            </w:r>
          </w:p>
          <w:p w:rsidR="009C083D" w:rsidRPr="00661595" w:rsidRDefault="009C083D" w:rsidP="00487A02">
            <w:pPr>
              <w:pStyle w:val="InstructionsText"/>
              <w:numPr>
                <w:ilvl w:val="0"/>
                <w:numId w:val="22"/>
              </w:numPr>
            </w:pPr>
            <w:r>
              <w:t>primärkapitalrelationen (6 %) enligt artikel 92.1 b i CRR,</w:t>
            </w:r>
          </w:p>
          <w:p w:rsidR="009C083D" w:rsidRPr="00661595" w:rsidRDefault="009C083D" w:rsidP="00487A02">
            <w:pPr>
              <w:pStyle w:val="InstructionsText"/>
              <w:numPr>
                <w:ilvl w:val="0"/>
                <w:numId w:val="22"/>
              </w:numPr>
              <w:rPr>
                <w:bCs/>
                <w:u w:val="single"/>
              </w:rPr>
            </w:pPr>
            <w:r>
              <w:t>den del av P2R-relationen, som avses i led ii i rad 0130, som den behöriga myndigheten kräver i form av primärkapital.</w:t>
            </w:r>
          </w:p>
          <w:p w:rsidR="00DA6CB8" w:rsidRPr="00661595" w:rsidRDefault="00FF2818" w:rsidP="00487A02">
            <w:pPr>
              <w:pStyle w:val="InstructionsText"/>
              <w:rPr>
                <w:rStyle w:val="InstructionsTabelleberschrift"/>
                <w:rFonts w:ascii="Times New Roman" w:hAnsi="Times New Roman"/>
                <w:b w:val="0"/>
                <w:sz w:val="24"/>
              </w:rPr>
            </w:pPr>
            <w:r>
              <w:t>Om inga krav på ytterligare kapitalbas, som ska hållas i form av primärkapital, har kommunicerats av behörig myndighet ska endast punkt i) redovisas.</w:t>
            </w:r>
          </w:p>
        </w:tc>
      </w:tr>
      <w:tr w:rsidR="009C083D" w:rsidRPr="00661595" w:rsidTr="003E47C5">
        <w:tc>
          <w:tcPr>
            <w:tcW w:w="1163" w:type="dxa"/>
          </w:tcPr>
          <w:p w:rsidR="009C083D" w:rsidRPr="00661595" w:rsidRDefault="00B13F06" w:rsidP="00487A02">
            <w:pPr>
              <w:pStyle w:val="InstructionsText"/>
            </w:pPr>
            <w:r>
              <w:t>0160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3C48F9" w:rsidRPr="003C48F9">
              <w:rPr>
                <w:u w:val="single"/>
              </w:rPr>
              <w:tab/>
            </w:r>
            <w:r>
              <w:rPr>
                <w:rStyle w:val="InstructionsTabelleberschrift"/>
                <w:rFonts w:ascii="Times New Roman" w:hAnsi="Times New Roman"/>
                <w:sz w:val="24"/>
              </w:rPr>
              <w:t>Samlad kapitalkravsrelation (OCR)</w:t>
            </w:r>
          </w:p>
          <w:p w:rsidR="009C083D" w:rsidRPr="00661595" w:rsidRDefault="009C083D" w:rsidP="00487A02">
            <w:pPr>
              <w:pStyle w:val="InstructionsText"/>
            </w:pPr>
            <w:r>
              <w:t>Summan av i och ii enligt följande:</w:t>
            </w:r>
          </w:p>
          <w:p w:rsidR="009C083D" w:rsidRPr="00661595" w:rsidRDefault="009C083D" w:rsidP="00487A02">
            <w:pPr>
              <w:pStyle w:val="InstructionsText"/>
              <w:numPr>
                <w:ilvl w:val="0"/>
                <w:numId w:val="23"/>
              </w:numPr>
            </w:pPr>
            <w:r>
              <w:t>TSCR-relationen enligt rad 0130,</w:t>
            </w:r>
          </w:p>
          <w:p w:rsidR="009C083D" w:rsidRPr="00661595" w:rsidRDefault="009C083D" w:rsidP="00487A02">
            <w:pPr>
              <w:pStyle w:val="InstructionsText"/>
              <w:numPr>
                <w:ilvl w:val="0"/>
                <w:numId w:val="23"/>
              </w:numPr>
            </w:pPr>
            <w:r>
              <w:t xml:space="preserve">om det är rättsligt tillämpligt, den kombinerade buffertkravrelation som avses i artikel </w:t>
            </w:r>
            <w:proofErr w:type="gramStart"/>
            <w:r>
              <w:t>128.6</w:t>
            </w:r>
            <w:proofErr w:type="gramEnd"/>
            <w:r>
              <w:t xml:space="preserve"> i CRD.</w:t>
            </w:r>
          </w:p>
          <w:p w:rsidR="005B54BB" w:rsidRPr="00661595" w:rsidRDefault="009C083D" w:rsidP="00487A02">
            <w:pPr>
              <w:pStyle w:val="InstructionsText"/>
            </w:pPr>
            <w:r>
              <w:t>Denna post ska motsvara den samlade kapitalkravsrelation (OCR) som definieras i avsnitt 7.5 i EBA SREP GL.</w:t>
            </w:r>
          </w:p>
          <w:p w:rsidR="00645573" w:rsidRPr="00661595" w:rsidRDefault="00FF2818" w:rsidP="00487A02">
            <w:pPr>
              <w:pStyle w:val="InstructionsText"/>
              <w:rPr>
                <w:rStyle w:val="InstructionsTabelleberschrift"/>
                <w:rFonts w:ascii="Times New Roman" w:hAnsi="Times New Roman"/>
                <w:sz w:val="24"/>
              </w:rPr>
            </w:pPr>
            <w:r>
              <w:t>Ifall inga buffertkrav är tillämpliga ska endast punkt i) redovisas.</w:t>
            </w:r>
          </w:p>
        </w:tc>
      </w:tr>
      <w:tr w:rsidR="009C083D" w:rsidRPr="00661595" w:rsidTr="003E47C5">
        <w:tc>
          <w:tcPr>
            <w:tcW w:w="1163" w:type="dxa"/>
          </w:tcPr>
          <w:p w:rsidR="009C083D" w:rsidRPr="00661595" w:rsidRDefault="00B13F06" w:rsidP="00487A02">
            <w:pPr>
              <w:pStyle w:val="InstructionsText"/>
            </w:pPr>
            <w:r>
              <w:t>0170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3C48F9" w:rsidRPr="003C48F9">
              <w:rPr>
                <w:u w:val="single"/>
              </w:rPr>
              <w:tab/>
            </w:r>
            <w:r>
              <w:rPr>
                <w:rStyle w:val="InstructionsTabelleberschrift"/>
                <w:rFonts w:ascii="Times New Roman" w:hAnsi="Times New Roman"/>
                <w:sz w:val="24"/>
              </w:rPr>
              <w:t xml:space="preserve">OCR: som utgörs av kärnprimärkapital </w:t>
            </w:r>
          </w:p>
          <w:p w:rsidR="009C083D" w:rsidRPr="00661595" w:rsidRDefault="009C083D" w:rsidP="00487A02">
            <w:pPr>
              <w:pStyle w:val="InstructionsText"/>
            </w:pPr>
            <w:r>
              <w:t>Summan av i och ii enligt följande:</w:t>
            </w:r>
          </w:p>
          <w:p w:rsidR="009C083D" w:rsidRPr="00661595" w:rsidRDefault="009C083D" w:rsidP="00487A02">
            <w:pPr>
              <w:pStyle w:val="InstructionsText"/>
              <w:numPr>
                <w:ilvl w:val="0"/>
                <w:numId w:val="24"/>
              </w:numPr>
            </w:pPr>
            <w:r>
              <w:t>TSCR-relationen som utgörs av kärnprimärkapital enligt rad 0140,</w:t>
            </w:r>
          </w:p>
          <w:p w:rsidR="009C083D" w:rsidRPr="00661595" w:rsidRDefault="009C083D" w:rsidP="00487A02">
            <w:pPr>
              <w:pStyle w:val="InstructionsText"/>
              <w:numPr>
                <w:ilvl w:val="0"/>
                <w:numId w:val="24"/>
              </w:numPr>
              <w:rPr>
                <w:bCs/>
                <w:u w:val="single"/>
              </w:rPr>
            </w:pPr>
            <w:r>
              <w:t xml:space="preserve">om det är rättsligt tillämpligt, den kombinerade buffertkravrelation som avses i artikel </w:t>
            </w:r>
            <w:proofErr w:type="gramStart"/>
            <w:r>
              <w:t>128.6</w:t>
            </w:r>
            <w:proofErr w:type="gramEnd"/>
            <w:r>
              <w:t xml:space="preserve"> i CRD.</w:t>
            </w:r>
          </w:p>
          <w:p w:rsidR="00BA325A" w:rsidRPr="00661595" w:rsidRDefault="00FF2818" w:rsidP="00487A02">
            <w:pPr>
              <w:pStyle w:val="InstructionsText"/>
              <w:rPr>
                <w:rStyle w:val="InstructionsTabelleberschrift"/>
                <w:rFonts w:ascii="Times New Roman" w:hAnsi="Times New Roman"/>
                <w:b w:val="0"/>
                <w:sz w:val="24"/>
              </w:rPr>
            </w:pPr>
            <w:r>
              <w:t>Ifall inga buffertkrav är tillämpliga ska endast punkt i) redovisas.</w:t>
            </w:r>
          </w:p>
        </w:tc>
      </w:tr>
      <w:tr w:rsidR="009C083D" w:rsidRPr="00661595" w:rsidTr="003E47C5">
        <w:tc>
          <w:tcPr>
            <w:tcW w:w="1163" w:type="dxa"/>
          </w:tcPr>
          <w:p w:rsidR="009C083D" w:rsidRPr="00661595" w:rsidRDefault="00B13F06" w:rsidP="00487A02">
            <w:pPr>
              <w:pStyle w:val="InstructionsText"/>
            </w:pPr>
            <w:r>
              <w:t>0180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3C48F9" w:rsidRPr="003C48F9">
              <w:rPr>
                <w:u w:val="single"/>
              </w:rPr>
              <w:tab/>
            </w:r>
            <w:r>
              <w:rPr>
                <w:rStyle w:val="InstructionsTabelleberschrift"/>
                <w:rFonts w:ascii="Times New Roman" w:hAnsi="Times New Roman"/>
                <w:sz w:val="24"/>
              </w:rPr>
              <w:t>OCR: som utgörs av primärkapital</w:t>
            </w:r>
          </w:p>
          <w:p w:rsidR="009C083D" w:rsidRPr="00661595" w:rsidRDefault="009C083D" w:rsidP="00487A02">
            <w:pPr>
              <w:pStyle w:val="InstructionsText"/>
            </w:pPr>
            <w:r>
              <w:t>Summan av i och ii enligt följande:</w:t>
            </w:r>
          </w:p>
          <w:p w:rsidR="009C083D" w:rsidRPr="00661595" w:rsidRDefault="009C083D" w:rsidP="00487A02">
            <w:pPr>
              <w:pStyle w:val="InstructionsText"/>
              <w:numPr>
                <w:ilvl w:val="0"/>
                <w:numId w:val="25"/>
              </w:numPr>
            </w:pPr>
            <w:r>
              <w:t>TSCR-relationen som utgörs av primärkapital enligt rad 0150,</w:t>
            </w:r>
          </w:p>
          <w:p w:rsidR="009C083D" w:rsidRPr="00661595" w:rsidRDefault="009C083D" w:rsidP="00487A02">
            <w:pPr>
              <w:pStyle w:val="InstructionsText"/>
              <w:numPr>
                <w:ilvl w:val="0"/>
                <w:numId w:val="25"/>
              </w:numPr>
              <w:rPr>
                <w:bCs/>
                <w:u w:val="single"/>
              </w:rPr>
            </w:pPr>
            <w:r>
              <w:t xml:space="preserve">om det är rättsligt tillämpligt, den kombinerade buffertkravrelation som avses i artikel </w:t>
            </w:r>
            <w:proofErr w:type="gramStart"/>
            <w:r>
              <w:t>128.6</w:t>
            </w:r>
            <w:proofErr w:type="gramEnd"/>
            <w:r>
              <w:t xml:space="preserve"> i CRD.</w:t>
            </w:r>
          </w:p>
          <w:p w:rsidR="00BA325A" w:rsidRPr="00661595" w:rsidRDefault="00FF2818" w:rsidP="00487A02">
            <w:pPr>
              <w:pStyle w:val="InstructionsText"/>
              <w:rPr>
                <w:rStyle w:val="InstructionsTabelleberschrift"/>
                <w:rFonts w:ascii="Times New Roman" w:hAnsi="Times New Roman"/>
                <w:b w:val="0"/>
                <w:sz w:val="24"/>
              </w:rPr>
            </w:pPr>
            <w:r>
              <w:t>Ifall inga buffertkrav är tillämpliga ska endast punkt i) redovisas.</w:t>
            </w:r>
          </w:p>
        </w:tc>
      </w:tr>
      <w:tr w:rsidR="009C083D" w:rsidRPr="00661595" w:rsidTr="003E47C5">
        <w:tc>
          <w:tcPr>
            <w:tcW w:w="1163" w:type="dxa"/>
          </w:tcPr>
          <w:p w:rsidR="009C083D" w:rsidRPr="00661595" w:rsidRDefault="00B13F06" w:rsidP="00487A02">
            <w:pPr>
              <w:pStyle w:val="InstructionsText"/>
            </w:pPr>
            <w:r>
              <w:t>0190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3C48F9" w:rsidRPr="003C48F9">
              <w:rPr>
                <w:u w:val="single"/>
              </w:rPr>
              <w:tab/>
            </w:r>
            <w:r>
              <w:rPr>
                <w:rStyle w:val="InstructionsTabelleberschrift"/>
                <w:rFonts w:ascii="Times New Roman" w:hAnsi="Times New Roman"/>
                <w:sz w:val="24"/>
              </w:rPr>
              <w:t>Relation - samlat kapitalkrav (OCR) och riktlinje för pelare 2-kapital (P2G)</w:t>
            </w:r>
          </w:p>
          <w:p w:rsidR="009C083D" w:rsidRPr="00661595" w:rsidRDefault="009C083D" w:rsidP="00487A02">
            <w:pPr>
              <w:pStyle w:val="InstructionsText"/>
            </w:pPr>
            <w:r>
              <w:t>Summan av i och ii enligt följande:</w:t>
            </w:r>
          </w:p>
          <w:p w:rsidR="009C083D" w:rsidRPr="00661595" w:rsidRDefault="009C083D" w:rsidP="00487A02">
            <w:pPr>
              <w:pStyle w:val="InstructionsText"/>
              <w:numPr>
                <w:ilvl w:val="0"/>
                <w:numId w:val="26"/>
              </w:numPr>
            </w:pPr>
            <w:r>
              <w:t>OCR-relationen enligt rad 160,</w:t>
            </w:r>
          </w:p>
          <w:p w:rsidR="009C083D" w:rsidRPr="00661595" w:rsidRDefault="009C083D" w:rsidP="00487A02">
            <w:pPr>
              <w:pStyle w:val="InstructionsText"/>
              <w:numPr>
                <w:ilvl w:val="0"/>
                <w:numId w:val="26"/>
              </w:numPr>
              <w:rPr>
                <w:bCs/>
                <w:u w:val="single"/>
              </w:rPr>
            </w:pPr>
            <w:r>
              <w:t>i tillämpliga fall, riktlinje för ytterligare kapitalbas som meddelats av den behöriga myndigheten (riktlinje för pelare 2-kapital – P2G) enligt artikel 104b.3 i CRD, uttryckt som ett förhållande. De ska definieras i enlighet med avsnitt 7.7.1 i EBA SREP GL. P2G ska endast tas med om det har meddelats till institutet av den behöriga myndigheten.</w:t>
            </w:r>
          </w:p>
          <w:p w:rsidR="0047693D" w:rsidRPr="00661595" w:rsidRDefault="00FF2818" w:rsidP="00487A02">
            <w:pPr>
              <w:pStyle w:val="InstructionsText"/>
              <w:rPr>
                <w:rStyle w:val="InstructionsTabelleberschrift"/>
                <w:rFonts w:ascii="Times New Roman" w:hAnsi="Times New Roman"/>
                <w:b w:val="0"/>
                <w:sz w:val="24"/>
              </w:rPr>
            </w:pPr>
            <w:r>
              <w:t xml:space="preserve">Om P2G inte har meddelats av behörig myndighet ska endast punkt i) redovisas. </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t>0200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3C48F9" w:rsidRPr="003C48F9">
              <w:rPr>
                <w:u w:val="single"/>
              </w:rPr>
              <w:tab/>
            </w:r>
            <w:r>
              <w:rPr>
                <w:rStyle w:val="InstructionsTabelleberschrift"/>
                <w:rFonts w:ascii="Times New Roman" w:hAnsi="Times New Roman"/>
                <w:sz w:val="24"/>
              </w:rPr>
              <w:t xml:space="preserve">OCR och P2G: som utgörs av kärnprimärkapital </w:t>
            </w:r>
          </w:p>
          <w:p w:rsidR="009C083D" w:rsidRPr="00661595" w:rsidRDefault="009C083D" w:rsidP="00487A02">
            <w:pPr>
              <w:pStyle w:val="InstructionsText"/>
            </w:pPr>
            <w:r>
              <w:t>Summan av i och ii enligt följande:</w:t>
            </w:r>
          </w:p>
          <w:p w:rsidR="009C083D" w:rsidRPr="00661595" w:rsidRDefault="009C083D" w:rsidP="00487A02">
            <w:pPr>
              <w:pStyle w:val="InstructionsText"/>
              <w:numPr>
                <w:ilvl w:val="0"/>
                <w:numId w:val="27"/>
              </w:numPr>
            </w:pPr>
            <w:r>
              <w:t>OCR-relationen som utgörs av kärnprimärkapital enligt rad 0170,</w:t>
            </w:r>
          </w:p>
          <w:p w:rsidR="009C083D" w:rsidRPr="00661595" w:rsidRDefault="009C083D" w:rsidP="00487A02">
            <w:pPr>
              <w:pStyle w:val="InstructionsText"/>
              <w:numPr>
                <w:ilvl w:val="0"/>
                <w:numId w:val="27"/>
              </w:numPr>
              <w:rPr>
                <w:bCs/>
                <w:u w:val="single"/>
              </w:rPr>
            </w:pPr>
            <w:r>
              <w:t>om tillämpligt, den del av P2G, som avses i led ii i rad 0190, som den behöriga myndigheten kräver i form av kärnprimärkapital. P2G ska endast tas med om det har meddelats till institutet av den behöriga myndigheten.</w:t>
            </w:r>
          </w:p>
          <w:p w:rsidR="0047693D" w:rsidRPr="00661595" w:rsidRDefault="00FF2818" w:rsidP="00487A02">
            <w:pPr>
              <w:pStyle w:val="InstructionsText"/>
              <w:rPr>
                <w:rStyle w:val="InstructionsTabelleberschrift"/>
                <w:rFonts w:ascii="Times New Roman" w:hAnsi="Times New Roman"/>
                <w:b w:val="0"/>
                <w:sz w:val="24"/>
              </w:rPr>
            </w:pPr>
            <w:r>
              <w:t>Om P2G inte har meddelats av behörig myndighet ska endast punkt i) redovisas.</w:t>
            </w:r>
          </w:p>
        </w:tc>
      </w:tr>
      <w:tr w:rsidR="009C083D" w:rsidRPr="00661595" w:rsidTr="003E47C5">
        <w:tc>
          <w:tcPr>
            <w:tcW w:w="1163" w:type="dxa"/>
          </w:tcPr>
          <w:p w:rsidR="009C083D" w:rsidRPr="00661595" w:rsidRDefault="00B13F06" w:rsidP="00487A02">
            <w:pPr>
              <w:pStyle w:val="InstructionsText"/>
            </w:pPr>
            <w:r>
              <w:t>0210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3C48F9" w:rsidRPr="003C48F9">
              <w:rPr>
                <w:u w:val="single"/>
              </w:rPr>
              <w:tab/>
            </w:r>
            <w:r>
              <w:rPr>
                <w:rStyle w:val="InstructionsTabelleberschrift"/>
                <w:rFonts w:ascii="Times New Roman" w:hAnsi="Times New Roman"/>
                <w:sz w:val="24"/>
              </w:rPr>
              <w:t xml:space="preserve">OCR och P2G: som utgörs av primärkapital </w:t>
            </w:r>
          </w:p>
          <w:p w:rsidR="009C083D" w:rsidRPr="00661595" w:rsidRDefault="009C083D" w:rsidP="00487A02">
            <w:pPr>
              <w:pStyle w:val="InstructionsText"/>
            </w:pPr>
            <w:r>
              <w:t>Summan av i och ii enligt följande:</w:t>
            </w:r>
          </w:p>
          <w:p w:rsidR="009C083D" w:rsidRPr="00661595" w:rsidRDefault="009C083D" w:rsidP="00487A02">
            <w:pPr>
              <w:pStyle w:val="InstructionsText"/>
              <w:numPr>
                <w:ilvl w:val="0"/>
                <w:numId w:val="28"/>
              </w:numPr>
            </w:pPr>
            <w:r>
              <w:t>OCR-relationen som utgörs av primärkapital enligt rad 0180,</w:t>
            </w:r>
          </w:p>
          <w:p w:rsidR="009C083D" w:rsidRPr="00661595" w:rsidRDefault="009C083D" w:rsidP="00487A02">
            <w:pPr>
              <w:pStyle w:val="InstructionsText"/>
              <w:numPr>
                <w:ilvl w:val="0"/>
                <w:numId w:val="28"/>
              </w:numPr>
            </w:pPr>
            <w:r>
              <w:t>om tillämpligt, den del av P2G, som avses i led ii i rad 0190, som den behöriga myndigheten kräver i form av primärkapital. P2G ska endast tas med om det har meddelats till institutet av den behöriga myndigheten.</w:t>
            </w:r>
          </w:p>
          <w:p w:rsidR="0047693D" w:rsidRPr="00661595" w:rsidRDefault="00FF2818" w:rsidP="00487A02">
            <w:pPr>
              <w:pStyle w:val="InstructionsText"/>
              <w:rPr>
                <w:rStyle w:val="InstructionsTabelleberschrift"/>
                <w:rFonts w:ascii="Times New Roman" w:hAnsi="Times New Roman"/>
                <w:b w:val="0"/>
                <w:bCs w:val="0"/>
                <w:sz w:val="24"/>
                <w:u w:val="none"/>
              </w:rPr>
            </w:pPr>
            <w:r>
              <w:t>Om P2G inte har meddelats av behörig myndighet ska endast punkt i) redovisas.</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t>0220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Överskott (+)/underskott (-) av kärnprimärkapital med beaktande av kraven i artikel 92 i CRR och 104a i CRD</w:t>
            </w:r>
          </w:p>
          <w:p w:rsidR="00477C45" w:rsidRPr="00661595" w:rsidRDefault="00477C45" w:rsidP="00487A02">
            <w:pPr>
              <w:pStyle w:val="InstructionsText"/>
            </w:pPr>
            <w:r>
              <w:t>Denna post visar i absoluta tal beloppet för överskott eller underskott av kärnprimärkapital med beaktande av kraven i artikel 92.1 a i CRR (4,5 %) och artikel 104a i CRD, i den mån kravet i artikel 104a i CRD måste uppfyllas med kärnprimärkapital. Om ett institut måste använda sitt kärnprimärkapital för att uppfylla kraven i artikel 92.1 b och/eller c i CRR och/eller artikel 104a i CRD utöver den utsträckning i vilken de senare måste uppfyllas med kärnprimärkapital, ska detta beaktas i det rapporterade överskottet eller underskottet.</w:t>
            </w:r>
          </w:p>
          <w:p w:rsidR="00477C45" w:rsidRPr="00661595" w:rsidRDefault="00477C45" w:rsidP="00487A02">
            <w:pPr>
              <w:pStyle w:val="InstructionsText"/>
              <w:rPr>
                <w:rStyle w:val="InstructionsTabelleberschrift"/>
                <w:rFonts w:ascii="Times New Roman" w:hAnsi="Times New Roman"/>
                <w:sz w:val="24"/>
              </w:rPr>
            </w:pPr>
            <w:r>
              <w:t>Detta belopp återspeglar det kärnprimärkapital som finns tillgängligt för att uppfylla det kombinerade buffertkravet och andra krav.</w:t>
            </w:r>
          </w:p>
        </w:tc>
      </w:tr>
      <w:tr w:rsidR="00845551" w:rsidRPr="00661595" w:rsidTr="003E47C5">
        <w:tc>
          <w:tcPr>
            <w:tcW w:w="1163" w:type="dxa"/>
          </w:tcPr>
          <w:p w:rsidR="00845551" w:rsidRPr="00661595" w:rsidRDefault="00845551" w:rsidP="00845551">
            <w:pPr>
              <w:pStyle w:val="InstructionsText"/>
            </w:pPr>
            <w:r>
              <w:t>0300</w:t>
            </w:r>
          </w:p>
        </w:tc>
        <w:tc>
          <w:tcPr>
            <w:tcW w:w="7620" w:type="dxa"/>
          </w:tcPr>
          <w:p w:rsidR="00845551" w:rsidRDefault="00845551" w:rsidP="00845551">
            <w:pPr>
              <w:pStyle w:val="InstructionsText"/>
            </w:pPr>
            <w:r>
              <w:rPr>
                <w:b/>
              </w:rPr>
              <w:t>Kärnprimärkapitalrelation utan tillämpning av övergångsbestämmelserna för IFRS 9</w:t>
            </w:r>
          </w:p>
          <w:p w:rsidR="00845551" w:rsidRPr="00661595" w:rsidRDefault="00845551" w:rsidP="00845551">
            <w:pPr>
              <w:pStyle w:val="InstructionsText"/>
              <w:rPr>
                <w:rStyle w:val="InstructionsTabelleberschrift"/>
                <w:rFonts w:ascii="Times New Roman" w:hAnsi="Times New Roman"/>
                <w:sz w:val="24"/>
              </w:rPr>
            </w:pPr>
            <w:r>
              <w:t xml:space="preserve">Artikel 92.2 a i CRR och artikel </w:t>
            </w:r>
            <w:r>
              <w:rPr>
                <w:rStyle w:val="InstructionsTabelleberschrift"/>
                <w:rFonts w:ascii="Times New Roman" w:hAnsi="Times New Roman"/>
                <w:b w:val="0"/>
                <w:sz w:val="24"/>
              </w:rPr>
              <w:t>473a.8 i CRR</w:t>
            </w:r>
          </w:p>
        </w:tc>
      </w:tr>
      <w:tr w:rsidR="00845551" w:rsidRPr="00661595" w:rsidTr="003E47C5">
        <w:tc>
          <w:tcPr>
            <w:tcW w:w="1163" w:type="dxa"/>
          </w:tcPr>
          <w:p w:rsidR="00845551" w:rsidRPr="00661595" w:rsidRDefault="00845551" w:rsidP="00845551">
            <w:pPr>
              <w:pStyle w:val="InstructionsText"/>
            </w:pPr>
            <w:r>
              <w:t>0310</w:t>
            </w:r>
          </w:p>
        </w:tc>
        <w:tc>
          <w:tcPr>
            <w:tcW w:w="7620" w:type="dxa"/>
          </w:tcPr>
          <w:p w:rsidR="00845551" w:rsidRDefault="00845551" w:rsidP="00845551">
            <w:pPr>
              <w:pStyle w:val="InstructionsText"/>
            </w:pPr>
            <w:r>
              <w:rPr>
                <w:b/>
              </w:rPr>
              <w:t>Primärkapitalrelation utan tillämpning av övergångsbestämmelserna för IFRS 9</w:t>
            </w:r>
          </w:p>
          <w:p w:rsidR="00845551" w:rsidRPr="00661595" w:rsidRDefault="00845551" w:rsidP="00845551">
            <w:pPr>
              <w:pStyle w:val="InstructionsText"/>
              <w:rPr>
                <w:rStyle w:val="InstructionsTabelleberschrift"/>
                <w:rFonts w:ascii="Times New Roman" w:hAnsi="Times New Roman"/>
                <w:sz w:val="24"/>
              </w:rPr>
            </w:pPr>
            <w:r>
              <w:t xml:space="preserve">Artikel 92.2 b i CRR och artikel </w:t>
            </w:r>
            <w:r>
              <w:rPr>
                <w:rStyle w:val="InstructionsTabelleberschrift"/>
                <w:rFonts w:ascii="Times New Roman" w:hAnsi="Times New Roman"/>
                <w:b w:val="0"/>
                <w:sz w:val="24"/>
              </w:rPr>
              <w:t>473a.8 i CRR</w:t>
            </w:r>
          </w:p>
        </w:tc>
      </w:tr>
      <w:tr w:rsidR="00845551" w:rsidRPr="00661595" w:rsidTr="003E47C5">
        <w:tc>
          <w:tcPr>
            <w:tcW w:w="1163" w:type="dxa"/>
          </w:tcPr>
          <w:p w:rsidR="00845551" w:rsidRPr="00661595" w:rsidRDefault="00845551" w:rsidP="00845551">
            <w:pPr>
              <w:pStyle w:val="InstructionsText"/>
            </w:pPr>
            <w:r>
              <w:t>0320</w:t>
            </w:r>
          </w:p>
        </w:tc>
        <w:tc>
          <w:tcPr>
            <w:tcW w:w="7620" w:type="dxa"/>
          </w:tcPr>
          <w:p w:rsidR="00845551" w:rsidRDefault="00845551" w:rsidP="00845551">
            <w:pPr>
              <w:pStyle w:val="InstructionsText"/>
            </w:pPr>
            <w:r>
              <w:rPr>
                <w:b/>
              </w:rPr>
              <w:t>Total kapitalrelation utan tillämpning av övergångsbestämmelserna för IFRS 9</w:t>
            </w:r>
          </w:p>
          <w:p w:rsidR="00845551" w:rsidRPr="00661595" w:rsidRDefault="00845551" w:rsidP="00845551">
            <w:pPr>
              <w:pStyle w:val="InstructionsText"/>
              <w:rPr>
                <w:rStyle w:val="InstructionsTabelleberschrift"/>
                <w:rFonts w:ascii="Times New Roman" w:hAnsi="Times New Roman"/>
                <w:sz w:val="24"/>
              </w:rPr>
            </w:pPr>
            <w:r>
              <w:t xml:space="preserve">Artikel 92.2 c i CRR och artikel </w:t>
            </w:r>
            <w:r>
              <w:rPr>
                <w:rStyle w:val="InstructionsTabelleberschrift"/>
                <w:rFonts w:ascii="Times New Roman" w:hAnsi="Times New Roman"/>
                <w:b w:val="0"/>
                <w:sz w:val="24"/>
              </w:rPr>
              <w:t>473a.8 i CRR</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58508720"/>
      <w:bookmarkStart w:id="61" w:name="_Toc308175830"/>
      <w:bookmarkStart w:id="62" w:name="_Toc360188331"/>
      <w:r>
        <w:rPr>
          <w:rFonts w:ascii="Times New Roman" w:hAnsi="Times New Roman"/>
          <w:sz w:val="24"/>
          <w:u w:val="none"/>
        </w:rPr>
        <w:t>1.5.</w:t>
      </w:r>
      <w:r w:rsidRPr="00AD0375">
        <w:rPr>
          <w:u w:val="none"/>
        </w:rPr>
        <w:tab/>
      </w:r>
      <w:r>
        <w:rPr>
          <w:rFonts w:ascii="Times New Roman" w:hAnsi="Times New Roman"/>
          <w:sz w:val="24"/>
        </w:rPr>
        <w:t>C 04.00 – MEMORANDUMPOSTER (CA4)</w:t>
      </w:r>
      <w:bookmarkEnd w:id="59"/>
      <w:bookmarkEnd w:id="60"/>
      <w:r>
        <w:rPr>
          <w:rFonts w:ascii="Times New Roman" w:hAnsi="Times New Roman"/>
          <w:sz w:val="24"/>
        </w:rPr>
        <w:t xml:space="preserve"> </w:t>
      </w:r>
      <w:bookmarkEnd w:id="61"/>
      <w:bookmarkEnd w:id="62"/>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3" w:name="_Toc310414974"/>
      <w:bookmarkStart w:id="64" w:name="_Toc360188332"/>
      <w:bookmarkStart w:id="65" w:name="_Toc473560880"/>
      <w:bookmarkStart w:id="66" w:name="_Toc58508721"/>
      <w:r>
        <w:rPr>
          <w:rFonts w:ascii="Times New Roman" w:hAnsi="Times New Roman"/>
          <w:sz w:val="24"/>
          <w:u w:val="none"/>
        </w:rPr>
        <w:t>1.5.1</w:t>
      </w:r>
      <w:r w:rsidRPr="00AD0375">
        <w:rPr>
          <w:rFonts w:ascii="Times New Roman" w:hAnsi="Times New Roman"/>
          <w:sz w:val="24"/>
        </w:rPr>
        <w:t>.</w:t>
      </w:r>
      <w:r w:rsidRPr="00AD0375">
        <w:rPr>
          <w:u w:val="none"/>
        </w:rPr>
        <w:tab/>
      </w:r>
      <w:bookmarkStart w:id="67" w:name="_Toc308175831"/>
      <w:r>
        <w:rPr>
          <w:rFonts w:ascii="Times New Roman" w:hAnsi="Times New Roman"/>
          <w:sz w:val="24"/>
        </w:rPr>
        <w:t>Instruktioner för specifika</w:t>
      </w:r>
      <w:bookmarkEnd w:id="67"/>
      <w:bookmarkEnd w:id="63"/>
      <w:r>
        <w:rPr>
          <w:rFonts w:ascii="Times New Roman" w:hAnsi="Times New Roman"/>
          <w:sz w:val="24"/>
        </w:rPr>
        <w:t xml:space="preserve"> positioner</w:t>
      </w:r>
      <w:bookmarkEnd w:id="64"/>
      <w:bookmarkEnd w:id="65"/>
      <w:bookmarkEnd w:id="66"/>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t>Rad</w:t>
            </w:r>
          </w:p>
        </w:tc>
      </w:tr>
      <w:tr w:rsidR="002648B0" w:rsidRPr="00661595" w:rsidTr="00674BF5">
        <w:tc>
          <w:tcPr>
            <w:tcW w:w="1474" w:type="dxa"/>
          </w:tcPr>
          <w:p w:rsidR="002648B0" w:rsidRPr="00661595" w:rsidRDefault="00B13F06" w:rsidP="00487A02">
            <w:pPr>
              <w:pStyle w:val="InstructionsText"/>
            </w:pPr>
            <w:r>
              <w:t>0010</w:t>
            </w:r>
          </w:p>
        </w:tc>
        <w:tc>
          <w:tcPr>
            <w:tcW w:w="7049" w:type="dxa"/>
          </w:tcPr>
          <w:p w:rsidR="005643EA" w:rsidRPr="00661595" w:rsidRDefault="00C66473" w:rsidP="00487A02">
            <w:pPr>
              <w:pStyle w:val="InstructionsText"/>
            </w:pPr>
            <w:r>
              <w:rPr>
                <w:rStyle w:val="InstructionsTabelleberschrift"/>
                <w:rFonts w:ascii="Times New Roman" w:hAnsi="Times New Roman"/>
                <w:sz w:val="24"/>
              </w:rPr>
              <w:t>1.</w:t>
            </w:r>
            <w:r w:rsidR="003C48F9" w:rsidRPr="003C48F9">
              <w:rPr>
                <w:u w:val="single"/>
              </w:rPr>
              <w:t xml:space="preserve"> </w:t>
            </w:r>
            <w:r w:rsidR="003C48F9" w:rsidRPr="003C48F9">
              <w:rPr>
                <w:u w:val="single"/>
              </w:rPr>
              <w:tab/>
            </w:r>
            <w:r>
              <w:rPr>
                <w:rStyle w:val="InstructionsTabelleberschrift"/>
                <w:rFonts w:ascii="Times New Roman" w:hAnsi="Times New Roman"/>
                <w:sz w:val="24"/>
              </w:rPr>
              <w:t>Summa uppskjutna skattefordringar</w:t>
            </w:r>
          </w:p>
          <w:p w:rsidR="005643EA" w:rsidRPr="00661595" w:rsidRDefault="002648B0" w:rsidP="00487A02">
            <w:pPr>
              <w:pStyle w:val="InstructionsText"/>
            </w:pPr>
            <w:r>
              <w:t>Det belopp som rapporteras i denna post ska vara lika med det belopp som rapporteras i den senaste kontrollerade/reviderade balansräkningen.</w:t>
            </w:r>
          </w:p>
        </w:tc>
      </w:tr>
      <w:tr w:rsidR="002648B0" w:rsidRPr="00661595" w:rsidTr="00674BF5">
        <w:tc>
          <w:tcPr>
            <w:tcW w:w="1474" w:type="dxa"/>
          </w:tcPr>
          <w:p w:rsidR="002648B0" w:rsidRPr="00661595" w:rsidRDefault="00B13F06" w:rsidP="00487A02">
            <w:pPr>
              <w:pStyle w:val="InstructionsText"/>
            </w:pPr>
            <w:r>
              <w:t>0020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1.1</w:t>
            </w:r>
            <w:r w:rsidR="003C48F9" w:rsidRPr="003C48F9">
              <w:rPr>
                <w:u w:val="single"/>
              </w:rPr>
              <w:tab/>
            </w:r>
            <w:r>
              <w:rPr>
                <w:rStyle w:val="InstructionsTabelleberschrift"/>
                <w:rFonts w:ascii="Times New Roman" w:hAnsi="Times New Roman"/>
                <w:sz w:val="24"/>
              </w:rPr>
              <w:t>Uppskjutna skattefordringar som inte är beroende av framtida lönsamhet</w:t>
            </w:r>
          </w:p>
          <w:p w:rsidR="005643EA" w:rsidRPr="00661595" w:rsidRDefault="002648B0" w:rsidP="00487A02">
            <w:pPr>
              <w:pStyle w:val="InstructionsText"/>
            </w:pPr>
            <w:r>
              <w:t>Artikel 39.2 i CRR</w:t>
            </w:r>
          </w:p>
          <w:p w:rsidR="005643EA" w:rsidRPr="00661595" w:rsidRDefault="002648B0" w:rsidP="00487A02">
            <w:pPr>
              <w:pStyle w:val="InstructionsText"/>
            </w:pPr>
            <w:r>
              <w:t>Uppskjutna skattefordringar som uppstod före den 23 november 2016 och som inte är beroende av framtida lönsamhet, och som därmed ska ges en riskvikt.</w:t>
            </w:r>
          </w:p>
        </w:tc>
      </w:tr>
      <w:tr w:rsidR="002648B0" w:rsidRPr="00661595" w:rsidTr="00674BF5">
        <w:tc>
          <w:tcPr>
            <w:tcW w:w="1474" w:type="dxa"/>
          </w:tcPr>
          <w:p w:rsidR="002648B0" w:rsidRPr="00661595" w:rsidRDefault="00B13F06" w:rsidP="00487A02">
            <w:pPr>
              <w:pStyle w:val="InstructionsText"/>
            </w:pPr>
            <w:r>
              <w:t>0030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1.2</w:t>
            </w:r>
            <w:r w:rsidR="003C48F9" w:rsidRPr="003C48F9">
              <w:rPr>
                <w:u w:val="single"/>
              </w:rPr>
              <w:tab/>
            </w:r>
            <w:r>
              <w:rPr>
                <w:rStyle w:val="InstructionsTabelleberschrift"/>
                <w:rFonts w:ascii="Times New Roman" w:hAnsi="Times New Roman"/>
                <w:sz w:val="24"/>
              </w:rPr>
              <w:t>Uppskjutna skattefordringar som är beroende av framtida lönsamhet och som inte uppstår till följd av temporära skillnader</w:t>
            </w:r>
          </w:p>
          <w:p w:rsidR="005643EA" w:rsidRPr="00661595" w:rsidRDefault="0014657C" w:rsidP="00487A02">
            <w:pPr>
              <w:pStyle w:val="InstructionsText"/>
            </w:pPr>
            <w:r>
              <w:t>Artikel 36.1 c och artikel 38 i CRR</w:t>
            </w:r>
          </w:p>
          <w:p w:rsidR="005643EA" w:rsidRPr="00661595" w:rsidRDefault="002648B0" w:rsidP="00487A02">
            <w:pPr>
              <w:pStyle w:val="InstructionsText"/>
            </w:pPr>
            <w:r>
              <w:t>Uppskjutna skattefordringar som är beroende av framtida lönsamhet men som inte uppstår till följd av temporära skillnader och därmed inte omfattas av något tröskelvärde (vilket innebär att de dras av helt och hållet från kärnprimärkapitalet).</w:t>
            </w:r>
          </w:p>
        </w:tc>
      </w:tr>
      <w:tr w:rsidR="002648B0" w:rsidRPr="00661595" w:rsidTr="00674BF5">
        <w:tc>
          <w:tcPr>
            <w:tcW w:w="1474" w:type="dxa"/>
          </w:tcPr>
          <w:p w:rsidR="002648B0" w:rsidRPr="00661595" w:rsidRDefault="00B13F06" w:rsidP="00487A02">
            <w:pPr>
              <w:pStyle w:val="InstructionsText"/>
            </w:pPr>
            <w:r>
              <w:t>0040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1.3</w:t>
            </w:r>
            <w:r w:rsidR="003C48F9" w:rsidRPr="003C48F9">
              <w:rPr>
                <w:u w:val="single"/>
              </w:rPr>
              <w:tab/>
            </w:r>
            <w:r>
              <w:rPr>
                <w:rStyle w:val="InstructionsTabelleberschrift"/>
                <w:rFonts w:ascii="Times New Roman" w:hAnsi="Times New Roman"/>
                <w:sz w:val="24"/>
              </w:rPr>
              <w:t>Uppskjutna skattefordringar som är beroende av framtida lönsamhet och som uppstår till följd av temporära skillnader</w:t>
            </w:r>
          </w:p>
          <w:p w:rsidR="005643EA" w:rsidRPr="00661595" w:rsidRDefault="0014657C" w:rsidP="00487A02">
            <w:pPr>
              <w:pStyle w:val="InstructionsText"/>
            </w:pPr>
            <w:r>
              <w:t>Artikel 36.1 c, artikel 38 och artikel 48.1 a i CRR</w:t>
            </w:r>
          </w:p>
          <w:p w:rsidR="005643EA" w:rsidRPr="00661595" w:rsidRDefault="002648B0" w:rsidP="00487A02">
            <w:pPr>
              <w:pStyle w:val="InstructionsText"/>
            </w:pPr>
            <w:r>
              <w:t>Uppskjutna skattefordringar som är beroende av framtida lönsamhet, uppstår till följd av temporära skillnader och dras av från kärnprimärkapitalet med tillämpning av tröskelvärdena 10 % och 17,65 % i artikel 48 i CRR.</w:t>
            </w:r>
          </w:p>
        </w:tc>
      </w:tr>
      <w:tr w:rsidR="002648B0" w:rsidRPr="00661595" w:rsidTr="00674BF5">
        <w:tc>
          <w:tcPr>
            <w:tcW w:w="1474" w:type="dxa"/>
          </w:tcPr>
          <w:p w:rsidR="002648B0" w:rsidRPr="00661595" w:rsidRDefault="00B13F06" w:rsidP="00487A02">
            <w:pPr>
              <w:pStyle w:val="InstructionsText"/>
            </w:pPr>
            <w:r>
              <w:t>0050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 Summa uppskjutna skatteskulder</w:t>
            </w:r>
          </w:p>
          <w:p w:rsidR="005643EA" w:rsidRPr="00661595" w:rsidRDefault="002648B0" w:rsidP="00487A02">
            <w:pPr>
              <w:pStyle w:val="InstructionsText"/>
            </w:pPr>
            <w:r>
              <w:t>Det belopp som rapporteras i denna post ska vara lika med det belopp som rapporteras i balansräkningen.</w:t>
            </w:r>
          </w:p>
        </w:tc>
      </w:tr>
      <w:tr w:rsidR="002648B0" w:rsidRPr="00661595" w:rsidTr="00674BF5">
        <w:tc>
          <w:tcPr>
            <w:tcW w:w="1474" w:type="dxa"/>
          </w:tcPr>
          <w:p w:rsidR="002648B0" w:rsidRPr="00661595" w:rsidRDefault="00B13F06" w:rsidP="00487A02">
            <w:pPr>
              <w:pStyle w:val="InstructionsText"/>
            </w:pPr>
            <w:r>
              <w:t>0060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2.1</w:t>
            </w:r>
            <w:r w:rsidR="003C48F9" w:rsidRPr="003C48F9">
              <w:rPr>
                <w:u w:val="single"/>
              </w:rPr>
              <w:tab/>
            </w:r>
            <w:r>
              <w:rPr>
                <w:rStyle w:val="InstructionsTabelleberschrift"/>
                <w:rFonts w:ascii="Times New Roman" w:hAnsi="Times New Roman"/>
                <w:sz w:val="24"/>
              </w:rPr>
              <w:t>Uppskjutna skatteskulder som inte får dras av från uppskjutna skattefordringar som är beroende av framtida lönsamhet Artikel 38.3 och 38.4 i CRR.</w:t>
            </w:r>
          </w:p>
          <w:p w:rsidR="005643EA" w:rsidRPr="00661595" w:rsidRDefault="00167619" w:rsidP="00487A02">
            <w:pPr>
              <w:pStyle w:val="InstructionsText"/>
            </w:pPr>
            <w:r>
              <w:t>Artikel 38.3 och 38.4 i CRR.</w:t>
            </w:r>
          </w:p>
          <w:p w:rsidR="005643EA" w:rsidRPr="00661595" w:rsidRDefault="002648B0" w:rsidP="00487A02">
            <w:pPr>
              <w:pStyle w:val="InstructionsText"/>
            </w:pPr>
            <w:r>
              <w:t>Uppskjutna skatteskulder som inte uppfyller villkoren i artikel 38.3 och 38.4 i CRR. Denna post ska därmed inkludera de uppskjutna skatteskulder som reducerar goodwillbeloppet, övriga immateriella tillgångar eller fastställda förmånsbestämda pensionsplaner som ska dras av, vilka ska rapporteras under CA1-posterna 1.1.1.10.3, 1.1.1.11.2 respektive 1.1.1.14.2.</w:t>
            </w:r>
          </w:p>
        </w:tc>
      </w:tr>
      <w:tr w:rsidR="002648B0" w:rsidRPr="00661595" w:rsidTr="00674BF5">
        <w:tc>
          <w:tcPr>
            <w:tcW w:w="1474" w:type="dxa"/>
          </w:tcPr>
          <w:p w:rsidR="002648B0" w:rsidRPr="00661595" w:rsidRDefault="00B13F06" w:rsidP="00487A02">
            <w:pPr>
              <w:pStyle w:val="InstructionsText"/>
            </w:pPr>
            <w:r>
              <w:t>0070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w:t>
            </w:r>
            <w:r w:rsidR="003C48F9" w:rsidRPr="003C48F9">
              <w:rPr>
                <w:u w:val="single"/>
              </w:rPr>
              <w:tab/>
            </w:r>
            <w:r>
              <w:rPr>
                <w:rStyle w:val="InstructionsTabelleberschrift"/>
                <w:rFonts w:ascii="Times New Roman" w:hAnsi="Times New Roman"/>
                <w:sz w:val="24"/>
              </w:rPr>
              <w:t>Uppskjutna skatteskulder som får dras av från uppskjutna skattefordringar som är beroende av framtida lönsamhet</w:t>
            </w:r>
          </w:p>
          <w:p w:rsidR="005643EA" w:rsidRPr="00661595" w:rsidRDefault="002648B0" w:rsidP="00487A02">
            <w:pPr>
              <w:pStyle w:val="InstructionsText"/>
            </w:pPr>
            <w:r>
              <w:t>Artikel 38 i CRR</w:t>
            </w:r>
          </w:p>
        </w:tc>
      </w:tr>
      <w:tr w:rsidR="002648B0" w:rsidRPr="00661595" w:rsidTr="00674BF5">
        <w:tc>
          <w:tcPr>
            <w:tcW w:w="1474" w:type="dxa"/>
          </w:tcPr>
          <w:p w:rsidR="002648B0" w:rsidRPr="00661595" w:rsidRDefault="00B13F06" w:rsidP="00487A02">
            <w:pPr>
              <w:pStyle w:val="InstructionsText"/>
            </w:pPr>
            <w:r>
              <w:t>0080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2.2.1</w:t>
            </w:r>
            <w:r w:rsidR="003C48F9" w:rsidRPr="003C48F9">
              <w:rPr>
                <w:u w:val="single"/>
              </w:rPr>
              <w:tab/>
            </w:r>
            <w:r>
              <w:rPr>
                <w:rStyle w:val="InstructionsTabelleberschrift"/>
                <w:rFonts w:ascii="Times New Roman" w:hAnsi="Times New Roman"/>
                <w:sz w:val="24"/>
              </w:rPr>
              <w:t>Avdragsgilla uppskjutna skatteskulder tillhörande uppskjutna skattefordringar som är beroende av framtida lönsamhet och som inte uppstår till följd av temporära skillnader</w:t>
            </w:r>
          </w:p>
          <w:p w:rsidR="005643EA" w:rsidRPr="00661595" w:rsidRDefault="00167619" w:rsidP="00487A02">
            <w:pPr>
              <w:pStyle w:val="InstructionsText"/>
            </w:pPr>
            <w:r>
              <w:t>Artikel 38.3, 38.4 och 38.5 i CRR</w:t>
            </w:r>
          </w:p>
          <w:p w:rsidR="005643EA" w:rsidRPr="00661595" w:rsidRDefault="002648B0" w:rsidP="00487A02">
            <w:pPr>
              <w:pStyle w:val="InstructionsText"/>
            </w:pPr>
            <w:r>
              <w:t>Uppskjutna skatteskulder som kan minska uppskjutna skattefordringar som är beroende av framtida lönsamhet i enlighet med artikel 38.3 och 38.4 i CRR men som inte hänförs till uppskjutna skattefordringar som är beroende av framtida lönsamhet och uppstår till följd av temporära skillnader enligt vad som fastställs i artikel 38.5 i CRR.</w:t>
            </w:r>
          </w:p>
        </w:tc>
      </w:tr>
      <w:tr w:rsidR="002648B0" w:rsidRPr="00661595" w:rsidTr="00674BF5">
        <w:tc>
          <w:tcPr>
            <w:tcW w:w="1474" w:type="dxa"/>
          </w:tcPr>
          <w:p w:rsidR="002648B0" w:rsidRPr="00661595" w:rsidRDefault="00B13F06" w:rsidP="00487A02">
            <w:pPr>
              <w:pStyle w:val="InstructionsText"/>
            </w:pPr>
            <w:r>
              <w:t>0090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2.2.2</w:t>
            </w:r>
            <w:r w:rsidR="003C48F9" w:rsidRPr="003C48F9">
              <w:rPr>
                <w:u w:val="single"/>
              </w:rPr>
              <w:tab/>
            </w:r>
            <w:r>
              <w:rPr>
                <w:rStyle w:val="InstructionsTabelleberschrift"/>
                <w:rFonts w:ascii="Times New Roman" w:hAnsi="Times New Roman"/>
                <w:sz w:val="24"/>
              </w:rPr>
              <w:t>Avdragsgilla uppskjutna skatteskulder tillhörande uppskjutna skattefordringar som är beroende av framtida lönsamhet och som uppstår till följd av temporära skillnader</w:t>
            </w:r>
          </w:p>
          <w:p w:rsidR="005643EA" w:rsidRPr="00661595" w:rsidRDefault="00167619" w:rsidP="00487A02">
            <w:pPr>
              <w:pStyle w:val="InstructionsText"/>
            </w:pPr>
            <w:r>
              <w:t>Artikel 38.3, 38.4 och 38.5 i CRR</w:t>
            </w:r>
          </w:p>
          <w:p w:rsidR="005643EA" w:rsidRPr="00661595" w:rsidRDefault="002648B0" w:rsidP="00487A02">
            <w:pPr>
              <w:pStyle w:val="InstructionsText"/>
            </w:pPr>
            <w:r>
              <w:t>Uppskjutna skatteskulder som kan minska uppskjutna skattefordringar som är beroende av framtida lönsamhet i enlighet med artikel 38.3 och 38.4 i CRR och som hänförs till uppskjutna skattefordringar som är beroende av framtida lönsamhet och uppstår till följd av temporära skillnader enligt vad som fastställs i artikel 38.5 i CRR.</w:t>
            </w:r>
          </w:p>
        </w:tc>
      </w:tr>
      <w:tr w:rsidR="00550113" w:rsidRPr="00661595" w:rsidTr="00674BF5">
        <w:tc>
          <w:tcPr>
            <w:tcW w:w="1474" w:type="dxa"/>
          </w:tcPr>
          <w:p w:rsidR="00550113" w:rsidRPr="00661595" w:rsidRDefault="00B13F06" w:rsidP="00487A02">
            <w:pPr>
              <w:pStyle w:val="InstructionsText"/>
            </w:pPr>
            <w:r>
              <w:t>0093</w:t>
            </w:r>
          </w:p>
        </w:tc>
        <w:tc>
          <w:tcPr>
            <w:tcW w:w="7049" w:type="dxa"/>
          </w:tcPr>
          <w:p w:rsidR="00550113" w:rsidRPr="00661595" w:rsidRDefault="00550113" w:rsidP="00487A02">
            <w:pPr>
              <w:pStyle w:val="InstructionsText"/>
            </w:pPr>
            <w:r>
              <w:rPr>
                <w:rStyle w:val="InstructionsTabelleberschrift"/>
                <w:rFonts w:ascii="Times New Roman" w:hAnsi="Times New Roman"/>
                <w:sz w:val="24"/>
              </w:rPr>
              <w:t>2A</w:t>
            </w:r>
            <w:r w:rsidR="003C48F9" w:rsidRPr="003C48F9">
              <w:rPr>
                <w:u w:val="single"/>
              </w:rPr>
              <w:tab/>
            </w:r>
            <w:r>
              <w:rPr>
                <w:rStyle w:val="InstructionsTabelleberschrift"/>
                <w:rFonts w:ascii="Times New Roman" w:hAnsi="Times New Roman"/>
                <w:sz w:val="24"/>
              </w:rPr>
              <w:t>För mycket inbetald skatt och förlustavdrag</w:t>
            </w:r>
          </w:p>
          <w:p w:rsidR="00550113" w:rsidRPr="00661595" w:rsidRDefault="00201704" w:rsidP="00487A02">
            <w:pPr>
              <w:pStyle w:val="InstructionsText"/>
            </w:pPr>
            <w:r>
              <w:t>Artikel 39.1 i CRR</w:t>
            </w:r>
          </w:p>
          <w:p w:rsidR="00550113" w:rsidRPr="00661595" w:rsidRDefault="00550113" w:rsidP="00487A02">
            <w:pPr>
              <w:pStyle w:val="InstructionsText"/>
              <w:rPr>
                <w:rStyle w:val="InstructionsTabelleberschrift"/>
                <w:rFonts w:ascii="Times New Roman" w:hAnsi="Times New Roman"/>
                <w:b w:val="0"/>
                <w:bCs w:val="0"/>
                <w:sz w:val="24"/>
                <w:u w:val="none"/>
              </w:rPr>
            </w:pPr>
            <w:r>
              <w:t>Det belopp av för mycket inbetald skatt och förlustavdrag som inte dras av från kapitalbasen i enlighet med artikel 39.1 i CRR. Det rapporterade beloppet ska vara beloppet före tillämpning av riskvikter.</w:t>
            </w:r>
          </w:p>
        </w:tc>
      </w:tr>
      <w:tr w:rsidR="00DF65DF" w:rsidRPr="00661595" w:rsidTr="00674BF5">
        <w:tc>
          <w:tcPr>
            <w:tcW w:w="1474" w:type="dxa"/>
          </w:tcPr>
          <w:p w:rsidR="00DF65DF" w:rsidRPr="00661595" w:rsidRDefault="00B13F06" w:rsidP="00487A02">
            <w:pPr>
              <w:pStyle w:val="InstructionsText"/>
            </w:pPr>
            <w:r>
              <w:t>0096</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2B</w:t>
            </w:r>
            <w:r w:rsidR="003C48F9" w:rsidRPr="003C48F9">
              <w:rPr>
                <w:u w:val="single"/>
              </w:rPr>
              <w:tab/>
            </w:r>
            <w:r>
              <w:rPr>
                <w:rStyle w:val="InstructionsTabelleberschrift"/>
                <w:rFonts w:ascii="Times New Roman" w:hAnsi="Times New Roman"/>
                <w:sz w:val="24"/>
              </w:rPr>
              <w:t>Uppskjutna skattefordringar som åsatts riskvikten 250 %</w:t>
            </w:r>
          </w:p>
          <w:p w:rsidR="00DF65DF" w:rsidRPr="00661595" w:rsidRDefault="00201704" w:rsidP="00487A02">
            <w:pPr>
              <w:pStyle w:val="InstructionsText"/>
            </w:pPr>
            <w:r>
              <w:t>Artikel 48.4 i CRR</w:t>
            </w:r>
          </w:p>
          <w:p w:rsidR="00DF65DF" w:rsidRPr="00661595" w:rsidRDefault="00DF65DF" w:rsidP="000D04B6">
            <w:pPr>
              <w:pStyle w:val="InstructionsText"/>
              <w:rPr>
                <w:rStyle w:val="InstructionsTabelleberschrift"/>
                <w:rFonts w:ascii="Times New Roman" w:hAnsi="Times New Roman"/>
                <w:b w:val="0"/>
                <w:bCs w:val="0"/>
                <w:sz w:val="24"/>
                <w:u w:val="none"/>
              </w:rPr>
            </w:pPr>
            <w:r>
              <w:t xml:space="preserve">Det belopp av uppskjutna skattefordringar som beror på framtida lönsamhet och som härrör från temporära skillnader som inte dras av i enlighet med artikel 48.1 i CRR men som åsätts en riskvikt på 250 % i enlighet med artikel 48.4 i CRR, med beaktande av effekten av artiklarna 470, </w:t>
            </w:r>
            <w:proofErr w:type="gramStart"/>
            <w:r>
              <w:t>478.2</w:t>
            </w:r>
            <w:proofErr w:type="gramEnd"/>
            <w:r>
              <w:t xml:space="preserve"> och 473a.7 i CRR. Det rapporterade beloppet ska vara beloppet av uppskjutna skattefordringar före tillämpning av riskvikten.</w:t>
            </w:r>
          </w:p>
        </w:tc>
      </w:tr>
      <w:tr w:rsidR="00DF65DF" w:rsidRPr="00661595" w:rsidTr="00674BF5">
        <w:tc>
          <w:tcPr>
            <w:tcW w:w="1474" w:type="dxa"/>
          </w:tcPr>
          <w:p w:rsidR="00DF65DF" w:rsidRPr="00661595" w:rsidRDefault="00B13F06" w:rsidP="00487A02">
            <w:pPr>
              <w:pStyle w:val="InstructionsText"/>
            </w:pPr>
            <w:r>
              <w:t>0097</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2C</w:t>
            </w:r>
            <w:r w:rsidR="003C48F9" w:rsidRPr="003C48F9">
              <w:rPr>
                <w:u w:val="single"/>
              </w:rPr>
              <w:tab/>
            </w:r>
            <w:r>
              <w:rPr>
                <w:rStyle w:val="InstructionsTabelleberschrift"/>
                <w:rFonts w:ascii="Times New Roman" w:hAnsi="Times New Roman"/>
                <w:sz w:val="24"/>
              </w:rPr>
              <w:t>Uppskjutna skattefordringar som åsatts riskvikten 0 %</w:t>
            </w:r>
          </w:p>
          <w:p w:rsidR="00DF65DF" w:rsidRPr="00661595" w:rsidRDefault="0014657C" w:rsidP="00487A02">
            <w:pPr>
              <w:pStyle w:val="InstructionsText"/>
            </w:pPr>
            <w:r>
              <w:t xml:space="preserve">Artikel </w:t>
            </w:r>
            <w:proofErr w:type="gramStart"/>
            <w:r>
              <w:t>469.1</w:t>
            </w:r>
            <w:proofErr w:type="gramEnd"/>
            <w:r>
              <w:t xml:space="preserve"> d, artikel 470, artikel 472.5 och artikel 478 i CRR</w:t>
            </w:r>
          </w:p>
          <w:p w:rsidR="00DF65DF" w:rsidRPr="00661595" w:rsidRDefault="00DF65DF" w:rsidP="00487A02">
            <w:pPr>
              <w:pStyle w:val="InstructionsText"/>
              <w:rPr>
                <w:rStyle w:val="InstructionsTabelleberschrift"/>
                <w:rFonts w:ascii="Times New Roman" w:hAnsi="Times New Roman"/>
                <w:b w:val="0"/>
                <w:bCs w:val="0"/>
                <w:sz w:val="24"/>
                <w:u w:val="none"/>
              </w:rPr>
            </w:pPr>
            <w:r>
              <w:t xml:space="preserve">Det belopp av uppskjutna skattefordringar som är beroende av framtida lönsamhet och som härrör från temporära skillnader som inte dras av i enlighet med artiklarna </w:t>
            </w:r>
            <w:proofErr w:type="gramStart"/>
            <w:r>
              <w:t>469.1</w:t>
            </w:r>
            <w:proofErr w:type="gramEnd"/>
            <w:r>
              <w:t xml:space="preserve"> d, 470, 478.2 och 473a.7 a i CRR men som åsätts en riskvikt på 0 % i enlighet med artikel 472.5 i CRR. Det rapporterade beloppet ska vara beloppet av uppskjutna skattefordringar före tillämpning av riskvikten.</w:t>
            </w:r>
          </w:p>
        </w:tc>
      </w:tr>
      <w:tr w:rsidR="00674BF5" w:rsidRPr="00661595" w:rsidTr="00674BF5">
        <w:tc>
          <w:tcPr>
            <w:tcW w:w="1474" w:type="dxa"/>
          </w:tcPr>
          <w:p w:rsidR="00674BF5" w:rsidRPr="00661595" w:rsidRDefault="004F1DDB" w:rsidP="00487A02">
            <w:pPr>
              <w:pStyle w:val="InstructionsText"/>
            </w:pPr>
            <w:r>
              <w:t>0901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Undantag från avdrag för immateriella tillgångar från kärnprimärkapital</w:t>
            </w:r>
          </w:p>
          <w:p w:rsidR="00674BF5" w:rsidRPr="00661595" w:rsidRDefault="004F1DDB" w:rsidP="00487A02">
            <w:pPr>
              <w:pStyle w:val="InstructionsText"/>
            </w:pPr>
            <w:r>
              <w:t>Artikel 36.1 b i CRR</w:t>
            </w:r>
          </w:p>
          <w:p w:rsidR="00674BF5" w:rsidRPr="00661595" w:rsidRDefault="00674BF5" w:rsidP="00487A02">
            <w:pPr>
              <w:pStyle w:val="InstructionsText"/>
              <w:rPr>
                <w:rStyle w:val="InstructionsTabelleberschrift"/>
                <w:rFonts w:ascii="Times New Roman" w:hAnsi="Times New Roman"/>
                <w:sz w:val="24"/>
              </w:rPr>
            </w:pPr>
            <w:r>
              <w:t>Instituten ska rapportera beloppet för försiktigt värderade programvarutillgångar som är undantagna från avdraget.</w:t>
            </w:r>
          </w:p>
        </w:tc>
      </w:tr>
      <w:tr w:rsidR="00674BF5" w:rsidRPr="00661595" w:rsidTr="00674BF5">
        <w:tc>
          <w:tcPr>
            <w:tcW w:w="1474" w:type="dxa"/>
          </w:tcPr>
          <w:p w:rsidR="00674BF5" w:rsidRPr="00661595" w:rsidRDefault="004F1DDB" w:rsidP="00487A02">
            <w:pPr>
              <w:pStyle w:val="InstructionsText"/>
            </w:pPr>
            <w:r>
              <w:t>0905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Primärkapitaltillskottsinstrument och tillhörande överkursfonder klassificerade som eget kapital enligt tillämpliga redovisningsstandarder</w:t>
            </w:r>
          </w:p>
          <w:p w:rsidR="00674BF5" w:rsidRPr="00661595" w:rsidRDefault="00674BF5" w:rsidP="00487A02">
            <w:pPr>
              <w:pStyle w:val="InstructionsText"/>
              <w:rPr>
                <w:rStyle w:val="InstructionsTabelleberschrift"/>
                <w:rFonts w:ascii="Times New Roman" w:hAnsi="Times New Roman"/>
                <w:sz w:val="24"/>
              </w:rPr>
            </w:pPr>
            <w:r>
              <w:t>Beloppet för primärkapitaltillskottsinstrument inklusive tillhörande överkursfonder som klassificeras som eget kapital enligt tillämplig redovisningsstandard.</w:t>
            </w:r>
          </w:p>
        </w:tc>
      </w:tr>
      <w:tr w:rsidR="00674BF5" w:rsidRPr="00661595" w:rsidTr="00674BF5">
        <w:tc>
          <w:tcPr>
            <w:tcW w:w="1474" w:type="dxa"/>
          </w:tcPr>
          <w:p w:rsidR="00674BF5" w:rsidRPr="00661595" w:rsidRDefault="004F1DDB" w:rsidP="00487A02">
            <w:pPr>
              <w:pStyle w:val="InstructionsText"/>
            </w:pPr>
            <w:r>
              <w:t>0906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Primärkapitaltillskottsinstrument och tillhörande överkursfonder klassificerade som skulder enligt tillämpliga redovisningsstandarder</w:t>
            </w:r>
          </w:p>
          <w:p w:rsidR="00674BF5" w:rsidRPr="00661595" w:rsidRDefault="00674BF5" w:rsidP="00487A02">
            <w:pPr>
              <w:pStyle w:val="InstructionsText"/>
              <w:rPr>
                <w:rStyle w:val="InstructionsTabelleberschrift"/>
                <w:rFonts w:ascii="Times New Roman" w:hAnsi="Times New Roman"/>
                <w:sz w:val="24"/>
              </w:rPr>
            </w:pPr>
            <w:r>
              <w:t>Beloppet för primärkapitaltillskottsinstrument inklusive tillhörande överkursfonder som klassificeras som skulder enligt tillämplig redovisningsstandard.</w:t>
            </w:r>
          </w:p>
        </w:tc>
      </w:tr>
      <w:tr w:rsidR="00674BF5" w:rsidRPr="00661595" w:rsidTr="00674BF5">
        <w:tc>
          <w:tcPr>
            <w:tcW w:w="1474" w:type="dxa"/>
          </w:tcPr>
          <w:p w:rsidR="00674BF5" w:rsidRPr="00661595" w:rsidRDefault="004F1DDB" w:rsidP="00487A02">
            <w:pPr>
              <w:pStyle w:val="InstructionsText"/>
            </w:pPr>
            <w:r>
              <w:t>0100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sidR="003C48F9" w:rsidRPr="003C48F9">
              <w:rPr>
                <w:u w:val="single"/>
              </w:rPr>
              <w:t xml:space="preserve"> </w:t>
            </w:r>
            <w:r w:rsidR="003C48F9" w:rsidRPr="003C48F9">
              <w:rPr>
                <w:u w:val="single"/>
              </w:rPr>
              <w:tab/>
            </w:r>
            <w:r>
              <w:rPr>
                <w:rStyle w:val="InstructionsTabelleberschrift"/>
                <w:rFonts w:ascii="Times New Roman" w:hAnsi="Times New Roman"/>
                <w:sz w:val="24"/>
              </w:rPr>
              <w:t>Överskott (+) eller underskott (-) i kreditriskjusteringar, ytterligare värdejusteringar samt andra reduceringar av kapitalbasen för förväntade förluster för icke fallerade exponeringar (internmetod)</w:t>
            </w:r>
          </w:p>
          <w:p w:rsidR="00674BF5" w:rsidRPr="00661595" w:rsidRDefault="00674BF5" w:rsidP="00487A02">
            <w:pPr>
              <w:pStyle w:val="InstructionsText"/>
            </w:pPr>
            <w:r>
              <w:t>Artikel 36.1 d, artikel 62 d, artikel 158 och artikel 159 i CRR</w:t>
            </w:r>
          </w:p>
          <w:p w:rsidR="00674BF5" w:rsidRPr="00661595" w:rsidRDefault="00674BF5" w:rsidP="00487A02">
            <w:pPr>
              <w:pStyle w:val="InstructionsText"/>
            </w:pPr>
            <w:r>
              <w:t>Denna post ska endast rapporteras av institut som tillämpar internmetoden.</w:t>
            </w:r>
          </w:p>
        </w:tc>
      </w:tr>
      <w:tr w:rsidR="00674BF5" w:rsidRPr="00661595" w:rsidTr="00674BF5">
        <w:tc>
          <w:tcPr>
            <w:tcW w:w="1474" w:type="dxa"/>
          </w:tcPr>
          <w:p w:rsidR="00674BF5" w:rsidRPr="00661595" w:rsidRDefault="004F1DDB" w:rsidP="00487A02">
            <w:pPr>
              <w:pStyle w:val="InstructionsText"/>
            </w:pPr>
            <w:r>
              <w:t>0110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w:t>
            </w:r>
            <w:r w:rsidR="003C48F9" w:rsidRPr="003C48F9">
              <w:rPr>
                <w:u w:val="single"/>
              </w:rPr>
              <w:tab/>
            </w:r>
            <w:r>
              <w:rPr>
                <w:rStyle w:val="InstructionsTabelleberschrift"/>
                <w:rFonts w:ascii="Times New Roman" w:hAnsi="Times New Roman"/>
                <w:sz w:val="24"/>
              </w:rPr>
              <w:t>Sammanlagda kreditriskjusteringar, ytterligare värdejusteringar samt andra reduceringar av kapitalbasen som får inkluderas i beräkningen av det förväntade förlustbeloppet</w:t>
            </w:r>
          </w:p>
          <w:p w:rsidR="00674BF5" w:rsidRPr="00661595" w:rsidRDefault="00674BF5" w:rsidP="00487A02">
            <w:pPr>
              <w:pStyle w:val="InstructionsText"/>
            </w:pPr>
            <w:r>
              <w:t>Artikel 159 i CRR</w:t>
            </w:r>
          </w:p>
          <w:p w:rsidR="00674BF5" w:rsidRPr="00661595" w:rsidRDefault="00674BF5" w:rsidP="00487A02">
            <w:pPr>
              <w:pStyle w:val="InstructionsText"/>
            </w:pPr>
            <w:r>
              <w:t>Denna post ska endast rapporteras av institut som tillämpar internmetoden.</w:t>
            </w:r>
          </w:p>
        </w:tc>
      </w:tr>
      <w:tr w:rsidR="00674BF5" w:rsidRPr="00661595" w:rsidTr="00674BF5">
        <w:tc>
          <w:tcPr>
            <w:tcW w:w="1474" w:type="dxa"/>
          </w:tcPr>
          <w:p w:rsidR="00674BF5" w:rsidRPr="00661595" w:rsidRDefault="004F1DDB" w:rsidP="00487A02">
            <w:pPr>
              <w:pStyle w:val="InstructionsText"/>
            </w:pPr>
            <w:r>
              <w:t>0120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3.1.1</w:t>
            </w:r>
            <w:r w:rsidR="003C48F9" w:rsidRPr="003C48F9">
              <w:rPr>
                <w:u w:val="single"/>
              </w:rPr>
              <w:tab/>
            </w:r>
            <w:r>
              <w:rPr>
                <w:rStyle w:val="InstructionsTabelleberschrift"/>
                <w:rFonts w:ascii="Times New Roman" w:hAnsi="Times New Roman"/>
                <w:sz w:val="24"/>
              </w:rPr>
              <w:t>Allmänna kreditriskjusteringar</w:t>
            </w:r>
          </w:p>
          <w:p w:rsidR="00674BF5" w:rsidRPr="00661595" w:rsidRDefault="00674BF5" w:rsidP="00487A02">
            <w:pPr>
              <w:pStyle w:val="InstructionsText"/>
            </w:pPr>
            <w:r>
              <w:t>Artikel 159 i CRR</w:t>
            </w:r>
          </w:p>
          <w:p w:rsidR="00674BF5" w:rsidRPr="00661595" w:rsidRDefault="00674BF5" w:rsidP="00487A02">
            <w:pPr>
              <w:pStyle w:val="InstructionsText"/>
            </w:pPr>
            <w:r>
              <w:t>Denna post ska endast rapporteras av institut som tillämpar internmetoden.</w:t>
            </w:r>
          </w:p>
        </w:tc>
      </w:tr>
      <w:tr w:rsidR="00674BF5" w:rsidRPr="00661595" w:rsidTr="00674BF5">
        <w:tc>
          <w:tcPr>
            <w:tcW w:w="1474" w:type="dxa"/>
          </w:tcPr>
          <w:p w:rsidR="00674BF5" w:rsidRPr="00661595" w:rsidRDefault="004F1DDB" w:rsidP="00487A02">
            <w:pPr>
              <w:pStyle w:val="InstructionsText"/>
            </w:pPr>
            <w:r>
              <w:t>0130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3.1.2</w:t>
            </w:r>
            <w:r w:rsidR="003C48F9" w:rsidRPr="003C48F9">
              <w:rPr>
                <w:u w:val="single"/>
              </w:rPr>
              <w:tab/>
            </w:r>
            <w:r>
              <w:rPr>
                <w:rStyle w:val="InstructionsTabelleberschrift"/>
                <w:rFonts w:ascii="Times New Roman" w:hAnsi="Times New Roman"/>
                <w:sz w:val="24"/>
              </w:rPr>
              <w:t>Specifika kreditriskjusteringar</w:t>
            </w:r>
          </w:p>
          <w:p w:rsidR="00674BF5" w:rsidRPr="00661595" w:rsidRDefault="00674BF5" w:rsidP="00487A02">
            <w:pPr>
              <w:pStyle w:val="InstructionsText"/>
            </w:pPr>
            <w:r>
              <w:t>Artikel 159 i CRR</w:t>
            </w:r>
          </w:p>
          <w:p w:rsidR="00674BF5" w:rsidRPr="00661595" w:rsidRDefault="00674BF5" w:rsidP="00487A02">
            <w:pPr>
              <w:pStyle w:val="InstructionsText"/>
            </w:pPr>
            <w:r>
              <w:t>Denna post ska endast rapporteras av institut som tillämpar internmetoden.</w:t>
            </w:r>
          </w:p>
        </w:tc>
      </w:tr>
      <w:tr w:rsidR="00674BF5" w:rsidRPr="00661595" w:rsidTr="00674BF5">
        <w:tc>
          <w:tcPr>
            <w:tcW w:w="1474" w:type="dxa"/>
          </w:tcPr>
          <w:p w:rsidR="00674BF5" w:rsidRPr="00661595" w:rsidRDefault="004F1DDB" w:rsidP="00487A02">
            <w:pPr>
              <w:pStyle w:val="InstructionsText"/>
            </w:pPr>
            <w:r>
              <w:t>0131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sidR="003C48F9" w:rsidRPr="003C48F9">
              <w:rPr>
                <w:u w:val="single"/>
              </w:rPr>
              <w:tab/>
            </w:r>
            <w:r>
              <w:rPr>
                <w:rStyle w:val="InstructionsTabelleberschrift"/>
                <w:rFonts w:ascii="Times New Roman" w:hAnsi="Times New Roman"/>
                <w:sz w:val="24"/>
              </w:rPr>
              <w:t>Ytterligare värdejusteringar samt andra reduceringar av kapitalbasen</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34, 110 och 159 i CRR</w:t>
            </w:r>
          </w:p>
          <w:p w:rsidR="00674BF5" w:rsidRPr="00661595" w:rsidRDefault="00674BF5" w:rsidP="00487A02">
            <w:pPr>
              <w:pStyle w:val="InstructionsText"/>
              <w:rPr>
                <w:rStyle w:val="InstructionsTabelleberschrift"/>
                <w:rFonts w:ascii="Times New Roman" w:hAnsi="Times New Roman"/>
                <w:b w:val="0"/>
                <w:bCs w:val="0"/>
                <w:sz w:val="24"/>
                <w:u w:val="none"/>
              </w:rPr>
            </w:pPr>
            <w:r>
              <w:t>Denna post ska endast rapporteras av institut som tillämpar internmetoden.</w:t>
            </w:r>
          </w:p>
        </w:tc>
      </w:tr>
      <w:tr w:rsidR="00674BF5" w:rsidRPr="00661595" w:rsidTr="00674BF5">
        <w:tc>
          <w:tcPr>
            <w:tcW w:w="1474" w:type="dxa"/>
          </w:tcPr>
          <w:p w:rsidR="00674BF5" w:rsidRPr="00661595" w:rsidRDefault="004F1DDB" w:rsidP="00487A02">
            <w:pPr>
              <w:pStyle w:val="InstructionsText"/>
            </w:pPr>
            <w:r>
              <w:t>0140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3.2</w:t>
            </w:r>
            <w:r w:rsidR="003C48F9" w:rsidRPr="003C48F9">
              <w:rPr>
                <w:u w:val="single"/>
              </w:rPr>
              <w:tab/>
            </w:r>
            <w:r>
              <w:rPr>
                <w:rStyle w:val="InstructionsTabelleberschrift"/>
                <w:rFonts w:ascii="Times New Roman" w:hAnsi="Times New Roman"/>
                <w:sz w:val="24"/>
              </w:rPr>
              <w:t xml:space="preserve">Summa förväntade förluster som får inkluderas </w:t>
            </w:r>
          </w:p>
          <w:p w:rsidR="00674BF5" w:rsidRPr="00661595" w:rsidRDefault="00674BF5" w:rsidP="00487A02">
            <w:pPr>
              <w:pStyle w:val="InstructionsText"/>
            </w:pPr>
            <w:r>
              <w:t xml:space="preserve">Artikel 158.5, 158.6, </w:t>
            </w:r>
            <w:proofErr w:type="gramStart"/>
            <w:r>
              <w:t>158.10</w:t>
            </w:r>
            <w:proofErr w:type="gramEnd"/>
            <w:r>
              <w:t xml:space="preserve"> och artikel 159 CRR</w:t>
            </w:r>
          </w:p>
          <w:p w:rsidR="00674BF5" w:rsidRPr="00661595" w:rsidRDefault="00674BF5" w:rsidP="00487A02">
            <w:pPr>
              <w:pStyle w:val="InstructionsText"/>
            </w:pPr>
            <w:r>
              <w:t>Denna post ska endast rapporteras av institut som tillämpar internmetoden. Det är bara den förväntade förlusten i samband med icke fallerade exponeringar som ska rapporteras.</w:t>
            </w:r>
          </w:p>
        </w:tc>
      </w:tr>
      <w:tr w:rsidR="00674BF5" w:rsidRPr="00661595" w:rsidTr="00674BF5">
        <w:tc>
          <w:tcPr>
            <w:tcW w:w="1474" w:type="dxa"/>
          </w:tcPr>
          <w:p w:rsidR="00674BF5" w:rsidRPr="00661595" w:rsidRDefault="004F1DDB" w:rsidP="00487A02">
            <w:pPr>
              <w:pStyle w:val="InstructionsText"/>
            </w:pPr>
            <w:r>
              <w:t>0145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Överskott (+) eller underskott (-) i specifika kreditriskjusteringar för förväntade förluster för fallerade exponeringar (internmetod)</w:t>
            </w:r>
          </w:p>
          <w:p w:rsidR="00674BF5" w:rsidRPr="00661595" w:rsidRDefault="00674BF5" w:rsidP="00487A02">
            <w:pPr>
              <w:pStyle w:val="InstructionsText"/>
            </w:pPr>
            <w:r>
              <w:t>Artikel 36.1 d, artikel 62 d, artikel 158 och artikel 159 i CRR</w:t>
            </w:r>
          </w:p>
          <w:p w:rsidR="00674BF5" w:rsidRPr="00661595" w:rsidRDefault="00674BF5" w:rsidP="00487A02">
            <w:pPr>
              <w:pStyle w:val="InstructionsText"/>
              <w:rPr>
                <w:rStyle w:val="InstructionsTabelleberschrift"/>
                <w:rFonts w:ascii="Times New Roman" w:hAnsi="Times New Roman"/>
                <w:b w:val="0"/>
                <w:bCs w:val="0"/>
                <w:sz w:val="24"/>
                <w:u w:val="none"/>
              </w:rPr>
            </w:pPr>
            <w:r>
              <w:t>Denna post ska endast rapporteras av institut som tillämpar internmetoden.</w:t>
            </w:r>
          </w:p>
        </w:tc>
      </w:tr>
      <w:tr w:rsidR="00674BF5" w:rsidRPr="00661595" w:rsidTr="00674BF5">
        <w:tc>
          <w:tcPr>
            <w:tcW w:w="1474" w:type="dxa"/>
          </w:tcPr>
          <w:p w:rsidR="00674BF5" w:rsidRPr="00661595" w:rsidRDefault="004F1DDB" w:rsidP="00487A02">
            <w:pPr>
              <w:pStyle w:val="InstructionsText"/>
            </w:pPr>
            <w:r>
              <w:t>0150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sidR="008C0C5C" w:rsidRPr="003C48F9">
              <w:rPr>
                <w:u w:val="single"/>
              </w:rPr>
              <w:tab/>
            </w:r>
            <w:r>
              <w:rPr>
                <w:rStyle w:val="InstructionsTabelleberschrift"/>
                <w:rFonts w:ascii="Times New Roman" w:hAnsi="Times New Roman"/>
                <w:sz w:val="24"/>
              </w:rPr>
              <w:t>Specifika kreditriskjusteringar och positioner som behandlas på motsvarande sätt</w:t>
            </w:r>
          </w:p>
          <w:p w:rsidR="00674BF5" w:rsidRPr="00661595" w:rsidRDefault="00674BF5" w:rsidP="00487A02">
            <w:pPr>
              <w:pStyle w:val="InstructionsText"/>
            </w:pPr>
            <w:r>
              <w:t>Artikel 159 i CRR</w:t>
            </w:r>
          </w:p>
          <w:p w:rsidR="00674BF5" w:rsidRPr="00661595" w:rsidRDefault="00674BF5" w:rsidP="00487A02">
            <w:pPr>
              <w:pStyle w:val="InstructionsText"/>
              <w:rPr>
                <w:rStyle w:val="InstructionsTabelleberschrift"/>
                <w:rFonts w:ascii="Times New Roman" w:hAnsi="Times New Roman"/>
                <w:b w:val="0"/>
                <w:bCs w:val="0"/>
                <w:sz w:val="24"/>
                <w:u w:val="none"/>
              </w:rPr>
            </w:pPr>
            <w:r>
              <w:t>Denna post ska endast rapporteras av institut som tillämpar internmetoden.</w:t>
            </w:r>
          </w:p>
        </w:tc>
      </w:tr>
      <w:tr w:rsidR="00674BF5" w:rsidRPr="00661595" w:rsidTr="00674BF5">
        <w:tc>
          <w:tcPr>
            <w:tcW w:w="1474" w:type="dxa"/>
          </w:tcPr>
          <w:p w:rsidR="00674BF5" w:rsidRPr="00661595" w:rsidRDefault="004F1DDB" w:rsidP="00487A02">
            <w:pPr>
              <w:pStyle w:val="InstructionsText"/>
            </w:pPr>
            <w:r>
              <w:t>0155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sidR="008C0C5C" w:rsidRPr="003C48F9">
              <w:rPr>
                <w:u w:val="single"/>
              </w:rPr>
              <w:tab/>
            </w:r>
            <w:r>
              <w:rPr>
                <w:rStyle w:val="InstructionsTabelleberschrift"/>
                <w:rFonts w:ascii="Times New Roman" w:hAnsi="Times New Roman"/>
                <w:sz w:val="24"/>
              </w:rPr>
              <w:t>Summa förväntade förluster som får inkluderas</w:t>
            </w:r>
          </w:p>
          <w:p w:rsidR="00674BF5" w:rsidRPr="00661595" w:rsidRDefault="00674BF5" w:rsidP="00487A02">
            <w:pPr>
              <w:pStyle w:val="InstructionsText"/>
              <w:rPr>
                <w:rStyle w:val="InstructionsTabelleberschrift"/>
                <w:rFonts w:ascii="Times New Roman" w:hAnsi="Times New Roman"/>
                <w:sz w:val="24"/>
              </w:rPr>
            </w:pPr>
            <w:r>
              <w:t xml:space="preserve">Artikel 158.5, 158.6, </w:t>
            </w:r>
            <w:proofErr w:type="gramStart"/>
            <w:r>
              <w:t>158.10</w:t>
            </w:r>
            <w:proofErr w:type="gramEnd"/>
            <w:r>
              <w:t xml:space="preserve"> och artikel 159 CRR</w:t>
            </w:r>
          </w:p>
          <w:p w:rsidR="00674BF5" w:rsidRPr="00661595" w:rsidRDefault="00674BF5" w:rsidP="00487A02">
            <w:pPr>
              <w:pStyle w:val="InstructionsText"/>
              <w:rPr>
                <w:rStyle w:val="InstructionsTabelleberschrift"/>
                <w:rFonts w:ascii="Times New Roman" w:hAnsi="Times New Roman"/>
                <w:b w:val="0"/>
                <w:bCs w:val="0"/>
                <w:sz w:val="24"/>
                <w:u w:val="none"/>
              </w:rPr>
            </w:pPr>
            <w:r>
              <w:t>Denna post ska endast rapporteras av institut som tillämpar internmetoden. Det är bara den förväntade förlusten i samband med fallerade exponeringar som ska rapporteras.</w:t>
            </w:r>
          </w:p>
        </w:tc>
      </w:tr>
      <w:tr w:rsidR="00674BF5" w:rsidRPr="00661595" w:rsidTr="00674BF5">
        <w:tc>
          <w:tcPr>
            <w:tcW w:w="1474" w:type="dxa"/>
          </w:tcPr>
          <w:p w:rsidR="00674BF5" w:rsidRPr="00661595" w:rsidRDefault="004F1DDB" w:rsidP="00487A02">
            <w:pPr>
              <w:pStyle w:val="InstructionsText"/>
            </w:pPr>
            <w:r>
              <w:t>0160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5</w:t>
            </w:r>
            <w:r w:rsidR="008C0C5C" w:rsidRPr="003C48F9">
              <w:rPr>
                <w:u w:val="single"/>
              </w:rPr>
              <w:tab/>
            </w:r>
            <w:r>
              <w:rPr>
                <w:rStyle w:val="InstructionsTabelleberschrift"/>
                <w:rFonts w:ascii="Times New Roman" w:hAnsi="Times New Roman"/>
                <w:sz w:val="24"/>
              </w:rPr>
              <w:t>Riskvägda exponeringsbelopp för beräkning av taket för det överskott i avsättningar som får räknas som supplementärkapital</w:t>
            </w:r>
          </w:p>
          <w:p w:rsidR="00674BF5" w:rsidRPr="00661595" w:rsidRDefault="00674BF5" w:rsidP="00487A02">
            <w:pPr>
              <w:pStyle w:val="InstructionsText"/>
            </w:pPr>
            <w:r>
              <w:t>Artikel 62 d i CRR</w:t>
            </w:r>
          </w:p>
          <w:p w:rsidR="00674BF5" w:rsidRPr="00661595" w:rsidRDefault="00674BF5" w:rsidP="00487A02">
            <w:pPr>
              <w:pStyle w:val="InstructionsText"/>
            </w:pPr>
            <w:r>
              <w:t>För institut som använder internmetoden får de överskjutande avsättningar (till förväntade förluster) som får räknas in i supplementärkapitalet uppgå till högst 0,6 % av de riskvägda exponeringsbelopp som beräknats enligt internmetoden i enlighet med artikel 62 d i CRR.</w:t>
            </w:r>
          </w:p>
          <w:p w:rsidR="00674BF5" w:rsidRPr="00661595" w:rsidRDefault="00674BF5" w:rsidP="00487A02">
            <w:pPr>
              <w:pStyle w:val="InstructionsText"/>
            </w:pPr>
            <w:r>
              <w:t>Det belopp som ska rapporteras i denna post är de riskvägda exponeringsbelopp (dvs. inte multiplicerade med 0,6 %) som ligger till grund för beräkningen av taket.</w:t>
            </w:r>
          </w:p>
        </w:tc>
      </w:tr>
      <w:tr w:rsidR="00674BF5" w:rsidRPr="00661595" w:rsidTr="00674BF5">
        <w:tc>
          <w:tcPr>
            <w:tcW w:w="1474" w:type="dxa"/>
          </w:tcPr>
          <w:p w:rsidR="00674BF5" w:rsidRPr="00661595" w:rsidRDefault="004F1DDB" w:rsidP="00487A02">
            <w:pPr>
              <w:pStyle w:val="InstructionsText"/>
            </w:pPr>
            <w:r>
              <w:t>0170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6</w:t>
            </w:r>
            <w:r w:rsidR="008C0C5C" w:rsidRPr="003C48F9">
              <w:rPr>
                <w:u w:val="single"/>
              </w:rPr>
              <w:tab/>
            </w:r>
            <w:r>
              <w:rPr>
                <w:rStyle w:val="InstructionsTabelleberschrift"/>
                <w:rFonts w:ascii="Times New Roman" w:hAnsi="Times New Roman"/>
                <w:sz w:val="24"/>
              </w:rPr>
              <w:t>Sammanlagda bruttoavsättningar som får räknas som supplementärkapital</w:t>
            </w:r>
          </w:p>
          <w:p w:rsidR="00674BF5" w:rsidRPr="00661595" w:rsidRDefault="00674BF5" w:rsidP="00487A02">
            <w:pPr>
              <w:pStyle w:val="InstructionsText"/>
            </w:pPr>
            <w:r>
              <w:t>Artikel 62 c i CRR</w:t>
            </w:r>
          </w:p>
          <w:p w:rsidR="00674BF5" w:rsidRPr="00661595" w:rsidRDefault="00674BF5" w:rsidP="00487A02">
            <w:pPr>
              <w:pStyle w:val="InstructionsText"/>
            </w:pPr>
            <w:r>
              <w:t>Denna post innefattar de allmänna kreditriskjusteringar som får inräknas i supplementärkapitalet före tillämpning av taket.</w:t>
            </w:r>
          </w:p>
          <w:p w:rsidR="00674BF5" w:rsidRPr="00661595" w:rsidRDefault="00674BF5" w:rsidP="00487A02">
            <w:pPr>
              <w:pStyle w:val="InstructionsText"/>
            </w:pPr>
            <w:r>
              <w:t>Beloppet ska rapporteras brutto exklusive skatteeffekter.</w:t>
            </w:r>
          </w:p>
        </w:tc>
      </w:tr>
      <w:tr w:rsidR="00674BF5" w:rsidRPr="00661595" w:rsidTr="00674BF5">
        <w:tc>
          <w:tcPr>
            <w:tcW w:w="1474" w:type="dxa"/>
          </w:tcPr>
          <w:p w:rsidR="00674BF5" w:rsidRPr="00661595" w:rsidRDefault="004F1DDB" w:rsidP="00487A02">
            <w:pPr>
              <w:pStyle w:val="InstructionsText"/>
            </w:pPr>
            <w:r>
              <w:t>0180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7</w:t>
            </w:r>
            <w:r w:rsidR="008C0C5C" w:rsidRPr="003C48F9">
              <w:rPr>
                <w:u w:val="single"/>
              </w:rPr>
              <w:tab/>
            </w:r>
            <w:r>
              <w:rPr>
                <w:rStyle w:val="InstructionsTabelleberschrift"/>
                <w:rFonts w:ascii="Times New Roman" w:hAnsi="Times New Roman"/>
                <w:sz w:val="24"/>
              </w:rPr>
              <w:t>Riskvägda exponeringsbelopp för beräkning av taket för avsättningar som får räknas som supplementärkapital</w:t>
            </w:r>
          </w:p>
          <w:p w:rsidR="00674BF5" w:rsidRPr="00661595" w:rsidRDefault="00674BF5" w:rsidP="00487A02">
            <w:pPr>
              <w:pStyle w:val="InstructionsText"/>
            </w:pPr>
            <w:r>
              <w:t>Artikel 62 c i CRR</w:t>
            </w:r>
          </w:p>
          <w:p w:rsidR="00674BF5" w:rsidRPr="00661595" w:rsidRDefault="00674BF5" w:rsidP="00487A02">
            <w:pPr>
              <w:pStyle w:val="InstructionsText"/>
            </w:pPr>
            <w:r>
              <w:t>Enligt artikel 62 c i CRR får de kreditriskjusteringar som räknas in i supplementärkapitalet uppgå till högst 1,25 % av de riskvägda exponeringsbeloppen.</w:t>
            </w:r>
          </w:p>
          <w:p w:rsidR="00674BF5" w:rsidRPr="00661595" w:rsidRDefault="00674BF5" w:rsidP="00487A02">
            <w:pPr>
              <w:pStyle w:val="InstructionsText"/>
            </w:pPr>
            <w:r>
              <w:t>Det belopp som ska rapporteras i denna post är de riskvägda exponeringsbelopp (dvs. inte multiplicerade med 1,25 %) som ligger till grund för beräkningen av taket.</w:t>
            </w:r>
          </w:p>
        </w:tc>
      </w:tr>
      <w:tr w:rsidR="00674BF5" w:rsidRPr="00661595" w:rsidTr="00674BF5">
        <w:tc>
          <w:tcPr>
            <w:tcW w:w="1474" w:type="dxa"/>
          </w:tcPr>
          <w:p w:rsidR="00674BF5" w:rsidRPr="00661595" w:rsidRDefault="004F1DDB" w:rsidP="00487A02">
            <w:pPr>
              <w:pStyle w:val="InstructionsText"/>
            </w:pPr>
            <w:r>
              <w:t>0190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8</w:t>
            </w:r>
            <w:r w:rsidR="008C0C5C" w:rsidRPr="003C48F9">
              <w:rPr>
                <w:u w:val="single"/>
              </w:rPr>
              <w:tab/>
            </w:r>
            <w:r>
              <w:rPr>
                <w:rStyle w:val="InstructionsTabelleberschrift"/>
                <w:rFonts w:ascii="Times New Roman" w:hAnsi="Times New Roman"/>
                <w:sz w:val="24"/>
              </w:rPr>
              <w:t>Tröskelvärde för icke avdragsgilla innehav i enheter i den finansiella sektorn där institutet inte har ett väsentligt innehav</w:t>
            </w:r>
          </w:p>
          <w:p w:rsidR="00674BF5" w:rsidRPr="00661595" w:rsidRDefault="00674BF5" w:rsidP="00487A02">
            <w:pPr>
              <w:pStyle w:val="InstructionsText"/>
            </w:pPr>
            <w:r>
              <w:t>Artikel 46.1 a i CRR.</w:t>
            </w:r>
          </w:p>
          <w:p w:rsidR="00674BF5" w:rsidRPr="00661595" w:rsidRDefault="00674BF5" w:rsidP="00487A02">
            <w:pPr>
              <w:pStyle w:val="InstructionsText"/>
            </w:pPr>
            <w:r>
              <w:t>Denna post innehåller det tröskelvärde upp till vilket ett institut inte får dra av innehav i en enhet i den finansiella sektorn i vilken institutet inte har ett väsentligt innehav. Beloppet utgörs av summan av alla de poster som ligger till grund för tröskelvärdet multiplicerad med 10 %.</w:t>
            </w:r>
          </w:p>
        </w:tc>
      </w:tr>
      <w:tr w:rsidR="00674BF5" w:rsidRPr="00661595" w:rsidTr="00674BF5">
        <w:tc>
          <w:tcPr>
            <w:tcW w:w="1474" w:type="dxa"/>
          </w:tcPr>
          <w:p w:rsidR="00674BF5" w:rsidRPr="00661595" w:rsidRDefault="004F1DDB" w:rsidP="00487A02">
            <w:pPr>
              <w:pStyle w:val="InstructionsText"/>
            </w:pPr>
            <w:r>
              <w:t>0200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9</w:t>
            </w:r>
            <w:r w:rsidR="008C0C5C" w:rsidRPr="003C48F9">
              <w:rPr>
                <w:u w:val="single"/>
              </w:rPr>
              <w:tab/>
            </w:r>
            <w:r>
              <w:rPr>
                <w:rStyle w:val="InstructionsTabelleberschrift"/>
                <w:rFonts w:ascii="Times New Roman" w:hAnsi="Times New Roman"/>
                <w:sz w:val="24"/>
              </w:rPr>
              <w:t xml:space="preserve">Övre gräns på 10 % av kärnprimärkapitalet </w:t>
            </w:r>
          </w:p>
          <w:p w:rsidR="00674BF5" w:rsidRPr="00661595" w:rsidRDefault="00674BF5" w:rsidP="00487A02">
            <w:pPr>
              <w:pStyle w:val="InstructionsText"/>
            </w:pPr>
            <w:r>
              <w:t>Artikel 48.1 a och b i CRR</w:t>
            </w:r>
          </w:p>
          <w:p w:rsidR="00674BF5" w:rsidRPr="00661595" w:rsidRDefault="00674BF5" w:rsidP="00487A02">
            <w:pPr>
              <w:pStyle w:val="InstructionsText"/>
            </w:pPr>
            <w:r>
              <w:t>Denna post innehåller en övre gräns på 10 % för innehav i enheter i den finansiella sektorn i vilka ett institut har ett väsentligt innehav och för uppskjutna skattefordringar som är beroende av framtida lönsamhet och härrör från temporära skillnader.</w:t>
            </w:r>
          </w:p>
          <w:p w:rsidR="00674BF5" w:rsidRPr="00661595" w:rsidRDefault="00674BF5" w:rsidP="00487A02">
            <w:pPr>
              <w:pStyle w:val="InstructionsText"/>
            </w:pPr>
            <w:r>
              <w:t>Beloppet utgörs av summan av alla de poster som ligger till grund för tröskelvärdet multiplicerad med 10 %.</w:t>
            </w:r>
          </w:p>
        </w:tc>
      </w:tr>
      <w:tr w:rsidR="00674BF5" w:rsidRPr="00661595" w:rsidTr="00674BF5">
        <w:tc>
          <w:tcPr>
            <w:tcW w:w="1474" w:type="dxa"/>
          </w:tcPr>
          <w:p w:rsidR="00674BF5" w:rsidRPr="00661595" w:rsidRDefault="004F1DDB" w:rsidP="00487A02">
            <w:pPr>
              <w:pStyle w:val="InstructionsText"/>
            </w:pPr>
            <w:r>
              <w:t>0210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10</w:t>
            </w:r>
            <w:r w:rsidR="008C0C5C" w:rsidRPr="003C48F9">
              <w:rPr>
                <w:u w:val="single"/>
              </w:rPr>
              <w:tab/>
            </w:r>
            <w:r>
              <w:rPr>
                <w:rStyle w:val="InstructionsTabelleberschrift"/>
                <w:rFonts w:ascii="Times New Roman" w:hAnsi="Times New Roman"/>
                <w:sz w:val="24"/>
              </w:rPr>
              <w:t xml:space="preserve">Övre gräns på 17,65 % av kärnprimärkapitalet </w:t>
            </w:r>
          </w:p>
          <w:p w:rsidR="00674BF5" w:rsidRPr="00661595" w:rsidRDefault="00674BF5" w:rsidP="00487A02">
            <w:pPr>
              <w:pStyle w:val="InstructionsText"/>
            </w:pPr>
            <w:r>
              <w:t>Artikel 48.1 i CRR</w:t>
            </w:r>
          </w:p>
          <w:p w:rsidR="00674BF5" w:rsidRPr="00661595" w:rsidRDefault="00674BF5" w:rsidP="00487A02">
            <w:pPr>
              <w:pStyle w:val="InstructionsText"/>
            </w:pPr>
            <w:r>
              <w:t>Denna post innehåller en övre gräns på 17,65 % för innehav i enheter i den finansiella sektorn i vilka ett institut har ett väsentligt innehav och för uppskjutna skattefordringar som är beroende av framtida lönsamhet och härrör från temporära skillnader. Den ska tillämpas efter tioprocentsgränsen.</w:t>
            </w:r>
          </w:p>
          <w:p w:rsidR="00674BF5" w:rsidRPr="00661595" w:rsidRDefault="00674BF5" w:rsidP="00487A02">
            <w:pPr>
              <w:pStyle w:val="InstructionsText"/>
            </w:pPr>
            <w:r>
              <w:t>Gränsvärdet ska beräknas på ett sådant sätt att beloppet från de två poster som godtas inte överstiger 15 % av det slutliga kärnprimärkapitalet, dvs. kärnprimärkapitalet beräknat efter alla avdrag, exklusive justeringar på grund av övergångsbestämmelser.</w:t>
            </w:r>
          </w:p>
        </w:tc>
      </w:tr>
      <w:tr w:rsidR="00674BF5" w:rsidRPr="00661595" w:rsidTr="00674BF5">
        <w:tc>
          <w:tcPr>
            <w:tcW w:w="1474" w:type="dxa"/>
          </w:tcPr>
          <w:p w:rsidR="00674BF5" w:rsidRPr="00661595" w:rsidRDefault="004F1DDB" w:rsidP="00487A02">
            <w:pPr>
              <w:pStyle w:val="InstructionsText"/>
            </w:pPr>
            <w:r>
              <w:t>0225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008C0C5C" w:rsidRPr="003C48F9">
              <w:rPr>
                <w:u w:val="single"/>
              </w:rPr>
              <w:tab/>
            </w:r>
            <w:r>
              <w:rPr>
                <w:rStyle w:val="InstructionsTabelleberschrift"/>
                <w:rFonts w:ascii="Times New Roman" w:hAnsi="Times New Roman"/>
                <w:sz w:val="24"/>
              </w:rPr>
              <w:t>Godtagbart för kvalificerade innehav utanför finanssektorn</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Artikel 4.1.71 a i CRR</w:t>
            </w:r>
          </w:p>
        </w:tc>
      </w:tr>
      <w:tr w:rsidR="00674BF5" w:rsidRPr="00661595" w:rsidTr="00674BF5">
        <w:tc>
          <w:tcPr>
            <w:tcW w:w="1474" w:type="dxa"/>
          </w:tcPr>
          <w:p w:rsidR="00674BF5" w:rsidRPr="00661595" w:rsidRDefault="004F1DDB" w:rsidP="00487A02">
            <w:pPr>
              <w:pStyle w:val="InstructionsText"/>
            </w:pPr>
            <w:r>
              <w:t>0230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w:t>
            </w:r>
            <w:r w:rsidR="008C0C5C" w:rsidRPr="003C48F9">
              <w:rPr>
                <w:u w:val="single"/>
              </w:rPr>
              <w:tab/>
            </w:r>
            <w:r>
              <w:rPr>
                <w:rStyle w:val="InstructionsTabelleberschrift"/>
                <w:rFonts w:ascii="Times New Roman" w:hAnsi="Times New Roman"/>
                <w:sz w:val="24"/>
              </w:rPr>
              <w:t>Innehav av kärnprimärkapitalinstrument i enheter i den finansiella sektorn där institutet inte har ett väsentligt innehav, netto efter korta positioner</w:t>
            </w:r>
          </w:p>
          <w:p w:rsidR="00674BF5" w:rsidRPr="00661595" w:rsidRDefault="00674BF5" w:rsidP="00487A02">
            <w:pPr>
              <w:pStyle w:val="InstructionsText"/>
            </w:pPr>
            <w:r>
              <w:t>Artiklarna 44, 45, 46 och 49 i CRR</w:t>
            </w:r>
          </w:p>
        </w:tc>
      </w:tr>
      <w:tr w:rsidR="00674BF5" w:rsidRPr="00661595" w:rsidTr="00674BF5">
        <w:tc>
          <w:tcPr>
            <w:tcW w:w="1474" w:type="dxa"/>
          </w:tcPr>
          <w:p w:rsidR="00674BF5" w:rsidRPr="00661595" w:rsidRDefault="004F1DDB" w:rsidP="00487A02">
            <w:pPr>
              <w:pStyle w:val="InstructionsText"/>
            </w:pPr>
            <w:r>
              <w:t>0240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w:t>
            </w:r>
            <w:r w:rsidR="008C0C5C" w:rsidRPr="003C48F9">
              <w:rPr>
                <w:u w:val="single"/>
              </w:rPr>
              <w:tab/>
            </w:r>
            <w:r>
              <w:rPr>
                <w:rStyle w:val="InstructionsTabelleberschrift"/>
                <w:rFonts w:ascii="Times New Roman" w:hAnsi="Times New Roman"/>
                <w:sz w:val="24"/>
              </w:rPr>
              <w:t>Direkta innehav av kärnprimärkapital i enheter i den finansiella sektorn där institutet inte har ett väsentligt innehav</w:t>
            </w:r>
          </w:p>
          <w:p w:rsidR="00674BF5" w:rsidRPr="00661595" w:rsidRDefault="00674BF5" w:rsidP="00487A02">
            <w:pPr>
              <w:pStyle w:val="InstructionsText"/>
            </w:pPr>
            <w:r>
              <w:t>Artiklarna 44, 45, 46 och 49 i CRR</w:t>
            </w:r>
          </w:p>
        </w:tc>
      </w:tr>
      <w:tr w:rsidR="00674BF5" w:rsidRPr="00661595" w:rsidTr="00674BF5">
        <w:tc>
          <w:tcPr>
            <w:tcW w:w="1474" w:type="dxa"/>
          </w:tcPr>
          <w:p w:rsidR="00674BF5" w:rsidRPr="00661595" w:rsidRDefault="004F1DDB" w:rsidP="00487A02">
            <w:pPr>
              <w:pStyle w:val="InstructionsText"/>
            </w:pPr>
            <w:r>
              <w:t>0250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12.1.1</w:t>
            </w:r>
            <w:proofErr w:type="gramEnd"/>
            <w:r w:rsidR="008C0C5C" w:rsidRPr="003C48F9">
              <w:rPr>
                <w:u w:val="single"/>
              </w:rPr>
              <w:tab/>
            </w:r>
            <w:r>
              <w:rPr>
                <w:rStyle w:val="InstructionsTabelleberschrift"/>
                <w:rFonts w:ascii="Times New Roman" w:hAnsi="Times New Roman"/>
                <w:sz w:val="24"/>
              </w:rPr>
              <w:t>Direkta innehav brutto av kärnprimärkapital i enheter i den finansiella sektorn där institutet inte har ett väsentligt innehav</w:t>
            </w:r>
          </w:p>
          <w:p w:rsidR="00674BF5" w:rsidRPr="00661595" w:rsidRDefault="00674BF5" w:rsidP="00487A02">
            <w:pPr>
              <w:pStyle w:val="InstructionsText"/>
            </w:pPr>
            <w:r>
              <w:t>Artiklarna 44, 46 och 49 i CRR</w:t>
            </w:r>
          </w:p>
          <w:p w:rsidR="00674BF5" w:rsidRPr="00661595" w:rsidRDefault="00674BF5" w:rsidP="00487A02">
            <w:pPr>
              <w:pStyle w:val="InstructionsText"/>
            </w:pPr>
            <w:r>
              <w:t>Direkta innehav av kärnprimärkapital i enheter i den finansiella sektorn i vilka institutet inte har något väsentligt innehav, med undantag av</w:t>
            </w:r>
          </w:p>
          <w:p w:rsidR="00674BF5" w:rsidRPr="00661595" w:rsidRDefault="00674BF5" w:rsidP="00487A02">
            <w:pPr>
              <w:pStyle w:val="InstructionsText"/>
            </w:pPr>
            <w:r>
              <w:t>a)</w:t>
            </w:r>
            <w:r>
              <w:tab/>
              <w:t xml:space="preserve">emissionsgarantipositioner som innehas i fem eller färre arbetsdagar, </w:t>
            </w:r>
          </w:p>
          <w:p w:rsidR="00674BF5" w:rsidRPr="00661595" w:rsidRDefault="00674BF5" w:rsidP="00487A02">
            <w:pPr>
              <w:pStyle w:val="InstructionsText"/>
            </w:pPr>
            <w:r>
              <w:t>b)</w:t>
            </w:r>
            <w:r>
              <w:tab/>
              <w:t xml:space="preserve">de belopp som rör innehav för vilka något av alternativen i artikel 49 är tillämpligt, och </w:t>
            </w:r>
          </w:p>
          <w:p w:rsidR="00674BF5" w:rsidRPr="00661595" w:rsidRDefault="00674BF5" w:rsidP="00487A02">
            <w:pPr>
              <w:pStyle w:val="InstructionsText"/>
            </w:pPr>
            <w:r>
              <w:t>c)</w:t>
            </w:r>
            <w:r>
              <w:tab/>
              <w:t>innehav som behandlas som korsvist ägande i enlighet med artikel 36.1 g i CRR.</w:t>
            </w:r>
          </w:p>
        </w:tc>
      </w:tr>
      <w:tr w:rsidR="00674BF5" w:rsidRPr="00661595" w:rsidTr="00674BF5">
        <w:tc>
          <w:tcPr>
            <w:tcW w:w="1474" w:type="dxa"/>
          </w:tcPr>
          <w:p w:rsidR="00674BF5" w:rsidRPr="00661595" w:rsidRDefault="00D5689B" w:rsidP="00487A02">
            <w:pPr>
              <w:pStyle w:val="InstructionsText"/>
            </w:pPr>
            <w:r>
              <w:t>0260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12.1.2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direkta bruttoinnehav som inkluderas ovan</w:t>
            </w:r>
          </w:p>
          <w:p w:rsidR="00674BF5" w:rsidRPr="00661595" w:rsidRDefault="00674BF5" w:rsidP="00487A02">
            <w:pPr>
              <w:pStyle w:val="InstructionsText"/>
            </w:pPr>
            <w:r>
              <w:t>Artikel 45 i CRR</w:t>
            </w:r>
          </w:p>
          <w:p w:rsidR="00674BF5" w:rsidRPr="00661595" w:rsidRDefault="002D31E5" w:rsidP="00487A02">
            <w:pPr>
              <w:pStyle w:val="InstructionsText"/>
            </w:pPr>
            <w:r>
              <w:t>Artikel 45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0270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w:t>
            </w:r>
            <w:r w:rsidR="008C0C5C" w:rsidRPr="003C48F9">
              <w:rPr>
                <w:u w:val="single"/>
              </w:rPr>
              <w:tab/>
            </w:r>
            <w:r>
              <w:rPr>
                <w:rStyle w:val="InstructionsTabelleberschrift"/>
                <w:rFonts w:ascii="Times New Roman" w:hAnsi="Times New Roman"/>
                <w:sz w:val="24"/>
              </w:rPr>
              <w:t>Indirekta innehav av kärnprimärkapital i enheter i den finansiella sektorn där institutet inte har ett väsentligt innehav</w:t>
            </w:r>
          </w:p>
          <w:p w:rsidR="00674BF5" w:rsidRPr="00661595" w:rsidRDefault="00674BF5" w:rsidP="00487A02">
            <w:pPr>
              <w:pStyle w:val="InstructionsText"/>
            </w:pPr>
            <w:r>
              <w:t>Artikel 4.1.114 och artiklarna 44 och 45 i CRR</w:t>
            </w:r>
          </w:p>
        </w:tc>
      </w:tr>
      <w:tr w:rsidR="00674BF5" w:rsidRPr="00661595" w:rsidTr="00674BF5">
        <w:tc>
          <w:tcPr>
            <w:tcW w:w="1474" w:type="dxa"/>
          </w:tcPr>
          <w:p w:rsidR="00674BF5" w:rsidRPr="00661595" w:rsidRDefault="00754ADC" w:rsidP="00487A02">
            <w:pPr>
              <w:pStyle w:val="InstructionsText"/>
            </w:pPr>
            <w:r>
              <w:t>0280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12.2.1</w:t>
            </w:r>
            <w:proofErr w:type="gramEnd"/>
            <w:r w:rsidR="008C0C5C" w:rsidRPr="003C48F9">
              <w:rPr>
                <w:u w:val="single"/>
              </w:rPr>
              <w:tab/>
            </w:r>
            <w:r>
              <w:rPr>
                <w:rStyle w:val="InstructionsTabelleberschrift"/>
                <w:rFonts w:ascii="Times New Roman" w:hAnsi="Times New Roman"/>
                <w:sz w:val="24"/>
              </w:rPr>
              <w:t>Indirekta innehav brutto av kärnprimärkapital i enheter i den finansiella sektorn där institutet inte har ett väsentligt innehav</w:t>
            </w:r>
          </w:p>
          <w:p w:rsidR="00674BF5" w:rsidRPr="00661595" w:rsidRDefault="00674BF5" w:rsidP="00487A02">
            <w:pPr>
              <w:pStyle w:val="InstructionsText"/>
            </w:pPr>
            <w:r>
              <w:t>Artikel 4.1.114 och artiklarna 44 och 45 i CRR</w:t>
            </w:r>
          </w:p>
          <w:p w:rsidR="00674BF5" w:rsidRPr="00661595" w:rsidRDefault="00674BF5" w:rsidP="00487A02">
            <w:pPr>
              <w:pStyle w:val="InstructionsText"/>
            </w:pPr>
            <w:r>
              <w:t>Det belopp som ska rapporteras är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rsidR="00674BF5" w:rsidRPr="00661595" w:rsidRDefault="00674BF5" w:rsidP="00487A02">
            <w:pPr>
              <w:pStyle w:val="InstructionsText"/>
            </w:pPr>
            <w:proofErr w:type="gramStart"/>
            <w:r>
              <w:t>Innehav</w:t>
            </w:r>
            <w:proofErr w:type="gramEnd"/>
            <w:r>
              <w:t xml:space="preserve"> som behandlas som korsvist ägande i enlighet med artikel 36.1 g i CRR ska inte tas med.</w:t>
            </w:r>
          </w:p>
        </w:tc>
      </w:tr>
      <w:tr w:rsidR="00674BF5" w:rsidRPr="00661595" w:rsidTr="00674BF5">
        <w:trPr>
          <w:trHeight w:val="850"/>
        </w:trPr>
        <w:tc>
          <w:tcPr>
            <w:tcW w:w="1474" w:type="dxa"/>
          </w:tcPr>
          <w:p w:rsidR="00674BF5" w:rsidRPr="00661595" w:rsidRDefault="00754ADC" w:rsidP="00487A02">
            <w:pPr>
              <w:pStyle w:val="InstructionsText"/>
            </w:pPr>
            <w:r>
              <w:t>0290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12.2.2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indirekta bruttoinnehav som inkluderas ovan</w:t>
            </w:r>
          </w:p>
          <w:p w:rsidR="00674BF5" w:rsidRPr="00661595" w:rsidRDefault="00674BF5" w:rsidP="00487A02">
            <w:pPr>
              <w:pStyle w:val="InstructionsText"/>
            </w:pPr>
            <w:r>
              <w:t>Artikel 4.1.114 och artikel 45 i CRR</w:t>
            </w:r>
          </w:p>
          <w:p w:rsidR="00674BF5" w:rsidRPr="00661595" w:rsidRDefault="00674BF5" w:rsidP="00487A02">
            <w:pPr>
              <w:pStyle w:val="InstructionsText"/>
            </w:pPr>
            <w:r>
              <w:t>Artikel 45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proofErr w:type="gramStart"/>
            <w:r>
              <w:rPr>
                <w:rStyle w:val="InstructionsTabelleberschrift"/>
                <w:rFonts w:ascii="Times New Roman" w:hAnsi="Times New Roman"/>
                <w:sz w:val="24"/>
              </w:rPr>
              <w:t>12.3.1</w:t>
            </w:r>
            <w:proofErr w:type="gramEnd"/>
            <w:r w:rsidR="008C0C5C" w:rsidRPr="003C48F9">
              <w:rPr>
                <w:u w:val="single"/>
              </w:rPr>
              <w:tab/>
            </w:r>
            <w:r>
              <w:rPr>
                <w:rStyle w:val="InstructionsTabelleberschrift"/>
                <w:rFonts w:ascii="Times New Roman" w:hAnsi="Times New Roman"/>
                <w:sz w:val="24"/>
              </w:rPr>
              <w:t>Syntetiska innehav av kärnprimärkapital i enheter i den finansiella sektorn där institutet inte har ett väsentligt innehav</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4.1.126 och artiklarna 44 och 45 i CRR</w:t>
            </w:r>
          </w:p>
        </w:tc>
      </w:tr>
      <w:tr w:rsidR="00674BF5" w:rsidRPr="00661595" w:rsidTr="00674BF5">
        <w:tc>
          <w:tcPr>
            <w:tcW w:w="1474" w:type="dxa"/>
          </w:tcPr>
          <w:p w:rsidR="00674BF5" w:rsidRPr="00661595" w:rsidRDefault="00754ADC" w:rsidP="00487A02">
            <w:pPr>
              <w:pStyle w:val="InstructionsText"/>
            </w:pPr>
            <w:r>
              <w:t>0292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proofErr w:type="gramStart"/>
            <w:r>
              <w:rPr>
                <w:rStyle w:val="InstructionsTabelleberschrift"/>
                <w:rFonts w:ascii="Times New Roman" w:hAnsi="Times New Roman"/>
                <w:sz w:val="24"/>
              </w:rPr>
              <w:t>12.3.2</w:t>
            </w:r>
            <w:proofErr w:type="gramEnd"/>
            <w:r w:rsidR="008C0C5C" w:rsidRPr="003C48F9">
              <w:rPr>
                <w:u w:val="single"/>
              </w:rPr>
              <w:tab/>
            </w:r>
            <w:r>
              <w:rPr>
                <w:rStyle w:val="InstructionsTabelleberschrift"/>
                <w:rFonts w:ascii="Times New Roman" w:hAnsi="Times New Roman"/>
                <w:sz w:val="24"/>
              </w:rPr>
              <w:t>Syntetiska innehav brutto av kärnprimärkapital i enheter i den finansiella sektorn där institutet inte har ett väsentligt innehav</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4.1.126 och artiklarna 44 och 45 i CRR</w:t>
            </w:r>
          </w:p>
        </w:tc>
      </w:tr>
      <w:tr w:rsidR="00674BF5" w:rsidRPr="00661595" w:rsidTr="00674BF5">
        <w:tc>
          <w:tcPr>
            <w:tcW w:w="1474" w:type="dxa"/>
          </w:tcPr>
          <w:p w:rsidR="00674BF5" w:rsidRPr="00661595" w:rsidRDefault="00754ADC" w:rsidP="00487A02">
            <w:pPr>
              <w:pStyle w:val="InstructionsText"/>
            </w:pPr>
            <w:r>
              <w:t>0293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proofErr w:type="gramStart"/>
            <w:r>
              <w:rPr>
                <w:rStyle w:val="InstructionsTabelleberschrift"/>
                <w:rFonts w:ascii="Times New Roman" w:hAnsi="Times New Roman"/>
                <w:sz w:val="24"/>
              </w:rPr>
              <w:t>12.3.3</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syntetiska bruttoinnehav som inkluderas ovan</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4.1.126 och artikel 45 i CRR</w:t>
            </w:r>
          </w:p>
          <w:p w:rsidR="002D31E5" w:rsidRPr="00661595" w:rsidRDefault="000D04B6" w:rsidP="00712F56">
            <w:pPr>
              <w:pStyle w:val="InstructionsText"/>
              <w:rPr>
                <w:rStyle w:val="InstructionsTabelleberschrift"/>
                <w:rFonts w:ascii="Times New Roman" w:hAnsi="Times New Roman"/>
                <w:b w:val="0"/>
                <w:sz w:val="24"/>
                <w:u w:val="none"/>
              </w:rPr>
            </w:pPr>
            <w:r>
              <w:t>Artikel 45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8C0C5C" w:rsidRPr="003C48F9">
              <w:rPr>
                <w:u w:val="single"/>
              </w:rPr>
              <w:tab/>
            </w:r>
            <w:r>
              <w:rPr>
                <w:rStyle w:val="InstructionsTabelleberschrift"/>
                <w:rFonts w:ascii="Times New Roman" w:hAnsi="Times New Roman"/>
                <w:sz w:val="24"/>
              </w:rPr>
              <w:t>Innehav av primärkapital i enheter i den finansiella sektorn där institutet inte har ett väsentligt innehav, netto efter korta positioner</w:t>
            </w:r>
          </w:p>
          <w:p w:rsidR="00674BF5" w:rsidRPr="00661595" w:rsidRDefault="00674BF5" w:rsidP="00487A02">
            <w:pPr>
              <w:pStyle w:val="InstructionsText"/>
            </w:pPr>
            <w:r>
              <w:t>Artiklarna 58, 59 och 60 i CRR</w:t>
            </w:r>
          </w:p>
        </w:tc>
      </w:tr>
      <w:tr w:rsidR="00674BF5" w:rsidRPr="00661595" w:rsidTr="00674BF5">
        <w:tc>
          <w:tcPr>
            <w:tcW w:w="1474" w:type="dxa"/>
          </w:tcPr>
          <w:p w:rsidR="00674BF5" w:rsidRPr="00661595" w:rsidRDefault="00754ADC" w:rsidP="00487A02">
            <w:pPr>
              <w:pStyle w:val="InstructionsText"/>
            </w:pPr>
            <w:r>
              <w:t>0310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w:t>
            </w:r>
            <w:r w:rsidR="008C0C5C" w:rsidRPr="003C48F9">
              <w:rPr>
                <w:u w:val="single"/>
              </w:rPr>
              <w:tab/>
            </w:r>
            <w:r>
              <w:rPr>
                <w:rStyle w:val="InstructionsTabelleberschrift"/>
                <w:rFonts w:ascii="Times New Roman" w:hAnsi="Times New Roman"/>
                <w:sz w:val="24"/>
              </w:rPr>
              <w:t>Direkta innehav av primärkapitaltillskott i enheter i den finansiella sektorn där institutet inte har ett väsentligt innehav</w:t>
            </w:r>
          </w:p>
          <w:p w:rsidR="00674BF5" w:rsidRPr="00661595" w:rsidRDefault="00674BF5" w:rsidP="00487A02">
            <w:pPr>
              <w:pStyle w:val="InstructionsText"/>
            </w:pPr>
            <w:r>
              <w:t>Artiklarna 58, 59 och 60.2 i CRR</w:t>
            </w:r>
          </w:p>
        </w:tc>
      </w:tr>
      <w:tr w:rsidR="00674BF5" w:rsidRPr="00661595" w:rsidTr="00674BF5">
        <w:tc>
          <w:tcPr>
            <w:tcW w:w="1474" w:type="dxa"/>
          </w:tcPr>
          <w:p w:rsidR="00674BF5" w:rsidRPr="00661595" w:rsidRDefault="00754ADC" w:rsidP="00487A02">
            <w:pPr>
              <w:pStyle w:val="InstructionsText"/>
            </w:pPr>
            <w:r>
              <w:t>0320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13.1.1</w:t>
            </w:r>
            <w:proofErr w:type="gramEnd"/>
            <w:r w:rsidR="008C0C5C" w:rsidRPr="003C48F9">
              <w:rPr>
                <w:u w:val="single"/>
              </w:rPr>
              <w:tab/>
            </w:r>
            <w:r>
              <w:rPr>
                <w:rStyle w:val="InstructionsTabelleberschrift"/>
                <w:rFonts w:ascii="Times New Roman" w:hAnsi="Times New Roman"/>
                <w:sz w:val="24"/>
              </w:rPr>
              <w:t>Direkta innehav brutto av primärkapitaltillskott i enheter i den finansiella sektorn där institutet inte har ett väsentligt innehav</w:t>
            </w:r>
          </w:p>
          <w:p w:rsidR="00674BF5" w:rsidRPr="00661595" w:rsidRDefault="00674BF5" w:rsidP="00487A02">
            <w:pPr>
              <w:pStyle w:val="InstructionsText"/>
            </w:pPr>
            <w:r>
              <w:t>Artiklarna 58 och 60.2 i CRR</w:t>
            </w:r>
          </w:p>
          <w:p w:rsidR="00674BF5" w:rsidRPr="00661595" w:rsidRDefault="00674BF5" w:rsidP="00487A02">
            <w:pPr>
              <w:pStyle w:val="InstructionsText"/>
            </w:pPr>
            <w:r>
              <w:t>Direkta innehav av primärkapitaltillskott i enheter i den finansiella sektorn i vilka institutet inte har något väsentligt innehav, med undantag av</w:t>
            </w:r>
          </w:p>
          <w:p w:rsidR="00674BF5" w:rsidRPr="00661595" w:rsidRDefault="00674BF5" w:rsidP="00487A02">
            <w:pPr>
              <w:pStyle w:val="InstructionsText"/>
            </w:pPr>
            <w:r>
              <w:t>a)</w:t>
            </w:r>
            <w:r>
              <w:tab/>
              <w:t xml:space="preserve">emissionsgarantipositioner som innehas i fem eller färre arbetsdagar, och </w:t>
            </w:r>
          </w:p>
          <w:p w:rsidR="00674BF5" w:rsidRPr="00661595" w:rsidRDefault="00674BF5" w:rsidP="00487A02">
            <w:pPr>
              <w:pStyle w:val="InstructionsText"/>
            </w:pPr>
            <w:r>
              <w:t>b)</w:t>
            </w:r>
            <w:r>
              <w:tab/>
              <w:t>innehav som behandlas som korsvist ägande i enlighet med artikel 56 b i CRR.</w:t>
            </w:r>
          </w:p>
        </w:tc>
      </w:tr>
      <w:tr w:rsidR="00674BF5" w:rsidRPr="00661595" w:rsidTr="00674BF5">
        <w:tc>
          <w:tcPr>
            <w:tcW w:w="1474" w:type="dxa"/>
          </w:tcPr>
          <w:p w:rsidR="00674BF5" w:rsidRPr="00661595" w:rsidRDefault="00754ADC" w:rsidP="00487A02">
            <w:pPr>
              <w:pStyle w:val="InstructionsText"/>
            </w:pPr>
            <w:r>
              <w:t>0330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13.1.2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direkta bruttoinnehav som inkluderas ovan</w:t>
            </w:r>
          </w:p>
          <w:p w:rsidR="00674BF5" w:rsidRPr="00661595" w:rsidRDefault="00674BF5" w:rsidP="00487A02">
            <w:pPr>
              <w:pStyle w:val="InstructionsText"/>
            </w:pPr>
            <w:r>
              <w:t>Artikel 59 i CRR</w:t>
            </w:r>
          </w:p>
          <w:p w:rsidR="00674BF5" w:rsidRPr="00661595" w:rsidRDefault="00674BF5" w:rsidP="00487A02">
            <w:pPr>
              <w:pStyle w:val="InstructionsText"/>
            </w:pPr>
            <w:r>
              <w:t>Artikel 59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0340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w:t>
            </w:r>
            <w:r w:rsidR="008C0C5C" w:rsidRPr="003C48F9">
              <w:rPr>
                <w:u w:val="single"/>
              </w:rPr>
              <w:tab/>
            </w:r>
            <w:r>
              <w:rPr>
                <w:rStyle w:val="InstructionsTabelleberschrift"/>
                <w:rFonts w:ascii="Times New Roman" w:hAnsi="Times New Roman"/>
                <w:sz w:val="24"/>
              </w:rPr>
              <w:t>Indirekta innehav av primärkapitaltillskott i enheter i den finansiella sektorn där institutet inte har ett väsentligt innehav</w:t>
            </w:r>
          </w:p>
          <w:p w:rsidR="00674BF5" w:rsidRPr="00661595" w:rsidRDefault="00674BF5" w:rsidP="00487A02">
            <w:pPr>
              <w:pStyle w:val="InstructionsText"/>
            </w:pPr>
            <w:r>
              <w:t>Artikel 4.1.114 och artiklarna 58 och 59 i CRR</w:t>
            </w:r>
          </w:p>
        </w:tc>
      </w:tr>
      <w:tr w:rsidR="00674BF5" w:rsidRPr="00661595" w:rsidTr="00674BF5">
        <w:tc>
          <w:tcPr>
            <w:tcW w:w="1474" w:type="dxa"/>
          </w:tcPr>
          <w:p w:rsidR="00674BF5" w:rsidRPr="00661595" w:rsidRDefault="00754ADC" w:rsidP="00487A02">
            <w:pPr>
              <w:pStyle w:val="InstructionsText"/>
            </w:pPr>
            <w:r>
              <w:t>0350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13.2.1</w:t>
            </w:r>
            <w:proofErr w:type="gramEnd"/>
            <w:r w:rsidR="008C0C5C" w:rsidRPr="003C48F9">
              <w:rPr>
                <w:u w:val="single"/>
              </w:rPr>
              <w:tab/>
            </w:r>
            <w:r>
              <w:rPr>
                <w:rStyle w:val="InstructionsTabelleberschrift"/>
                <w:rFonts w:ascii="Times New Roman" w:hAnsi="Times New Roman"/>
                <w:sz w:val="24"/>
              </w:rPr>
              <w:t>Indirekta innehav brutto av primärkapitaltillskott i enheter i den finansiella sektorn där institutet inte har ett väsentligt innehav</w:t>
            </w:r>
          </w:p>
          <w:p w:rsidR="00674BF5" w:rsidRPr="00661595" w:rsidRDefault="00674BF5" w:rsidP="00487A02">
            <w:pPr>
              <w:pStyle w:val="InstructionsText"/>
            </w:pPr>
            <w:r>
              <w:t>Artikel 4.1.114 och artiklarna 58 och 59 i CRR</w:t>
            </w:r>
          </w:p>
          <w:p w:rsidR="00674BF5" w:rsidRPr="00661595" w:rsidRDefault="00674BF5" w:rsidP="00487A02">
            <w:pPr>
              <w:pStyle w:val="InstructionsText"/>
            </w:pPr>
            <w:r>
              <w:t>Det belopp som ska rapporteras är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rsidR="00674BF5" w:rsidRPr="00661595" w:rsidRDefault="00674BF5" w:rsidP="00487A02">
            <w:pPr>
              <w:pStyle w:val="InstructionsText"/>
            </w:pPr>
            <w:proofErr w:type="gramStart"/>
            <w:r>
              <w:t>Innehav</w:t>
            </w:r>
            <w:proofErr w:type="gramEnd"/>
            <w:r>
              <w:t xml:space="preserve"> som behandlas som korsvist ägande i enlighet med artikel 56 b i CRR ska inte ingå.</w:t>
            </w:r>
          </w:p>
        </w:tc>
      </w:tr>
      <w:tr w:rsidR="00674BF5" w:rsidRPr="00661595" w:rsidTr="00674BF5">
        <w:tc>
          <w:tcPr>
            <w:tcW w:w="1474" w:type="dxa"/>
          </w:tcPr>
          <w:p w:rsidR="00674BF5" w:rsidRPr="00661595" w:rsidRDefault="00754ADC" w:rsidP="00487A02">
            <w:pPr>
              <w:pStyle w:val="InstructionsText"/>
            </w:pPr>
            <w:r>
              <w:t>0360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13.2.2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indirekta bruttoinnehav som inkluderas ovan</w:t>
            </w:r>
          </w:p>
          <w:p w:rsidR="00674BF5" w:rsidRPr="00661595" w:rsidRDefault="00674BF5" w:rsidP="00487A02">
            <w:pPr>
              <w:pStyle w:val="InstructionsText"/>
            </w:pPr>
            <w:r>
              <w:t>Artikel 4.1.114 och artikel 59 i CRR</w:t>
            </w:r>
          </w:p>
          <w:p w:rsidR="00674BF5" w:rsidRPr="00661595" w:rsidRDefault="00674BF5" w:rsidP="00487A02">
            <w:pPr>
              <w:pStyle w:val="InstructionsText"/>
            </w:pPr>
            <w:r>
              <w:t>Artikel 59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0361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w:t>
            </w:r>
            <w:r w:rsidR="008C0C5C" w:rsidRPr="003C48F9">
              <w:rPr>
                <w:u w:val="single"/>
              </w:rPr>
              <w:tab/>
            </w:r>
            <w:r>
              <w:rPr>
                <w:rStyle w:val="InstructionsTabelleberschrift"/>
                <w:rFonts w:ascii="Times New Roman" w:hAnsi="Times New Roman"/>
                <w:sz w:val="24"/>
              </w:rPr>
              <w:t>Syntetiska innehav av primärkapitaltillskott i enheter i den finansiella sektorn där institutet inte har ett väsentligt innehav</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4.1.126 och artiklarna 58 och 59 i CRR</w:t>
            </w:r>
          </w:p>
        </w:tc>
      </w:tr>
      <w:tr w:rsidR="00674BF5" w:rsidRPr="00661595" w:rsidTr="00674BF5">
        <w:tc>
          <w:tcPr>
            <w:tcW w:w="1474" w:type="dxa"/>
          </w:tcPr>
          <w:p w:rsidR="00674BF5" w:rsidRPr="00661595" w:rsidRDefault="00754ADC" w:rsidP="00487A02">
            <w:pPr>
              <w:pStyle w:val="InstructionsText"/>
            </w:pPr>
            <w:r>
              <w:t>0362</w:t>
            </w:r>
          </w:p>
        </w:tc>
        <w:tc>
          <w:tcPr>
            <w:tcW w:w="7049" w:type="dxa"/>
            <w:vAlign w:val="center"/>
          </w:tcPr>
          <w:p w:rsidR="00674BF5" w:rsidRPr="00661595" w:rsidRDefault="00674BF5" w:rsidP="00487A02">
            <w:pPr>
              <w:pStyle w:val="InstructionsText"/>
            </w:pPr>
            <w:proofErr w:type="gramStart"/>
            <w:r>
              <w:rPr>
                <w:rStyle w:val="InstructionsTabelleberschrift"/>
                <w:rFonts w:ascii="Times New Roman" w:hAnsi="Times New Roman"/>
                <w:sz w:val="24"/>
              </w:rPr>
              <w:t>13.3.1</w:t>
            </w:r>
            <w:proofErr w:type="gramEnd"/>
            <w:r w:rsidR="008C0C5C" w:rsidRPr="003C48F9">
              <w:rPr>
                <w:u w:val="single"/>
              </w:rPr>
              <w:tab/>
            </w:r>
            <w:r>
              <w:rPr>
                <w:rStyle w:val="InstructionsTabelleberschrift"/>
                <w:rFonts w:ascii="Times New Roman" w:hAnsi="Times New Roman"/>
                <w:sz w:val="24"/>
              </w:rPr>
              <w:t>Syntetiska innehav brutto av primärkapitaltillskott i enheter i den finansiella sektorn där institutet inte har ett väsentligt innehav</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4.1.126 och artiklarna 58 och 59 i CRR</w:t>
            </w:r>
          </w:p>
        </w:tc>
      </w:tr>
      <w:tr w:rsidR="00674BF5" w:rsidRPr="00661595" w:rsidTr="00674BF5">
        <w:tc>
          <w:tcPr>
            <w:tcW w:w="1474" w:type="dxa"/>
          </w:tcPr>
          <w:p w:rsidR="00674BF5" w:rsidRPr="00661595" w:rsidRDefault="00754ADC" w:rsidP="00487A02">
            <w:pPr>
              <w:pStyle w:val="InstructionsText"/>
            </w:pPr>
            <w:r>
              <w:t>0363</w:t>
            </w:r>
          </w:p>
        </w:tc>
        <w:tc>
          <w:tcPr>
            <w:tcW w:w="7049" w:type="dxa"/>
            <w:vAlign w:val="center"/>
          </w:tcPr>
          <w:p w:rsidR="00674BF5" w:rsidRPr="00661595" w:rsidRDefault="00674BF5" w:rsidP="00487A02">
            <w:pPr>
              <w:pStyle w:val="InstructionsText"/>
            </w:pPr>
            <w:proofErr w:type="gramStart"/>
            <w:r>
              <w:rPr>
                <w:rStyle w:val="InstructionsTabelleberschrift"/>
                <w:rFonts w:ascii="Times New Roman" w:hAnsi="Times New Roman"/>
                <w:sz w:val="24"/>
              </w:rPr>
              <w:t>13.3.2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syntetiska bruttoinnehav som inkluderas ovan</w:t>
            </w:r>
          </w:p>
          <w:p w:rsidR="00674BF5" w:rsidRPr="00661595" w:rsidRDefault="00674BF5" w:rsidP="00487A02">
            <w:pPr>
              <w:pStyle w:val="InstructionsText"/>
            </w:pPr>
            <w:r>
              <w:t>Artikel 4.1.126 och artikel 59 i CRR</w:t>
            </w:r>
          </w:p>
          <w:p w:rsidR="002D31E5" w:rsidRPr="00661595" w:rsidRDefault="000D04B6" w:rsidP="000D04B6">
            <w:pPr>
              <w:pStyle w:val="InstructionsText"/>
              <w:rPr>
                <w:rStyle w:val="InstructionsTabelleberschrift"/>
                <w:rFonts w:ascii="Times New Roman" w:hAnsi="Times New Roman"/>
                <w:b w:val="0"/>
                <w:bCs w:val="0"/>
                <w:sz w:val="24"/>
                <w:u w:val="none"/>
              </w:rPr>
            </w:pPr>
            <w:r>
              <w:t>Artikel 59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0370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w:t>
            </w:r>
            <w:r w:rsidR="008C0C5C" w:rsidRPr="003C48F9">
              <w:rPr>
                <w:u w:val="single"/>
              </w:rPr>
              <w:t xml:space="preserve"> </w:t>
            </w:r>
            <w:r w:rsidR="008C0C5C" w:rsidRPr="003C48F9">
              <w:rPr>
                <w:u w:val="single"/>
              </w:rPr>
              <w:tab/>
            </w:r>
            <w:proofErr w:type="gramStart"/>
            <w:r>
              <w:rPr>
                <w:rStyle w:val="InstructionsTabelleberschrift"/>
                <w:rFonts w:ascii="Times New Roman" w:hAnsi="Times New Roman"/>
                <w:sz w:val="24"/>
              </w:rPr>
              <w:t>Innehav</w:t>
            </w:r>
            <w:proofErr w:type="gramEnd"/>
            <w:r>
              <w:rPr>
                <w:rStyle w:val="InstructionsTabelleberschrift"/>
                <w:rFonts w:ascii="Times New Roman" w:hAnsi="Times New Roman"/>
                <w:sz w:val="24"/>
              </w:rPr>
              <w:t xml:space="preserve"> av supplementärkapital i enheter i den finansiella sektorn där institutet inte har ett väsentligt innehav, netto efter korta positioner</w:t>
            </w:r>
          </w:p>
          <w:p w:rsidR="00674BF5" w:rsidRPr="00661595" w:rsidRDefault="00674BF5" w:rsidP="00487A02">
            <w:pPr>
              <w:pStyle w:val="InstructionsText"/>
            </w:pPr>
            <w:r>
              <w:t>Artiklarna 68, 69 och 70 i CRR</w:t>
            </w:r>
          </w:p>
        </w:tc>
      </w:tr>
      <w:tr w:rsidR="00674BF5" w:rsidRPr="00661595" w:rsidTr="00674BF5">
        <w:tc>
          <w:tcPr>
            <w:tcW w:w="1474" w:type="dxa"/>
          </w:tcPr>
          <w:p w:rsidR="00674BF5" w:rsidRPr="00661595" w:rsidRDefault="00754ADC" w:rsidP="00487A02">
            <w:pPr>
              <w:pStyle w:val="InstructionsText"/>
            </w:pPr>
            <w:r>
              <w:t>0380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w:t>
            </w:r>
            <w:r w:rsidR="008C0C5C" w:rsidRPr="003C48F9">
              <w:rPr>
                <w:u w:val="single"/>
              </w:rPr>
              <w:tab/>
            </w:r>
            <w:r>
              <w:rPr>
                <w:rStyle w:val="InstructionsTabelleberschrift"/>
                <w:rFonts w:ascii="Times New Roman" w:hAnsi="Times New Roman"/>
                <w:sz w:val="24"/>
              </w:rPr>
              <w:t>Direkta innehav av supplementärkapital i enheter i den finansiella sektorn där institutet inte har ett väsentligt innehav</w:t>
            </w:r>
          </w:p>
          <w:p w:rsidR="00674BF5" w:rsidRPr="00661595" w:rsidRDefault="00674BF5" w:rsidP="00487A02">
            <w:pPr>
              <w:pStyle w:val="InstructionsText"/>
            </w:pPr>
            <w:r>
              <w:t>Artiklarna 68, 69 och 70.2 i CRR</w:t>
            </w:r>
          </w:p>
        </w:tc>
      </w:tr>
      <w:tr w:rsidR="00674BF5" w:rsidRPr="00661595" w:rsidTr="00674BF5">
        <w:tc>
          <w:tcPr>
            <w:tcW w:w="1474" w:type="dxa"/>
          </w:tcPr>
          <w:p w:rsidR="00674BF5" w:rsidRPr="00661595" w:rsidRDefault="00754ADC" w:rsidP="00487A02">
            <w:pPr>
              <w:pStyle w:val="InstructionsText"/>
            </w:pPr>
            <w:r>
              <w:t>0390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14.1.1</w:t>
            </w:r>
            <w:proofErr w:type="gramEnd"/>
            <w:r w:rsidR="008C0C5C" w:rsidRPr="003C48F9">
              <w:rPr>
                <w:u w:val="single"/>
              </w:rPr>
              <w:tab/>
            </w:r>
            <w:r>
              <w:rPr>
                <w:rStyle w:val="InstructionsTabelleberschrift"/>
                <w:rFonts w:ascii="Times New Roman" w:hAnsi="Times New Roman"/>
                <w:sz w:val="24"/>
              </w:rPr>
              <w:t>Direkta innehav brutto av supplementärkapital i enheter i den finansiella sektorn där institutet inte har ett väsentligt innehav</w:t>
            </w:r>
          </w:p>
          <w:p w:rsidR="00674BF5" w:rsidRPr="00661595" w:rsidRDefault="00674BF5" w:rsidP="00487A02">
            <w:pPr>
              <w:pStyle w:val="InstructionsText"/>
            </w:pPr>
            <w:r>
              <w:t>Artiklarna 68 och 70.2 i CRR</w:t>
            </w:r>
          </w:p>
          <w:p w:rsidR="00674BF5" w:rsidRPr="00661595" w:rsidRDefault="00674BF5" w:rsidP="00487A02">
            <w:pPr>
              <w:pStyle w:val="InstructionsText"/>
            </w:pPr>
            <w:r>
              <w:t>Direkta innehav av supplementärkapital i enheter i den finansiella sektorn i vilka institutet inte har något väsentligt innehav, med undantag av</w:t>
            </w:r>
          </w:p>
          <w:p w:rsidR="00674BF5" w:rsidRPr="00661595" w:rsidRDefault="00674BF5" w:rsidP="00487A02">
            <w:pPr>
              <w:pStyle w:val="InstructionsText"/>
            </w:pPr>
            <w:r>
              <w:t>a)</w:t>
            </w:r>
            <w:r>
              <w:tab/>
              <w:t xml:space="preserve">emissionsgarantipositioner som innehas i fem eller färre arbetsdagar, och </w:t>
            </w:r>
          </w:p>
          <w:p w:rsidR="00674BF5" w:rsidRPr="00661595" w:rsidRDefault="00674BF5" w:rsidP="00487A02">
            <w:pPr>
              <w:pStyle w:val="InstructionsText"/>
            </w:pPr>
            <w:r>
              <w:t>b)</w:t>
            </w:r>
            <w:r>
              <w:tab/>
              <w:t>innehav som behandlas som korsvist ägande i enlighet med artikel 66 b i CRR.</w:t>
            </w:r>
          </w:p>
        </w:tc>
      </w:tr>
      <w:tr w:rsidR="00674BF5" w:rsidRPr="00661595" w:rsidTr="00674BF5">
        <w:tc>
          <w:tcPr>
            <w:tcW w:w="1474" w:type="dxa"/>
          </w:tcPr>
          <w:p w:rsidR="00674BF5" w:rsidRPr="00661595" w:rsidRDefault="00754ADC" w:rsidP="00487A02">
            <w:pPr>
              <w:pStyle w:val="InstructionsText"/>
            </w:pPr>
            <w:r>
              <w:t>0400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14.1.2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direkta bruttoinnehav som inkluderas ovan</w:t>
            </w:r>
          </w:p>
          <w:p w:rsidR="00674BF5" w:rsidRPr="00661595" w:rsidRDefault="00674BF5" w:rsidP="00487A02">
            <w:pPr>
              <w:pStyle w:val="InstructionsText"/>
            </w:pPr>
            <w:r>
              <w:t>Artikel 69 i CRR</w:t>
            </w:r>
          </w:p>
          <w:p w:rsidR="00674BF5" w:rsidRPr="00661595" w:rsidRDefault="00674BF5" w:rsidP="00487A02">
            <w:pPr>
              <w:pStyle w:val="InstructionsText"/>
            </w:pPr>
            <w:r>
              <w:t>Artikel 69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0410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w:t>
            </w:r>
            <w:r w:rsidR="008C0C5C" w:rsidRPr="003C48F9">
              <w:rPr>
                <w:u w:val="single"/>
              </w:rPr>
              <w:tab/>
            </w:r>
            <w:r>
              <w:rPr>
                <w:rStyle w:val="InstructionsTabelleberschrift"/>
                <w:rFonts w:ascii="Times New Roman" w:hAnsi="Times New Roman"/>
                <w:sz w:val="24"/>
              </w:rPr>
              <w:t>Indirekta innehav av supplementärkapital i enheter i den finansiella sektorn där institutet inte har ett väsentligt innehav</w:t>
            </w:r>
          </w:p>
          <w:p w:rsidR="00674BF5" w:rsidRPr="00661595" w:rsidRDefault="00674BF5" w:rsidP="00487A02">
            <w:pPr>
              <w:pStyle w:val="InstructionsText"/>
            </w:pPr>
            <w:r>
              <w:t>Artikel 4.1.114 och artiklarna 68 och 69 i CRR</w:t>
            </w:r>
          </w:p>
        </w:tc>
      </w:tr>
      <w:tr w:rsidR="00674BF5" w:rsidRPr="00661595" w:rsidTr="00674BF5">
        <w:tc>
          <w:tcPr>
            <w:tcW w:w="1474" w:type="dxa"/>
          </w:tcPr>
          <w:p w:rsidR="00674BF5" w:rsidRPr="00661595" w:rsidRDefault="00754ADC" w:rsidP="00487A02">
            <w:pPr>
              <w:pStyle w:val="InstructionsText"/>
            </w:pPr>
            <w:r>
              <w:t>0420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14.2.1</w:t>
            </w:r>
            <w:proofErr w:type="gramEnd"/>
            <w:r w:rsidR="008C0C5C" w:rsidRPr="003C48F9">
              <w:rPr>
                <w:u w:val="single"/>
              </w:rPr>
              <w:tab/>
            </w:r>
            <w:r>
              <w:rPr>
                <w:rStyle w:val="InstructionsTabelleberschrift"/>
                <w:rFonts w:ascii="Times New Roman" w:hAnsi="Times New Roman"/>
                <w:sz w:val="24"/>
              </w:rPr>
              <w:t>Indirekta innehav brutto av supplementärkapital i enheter i den finansiella sektorn där institutet inte har ett väsentligt innehav</w:t>
            </w:r>
          </w:p>
          <w:p w:rsidR="00674BF5" w:rsidRPr="00661595" w:rsidRDefault="00674BF5" w:rsidP="00487A02">
            <w:pPr>
              <w:pStyle w:val="InstructionsText"/>
            </w:pPr>
            <w:r>
              <w:t>Artikel 4.1.114 och artiklarna 68 och 69 i CRR</w:t>
            </w:r>
          </w:p>
          <w:p w:rsidR="00674BF5" w:rsidRPr="00661595" w:rsidRDefault="00674BF5" w:rsidP="00487A02">
            <w:pPr>
              <w:pStyle w:val="InstructionsText"/>
            </w:pPr>
            <w:r>
              <w:t>Det belopp som ska rapporteras är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rsidR="00674BF5" w:rsidRPr="00661595" w:rsidRDefault="00674BF5" w:rsidP="00487A02">
            <w:pPr>
              <w:pStyle w:val="InstructionsText"/>
            </w:pPr>
            <w:proofErr w:type="gramStart"/>
            <w:r>
              <w:t>Innehav</w:t>
            </w:r>
            <w:proofErr w:type="gramEnd"/>
            <w:r>
              <w:t xml:space="preserve"> som behandlas som korsvist ägande i enlighet med artikel 66 b i CRR ska inte ingå.</w:t>
            </w:r>
          </w:p>
        </w:tc>
      </w:tr>
      <w:tr w:rsidR="00674BF5" w:rsidRPr="00661595" w:rsidTr="00674BF5">
        <w:tc>
          <w:tcPr>
            <w:tcW w:w="1474" w:type="dxa"/>
          </w:tcPr>
          <w:p w:rsidR="00674BF5" w:rsidRPr="00661595" w:rsidRDefault="00754ADC" w:rsidP="00487A02">
            <w:pPr>
              <w:pStyle w:val="InstructionsText"/>
            </w:pPr>
            <w:r>
              <w:t>0430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14.2.2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indirekta bruttoinnehav som inkluderas ovan</w:t>
            </w:r>
          </w:p>
          <w:p w:rsidR="00674BF5" w:rsidRPr="00661595" w:rsidRDefault="00674BF5" w:rsidP="00487A02">
            <w:pPr>
              <w:pStyle w:val="InstructionsText"/>
            </w:pPr>
            <w:r>
              <w:t>Artikel 4.1.114 och artikel 69 i CRR</w:t>
            </w:r>
          </w:p>
          <w:p w:rsidR="00674BF5" w:rsidRPr="00661595" w:rsidRDefault="00674BF5" w:rsidP="00487A02">
            <w:pPr>
              <w:pStyle w:val="InstructionsText"/>
            </w:pPr>
            <w:r>
              <w:t>Artikel 69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0431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w:t>
            </w:r>
            <w:r w:rsidR="008C0C5C" w:rsidRPr="003C48F9">
              <w:rPr>
                <w:u w:val="single"/>
              </w:rPr>
              <w:tab/>
            </w:r>
            <w:r>
              <w:rPr>
                <w:rStyle w:val="InstructionsTabelleberschrift"/>
                <w:rFonts w:ascii="Times New Roman" w:hAnsi="Times New Roman"/>
                <w:sz w:val="24"/>
              </w:rPr>
              <w:t>Syntetiska innehav av supplementärkapital i enheter i den finansiella sektorn där institutet inte har ett väsentligt innehav</w:t>
            </w:r>
          </w:p>
          <w:p w:rsidR="00674BF5" w:rsidRPr="00661595" w:rsidRDefault="00674BF5" w:rsidP="00487A02">
            <w:pPr>
              <w:pStyle w:val="InstructionsText"/>
              <w:rPr>
                <w:rStyle w:val="InstructionsTabelleberschrift"/>
                <w:rFonts w:ascii="Times New Roman" w:hAnsi="Times New Roman"/>
                <w:sz w:val="24"/>
              </w:rPr>
            </w:pPr>
            <w:r>
              <w:t>Artikel 4.1.126 och artiklarna 68 och 69 i CRR</w:t>
            </w:r>
          </w:p>
        </w:tc>
      </w:tr>
      <w:tr w:rsidR="00674BF5" w:rsidRPr="00661595" w:rsidTr="00674BF5">
        <w:tc>
          <w:tcPr>
            <w:tcW w:w="1474" w:type="dxa"/>
          </w:tcPr>
          <w:p w:rsidR="00674BF5" w:rsidRPr="00661595" w:rsidRDefault="00754ADC" w:rsidP="00487A02">
            <w:pPr>
              <w:pStyle w:val="InstructionsText"/>
            </w:pPr>
            <w:r>
              <w:t>0432</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14.3.1</w:t>
            </w:r>
            <w:proofErr w:type="gramEnd"/>
            <w:r w:rsidR="008C0C5C" w:rsidRPr="003C48F9">
              <w:rPr>
                <w:u w:val="single"/>
              </w:rPr>
              <w:tab/>
            </w:r>
            <w:r>
              <w:rPr>
                <w:rStyle w:val="InstructionsTabelleberschrift"/>
                <w:rFonts w:ascii="Times New Roman" w:hAnsi="Times New Roman"/>
                <w:sz w:val="24"/>
              </w:rPr>
              <w:t>Syntetiska innehav brutto av supplementärkapital i enheter i den finansiella sektorn där institutet inte har ett väsentligt innehav</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4.1.126 och artiklarna 68 och 69 i CRR</w:t>
            </w:r>
          </w:p>
        </w:tc>
      </w:tr>
      <w:tr w:rsidR="00674BF5" w:rsidRPr="00661595" w:rsidTr="00674BF5">
        <w:tc>
          <w:tcPr>
            <w:tcW w:w="1474" w:type="dxa"/>
          </w:tcPr>
          <w:p w:rsidR="00674BF5" w:rsidRPr="00661595" w:rsidRDefault="00754ADC" w:rsidP="00487A02">
            <w:pPr>
              <w:pStyle w:val="InstructionsText"/>
            </w:pPr>
            <w:r>
              <w:t>0433</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14.3.2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syntetiska bruttoinnehav som inkluderas ovan</w:t>
            </w:r>
          </w:p>
          <w:p w:rsidR="00674BF5" w:rsidRPr="00661595" w:rsidRDefault="00674BF5" w:rsidP="00487A02">
            <w:pPr>
              <w:pStyle w:val="InstructionsText"/>
            </w:pPr>
            <w:r>
              <w:t>Artikel 4.1.126 och artikel 69 i CRR</w:t>
            </w:r>
          </w:p>
          <w:p w:rsidR="002D31E5" w:rsidRPr="00661595" w:rsidRDefault="000D04B6" w:rsidP="000D04B6">
            <w:pPr>
              <w:pStyle w:val="InstructionsText"/>
              <w:rPr>
                <w:rStyle w:val="InstructionsTabelleberschrift"/>
                <w:rFonts w:ascii="Times New Roman" w:hAnsi="Times New Roman"/>
                <w:b w:val="0"/>
                <w:bCs w:val="0"/>
                <w:sz w:val="24"/>
                <w:u w:val="none"/>
              </w:rPr>
            </w:pPr>
            <w:r>
              <w:t>Artikel 69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0440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w:t>
            </w:r>
            <w:r w:rsidR="008C0C5C" w:rsidRPr="003C48F9">
              <w:rPr>
                <w:u w:val="single"/>
              </w:rPr>
              <w:tab/>
            </w:r>
            <w:r>
              <w:rPr>
                <w:rStyle w:val="InstructionsTabelleberschrift"/>
                <w:rFonts w:ascii="Times New Roman" w:hAnsi="Times New Roman"/>
                <w:sz w:val="24"/>
              </w:rPr>
              <w:t>Innehav av kärnprimärkapitalinstrument i enheter i den finansiella sektorn där institutet har ett väsentligt innehav, netto efter korta positioner</w:t>
            </w:r>
          </w:p>
          <w:p w:rsidR="00674BF5" w:rsidRPr="00661595" w:rsidRDefault="00674BF5" w:rsidP="00487A02">
            <w:pPr>
              <w:pStyle w:val="InstructionsText"/>
            </w:pPr>
            <w:r>
              <w:t>Artiklarna 44, 45, 47 och 49 i CRR</w:t>
            </w:r>
          </w:p>
        </w:tc>
      </w:tr>
      <w:tr w:rsidR="00674BF5" w:rsidRPr="00661595" w:rsidTr="00674BF5">
        <w:tc>
          <w:tcPr>
            <w:tcW w:w="1474" w:type="dxa"/>
          </w:tcPr>
          <w:p w:rsidR="00674BF5" w:rsidRPr="00661595" w:rsidRDefault="00754ADC" w:rsidP="00487A02">
            <w:pPr>
              <w:pStyle w:val="InstructionsText"/>
            </w:pPr>
            <w:r>
              <w:t>0450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w:t>
            </w:r>
            <w:r w:rsidR="008C0C5C" w:rsidRPr="003C48F9">
              <w:rPr>
                <w:u w:val="single"/>
              </w:rPr>
              <w:tab/>
            </w:r>
            <w:r>
              <w:rPr>
                <w:rStyle w:val="InstructionsTabelleberschrift"/>
                <w:rFonts w:ascii="Times New Roman" w:hAnsi="Times New Roman"/>
                <w:sz w:val="24"/>
              </w:rPr>
              <w:t>Direkta innehav av kärnprimärkapital i enheter i den finansiella sektorn där institutet har ett väsentligt innehav</w:t>
            </w:r>
          </w:p>
          <w:p w:rsidR="00674BF5" w:rsidRPr="00661595" w:rsidRDefault="00674BF5" w:rsidP="00487A02">
            <w:pPr>
              <w:pStyle w:val="InstructionsText"/>
            </w:pPr>
            <w:r>
              <w:t>Artiklarna 44, 45, 47 och 49 i CRR</w:t>
            </w:r>
          </w:p>
        </w:tc>
      </w:tr>
      <w:tr w:rsidR="00674BF5" w:rsidRPr="00661595" w:rsidTr="00674BF5">
        <w:tc>
          <w:tcPr>
            <w:tcW w:w="1474" w:type="dxa"/>
          </w:tcPr>
          <w:p w:rsidR="00674BF5" w:rsidRPr="00661595" w:rsidRDefault="00754ADC" w:rsidP="00487A02">
            <w:pPr>
              <w:pStyle w:val="InstructionsText"/>
            </w:pPr>
            <w:r>
              <w:t>0460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15.1.1</w:t>
            </w:r>
            <w:proofErr w:type="gramEnd"/>
            <w:r w:rsidR="008C0C5C" w:rsidRPr="003C48F9">
              <w:rPr>
                <w:u w:val="single"/>
              </w:rPr>
              <w:tab/>
            </w:r>
            <w:r>
              <w:rPr>
                <w:rStyle w:val="InstructionsTabelleberschrift"/>
                <w:rFonts w:ascii="Times New Roman" w:hAnsi="Times New Roman"/>
                <w:sz w:val="24"/>
              </w:rPr>
              <w:t>Direkta innehav brutto av kärnprimärkapital i enheter i den finansiella sektorn där institutet har ett väsentligt innehav</w:t>
            </w:r>
          </w:p>
          <w:p w:rsidR="00674BF5" w:rsidRPr="00661595" w:rsidRDefault="00674BF5" w:rsidP="00487A02">
            <w:pPr>
              <w:pStyle w:val="InstructionsText"/>
            </w:pPr>
            <w:r>
              <w:t>Artiklarna 44, 45, 47 och 49 i CRR</w:t>
            </w:r>
          </w:p>
          <w:p w:rsidR="00674BF5" w:rsidRPr="00661595" w:rsidRDefault="00674BF5" w:rsidP="00487A02">
            <w:pPr>
              <w:pStyle w:val="InstructionsText"/>
            </w:pPr>
            <w:r>
              <w:t>Direkta innehav av kärnprimärkapital i enheter i den finansiella sektorn i vilka institutet har ett väsentligt innehav, med undantag av</w:t>
            </w:r>
          </w:p>
          <w:p w:rsidR="00674BF5" w:rsidRPr="00661595" w:rsidRDefault="00674BF5" w:rsidP="00487A02">
            <w:pPr>
              <w:pStyle w:val="InstructionsText"/>
            </w:pPr>
            <w:r>
              <w:t>a)</w:t>
            </w:r>
            <w:r>
              <w:tab/>
              <w:t xml:space="preserve">emissionsgarantipositioner som innehas i fem eller färre arbetsdagar, </w:t>
            </w:r>
          </w:p>
          <w:p w:rsidR="00674BF5" w:rsidRPr="00661595" w:rsidRDefault="00674BF5" w:rsidP="00487A02">
            <w:pPr>
              <w:pStyle w:val="InstructionsText"/>
            </w:pPr>
            <w:r>
              <w:t>b)</w:t>
            </w:r>
            <w:r>
              <w:tab/>
              <w:t xml:space="preserve">de belopp som rör innehav för vilka något av alternativen i artikel 49 är tillämpligt, och </w:t>
            </w:r>
          </w:p>
          <w:p w:rsidR="00674BF5" w:rsidRPr="00661595" w:rsidRDefault="00674BF5" w:rsidP="00487A02">
            <w:pPr>
              <w:pStyle w:val="InstructionsText"/>
            </w:pPr>
            <w:r>
              <w:t>c)</w:t>
            </w:r>
            <w:r>
              <w:tab/>
              <w:t>innehav som behandlas som korsvist ägande i enlighet med artikel 36.1 g i CRR.</w:t>
            </w:r>
          </w:p>
        </w:tc>
      </w:tr>
      <w:tr w:rsidR="00674BF5" w:rsidRPr="00661595" w:rsidTr="00674BF5">
        <w:tc>
          <w:tcPr>
            <w:tcW w:w="1474" w:type="dxa"/>
          </w:tcPr>
          <w:p w:rsidR="00674BF5" w:rsidRPr="00661595" w:rsidRDefault="00754ADC" w:rsidP="00487A02">
            <w:pPr>
              <w:pStyle w:val="InstructionsText"/>
            </w:pPr>
            <w:r>
              <w:t>0470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15.1.2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direkta bruttoinnehav som inkluderas ovan</w:t>
            </w:r>
          </w:p>
          <w:p w:rsidR="00674BF5" w:rsidRPr="00661595" w:rsidRDefault="00674BF5" w:rsidP="00487A02">
            <w:pPr>
              <w:pStyle w:val="InstructionsText"/>
            </w:pPr>
            <w:r>
              <w:t>Artikel 45 i CRR</w:t>
            </w:r>
          </w:p>
          <w:p w:rsidR="00674BF5" w:rsidRPr="00661595" w:rsidRDefault="00674BF5" w:rsidP="00487A02">
            <w:pPr>
              <w:pStyle w:val="InstructionsText"/>
            </w:pPr>
            <w:r>
              <w:t>Artikel 45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0480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w:t>
            </w:r>
            <w:r w:rsidR="008C0C5C" w:rsidRPr="003C48F9">
              <w:rPr>
                <w:u w:val="single"/>
              </w:rPr>
              <w:tab/>
            </w:r>
            <w:r>
              <w:rPr>
                <w:rStyle w:val="InstructionsTabelleberschrift"/>
                <w:rFonts w:ascii="Times New Roman" w:hAnsi="Times New Roman"/>
                <w:sz w:val="24"/>
              </w:rPr>
              <w:t>Indirekta innehav av kärnprimärkapital i enheter i den finansiella sektorn där institutet har ett väsentligt innehav</w:t>
            </w:r>
          </w:p>
          <w:p w:rsidR="00674BF5" w:rsidRPr="00661595" w:rsidRDefault="00674BF5" w:rsidP="00487A02">
            <w:pPr>
              <w:pStyle w:val="InstructionsText"/>
            </w:pPr>
            <w:r>
              <w:t>Artikel 4.1.114 och artiklarna 44 och 45 i CRR</w:t>
            </w:r>
          </w:p>
        </w:tc>
      </w:tr>
      <w:tr w:rsidR="00674BF5" w:rsidRPr="00661595" w:rsidTr="00674BF5">
        <w:tc>
          <w:tcPr>
            <w:tcW w:w="1474" w:type="dxa"/>
          </w:tcPr>
          <w:p w:rsidR="00674BF5" w:rsidRPr="00661595" w:rsidRDefault="00754ADC" w:rsidP="00487A02">
            <w:pPr>
              <w:pStyle w:val="InstructionsText"/>
            </w:pPr>
            <w:r>
              <w:t>0490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15.2.1</w:t>
            </w:r>
            <w:proofErr w:type="gramEnd"/>
            <w:r w:rsidR="008C0C5C" w:rsidRPr="003C48F9">
              <w:rPr>
                <w:u w:val="single"/>
              </w:rPr>
              <w:tab/>
            </w:r>
            <w:r>
              <w:rPr>
                <w:rStyle w:val="InstructionsTabelleberschrift"/>
                <w:rFonts w:ascii="Times New Roman" w:hAnsi="Times New Roman"/>
                <w:sz w:val="24"/>
              </w:rPr>
              <w:t>Indirekta innehav brutto av kärnprimärkapital i enheter i den finansiella sektorn där institutet har ett väsentligt innehav</w:t>
            </w:r>
          </w:p>
          <w:p w:rsidR="00674BF5" w:rsidRPr="00661595" w:rsidRDefault="00674BF5" w:rsidP="00487A02">
            <w:pPr>
              <w:pStyle w:val="InstructionsText"/>
            </w:pPr>
            <w:r>
              <w:t>Artikel 4.1.114 och artiklarna 44 och 45 i CRR</w:t>
            </w:r>
          </w:p>
          <w:p w:rsidR="00674BF5" w:rsidRPr="00661595" w:rsidRDefault="00674BF5" w:rsidP="00487A02">
            <w:pPr>
              <w:pStyle w:val="InstructionsText"/>
            </w:pPr>
            <w:r>
              <w:t>Det belopp som ska rapporteras ska vara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rsidR="00674BF5" w:rsidRPr="00661595" w:rsidRDefault="00674BF5" w:rsidP="00487A02">
            <w:pPr>
              <w:pStyle w:val="InstructionsText"/>
            </w:pPr>
            <w:proofErr w:type="gramStart"/>
            <w:r>
              <w:t>Innehav</w:t>
            </w:r>
            <w:proofErr w:type="gramEnd"/>
            <w:r>
              <w:t xml:space="preserve"> som behandlas som korsvist ägande i enlighet med artikel 36.1 g i CRR ska inte tas med.</w:t>
            </w:r>
          </w:p>
        </w:tc>
      </w:tr>
      <w:tr w:rsidR="00674BF5" w:rsidRPr="00661595" w:rsidTr="00674BF5">
        <w:tc>
          <w:tcPr>
            <w:tcW w:w="1474" w:type="dxa"/>
          </w:tcPr>
          <w:p w:rsidR="00674BF5" w:rsidRPr="00661595" w:rsidRDefault="00754ADC" w:rsidP="00487A02">
            <w:pPr>
              <w:pStyle w:val="InstructionsText"/>
            </w:pPr>
            <w:r>
              <w:t>0500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15.2.2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indirekta bruttoinnehav som inkluderas ovan</w:t>
            </w:r>
          </w:p>
          <w:p w:rsidR="00674BF5" w:rsidRPr="00661595" w:rsidRDefault="00674BF5" w:rsidP="00487A02">
            <w:pPr>
              <w:pStyle w:val="InstructionsText"/>
            </w:pPr>
            <w:r>
              <w:t>Artikel 4.1.114 och artikel 45 i CRR</w:t>
            </w:r>
          </w:p>
          <w:p w:rsidR="00674BF5" w:rsidRPr="00661595" w:rsidRDefault="00674BF5" w:rsidP="00487A02">
            <w:pPr>
              <w:pStyle w:val="InstructionsText"/>
            </w:pPr>
            <w:r>
              <w:t>Artikel 45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0501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w:t>
            </w:r>
            <w:r w:rsidR="008C0C5C" w:rsidRPr="003C48F9">
              <w:rPr>
                <w:u w:val="single"/>
              </w:rPr>
              <w:tab/>
            </w:r>
            <w:r>
              <w:rPr>
                <w:rStyle w:val="InstructionsTabelleberschrift"/>
                <w:rFonts w:ascii="Times New Roman" w:hAnsi="Times New Roman"/>
                <w:sz w:val="24"/>
              </w:rPr>
              <w:t>Syntetiska innehav av kärnprimärkapital i enheter i den finansiella sektorn där institutet har ett väsentligt innehav</w:t>
            </w:r>
          </w:p>
          <w:p w:rsidR="00674BF5" w:rsidRPr="00661595" w:rsidRDefault="00674BF5" w:rsidP="00487A02">
            <w:pPr>
              <w:pStyle w:val="InstructionsText"/>
            </w:pPr>
            <w:r>
              <w:t>Artikel 4.1.126 och artiklarna 44 och 45 i CRR</w:t>
            </w:r>
          </w:p>
        </w:tc>
      </w:tr>
      <w:tr w:rsidR="00674BF5" w:rsidRPr="00661595" w:rsidTr="00674BF5">
        <w:tc>
          <w:tcPr>
            <w:tcW w:w="1474" w:type="dxa"/>
          </w:tcPr>
          <w:p w:rsidR="00674BF5" w:rsidRPr="00661595" w:rsidRDefault="00754ADC" w:rsidP="00487A02">
            <w:pPr>
              <w:pStyle w:val="InstructionsText"/>
            </w:pPr>
            <w:r>
              <w:t>0502</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15.3.1</w:t>
            </w:r>
            <w:proofErr w:type="gramEnd"/>
            <w:r w:rsidR="008C0C5C" w:rsidRPr="003C48F9">
              <w:rPr>
                <w:u w:val="single"/>
              </w:rPr>
              <w:tab/>
            </w:r>
            <w:r>
              <w:rPr>
                <w:rStyle w:val="InstructionsTabelleberschrift"/>
                <w:rFonts w:ascii="Times New Roman" w:hAnsi="Times New Roman"/>
                <w:sz w:val="24"/>
              </w:rPr>
              <w:t>Syntetiska innehav brutto av kärnprimärkapital i enheter i den finansiella sektorn där institutet har ett väsentligt innehav</w:t>
            </w:r>
          </w:p>
          <w:p w:rsidR="00674BF5" w:rsidRPr="00661595" w:rsidRDefault="00674BF5" w:rsidP="00487A02">
            <w:pPr>
              <w:pStyle w:val="InstructionsText"/>
            </w:pPr>
            <w:r>
              <w:t>Artikel 4.1.126 och artiklarna 44 och 45 i CRR</w:t>
            </w:r>
          </w:p>
        </w:tc>
      </w:tr>
      <w:tr w:rsidR="00674BF5" w:rsidRPr="00661595" w:rsidTr="00674BF5">
        <w:tc>
          <w:tcPr>
            <w:tcW w:w="1474" w:type="dxa"/>
          </w:tcPr>
          <w:p w:rsidR="00674BF5" w:rsidRPr="00661595" w:rsidRDefault="00754ADC" w:rsidP="00487A02">
            <w:pPr>
              <w:pStyle w:val="InstructionsText"/>
            </w:pPr>
            <w:r>
              <w:t>0503</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15.3.2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syntetiska bruttoinnehav som inkluderas ovan</w:t>
            </w:r>
          </w:p>
          <w:p w:rsidR="00674BF5" w:rsidRPr="00661595" w:rsidRDefault="00674BF5" w:rsidP="00487A02">
            <w:pPr>
              <w:pStyle w:val="InstructionsText"/>
            </w:pPr>
            <w:r>
              <w:t>Artikel 4.1.126 och artikel 45 i CRR</w:t>
            </w:r>
          </w:p>
          <w:p w:rsidR="002D31E5" w:rsidRPr="00661595" w:rsidRDefault="000D04B6" w:rsidP="000D04B6">
            <w:pPr>
              <w:pStyle w:val="InstructionsText"/>
            </w:pPr>
            <w:r>
              <w:t>Artikel 45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916197" w:rsidRPr="00661595" w:rsidTr="00674BF5">
        <w:tc>
          <w:tcPr>
            <w:tcW w:w="1474" w:type="dxa"/>
          </w:tcPr>
          <w:p w:rsidR="00916197" w:rsidRPr="00661595" w:rsidRDefault="00916197" w:rsidP="00487A02">
            <w:pPr>
              <w:pStyle w:val="InstructionsText"/>
            </w:pPr>
            <w:r>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proofErr w:type="gramStart"/>
            <w:r>
              <w:rPr>
                <w:rStyle w:val="InstructionsTabelleberschrift"/>
                <w:rFonts w:ascii="Times New Roman" w:hAnsi="Times New Roman"/>
                <w:sz w:val="24"/>
              </w:rPr>
              <w:t>Innehav</w:t>
            </w:r>
            <w:proofErr w:type="gramEnd"/>
            <w:r>
              <w:rPr>
                <w:rStyle w:val="InstructionsTabelleberschrift"/>
                <w:rFonts w:ascii="Times New Roman" w:hAnsi="Times New Roman"/>
                <w:sz w:val="24"/>
              </w:rPr>
              <w:t xml:space="preserve"> i kärnprimärkapital i enheter i den finansiella sektorn där institutet har ett väsentligt innehav</w:t>
            </w:r>
          </w:p>
          <w:p w:rsidR="00916197" w:rsidRPr="00661595" w:rsidRDefault="00916197" w:rsidP="00487A02">
            <w:pPr>
              <w:pStyle w:val="InstructionsText"/>
            </w:pPr>
            <w:r>
              <w:t>Artikel 48.4 i CRR</w:t>
            </w:r>
          </w:p>
          <w:p w:rsidR="00916197" w:rsidRPr="00661595" w:rsidRDefault="00916197" w:rsidP="00487A02">
            <w:pPr>
              <w:pStyle w:val="InstructionsText"/>
            </w:pPr>
            <w:r>
              <w:t>Beloppet för väsentligt innehav i kärnprimärkapital i enheter i den finansiella sektorn som inte dras av i enlighet med artikel 48.1 i CRR men som åsätts riskvikten 250 % i enlighet med artikel 48.4 i CRR.</w:t>
            </w:r>
          </w:p>
          <w:p w:rsidR="00916197" w:rsidRPr="00661595" w:rsidRDefault="00916197" w:rsidP="00487A02">
            <w:pPr>
              <w:pStyle w:val="InstructionsText"/>
              <w:rPr>
                <w:rStyle w:val="InstructionsTabelleberschrift"/>
                <w:rFonts w:ascii="Times New Roman" w:hAnsi="Times New Roman"/>
                <w:sz w:val="24"/>
              </w:rPr>
            </w:pPr>
            <w:r>
              <w:t>Det rapporterade beloppet ska vara beloppet för väsentligt innehav före tillämpning av riskvikten.</w:t>
            </w:r>
          </w:p>
        </w:tc>
      </w:tr>
      <w:tr w:rsidR="00674BF5" w:rsidRPr="00661595" w:rsidTr="00674BF5">
        <w:tc>
          <w:tcPr>
            <w:tcW w:w="1474" w:type="dxa"/>
          </w:tcPr>
          <w:p w:rsidR="00674BF5" w:rsidRPr="00661595" w:rsidRDefault="00754ADC" w:rsidP="00487A02">
            <w:pPr>
              <w:pStyle w:val="InstructionsText"/>
            </w:pPr>
            <w:r>
              <w:t>0510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 Innehav av primärkapitaltillskott i enheter i den finansiella sektorn i vilka institutet har ett väsentligt innehav, netto efter korta positioner</w:t>
            </w:r>
          </w:p>
          <w:p w:rsidR="00674BF5" w:rsidRPr="00661595" w:rsidRDefault="00674BF5" w:rsidP="00487A02">
            <w:pPr>
              <w:pStyle w:val="InstructionsText"/>
            </w:pPr>
            <w:r>
              <w:t>Artiklarna 58 och 59 i CRR</w:t>
            </w:r>
          </w:p>
        </w:tc>
      </w:tr>
      <w:tr w:rsidR="00674BF5" w:rsidRPr="00661595" w:rsidTr="00674BF5">
        <w:tc>
          <w:tcPr>
            <w:tcW w:w="1474" w:type="dxa"/>
          </w:tcPr>
          <w:p w:rsidR="00674BF5" w:rsidRPr="00661595" w:rsidRDefault="00754ADC" w:rsidP="00487A02">
            <w:pPr>
              <w:pStyle w:val="InstructionsText"/>
            </w:pPr>
            <w:r>
              <w:t>0520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w:t>
            </w:r>
            <w:r w:rsidR="008C0C5C" w:rsidRPr="003C48F9">
              <w:rPr>
                <w:u w:val="single"/>
              </w:rPr>
              <w:tab/>
            </w:r>
            <w:r>
              <w:rPr>
                <w:rStyle w:val="InstructionsTabelleberschrift"/>
                <w:rFonts w:ascii="Times New Roman" w:hAnsi="Times New Roman"/>
                <w:sz w:val="24"/>
              </w:rPr>
              <w:t>Direkta innehav av primärkapitaltillskott i enheter i den finansiella sektorn i vilka institutet har ett väsentligt innehav</w:t>
            </w:r>
          </w:p>
          <w:p w:rsidR="00674BF5" w:rsidRPr="00661595" w:rsidRDefault="00674BF5" w:rsidP="00487A02">
            <w:pPr>
              <w:pStyle w:val="InstructionsText"/>
            </w:pPr>
            <w:r>
              <w:t>Artiklarna 58 och 59 i CRR</w:t>
            </w:r>
          </w:p>
        </w:tc>
      </w:tr>
      <w:tr w:rsidR="00674BF5" w:rsidRPr="00661595" w:rsidTr="00674BF5">
        <w:tc>
          <w:tcPr>
            <w:tcW w:w="1474" w:type="dxa"/>
          </w:tcPr>
          <w:p w:rsidR="00674BF5" w:rsidRPr="00661595" w:rsidRDefault="00754ADC" w:rsidP="00487A02">
            <w:pPr>
              <w:pStyle w:val="InstructionsText"/>
            </w:pPr>
            <w:r>
              <w:t>0530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16.1.1</w:t>
            </w:r>
            <w:proofErr w:type="gramEnd"/>
            <w:r w:rsidR="008C0C5C" w:rsidRPr="003C48F9">
              <w:rPr>
                <w:u w:val="single"/>
              </w:rPr>
              <w:tab/>
            </w:r>
            <w:r>
              <w:rPr>
                <w:rStyle w:val="InstructionsTabelleberschrift"/>
                <w:rFonts w:ascii="Times New Roman" w:hAnsi="Times New Roman"/>
                <w:sz w:val="24"/>
              </w:rPr>
              <w:t>Direkta innehav brutto av primärkapitaltillskott i enheter i den finansiella sektorn där institutet har ett väsentligt innehav</w:t>
            </w:r>
          </w:p>
          <w:p w:rsidR="00674BF5" w:rsidRPr="00661595" w:rsidRDefault="00674BF5" w:rsidP="00487A02">
            <w:pPr>
              <w:pStyle w:val="InstructionsText"/>
            </w:pPr>
            <w:r>
              <w:t>Artikel 58 i CRR</w:t>
            </w:r>
          </w:p>
          <w:p w:rsidR="00674BF5" w:rsidRPr="00661595" w:rsidRDefault="00674BF5" w:rsidP="00487A02">
            <w:pPr>
              <w:pStyle w:val="InstructionsText"/>
            </w:pPr>
            <w:r>
              <w:t>Direkta innehav av primärkapitaltillskott i enheter i den finansiella sektorn i vilka institutet har ett väsentligt innehav, med undantag av</w:t>
            </w:r>
          </w:p>
          <w:p w:rsidR="00674BF5" w:rsidRPr="00661595" w:rsidRDefault="00674BF5" w:rsidP="00487A02">
            <w:pPr>
              <w:pStyle w:val="InstructionsText"/>
            </w:pPr>
            <w:r>
              <w:t>a)</w:t>
            </w:r>
            <w:r>
              <w:tab/>
              <w:t>emissionsgarantipositioner som innehas i fem eller färre arbetsdagar (artikel 56 d i CRR), och</w:t>
            </w:r>
          </w:p>
          <w:p w:rsidR="00674BF5" w:rsidRPr="00661595" w:rsidRDefault="00674BF5" w:rsidP="00487A02">
            <w:pPr>
              <w:pStyle w:val="InstructionsText"/>
            </w:pPr>
            <w:r>
              <w:t>b)</w:t>
            </w:r>
            <w:r>
              <w:tab/>
              <w:t>innehav som behandlas som korsvist ägande i enlighet med artikel 56 b i CRR.</w:t>
            </w:r>
          </w:p>
        </w:tc>
      </w:tr>
      <w:tr w:rsidR="00674BF5" w:rsidRPr="00661595" w:rsidTr="00674BF5">
        <w:tc>
          <w:tcPr>
            <w:tcW w:w="1474" w:type="dxa"/>
          </w:tcPr>
          <w:p w:rsidR="00674BF5" w:rsidRPr="00661595" w:rsidRDefault="00754ADC" w:rsidP="00487A02">
            <w:pPr>
              <w:pStyle w:val="InstructionsText"/>
            </w:pPr>
            <w:r>
              <w:t>0540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16.1.2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direkta bruttoinnehav som inkluderas ovan</w:t>
            </w:r>
          </w:p>
          <w:p w:rsidR="00674BF5" w:rsidRPr="00661595" w:rsidRDefault="00674BF5" w:rsidP="00487A02">
            <w:pPr>
              <w:pStyle w:val="InstructionsText"/>
            </w:pPr>
            <w:r>
              <w:t>Artikel 59 i CRR</w:t>
            </w:r>
          </w:p>
          <w:p w:rsidR="00674BF5" w:rsidRPr="00661595" w:rsidRDefault="00674BF5" w:rsidP="00487A02">
            <w:pPr>
              <w:pStyle w:val="InstructionsText"/>
            </w:pPr>
            <w:r>
              <w:t>Artikel 59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0550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w:t>
            </w:r>
            <w:r w:rsidR="008C0C5C" w:rsidRPr="003C48F9">
              <w:rPr>
                <w:u w:val="single"/>
              </w:rPr>
              <w:tab/>
            </w:r>
            <w:r>
              <w:rPr>
                <w:rStyle w:val="InstructionsTabelleberschrift"/>
                <w:rFonts w:ascii="Times New Roman" w:hAnsi="Times New Roman"/>
                <w:sz w:val="24"/>
              </w:rPr>
              <w:t>Indirekta innehav av primärkapitaltillskott i enheter i den finansiella sektorn där institutet har ett väsentligt innehav</w:t>
            </w:r>
          </w:p>
          <w:p w:rsidR="00674BF5" w:rsidRPr="00661595" w:rsidRDefault="00674BF5" w:rsidP="00487A02">
            <w:pPr>
              <w:pStyle w:val="InstructionsText"/>
            </w:pPr>
            <w:r>
              <w:t>Artikel 4.1.114 och artiklarna 58 och 59 i CRR</w:t>
            </w:r>
          </w:p>
        </w:tc>
      </w:tr>
      <w:tr w:rsidR="00674BF5" w:rsidRPr="00661595" w:rsidTr="00674BF5">
        <w:tc>
          <w:tcPr>
            <w:tcW w:w="1474" w:type="dxa"/>
          </w:tcPr>
          <w:p w:rsidR="00674BF5" w:rsidRPr="00661595" w:rsidRDefault="00754ADC" w:rsidP="00487A02">
            <w:pPr>
              <w:pStyle w:val="InstructionsText"/>
            </w:pPr>
            <w:r>
              <w:t>0560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16.2.1</w:t>
            </w:r>
            <w:proofErr w:type="gramEnd"/>
            <w:r w:rsidR="008C0C5C" w:rsidRPr="003C48F9">
              <w:rPr>
                <w:u w:val="single"/>
              </w:rPr>
              <w:tab/>
            </w:r>
            <w:r>
              <w:rPr>
                <w:rStyle w:val="InstructionsTabelleberschrift"/>
                <w:rFonts w:ascii="Times New Roman" w:hAnsi="Times New Roman"/>
                <w:sz w:val="24"/>
              </w:rPr>
              <w:t>Indirekta innehav brutto av primärkapitaltillskott i enheter i den finansiella sektorn där institutet har ett väsentligt innehav</w:t>
            </w:r>
          </w:p>
          <w:p w:rsidR="00674BF5" w:rsidRPr="00661595" w:rsidRDefault="00674BF5" w:rsidP="00487A02">
            <w:pPr>
              <w:pStyle w:val="InstructionsText"/>
            </w:pPr>
            <w:r>
              <w:t>Artikel 4.1.114 och artiklarna 58 och 59 i CRR</w:t>
            </w:r>
          </w:p>
          <w:p w:rsidR="00674BF5" w:rsidRPr="00661595" w:rsidRDefault="00674BF5" w:rsidP="00487A02">
            <w:pPr>
              <w:pStyle w:val="InstructionsText"/>
            </w:pPr>
            <w:r>
              <w:t>Det belopp som ska rapporteras ska vara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rsidR="00674BF5" w:rsidRPr="00661595" w:rsidRDefault="00674BF5" w:rsidP="00487A02">
            <w:pPr>
              <w:pStyle w:val="InstructionsText"/>
            </w:pPr>
            <w:proofErr w:type="gramStart"/>
            <w:r>
              <w:t>Innehav</w:t>
            </w:r>
            <w:proofErr w:type="gramEnd"/>
            <w:r>
              <w:t xml:space="preserve"> som behandlas som korsvist ägande i enlighet med artikel 56 b i CRR ska inte ingå.</w:t>
            </w:r>
          </w:p>
        </w:tc>
      </w:tr>
      <w:tr w:rsidR="00674BF5" w:rsidRPr="00661595" w:rsidTr="00674BF5">
        <w:tc>
          <w:tcPr>
            <w:tcW w:w="1474" w:type="dxa"/>
          </w:tcPr>
          <w:p w:rsidR="00674BF5" w:rsidRPr="00661595" w:rsidRDefault="00754ADC" w:rsidP="00487A02">
            <w:pPr>
              <w:pStyle w:val="InstructionsText"/>
            </w:pPr>
            <w:r>
              <w:t>0570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16.2.2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indirekta bruttoinnehav som inkluderas ovan</w:t>
            </w:r>
          </w:p>
          <w:p w:rsidR="00674BF5" w:rsidRPr="00661595" w:rsidRDefault="00674BF5" w:rsidP="00487A02">
            <w:pPr>
              <w:pStyle w:val="InstructionsText"/>
            </w:pPr>
            <w:r>
              <w:t>Artikel 4.1.114 och artikel 59 i CRR</w:t>
            </w:r>
          </w:p>
          <w:p w:rsidR="00674BF5" w:rsidRPr="00661595" w:rsidRDefault="00674BF5" w:rsidP="00487A02">
            <w:pPr>
              <w:pStyle w:val="InstructionsText"/>
            </w:pPr>
            <w:r>
              <w:t>Artikel 59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0571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w:t>
            </w:r>
            <w:r w:rsidR="008C0C5C" w:rsidRPr="003C48F9">
              <w:rPr>
                <w:u w:val="single"/>
              </w:rPr>
              <w:tab/>
            </w:r>
            <w:r>
              <w:rPr>
                <w:rStyle w:val="InstructionsTabelleberschrift"/>
                <w:rFonts w:ascii="Times New Roman" w:hAnsi="Times New Roman"/>
                <w:sz w:val="24"/>
              </w:rPr>
              <w:t>Syntetiska innehav av primärkapitaltillskott i enheter i den finansiella sektorn där institutet har ett väsentligt innehav</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4.1.126 och artiklarna 58 och 59 i CRR</w:t>
            </w:r>
          </w:p>
        </w:tc>
      </w:tr>
      <w:tr w:rsidR="00674BF5" w:rsidRPr="00661595" w:rsidTr="00674BF5">
        <w:tc>
          <w:tcPr>
            <w:tcW w:w="1474" w:type="dxa"/>
          </w:tcPr>
          <w:p w:rsidR="00674BF5" w:rsidRPr="00661595" w:rsidRDefault="00754ADC" w:rsidP="00487A02">
            <w:pPr>
              <w:pStyle w:val="InstructionsText"/>
            </w:pPr>
            <w:r>
              <w:t>0572</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16.3.1</w:t>
            </w:r>
            <w:proofErr w:type="gramEnd"/>
            <w:r w:rsidR="008C0C5C" w:rsidRPr="003C48F9">
              <w:rPr>
                <w:u w:val="single"/>
              </w:rPr>
              <w:tab/>
            </w:r>
            <w:r>
              <w:rPr>
                <w:rStyle w:val="InstructionsTabelleberschrift"/>
                <w:rFonts w:ascii="Times New Roman" w:hAnsi="Times New Roman"/>
                <w:sz w:val="24"/>
              </w:rPr>
              <w:t>Syntetiska innehav brutto av primärkapitaltillskott i enheter i den finansiella sektorn där institutet har ett väsentligt innehav</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4.1.126 och artiklarna 58 och 59 i CRR</w:t>
            </w:r>
          </w:p>
        </w:tc>
      </w:tr>
      <w:tr w:rsidR="00674BF5" w:rsidRPr="00661595" w:rsidTr="00674BF5">
        <w:tc>
          <w:tcPr>
            <w:tcW w:w="1474" w:type="dxa"/>
          </w:tcPr>
          <w:p w:rsidR="00674BF5" w:rsidRPr="00661595" w:rsidRDefault="00754ADC" w:rsidP="00487A02">
            <w:pPr>
              <w:pStyle w:val="InstructionsText"/>
            </w:pPr>
            <w:r>
              <w:t>0573</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16.3.2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syntetiska bruttoinnehav som inkluderas ovan</w:t>
            </w:r>
          </w:p>
          <w:p w:rsidR="00674BF5" w:rsidRPr="00661595" w:rsidRDefault="00674BF5" w:rsidP="00487A02">
            <w:pPr>
              <w:pStyle w:val="InstructionsText"/>
            </w:pPr>
            <w:r>
              <w:t>Artikel 4.1.126 och artikel 59 i CRR</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Artikel 59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0580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Innehav</w:t>
            </w:r>
            <w:proofErr w:type="gramEnd"/>
            <w:r>
              <w:rPr>
                <w:rStyle w:val="InstructionsTabelleberschrift"/>
                <w:rFonts w:ascii="Times New Roman" w:hAnsi="Times New Roman"/>
                <w:sz w:val="24"/>
              </w:rPr>
              <w:t xml:space="preserve"> av supplementärkapital i enheter i den finansiella sektorn i vilka institutet har ett väsentligt innehav, netto efter korta positioner</w:t>
            </w:r>
          </w:p>
          <w:p w:rsidR="00674BF5" w:rsidRPr="00661595" w:rsidRDefault="00674BF5" w:rsidP="00487A02">
            <w:pPr>
              <w:pStyle w:val="InstructionsText"/>
            </w:pPr>
            <w:r>
              <w:t>Artiklarna 68 och 69 i CRR</w:t>
            </w:r>
          </w:p>
        </w:tc>
      </w:tr>
      <w:tr w:rsidR="00674BF5" w:rsidRPr="00661595" w:rsidTr="00674BF5">
        <w:tc>
          <w:tcPr>
            <w:tcW w:w="1474" w:type="dxa"/>
          </w:tcPr>
          <w:p w:rsidR="00674BF5" w:rsidRPr="00661595" w:rsidRDefault="00754ADC" w:rsidP="00487A02">
            <w:pPr>
              <w:pStyle w:val="InstructionsText"/>
            </w:pPr>
            <w:r>
              <w:t>0590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w:t>
            </w:r>
            <w:r w:rsidR="008C0C5C" w:rsidRPr="003C48F9">
              <w:rPr>
                <w:u w:val="single"/>
              </w:rPr>
              <w:tab/>
            </w:r>
            <w:r>
              <w:rPr>
                <w:rStyle w:val="InstructionsTabelleberschrift"/>
                <w:rFonts w:ascii="Times New Roman" w:hAnsi="Times New Roman"/>
                <w:sz w:val="24"/>
              </w:rPr>
              <w:t>Direkta innehav av supplementärkapital i enheter i den finansiella sektorn där institutet har ett väsentligt innehav</w:t>
            </w:r>
          </w:p>
          <w:p w:rsidR="00674BF5" w:rsidRPr="00661595" w:rsidRDefault="00674BF5" w:rsidP="00487A02">
            <w:pPr>
              <w:pStyle w:val="InstructionsText"/>
            </w:pPr>
            <w:r>
              <w:t>Artiklarna 68 och 69 i CRR</w:t>
            </w:r>
          </w:p>
        </w:tc>
      </w:tr>
      <w:tr w:rsidR="00674BF5" w:rsidRPr="00661595" w:rsidTr="00674BF5">
        <w:tc>
          <w:tcPr>
            <w:tcW w:w="1474" w:type="dxa"/>
          </w:tcPr>
          <w:p w:rsidR="00674BF5" w:rsidRPr="00661595" w:rsidRDefault="00754ADC" w:rsidP="00487A02">
            <w:pPr>
              <w:pStyle w:val="InstructionsText"/>
            </w:pPr>
            <w:r>
              <w:t>0600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17.1.1</w:t>
            </w:r>
            <w:proofErr w:type="gramEnd"/>
            <w:r w:rsidR="008C0C5C" w:rsidRPr="003C48F9">
              <w:rPr>
                <w:u w:val="single"/>
              </w:rPr>
              <w:tab/>
            </w:r>
            <w:r>
              <w:rPr>
                <w:rStyle w:val="InstructionsTabelleberschrift"/>
                <w:rFonts w:ascii="Times New Roman" w:hAnsi="Times New Roman"/>
                <w:sz w:val="24"/>
              </w:rPr>
              <w:t>Direkta innehav brutto av supplementärkapital i enheter i den finansiella sektorn där institutet har ett väsentligt innehav</w:t>
            </w:r>
          </w:p>
          <w:p w:rsidR="00674BF5" w:rsidRPr="00661595" w:rsidRDefault="00674BF5" w:rsidP="00487A02">
            <w:pPr>
              <w:pStyle w:val="InstructionsText"/>
            </w:pPr>
            <w:r>
              <w:t>Artikel 68 i CRR</w:t>
            </w:r>
          </w:p>
          <w:p w:rsidR="00674BF5" w:rsidRPr="00661595" w:rsidRDefault="00674BF5" w:rsidP="00487A02">
            <w:pPr>
              <w:pStyle w:val="InstructionsText"/>
            </w:pPr>
            <w:r>
              <w:t>Direkta innehav av supplementärkapital i enheter i den finansiella sektorn i vilka institutet har ett väsentligt innehav, med undantag av</w:t>
            </w:r>
          </w:p>
          <w:p w:rsidR="00674BF5" w:rsidRPr="00661595" w:rsidRDefault="00674BF5" w:rsidP="00487A02">
            <w:pPr>
              <w:pStyle w:val="InstructionsText"/>
            </w:pPr>
            <w:r>
              <w:t>a)</w:t>
            </w:r>
            <w:r>
              <w:tab/>
              <w:t xml:space="preserve">emissionsgarantipositioner som innehas i fem eller färre arbetsdagar (artikel 66 d i CRR), och </w:t>
            </w:r>
          </w:p>
          <w:p w:rsidR="00674BF5" w:rsidRPr="00661595" w:rsidRDefault="00674BF5" w:rsidP="00487A02">
            <w:pPr>
              <w:pStyle w:val="InstructionsText"/>
            </w:pPr>
            <w:r>
              <w:t>b)</w:t>
            </w:r>
            <w:r>
              <w:tab/>
              <w:t>innehav som behandlas som korsvist ägande i enlighet med artikel 66 b i CRR.</w:t>
            </w:r>
          </w:p>
        </w:tc>
      </w:tr>
      <w:tr w:rsidR="00674BF5" w:rsidRPr="00661595" w:rsidTr="00674BF5">
        <w:tc>
          <w:tcPr>
            <w:tcW w:w="1474" w:type="dxa"/>
          </w:tcPr>
          <w:p w:rsidR="00674BF5" w:rsidRPr="00661595" w:rsidRDefault="00754ADC" w:rsidP="00487A02">
            <w:pPr>
              <w:pStyle w:val="InstructionsText"/>
            </w:pPr>
            <w:r>
              <w:t>0610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17.1.2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direkta bruttoinnehav som inkluderas ovan</w:t>
            </w:r>
          </w:p>
          <w:p w:rsidR="00674BF5" w:rsidRPr="00661595" w:rsidRDefault="00674BF5" w:rsidP="00487A02">
            <w:pPr>
              <w:pStyle w:val="InstructionsText"/>
            </w:pPr>
            <w:r>
              <w:t>Artikel 69 i CRR</w:t>
            </w:r>
          </w:p>
          <w:p w:rsidR="00674BF5" w:rsidRPr="00661595" w:rsidRDefault="00674BF5" w:rsidP="00487A02">
            <w:pPr>
              <w:pStyle w:val="InstructionsText"/>
            </w:pPr>
            <w:r>
              <w:t>Artikel 69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0620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w:t>
            </w:r>
            <w:r w:rsidR="008C0C5C" w:rsidRPr="003C48F9">
              <w:rPr>
                <w:u w:val="single"/>
              </w:rPr>
              <w:tab/>
            </w:r>
            <w:r>
              <w:rPr>
                <w:rStyle w:val="InstructionsTabelleberschrift"/>
                <w:rFonts w:ascii="Times New Roman" w:hAnsi="Times New Roman"/>
                <w:sz w:val="24"/>
              </w:rPr>
              <w:t>Indirekta innehav av supplementärkapital i enheter i den finansiella sektorn där institutet har ett väsentligt innehav</w:t>
            </w:r>
          </w:p>
          <w:p w:rsidR="00674BF5" w:rsidRPr="00661595" w:rsidRDefault="00674BF5" w:rsidP="00487A02">
            <w:pPr>
              <w:pStyle w:val="InstructionsText"/>
            </w:pPr>
            <w:r>
              <w:t>Artikel 4.1.114 och artiklarna 68 och 69 i CRR</w:t>
            </w:r>
          </w:p>
        </w:tc>
      </w:tr>
      <w:tr w:rsidR="00674BF5" w:rsidRPr="00661595" w:rsidTr="00674BF5">
        <w:tc>
          <w:tcPr>
            <w:tcW w:w="1474" w:type="dxa"/>
          </w:tcPr>
          <w:p w:rsidR="00674BF5" w:rsidRPr="00661595" w:rsidRDefault="00754ADC" w:rsidP="00487A02">
            <w:pPr>
              <w:pStyle w:val="InstructionsText"/>
            </w:pPr>
            <w:r>
              <w:t>0630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17.2.1</w:t>
            </w:r>
            <w:proofErr w:type="gramEnd"/>
            <w:r w:rsidR="008C0C5C" w:rsidRPr="003C48F9">
              <w:rPr>
                <w:u w:val="single"/>
              </w:rPr>
              <w:tab/>
            </w:r>
            <w:r>
              <w:rPr>
                <w:rStyle w:val="InstructionsTabelleberschrift"/>
                <w:rFonts w:ascii="Times New Roman" w:hAnsi="Times New Roman"/>
                <w:sz w:val="24"/>
              </w:rPr>
              <w:t>Indirekta innehav brutto av supplementärkapital i enheter i den finansiella sektorn där institutet har ett väsentligt innehav</w:t>
            </w:r>
          </w:p>
          <w:p w:rsidR="00674BF5" w:rsidRPr="00661595" w:rsidRDefault="00674BF5" w:rsidP="00487A02">
            <w:pPr>
              <w:pStyle w:val="InstructionsText"/>
            </w:pPr>
            <w:r>
              <w:t>Artikel 4.1.114 och artiklarna 68 och 69 i CRR</w:t>
            </w:r>
          </w:p>
          <w:p w:rsidR="00674BF5" w:rsidRPr="00661595" w:rsidRDefault="00674BF5" w:rsidP="00487A02">
            <w:pPr>
              <w:pStyle w:val="InstructionsText"/>
            </w:pPr>
            <w:r>
              <w:t>Det belopp som ska rapporteras ska vara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rsidR="00674BF5" w:rsidRPr="00661595" w:rsidRDefault="00674BF5" w:rsidP="00487A02">
            <w:pPr>
              <w:pStyle w:val="InstructionsText"/>
            </w:pPr>
            <w:proofErr w:type="gramStart"/>
            <w:r>
              <w:t>Innehav</w:t>
            </w:r>
            <w:proofErr w:type="gramEnd"/>
            <w:r>
              <w:t xml:space="preserve"> som behandlas som korsvist ägande i enlighet med artikel 66 b i CRR ska inte ingå.</w:t>
            </w:r>
          </w:p>
        </w:tc>
      </w:tr>
      <w:tr w:rsidR="00674BF5" w:rsidRPr="00661595" w:rsidTr="00674BF5">
        <w:tc>
          <w:tcPr>
            <w:tcW w:w="1474" w:type="dxa"/>
          </w:tcPr>
          <w:p w:rsidR="00674BF5" w:rsidRPr="00661595" w:rsidRDefault="00754ADC" w:rsidP="00487A02">
            <w:pPr>
              <w:pStyle w:val="InstructionsText"/>
            </w:pPr>
            <w:r>
              <w:t>0640</w:t>
            </w:r>
          </w:p>
        </w:tc>
        <w:tc>
          <w:tcPr>
            <w:tcW w:w="7049" w:type="dxa"/>
          </w:tcPr>
          <w:p w:rsidR="00674BF5" w:rsidRPr="00661595" w:rsidRDefault="00674BF5" w:rsidP="00487A02">
            <w:pPr>
              <w:pStyle w:val="InstructionsText"/>
            </w:pPr>
            <w:proofErr w:type="gramStart"/>
            <w:r>
              <w:rPr>
                <w:rStyle w:val="InstructionsTabelleberschrift"/>
                <w:rFonts w:ascii="Times New Roman" w:hAnsi="Times New Roman"/>
                <w:sz w:val="24"/>
              </w:rPr>
              <w:t>17.2.2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indirekta bruttoinnehav som inkluderas ovan</w:t>
            </w:r>
          </w:p>
          <w:p w:rsidR="00674BF5" w:rsidRPr="00661595" w:rsidRDefault="00674BF5" w:rsidP="00487A02">
            <w:pPr>
              <w:pStyle w:val="InstructionsText"/>
            </w:pPr>
            <w:r>
              <w:t>Artikel 4.1.114 och artikel 69 i CRR</w:t>
            </w:r>
          </w:p>
          <w:p w:rsidR="00674BF5" w:rsidRPr="00661595" w:rsidRDefault="00674BF5" w:rsidP="00487A02">
            <w:pPr>
              <w:pStyle w:val="InstructionsText"/>
            </w:pPr>
            <w:r>
              <w:t>Artikel 69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0641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w:t>
            </w:r>
            <w:r w:rsidR="008C0C5C" w:rsidRPr="003C48F9">
              <w:rPr>
                <w:u w:val="single"/>
              </w:rPr>
              <w:tab/>
            </w:r>
            <w:r>
              <w:rPr>
                <w:rStyle w:val="InstructionsTabelleberschrift"/>
                <w:rFonts w:ascii="Times New Roman" w:hAnsi="Times New Roman"/>
                <w:sz w:val="24"/>
              </w:rPr>
              <w:t>Syntetiska innehav av supplementärkapital i enheter i den finansiella sektorn där institutet har ett väsentligt innehav</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4.1.126 och artiklarna 68 och 69 i CRR</w:t>
            </w:r>
          </w:p>
        </w:tc>
      </w:tr>
      <w:tr w:rsidR="00674BF5" w:rsidRPr="00661595" w:rsidTr="00674BF5">
        <w:tc>
          <w:tcPr>
            <w:tcW w:w="1474" w:type="dxa"/>
          </w:tcPr>
          <w:p w:rsidR="00674BF5" w:rsidRPr="00661595" w:rsidRDefault="00754ADC" w:rsidP="00487A02">
            <w:pPr>
              <w:pStyle w:val="InstructionsText"/>
            </w:pPr>
            <w:r>
              <w:t>0642</w:t>
            </w:r>
          </w:p>
        </w:tc>
        <w:tc>
          <w:tcPr>
            <w:tcW w:w="7049" w:type="dxa"/>
            <w:vAlign w:val="center"/>
          </w:tcPr>
          <w:p w:rsidR="00674BF5" w:rsidRPr="00661595" w:rsidRDefault="00674BF5" w:rsidP="00487A02">
            <w:pPr>
              <w:pStyle w:val="InstructionsText"/>
            </w:pPr>
            <w:proofErr w:type="gramStart"/>
            <w:r>
              <w:rPr>
                <w:rStyle w:val="InstructionsTabelleberschrift"/>
                <w:rFonts w:ascii="Times New Roman" w:hAnsi="Times New Roman"/>
                <w:sz w:val="24"/>
              </w:rPr>
              <w:t>17.3.1</w:t>
            </w:r>
            <w:proofErr w:type="gramEnd"/>
            <w:r w:rsidR="008C0C5C" w:rsidRPr="003C48F9">
              <w:rPr>
                <w:u w:val="single"/>
              </w:rPr>
              <w:tab/>
            </w:r>
            <w:r>
              <w:rPr>
                <w:rStyle w:val="InstructionsTabelleberschrift"/>
                <w:rFonts w:ascii="Times New Roman" w:hAnsi="Times New Roman"/>
                <w:sz w:val="24"/>
              </w:rPr>
              <w:t>Syntetiska innehav brutto av supplementärkapital i enheter i den finansiella sektorn där institutet har ett väsentligt innehav</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4.1.126 och artiklarna 68 och 69 i CRR</w:t>
            </w:r>
          </w:p>
        </w:tc>
      </w:tr>
      <w:tr w:rsidR="00674BF5" w:rsidRPr="00661595" w:rsidTr="00674BF5">
        <w:tc>
          <w:tcPr>
            <w:tcW w:w="1474" w:type="dxa"/>
          </w:tcPr>
          <w:p w:rsidR="00674BF5" w:rsidRPr="00661595" w:rsidRDefault="00754ADC" w:rsidP="00487A02">
            <w:pPr>
              <w:pStyle w:val="InstructionsText"/>
            </w:pPr>
            <w:r>
              <w:t>0643</w:t>
            </w:r>
          </w:p>
        </w:tc>
        <w:tc>
          <w:tcPr>
            <w:tcW w:w="7049" w:type="dxa"/>
            <w:vAlign w:val="center"/>
          </w:tcPr>
          <w:p w:rsidR="00674BF5" w:rsidRPr="00661595" w:rsidRDefault="00674BF5" w:rsidP="00487A02">
            <w:pPr>
              <w:pStyle w:val="InstructionsText"/>
            </w:pPr>
            <w:proofErr w:type="gramStart"/>
            <w:r>
              <w:rPr>
                <w:rStyle w:val="InstructionsTabelleberschrift"/>
                <w:rFonts w:ascii="Times New Roman" w:hAnsi="Times New Roman"/>
                <w:sz w:val="24"/>
              </w:rPr>
              <w:t>17.3.2</w:t>
            </w:r>
            <w:proofErr w:type="gramEnd"/>
            <w:r w:rsidR="008C0C5C" w:rsidRPr="003C48F9">
              <w:rPr>
                <w:u w:val="single"/>
              </w:rPr>
              <w:tab/>
            </w:r>
            <w:r>
              <w:rPr>
                <w:rStyle w:val="InstructionsTabelleberschrift"/>
                <w:rFonts w:ascii="Times New Roman" w:hAnsi="Times New Roman"/>
                <w:sz w:val="24"/>
              </w:rPr>
              <w:t>(-) Tillåten avräkning av korta positioner i förhållande till de syntetiska bruttoinnehav som inkluderas ovan</w:t>
            </w:r>
          </w:p>
          <w:p w:rsidR="00674BF5" w:rsidRPr="00661595" w:rsidRDefault="00674BF5" w:rsidP="00487A02">
            <w:pPr>
              <w:pStyle w:val="InstructionsText"/>
            </w:pPr>
            <w:r>
              <w:t>Artikel 4.1.126 och artikel 69 i CRR</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Artikel 69 a i CRR medger avräkning av korta positioner i samma underliggande exponering förutsatt att förfallodagen för de korta positionerna är antingen samma dag eller senare än förfallodagen för de långa positionerna, eller de korta positionernas återstående löptid är minst ett år.</w:t>
            </w:r>
          </w:p>
        </w:tc>
      </w:tr>
      <w:tr w:rsidR="00674BF5" w:rsidRPr="00661595" w:rsidTr="00674BF5">
        <w:tc>
          <w:tcPr>
            <w:tcW w:w="1474" w:type="dxa"/>
          </w:tcPr>
          <w:p w:rsidR="00674BF5" w:rsidRPr="00661595" w:rsidRDefault="00754ADC" w:rsidP="00487A02">
            <w:pPr>
              <w:pStyle w:val="InstructionsText"/>
            </w:pPr>
            <w:r>
              <w:t>0650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18 Riskvägda exponeringar i innehav av kärnprimärkapital i enheter i den finansiella sektorn som inte dras av från institutets kärnprimärkapital</w:t>
            </w:r>
          </w:p>
          <w:p w:rsidR="00674BF5" w:rsidRPr="00661595" w:rsidRDefault="00674BF5" w:rsidP="00487A02">
            <w:pPr>
              <w:pStyle w:val="InstructionsText"/>
            </w:pPr>
            <w:r>
              <w:t>Artiklarna 46.4, 48.4 och 49.4 i CRR</w:t>
            </w:r>
          </w:p>
        </w:tc>
      </w:tr>
      <w:tr w:rsidR="00674BF5" w:rsidRPr="00661595" w:rsidTr="00674BF5">
        <w:tc>
          <w:tcPr>
            <w:tcW w:w="1474" w:type="dxa"/>
          </w:tcPr>
          <w:p w:rsidR="00674BF5" w:rsidRPr="00661595" w:rsidRDefault="00754ADC" w:rsidP="00487A02">
            <w:pPr>
              <w:pStyle w:val="InstructionsText"/>
            </w:pPr>
            <w:r>
              <w:t>0660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19 Riskvägda exponeringar i innehav av primärkapitaltillskott i enheter i den finansiella sektorn som inte dras av från institutets övriga primärkapital</w:t>
            </w:r>
          </w:p>
          <w:p w:rsidR="00674BF5" w:rsidRPr="00661595" w:rsidRDefault="00674BF5" w:rsidP="00487A02">
            <w:pPr>
              <w:pStyle w:val="InstructionsText"/>
            </w:pPr>
            <w:r>
              <w:t>Artikel 60.4 i CRR</w:t>
            </w:r>
          </w:p>
        </w:tc>
      </w:tr>
      <w:tr w:rsidR="00674BF5" w:rsidRPr="00661595" w:rsidTr="00674BF5">
        <w:tc>
          <w:tcPr>
            <w:tcW w:w="1474" w:type="dxa"/>
          </w:tcPr>
          <w:p w:rsidR="00674BF5" w:rsidRPr="00661595" w:rsidRDefault="00754ADC" w:rsidP="00487A02">
            <w:pPr>
              <w:pStyle w:val="InstructionsText"/>
            </w:pPr>
            <w:r>
              <w:t>0670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20 Riskvägda exponeringar i innehav av supplementärkapital i enheter i den finansiella sektorn som inte dras av från institutets supplementärkapital</w:t>
            </w:r>
          </w:p>
          <w:p w:rsidR="00674BF5" w:rsidRPr="00661595" w:rsidRDefault="00674BF5" w:rsidP="00487A02">
            <w:pPr>
              <w:pStyle w:val="InstructionsText"/>
            </w:pPr>
            <w:r>
              <w:t>Artikel 70.4 i CRR</w:t>
            </w:r>
          </w:p>
        </w:tc>
      </w:tr>
      <w:tr w:rsidR="00674BF5" w:rsidRPr="00661595" w:rsidTr="00674BF5">
        <w:tc>
          <w:tcPr>
            <w:tcW w:w="1474" w:type="dxa"/>
          </w:tcPr>
          <w:p w:rsidR="00674BF5" w:rsidRPr="00661595" w:rsidRDefault="00754ADC" w:rsidP="00487A02">
            <w:pPr>
              <w:pStyle w:val="InstructionsText"/>
            </w:pPr>
            <w:r>
              <w:t>0680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21</w:t>
            </w:r>
            <w:r w:rsidR="008C0C5C" w:rsidRPr="003C48F9">
              <w:rPr>
                <w:u w:val="single"/>
              </w:rPr>
              <w:tab/>
            </w:r>
            <w:r>
              <w:rPr>
                <w:rStyle w:val="InstructionsTabelleberschrift"/>
                <w:rFonts w:ascii="Times New Roman" w:hAnsi="Times New Roman"/>
                <w:sz w:val="24"/>
              </w:rPr>
              <w:t>Innehav av kärnprimärkapitalinstrument i enheter i den finansiella sektorn där institutet inte har ett väsentligt innehav som omfattas av tillfälligt undantag</w:t>
            </w:r>
          </w:p>
          <w:p w:rsidR="00674BF5" w:rsidRPr="00661595" w:rsidRDefault="00674BF5" w:rsidP="00487A02">
            <w:pPr>
              <w:pStyle w:val="InstructionsText"/>
            </w:pPr>
            <w:r>
              <w:t>Artikel 79 i CRR</w:t>
            </w:r>
          </w:p>
          <w:p w:rsidR="00674BF5" w:rsidRPr="00661595" w:rsidRDefault="00674BF5" w:rsidP="00487A02">
            <w:pPr>
              <w:pStyle w:val="InstructionsText"/>
            </w:pPr>
            <w:r>
              <w:t>En behörig myndighet får bevilja ett tillfälligt undantag från bestämmelserna om avdrag från kärnprimärkapitalet för innehav av instrument i en viss enhet i den finansiella sektorn, om den bedömer att dessa innehav syftar till att ge finansiellt bistånd för att rekonstruera och rädda den enheten.</w:t>
            </w:r>
          </w:p>
          <w:p w:rsidR="00674BF5" w:rsidRPr="00661595" w:rsidRDefault="00674BF5" w:rsidP="00487A02">
            <w:pPr>
              <w:pStyle w:val="InstructionsText"/>
            </w:pPr>
            <w:r>
              <w:t>Observera att sådana instrument även ska rapporteras under post 12.1.</w:t>
            </w:r>
          </w:p>
        </w:tc>
      </w:tr>
      <w:tr w:rsidR="00674BF5" w:rsidRPr="00661595" w:rsidTr="00674BF5">
        <w:tc>
          <w:tcPr>
            <w:tcW w:w="1474" w:type="dxa"/>
          </w:tcPr>
          <w:p w:rsidR="00674BF5" w:rsidRPr="00661595" w:rsidRDefault="00754ADC" w:rsidP="00487A02">
            <w:pPr>
              <w:pStyle w:val="InstructionsText"/>
            </w:pPr>
            <w:r>
              <w:t>0690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22</w:t>
            </w:r>
            <w:r w:rsidR="008C0C5C" w:rsidRPr="003C48F9">
              <w:rPr>
                <w:u w:val="single"/>
              </w:rPr>
              <w:tab/>
            </w:r>
            <w:r>
              <w:rPr>
                <w:rStyle w:val="InstructionsTabelleberschrift"/>
                <w:rFonts w:ascii="Times New Roman" w:hAnsi="Times New Roman"/>
                <w:sz w:val="24"/>
              </w:rPr>
              <w:t>Innehav av kärnprimärkapitalinstrument i enheter i den finansiella sektorn där institutet har ett väsentligt innehav som omfattas av tillfälligt undantag</w:t>
            </w:r>
          </w:p>
          <w:p w:rsidR="00674BF5" w:rsidRPr="00661595" w:rsidRDefault="00674BF5" w:rsidP="00487A02">
            <w:pPr>
              <w:pStyle w:val="InstructionsText"/>
            </w:pPr>
            <w:r>
              <w:t>Artikel 79 i CRR</w:t>
            </w:r>
          </w:p>
          <w:p w:rsidR="00674BF5" w:rsidRPr="00661595" w:rsidRDefault="00674BF5" w:rsidP="00487A02">
            <w:pPr>
              <w:pStyle w:val="InstructionsText"/>
            </w:pPr>
            <w:r>
              <w:t>En behörig myndighet får bevilja undantag från bestämmelserna om avdrag från kärnprimärkapitalet för innehav av instrument i en viss enhet i den finansiella sektorn, om den bedömer att dessa innehav syftar till att ge finansiellt bistånd för att rekonstruera och rädda den enheten.</w:t>
            </w:r>
          </w:p>
          <w:p w:rsidR="00674BF5" w:rsidRPr="00661595" w:rsidRDefault="00674BF5" w:rsidP="00487A02">
            <w:pPr>
              <w:pStyle w:val="InstructionsText"/>
            </w:pPr>
            <w:r>
              <w:t>Observera att sådana instrument även ska rapporteras under post 15.1.</w:t>
            </w:r>
          </w:p>
        </w:tc>
      </w:tr>
      <w:tr w:rsidR="00674BF5" w:rsidRPr="00661595" w:rsidTr="00674BF5">
        <w:tc>
          <w:tcPr>
            <w:tcW w:w="1474" w:type="dxa"/>
          </w:tcPr>
          <w:p w:rsidR="00674BF5" w:rsidRPr="00661595" w:rsidRDefault="00754ADC" w:rsidP="00487A02">
            <w:pPr>
              <w:pStyle w:val="InstructionsText"/>
            </w:pPr>
            <w:r>
              <w:t>0700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23</w:t>
            </w:r>
            <w:r w:rsidR="008C0C5C" w:rsidRPr="003C48F9">
              <w:rPr>
                <w:u w:val="single"/>
              </w:rPr>
              <w:tab/>
            </w:r>
            <w:r>
              <w:rPr>
                <w:rStyle w:val="InstructionsTabelleberschrift"/>
                <w:rFonts w:ascii="Times New Roman" w:hAnsi="Times New Roman"/>
                <w:sz w:val="24"/>
              </w:rPr>
              <w:t>Innehav av kärnprimärkapitalinstrument i enheter i den finansiella sektorn där institutet inte har ett väsentligt innehav som omfattas av tillfälligt undantag</w:t>
            </w:r>
          </w:p>
          <w:p w:rsidR="00674BF5" w:rsidRPr="00661595" w:rsidRDefault="00674BF5" w:rsidP="00487A02">
            <w:pPr>
              <w:pStyle w:val="InstructionsText"/>
            </w:pPr>
            <w:r>
              <w:t>Artikel 79 i CRR</w:t>
            </w:r>
          </w:p>
          <w:p w:rsidR="00674BF5" w:rsidRPr="00661595" w:rsidRDefault="00674BF5" w:rsidP="00487A02">
            <w:pPr>
              <w:pStyle w:val="InstructionsText"/>
            </w:pPr>
            <w:r>
              <w:t>En behörig myndighet får bevilja ett tillfälligt undantag från bestämmelserna om avdrag från supplementärkapitalet för innehav av instrument i en viss enhet i den finansiella sektorn, om den bedömer att dessa innehav syftar till att ge finansiellt bistånd för att rekonstruera och rädda den enheten.</w:t>
            </w:r>
          </w:p>
          <w:p w:rsidR="00674BF5" w:rsidRPr="00661595" w:rsidRDefault="00674BF5" w:rsidP="00487A02">
            <w:pPr>
              <w:pStyle w:val="InstructionsText"/>
            </w:pPr>
            <w:r>
              <w:t>Observera att dessa instrument även ska rapporteras under post 13.1.</w:t>
            </w:r>
          </w:p>
        </w:tc>
      </w:tr>
      <w:tr w:rsidR="00674BF5" w:rsidRPr="00661595" w:rsidTr="00674BF5">
        <w:tc>
          <w:tcPr>
            <w:tcW w:w="1474" w:type="dxa"/>
          </w:tcPr>
          <w:p w:rsidR="00674BF5" w:rsidRPr="00661595" w:rsidRDefault="00754ADC" w:rsidP="00487A02">
            <w:pPr>
              <w:pStyle w:val="InstructionsText"/>
            </w:pPr>
            <w:r>
              <w:t>0710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24</w:t>
            </w:r>
            <w:r w:rsidR="001C5C82" w:rsidRPr="003C48F9">
              <w:rPr>
                <w:u w:val="single"/>
              </w:rPr>
              <w:tab/>
            </w:r>
            <w:r>
              <w:rPr>
                <w:rStyle w:val="InstructionsTabelleberschrift"/>
                <w:rFonts w:ascii="Times New Roman" w:hAnsi="Times New Roman"/>
                <w:sz w:val="24"/>
              </w:rPr>
              <w:t>Innehav av primärkapitalinstrument i enheter i den finansiella sektorn där institutet har ett väsentligt innehav som omfattas av tillfälligt undantag</w:t>
            </w:r>
          </w:p>
          <w:p w:rsidR="00674BF5" w:rsidRPr="00661595" w:rsidRDefault="00674BF5" w:rsidP="00487A02">
            <w:pPr>
              <w:pStyle w:val="InstructionsText"/>
            </w:pPr>
            <w:r>
              <w:t>Artikel 79 i CRR</w:t>
            </w:r>
          </w:p>
          <w:p w:rsidR="00674BF5" w:rsidRPr="00661595" w:rsidRDefault="00674BF5" w:rsidP="00487A02">
            <w:pPr>
              <w:pStyle w:val="InstructionsText"/>
            </w:pPr>
            <w:r>
              <w:t>En behörig myndighet får bevilja ett tillfälligt undantag från bestämmelserna om avdrag från supplementärkapitalet för innehav av instrument i en viss enhet i den finansiella sektorn, om den bedömer att dessa innehav syftar till att ge finansiellt bistånd för att rekonstruera och rädda den enheten.</w:t>
            </w:r>
          </w:p>
          <w:p w:rsidR="00674BF5" w:rsidRPr="00661595" w:rsidRDefault="00674BF5" w:rsidP="00487A02">
            <w:pPr>
              <w:pStyle w:val="InstructionsText"/>
            </w:pPr>
            <w:r>
              <w:t>Observera att dessa instrument även ska rapporteras under post 16.1.</w:t>
            </w:r>
          </w:p>
        </w:tc>
      </w:tr>
      <w:tr w:rsidR="00674BF5" w:rsidRPr="00661595" w:rsidTr="00674BF5">
        <w:tc>
          <w:tcPr>
            <w:tcW w:w="1474" w:type="dxa"/>
          </w:tcPr>
          <w:p w:rsidR="00674BF5" w:rsidRPr="00661595" w:rsidRDefault="00754ADC" w:rsidP="00487A02">
            <w:pPr>
              <w:pStyle w:val="InstructionsText"/>
            </w:pPr>
            <w:r>
              <w:t>0720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25</w:t>
            </w:r>
            <w:r w:rsidR="001C5C82" w:rsidRPr="003C48F9">
              <w:rPr>
                <w:u w:val="single"/>
              </w:rPr>
              <w:tab/>
            </w:r>
            <w:r>
              <w:rPr>
                <w:rStyle w:val="InstructionsTabelleberschrift"/>
                <w:rFonts w:ascii="Times New Roman" w:hAnsi="Times New Roman"/>
                <w:sz w:val="24"/>
              </w:rPr>
              <w:t>Innehav av supplementärkapitalinstrument i enheter i den finansiella sektorn där institutet inte har ett väsentligt innehav som omfattas av tillfälligt undantag</w:t>
            </w:r>
          </w:p>
          <w:p w:rsidR="00674BF5" w:rsidRPr="00661595" w:rsidRDefault="00674BF5" w:rsidP="00487A02">
            <w:pPr>
              <w:pStyle w:val="InstructionsText"/>
            </w:pPr>
            <w:r>
              <w:t>Artikel 79 i CRR</w:t>
            </w:r>
          </w:p>
          <w:p w:rsidR="00674BF5" w:rsidRPr="00661595" w:rsidRDefault="00674BF5" w:rsidP="00487A02">
            <w:pPr>
              <w:pStyle w:val="InstructionsText"/>
            </w:pPr>
            <w:r>
              <w:t>En behörig myndighet får bevilja undantag från bestämmelserna om avdrag från supplementärkapitalet för innehav av instrument i en viss enhet i den finansiella sektorn, om den bedömer att dessa innehav syftar till att ge finansiellt bistånd för att rekonstruera och rädda den enheten.</w:t>
            </w:r>
          </w:p>
          <w:p w:rsidR="00674BF5" w:rsidRPr="00661595" w:rsidRDefault="00674BF5" w:rsidP="00487A02">
            <w:pPr>
              <w:pStyle w:val="InstructionsText"/>
            </w:pPr>
            <w:r>
              <w:t>Observera att sådana instrument även ska rapporteras under post 14.1.</w:t>
            </w:r>
          </w:p>
        </w:tc>
      </w:tr>
      <w:tr w:rsidR="00674BF5" w:rsidRPr="00661595" w:rsidTr="00674BF5">
        <w:tc>
          <w:tcPr>
            <w:tcW w:w="1474" w:type="dxa"/>
          </w:tcPr>
          <w:p w:rsidR="00674BF5" w:rsidRPr="00661595" w:rsidRDefault="00754ADC" w:rsidP="00487A02">
            <w:pPr>
              <w:pStyle w:val="InstructionsText"/>
            </w:pPr>
            <w:r>
              <w:t>0730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26</w:t>
            </w:r>
            <w:r w:rsidR="001C5C82" w:rsidRPr="003C48F9">
              <w:rPr>
                <w:u w:val="single"/>
              </w:rPr>
              <w:tab/>
            </w:r>
            <w:r>
              <w:rPr>
                <w:rStyle w:val="InstructionsTabelleberschrift"/>
                <w:rFonts w:ascii="Times New Roman" w:hAnsi="Times New Roman"/>
                <w:sz w:val="24"/>
              </w:rPr>
              <w:t>Innehav av supplementärkapitalinstrument i enheter i den finansiella sektorn där institutet har ett väsentligt innehav som omfattas av tillfälligt undantag</w:t>
            </w:r>
          </w:p>
          <w:p w:rsidR="00674BF5" w:rsidRPr="00661595" w:rsidRDefault="00674BF5" w:rsidP="00487A02">
            <w:pPr>
              <w:pStyle w:val="InstructionsText"/>
            </w:pPr>
            <w:r>
              <w:t>Artikel 79 i CRR</w:t>
            </w:r>
          </w:p>
          <w:p w:rsidR="00674BF5" w:rsidRPr="00661595" w:rsidRDefault="00674BF5" w:rsidP="00487A02">
            <w:pPr>
              <w:pStyle w:val="InstructionsText"/>
            </w:pPr>
            <w:r>
              <w:t>En behörig myndighet får bevilja undantag från bestämmelserna om avdrag från supplementärkapitalet för innehav av instrument i en viss enhet i den finansiella sektorn, om den bedömer att dessa innehav syftar till att ge finansiellt bistånd för att rekonstruera och rädda den enheten.</w:t>
            </w:r>
          </w:p>
          <w:p w:rsidR="00674BF5" w:rsidRPr="00661595" w:rsidRDefault="00674BF5" w:rsidP="00487A02">
            <w:pPr>
              <w:pStyle w:val="InstructionsText"/>
            </w:pPr>
            <w:r>
              <w:t>Observera att sådana instrument även ska rapporteras under post 17.1.</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27</w:t>
            </w:r>
            <w:r w:rsidR="001C5C82" w:rsidRPr="003C48F9">
              <w:rPr>
                <w:u w:val="single"/>
              </w:rPr>
              <w:tab/>
            </w:r>
            <w:r>
              <w:rPr>
                <w:rStyle w:val="InstructionsTabelleberschrift"/>
                <w:rFonts w:ascii="Times New Roman" w:hAnsi="Times New Roman"/>
                <w:sz w:val="24"/>
              </w:rPr>
              <w:t>Kombinerade buffertkrav</w:t>
            </w:r>
          </w:p>
          <w:p w:rsidR="00674BF5" w:rsidRPr="00661595" w:rsidRDefault="00674BF5" w:rsidP="00487A02">
            <w:pPr>
              <w:pStyle w:val="InstructionsText"/>
            </w:pPr>
            <w:r>
              <w:t xml:space="preserve">Artikel </w:t>
            </w:r>
            <w:proofErr w:type="gramStart"/>
            <w:r>
              <w:t>128.6</w:t>
            </w:r>
            <w:proofErr w:type="gramEnd"/>
            <w:r>
              <w:t xml:space="preserve"> i CRD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Kapitalkonserveringsbuffert</w:t>
            </w:r>
          </w:p>
          <w:p w:rsidR="00674BF5" w:rsidRPr="00661595" w:rsidRDefault="00674BF5" w:rsidP="00487A02">
            <w:pPr>
              <w:pStyle w:val="InstructionsText"/>
            </w:pPr>
            <w:r>
              <w:t xml:space="preserve">Artikel </w:t>
            </w:r>
            <w:proofErr w:type="gramStart"/>
            <w:r>
              <w:t>128.1</w:t>
            </w:r>
            <w:proofErr w:type="gramEnd"/>
            <w:r>
              <w:t xml:space="preserve"> och artikel 129 i CRD </w:t>
            </w:r>
          </w:p>
          <w:p w:rsidR="00674BF5" w:rsidRPr="00661595" w:rsidRDefault="00674BF5" w:rsidP="00487A02">
            <w:pPr>
              <w:pStyle w:val="InstructionsText"/>
            </w:pPr>
            <w:r>
              <w:t xml:space="preserve">I enlighet med artikel </w:t>
            </w:r>
            <w:proofErr w:type="gramStart"/>
            <w:r>
              <w:t>129.1</w:t>
            </w:r>
            <w:proofErr w:type="gramEnd"/>
            <w:r>
              <w:t xml:space="preserve"> i CRD är kapitalkonserveringsbufferten ett tillägg till kärnprimärkapitalet. Eftersom kapitalkonserveringsbufferten utgörs av en fast andel på 2,5 % ska ett belopp rapporteras i denna rad.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Konserveringsbuffert på grund av makrotillsynsrisker eller systemrisker identifierade på medlemsstatsnivå </w:t>
            </w:r>
          </w:p>
          <w:p w:rsidR="00674BF5" w:rsidRPr="00661595" w:rsidRDefault="00674BF5" w:rsidP="00487A02">
            <w:pPr>
              <w:pStyle w:val="InstructionsText"/>
            </w:pPr>
            <w:r>
              <w:t xml:space="preserve">Artikel </w:t>
            </w:r>
            <w:proofErr w:type="gramStart"/>
            <w:r>
              <w:t>458.2</w:t>
            </w:r>
            <w:proofErr w:type="gramEnd"/>
            <w:r>
              <w:t xml:space="preserve"> d iv i CRR</w:t>
            </w:r>
          </w:p>
          <w:p w:rsidR="00674BF5" w:rsidRPr="00661595" w:rsidRDefault="00674BF5" w:rsidP="00487A02">
            <w:pPr>
              <w:pStyle w:val="InstructionsText"/>
            </w:pPr>
            <w:r>
              <w:t>I denna rad ska instituten rapportera beloppet för den konserveringsbuffert för makrotillsynsrisker eller systemrisker identifierade på medlemsstatsnivå som kan krävas utöver kapitalkonserveringsbufferten i enlighet med artikel 458 i CRR.</w:t>
            </w:r>
          </w:p>
          <w:p w:rsidR="00674BF5" w:rsidRPr="00661595" w:rsidRDefault="00674BF5" w:rsidP="00487A02">
            <w:pPr>
              <w:pStyle w:val="InstructionsText"/>
            </w:pPr>
            <w:r>
              <w:t>Det rapporterade beloppet ska representera det kapitalbasbelopp som behövs för att fylla respektive kapitalbuffertkrav på rapporteringsdatumet.</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Institutspecifik kontracyklisk kapitalbuffert </w:t>
            </w:r>
          </w:p>
          <w:p w:rsidR="00674BF5" w:rsidRPr="00661595" w:rsidRDefault="00674BF5" w:rsidP="00487A02">
            <w:pPr>
              <w:pStyle w:val="InstructionsText"/>
            </w:pPr>
            <w:r>
              <w:t xml:space="preserve">Artikel </w:t>
            </w:r>
            <w:proofErr w:type="gramStart"/>
            <w:r>
              <w:t>128.2</w:t>
            </w:r>
            <w:proofErr w:type="gramEnd"/>
            <w:r>
              <w:t xml:space="preserve"> och artiklarna 130 och 135–140 i CRD </w:t>
            </w:r>
          </w:p>
          <w:p w:rsidR="00674BF5" w:rsidRPr="00661595" w:rsidRDefault="00674BF5" w:rsidP="00487A02">
            <w:pPr>
              <w:pStyle w:val="InstructionsText"/>
            </w:pPr>
            <w:r>
              <w:t>Det rapporterade beloppet ska representera det kapitalbasbelopp som behövs för att fylla respektive kapitalbuffertkrav på rapporteringsdatumet.</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Systemriskbuffert </w:t>
            </w:r>
          </w:p>
          <w:p w:rsidR="00674BF5" w:rsidRPr="00661595" w:rsidRDefault="00674BF5" w:rsidP="00487A02">
            <w:pPr>
              <w:pStyle w:val="InstructionsText"/>
            </w:pPr>
            <w:r>
              <w:t xml:space="preserve">Artikel </w:t>
            </w:r>
            <w:proofErr w:type="gramStart"/>
            <w:r>
              <w:t>128.5</w:t>
            </w:r>
            <w:proofErr w:type="gramEnd"/>
            <w:r>
              <w:t xml:space="preserve"> och artiklarna 133 och 134 i CRD </w:t>
            </w:r>
          </w:p>
          <w:p w:rsidR="00674BF5" w:rsidRPr="00661595" w:rsidRDefault="00674BF5" w:rsidP="00487A02">
            <w:pPr>
              <w:pStyle w:val="InstructionsText"/>
            </w:pPr>
            <w:r>
              <w:t>Det rapporterade beloppet ska representera det kapitalbasbelopp som behövs för att fylla respektive kapitalbuffertkrav på rapporteringsdatumet.</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Buffert för globalt systemviktigt institut</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proofErr w:type="gramStart"/>
            <w:r>
              <w:rPr>
                <w:rStyle w:val="InstructionsTabelleberschrift"/>
                <w:rFonts w:ascii="Times New Roman" w:hAnsi="Times New Roman"/>
                <w:b w:val="0"/>
                <w:sz w:val="24"/>
                <w:u w:val="none"/>
              </w:rPr>
              <w:t>128.3</w:t>
            </w:r>
            <w:proofErr w:type="gramEnd"/>
            <w:r>
              <w:rPr>
                <w:rStyle w:val="InstructionsTabelleberschrift"/>
                <w:rFonts w:ascii="Times New Roman" w:hAnsi="Times New Roman"/>
                <w:b w:val="0"/>
                <w:sz w:val="24"/>
                <w:u w:val="none"/>
              </w:rPr>
              <w:t xml:space="preserve"> och artikel 131 i CRD</w:t>
            </w:r>
          </w:p>
          <w:p w:rsidR="00674BF5" w:rsidRPr="00661595" w:rsidRDefault="00674BF5" w:rsidP="00487A02">
            <w:pPr>
              <w:pStyle w:val="InstructionsText"/>
              <w:rPr>
                <w:rStyle w:val="InstructionsTabelleberschrift"/>
                <w:rFonts w:ascii="Times New Roman" w:hAnsi="Times New Roman"/>
                <w:b w:val="0"/>
                <w:bCs w:val="0"/>
                <w:sz w:val="24"/>
                <w:u w:val="none"/>
              </w:rPr>
            </w:pPr>
            <w:r>
              <w:t>Det rapporterade beloppet ska representera det kapitalbasbelopp som behövs för att fylla respektive kapitalbuffertkrav på rapporteringsdatumet.</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Buffert för andra systemviktiga institut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proofErr w:type="gramStart"/>
            <w:r>
              <w:rPr>
                <w:rStyle w:val="InstructionsTabelleberschrift"/>
                <w:rFonts w:ascii="Times New Roman" w:hAnsi="Times New Roman"/>
                <w:b w:val="0"/>
                <w:sz w:val="24"/>
                <w:u w:val="none"/>
              </w:rPr>
              <w:t>128.4</w:t>
            </w:r>
            <w:proofErr w:type="gramEnd"/>
            <w:r>
              <w:rPr>
                <w:rStyle w:val="InstructionsTabelleberschrift"/>
                <w:rFonts w:ascii="Times New Roman" w:hAnsi="Times New Roman"/>
                <w:b w:val="0"/>
                <w:sz w:val="24"/>
                <w:u w:val="none"/>
              </w:rPr>
              <w:t xml:space="preserve"> och artikel 131 i CRD</w:t>
            </w:r>
          </w:p>
          <w:p w:rsidR="00674BF5" w:rsidRPr="00661595" w:rsidRDefault="00674BF5" w:rsidP="00487A02">
            <w:pPr>
              <w:pStyle w:val="InstructionsText"/>
              <w:rPr>
                <w:rStyle w:val="InstructionsTabelleberschrift"/>
                <w:rFonts w:ascii="Times New Roman" w:hAnsi="Times New Roman"/>
                <w:b w:val="0"/>
                <w:bCs w:val="0"/>
                <w:sz w:val="24"/>
                <w:u w:val="none"/>
              </w:rPr>
            </w:pPr>
            <w:r>
              <w:t>Det rapporterade beloppet ska representera det kapitalbasbelopp som behövs för att fylla respektive kapitalbuffertkrav på rapporteringsdatumet.</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sidR="001C5C82" w:rsidRPr="003C48F9">
              <w:rPr>
                <w:u w:val="single"/>
              </w:rPr>
              <w:tab/>
            </w:r>
            <w:r>
              <w:rPr>
                <w:rStyle w:val="InstructionsTabelleberschrift"/>
                <w:rFonts w:ascii="Times New Roman" w:hAnsi="Times New Roman"/>
                <w:sz w:val="24"/>
              </w:rPr>
              <w:t>Kapitalbaskrav avseende justeringar enligt pelare II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104a.1 i CRR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Om en behörig myndighet ålägger ett institut att beräkna extra kapitalbaskrav på grundval av andra pelaren ska dessa extra kapitalbaskrav rapporteras i denna rad.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sidR="001C5C82" w:rsidRPr="003C48F9">
              <w:rPr>
                <w:u w:val="single"/>
              </w:rPr>
              <w:tab/>
            </w:r>
            <w:r>
              <w:rPr>
                <w:rStyle w:val="InstructionsTabelleberschrift"/>
                <w:rFonts w:ascii="Times New Roman" w:hAnsi="Times New Roman"/>
                <w:sz w:val="24"/>
              </w:rPr>
              <w:t>Startkapital</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12 och 28–31 i CRD samt artikel 93 i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sidR="001C5C82" w:rsidRPr="003C48F9">
              <w:rPr>
                <w:u w:val="single"/>
              </w:rPr>
              <w:tab/>
            </w:r>
            <w:r>
              <w:rPr>
                <w:rStyle w:val="InstructionsTabelleberschrift"/>
                <w:rFonts w:ascii="Times New Roman" w:hAnsi="Times New Roman"/>
                <w:sz w:val="24"/>
              </w:rPr>
              <w:t>Kapitalbas baserad på fasta omkostnader</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Artiklarna 96.2 b, 97 och 98.1 a i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sidR="001C5C82" w:rsidRPr="003C48F9">
              <w:rPr>
                <w:u w:val="single"/>
              </w:rPr>
              <w:tab/>
            </w:r>
            <w:r>
              <w:rPr>
                <w:rStyle w:val="InstructionsTabelleberschrift"/>
                <w:rFonts w:ascii="Times New Roman" w:hAnsi="Times New Roman"/>
                <w:sz w:val="24"/>
              </w:rPr>
              <w:t>Icke-nationella ursprungliga exponeringar</w:t>
            </w:r>
          </w:p>
          <w:p w:rsidR="00674BF5" w:rsidRPr="00661595" w:rsidRDefault="00674BF5" w:rsidP="00487A02">
            <w:pPr>
              <w:pStyle w:val="InstructionsText"/>
              <w:rPr>
                <w:rStyle w:val="InstructionsTabelleberschrift"/>
                <w:rFonts w:ascii="Times New Roman" w:hAnsi="Times New Roman"/>
                <w:b w:val="0"/>
                <w:sz w:val="24"/>
                <w:u w:val="none"/>
              </w:rPr>
            </w:pPr>
            <w:r>
              <w:t>Den information som behövs för att beräkna gränsvärdet för rapportering av mallen för geografisk uppdelning av kreditrisken (CR GB) i enlighet med artikel 5.5 i denna genomförandeförordning.</w:t>
            </w:r>
            <w:r>
              <w:rPr>
                <w:rStyle w:val="InstructionsTabelleberschrift"/>
                <w:rFonts w:ascii="Times New Roman" w:hAnsi="Times New Roman"/>
                <w:b w:val="0"/>
                <w:sz w:val="24"/>
                <w:u w:val="none"/>
              </w:rPr>
              <w:t xml:space="preserve"> Beräkningen av gränsvärdet ska grunda sig på den ursprungliga exponeringen före tillämpning av konverteringsfaktor. </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En exponering ska betraktas som nationell när motparten och institutet är etablerade i samma medlemsstat.</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sidR="001C5C82" w:rsidRPr="003C48F9">
              <w:rPr>
                <w:u w:val="single"/>
              </w:rPr>
              <w:tab/>
            </w:r>
            <w:r>
              <w:rPr>
                <w:rStyle w:val="InstructionsTabelleberschrift"/>
                <w:rFonts w:ascii="Times New Roman" w:hAnsi="Times New Roman"/>
                <w:sz w:val="24"/>
              </w:rPr>
              <w:t>Totala ursprungliga exponeringar</w:t>
            </w:r>
          </w:p>
          <w:p w:rsidR="00674BF5" w:rsidRPr="00661595" w:rsidRDefault="00674BF5" w:rsidP="00487A02">
            <w:pPr>
              <w:pStyle w:val="InstructionsText"/>
              <w:rPr>
                <w:rStyle w:val="InstructionsTabelleberschrift"/>
                <w:rFonts w:ascii="Times New Roman" w:hAnsi="Times New Roman"/>
                <w:b w:val="0"/>
                <w:sz w:val="24"/>
                <w:u w:val="none"/>
              </w:rPr>
            </w:pPr>
            <w:r>
              <w:t>Den information som behövs för att beräkna gränsvärdet för rapportering av mallen för geografisk uppdelning av kreditrisken (CR GB) i enlighet med artikel 5.5 i denna genomförandeförordning.</w:t>
            </w:r>
            <w:r>
              <w:rPr>
                <w:rStyle w:val="InstructionsTabelleberschrift"/>
                <w:rFonts w:ascii="Times New Roman" w:hAnsi="Times New Roman"/>
                <w:b w:val="0"/>
                <w:sz w:val="24"/>
                <w:u w:val="none"/>
              </w:rPr>
              <w:t xml:space="preserve"> Beräkningen av gränsvärdet ska grunda sig på den ursprungliga exponeringen före tillämpning av konverteringsfaktor.</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En exponering ska betraktas som nationell när motparten och institutet är etablerade i samma medlemsstat.</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8" w:name="_Toc473560881"/>
      <w:bookmarkStart w:id="69" w:name="_Toc58508722"/>
      <w:bookmarkStart w:id="70" w:name="_Toc308175834"/>
      <w:r>
        <w:rPr>
          <w:rFonts w:ascii="Times New Roman" w:hAnsi="Times New Roman"/>
          <w:sz w:val="24"/>
        </w:rPr>
        <w:t>1.6</w:t>
      </w:r>
      <w:r>
        <w:tab/>
      </w:r>
      <w:r>
        <w:rPr>
          <w:rFonts w:ascii="Times New Roman" w:hAnsi="Times New Roman"/>
          <w:sz w:val="24"/>
        </w:rPr>
        <w:t xml:space="preserve">ÖVERGÅNGSBESTÄMMELSER och INSTRUMENT FÖR VILKA ÄLDRE REGLER FÅR TILLÄMPAS: </w:t>
      </w:r>
      <w:bookmarkStart w:id="71" w:name="_Toc360188333"/>
      <w:r>
        <w:rPr>
          <w:rFonts w:ascii="Times New Roman" w:hAnsi="Times New Roman"/>
          <w:sz w:val="24"/>
        </w:rPr>
        <w:t>INSTRUMENT SOM INTE ÄR STATLIGT STÖD (CA5)</w:t>
      </w:r>
      <w:bookmarkEnd w:id="71"/>
      <w:bookmarkEnd w:id="68"/>
      <w:bookmarkEnd w:id="69"/>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58508723"/>
      <w:bookmarkEnd w:id="70"/>
      <w:r>
        <w:rPr>
          <w:rFonts w:ascii="Times New Roman" w:hAnsi="Times New Roman"/>
          <w:sz w:val="24"/>
        </w:rPr>
        <w:t>1.6.1</w:t>
      </w:r>
      <w:r>
        <w:tab/>
      </w:r>
      <w:r>
        <w:rPr>
          <w:rFonts w:ascii="Times New Roman" w:hAnsi="Times New Roman"/>
          <w:sz w:val="24"/>
        </w:rPr>
        <w:t>Allmänna kommentarer</w:t>
      </w:r>
      <w:bookmarkEnd w:id="72"/>
      <w:bookmarkEnd w:id="73"/>
      <w:bookmarkEnd w:id="74"/>
      <w:bookmarkEnd w:id="75"/>
    </w:p>
    <w:p w:rsidR="00783881" w:rsidRPr="00661595" w:rsidRDefault="002874FC" w:rsidP="00487A02">
      <w:pPr>
        <w:pStyle w:val="InstructionsText2"/>
        <w:numPr>
          <w:ilvl w:val="0"/>
          <w:numId w:val="0"/>
        </w:numPr>
        <w:ind w:left="1353" w:hanging="360"/>
      </w:pPr>
      <w:fldSimple w:instr=" seq paragraphs ">
        <w:r w:rsidR="00D11E4C">
          <w:rPr>
            <w:noProof/>
          </w:rPr>
          <w:t>16</w:t>
        </w:r>
      </w:fldSimple>
      <w:r w:rsidR="00D11E4C">
        <w:t>.</w:t>
      </w:r>
      <w:r w:rsidR="00D11E4C">
        <w:tab/>
        <w:t xml:space="preserve">I CA5 summeras beräkningen av de kapitalbasposter och avdrag som omfattas av övergångsbestämmelserna i artiklarna 465–491, 494a och 494b i CRR. </w:t>
      </w:r>
    </w:p>
    <w:p w:rsidR="00496C53" w:rsidRPr="00661595" w:rsidRDefault="002874FC" w:rsidP="00487A02">
      <w:pPr>
        <w:pStyle w:val="InstructionsText2"/>
        <w:numPr>
          <w:ilvl w:val="0"/>
          <w:numId w:val="0"/>
        </w:numPr>
        <w:ind w:left="1353" w:hanging="360"/>
      </w:pPr>
      <w:fldSimple w:instr=" seq paragraphs ">
        <w:r w:rsidR="00D11E4C">
          <w:rPr>
            <w:noProof/>
          </w:rPr>
          <w:t>17</w:t>
        </w:r>
      </w:fldSimple>
      <w:r w:rsidR="00D11E4C">
        <w:t>.</w:t>
      </w:r>
      <w:r w:rsidR="00D11E4C">
        <w:tab/>
        <w:t>CA5 har följande struktur:</w:t>
      </w:r>
    </w:p>
    <w:p w:rsidR="002648B0" w:rsidRPr="00661595" w:rsidRDefault="00125707" w:rsidP="00487A02">
      <w:pPr>
        <w:pStyle w:val="InstructionsText2"/>
        <w:numPr>
          <w:ilvl w:val="0"/>
          <w:numId w:val="0"/>
        </w:numPr>
        <w:ind w:left="1353" w:hanging="360"/>
      </w:pPr>
      <w:r>
        <w:t>(a)</w:t>
      </w:r>
      <w:r>
        <w:tab/>
        <w:t>I mall CA5.1 summeras de totala justeringar som behöver göras av kapitalbasens olika delar (rapporterade i CA1 i enlighet med de slutgiltiga bestämmelserna) till följd av tillämpning av övergångsbestämmelserna. Posterna i denna mall redovisas som ”justeringar” av de olika delarna av kapitalet i CA1 för att effekterna av övergångsbestämmelserna ska avspeglas i kapitalbasens olika delar.</w:t>
      </w:r>
    </w:p>
    <w:p w:rsidR="002648B0" w:rsidRPr="00661595" w:rsidRDefault="00125707" w:rsidP="00487A02">
      <w:pPr>
        <w:pStyle w:val="InstructionsText2"/>
        <w:numPr>
          <w:ilvl w:val="0"/>
          <w:numId w:val="0"/>
        </w:numPr>
        <w:ind w:left="1353" w:hanging="360"/>
      </w:pPr>
      <w:r>
        <w:t>(b)</w:t>
      </w:r>
      <w:r>
        <w:tab/>
        <w:t xml:space="preserve">I mall 5.2 tillhandahålls ytterligare detaljer om beräkningen av de instrument för vilka äldre regler får tillämpas och som inte utgör statligt stöd. </w:t>
      </w:r>
    </w:p>
    <w:bookmarkStart w:id="76"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Instituten ska i de första fyra kolumnerna rapportera justeringarna av kärnprimärkapital, primärkapitaltillskott och supplementärkapital samt de belopp som ska behandlas som riskvägda tillgångar. Instituten ska också rapportera den tillämpliga procentandelen i kolumn 0050 och det godtagbara beloppet utan beaktande av övergångsbestämmelser i kolumn 0060.</w:t>
      </w:r>
    </w:p>
    <w:p w:rsidR="005643EA" w:rsidRPr="00661595" w:rsidRDefault="002874FC" w:rsidP="00487A02">
      <w:pPr>
        <w:pStyle w:val="InstructionsText2"/>
        <w:numPr>
          <w:ilvl w:val="0"/>
          <w:numId w:val="0"/>
        </w:numPr>
        <w:ind w:left="1353" w:hanging="360"/>
      </w:pPr>
      <w:fldSimple w:instr=" seq paragraphs ">
        <w:r w:rsidR="00D11E4C">
          <w:rPr>
            <w:noProof/>
          </w:rPr>
          <w:t>19</w:t>
        </w:r>
      </w:fldSimple>
      <w:r w:rsidR="00D11E4C">
        <w:t>.</w:t>
      </w:r>
      <w:r w:rsidR="00D11E4C">
        <w:tab/>
        <w:t>Instituten ska endast rapportera delar av innehållet i CA5 under giltighetsperioden för övergångsbestämmelserna enligt del tio i CRR.</w:t>
      </w:r>
    </w:p>
    <w:p w:rsidR="005643EA" w:rsidRPr="00661595" w:rsidRDefault="002874FC" w:rsidP="00487A02">
      <w:pPr>
        <w:pStyle w:val="InstructionsText2"/>
        <w:numPr>
          <w:ilvl w:val="0"/>
          <w:numId w:val="0"/>
        </w:numPr>
        <w:ind w:left="1353" w:hanging="360"/>
      </w:pPr>
      <w:fldSimple w:instr=" seq paragraphs ">
        <w:r w:rsidR="00D11E4C">
          <w:rPr>
            <w:noProof/>
          </w:rPr>
          <w:t>20</w:t>
        </w:r>
      </w:fldSimple>
      <w:r w:rsidR="00D11E4C">
        <w:t>.</w:t>
      </w:r>
      <w:r w:rsidR="00D11E4C">
        <w:tab/>
        <w:t>Enligt vissa av övergångsbestämmelserna krävs ett avdrag från primärkapitalet. Om så är fallet ska restvärdet av ett eller flera avdrag tillämpas på primärkapitalet, och om primärkapitaltillskottet inte räcker för att täcka detta belopp ska resterande del dras från kärnprimärkapitalet.</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58508724"/>
      <w:bookmarkStart w:id="79" w:name="_Toc360188335"/>
      <w:bookmarkStart w:id="80" w:name="_Toc308175836"/>
      <w:bookmarkEnd w:id="76"/>
      <w:r>
        <w:rPr>
          <w:rFonts w:ascii="Times New Roman" w:hAnsi="Times New Roman"/>
          <w:sz w:val="24"/>
        </w:rPr>
        <w:t>1.6.2.</w:t>
      </w:r>
      <w:r>
        <w:tab/>
      </w:r>
      <w:r>
        <w:rPr>
          <w:rFonts w:ascii="Times New Roman" w:hAnsi="Times New Roman"/>
          <w:sz w:val="24"/>
        </w:rPr>
        <w:t>C 05.01 – ÖVERGÅNGSBESTÄMMELSER (CA5.1)</w:t>
      </w:r>
      <w:bookmarkEnd w:id="77"/>
      <w:bookmarkEnd w:id="78"/>
      <w:r>
        <w:rPr>
          <w:rFonts w:ascii="Times New Roman" w:hAnsi="Times New Roman"/>
          <w:sz w:val="24"/>
        </w:rPr>
        <w:t xml:space="preserve"> </w:t>
      </w:r>
      <w:bookmarkEnd w:id="79"/>
      <w:bookmarkEnd w:id="80"/>
    </w:p>
    <w:p w:rsidR="002648B0" w:rsidRPr="00661595" w:rsidRDefault="002874FC" w:rsidP="00487A02">
      <w:pPr>
        <w:pStyle w:val="InstructionsText2"/>
        <w:numPr>
          <w:ilvl w:val="0"/>
          <w:numId w:val="0"/>
        </w:numPr>
        <w:ind w:left="1353" w:hanging="360"/>
      </w:pPr>
      <w:fldSimple w:instr=" seq paragraphs ">
        <w:r w:rsidR="00D11E4C">
          <w:rPr>
            <w:noProof/>
          </w:rPr>
          <w:t>21</w:t>
        </w:r>
      </w:fldSimple>
      <w:r w:rsidR="00D11E4C">
        <w:t>.</w:t>
      </w:r>
      <w:r w:rsidR="00D11E4C">
        <w:tab/>
        <w:t xml:space="preserve">I mall CA5.1 ska instituten rapportera övergångsbestämmelserna för kapitalbasens delar i enlighet med artiklarna 465–491, 494a och 494b i CRR i förhållande till tillämpning av de slutgiltiga bestämmelser som fastställs i avdelning II i del två i CRR. </w:t>
      </w:r>
    </w:p>
    <w:p w:rsidR="00783881" w:rsidRPr="00661595" w:rsidRDefault="002874FC" w:rsidP="00487A02">
      <w:pPr>
        <w:pStyle w:val="InstructionsText2"/>
        <w:numPr>
          <w:ilvl w:val="0"/>
          <w:numId w:val="0"/>
        </w:numPr>
        <w:ind w:left="1353" w:hanging="360"/>
      </w:pPr>
      <w:fldSimple w:instr=" seq paragraphs ">
        <w:r w:rsidR="00D11E4C">
          <w:rPr>
            <w:noProof/>
          </w:rPr>
          <w:t>22</w:t>
        </w:r>
      </w:fldSimple>
      <w:r w:rsidR="00D11E4C">
        <w:t>.</w:t>
      </w:r>
      <w:r w:rsidR="00D11E4C">
        <w:tab/>
        <w:t>På raderna 0060–0065 ska instituten rapportera uppgifter om övergångsbestämmelserna för instrument för vilka äldre regler får tillämpas. De siffror som ska rapporteras på rad 0060 i CA5.1 återspeglar övergångsbestämmelserna i CRR i den version som var tillämplig till och med den 26 juni 2019 och kan härledas från respektive avsnitt i CA5.2. Raderna 0061–0065 avser effekten av övergångsbestämmelserna i artiklarna 494a och 494b i CRR.</w:t>
      </w:r>
    </w:p>
    <w:p w:rsidR="00496C53" w:rsidRPr="00661595" w:rsidRDefault="002874FC" w:rsidP="00487A02">
      <w:pPr>
        <w:pStyle w:val="InstructionsText2"/>
        <w:numPr>
          <w:ilvl w:val="0"/>
          <w:numId w:val="0"/>
        </w:numPr>
        <w:ind w:left="1353" w:hanging="360"/>
      </w:pPr>
      <w:fldSimple w:instr=" seq paragraphs ">
        <w:r w:rsidR="00D11E4C">
          <w:rPr>
            <w:noProof/>
          </w:rPr>
          <w:t>23</w:t>
        </w:r>
      </w:fldSimple>
      <w:r w:rsidR="00D11E4C">
        <w:t>.</w:t>
      </w:r>
      <w:r w:rsidR="00D11E4C">
        <w:tab/>
        <w:t>På raderna 0070–0092 ska instituten rapportera uppgifter om övergångsbestämmelserna för de minoritetsinnehav, primärkapitaltillskott och övriga supplementärkapitalinstrument som är utgivna av dotterföretag (i enlighet med artiklarna 479 och 480 i CRR).</w:t>
      </w:r>
    </w:p>
    <w:p w:rsidR="00783881" w:rsidRPr="00661595" w:rsidRDefault="002874FC" w:rsidP="00487A02">
      <w:pPr>
        <w:pStyle w:val="InstructionsText2"/>
        <w:numPr>
          <w:ilvl w:val="0"/>
          <w:numId w:val="0"/>
        </w:numPr>
        <w:ind w:left="1353" w:hanging="360"/>
      </w:pPr>
      <w:fldSimple w:instr=" seq paragraphs ">
        <w:r w:rsidR="00D11E4C">
          <w:rPr>
            <w:noProof/>
          </w:rPr>
          <w:t>24</w:t>
        </w:r>
      </w:fldSimple>
      <w:r w:rsidR="00D11E4C">
        <w:t>.</w:t>
      </w:r>
      <w:r w:rsidR="00D11E4C">
        <w:tab/>
        <w:t>På raderna 0100 och framåt ska instituten rapportera information om effekten av övergångsbestämmelserna avseende orealiserade vinster och förluster, avdrag, ytterligare filter och avdrag samt IFRS 9.</w:t>
      </w:r>
    </w:p>
    <w:p w:rsidR="005643EA" w:rsidRPr="00661595" w:rsidRDefault="002874FC" w:rsidP="00487A02">
      <w:pPr>
        <w:pStyle w:val="InstructionsText2"/>
        <w:numPr>
          <w:ilvl w:val="0"/>
          <w:numId w:val="0"/>
        </w:numPr>
        <w:ind w:left="1353" w:hanging="360"/>
      </w:pPr>
      <w:fldSimple w:instr=" seq paragraphs ">
        <w:r w:rsidR="00D11E4C">
          <w:rPr>
            <w:noProof/>
          </w:rPr>
          <w:t>25</w:t>
        </w:r>
      </w:fldSimple>
      <w:r w:rsidR="00D11E4C">
        <w:t>.</w:t>
      </w:r>
      <w:r w:rsidR="00D11E4C">
        <w:tab/>
        <w:t xml:space="preserve">Avdragen i enlighet med övergångsbestämmelserna från kärnprimärkapital, primärkapitaltillskott eller supplementärkapital kan i vissa fall vara större än institutets kärnprimärkapital, primärkapitaltillskott respektive supplementärkapital. Om denna effekt orsakas av övergångsbestämmelserna ska den redovisas i mall CA1 i respektive celler. Därför ska inga sådana effekter av otillräckligt kapital ingå i justeringarna i kolumnerna i mall CA5.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58508725"/>
      <w:r>
        <w:rPr>
          <w:rFonts w:ascii="Times New Roman" w:hAnsi="Times New Roman"/>
          <w:sz w:val="24"/>
        </w:rPr>
        <w:t>1.6.2.1</w:t>
      </w:r>
      <w:r>
        <w:tab/>
      </w:r>
      <w:r>
        <w:rPr>
          <w:rFonts w:ascii="Times New Roman" w:hAnsi="Times New Roman"/>
          <w:sz w:val="24"/>
        </w:rPr>
        <w:t>Instruktioner för specifika positioner</w:t>
      </w:r>
      <w:bookmarkEnd w:id="81"/>
      <w:bookmarkEnd w:id="82"/>
      <w:bookmarkEnd w:id="83"/>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t>Kolumn</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Justeringar i kärnprimärkapital</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Justeringar i primärkapitaltillskott</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Justeringar i supplementärkapital</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Justeringar inkluderade i riskjusterade tillgångar</w:t>
            </w:r>
          </w:p>
          <w:p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I kolumn 0040 ingår de relevanta belopp som justerar det totala riskvägda exponeringsbelopp som avses i artikel 92.3 i CRR till följd av övergångsbestämmelser. I de rapporterade beloppen ska hänsyn tas till tillämpningen av bestämmelser i del tre avdelning II kapitel 2 eller 3 eller del tre avdelning IV i enlighet med artikel 92.4 i CRR. Detta innebär att övergångsbelopp som omfattas av del tre avdelning II kapitel 2 eller 3 ska rapporteras som riskvägda exponeringsbelopp medan övergångsbelopp som omfattas av del tre avdelning IV ska representera kapitalbaskraven multiplicerat med 12,5.</w:t>
            </w:r>
          </w:p>
          <w:p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Kolumnerna 0010–0030 är direkt kopplade till CA1-mallen, och justeringarna av det totala riskvägda exponeringsbeloppet har därför ingen direkt koppling till de relevanta kreditriskmallarna. Justeringar som härrör från övergångsbestämmelserna om det totala riskvägda exponeringsbeloppet ska rapporteras direkt i någon av mallarna CR SA, CR IRB, CR EQU IRB, MKR SA TDI, MKR SA EQU eller MKR IM. Dessutom ska dessa effekter rapporteras i kolumn 0040 i CA5.1. Beloppen ska därför endast vara memorandumposter.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Tillämplig procentandel</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Godtagbart belopp utan övergångsbestämmelser</w:t>
            </w:r>
          </w:p>
          <w:p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I denna kolumn ingår värdet av varje instrument före tillämpning av övergångsbestämmelser, dvs. det värde som ligger till grund för beräkningen av justeringarna.</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t>Rad</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001C5C82" w:rsidRPr="003C48F9">
              <w:rPr>
                <w:u w:val="single"/>
              </w:rPr>
              <w:t xml:space="preserve"> </w:t>
            </w:r>
            <w:r w:rsidR="001C5C82" w:rsidRPr="003C48F9">
              <w:rPr>
                <w:u w:val="single"/>
              </w:rPr>
              <w:tab/>
            </w:r>
            <w:r>
              <w:rPr>
                <w:rStyle w:val="InstructionsTabelleberschrift"/>
                <w:rFonts w:ascii="Times New Roman" w:hAnsi="Times New Roman"/>
                <w:sz w:val="24"/>
              </w:rPr>
              <w:t>Summa justeringar</w:t>
            </w:r>
          </w:p>
          <w:p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Denna rad avspeglar övergångsjusteringarnas sammantagna effekt inom de olika typerna av kapital och de riskvägda belopp som härrör från de justeringarna.</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sidR="001C5C82" w:rsidRPr="003C48F9">
              <w:rPr>
                <w:u w:val="single"/>
              </w:rPr>
              <w:tab/>
            </w:r>
            <w:r>
              <w:rPr>
                <w:rStyle w:val="InstructionsTabelleberschrift"/>
                <w:rFonts w:ascii="Times New Roman" w:hAnsi="Times New Roman"/>
                <w:sz w:val="24"/>
              </w:rPr>
              <w:t>Instrument för vilka äldre regler får tillämpas</w:t>
            </w:r>
          </w:p>
          <w:p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Artiklarna 483–491 i CRR</w:t>
            </w:r>
          </w:p>
          <w:p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Denna rad avspeglar den sammantagna effekten av att vissa instrument under en övergångsperiod värderas enligt äldre regler inom de olika typerna av kapital.</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sidR="001C5C82" w:rsidRPr="003C48F9">
              <w:rPr>
                <w:u w:val="single"/>
              </w:rPr>
              <w:tab/>
            </w:r>
            <w:r>
              <w:rPr>
                <w:rStyle w:val="InstructionsTabelleberschrift"/>
                <w:rFonts w:ascii="Times New Roman" w:hAnsi="Times New Roman"/>
                <w:sz w:val="24"/>
              </w:rPr>
              <w:t>Instrument som inte är statligt stöd</w:t>
            </w:r>
          </w:p>
          <w:p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De belopp som ska rapporteras ska hämtas från kolumn 060 i mall CA 5.2.</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rsidR="001C5C82" w:rsidRPr="003C48F9">
              <w:rPr>
                <w:u w:val="single"/>
              </w:rPr>
              <w:tab/>
            </w:r>
            <w:r>
              <w:rPr>
                <w:rStyle w:val="InstructionsTabelleberschrift"/>
                <w:rFonts w:ascii="Times New Roman" w:hAnsi="Times New Roman"/>
                <w:sz w:val="24"/>
              </w:rPr>
              <w:t>Instrument som emitterats via specialföretag</w:t>
            </w:r>
          </w:p>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Artikel 494a i CRR</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rsidR="001C5C82" w:rsidRPr="003C48F9">
              <w:rPr>
                <w:u w:val="single"/>
              </w:rPr>
              <w:tab/>
            </w:r>
            <w:r>
              <w:rPr>
                <w:rStyle w:val="InstructionsTabelleberschrift"/>
                <w:rFonts w:ascii="Times New Roman" w:hAnsi="Times New Roman"/>
                <w:sz w:val="24"/>
              </w:rPr>
              <w:t xml:space="preserve">Instrument som emitterats före den 27 juni 2019 och som inte uppfyller kriterierna för nedskrivnings- och konverteringsbefogenheter enligt artikel 59 i BRRD eller som omfattas av kvittnings- eller </w:t>
            </w:r>
            <w:proofErr w:type="spellStart"/>
            <w:r>
              <w:rPr>
                <w:rStyle w:val="InstructionsTabelleberschrift"/>
                <w:rFonts w:ascii="Times New Roman" w:hAnsi="Times New Roman"/>
                <w:sz w:val="24"/>
              </w:rPr>
              <w:t>nettningsarrangemang</w:t>
            </w:r>
            <w:proofErr w:type="spellEnd"/>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494b i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värdet av de instrument som omfattas av artikel 494b i CRR och som inte uppfyller ett eller flera av godtagbarhetskriterierna i artikel 52.1 p, q och r i CRR, eller artikel 63 n, o och p i CRR, beroende på vad som är tillämpligt.</w:t>
            </w:r>
          </w:p>
          <w:p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När det gäller supplementärkapitalinstrument som är godtagbara i enlighet med artikel 494b.2 i CRR ska avskrivningsbestämmelserna i artikel 64 i CRR följas.</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rsidR="001C5C82" w:rsidRPr="003C48F9">
              <w:rPr>
                <w:u w:val="single"/>
              </w:rPr>
              <w:tab/>
            </w:r>
            <w:r>
              <w:rPr>
                <w:rStyle w:val="InstructionsTabelleberschrift"/>
                <w:rFonts w:ascii="Times New Roman" w:hAnsi="Times New Roman"/>
                <w:sz w:val="24"/>
              </w:rPr>
              <w:t>Varav: Instrument utan rättsligt eller avtalsmässigt obligatorisk nedskrivning eller konvertering vid utövandet av befogenheter enligt artikel 59 i BRRD</w:t>
            </w:r>
          </w:p>
          <w:p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494b, artikel 52.1 p och artikel 63 n i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värdet av de instrument som omfattas av artikel 494b i CRR och som inte uppfyller godtagbarhetskriterierna i artikel 52.1 p eller artikel 63 n i CRR, beroende på vad som är tillämpligt.</w:t>
            </w:r>
          </w:p>
          <w:p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Detta gäller även instrument som inte heller uppfyller godtagbarhetskriterierna i artikel 52.1 q eller r i CRR eller artikel 63 o eller p i CRR, beroende på vad som är tillämpligt.</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rsidR="001C5C82" w:rsidRPr="003C48F9">
              <w:rPr>
                <w:u w:val="single"/>
              </w:rPr>
              <w:tab/>
            </w:r>
            <w:r>
              <w:rPr>
                <w:rStyle w:val="InstructionsTabelleberschrift"/>
                <w:rFonts w:ascii="Times New Roman" w:hAnsi="Times New Roman"/>
                <w:sz w:val="24"/>
              </w:rPr>
              <w:t>Varav: Instrument som regleras av tredjelandslagstiftning utan rättsverkan och verkställbarhet för utövandet av befogenheter enligt artikel 59 i BRRD</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w:t>
            </w:r>
            <w:proofErr w:type="gramStart"/>
            <w:r>
              <w:rPr>
                <w:rStyle w:val="InstructionsTabelleberschrift"/>
                <w:rFonts w:ascii="Times New Roman" w:hAnsi="Times New Roman"/>
                <w:b w:val="0"/>
                <w:sz w:val="24"/>
                <w:u w:val="none"/>
              </w:rPr>
              <w:t>494b ,</w:t>
            </w:r>
            <w:proofErr w:type="gramEnd"/>
            <w:r>
              <w:rPr>
                <w:rStyle w:val="InstructionsTabelleberschrift"/>
                <w:rFonts w:ascii="Times New Roman" w:hAnsi="Times New Roman"/>
                <w:b w:val="0"/>
                <w:sz w:val="24"/>
                <w:u w:val="none"/>
              </w:rPr>
              <w:t xml:space="preserve"> artikel 52.1 q och artikel 63 o i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värdet av de instrument som omfattas av artikel 494b i CRR och som inte uppfyller godtagbarhetskriterierna i artikel 52.1 q eller artikel 63 o i CRR, beroende på vad som är tillämpligt.</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Detta gäller även instrument som inte heller uppfyller godtagbarhetskriterierna i artikel 52.1 p eller r i CRR eller artikel 63 n eller p i CRR, beroende på vad som är tillämpligt.</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rsidR="001C5C82" w:rsidRPr="003C48F9">
              <w:rPr>
                <w:u w:val="single"/>
              </w:rPr>
              <w:tab/>
            </w:r>
            <w:r>
              <w:rPr>
                <w:rStyle w:val="InstructionsTabelleberschrift"/>
                <w:rFonts w:ascii="Times New Roman" w:hAnsi="Times New Roman"/>
                <w:sz w:val="24"/>
              </w:rPr>
              <w:t xml:space="preserve">Varav: Instrument som omfattas av kvittnings- eller </w:t>
            </w:r>
            <w:proofErr w:type="spellStart"/>
            <w:r>
              <w:rPr>
                <w:rStyle w:val="InstructionsTabelleberschrift"/>
                <w:rFonts w:ascii="Times New Roman" w:hAnsi="Times New Roman"/>
                <w:sz w:val="24"/>
              </w:rPr>
              <w:t>nettningsarrangemang</w:t>
            </w:r>
            <w:proofErr w:type="spellEnd"/>
          </w:p>
          <w:p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494b, artikel 52.1 r och artikel 63 p i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värdet av de instrument som omfattas av artikel 494b i CRR och som inte uppfyller godtagbarhetskriterierna i artikel 52.1 r eller artikel 63 p i CRR, beroende på vad som är tillämpligt.</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Detta gäller även instrument som inte heller uppfyller godtagbarhetskriterierna i artikel 52.1 p eller q i CRR eller artikel 63 n eller o i CRR, beroende på vad som är tillämpligt.</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sidR="001C5C82" w:rsidRPr="003C48F9">
              <w:rPr>
                <w:u w:val="single"/>
              </w:rPr>
              <w:tab/>
            </w:r>
            <w:r>
              <w:rPr>
                <w:rStyle w:val="InstructionsTabelleberschrift"/>
                <w:rFonts w:ascii="Times New Roman" w:hAnsi="Times New Roman"/>
                <w:sz w:val="24"/>
              </w:rPr>
              <w:t>Minoritetsintressen eller motsvarande</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Artiklarna 479 och 480 i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Denna rad avspeglar övergångsbestämmelsernas effekter på de minoritetsintressen som godtas som kärnprimärkapital, de kvalificerande primärkapitalinstrument som godtas som konsoliderat primärkapitaltillskott, och den kvalificerande kapitalbas som godtas som konsoliderat supplementärkapital.</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001C5C82" w:rsidRPr="003C48F9">
              <w:rPr>
                <w:u w:val="single"/>
              </w:rPr>
              <w:tab/>
            </w:r>
            <w:r>
              <w:rPr>
                <w:rStyle w:val="InstructionsTabelleberschrift"/>
                <w:rFonts w:ascii="Times New Roman" w:hAnsi="Times New Roman"/>
                <w:sz w:val="24"/>
              </w:rPr>
              <w:t>Kapitalinstrument och poster som inte kvalificeras som minoritetsintressen</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Artikel 479 i CRR.</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Det belopp som ska rapporteras i kolumn 060 på denna rad ska vara det belopp som är kvalificerat som konsoliderade reserver i enlighet med tidigare lagstiftning.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sidR="001C5C82" w:rsidRPr="003C48F9">
              <w:rPr>
                <w:u w:val="single"/>
              </w:rPr>
              <w:tab/>
            </w:r>
            <w:r>
              <w:rPr>
                <w:rStyle w:val="InstructionsTabelleberschrift"/>
                <w:rFonts w:ascii="Times New Roman" w:hAnsi="Times New Roman"/>
                <w:sz w:val="24"/>
              </w:rPr>
              <w:t>Erkännande i konsoliderad kapitalbas av minoritetsintressen under en övergångsperiod</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Artiklarna 84 och 480 i CRR</w:t>
            </w:r>
          </w:p>
          <w:p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Det belopp som ska rapporteras i kolumn 0060 på denna rad ska vara det godtagbara beloppet utan tillämpning av övergångsbestämmelser.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sidR="001C5C82" w:rsidRPr="003C48F9">
              <w:rPr>
                <w:u w:val="single"/>
              </w:rPr>
              <w:tab/>
            </w:r>
            <w:r>
              <w:rPr>
                <w:rStyle w:val="InstructionsTabelleberschrift"/>
                <w:rFonts w:ascii="Times New Roman" w:hAnsi="Times New Roman"/>
                <w:sz w:val="24"/>
              </w:rPr>
              <w:t>Erkännande i konsoliderad kapitalbas av kvalificerande primärkapitaltillskott under en övergångsperiod</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Artiklarna 85 och 480 i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0060 på denna rad ska vara det godtagbara beloppet utan tillämpning av övergångsbestämmelser.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sidR="001C5C82" w:rsidRPr="003C48F9">
              <w:rPr>
                <w:u w:val="single"/>
              </w:rPr>
              <w:tab/>
            </w:r>
            <w:r>
              <w:rPr>
                <w:rStyle w:val="InstructionsTabelleberschrift"/>
                <w:rFonts w:ascii="Times New Roman" w:hAnsi="Times New Roman"/>
                <w:sz w:val="24"/>
              </w:rPr>
              <w:t>Erkännande i konsoliderad kapitalbas av kvalificerande supplementärkapital under en övergångsperiod</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Artiklarna 87 och 480 i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Det belopp som ska rapporteras i kolumn 0060 på denna rad ska vara det godtagbara beloppet utan tillämpning av övergångsbestämmelser.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sidR="001C5C82" w:rsidRPr="003C48F9">
              <w:rPr>
                <w:u w:val="single"/>
              </w:rPr>
              <w:tab/>
            </w:r>
            <w:r>
              <w:rPr>
                <w:rStyle w:val="InstructionsTabelleberschrift"/>
                <w:rFonts w:ascii="Times New Roman" w:hAnsi="Times New Roman"/>
                <w:sz w:val="24"/>
              </w:rPr>
              <w:t>Övriga övergångsjusteringar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Artiklarna 468–478 och 481 i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Denna rad avspeglar övergångsjusteringarnas sammantagna effekt på avdragen från olika typer av kapital, orealiserade vinster och förluster, ytterligare filter och avdrag samt de riskvägda belopp som härrör från dessa justeringar.</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Orealiserade vinster från vissa skuldexponeringar mot nationella regeringar, delstatliga eller lokala självstyrelseorgan och myndigheter och offentliga organ</w:t>
            </w:r>
          </w:p>
          <w:p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Artikel 468 i CRR</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varav: belopp A</w:t>
            </w:r>
          </w:p>
          <w:p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Belopp A, beräknat i enlighet med den formel som avses i artikel </w:t>
            </w:r>
            <w:proofErr w:type="gramStart"/>
            <w:r>
              <w:rPr>
                <w:rStyle w:val="InstructionsTabelleberschrift"/>
                <w:rFonts w:ascii="Times New Roman" w:hAnsi="Times New Roman"/>
                <w:b w:val="0"/>
                <w:sz w:val="24"/>
                <w:u w:val="none"/>
              </w:rPr>
              <w:t>468.1</w:t>
            </w:r>
            <w:proofErr w:type="gramEnd"/>
            <w:r>
              <w:rPr>
                <w:rStyle w:val="InstructionsTabelleberschrift"/>
                <w:rFonts w:ascii="Times New Roman" w:hAnsi="Times New Roman"/>
                <w:b w:val="0"/>
                <w:sz w:val="24"/>
                <w:u w:val="none"/>
              </w:rPr>
              <w:t xml:space="preserve"> i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sidR="001C5C82" w:rsidRPr="003C48F9">
              <w:rPr>
                <w:u w:val="single"/>
              </w:rPr>
              <w:tab/>
            </w:r>
            <w:r>
              <w:rPr>
                <w:rStyle w:val="InstructionsTabelleberschrift"/>
                <w:rFonts w:ascii="Times New Roman" w:hAnsi="Times New Roman"/>
                <w:sz w:val="24"/>
              </w:rPr>
              <w:t>Avdrag</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 36.1 och artiklarna 469–478 i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Denna rad avspeglar övergångsbestämmelsernas sammantagna effekt på avdrag.</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sidR="001C5C82" w:rsidRPr="003C48F9">
              <w:rPr>
                <w:u w:val="single"/>
              </w:rPr>
              <w:t xml:space="preserve"> </w:t>
            </w:r>
            <w:r w:rsidR="001C5C82" w:rsidRPr="003C48F9">
              <w:rPr>
                <w:u w:val="single"/>
              </w:rPr>
              <w:tab/>
            </w:r>
            <w:r>
              <w:rPr>
                <w:rStyle w:val="InstructionsTabelleberschrift"/>
                <w:rFonts w:ascii="Times New Roman" w:hAnsi="Times New Roman"/>
                <w:sz w:val="24"/>
              </w:rPr>
              <w:t>Uppskjutna skattefordringar som är beroende av framtida lönsamhet och som inte härrör från temporära skillnader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36.1 c, artiklarna </w:t>
            </w:r>
            <w:proofErr w:type="gramStart"/>
            <w:r>
              <w:rPr>
                <w:rStyle w:val="InstructionsTabelleText"/>
                <w:rFonts w:ascii="Times New Roman" w:hAnsi="Times New Roman"/>
                <w:sz w:val="24"/>
              </w:rPr>
              <w:t>469.1</w:t>
            </w:r>
            <w:proofErr w:type="gramEnd"/>
            <w:r>
              <w:rPr>
                <w:rStyle w:val="InstructionsTabelleText"/>
                <w:rFonts w:ascii="Times New Roman" w:hAnsi="Times New Roman"/>
                <w:sz w:val="24"/>
              </w:rPr>
              <w:t xml:space="preserve"> och 472.5, och artikel 478 i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När instituten bestämmer till vilket värde ovannämnda uppskjutna skattefordringar ska dras av ska de ta hänsyn till bestämmelserna i artikel 38 i CRR avseende hur uppskjutna skattefordringar som är beroende av framtida lönsamhet får minskas med uppskjutna skatteskulder.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Det belopp som ska rapporteras i kolumn 0060 på denna rad: Totalt belopp enligt artikel </w:t>
            </w:r>
            <w:proofErr w:type="gramStart"/>
            <w:r>
              <w:rPr>
                <w:rStyle w:val="InstructionsTabelleText"/>
                <w:rFonts w:ascii="Times New Roman" w:hAnsi="Times New Roman"/>
                <w:sz w:val="24"/>
              </w:rPr>
              <w:t>469.1</w:t>
            </w:r>
            <w:proofErr w:type="gramEnd"/>
            <w:r>
              <w:rPr>
                <w:rStyle w:val="InstructionsTabelleText"/>
                <w:rFonts w:ascii="Times New Roman" w:hAnsi="Times New Roman"/>
                <w:sz w:val="24"/>
              </w:rPr>
              <w:t xml:space="preserve"> i CRR.</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sidR="001C5C82" w:rsidRPr="003C48F9">
              <w:rPr>
                <w:u w:val="single"/>
              </w:rPr>
              <w:tab/>
            </w:r>
            <w:r>
              <w:rPr>
                <w:rStyle w:val="InstructionsTabelleberschrift"/>
                <w:rFonts w:ascii="Times New Roman" w:hAnsi="Times New Roman"/>
                <w:sz w:val="24"/>
              </w:rPr>
              <w:t>Uppskjutna skattetillgångar som är beroende av framtida lönsamhet och som härrör från temporära skillnader och kärnprimärkapitalinstrument i enheter i den finansiella sektorn där institutet har ett väsentligt innehav</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470.2</w:t>
            </w:r>
            <w:proofErr w:type="gramEnd"/>
            <w:r>
              <w:rPr>
                <w:rStyle w:val="InstructionsTabelleText"/>
                <w:rFonts w:ascii="Times New Roman" w:hAnsi="Times New Roman"/>
                <w:sz w:val="24"/>
              </w:rPr>
              <w:t xml:space="preserve"> och 470.3 i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Det belopp som ska rapporteras i kolumn 0060 på denna rad: Artikel </w:t>
            </w:r>
            <w:proofErr w:type="gramStart"/>
            <w:r>
              <w:rPr>
                <w:rStyle w:val="InstructionsTabelleText"/>
                <w:rFonts w:ascii="Times New Roman" w:hAnsi="Times New Roman"/>
                <w:sz w:val="24"/>
              </w:rPr>
              <w:t>470.1</w:t>
            </w:r>
            <w:proofErr w:type="gramEnd"/>
            <w:r>
              <w:rPr>
                <w:rStyle w:val="InstructionsTabelleText"/>
                <w:rFonts w:ascii="Times New Roman" w:hAnsi="Times New Roman"/>
                <w:sz w:val="24"/>
              </w:rPr>
              <w:t xml:space="preserve"> i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Uppskjutna skattefordringar som är beroende av framtida lönsamhet och som härrör från temporära skillnader</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t xml:space="preserve">Artikel </w:t>
            </w:r>
            <w:proofErr w:type="gramStart"/>
            <w:r>
              <w:rPr>
                <w:rStyle w:val="InstructionsTabelleText"/>
                <w:rFonts w:ascii="Times New Roman" w:hAnsi="Times New Roman"/>
                <w:bCs/>
                <w:sz w:val="24"/>
              </w:rPr>
              <w:t>469.1</w:t>
            </w:r>
            <w:proofErr w:type="gramEnd"/>
            <w:r>
              <w:rPr>
                <w:rStyle w:val="InstructionsTabelleText"/>
                <w:rFonts w:ascii="Times New Roman" w:hAnsi="Times New Roman"/>
                <w:bCs/>
                <w:sz w:val="24"/>
              </w:rPr>
              <w:t xml:space="preserve"> c, artikel 472.5 och artikel 478 i CRR</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 xml:space="preserve">Delar av uppskjutna skattefordringar som är beroende av framtida lönsamhet och som härrör från temporära skillnader, som överstiger tröskelvärdet på 10 % i artikel </w:t>
            </w:r>
            <w:proofErr w:type="gramStart"/>
            <w:r>
              <w:rPr>
                <w:rStyle w:val="InstructionsTabelleText"/>
                <w:rFonts w:ascii="Times New Roman" w:hAnsi="Times New Roman"/>
                <w:bCs/>
                <w:sz w:val="24"/>
              </w:rPr>
              <w:t>470.2</w:t>
            </w:r>
            <w:proofErr w:type="gramEnd"/>
            <w:r>
              <w:rPr>
                <w:rStyle w:val="InstructionsTabelleText"/>
                <w:rFonts w:ascii="Times New Roman" w:hAnsi="Times New Roman"/>
                <w:bCs/>
                <w:sz w:val="24"/>
              </w:rPr>
              <w:t xml:space="preserve"> a i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sidR="001C5C82" w:rsidRPr="003C48F9">
              <w:rPr>
                <w:u w:val="single"/>
              </w:rPr>
              <w:tab/>
            </w:r>
            <w:r>
              <w:rPr>
                <w:rStyle w:val="InstructionsTabelleberschrift"/>
                <w:rFonts w:ascii="Times New Roman" w:hAnsi="Times New Roman"/>
                <w:sz w:val="24"/>
              </w:rPr>
              <w:t>Undantag från avdrag av andelar i försäkringsbolag från kärnprimärkapitalposter</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471 i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sidR="001C5C82" w:rsidRPr="003C48F9">
              <w:rPr>
                <w:u w:val="single"/>
              </w:rPr>
              <w:tab/>
            </w:r>
            <w:r>
              <w:rPr>
                <w:rStyle w:val="InstructionsTabelleberschrift"/>
                <w:rFonts w:ascii="Times New Roman" w:hAnsi="Times New Roman"/>
                <w:sz w:val="24"/>
              </w:rPr>
              <w:t>Ytterligare filter och avdrag</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 481 i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Denna rad avspeglar övergångsbestämmelsernas sammantagna effekt på ytterligare filter och avdrag.</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 enlighet med artikel 481 i CRR ska instituten i post 1.3.3 rapportera uppgifter om de filter och avdrag som krävs enligt de nationella övergångsbestämmelserna för artiklarna 57 och 66 i direktiv 2006/48/EG och för artiklarna 13 och 16 i direktiv 2006/49/EG, och som inte krävs i enlighet med del två.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rsidR="001C5C82" w:rsidRPr="003C48F9">
              <w:rPr>
                <w:u w:val="single"/>
              </w:rPr>
              <w:tab/>
            </w:r>
            <w:r>
              <w:rPr>
                <w:rStyle w:val="InstructionsTabelleberschrift"/>
                <w:rFonts w:ascii="Times New Roman" w:hAnsi="Times New Roman"/>
                <w:sz w:val="24"/>
              </w:rPr>
              <w:t>Justeringar på grund av övergångsordning avseende IFRS 9</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473 a i CRR</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Instituten ska rapportera uppgifter som rör övergångsordningen för IFRS 9 i enlighet med tillämpliga rättsliga bestämmelser.</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Inverkan på förväntade kreditförluster av den statiska komponenten</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Summan av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och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enligt vad som avses i artikel 473a.1 i CRR.</w:t>
            </w:r>
          </w:p>
          <w:p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fall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rapporteras beloppet efter avdrag för förväntade förluster i enlighet med artikel 473a.5 a i CRR.</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Memorandumpost Inverkan på förväntade kreditförluster av den dynamiska komponenten för perioden </w:t>
            </w:r>
            <w:proofErr w:type="gramStart"/>
            <w:r>
              <w:rPr>
                <w:rStyle w:val="InstructionsTabelleberschrift"/>
                <w:rFonts w:ascii="Times New Roman" w:hAnsi="Times New Roman"/>
                <w:sz w:val="24"/>
              </w:rPr>
              <w:t>01/01/2018</w:t>
            </w:r>
            <w:proofErr w:type="gramEnd"/>
            <w:r>
              <w:rPr>
                <w:rStyle w:val="InstructionsTabelleberschrift"/>
                <w:rFonts w:ascii="Times New Roman" w:hAnsi="Times New Roman"/>
                <w:sz w:val="24"/>
              </w:rPr>
              <w:t>–31/12/2019</w:t>
            </w:r>
          </w:p>
          <w:p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Summan av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och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enligt vad som avses i artikel 473a.1 i CRR.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Memorandumpost Inverkan på förväntade kreditförluster av den dynamiska komponenten för perioden som börjar </w:t>
            </w:r>
            <w:proofErr w:type="gramStart"/>
            <w:r>
              <w:rPr>
                <w:rStyle w:val="InstructionsTabelleberschrift"/>
                <w:rFonts w:ascii="Times New Roman" w:hAnsi="Times New Roman"/>
                <w:sz w:val="24"/>
              </w:rPr>
              <w:t>01/01/2020</w:t>
            </w:r>
            <w:proofErr w:type="gramEnd"/>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Summan av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och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enligt vad som avses i artikel 473a.1 i CRR.</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 fall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rapporteras beloppet efter avdrag för förväntade förluster i enlighet med artikel 473a.5 b och c i CRR.</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58508726"/>
      <w:bookmarkStart w:id="88" w:name="_Toc360188337"/>
      <w:bookmarkEnd w:id="84"/>
      <w:r>
        <w:rPr>
          <w:rFonts w:ascii="Times New Roman" w:hAnsi="Times New Roman"/>
          <w:sz w:val="24"/>
          <w:u w:val="none"/>
        </w:rPr>
        <w:t>1.6.3</w:t>
      </w:r>
      <w:r w:rsidRPr="00AD0375">
        <w:rPr>
          <w:u w:val="none"/>
        </w:rPr>
        <w:tab/>
      </w:r>
      <w:r>
        <w:rPr>
          <w:rFonts w:ascii="Times New Roman" w:hAnsi="Times New Roman"/>
          <w:sz w:val="24"/>
        </w:rPr>
        <w:t>C 05.02 – INSTRUMENT FÖR VILKA ÄLDRE REGLER FÅR TILLÄMPAS: INSTRUMENT SOM INTE ÄR STATLIGT STÖD (CA5.2)</w:t>
      </w:r>
      <w:bookmarkEnd w:id="85"/>
      <w:bookmarkEnd w:id="86"/>
      <w:bookmarkEnd w:id="87"/>
      <w:r>
        <w:rPr>
          <w:rFonts w:ascii="Times New Roman" w:hAnsi="Times New Roman"/>
          <w:sz w:val="24"/>
          <w:u w:val="none"/>
        </w:rPr>
        <w:t xml:space="preserve"> </w:t>
      </w:r>
      <w:bookmarkEnd w:id="88"/>
    </w:p>
    <w:p w:rsidR="00783881" w:rsidRPr="00661595" w:rsidRDefault="002874FC" w:rsidP="00487A02">
      <w:pPr>
        <w:pStyle w:val="InstructionsText2"/>
        <w:numPr>
          <w:ilvl w:val="0"/>
          <w:numId w:val="0"/>
        </w:numPr>
        <w:ind w:left="1353" w:hanging="360"/>
      </w:pPr>
      <w:fldSimple w:instr=" seq paragraphs ">
        <w:r w:rsidR="00D11E4C">
          <w:rPr>
            <w:noProof/>
          </w:rPr>
          <w:t>26</w:t>
        </w:r>
      </w:fldSimple>
      <w:r w:rsidR="00D11E4C">
        <w:t>.</w:t>
      </w:r>
      <w:r w:rsidR="00D11E4C">
        <w:tab/>
        <w:t>Instituten ska rapportera uppgifter om övergångsbestämmelserna för instrument för vilka äldre regler får tillämpas och som inte utgör statligt stöd (artiklarna 484–491 i CRR).</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58508727"/>
      <w:r>
        <w:rPr>
          <w:rFonts w:ascii="Times New Roman" w:hAnsi="Times New Roman"/>
          <w:sz w:val="24"/>
          <w:u w:val="none"/>
        </w:rPr>
        <w:t>1.6.3.1</w:t>
      </w:r>
      <w:r>
        <w:tab/>
      </w:r>
      <w:r>
        <w:rPr>
          <w:rFonts w:ascii="Times New Roman" w:hAnsi="Times New Roman"/>
          <w:sz w:val="24"/>
        </w:rPr>
        <w:t>Instruktioner för specifika positioner</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Kolumn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Belopp för instrumenten plus tillhörande överkurs</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484.3, </w:t>
            </w:r>
            <w:proofErr w:type="gramStart"/>
            <w:r>
              <w:rPr>
                <w:rStyle w:val="InstructionsTabelleText"/>
                <w:rFonts w:ascii="Times New Roman" w:hAnsi="Times New Roman"/>
                <w:sz w:val="24"/>
              </w:rPr>
              <w:t>484.4</w:t>
            </w:r>
            <w:proofErr w:type="gramEnd"/>
            <w:r>
              <w:rPr>
                <w:rStyle w:val="InstructionsTabelleText"/>
                <w:rFonts w:ascii="Times New Roman" w:hAnsi="Times New Roman"/>
                <w:sz w:val="24"/>
              </w:rPr>
              <w:t xml:space="preserve"> och 484.5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 som är godtagbara för respektive rad, inklusive respektive tillhörande överkurser.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Bas för beräkning av gränsen</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486.2, </w:t>
            </w:r>
            <w:proofErr w:type="gramStart"/>
            <w:r>
              <w:rPr>
                <w:rStyle w:val="InstructionsTabelleText"/>
                <w:rFonts w:ascii="Times New Roman" w:hAnsi="Times New Roman"/>
                <w:sz w:val="24"/>
              </w:rPr>
              <w:t>486.3</w:t>
            </w:r>
            <w:proofErr w:type="gramEnd"/>
            <w:r>
              <w:rPr>
                <w:rStyle w:val="InstructionsTabelleText"/>
                <w:rFonts w:ascii="Times New Roman" w:hAnsi="Times New Roman"/>
                <w:sz w:val="24"/>
              </w:rPr>
              <w:t xml:space="preserve"> och 486.4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Tillämplig procentandel</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486.5</w:t>
            </w:r>
            <w:proofErr w:type="gramEnd"/>
            <w:r>
              <w:rPr>
                <w:rStyle w:val="InstructionsTabelleText"/>
                <w:rFonts w:ascii="Times New Roman" w:hAnsi="Times New Roman"/>
                <w:sz w:val="24"/>
              </w:rPr>
              <w:t xml:space="preserve">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Gräns</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Artikel 486.2–</w:t>
            </w:r>
            <w:proofErr w:type="gramStart"/>
            <w:r>
              <w:rPr>
                <w:rStyle w:val="InstructionsTabelleText"/>
                <w:rFonts w:ascii="Times New Roman" w:hAnsi="Times New Roman"/>
                <w:sz w:val="24"/>
              </w:rPr>
              <w:t>486.5</w:t>
            </w:r>
            <w:proofErr w:type="gramEnd"/>
            <w:r>
              <w:rPr>
                <w:rStyle w:val="InstructionsTabelleText"/>
                <w:rFonts w:ascii="Times New Roman" w:hAnsi="Times New Roman"/>
                <w:sz w:val="24"/>
              </w:rPr>
              <w:t xml:space="preserve">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Belopp som överskrider gränsen för när äldre regler får tillämpas</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Artikel 486.2–</w:t>
            </w:r>
            <w:proofErr w:type="gramStart"/>
            <w:r>
              <w:rPr>
                <w:rStyle w:val="InstructionsTabelleText"/>
                <w:rFonts w:ascii="Times New Roman" w:hAnsi="Times New Roman"/>
                <w:sz w:val="24"/>
              </w:rPr>
              <w:t>486.5</w:t>
            </w:r>
            <w:proofErr w:type="gramEnd"/>
            <w:r>
              <w:rPr>
                <w:rStyle w:val="InstructionsTabelleText"/>
                <w:rFonts w:ascii="Times New Roman" w:hAnsi="Times New Roman"/>
                <w:sz w:val="24"/>
              </w:rPr>
              <w:t xml:space="preserve">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Totalt belopp för vilket äldre regler får tillämpas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vara lika med de belopp som rapporteras i respektive kolumner på rad 060 i CA5.1.</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pPr>
            <w:r>
              <w:t>Rad</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rsidR="001C5C82" w:rsidRPr="003C48F9">
              <w:rPr>
                <w:u w:val="single"/>
              </w:rPr>
              <w:t xml:space="preserve"> </w:t>
            </w:r>
            <w:r w:rsidR="001C5C82" w:rsidRPr="003C48F9">
              <w:rPr>
                <w:u w:val="single"/>
              </w:rPr>
              <w:tab/>
            </w:r>
            <w:r>
              <w:rPr>
                <w:rStyle w:val="InstructionsTabelleberschrift"/>
                <w:rFonts w:ascii="Times New Roman" w:hAnsi="Times New Roman"/>
                <w:sz w:val="24"/>
              </w:rPr>
              <w:t>Instrument som var kvalificerade för artikel 57 a i 2006/48/EG</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484.3</w:t>
            </w:r>
            <w:proofErr w:type="gramEnd"/>
            <w:r>
              <w:rPr>
                <w:rStyle w:val="InstructionsTabelleText"/>
                <w:rFonts w:ascii="Times New Roman" w:hAnsi="Times New Roman"/>
                <w:sz w:val="24"/>
              </w:rPr>
              <w:t xml:space="preserve">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sidR="001C5C82" w:rsidRPr="003C48F9">
              <w:rPr>
                <w:u w:val="single"/>
              </w:rPr>
              <w:t xml:space="preserve"> </w:t>
            </w:r>
            <w:r w:rsidR="001C5C82" w:rsidRPr="003C48F9">
              <w:rPr>
                <w:u w:val="single"/>
              </w:rPr>
              <w:tab/>
            </w:r>
            <w:r>
              <w:rPr>
                <w:rStyle w:val="InstructionsTabelleberschrift"/>
                <w:rFonts w:ascii="Times New Roman" w:hAnsi="Times New Roman"/>
                <w:sz w:val="24"/>
              </w:rPr>
              <w:t xml:space="preserve">Instrument som var kvalificerade för artikel 57 ca och artikel </w:t>
            </w:r>
            <w:proofErr w:type="gramStart"/>
            <w:r>
              <w:rPr>
                <w:rStyle w:val="InstructionsTabelleberschrift"/>
                <w:rFonts w:ascii="Times New Roman" w:hAnsi="Times New Roman"/>
                <w:sz w:val="24"/>
              </w:rPr>
              <w:t>154.8</w:t>
            </w:r>
            <w:proofErr w:type="gramEnd"/>
            <w:r>
              <w:rPr>
                <w:rStyle w:val="InstructionsTabelleberschrift"/>
                <w:rFonts w:ascii="Times New Roman" w:hAnsi="Times New Roman"/>
                <w:sz w:val="24"/>
              </w:rPr>
              <w:t xml:space="preserve"> och 154.9 i direktiv 2006/48/EG, förutsatt att den gräns som anges i artikel 489 i CRR respekteras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484.4</w:t>
            </w:r>
            <w:proofErr w:type="gramEnd"/>
            <w:r>
              <w:rPr>
                <w:rStyle w:val="InstructionsTabelleText"/>
                <w:rFonts w:ascii="Times New Roman" w:hAnsi="Times New Roman"/>
                <w:sz w:val="24"/>
              </w:rPr>
              <w:t xml:space="preserve">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rsidR="001C5C82" w:rsidRPr="003C48F9">
              <w:rPr>
                <w:u w:val="single"/>
              </w:rPr>
              <w:tab/>
            </w:r>
            <w:r>
              <w:rPr>
                <w:rStyle w:val="InstructionsTabelleberschrift"/>
                <w:rFonts w:ascii="Times New Roman" w:hAnsi="Times New Roman"/>
                <w:sz w:val="24"/>
              </w:rPr>
              <w:t>Summa instrument utan köpoption eller incitament till återlösen</w:t>
            </w:r>
          </w:p>
          <w:p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484.4</w:t>
            </w:r>
            <w:proofErr w:type="gramEnd"/>
            <w:r>
              <w:rPr>
                <w:rStyle w:val="InstructionsTabelleText"/>
                <w:rFonts w:ascii="Times New Roman" w:hAnsi="Times New Roman"/>
                <w:sz w:val="24"/>
              </w:rPr>
              <w:t xml:space="preserve"> och artikel 489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sidR="001C5C82" w:rsidRPr="003C48F9">
              <w:rPr>
                <w:u w:val="single"/>
              </w:rPr>
              <w:tab/>
            </w:r>
            <w:r>
              <w:rPr>
                <w:rStyle w:val="InstructionsTabelleberschrift"/>
                <w:rFonts w:ascii="Times New Roman" w:hAnsi="Times New Roman"/>
                <w:sz w:val="24"/>
              </w:rPr>
              <w:t>Instrument för vilka äldre regler får tillämpas med en köpoption och incitament till återlösen</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Artikel 489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rsidR="001C5C82" w:rsidRPr="003C48F9">
              <w:rPr>
                <w:u w:val="single"/>
              </w:rPr>
              <w:tab/>
            </w:r>
            <w:r>
              <w:rPr>
                <w:rStyle w:val="InstructionsTabelleberschrift"/>
                <w:rFonts w:ascii="Times New Roman" w:hAnsi="Times New Roman"/>
                <w:sz w:val="24"/>
              </w:rPr>
              <w:t>Instrument med en köpoption som får utnyttjas efter rapporteringsdatumet och som uppfyller de villkor som fastställts i artikel 52 i CRR efter utgången av den effektiva löptiden</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489.3</w:t>
            </w:r>
            <w:proofErr w:type="gramEnd"/>
            <w:r>
              <w:rPr>
                <w:rStyle w:val="InstructionsTabelleText"/>
                <w:rFonts w:ascii="Times New Roman" w:hAnsi="Times New Roman"/>
                <w:sz w:val="24"/>
              </w:rPr>
              <w:t xml:space="preserve"> och artikel 491 a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rsidR="001C5C82" w:rsidRPr="003C48F9">
              <w:rPr>
                <w:u w:val="single"/>
              </w:rPr>
              <w:tab/>
            </w:r>
            <w:r>
              <w:rPr>
                <w:rStyle w:val="InstructionsTabelleberschrift"/>
                <w:rFonts w:ascii="Times New Roman" w:hAnsi="Times New Roman"/>
                <w:sz w:val="24"/>
              </w:rPr>
              <w:t>Instrument med en köpoption som får utnyttjas efter rapporteringsdatumet och som inte uppfyller de villkor som fastställts i artikel 52 i CRR efter utgången av den effektiva löptiden</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489.5</w:t>
            </w:r>
            <w:proofErr w:type="gramEnd"/>
            <w:r>
              <w:rPr>
                <w:rStyle w:val="InstructionsTabelleText"/>
                <w:rFonts w:ascii="Times New Roman" w:hAnsi="Times New Roman"/>
                <w:sz w:val="24"/>
              </w:rPr>
              <w:t xml:space="preserve"> och artikel 491 a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rsidR="001C5C82" w:rsidRPr="003C48F9">
              <w:rPr>
                <w:u w:val="single"/>
              </w:rPr>
              <w:tab/>
            </w:r>
            <w:r>
              <w:rPr>
                <w:rStyle w:val="InstructionsTabelleberschrift"/>
                <w:rFonts w:ascii="Times New Roman" w:hAnsi="Times New Roman"/>
                <w:sz w:val="24"/>
              </w:rPr>
              <w:t>Instrument med en köpoption som får utnyttjas senast den 20 juli 2011 och som inte uppfyller de villkor som fastställts i artikel 52 i CRR efter utgången av den effektiva löptiden</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489.6</w:t>
            </w:r>
            <w:proofErr w:type="gramEnd"/>
            <w:r>
              <w:rPr>
                <w:rStyle w:val="InstructionsTabelleText"/>
                <w:rFonts w:ascii="Times New Roman" w:hAnsi="Times New Roman"/>
                <w:sz w:val="24"/>
              </w:rPr>
              <w:t xml:space="preserve"> och artikel 491 c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rsidR="001C5C82" w:rsidRPr="003C48F9">
              <w:rPr>
                <w:u w:val="single"/>
              </w:rPr>
              <w:tab/>
            </w:r>
            <w:r>
              <w:rPr>
                <w:rStyle w:val="InstructionsTabelleberschrift"/>
                <w:rFonts w:ascii="Times New Roman" w:hAnsi="Times New Roman"/>
                <w:sz w:val="24"/>
              </w:rPr>
              <w:t>Överskott utöver gränsvärdet för kärnprimärkapitalinstrument för vilka äldre regler får tillämpas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487.1</w:t>
            </w:r>
            <w:proofErr w:type="gramEnd"/>
            <w:r>
              <w:rPr>
                <w:rStyle w:val="InstructionsTabelleText"/>
                <w:rFonts w:ascii="Times New Roman" w:hAnsi="Times New Roman"/>
                <w:sz w:val="24"/>
              </w:rPr>
              <w:t xml:space="preserve">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 belopp som överskrider gränsen för de kärnprimärkapitaltillskottsinstrument för vilka äldre regler får tillämpas får behandlas som sådana instrument för vilka man får tillämpa äldre regler för primärkapitaltillskott.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rsidR="001C5C82" w:rsidRPr="003C48F9">
              <w:rPr>
                <w:u w:val="single"/>
              </w:rPr>
              <w:t xml:space="preserve"> </w:t>
            </w:r>
            <w:r w:rsidR="001C5C82" w:rsidRPr="003C48F9">
              <w:rPr>
                <w:u w:val="single"/>
              </w:rPr>
              <w:tab/>
            </w:r>
            <w:r>
              <w:rPr>
                <w:rStyle w:val="InstructionsTabelleberschrift"/>
                <w:rFonts w:ascii="Times New Roman" w:hAnsi="Times New Roman"/>
                <w:sz w:val="24"/>
              </w:rPr>
              <w:t>Poster som var kvalificerade enligt artikel 57 e, f, g eller h i direktiv 2006/48/EG, förutsatt att den gräns som anges i artikel 490 i CRR respekteras</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484.5</w:t>
            </w:r>
            <w:proofErr w:type="gramEnd"/>
            <w:r>
              <w:rPr>
                <w:rStyle w:val="InstructionsTabelleText"/>
                <w:rFonts w:ascii="Times New Roman" w:hAnsi="Times New Roman"/>
                <w:sz w:val="24"/>
              </w:rPr>
              <w:t xml:space="preserve">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rsidR="001C5C82" w:rsidRPr="003C48F9">
              <w:rPr>
                <w:u w:val="single"/>
              </w:rPr>
              <w:tab/>
            </w:r>
            <w:r>
              <w:rPr>
                <w:rStyle w:val="InstructionsTabelleberschrift"/>
                <w:rFonts w:ascii="Times New Roman" w:hAnsi="Times New Roman"/>
                <w:sz w:val="24"/>
              </w:rPr>
              <w:t>Summa poster utan incitament till återlösen</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490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rsidR="001C5C82" w:rsidRPr="003C48F9">
              <w:rPr>
                <w:u w:val="single"/>
              </w:rPr>
              <w:tab/>
            </w:r>
            <w:r>
              <w:rPr>
                <w:rStyle w:val="InstructionsTabelleberschrift"/>
                <w:rFonts w:ascii="Times New Roman" w:hAnsi="Times New Roman"/>
                <w:sz w:val="24"/>
              </w:rPr>
              <w:t>Poster för vilka äldre regler får tillämpas och som har incitament till återlösen</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490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rsidR="001C5C82" w:rsidRPr="003C48F9">
              <w:rPr>
                <w:u w:val="single"/>
              </w:rPr>
              <w:tab/>
            </w:r>
            <w:r>
              <w:rPr>
                <w:rStyle w:val="InstructionsTabelleberschrift"/>
                <w:rFonts w:ascii="Times New Roman" w:hAnsi="Times New Roman"/>
                <w:sz w:val="24"/>
              </w:rPr>
              <w:t>Poster med en köpoption som får utnyttjas efter rapporteringsdatumet och som uppfyller de villkor som fastställts i artikel 63 i CRR efter utgången av den effektiva löptiden</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490.3</w:t>
            </w:r>
            <w:proofErr w:type="gramEnd"/>
            <w:r>
              <w:rPr>
                <w:rStyle w:val="InstructionsTabelleText"/>
                <w:rFonts w:ascii="Times New Roman" w:hAnsi="Times New Roman"/>
                <w:sz w:val="24"/>
              </w:rPr>
              <w:t xml:space="preserve"> och artikel 491 a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rsidR="001C5C82" w:rsidRPr="003C48F9">
              <w:rPr>
                <w:u w:val="single"/>
              </w:rPr>
              <w:tab/>
            </w:r>
            <w:r>
              <w:rPr>
                <w:rStyle w:val="InstructionsTabelleberschrift"/>
                <w:rFonts w:ascii="Times New Roman" w:hAnsi="Times New Roman"/>
                <w:sz w:val="24"/>
              </w:rPr>
              <w:t>Poster med en köpoption som får utnyttjas efter rapporteringsdatumet och som inte uppfyller de villkor som fastställts i artikel 63 i CRR efter utgången av den effektiva löptiden</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490.5</w:t>
            </w:r>
            <w:proofErr w:type="gramEnd"/>
            <w:r>
              <w:rPr>
                <w:rStyle w:val="InstructionsTabelleText"/>
                <w:rFonts w:ascii="Times New Roman" w:hAnsi="Times New Roman"/>
                <w:sz w:val="24"/>
              </w:rPr>
              <w:t xml:space="preserve"> och artikel 491 a i CRR</w:t>
            </w:r>
          </w:p>
          <w:p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rsidR="001C5C82" w:rsidRPr="003C48F9">
              <w:rPr>
                <w:u w:val="single"/>
              </w:rPr>
              <w:tab/>
            </w:r>
            <w:r>
              <w:rPr>
                <w:rStyle w:val="InstructionsTabelleberschrift"/>
                <w:rFonts w:ascii="Times New Roman" w:hAnsi="Times New Roman"/>
                <w:sz w:val="24"/>
              </w:rPr>
              <w:t>Poster med en köpoption som får utnyttjas senast den 20 juli 2011 och som inte uppfyller de villkor som fastställts i artikel 63 i CRR efter utgången av den effektiva löptiden</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490.6</w:t>
            </w:r>
            <w:proofErr w:type="gramEnd"/>
            <w:r>
              <w:rPr>
                <w:rStyle w:val="InstructionsTabelleText"/>
                <w:rFonts w:ascii="Times New Roman" w:hAnsi="Times New Roman"/>
                <w:sz w:val="24"/>
              </w:rPr>
              <w:t xml:space="preserve"> och artikel 491 c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belopp som ska rapporteras ska inkludera tillhörande överkursfonder.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rsidR="005643EA"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rsidR="001C5C82" w:rsidRPr="003C48F9">
              <w:rPr>
                <w:u w:val="single"/>
              </w:rPr>
              <w:tab/>
            </w:r>
            <w:r>
              <w:rPr>
                <w:rStyle w:val="InstructionsTabelleberschrift"/>
                <w:rFonts w:ascii="Times New Roman" w:hAnsi="Times New Roman"/>
                <w:sz w:val="24"/>
              </w:rPr>
              <w:t>Överskott utöver gränsvärdet för primärkapitalinstrument för vilka äldre regler får tillämpas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487.2</w:t>
            </w:r>
            <w:proofErr w:type="gramEnd"/>
            <w:r>
              <w:rPr>
                <w:rStyle w:val="InstructionsTabelleText"/>
                <w:rFonts w:ascii="Times New Roman" w:hAnsi="Times New Roman"/>
                <w:sz w:val="24"/>
              </w:rPr>
              <w:t xml:space="preserve"> i CRR </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 belopp som överskrider gränsen för de primärkapitaltillskott för vilka äldre regler får tillämpas får behandlas som sådana instrument för vilka äldre regler för supplementärkapitalinstrument får tillämpas.</w:t>
            </w:r>
          </w:p>
        </w:tc>
      </w:tr>
    </w:tbl>
    <w:p w:rsidR="00464F34" w:rsidRPr="00661595" w:rsidRDefault="00464F34" w:rsidP="000911FE">
      <w:pPr>
        <w:pStyle w:val="body"/>
        <w:rPr>
          <w:u w:val="single"/>
        </w:rPr>
      </w:pPr>
      <w:bookmarkStart w:id="92" w:name="_Toc239157372"/>
      <w:bookmarkStart w:id="93" w:name="_Toc295829844"/>
      <w:bookmarkStart w:id="94"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5" w:name="_Toc473560887"/>
      <w:bookmarkStart w:id="96" w:name="_Toc58508728"/>
      <w:bookmarkEnd w:id="92"/>
      <w:bookmarkEnd w:id="93"/>
      <w:bookmarkEnd w:id="94"/>
      <w:r>
        <w:rPr>
          <w:rFonts w:ascii="Times New Roman" w:hAnsi="Times New Roman"/>
          <w:sz w:val="24"/>
          <w:u w:val="none"/>
        </w:rPr>
        <w:t>2.</w:t>
      </w:r>
      <w:r w:rsidRPr="00AD0375">
        <w:rPr>
          <w:u w:val="none"/>
        </w:rPr>
        <w:tab/>
      </w:r>
      <w:r>
        <w:rPr>
          <w:rFonts w:ascii="Times New Roman" w:hAnsi="Times New Roman"/>
          <w:sz w:val="24"/>
        </w:rPr>
        <w:t xml:space="preserve">SOLVENS PÅ GRUPPNIVÅ: </w:t>
      </w:r>
      <w:bookmarkStart w:id="97" w:name="_Toc360188339"/>
      <w:r>
        <w:rPr>
          <w:rFonts w:ascii="Times New Roman" w:hAnsi="Times New Roman"/>
          <w:sz w:val="24"/>
        </w:rPr>
        <w:t>INFORMATION OM NÄRSTÅENDE FÖRETAG (GS</w:t>
      </w:r>
      <w:bookmarkEnd w:id="97"/>
      <w:r>
        <w:rPr>
          <w:rFonts w:ascii="Times New Roman" w:hAnsi="Times New Roman"/>
          <w:sz w:val="24"/>
        </w:rPr>
        <w:t>)</w:t>
      </w:r>
      <w:bookmarkEnd w:id="95"/>
      <w:bookmarkEnd w:id="96"/>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58508729"/>
      <w:r>
        <w:rPr>
          <w:rFonts w:ascii="Times New Roman" w:hAnsi="Times New Roman"/>
          <w:sz w:val="24"/>
          <w:u w:val="none"/>
        </w:rPr>
        <w:t>2.1.</w:t>
      </w:r>
      <w:r w:rsidRPr="00AD0375">
        <w:rPr>
          <w:u w:val="none"/>
        </w:rPr>
        <w:tab/>
      </w:r>
      <w:r>
        <w:rPr>
          <w:rFonts w:ascii="Times New Roman" w:hAnsi="Times New Roman"/>
          <w:sz w:val="24"/>
        </w:rPr>
        <w:t>Allmänna kommentarer</w:t>
      </w:r>
      <w:bookmarkEnd w:id="98"/>
      <w:bookmarkEnd w:id="99"/>
      <w:bookmarkEnd w:id="100"/>
      <w:bookmarkEnd w:id="101"/>
      <w:bookmarkEnd w:id="102"/>
      <w:bookmarkEnd w:id="103"/>
      <w:bookmarkEnd w:id="104"/>
    </w:p>
    <w:p w:rsidR="00464F34" w:rsidRPr="00661595" w:rsidRDefault="002874FC" w:rsidP="00487A02">
      <w:pPr>
        <w:pStyle w:val="InstructionsText2"/>
        <w:numPr>
          <w:ilvl w:val="0"/>
          <w:numId w:val="0"/>
        </w:numPr>
        <w:ind w:left="1353" w:hanging="360"/>
      </w:pPr>
      <w:fldSimple w:instr=" seq paragraphs ">
        <w:r w:rsidR="00D11E4C">
          <w:rPr>
            <w:noProof/>
          </w:rPr>
          <w:t>27</w:t>
        </w:r>
      </w:fldSimple>
      <w:r w:rsidR="00D11E4C">
        <w:t>.</w:t>
      </w:r>
      <w:r w:rsidR="00D11E4C">
        <w:tab/>
        <w:t>Mallarna C 06.01 och C 06.02 ska rapporteras om kapitalbaskrav beräknas på gruppnivå. Mall C 06.02 består av följande fyra delar, för att man ska kunna samla in uppgifter om varje enskild enhet (inbegripet det rapporterande institutet) som omfattas av konsolideringen:</w:t>
      </w:r>
    </w:p>
    <w:p w:rsidR="00C93697" w:rsidRPr="00661595" w:rsidRDefault="00125707" w:rsidP="00487A02">
      <w:pPr>
        <w:pStyle w:val="InstructionsText2"/>
        <w:numPr>
          <w:ilvl w:val="0"/>
          <w:numId w:val="0"/>
        </w:numPr>
        <w:ind w:left="1353" w:hanging="360"/>
      </w:pPr>
      <w:r>
        <w:t>(a)</w:t>
      </w:r>
      <w:r>
        <w:tab/>
        <w:t>Enheter som omfattas av konsolideringen.</w:t>
      </w:r>
    </w:p>
    <w:p w:rsidR="00C93697" w:rsidRPr="00661595" w:rsidRDefault="00125707" w:rsidP="00487A02">
      <w:pPr>
        <w:pStyle w:val="InstructionsText2"/>
        <w:numPr>
          <w:ilvl w:val="0"/>
          <w:numId w:val="0"/>
        </w:numPr>
        <w:ind w:left="1353" w:hanging="360"/>
      </w:pPr>
      <w:r>
        <w:t>(b)</w:t>
      </w:r>
      <w:r>
        <w:tab/>
        <w:t>Detaljerade uppgifter om gruppens solvens.</w:t>
      </w:r>
    </w:p>
    <w:p w:rsidR="00C93697" w:rsidRPr="00661595" w:rsidRDefault="00125707" w:rsidP="00487A02">
      <w:pPr>
        <w:pStyle w:val="InstructionsText2"/>
        <w:numPr>
          <w:ilvl w:val="0"/>
          <w:numId w:val="0"/>
        </w:numPr>
        <w:ind w:left="1353" w:hanging="360"/>
      </w:pPr>
      <w:r>
        <w:t>(c)</w:t>
      </w:r>
      <w:r>
        <w:tab/>
        <w:t>Uppgifter om hur enskilda enheter bidrar till gruppens solvens.</w:t>
      </w:r>
    </w:p>
    <w:p w:rsidR="00C93697" w:rsidRPr="00661595" w:rsidRDefault="00125707" w:rsidP="00487A02">
      <w:pPr>
        <w:pStyle w:val="InstructionsText2"/>
        <w:numPr>
          <w:ilvl w:val="0"/>
          <w:numId w:val="0"/>
        </w:numPr>
        <w:ind w:left="1353" w:hanging="360"/>
      </w:pPr>
      <w:r>
        <w:t>(d)</w:t>
      </w:r>
      <w:r>
        <w:tab/>
        <w:t>Uppgifter om kapitalbuffertar.</w:t>
      </w:r>
    </w:p>
    <w:p w:rsidR="00464F34" w:rsidRPr="00661595" w:rsidRDefault="002874FC" w:rsidP="00487A02">
      <w:pPr>
        <w:pStyle w:val="InstructionsText2"/>
        <w:numPr>
          <w:ilvl w:val="0"/>
          <w:numId w:val="0"/>
        </w:numPr>
        <w:ind w:left="1353" w:hanging="360"/>
      </w:pPr>
      <w:fldSimple w:instr=" seq paragraphs ">
        <w:r w:rsidR="00D11E4C">
          <w:rPr>
            <w:noProof/>
          </w:rPr>
          <w:t>28</w:t>
        </w:r>
      </w:fldSimple>
      <w:r w:rsidR="00D11E4C">
        <w:t>.</w:t>
      </w:r>
      <w:r w:rsidR="00D11E4C">
        <w:tab/>
        <w:t>Institut som har beviljats undantag i enlighet med artikel 7 i CRR ska bara rapportera kolumnerna 0010–0060 och 0250–0400.</w:t>
      </w:r>
    </w:p>
    <w:p w:rsidR="004C0508" w:rsidRPr="00661595" w:rsidRDefault="002874FC" w:rsidP="00487A02">
      <w:pPr>
        <w:pStyle w:val="InstructionsText2"/>
        <w:numPr>
          <w:ilvl w:val="0"/>
          <w:numId w:val="0"/>
        </w:numPr>
        <w:ind w:left="1353" w:hanging="360"/>
      </w:pPr>
      <w:fldSimple w:instr=" seq paragraphs ">
        <w:r w:rsidR="00D11E4C">
          <w:rPr>
            <w:noProof/>
          </w:rPr>
          <w:t>29</w:t>
        </w:r>
      </w:fldSimple>
      <w:r w:rsidR="00D11E4C">
        <w:t>.</w:t>
      </w:r>
      <w:r w:rsidR="00D11E4C">
        <w:tab/>
        <w:t>I de siffror som rapporteras beaktas alla tillämpliga övergångsbestämmelser i CRR som gäller på respektive rapporteringsdatum.</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58508730"/>
      <w:r>
        <w:rPr>
          <w:rFonts w:ascii="Times New Roman" w:hAnsi="Times New Roman"/>
          <w:sz w:val="24"/>
          <w:u w:val="none"/>
        </w:rPr>
        <w:t>2.2.</w:t>
      </w:r>
      <w:r w:rsidRPr="00AD0375">
        <w:rPr>
          <w:u w:val="none"/>
        </w:rPr>
        <w:tab/>
      </w:r>
      <w:r>
        <w:rPr>
          <w:rFonts w:ascii="Times New Roman" w:hAnsi="Times New Roman"/>
          <w:sz w:val="24"/>
        </w:rPr>
        <w:t>Detaljerade uppgifter om gruppens solvens</w:t>
      </w:r>
      <w:bookmarkEnd w:id="105"/>
      <w:bookmarkEnd w:id="106"/>
      <w:bookmarkEnd w:id="107"/>
    </w:p>
    <w:p w:rsidR="00464F34" w:rsidRPr="00661595" w:rsidRDefault="002874FC" w:rsidP="00487A02">
      <w:pPr>
        <w:pStyle w:val="InstructionsText2"/>
        <w:numPr>
          <w:ilvl w:val="0"/>
          <w:numId w:val="0"/>
        </w:numPr>
        <w:ind w:left="1353" w:hanging="360"/>
      </w:pPr>
      <w:fldSimple w:instr=" seq paragraphs ">
        <w:r w:rsidR="00D11E4C">
          <w:rPr>
            <w:noProof/>
          </w:rPr>
          <w:t>30</w:t>
        </w:r>
      </w:fldSimple>
      <w:r w:rsidR="00D11E4C">
        <w:t>.</w:t>
      </w:r>
      <w:r w:rsidR="00D11E4C">
        <w:tab/>
        <w:t xml:space="preserve">Den andra delen av mall C 06.02 (detaljerade uppgifter om solvens på gruppnivå) i kolumnerna 0070–0210 syftar till att samla in uppgifter om kreditinstitut och andra reglerade finansiella institut som i praktiken omfattas av särskilda solvenskrav på individuell nivå. För var och en av de enheter som omfattas av rapporteringen anges kapitalbaskraven för varje riskkategori och kapitalbasen för kapitaltäckningsändamål. </w:t>
      </w:r>
    </w:p>
    <w:p w:rsidR="00464F34" w:rsidRPr="00661595" w:rsidRDefault="002874FC" w:rsidP="00487A02">
      <w:pPr>
        <w:pStyle w:val="InstructionsText2"/>
        <w:numPr>
          <w:ilvl w:val="0"/>
          <w:numId w:val="0"/>
        </w:numPr>
        <w:ind w:left="1353" w:hanging="360"/>
      </w:pPr>
      <w:fldSimple w:instr=" seq paragraphs ">
        <w:r w:rsidR="00D11E4C">
          <w:rPr>
            <w:noProof/>
          </w:rPr>
          <w:t>31</w:t>
        </w:r>
      </w:fldSimple>
      <w:r w:rsidR="00D11E4C">
        <w:t>.</w:t>
      </w:r>
      <w:r w:rsidR="00D11E4C">
        <w:tab/>
        <w:t>Vid proportionell konsolidering av ägarintressena ska de siffror som rör kapitalbaskrav och kapitalbas avspegla respektive andel av värdet.</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58508731"/>
      <w:r>
        <w:rPr>
          <w:rFonts w:ascii="Times New Roman" w:hAnsi="Times New Roman"/>
          <w:sz w:val="24"/>
          <w:u w:val="none"/>
        </w:rPr>
        <w:t>2.3.</w:t>
      </w:r>
      <w:r w:rsidRPr="00AD0375">
        <w:rPr>
          <w:u w:val="none"/>
        </w:rPr>
        <w:tab/>
      </w:r>
      <w:r>
        <w:rPr>
          <w:rFonts w:ascii="Times New Roman" w:hAnsi="Times New Roman"/>
          <w:sz w:val="24"/>
        </w:rPr>
        <w:t>Uppgifter om hur enskilda enheter bidrar till gruppens solvens</w:t>
      </w:r>
      <w:bookmarkEnd w:id="108"/>
      <w:bookmarkEnd w:id="109"/>
      <w:bookmarkEnd w:id="110"/>
    </w:p>
    <w:p w:rsidR="00464F34" w:rsidRPr="00661595" w:rsidRDefault="002874FC" w:rsidP="00487A02">
      <w:pPr>
        <w:pStyle w:val="InstructionsText2"/>
        <w:numPr>
          <w:ilvl w:val="0"/>
          <w:numId w:val="0"/>
        </w:numPr>
        <w:ind w:left="1353" w:hanging="360"/>
      </w:pPr>
      <w:fldSimple w:instr=" seq paragraphs ">
        <w:r w:rsidR="00D11E4C">
          <w:rPr>
            <w:noProof/>
          </w:rPr>
          <w:t>32</w:t>
        </w:r>
      </w:fldSimple>
      <w:r w:rsidR="00D11E4C">
        <w:t>.</w:t>
      </w:r>
      <w:r w:rsidR="00D11E4C">
        <w:tab/>
        <w:t xml:space="preserve">Syftet med den tredje delen av mall C 06.02 och mall C 06.01 (uppgifter om hur samtliga enheter som i enlighet med CRR omfattas av konsolideringen bidrar till gruppens solvens), inbegripet enheter som inte omfattas av särskilda solvenskrav på individuell nivå, i kolumnerna 0250–0400, är att fastställa vilka enheter i gruppen som ger upphov till risker och hämtar sin kapitalbas från marknaden. Detta grundas på uppgifter som är lättillgängliga eller som enkelt kan omarbetas, utan att kapitalrelationen måste rekonstrueras på individuell nivå eller undergruppsnivå. På enhetsnivå bidrar både siffrorna för risken och siffrorna för kapitalbasen till gruppens siffror och utgör inte sådana delar av en kapitalrelation på individuell nivå som ska jämföras med varandra. </w:t>
      </w:r>
    </w:p>
    <w:p w:rsidR="00464F34" w:rsidRPr="00661595" w:rsidRDefault="002874FC" w:rsidP="00487A02">
      <w:pPr>
        <w:pStyle w:val="InstructionsText2"/>
        <w:numPr>
          <w:ilvl w:val="0"/>
          <w:numId w:val="0"/>
        </w:numPr>
        <w:ind w:left="1353" w:hanging="360"/>
      </w:pPr>
      <w:fldSimple w:instr=" seq paragraphs ">
        <w:r w:rsidR="00D11E4C">
          <w:rPr>
            <w:noProof/>
          </w:rPr>
          <w:t>33</w:t>
        </w:r>
      </w:fldSimple>
      <w:r w:rsidR="00D11E4C">
        <w:t>.</w:t>
      </w:r>
      <w:r w:rsidR="00D11E4C">
        <w:tab/>
        <w:t>I den tredje delen tas även upp värdet av minoritetsintressen, kvalificerande primärkapitaltillskott och kvalificerande supplementärkapital som godtas i den konsoliderade kapitalbasen.</w:t>
      </w:r>
    </w:p>
    <w:p w:rsidR="00464F34" w:rsidRPr="00661595" w:rsidRDefault="002874FC" w:rsidP="00487A02">
      <w:pPr>
        <w:pStyle w:val="InstructionsText2"/>
        <w:numPr>
          <w:ilvl w:val="0"/>
          <w:numId w:val="0"/>
        </w:numPr>
        <w:ind w:left="1353" w:hanging="360"/>
      </w:pPr>
      <w:fldSimple w:instr=" seq paragraphs ">
        <w:r w:rsidR="00D11E4C">
          <w:rPr>
            <w:noProof/>
          </w:rPr>
          <w:t>34</w:t>
        </w:r>
      </w:fldSimple>
      <w:r w:rsidR="00D11E4C">
        <w:t>.</w:t>
      </w:r>
      <w:r w:rsidR="00D11E4C">
        <w:tab/>
        <w:t>Eftersom mallens tredje del avser ”bidrag” ska de belopp som rapporteras i den delen vid behov dras av från de belopp som rapporteras i de kolumner som avser detaljerade uppgifter om gruppens solvens.</w:t>
      </w:r>
    </w:p>
    <w:p w:rsidR="00464F34" w:rsidRPr="00661595" w:rsidRDefault="002874FC" w:rsidP="00487A02">
      <w:pPr>
        <w:pStyle w:val="InstructionsText2"/>
        <w:numPr>
          <w:ilvl w:val="0"/>
          <w:numId w:val="0"/>
        </w:numPr>
        <w:ind w:left="1353" w:hanging="360"/>
      </w:pPr>
      <w:fldSimple w:instr=" seq paragraphs ">
        <w:r w:rsidR="00D11E4C">
          <w:rPr>
            <w:noProof/>
          </w:rPr>
          <w:t>35</w:t>
        </w:r>
      </w:fldSimple>
      <w:r w:rsidR="00D11E4C">
        <w:t>.</w:t>
      </w:r>
      <w:r w:rsidR="00D11E4C">
        <w:tab/>
        <w:t>Grundregeln är att man stryker de överlappande exponeringarna inom samma grupp på ett enhetligt sätt med avseende på både risker och kapitalbas, för att täcka de belopp som rapporteras i gruppens konsoliderade CA-mall genom att lägga till de belopp som rapporteras per enhet i mallen för solvens på gruppnivå. En direkt länk till CA-mallen är inte möjlig om tröskelvärdet på 1 % inte överskrids.</w:t>
      </w:r>
    </w:p>
    <w:p w:rsidR="00464F34" w:rsidRPr="00661595" w:rsidRDefault="002874FC" w:rsidP="00487A02">
      <w:pPr>
        <w:pStyle w:val="InstructionsText2"/>
        <w:numPr>
          <w:ilvl w:val="0"/>
          <w:numId w:val="0"/>
        </w:numPr>
        <w:ind w:left="1353" w:hanging="360"/>
      </w:pPr>
      <w:fldSimple w:instr=" seq paragraphs ">
        <w:r w:rsidR="00D11E4C">
          <w:rPr>
            <w:noProof/>
          </w:rPr>
          <w:t>36</w:t>
        </w:r>
      </w:fldSimple>
      <w:r w:rsidR="00D11E4C">
        <w:t>.</w:t>
      </w:r>
      <w:r w:rsidR="00D11E4C">
        <w:tab/>
        <w:t>Instituten ska ange vilken metod för uppdelning mellan enheterna som bäst tar hänsyn till de eventuella diversifieringseffekterna för marknadsrisk och operativ risk.</w:t>
      </w:r>
    </w:p>
    <w:p w:rsidR="00464F34" w:rsidRPr="00661595" w:rsidRDefault="002874FC" w:rsidP="00487A02">
      <w:pPr>
        <w:pStyle w:val="InstructionsText2"/>
        <w:numPr>
          <w:ilvl w:val="0"/>
          <w:numId w:val="0"/>
        </w:numPr>
        <w:ind w:left="1353" w:hanging="360"/>
      </w:pPr>
      <w:fldSimple w:instr=" seq paragraphs ">
        <w:r w:rsidR="00D11E4C">
          <w:rPr>
            <w:noProof/>
          </w:rPr>
          <w:t>37</w:t>
        </w:r>
      </w:fldSimple>
      <w:r w:rsidR="00D11E4C">
        <w:t>.</w:t>
      </w:r>
      <w:r w:rsidR="00D11E4C">
        <w:tab/>
        <w:t xml:space="preserve">En konsoliderad grupp kan ingå i en annan konsoliderad grupp. Detta innebär att enheter som ingår i en undergrupp ska rapporteras enhet för enhet i GS-mallen för hela gruppen även om undergruppen själv omfattas av rapporteringskrav. En undergrupp som omfattas av rapporteringskrav ska också rapportera GS-mallen enhetsvis, även om dessa uppgifter redovisas i GS-mallen för en överordnad konsoliderad grupp. </w:t>
      </w:r>
    </w:p>
    <w:p w:rsidR="00464F34" w:rsidRPr="00661595" w:rsidRDefault="002874FC" w:rsidP="00487A02">
      <w:pPr>
        <w:pStyle w:val="InstructionsText2"/>
        <w:numPr>
          <w:ilvl w:val="0"/>
          <w:numId w:val="0"/>
        </w:numPr>
        <w:ind w:left="1353" w:hanging="360"/>
      </w:pPr>
      <w:fldSimple w:instr=" seq paragraphs ">
        <w:r w:rsidR="00D11E4C">
          <w:rPr>
            <w:noProof/>
          </w:rPr>
          <w:t>38</w:t>
        </w:r>
      </w:fldSimple>
      <w:r w:rsidR="00D11E4C">
        <w:t>.</w:t>
      </w:r>
      <w:r w:rsidR="00D11E4C">
        <w:tab/>
        <w:t>Ett institut ska rapportera uppgifter om en enhets bidrag, om dess bidrag till det totala riskvägda exponeringsbeloppet överstiger 1 % av gruppens totala riskexponerade belopp eller om dess bidrag till den totala kapitalbasen överstiger 1 % av gruppens totala kapitalbas. Denna gräns tillämpas inte för dotterföretag eller undergrupper som tillhandahåller kapitalbas till gruppen (i form av minoritetsintressen eller kvalificerande primärkapitaltillskott eller supplementärkapitalinstrument som ingår i kapitalbasen).</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58508732"/>
      <w:r>
        <w:rPr>
          <w:rFonts w:ascii="Times New Roman" w:hAnsi="Times New Roman"/>
          <w:sz w:val="24"/>
          <w:u w:val="none"/>
        </w:rPr>
        <w:t>2.4.</w:t>
      </w:r>
      <w:r w:rsidRPr="00AD0375">
        <w:rPr>
          <w:u w:val="none"/>
        </w:rPr>
        <w:tab/>
      </w:r>
      <w:r>
        <w:rPr>
          <w:rFonts w:ascii="Times New Roman" w:hAnsi="Times New Roman"/>
          <w:sz w:val="24"/>
        </w:rPr>
        <w:t>C 06.01 – SOLVENS PÅ GRUPPNIVÅ: INFORMATION OM NÄRSTÅENDE FÖRETAG – Summa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Kolumn</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Instruktioner</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ENHETER SOM INGÅR I GRUPPEN</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Se instruktioner för C 06.02</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KAPITALBUFFERTAR</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Se instruktioner för C 06.02</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Rad</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Instruktioner</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SUMMA</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Totalsumman ska utgöra summan av de värden som rapporterats i samtliga mallrader i mall C 06.02.</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58508733"/>
      <w:r>
        <w:rPr>
          <w:rFonts w:ascii="Times New Roman" w:hAnsi="Times New Roman"/>
          <w:sz w:val="24"/>
          <w:u w:val="none"/>
        </w:rPr>
        <w:t>2.5.</w:t>
      </w:r>
      <w:r w:rsidRPr="00AD0375">
        <w:rPr>
          <w:u w:val="none"/>
        </w:rPr>
        <w:tab/>
      </w:r>
      <w:r>
        <w:rPr>
          <w:rFonts w:ascii="Times New Roman" w:hAnsi="Times New Roman"/>
          <w:sz w:val="24"/>
        </w:rPr>
        <w:t>C 06.02 – SOLVENS PÅ GRUPPNIVÅ: INFORMATION OM NÄRSTÅENDE FÖRETAG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Kolumn</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Instruktioner</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ENHETER SOM INGÅR I GRUPPEN</w:t>
            </w:r>
          </w:p>
          <w:p w:rsidR="00464F34" w:rsidRPr="00661595"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 xml:space="preserve">Denna mall är utformad för insamling av uppgifter om var och en av de enheter som omfattas av konsolidering i enlighet med del </w:t>
            </w:r>
            <w:proofErr w:type="gramStart"/>
            <w:r>
              <w:rPr>
                <w:rStyle w:val="InstructionsTabelleText"/>
                <w:rFonts w:ascii="Times New Roman" w:hAnsi="Times New Roman"/>
                <w:sz w:val="24"/>
              </w:rPr>
              <w:t>ett</w:t>
            </w:r>
            <w:proofErr w:type="gramEnd"/>
            <w:r>
              <w:rPr>
                <w:rStyle w:val="InstructionsTabelleText"/>
                <w:rFonts w:ascii="Times New Roman" w:hAnsi="Times New Roman"/>
                <w:sz w:val="24"/>
              </w:rPr>
              <w:t xml:space="preserve"> avdelning II kapitel 2 i CRR.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NAMN</w:t>
            </w:r>
          </w:p>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Namnet på den enhet som omfattas av konsolideringen.</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w:t>
            </w:r>
          </w:p>
          <w:p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Koden som en del av en radidentifierare måste vara unik för varje rapporterad enhet. För institut och försäkringsföretag ska koden vara LEI-koden. För andra enheter ska koden vara LEI-koden eller, om sådan kod saknas, en nationell kod. Koden ska vara unik och användas konsekvent i mallarna och över tiden. Koden ska alltid ha ett värde.</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TYP AV KOD</w:t>
            </w:r>
          </w:p>
          <w:p w:rsidR="00464F34" w:rsidRPr="00661595" w:rsidRDefault="00BF0637" w:rsidP="00DD2C1E">
            <w:pPr>
              <w:rPr>
                <w:rStyle w:val="InstructionsTabelleberschrift"/>
                <w:rFonts w:ascii="Times New Roman" w:hAnsi="Times New Roman"/>
                <w:sz w:val="24"/>
              </w:rPr>
            </w:pPr>
            <w:r>
              <w:rPr>
                <w:rStyle w:val="InstructionsTabelleText"/>
                <w:rFonts w:ascii="Times New Roman" w:hAnsi="Times New Roman"/>
                <w:sz w:val="24"/>
              </w:rPr>
              <w:t xml:space="preserve">Instituten ska ange typ av kod som rapporteras i </w:t>
            </w:r>
            <w:r>
              <w:rPr>
                <w:rStyle w:val="FormatvorlageInstructionsTabelleText"/>
                <w:rFonts w:ascii="Times New Roman" w:hAnsi="Times New Roman"/>
                <w:sz w:val="24"/>
              </w:rPr>
              <w:t>kolumn 0021 som ”LEI-kod” eller ”</w:t>
            </w:r>
            <w:proofErr w:type="gramStart"/>
            <w:r>
              <w:rPr>
                <w:rStyle w:val="FormatvorlageInstructionsTabelleText"/>
                <w:rFonts w:ascii="Times New Roman" w:hAnsi="Times New Roman"/>
                <w:sz w:val="24"/>
              </w:rPr>
              <w:t>ej</w:t>
            </w:r>
            <w:proofErr w:type="gramEnd"/>
            <w:r>
              <w:rPr>
                <w:rStyle w:val="FormatvorlageInstructionsTabelleText"/>
                <w:rFonts w:ascii="Times New Roman" w:hAnsi="Times New Roman"/>
                <w:sz w:val="24"/>
              </w:rPr>
              <w:t xml:space="preserve"> LEI-kod”. Typ av kod ska alltid rapporteras.</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NATIONELL KOD</w:t>
            </w:r>
          </w:p>
          <w:p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Instituten kan även rapportera den nationella koden när de rapporterar LEI-kod som identifierare i kolumnen ”Kod”.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INSTITUT ELLER MOTSVARANDE (JA/NEJ)</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”JA” ska anges om enheten omfattas av kapitalbaskraven enligt CRR och CRD eller bestämmelser som åtminstone är likvärdiga Basel-bestämmelserna.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 annat fall ska ”NEJ” anges.</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Minoritetsintressen:</w:t>
            </w:r>
          </w:p>
          <w:p w:rsidR="00BF0637" w:rsidRPr="00661595" w:rsidRDefault="00BF0637" w:rsidP="00BF0637">
            <w:pPr>
              <w:rPr>
                <w:rStyle w:val="InstructionsTabelleText"/>
                <w:rFonts w:ascii="Times New Roman" w:hAnsi="Times New Roman"/>
                <w:sz w:val="24"/>
              </w:rPr>
            </w:pPr>
            <w:r>
              <w:rPr>
                <w:rFonts w:ascii="Times New Roman" w:hAnsi="Times New Roman"/>
                <w:sz w:val="24"/>
              </w:rPr>
              <w:t>Artikel 81.1 a ii och artikel 82.1 a ii i CRR</w:t>
            </w:r>
          </w:p>
          <w:p w:rsidR="00BF0637" w:rsidRPr="00661595" w:rsidRDefault="00BF0637" w:rsidP="00BF0637">
            <w:pPr>
              <w:rPr>
                <w:rStyle w:val="InstructionsTabelleText"/>
                <w:rFonts w:ascii="Times New Roman" w:hAnsi="Times New Roman"/>
                <w:sz w:val="24"/>
              </w:rPr>
            </w:pPr>
            <w:r>
              <w:rPr>
                <w:rFonts w:ascii="Times New Roman" w:hAnsi="Times New Roman"/>
                <w:sz w:val="24"/>
              </w:rPr>
              <w:t>För att minoritetsintressen och primärkapitaltillskotts- och supplementärkapitalinstrument som ges ut av ett dotterföretag ska kunna vara godtagbara måste dotterföretaget vara ett institut eller företag som enligt tillämplig nationell lagstiftning omfattas av kraven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TYP AV ENHET</w:t>
            </w:r>
          </w:p>
          <w:p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Typ av enhet ska rapporteras baserat på följande kategorier:</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Kreditinstitut</w:t>
            </w:r>
          </w:p>
          <w:p w:rsidR="00BF0637" w:rsidRPr="00661595"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Artikel 4.1.1 i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Värdepappersföretag</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Artikel 4.1.2 i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Finansiellt institut (annat)</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Artikel 4.1.20, 4.1.21 och 4.1.26 i CRR</w:t>
            </w:r>
          </w:p>
          <w:p w:rsidR="00BF0637" w:rsidRPr="00661595"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bCs/>
                <w:sz w:val="24"/>
              </w:rPr>
              <w:t>Finansiella institut i den mening som avses i artikel 4.1.26 i CRR som inte ingår i någon av kategorierna d, f eller g.</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 xml:space="preserve">(Blandat) finansiellt </w:t>
            </w:r>
            <w:proofErr w:type="spellStart"/>
            <w:r>
              <w:rPr>
                <w:rStyle w:val="InstructionsTabelleText"/>
                <w:rFonts w:ascii="Times New Roman" w:hAnsi="Times New Roman"/>
                <w:sz w:val="24"/>
              </w:rPr>
              <w:t>holdingföretag</w:t>
            </w:r>
            <w:proofErr w:type="spellEnd"/>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Artikel 4.1.20 och 4.1.21 i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(e)</w:t>
            </w:r>
            <w:r>
              <w:tab/>
            </w:r>
            <w:r>
              <w:rPr>
                <w:rStyle w:val="InstructionsTabelleText"/>
                <w:rFonts w:ascii="Times New Roman" w:hAnsi="Times New Roman"/>
                <w:sz w:val="24"/>
              </w:rPr>
              <w:t>Anknutet företag</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Artikel 4.1.18 i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 xml:space="preserve">Specialföretag för </w:t>
            </w:r>
            <w:proofErr w:type="spellStart"/>
            <w:r>
              <w:rPr>
                <w:rStyle w:val="InstructionsTabelleText"/>
                <w:rFonts w:ascii="Times New Roman" w:hAnsi="Times New Roman"/>
                <w:sz w:val="24"/>
              </w:rPr>
              <w:t>värdepapperisering</w:t>
            </w:r>
            <w:proofErr w:type="spellEnd"/>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Artikel 4.1.66 i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Företag för säkerställda obligationer</w:t>
            </w:r>
          </w:p>
          <w:p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Enhet som har inrättats för att utfärda säkerställda obligationer eller för att hålla säkerhet för en säkerställd obligation, om företaget inte ingår i någon av kategorierna a, b eller d–f ovan.</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tab/>
            </w:r>
            <w:r>
              <w:rPr>
                <w:rStyle w:val="InstructionsTabelleText"/>
                <w:rFonts w:ascii="Times New Roman" w:hAnsi="Times New Roman"/>
                <w:sz w:val="24"/>
              </w:rPr>
              <w:t>Annan typ av enhet</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Annan enhet än de som avses i punkt a–g.</w:t>
            </w:r>
          </w:p>
          <w:p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en enhet inte omfattas av CRR och CRD, men omfattas av bestämmelser som är åtminstone likvärdiga med Basel-bestämmelserna ska kategorin bestämmas efter bästa förmåga.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0040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UPPGIFTERNAS OMFATTNING: </w:t>
            </w:r>
            <w:r>
              <w:rPr>
                <w:rFonts w:ascii="Times New Roman" w:hAnsi="Times New Roman"/>
                <w:b/>
                <w:caps/>
                <w:sz w:val="24"/>
                <w:u w:val="single"/>
              </w:rPr>
              <w:t>Individuell nivå fullständigt konsoliderade (SF), ELLER individuell nivå delvis konsoliderade (SP)</w:t>
            </w:r>
          </w:p>
          <w:p w:rsidR="00BF0637" w:rsidRPr="00661595" w:rsidRDefault="00BF0637" w:rsidP="00BF0637">
            <w:pPr>
              <w:rPr>
                <w:rStyle w:val="Heading1Char"/>
                <w:rFonts w:ascii="Times New Roman" w:hAnsi="Times New Roman"/>
                <w:sz w:val="24"/>
                <w:szCs w:val="24"/>
              </w:rPr>
            </w:pPr>
            <w:r>
              <w:rPr>
                <w:rStyle w:val="InstructionsTabelleText"/>
                <w:rFonts w:ascii="Times New Roman" w:hAnsi="Times New Roman"/>
                <w:sz w:val="24"/>
              </w:rPr>
              <w:t>”SF”</w:t>
            </w:r>
            <w:r>
              <w:rPr>
                <w:rFonts w:ascii="Times New Roman" w:hAnsi="Times New Roman"/>
                <w:sz w:val="24"/>
              </w:rPr>
              <w:t xml:space="preserve"> ska rapporteras för enskilda dotterbolag som är fullständigt konsoliderade.</w:t>
            </w:r>
            <w:r>
              <w:rPr>
                <w:rStyle w:val="Heading1Char"/>
                <w:rFonts w:ascii="Times New Roman" w:hAnsi="Times New Roman"/>
                <w:sz w:val="24"/>
                <w:szCs w:val="24"/>
              </w:rPr>
              <w:t xml:space="preserve"> </w:t>
            </w:r>
          </w:p>
          <w:p w:rsidR="00BF0637" w:rsidRPr="00661595"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ska rapporteras för enskilda dotterföretag som är delvis konsoliderade.</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LANDKOD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Instituten ska ange den landskod som består av två bokstäver enligt ISO 3166-2.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ANDEL AV INNEHAV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Det rapporterande institutets totala delägande i procent. Procentandelen avser den faktiska andelen av det kapital som moderföretaget innehar i dotterbolagen. Vid fullständig konsolidering av ett direkt dotterbolag är den faktiska andelen t.ex. 70 %. I enlighet med artikel 4.1.16 i CRR beräknas den andel av ett dotterbolags innehav i ett dotterbolag som ska rapporteras genom en multiplikation av andelarna mellan de berörda dotterbolagen.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INFORMATION OM ENHETER SOM OMFATTAS AV KAPITALBASKRAV</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 avsnittet med detaljerade uppgifter (dvs. kolumnerna 0070–0240) ska uppgifter redovisas enbart om de enheter och undergrupper som ingår i konsolideringen (</w:t>
            </w:r>
            <w:r>
              <w:rPr>
                <w:rFonts w:ascii="Times New Roman" w:hAnsi="Times New Roman"/>
                <w:sz w:val="24"/>
              </w:rPr>
              <w:t>kapitel 2 i avdelning II i del ett i CRR) o</w:t>
            </w:r>
            <w:r>
              <w:rPr>
                <w:rStyle w:val="InstructionsTabelleText"/>
                <w:rFonts w:ascii="Times New Roman" w:hAnsi="Times New Roman"/>
                <w:sz w:val="24"/>
              </w:rPr>
              <w:t xml:space="preserve">ch därmed i praktiken omfattas av solvenskraven som fastställs i CRR eller bestämmelser som åtminstone är likvärdiga med Basel-bestämmelserna (dvs. som har rapporterat ”JA” i kolumn 0030). </w:t>
            </w:r>
          </w:p>
          <w:p w:rsidR="00BF0637" w:rsidRPr="00661595" w:rsidRDefault="00BF0637" w:rsidP="00BF0637">
            <w:pPr>
              <w:rPr>
                <w:rFonts w:ascii="Times New Roman" w:hAnsi="Times New Roman"/>
                <w:sz w:val="24"/>
              </w:rPr>
            </w:pPr>
            <w:r>
              <w:rPr>
                <w:rFonts w:ascii="Times New Roman" w:hAnsi="Times New Roman"/>
                <w:sz w:val="24"/>
              </w:rPr>
              <w:t xml:space="preserve">Det ska ingå uppgifter om alla de enskilda institut i en konsoliderad grupp som omfattas av kapitalbaskraven, oavsett var de är etablerade. </w:t>
            </w:r>
          </w:p>
          <w:p w:rsidR="00BF0637" w:rsidRPr="00661595" w:rsidRDefault="00BF0637" w:rsidP="00BF0637">
            <w:pPr>
              <w:rPr>
                <w:rFonts w:ascii="Times New Roman" w:hAnsi="Times New Roman"/>
                <w:sz w:val="24"/>
              </w:rPr>
            </w:pPr>
            <w:r>
              <w:rPr>
                <w:rFonts w:ascii="Times New Roman" w:hAnsi="Times New Roman"/>
                <w:sz w:val="24"/>
              </w:rPr>
              <w:t>De uppgifter som rapporteras i denna del ska reflektera de lokala solvensreglerna i den jurisdiktion där institutet har sin verksamhet (i denna mall behövs därför ingen extra beräkning på enskild nivå baserat på moderinstitutets regler). Om de lokala solvensreglerna avviker från CRR och en jämförbar uppdelning inte tillhandahålls ska uppgifterna fyllas i där det finns uppgifter tillgängliga i respektive storlekskategori. Denna del är alltså en faktamall med en summering av de uträkningar som ska utföras av de enskilda instituten i en grupp. Man bör ha i åtanke att vissa av instituten kan omfattas av andra solvensregler.</w:t>
            </w:r>
          </w:p>
          <w:p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Rapportering av fasta omkostnader för värdepappersföretag</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Värdepappersföretag ska ta med kapitalbaskrav avseende fasta omkostnader i sin beräkning av kapitalrelationen i enlighet med artiklarna 95, 96, 97 och 98 i CRR.</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Den del av det totala riskvägda exponeringsbeloppet som avser fasta omkostnader ska rapporteras i kolumn 0100 i denna mall.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TOTALT RISKVÄGT EXPONERINGSBELOPP </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Summan av kolumnerna 0080–0110 ska rapporteras här.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KREDITRISK, MOTPARTSRISK, UTSPÄDNINGSRISK, TRANSAKTIONER UTAN SAMTIDIG MOTPRESTATION SAMT AVVECKLINGS-/LEVERANSRISK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Det belopp som ska rapporteras i denna kolumn ska motsvara summan av de riskvägda exponeringsbelopp som är lika med eller likvärdiga med de belopp som ska rapporteras på rad 0040</w:t>
            </w:r>
            <w:r>
              <w:rPr>
                <w:rStyle w:val="InstructionsTabelleberschrift"/>
                <w:rFonts w:ascii="Times New Roman" w:hAnsi="Times New Roman"/>
                <w:b w:val="0"/>
                <w:sz w:val="24"/>
                <w:u w:val="none"/>
              </w:rPr>
              <w:t xml:space="preserve"> ”RISKVÄGDA EXPONERINGSBELOPP</w:t>
            </w:r>
            <w:r>
              <w:rPr>
                <w:rStyle w:val="InstructionsTabelleText"/>
                <w:rFonts w:ascii="Times New Roman" w:hAnsi="Times New Roman"/>
                <w:sz w:val="24"/>
              </w:rPr>
              <w:t xml:space="preserve"> FÖR KREDITRISK, MOTPARTSRISK OCH UTSPÄDNINGSRISK SAMT TRANSAKTIONER UTAN SAMTIDIG MOTPRESTATION” i mall CA2 och de belopp för kapitalbaskrav som är lika med eller likvärdiga med de som rapporteras i rad 0490 ”TOTALT RISKVÄGT EXPONERINGSBELOPP FÖR AVVECKLINGS-/LEVERANSRISK” i mall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POSITIONSRISK, VALUTAKURSRISK OCH RÅVARURISK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Det belopp som ska rapporteras i denna kolumn ska motsvara det värde på kapitalbaskraven som är lika med eller likvärdigt med de belopp som ska rapporteras på rad 0520 ”TOTALT RISKVÄGT EXPONERINGSBELOPP FÖR POSITIONSRISK, VALUTAKURSRISK OCH RÅVARURISK” i mall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OPERATIV RISK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Det belopp som ska rapporteras i denna kolumn ska motsvara det riskvägda exponeringsbelopp som är lika med eller likvärdigt med det belopp som ska rapporteras på rad 0590 ”TOTALT RISKVÄGT EXPONERINGSBELOPP FÖR OPERATIV RISK (</w:t>
            </w:r>
            <w:proofErr w:type="spellStart"/>
            <w:r>
              <w:rPr>
                <w:rStyle w:val="InstructionsTabelleText"/>
                <w:rFonts w:ascii="Times New Roman" w:hAnsi="Times New Roman"/>
                <w:sz w:val="24"/>
              </w:rPr>
              <w:t>OpR</w:t>
            </w:r>
            <w:proofErr w:type="spellEnd"/>
            <w:r>
              <w:rPr>
                <w:rStyle w:val="InstructionsTabelleText"/>
                <w:rFonts w:ascii="Times New Roman" w:hAnsi="Times New Roman"/>
                <w:sz w:val="24"/>
              </w:rPr>
              <w:t>)” i mall CA2.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 denna kolumn ska fasta omkostnader tas upp, inbegripet rad 0630 ”YTTERLIGARE RISKVÄGT EXPONERINGSBELOPP PÅ GRUND AV FASTA OMKOSTNADER” i mall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ÖVRIGA RISKEXPONERINGSBELOPP</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Det belopp som ska rapporteras i denna kolumn ska motsvara det riskvägda exponeringsbelopp som inte tas upp specifikt ovan. Det ska vara summan av beloppen på raderna 0640, 0680 och 0690 i mall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DETALJERADE UPPGIFTER OM KAPITALBAS FÖR SOLVENS PÅ GRUPPNIVÅ</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 uppgifter som rapporteras i följande kolumner ska reflektera de lokala solvensreglerna i den jurisdiktion där enheten eller undergruppen har sin verksamhet.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KAPITALBAS</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belopp som ska rapporteras i denna kolumn motsvarar det värde på kapitalbasen som är lika med eller likvärdigt med de belopp som ska rapporteras på rad 0010 ”KAPITALBAS” i mall CA1.</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VARAV: KVALIFICERANDE KAPITALBAS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82 i CRR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Denna kolumn ska endast fyllas i för de dotterföretag som rapporteras på individuell nivå, är fullständigt konsoliderade och som är institut.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Kvalificerande innehav är för ovan angivna dotterföretag de instrument (plus tillhörande balanserade vinstmedel, överkursfonder och andra reserver) som ägs av andra personer än de företag som ingår i konsolideringen i enlighet med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belopp som rapporteras ska inkludera effekterna av eventuella övergångsbestämmelser. Det ska vara det godtagbara beloppet på rapporteringsdagen.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KAPITALBASINSTRUMENT, TILLHÖRANDE BALANSERADE VINSTMEDEL, ÖVERKURSFONDER OCH ÖVRIGA RESERVER</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87.1 b i CRR</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TOTALT PRIMÄRKAPITAL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25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VARAV: KVALIFICERANDE PRIMÄRKAPITAL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82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Denna kolumn ska endast fyllas i för de dotterföretag som rapporteras på individuell nivå, är fullständigt konsoliderade och som är institut.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Kvalificerade innehav är för ovan angivna dotterföretag de instrument (plus tillhörande balanserade vinstmedel och överkursfonder) som ägs av andra personer än de företag som ingår i konsolideringen i enlighet med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belopp som rapporteras ska inkludera effekterna av eventuella övergångsbestämmelser. Det ska vara det godtagbara beloppet på rapporteringsdagen.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TILLHÖRANDE PRIMÄRKAPITALINSTRUMENT, TILLHÖRANDE BALANSERADE VINSTMEDEL OCH ÖVERKURSFONDER</w:t>
            </w:r>
          </w:p>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Artikel 85.1 b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KÄRNPRIMÄRKAPITAL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50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VARAV: MINORITETSINTRESSEN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81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Denna kolumn ska endast rapporteras för dotterföretag som är fullständigt konsoliderade och som är institut, utom de dotterföretag som avses i artikel 84.3 i CRR. Varje dotterföretag ska behandlas på undergruppsnivå för samtliga beräkningar som krävs enligt artikel 84 i CRR, i tillämpliga fall, i enlighet med artikel 84.2 och annars på individuell nivå.</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Minoritetsintressen är för ovan angivna dotterföretag de instrument (plus tillhörande balanserade vinstmedel och överkursfonder) som ägs av andra personer än de företag som ingår i konsolideringen i enlighet med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belopp som rapporteras ska inkludera effekterna av eventuella övergångsbestämmelser. Det ska vara det godtagbara beloppet på rapporteringsdagen.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KAPITALBASINSTRUMENT, TILLHÖRANDE BALANSERADE VINSTMEDEL, ÖVERKURSFONDER OCH ÖVRIGA RESERVER</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84.1 b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PRIMÄRKAPITALTILLSKOTT</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61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VARAV: KVALIFICERANDE PRIMÄRKAPITALTILLSKOTT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Artiklarna 82 och 83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Denna kolumn ska endast rapporteras för dotterföretag som är fullständigt konsoliderade och som är institut, utom de dotterföretag som avses i artikel 85.2 i CRR. Varje dotterföretag ska behandlas på undergruppsnivå för samtliga beräkningar som krävs enligt artikel 85 i CRR, i tillämpliga fall, i enlighet med artikel 85.2 och annars på individuell nivå.</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Minoritetsintressen är för ovan angivna dotterföretag de primärkapitaltillskottsinstrument (plus tillhörande balanserade vinstmedel och överkursfonder) som ägs av andra personer än de företag som ingår i konsolideringen i enlighet med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belopp som rapporteras ska inkludera effekterna av eventuella övergångsbestämmelser. Det ska vara det godtagbara beloppet på rapporteringsdagen.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SUPPLEMENTÄRKAPITAL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Artikel 71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VARAV: KVALIFICERANDE SUPPLEMENTÄRKAPITAL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Artiklarna 82 och 83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Denna kolumn ska endast rapporteras för dotterföretag som är fullständigt konsoliderade och som är institut, utom dotterföretag enligt artikel 87.2 i CRR. Varje dotterföretag ska behandlas på undergruppsnivå med avseende på samtliga beräkningar som krävs i artikel 87 i CRR, i tillämpliga fall, i enlighet med artikel 87.2 och annars på individuell nivå.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Minoritetsintressen är för ovan angivna dotterföretag de supplementärkapitalinstrument (plus tillhörande balanserade vinstmedel och överkursfonder) som ägs av andra personer än de företag som ingår i konsolideringen i enlighet med CRR.</w:t>
            </w:r>
          </w:p>
          <w:p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t>Det belopp som rapporteras ska inkludera effekterna av eventuella övergångsbestämmelser. Det ska vara det godtagbara beloppet på referensdagen.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INFORMATION OM ENHETERS BIDRAG TILL GRUPPENS SOLVENS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rsidR="00BF0637" w:rsidRPr="00661595" w:rsidRDefault="00BF0637" w:rsidP="00BF0637">
            <w:pPr>
              <w:rPr>
                <w:rStyle w:val="InstructionsTabelleberschrift"/>
                <w:rFonts w:ascii="Times New Roman" w:hAnsi="Times New Roman"/>
                <w:sz w:val="24"/>
              </w:rPr>
            </w:pPr>
            <w:proofErr w:type="gramStart"/>
            <w:r>
              <w:rPr>
                <w:rStyle w:val="InstructionsTabelleberschrift"/>
                <w:rFonts w:ascii="Times New Roman" w:hAnsi="Times New Roman"/>
                <w:sz w:val="24"/>
              </w:rPr>
              <w:t>BIDRAG</w:t>
            </w:r>
            <w:proofErr w:type="gramEnd"/>
            <w:r>
              <w:rPr>
                <w:rStyle w:val="InstructionsTabelleberschrift"/>
                <w:rFonts w:ascii="Times New Roman" w:hAnsi="Times New Roman"/>
                <w:sz w:val="24"/>
              </w:rPr>
              <w:t xml:space="preserve"> TILL RISKER</w:t>
            </w:r>
          </w:p>
          <w:p w:rsidR="00BF0637" w:rsidRPr="00661595" w:rsidRDefault="00BF0637" w:rsidP="00BF0637">
            <w:pPr>
              <w:rPr>
                <w:rStyle w:val="InstructionsTabelleberschrift"/>
                <w:rFonts w:ascii="Times New Roman" w:hAnsi="Times New Roman"/>
                <w:sz w:val="24"/>
              </w:rPr>
            </w:pPr>
            <w:r>
              <w:rPr>
                <w:rFonts w:ascii="Times New Roman" w:hAnsi="Times New Roman"/>
                <w:sz w:val="24"/>
              </w:rPr>
              <w:t>De uppgifter som rapporteras i följande kolumner ska beräknas enligt de solvensregler som är tillämpliga för det rapporterande institutet.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TOTALT RISKVÄGT EXPONERINGSBELOPP</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Summan av kolumnerna 0260–0290 ska rapporteras här.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KREDITRISK, MOTPARTSRISK, UTSPÄDNINGSRISK, TRANSAKTIONER UTAN SAMTIDIG PRESTATION SAMT AVVECKLINGS-/LEVERANSRISK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Det belopp som rapporteras ska vara de riskvägda exponeringsbeloppen för kreditrisk och kapitalbaskrav för avvecklings-/leveransrisk i enlighet med CRR, exklusive alla belopp tillhörande transaktioner med andra enheter som ingår i den konsoliderade gruppbaserade beräkningen av kapitaltäckningsgraden.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POSITIONSRISK, VALUTAKURSRISK OCH RÅVARURISK</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Riskvägda exponeringsbelopp för marknadsrisker ska beräknas på individuell nivå i enlighet med CRR. Enheterna ska rapportera bidraget till de totala riskvägda exponeringsbeloppen för gruppens positionsrisker, valutakursrisker och råvarurisker. Summan av de belopp som rapporteras här ska motsvara det belopp som redovisas på rad 0520 ”TOTALT RISKVÄGT EXPONERINGSBELOPP FÖR POSITIONSRISK, VALUTAKURSRISK OCH RÅVARURISK” i den konsoliderade rapporten.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OPERATIV RISK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Vid tillämpning av internmätningsmetoder (AMA) ingår diversifieringseffekten i de rapporterade riskvägda exponeringsbeloppen för operativ risk.</w:t>
            </w:r>
          </w:p>
          <w:p w:rsidR="00BF0637" w:rsidRPr="00661595" w:rsidRDefault="00BF0637" w:rsidP="00BF0637">
            <w:pPr>
              <w:rPr>
                <w:rStyle w:val="InstructionsTabelleText"/>
                <w:rFonts w:ascii="Times New Roman" w:hAnsi="Times New Roman"/>
                <w:sz w:val="24"/>
              </w:rPr>
            </w:pPr>
            <w:r>
              <w:rPr>
                <w:rFonts w:ascii="Times New Roman" w:hAnsi="Times New Roman"/>
                <w:sz w:val="24"/>
              </w:rPr>
              <w:t>Fasta omkostnader ska ingå i denna kolumn.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ÖVRIGA RISKEXPONERINGSBELOPP</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belopp som ska rapporteras i denna kolumn ska motsvara det riskvägda exponeringsbeloppet för risker som inte tas upp specifikt ovan.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rsidR="00BF0637" w:rsidRPr="00661595" w:rsidRDefault="00BF0637" w:rsidP="00BF0637">
            <w:pPr>
              <w:rPr>
                <w:rStyle w:val="InstructionsTabelleberschrift"/>
                <w:rFonts w:ascii="Times New Roman" w:hAnsi="Times New Roman"/>
                <w:sz w:val="24"/>
              </w:rPr>
            </w:pPr>
            <w:proofErr w:type="gramStart"/>
            <w:r>
              <w:rPr>
                <w:rStyle w:val="InstructionsTabelleberschrift"/>
                <w:rFonts w:ascii="Times New Roman" w:hAnsi="Times New Roman"/>
                <w:sz w:val="24"/>
              </w:rPr>
              <w:t>BIDRAG</w:t>
            </w:r>
            <w:proofErr w:type="gramEnd"/>
            <w:r>
              <w:rPr>
                <w:rStyle w:val="InstructionsTabelleberschrift"/>
                <w:rFonts w:ascii="Times New Roman" w:hAnsi="Times New Roman"/>
                <w:sz w:val="24"/>
              </w:rPr>
              <w:t xml:space="preserve"> TILL KAPITALBASEN</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I denna del av mallen behöver instituten inte göra en fullständig beräkning av den totala kapitalrelationen för varje enskild enhet. </w:t>
            </w:r>
          </w:p>
          <w:p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szCs w:val="24"/>
              </w:rPr>
              <w:t>Kolumnerna 0300–0350 ska rapporteras för de konsoliderade enheter som bidrar till kapitalbasen genom minoritetsintressen, kvalificerande primärkapital eller kvalificerande kapitalbas. Med beaktande av det tröskelvärde som avses i del II kapitel 2.3 sista stycket ovan, ska kolumnerna 0360–0400 rapporteras för alla konsoliderade enheter som bidrar till den konsoliderade kapitalbasen.</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Medel som tillförs en enhets kapitalbas från övriga enheter som omfattas av den rapporterande enheten ska inte beaktas, utan det är bara nettobidraget till gruppens kapitalbas som ska rapporteras i denna kolumn (huvudsakligen den kapitalbas som erhålls från tredje part och ackumulerade reserver).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De uppgifter som rapporteras i följande kolumner ska beräknas enligt de solvensregler som är tillämpliga för det rapporterande institutet.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KVALIFICERANDE KAPITALBAS SOM INGÅR I KONSOLIDERAD KAPITALBAS</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belopp som ska rapporteras som ”KVALIFICERANDE KAPITALBAS SOM INGÅR I KONSOLIDERAD KAPITALBAS” beräknas i enlighet med del två avdelning II i CRR, exklusive eventuella medel som tillförs från övriga enheter i gruppen.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KVALIFICERANDE KAPITALBAS SOM INGÅR I KONSOLIDERAD KAPITALBAS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87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KVALIFICERANDE PRIMÄRKAPITALINSTRUMENT SOM INGÅR I DET KONSOLIDERADE PRIMÄRKAPITALET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85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MINORITETSINTRESSEN SOM INGÅR I DET KONSOLIDERADE</w:t>
            </w:r>
            <w:r>
              <w:t xml:space="preserve"> </w:t>
            </w:r>
            <w:r>
              <w:br/>
            </w:r>
            <w:r>
              <w:rPr>
                <w:rStyle w:val="InstructionsTabelleberschrift"/>
                <w:rFonts w:ascii="Times New Roman" w:hAnsi="Times New Roman"/>
                <w:sz w:val="24"/>
              </w:rPr>
              <w:t>KÄRNPRIMÄRKAPITALET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84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Det belopp som ska rapporteras ska motsvara den del av ett dotterföretags minoritetsintressen som ingår i det konsoliderade kärnprimärkapitalet i enlighet med CRR.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KVALIFICERANDE PRIMÄRKAPITALINSTRUMENT SOM INGÅR I DET KONSOLIDERADE PRIMÄRKAPITALTILLSKOTTET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86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Det belopp som ska rapporteras ska motsvara den del av ett dotterföretags kvalificerande primärkapital som ingår i det konsoliderade primärkapitaltillskottet i enlighet med CRR.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KVALIFICERANDE KAPITALBASINSTRUMENT SOM INGÅR I DET </w:t>
            </w:r>
            <w:r>
              <w:t xml:space="preserve"> </w:t>
            </w:r>
            <w:r>
              <w:br/>
            </w:r>
            <w:r>
              <w:rPr>
                <w:rStyle w:val="InstructionsTabelleberschrift"/>
                <w:rFonts w:ascii="Times New Roman" w:hAnsi="Times New Roman"/>
                <w:sz w:val="24"/>
              </w:rPr>
              <w:t>KONSOLIDERADE SUPPLEMENTÄRKAPITALET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88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Det belopp som ska rapporteras ska motsvara den del av ett dotterföretags kapitalbas som ingår i det konsoliderade supplementärkapitalet i enlighet med CRR. </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0350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MEMORANDUMPOST: GOODWILL (-) / (+) NEGATIV GOODWILL</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KONSOLIDERAD KAPITALBAS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18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Som ”KONSOLIDERAD KAPITALBAS” rapporteras det belopp som redovisas i balansräkningen, exklusive eventuella medel som tillförts från övriga enheter i gruppen.</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KONSOLIDERAD KAPITALBAS</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VARAV: KÄRNPRIMÄRKAPITAL</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VARAV: PRIMÄRKAPITALTILLSKOTT</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VARAV: BIDRAG TILL KONSOLIDERAT RESULTAT</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Här rapporteras varje enhets bidrag till det konsoliderade resultatet (vinst eller förlust(-)). Det gäller även resultat som kan hänföras till minoritetsintressen.</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VARAV: (-) GOODWILL / (+) NEGATIV GOODWILL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Här rapporteras den rapporterande enhetens goodwill eller negativa goodwill gentemot dotterföretaget.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KAPITALBUFFERTAR</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Rapporteringen av kapitalbuffertar i mallen för solvens på gruppnivå (GS) ska ha samma allmänna struktur och följa samma </w:t>
            </w:r>
            <w:proofErr w:type="spellStart"/>
            <w:r>
              <w:rPr>
                <w:rStyle w:val="InstructionsTabelleberschrift"/>
                <w:rFonts w:ascii="Times New Roman" w:hAnsi="Times New Roman"/>
                <w:b w:val="0"/>
                <w:sz w:val="24"/>
                <w:u w:val="none"/>
              </w:rPr>
              <w:t>rapporteringsprinciper</w:t>
            </w:r>
            <w:proofErr w:type="spellEnd"/>
            <w:r>
              <w:rPr>
                <w:rStyle w:val="InstructionsTabelleberschrift"/>
                <w:rFonts w:ascii="Times New Roman" w:hAnsi="Times New Roman"/>
                <w:b w:val="0"/>
                <w:sz w:val="24"/>
                <w:u w:val="none"/>
              </w:rPr>
              <w:t xml:space="preserve"> som mall CA4. De relevanta beloppen för kapitalbuffertar ska rapporteras i GS-mallen i enlighet med bestämmelserna om beräkning av kapitalbuffertkraven för en grupps konsoliderade situation. De rapporterade kapitalbuffertbeloppen ska därför representera varje enhets bidrag till gruppkapitalbuffertarna. De rapporterade beloppen ska grunda sig på de nationella bestämmelser som införlivar CRD och på CRR, inbegripet alla övergångsbestämmelser i dessa akter.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KOMBINERADE BUFFERTKRAV</w:t>
            </w:r>
          </w:p>
          <w:p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128.6</w:t>
            </w:r>
            <w:proofErr w:type="gramEnd"/>
            <w:r>
              <w:rPr>
                <w:rStyle w:val="InstructionsTabelleText"/>
                <w:rFonts w:ascii="Times New Roman" w:hAnsi="Times New Roman"/>
                <w:sz w:val="24"/>
              </w:rPr>
              <w:t xml:space="preserve"> i CRD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KAPITALKONSERVERINGSBUFFERT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128.1</w:t>
            </w:r>
            <w:proofErr w:type="gramEnd"/>
            <w:r>
              <w:rPr>
                <w:rStyle w:val="InstructionsTabelleText"/>
                <w:rFonts w:ascii="Times New Roman" w:hAnsi="Times New Roman"/>
                <w:sz w:val="24"/>
              </w:rPr>
              <w:t xml:space="preserve"> och artikel 129 i CRD</w:t>
            </w:r>
          </w:p>
          <w:p w:rsidR="00BF0637" w:rsidRPr="00661595" w:rsidRDefault="00BF0637" w:rsidP="00487A02">
            <w:pPr>
              <w:pStyle w:val="InstructionsText"/>
              <w:rPr>
                <w:rStyle w:val="InstructionsTabelleText"/>
                <w:rFonts w:ascii="Times New Roman" w:hAnsi="Times New Roman"/>
                <w:sz w:val="24"/>
              </w:rPr>
            </w:pPr>
            <w:r>
              <w:t xml:space="preserve">I enlighet med artikel </w:t>
            </w:r>
            <w:proofErr w:type="gramStart"/>
            <w:r>
              <w:t>129.1</w:t>
            </w:r>
            <w:proofErr w:type="gramEnd"/>
            <w:r>
              <w:t xml:space="preserve"> i CRD är kapitalkonserveringsbufferten ett tillägg till kärnprimärkapitalet. Eftersom kapitalkonserveringsbufferten utgörs av en fast andel på 2,5 % ska ett belopp rapporteras i denna cell.</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INSTITUTSPECIFIK KONTRACYKLISK KAPITALBUFFERT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128.2</w:t>
            </w:r>
            <w:proofErr w:type="gramEnd"/>
            <w:r>
              <w:rPr>
                <w:rStyle w:val="InstructionsTabelleText"/>
                <w:rFonts w:ascii="Times New Roman" w:hAnsi="Times New Roman"/>
                <w:sz w:val="24"/>
              </w:rPr>
              <w:t xml:space="preserve"> och artiklarna 130 och 135–140 i CRD</w:t>
            </w:r>
          </w:p>
          <w:p w:rsidR="00BF0637" w:rsidRPr="00661595" w:rsidRDefault="001B43BD" w:rsidP="00487A02">
            <w:pPr>
              <w:pStyle w:val="InstructionsText"/>
              <w:rPr>
                <w:rStyle w:val="InstructionsTabelleText"/>
                <w:rFonts w:ascii="Times New Roman" w:hAnsi="Times New Roman"/>
                <w:sz w:val="24"/>
              </w:rPr>
            </w:pPr>
            <w:r>
              <w:t>Det konkreta beloppet för den kontracykliska bufferten ska rapporteras i denna cell.</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KONSERVERINGSBUFFERT PÅ GRUND AV MAKROTILLSYNSRISKER ELLER SYSTEMRISKER IDENTIFIERADE PÅ MEDLEMSSTATSNIVÅ</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proofErr w:type="gramStart"/>
            <w:r>
              <w:rPr>
                <w:rStyle w:val="InstructionsTabelleberschrift"/>
                <w:rFonts w:ascii="Times New Roman" w:hAnsi="Times New Roman"/>
                <w:b w:val="0"/>
                <w:sz w:val="24"/>
                <w:u w:val="none"/>
              </w:rPr>
              <w:t>458.2</w:t>
            </w:r>
            <w:proofErr w:type="gramEnd"/>
            <w:r>
              <w:rPr>
                <w:rStyle w:val="InstructionsTabelleberschrift"/>
                <w:rFonts w:ascii="Times New Roman" w:hAnsi="Times New Roman"/>
                <w:b w:val="0"/>
                <w:sz w:val="24"/>
                <w:u w:val="none"/>
              </w:rPr>
              <w:t xml:space="preserve"> d iv i CRR</w:t>
            </w:r>
          </w:p>
          <w:p w:rsidR="00BF0637" w:rsidRPr="00661595" w:rsidRDefault="001B43BD" w:rsidP="00487A02">
            <w:pPr>
              <w:pStyle w:val="InstructionsText"/>
              <w:rPr>
                <w:rStyle w:val="InstructionsTabelleberschrift"/>
                <w:rFonts w:ascii="Times New Roman" w:hAnsi="Times New Roman"/>
                <w:sz w:val="24"/>
              </w:rPr>
            </w:pPr>
            <w:r>
              <w:t>Beloppet för den konserveringsbuffert för makrotillsynsrisker eller systemrisker identifierade på medlemsstatsnivå som kan krävas utöver kapitalkonserveringsbufferten i enlighet med artikel 458 i CRR ska rapporteras i denna cell.</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SYSTEMRISKBUFFERT</w:t>
            </w:r>
          </w:p>
          <w:p w:rsidR="00BF0637" w:rsidRPr="00661595" w:rsidRDefault="00BF0637" w:rsidP="00487A02">
            <w:pPr>
              <w:pStyle w:val="InstructionsText"/>
            </w:pPr>
            <w:r>
              <w:t xml:space="preserve">Artikel </w:t>
            </w:r>
            <w:proofErr w:type="gramStart"/>
            <w:r>
              <w:t>128.5</w:t>
            </w:r>
            <w:proofErr w:type="gramEnd"/>
            <w:r>
              <w:t xml:space="preserve"> och artiklarna 133 och 134 i CRD </w:t>
            </w:r>
          </w:p>
          <w:p w:rsidR="00BF0637" w:rsidRPr="00661595" w:rsidRDefault="001B43BD" w:rsidP="001B43BD">
            <w:pPr>
              <w:rPr>
                <w:rStyle w:val="InstructionsTabelleberschrift"/>
                <w:rFonts w:ascii="Times New Roman" w:hAnsi="Times New Roman"/>
                <w:sz w:val="24"/>
              </w:rPr>
            </w:pPr>
            <w:r>
              <w:rPr>
                <w:rFonts w:ascii="Times New Roman" w:hAnsi="Times New Roman"/>
                <w:sz w:val="24"/>
              </w:rPr>
              <w:t>Beloppet för systemriskbufferten ska rapporteras i denna cell.</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BUFFERT FÖR GLOBALT SYSTEMVIKTIGT INSTITUT</w:t>
            </w:r>
            <w:r>
              <w:tab/>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proofErr w:type="gramStart"/>
            <w:r>
              <w:rPr>
                <w:rStyle w:val="InstructionsTabelleberschrift"/>
                <w:rFonts w:ascii="Times New Roman" w:hAnsi="Times New Roman"/>
                <w:b w:val="0"/>
                <w:sz w:val="24"/>
                <w:u w:val="none"/>
              </w:rPr>
              <w:t>128.3</w:t>
            </w:r>
            <w:proofErr w:type="gramEnd"/>
            <w:r>
              <w:rPr>
                <w:rStyle w:val="InstructionsTabelleberschrift"/>
                <w:rFonts w:ascii="Times New Roman" w:hAnsi="Times New Roman"/>
                <w:b w:val="0"/>
                <w:sz w:val="24"/>
                <w:u w:val="none"/>
              </w:rPr>
              <w:t xml:space="preserve"> och artikel 131 i CRD</w:t>
            </w:r>
          </w:p>
          <w:p w:rsidR="00BF0637" w:rsidRPr="00661595" w:rsidRDefault="001B43BD" w:rsidP="00487A02">
            <w:pPr>
              <w:pStyle w:val="InstructionsText"/>
              <w:rPr>
                <w:rStyle w:val="InstructionsTabelleberschrift"/>
                <w:rFonts w:ascii="Times New Roman" w:hAnsi="Times New Roman"/>
                <w:sz w:val="24"/>
              </w:rPr>
            </w:pPr>
            <w:r>
              <w:t>Beloppet för bufferten för globala systemviktiga institut ska rapporteras i denna cell.</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BUFFERT FÖR ANDRA SYSTEMVIKTIGA INSTITUT</w:t>
            </w:r>
            <w:r>
              <w:tab/>
            </w:r>
          </w:p>
          <w:p w:rsidR="00BF0637" w:rsidRPr="00661595" w:rsidRDefault="00BF0637" w:rsidP="00487A02">
            <w:pPr>
              <w:pStyle w:val="InstructionsText"/>
            </w:pPr>
            <w:r>
              <w:t xml:space="preserve">Artikel </w:t>
            </w:r>
            <w:proofErr w:type="gramStart"/>
            <w:r>
              <w:t>128.4</w:t>
            </w:r>
            <w:proofErr w:type="gramEnd"/>
            <w:r>
              <w:t xml:space="preserve"> och artikel 131 i CRD</w:t>
            </w:r>
          </w:p>
          <w:p w:rsidR="00BF0637" w:rsidRPr="00661595" w:rsidRDefault="001B43BD" w:rsidP="00487A02">
            <w:pPr>
              <w:pStyle w:val="InstructionsText"/>
              <w:rPr>
                <w:rStyle w:val="InstructionsTabelleberschrift"/>
                <w:rFonts w:ascii="Times New Roman" w:hAnsi="Times New Roman"/>
                <w:sz w:val="24"/>
              </w:rPr>
            </w:pPr>
            <w:r>
              <w:t>Beloppet för bufferten för andra systemviktiga institut ska rapporteras i denna cell.</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58508734"/>
      <w:r>
        <w:rPr>
          <w:rFonts w:ascii="Times New Roman" w:hAnsi="Times New Roman"/>
          <w:sz w:val="24"/>
          <w:u w:val="none"/>
        </w:rPr>
        <w:t>3.</w:t>
      </w:r>
      <w:r w:rsidRPr="00AD0375">
        <w:rPr>
          <w:u w:val="none"/>
        </w:rPr>
        <w:tab/>
      </w:r>
      <w:r>
        <w:rPr>
          <w:rFonts w:ascii="Times New Roman" w:hAnsi="Times New Roman"/>
          <w:sz w:val="24"/>
        </w:rPr>
        <w:t>Kreditriskmallar</w:t>
      </w:r>
      <w:bookmarkEnd w:id="115"/>
      <w:bookmarkEnd w:id="116"/>
      <w:bookmarkEnd w:id="117"/>
      <w:bookmarkEnd w:id="11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58508735"/>
      <w:bookmarkStart w:id="122" w:name="_Toc262568022"/>
      <w:bookmarkStart w:id="123" w:name="_Toc295829848"/>
      <w:bookmarkStart w:id="124" w:name="_Toc310415014"/>
      <w:r>
        <w:rPr>
          <w:rFonts w:ascii="Times New Roman" w:hAnsi="Times New Roman"/>
          <w:sz w:val="24"/>
          <w:u w:val="none"/>
        </w:rPr>
        <w:t>3.1.</w:t>
      </w:r>
      <w:r w:rsidRPr="00AD0375">
        <w:rPr>
          <w:u w:val="none"/>
        </w:rPr>
        <w:tab/>
      </w:r>
      <w:r>
        <w:rPr>
          <w:rFonts w:ascii="Times New Roman" w:hAnsi="Times New Roman"/>
          <w:sz w:val="24"/>
        </w:rPr>
        <w:t>Allmänna kommentarer</w:t>
      </w:r>
      <w:bookmarkEnd w:id="119"/>
      <w:bookmarkEnd w:id="120"/>
      <w:bookmarkEnd w:id="121"/>
      <w:r>
        <w:rPr>
          <w:rFonts w:ascii="Times New Roman" w:hAnsi="Times New Roman"/>
          <w:sz w:val="24"/>
        </w:rPr>
        <w:t xml:space="preserve"> </w:t>
      </w:r>
      <w:bookmarkEnd w:id="122"/>
      <w:bookmarkEnd w:id="123"/>
      <w:bookmarkEnd w:id="124"/>
    </w:p>
    <w:p w:rsidR="00464F34" w:rsidRPr="00661595" w:rsidRDefault="002874FC" w:rsidP="00487A02">
      <w:pPr>
        <w:pStyle w:val="InstructionsText2"/>
        <w:numPr>
          <w:ilvl w:val="0"/>
          <w:numId w:val="0"/>
        </w:numPr>
        <w:ind w:left="1353" w:hanging="360"/>
      </w:pPr>
      <w:fldSimple w:instr=" seq paragraphs ">
        <w:r w:rsidR="00D11E4C">
          <w:rPr>
            <w:noProof/>
          </w:rPr>
          <w:t>39</w:t>
        </w:r>
      </w:fldSimple>
      <w:r w:rsidR="00D11E4C">
        <w:t>.</w:t>
      </w:r>
      <w:r w:rsidR="00D11E4C">
        <w:tab/>
        <w:t xml:space="preserve">När det gäller kreditrisk används olika uppsättningar mallar för schablonmetoden och internmetoden. Dessutom ska rapporteringen av den geografiska uppdelningen av positioner som omfattas av kreditrisk ske i separata mallar om den relevanta gräns som fastställs i artikel 5.5 i denna genomförandeförordning överskrids.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58508736"/>
      <w:r>
        <w:rPr>
          <w:rFonts w:ascii="Times New Roman" w:hAnsi="Times New Roman"/>
          <w:sz w:val="24"/>
          <w:u w:val="none"/>
        </w:rPr>
        <w:t>3.1.1.</w:t>
      </w:r>
      <w:r w:rsidRPr="00AD0375">
        <w:rPr>
          <w:u w:val="none"/>
        </w:rPr>
        <w:tab/>
      </w:r>
      <w:r>
        <w:rPr>
          <w:rFonts w:ascii="Times New Roman" w:hAnsi="Times New Roman"/>
          <w:sz w:val="24"/>
        </w:rPr>
        <w:t>Rapportering av metoder för kreditriskreducering (CRM) med substitutionseffekt</w:t>
      </w:r>
      <w:bookmarkEnd w:id="125"/>
      <w:bookmarkEnd w:id="126"/>
      <w:bookmarkEnd w:id="127"/>
      <w:bookmarkEnd w:id="128"/>
      <w:bookmarkEnd w:id="129"/>
      <w:bookmarkEnd w:id="130"/>
    </w:p>
    <w:p w:rsidR="00464F34" w:rsidRPr="00661595" w:rsidRDefault="002874FC" w:rsidP="00487A02">
      <w:pPr>
        <w:pStyle w:val="InstructionsText2"/>
        <w:numPr>
          <w:ilvl w:val="0"/>
          <w:numId w:val="0"/>
        </w:numPr>
        <w:ind w:left="1353" w:hanging="360"/>
      </w:pPr>
      <w:fldSimple w:instr=" seq paragraphs ">
        <w:r w:rsidR="00D11E4C">
          <w:rPr>
            <w:noProof/>
          </w:rPr>
          <w:t>40</w:t>
        </w:r>
      </w:fldSimple>
      <w:r w:rsidR="00D11E4C">
        <w:t>.</w:t>
      </w:r>
      <w:r w:rsidR="00D11E4C">
        <w:tab/>
        <w:t>Exponeringar mot motparter (direkta motparter) och garantigivare som tilldelas samma exponeringsklass ska rapporteras både som ett inflöde och som ett utflöde till samma exponeringsklass.</w:t>
      </w:r>
    </w:p>
    <w:p w:rsidR="00464F34" w:rsidRPr="00661595" w:rsidRDefault="002874FC" w:rsidP="00487A02">
      <w:pPr>
        <w:pStyle w:val="InstructionsText2"/>
        <w:numPr>
          <w:ilvl w:val="0"/>
          <w:numId w:val="0"/>
        </w:numPr>
        <w:ind w:left="1353" w:hanging="360"/>
      </w:pPr>
      <w:fldSimple w:instr=" seq paragraphs ">
        <w:r w:rsidR="00D11E4C">
          <w:rPr>
            <w:noProof/>
          </w:rPr>
          <w:t>41</w:t>
        </w:r>
      </w:fldSimple>
      <w:r w:rsidR="00D11E4C">
        <w:t>.</w:t>
      </w:r>
      <w:r w:rsidR="00D11E4C">
        <w:tab/>
        <w:t>Exponeringsslaget ändras inte på grund av obetalt kreditriskskydd.</w:t>
      </w:r>
    </w:p>
    <w:p w:rsidR="00464F34" w:rsidRPr="00661595" w:rsidRDefault="002874FC" w:rsidP="00487A02">
      <w:pPr>
        <w:pStyle w:val="InstructionsText2"/>
        <w:numPr>
          <w:ilvl w:val="0"/>
          <w:numId w:val="0"/>
        </w:numPr>
        <w:ind w:left="1353" w:hanging="360"/>
      </w:pPr>
      <w:fldSimple w:instr=" seq paragraphs ">
        <w:r w:rsidR="00D11E4C">
          <w:rPr>
            <w:noProof/>
          </w:rPr>
          <w:t>42</w:t>
        </w:r>
      </w:fldSimple>
      <w:r w:rsidR="00D11E4C">
        <w:t>.</w:t>
      </w:r>
      <w:r w:rsidR="00D11E4C">
        <w:tab/>
        <w:t>Om en exponering säkras genom obetalt kreditriskskydd behandlas den säkrade delen som ett utflöde t.ex. i motpartens exponeringsklass och som ett inflöde i garantigivarens exponeringsklass. Exponeringsslaget ändras emellertid inte på grund av bytet av exponeringsklass.</w:t>
      </w:r>
    </w:p>
    <w:p w:rsidR="00464F34" w:rsidRPr="00661595" w:rsidRDefault="002874FC" w:rsidP="00487A02">
      <w:pPr>
        <w:pStyle w:val="InstructionsText2"/>
        <w:numPr>
          <w:ilvl w:val="0"/>
          <w:numId w:val="0"/>
        </w:numPr>
        <w:ind w:left="1353" w:hanging="360"/>
      </w:pPr>
      <w:fldSimple w:instr=" seq paragraphs ">
        <w:r w:rsidR="00D11E4C">
          <w:rPr>
            <w:noProof/>
          </w:rPr>
          <w:t>43</w:t>
        </w:r>
      </w:fldSimple>
      <w:r w:rsidR="00D11E4C">
        <w:t>.</w:t>
      </w:r>
      <w:r w:rsidR="00D11E4C">
        <w:tab/>
        <w:t>Substitutionseffekten i den gemensamma rapporteringsramen (</w:t>
      </w:r>
      <w:proofErr w:type="spellStart"/>
      <w:r w:rsidR="00D11E4C">
        <w:t>Corep</w:t>
      </w:r>
      <w:proofErr w:type="spellEnd"/>
      <w:r w:rsidR="00D11E4C">
        <w:t xml:space="preserve">) ska visa vilken riskviktning som i grunden är tillämplig på den täckta delen av exponeringen. Den täckta delen av exponeringen ska </w:t>
      </w:r>
      <w:proofErr w:type="spellStart"/>
      <w:r w:rsidR="00D11E4C">
        <w:t>riskvägas</w:t>
      </w:r>
      <w:proofErr w:type="spellEnd"/>
      <w:r w:rsidR="00D11E4C">
        <w:t xml:space="preserve"> enligt schablonmetoden och rapporteras i CR SA-mallen.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58508737"/>
      <w:r>
        <w:rPr>
          <w:rFonts w:ascii="Times New Roman" w:hAnsi="Times New Roman"/>
          <w:sz w:val="24"/>
          <w:u w:val="none"/>
        </w:rPr>
        <w:t>3.1.2.</w:t>
      </w:r>
      <w:r w:rsidRPr="00AD0375">
        <w:rPr>
          <w:u w:val="none"/>
        </w:rPr>
        <w:tab/>
      </w:r>
      <w:r>
        <w:rPr>
          <w:rFonts w:ascii="Times New Roman" w:hAnsi="Times New Roman"/>
          <w:sz w:val="24"/>
        </w:rPr>
        <w:t>Rapportering av motpartsrisk</w:t>
      </w:r>
      <w:bookmarkEnd w:id="131"/>
      <w:bookmarkEnd w:id="132"/>
      <w:bookmarkEnd w:id="133"/>
      <w:bookmarkEnd w:id="134"/>
      <w:bookmarkEnd w:id="135"/>
      <w:bookmarkEnd w:id="136"/>
    </w:p>
    <w:p w:rsidR="00464F34" w:rsidRPr="00661595" w:rsidRDefault="002874FC" w:rsidP="00487A02">
      <w:pPr>
        <w:pStyle w:val="InstructionsText2"/>
        <w:numPr>
          <w:ilvl w:val="0"/>
          <w:numId w:val="0"/>
        </w:numPr>
        <w:ind w:left="1353" w:hanging="360"/>
      </w:pPr>
      <w:fldSimple w:instr=" seq paragraphs ">
        <w:r w:rsidR="00D11E4C">
          <w:rPr>
            <w:noProof/>
          </w:rPr>
          <w:t>44</w:t>
        </w:r>
      </w:fldSimple>
      <w:r w:rsidR="00D11E4C">
        <w:t>.</w:t>
      </w:r>
      <w:r w:rsidR="00D11E4C">
        <w:tab/>
        <w:t xml:space="preserve">Exponeringar som härrör från motpartsriskpositioner ska rapporteras i mall CR SA eller CR IRB, oberoende av om det rör sig om poster utanför eller i handelslagret.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7" w:name="_Toc295829851"/>
      <w:bookmarkStart w:id="138" w:name="_Toc310415017"/>
      <w:bookmarkStart w:id="139" w:name="_Toc360188348"/>
      <w:bookmarkStart w:id="140" w:name="_Toc473560897"/>
      <w:bookmarkStart w:id="141" w:name="_Toc58508738"/>
      <w:r>
        <w:rPr>
          <w:rFonts w:ascii="Times New Roman" w:hAnsi="Times New Roman"/>
          <w:sz w:val="24"/>
          <w:u w:val="none"/>
        </w:rPr>
        <w:t>3.2.</w:t>
      </w:r>
      <w:r w:rsidRPr="00AD0375">
        <w:rPr>
          <w:u w:val="none"/>
        </w:rPr>
        <w:tab/>
      </w:r>
      <w:r>
        <w:rPr>
          <w:rFonts w:ascii="Times New Roman" w:hAnsi="Times New Roman"/>
          <w:sz w:val="24"/>
        </w:rPr>
        <w:t xml:space="preserve">C 07.00 – Kreditrisk och motpartsrisk och transaktioner utan samtidig </w:t>
      </w:r>
      <w:proofErr w:type="gramStart"/>
      <w:r>
        <w:rPr>
          <w:rFonts w:ascii="Times New Roman" w:hAnsi="Times New Roman"/>
          <w:sz w:val="24"/>
        </w:rPr>
        <w:t xml:space="preserve">prestation:  </w:t>
      </w:r>
      <w:bookmarkStart w:id="142" w:name="_Toc292456202"/>
      <w:r>
        <w:rPr>
          <w:rFonts w:ascii="Times New Roman" w:hAnsi="Times New Roman"/>
          <w:sz w:val="24"/>
        </w:rPr>
        <w:t>Tillämpning</w:t>
      </w:r>
      <w:proofErr w:type="gramEnd"/>
      <w:r>
        <w:rPr>
          <w:rFonts w:ascii="Times New Roman" w:hAnsi="Times New Roman"/>
          <w:sz w:val="24"/>
        </w:rPr>
        <w:t xml:space="preserve"> av schablonmetoden på kapitalkrav</w:t>
      </w:r>
      <w:bookmarkEnd w:id="142"/>
      <w:bookmarkEnd w:id="137"/>
      <w:bookmarkEnd w:id="138"/>
      <w:bookmarkEnd w:id="139"/>
      <w:r>
        <w:rPr>
          <w:rFonts w:ascii="Times New Roman" w:hAnsi="Times New Roman"/>
          <w:sz w:val="24"/>
        </w:rPr>
        <w:t xml:space="preserve"> (CR SA)</w:t>
      </w:r>
      <w:bookmarkEnd w:id="140"/>
      <w:bookmarkEnd w:id="14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58508739"/>
      <w:r>
        <w:rPr>
          <w:rFonts w:ascii="Times New Roman" w:hAnsi="Times New Roman"/>
          <w:sz w:val="24"/>
          <w:u w:val="none"/>
        </w:rPr>
        <w:t>3.2.1.</w:t>
      </w:r>
      <w:r w:rsidRPr="00AD0375">
        <w:rPr>
          <w:u w:val="none"/>
        </w:rPr>
        <w:tab/>
      </w:r>
      <w:r>
        <w:rPr>
          <w:rFonts w:ascii="Times New Roman" w:hAnsi="Times New Roman"/>
          <w:sz w:val="24"/>
        </w:rPr>
        <w:t>Allmänna kommentarer</w:t>
      </w:r>
      <w:bookmarkEnd w:id="143"/>
      <w:bookmarkEnd w:id="144"/>
      <w:bookmarkEnd w:id="145"/>
      <w:bookmarkEnd w:id="146"/>
      <w:bookmarkEnd w:id="147"/>
      <w:bookmarkEnd w:id="148"/>
      <w:bookmarkEnd w:id="149"/>
      <w:bookmarkEnd w:id="150"/>
    </w:p>
    <w:p w:rsidR="00464F34" w:rsidRPr="00661595" w:rsidRDefault="002874FC" w:rsidP="00487A02">
      <w:pPr>
        <w:pStyle w:val="InstructionsText2"/>
        <w:numPr>
          <w:ilvl w:val="0"/>
          <w:numId w:val="0"/>
        </w:numPr>
        <w:ind w:left="1353" w:hanging="360"/>
      </w:pPr>
      <w:fldSimple w:instr=" seq paragraphs ">
        <w:r w:rsidR="00D11E4C">
          <w:rPr>
            <w:noProof/>
          </w:rPr>
          <w:t>45</w:t>
        </w:r>
      </w:fldSimple>
      <w:r w:rsidR="00D11E4C">
        <w:t>.</w:t>
      </w:r>
      <w:r w:rsidR="00D11E4C">
        <w:tab/>
        <w:t>CR SA-mallarna ger den information som behövs för beräkning av kapitalbaskraven för kreditrisk i enlighet med schablonmetoden. I synnerhet ger de detaljerad information om</w:t>
      </w:r>
    </w:p>
    <w:p w:rsidR="00464F34" w:rsidRPr="00661595" w:rsidRDefault="00125707" w:rsidP="00487A02">
      <w:pPr>
        <w:pStyle w:val="InstructionsText2"/>
        <w:numPr>
          <w:ilvl w:val="0"/>
          <w:numId w:val="0"/>
        </w:numPr>
        <w:ind w:left="1353" w:hanging="360"/>
      </w:pPr>
      <w:r>
        <w:t>a)</w:t>
      </w:r>
      <w:r>
        <w:tab/>
        <w:t>hur exponeringsvärden tilldelas med hänsyn till de olika exponeringsslagen, riskvikterna och exponeringsklasserna, samt</w:t>
      </w:r>
    </w:p>
    <w:p w:rsidR="00464F34" w:rsidRPr="00661595" w:rsidRDefault="00125707" w:rsidP="00487A02">
      <w:pPr>
        <w:pStyle w:val="InstructionsText2"/>
        <w:numPr>
          <w:ilvl w:val="0"/>
          <w:numId w:val="0"/>
        </w:numPr>
        <w:ind w:left="1353" w:hanging="360"/>
      </w:pPr>
      <w:r>
        <w:t>b)</w:t>
      </w:r>
      <w:r>
        <w:tab/>
        <w:t xml:space="preserve">vilka olika typer av kreditriskreduceringsmetoder som används för att minska riskerna.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58508740"/>
      <w:r>
        <w:rPr>
          <w:rFonts w:ascii="Times New Roman" w:hAnsi="Times New Roman"/>
          <w:sz w:val="24"/>
          <w:u w:val="none"/>
        </w:rPr>
        <w:t>3.2.2.</w:t>
      </w:r>
      <w:r>
        <w:tab/>
      </w:r>
      <w:r>
        <w:rPr>
          <w:rFonts w:ascii="Times New Roman" w:hAnsi="Times New Roman"/>
          <w:sz w:val="24"/>
        </w:rPr>
        <w:t>CR SA-mallens räckvidd</w:t>
      </w:r>
      <w:bookmarkEnd w:id="151"/>
      <w:bookmarkEnd w:id="152"/>
      <w:bookmarkEnd w:id="153"/>
      <w:bookmarkEnd w:id="154"/>
      <w:bookmarkEnd w:id="155"/>
      <w:bookmarkEnd w:id="156"/>
      <w:bookmarkEnd w:id="157"/>
      <w:bookmarkEnd w:id="158"/>
    </w:p>
    <w:p w:rsidR="00464F34" w:rsidRPr="00661595" w:rsidRDefault="002874FC" w:rsidP="00487A02">
      <w:pPr>
        <w:pStyle w:val="InstructionsText2"/>
        <w:numPr>
          <w:ilvl w:val="0"/>
          <w:numId w:val="0"/>
        </w:numPr>
        <w:ind w:left="1353" w:hanging="360"/>
      </w:pPr>
      <w:fldSimple w:instr=" seq paragraphs ">
        <w:r w:rsidR="00D11E4C">
          <w:rPr>
            <w:noProof/>
          </w:rPr>
          <w:t>46</w:t>
        </w:r>
      </w:fldSimple>
      <w:r w:rsidR="00D11E4C">
        <w:t>.</w:t>
      </w:r>
      <w:r w:rsidR="00D11E4C">
        <w:tab/>
        <w:t>I enlighet med artikel 112 i CRR ska varje exponering enligt schablonmetoden tilldelas en av de 16 exponeringsklasser som hör till schablonmetoden för beräkning av kapitalbaskraven.</w:t>
      </w:r>
    </w:p>
    <w:p w:rsidR="00464F34" w:rsidRPr="00661595" w:rsidRDefault="002874FC" w:rsidP="00487A02">
      <w:pPr>
        <w:pStyle w:val="InstructionsText2"/>
        <w:numPr>
          <w:ilvl w:val="0"/>
          <w:numId w:val="0"/>
        </w:numPr>
        <w:ind w:left="1353" w:hanging="360"/>
      </w:pPr>
      <w:fldSimple w:instr=" seq paragraphs ">
        <w:r w:rsidR="00D11E4C">
          <w:rPr>
            <w:noProof/>
          </w:rPr>
          <w:t>47</w:t>
        </w:r>
      </w:fldSimple>
      <w:r w:rsidR="00D11E4C">
        <w:t>.</w:t>
      </w:r>
      <w:r w:rsidR="00D11E4C">
        <w:tab/>
        <w:t xml:space="preserve">I CR SA ska uppgifter lämnas för samtliga exponeringsklasser och för var och en av exponeringsklasserna i schablonmetoden. Såväl de totala beloppen som uppgifterna för varje exponeringsklass rapporteras separat. </w:t>
      </w:r>
    </w:p>
    <w:p w:rsidR="00464F34" w:rsidRPr="00661595" w:rsidRDefault="002874FC" w:rsidP="00487A02">
      <w:pPr>
        <w:pStyle w:val="InstructionsText2"/>
        <w:numPr>
          <w:ilvl w:val="0"/>
          <w:numId w:val="0"/>
        </w:numPr>
        <w:ind w:left="1353" w:hanging="360"/>
      </w:pPr>
      <w:fldSimple w:instr=" seq paragraphs ">
        <w:r w:rsidR="00D11E4C">
          <w:rPr>
            <w:noProof/>
          </w:rPr>
          <w:t>48</w:t>
        </w:r>
      </w:fldSimple>
      <w:r w:rsidR="00D11E4C">
        <w:t>.</w:t>
      </w:r>
      <w:r w:rsidR="00D11E4C">
        <w:tab/>
        <w:t>Följande positioner omfattas emellertid inte av CR SA:</w:t>
      </w:r>
    </w:p>
    <w:p w:rsidR="00464F34" w:rsidRPr="00661595" w:rsidRDefault="00125707" w:rsidP="00487A02">
      <w:pPr>
        <w:pStyle w:val="InstructionsText2"/>
        <w:numPr>
          <w:ilvl w:val="0"/>
          <w:numId w:val="0"/>
        </w:numPr>
        <w:ind w:left="1353" w:hanging="360"/>
      </w:pPr>
      <w:r>
        <w:t>(a)</w:t>
      </w:r>
      <w:r>
        <w:tab/>
        <w:t xml:space="preserve">Exponeringar som tillhör exponeringsklassen ”poster som avser positioner i </w:t>
      </w:r>
      <w:proofErr w:type="spellStart"/>
      <w:r>
        <w:t>värdepapperisering</w:t>
      </w:r>
      <w:proofErr w:type="spellEnd"/>
      <w:r>
        <w:t>” i enlighet med artikel 112 m i CRR och som ska rapporteras i CR SEC-mallarna.</w:t>
      </w:r>
    </w:p>
    <w:p w:rsidR="00464F34" w:rsidRPr="00661595" w:rsidRDefault="00125707" w:rsidP="00487A02">
      <w:pPr>
        <w:pStyle w:val="InstructionsText2"/>
        <w:numPr>
          <w:ilvl w:val="0"/>
          <w:numId w:val="0"/>
        </w:numPr>
        <w:ind w:left="1353" w:hanging="360"/>
      </w:pPr>
      <w:r>
        <w:t>(b)</w:t>
      </w:r>
      <w:r>
        <w:tab/>
        <w:t>Exponeringar som har dragits av från kapitalbasen.</w:t>
      </w:r>
    </w:p>
    <w:p w:rsidR="00464F34" w:rsidRPr="00661595" w:rsidRDefault="002874FC" w:rsidP="00487A02">
      <w:pPr>
        <w:pStyle w:val="InstructionsText2"/>
        <w:numPr>
          <w:ilvl w:val="0"/>
          <w:numId w:val="0"/>
        </w:numPr>
        <w:ind w:left="1353" w:hanging="360"/>
      </w:pPr>
      <w:fldSimple w:instr=" seq paragraphs ">
        <w:r w:rsidR="00D11E4C">
          <w:rPr>
            <w:noProof/>
          </w:rPr>
          <w:t>49</w:t>
        </w:r>
      </w:fldSimple>
      <w:r w:rsidR="00D11E4C">
        <w:t>.</w:t>
      </w:r>
      <w:r w:rsidR="00D11E4C">
        <w:tab/>
        <w:t>CR SA-mallen ska omfatta följande kapitalbaskrav:</w:t>
      </w:r>
    </w:p>
    <w:p w:rsidR="00464F34" w:rsidRPr="00661595" w:rsidRDefault="00125707" w:rsidP="00487A02">
      <w:pPr>
        <w:pStyle w:val="InstructionsText2"/>
        <w:numPr>
          <w:ilvl w:val="0"/>
          <w:numId w:val="0"/>
        </w:numPr>
        <w:ind w:left="1353" w:hanging="360"/>
      </w:pPr>
      <w:r>
        <w:t>(a)</w:t>
      </w:r>
      <w:r>
        <w:tab/>
        <w:t xml:space="preserve">Kreditrisk i enlighet med del tre avdelning II kapitel 2 (schablonmetoden) i CRR utanför handelslagret, </w:t>
      </w:r>
      <w:proofErr w:type="gramStart"/>
      <w:r>
        <w:t>inbegripet</w:t>
      </w:r>
      <w:proofErr w:type="gramEnd"/>
      <w:r>
        <w:t xml:space="preserve"> motpartsrisk i enlighet med del tre avdelning II kapitlen 4 och 6 (motpartsrisk) i CRR utanför handelslagret.</w:t>
      </w:r>
    </w:p>
    <w:p w:rsidR="00464F34" w:rsidRPr="00661595" w:rsidRDefault="00125707" w:rsidP="00487A02">
      <w:pPr>
        <w:pStyle w:val="InstructionsText2"/>
        <w:numPr>
          <w:ilvl w:val="0"/>
          <w:numId w:val="0"/>
        </w:numPr>
        <w:ind w:left="1353" w:hanging="360"/>
      </w:pPr>
      <w:r>
        <w:t>(b)</w:t>
      </w:r>
      <w:r>
        <w:tab/>
        <w:t>Motpartsrisk i enlighet med del tre avdelning II kapitlen 4 och 6 (motpartsrisk) i CRR i handelslagret.</w:t>
      </w:r>
    </w:p>
    <w:p w:rsidR="00464F34" w:rsidRPr="00661595" w:rsidRDefault="00125707" w:rsidP="00487A02">
      <w:pPr>
        <w:pStyle w:val="InstructionsText2"/>
        <w:numPr>
          <w:ilvl w:val="0"/>
          <w:numId w:val="0"/>
        </w:numPr>
        <w:ind w:left="1353" w:hanging="360"/>
      </w:pPr>
      <w:r>
        <w:t>(c)</w:t>
      </w:r>
      <w:r>
        <w:tab/>
        <w:t>Avvecklingsrisk som härrör från transaktioner utan samtidig prestation i enlighet med artikel 379 i CRR med avseende på hela affärsverksamheten.</w:t>
      </w:r>
    </w:p>
    <w:p w:rsidR="00464F34" w:rsidRPr="00661595" w:rsidRDefault="002874FC" w:rsidP="00487A02">
      <w:pPr>
        <w:pStyle w:val="InstructionsText2"/>
        <w:numPr>
          <w:ilvl w:val="0"/>
          <w:numId w:val="0"/>
        </w:numPr>
        <w:ind w:left="1353" w:hanging="360"/>
      </w:pPr>
      <w:fldSimple w:instr=" seq paragraphs ">
        <w:r w:rsidR="00D11E4C">
          <w:rPr>
            <w:noProof/>
          </w:rPr>
          <w:t>50</w:t>
        </w:r>
      </w:fldSimple>
      <w:r w:rsidR="00D11E4C">
        <w:t>.</w:t>
      </w:r>
      <w:r w:rsidR="00D11E4C">
        <w:tab/>
        <w:t>Mallen ska omfatta samtliga exponeringar för vilka kapitalbaskraven beräknas i enlighet med del tre avdelning II kapitel 2 i CRR jämförd med del tre avdelning II kapitlen 4 och 6 i CRR. Institut som tillämpar artikel 94.1 i CRR ska också rapportera sina positioner i handelslagret som avses i artikel 92.3 b i CRR i denna mall om de tillämpar del tre avdelning II kapitel 2 i CRR för beräkning av sina kapitalbaskrav (del tre avdelning II kapitlen 2 och 6 samt del tre avdelning V i CRR). Mallen ska därför inte bara ge detaljerad information om exponeringsslag (t.ex. om poster i/utanför balansräkningen) utan även information om tilldelningen av riskvikter inom respektive exponeringsklass.</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CR SA omfattar dessutom memorandumposter på raderna 0290–0320 för att samla in ytterligare uppgifter om exponeringar säkrade genom panträtt i fastigheter och fallerande exponeringar. </w:t>
      </w:r>
    </w:p>
    <w:p w:rsidR="00464F34" w:rsidRPr="00661595" w:rsidRDefault="002874FC" w:rsidP="00487A02">
      <w:pPr>
        <w:pStyle w:val="InstructionsText2"/>
        <w:numPr>
          <w:ilvl w:val="0"/>
          <w:numId w:val="0"/>
        </w:numPr>
        <w:ind w:left="1353" w:hanging="360"/>
      </w:pPr>
      <w:fldSimple w:instr=" seq paragraphs ">
        <w:r w:rsidR="00D11E4C">
          <w:rPr>
            <w:noProof/>
          </w:rPr>
          <w:t>52</w:t>
        </w:r>
      </w:fldSimple>
      <w:r w:rsidR="00D11E4C">
        <w:t>.</w:t>
      </w:r>
      <w:r w:rsidR="00D11E4C">
        <w:tab/>
        <w:t xml:space="preserve">Dessa memorandumposter ska bara rapporteras inom följande exponeringsklasser: </w:t>
      </w:r>
    </w:p>
    <w:p w:rsidR="00464F34" w:rsidRPr="00661595" w:rsidRDefault="00125707" w:rsidP="00487A02">
      <w:pPr>
        <w:pStyle w:val="InstructionsText2"/>
        <w:numPr>
          <w:ilvl w:val="0"/>
          <w:numId w:val="0"/>
        </w:numPr>
        <w:ind w:left="1353" w:hanging="360"/>
      </w:pPr>
      <w:r>
        <w:t>(a)</w:t>
      </w:r>
      <w:r>
        <w:tab/>
        <w:t>Nationella regeringar eller centralbanker (artikel 112 a i CRR).</w:t>
      </w:r>
    </w:p>
    <w:p w:rsidR="00464F34" w:rsidRPr="00661595" w:rsidRDefault="00125707" w:rsidP="00487A02">
      <w:pPr>
        <w:pStyle w:val="InstructionsText2"/>
        <w:numPr>
          <w:ilvl w:val="0"/>
          <w:numId w:val="0"/>
        </w:numPr>
        <w:ind w:left="1353" w:hanging="360"/>
      </w:pPr>
      <w:r>
        <w:t>(b)</w:t>
      </w:r>
      <w:r>
        <w:tab/>
        <w:t>Delstatliga eller lokala självstyrelseorgan och myndigheter (artikel 112 b i CRR).</w:t>
      </w:r>
    </w:p>
    <w:p w:rsidR="00464F34" w:rsidRPr="00661595" w:rsidRDefault="00125707" w:rsidP="00487A02">
      <w:pPr>
        <w:pStyle w:val="InstructionsText2"/>
        <w:numPr>
          <w:ilvl w:val="0"/>
          <w:numId w:val="0"/>
        </w:numPr>
        <w:ind w:left="1353" w:hanging="360"/>
      </w:pPr>
      <w:r>
        <w:t>(c)</w:t>
      </w:r>
      <w:r>
        <w:tab/>
        <w:t>Offentliga organ (artikel 112 c i CRR).</w:t>
      </w:r>
    </w:p>
    <w:p w:rsidR="00464F34" w:rsidRPr="00661595" w:rsidRDefault="00125707" w:rsidP="00487A02">
      <w:pPr>
        <w:pStyle w:val="InstructionsText2"/>
        <w:numPr>
          <w:ilvl w:val="0"/>
          <w:numId w:val="0"/>
        </w:numPr>
        <w:ind w:left="1353" w:hanging="360"/>
      </w:pPr>
      <w:r>
        <w:t>(d)</w:t>
      </w:r>
      <w:r>
        <w:tab/>
        <w:t>Institut (artikel 112 f i CRR).</w:t>
      </w:r>
    </w:p>
    <w:p w:rsidR="00464F34" w:rsidRPr="00661595" w:rsidRDefault="00125707" w:rsidP="00487A02">
      <w:pPr>
        <w:pStyle w:val="InstructionsText2"/>
        <w:numPr>
          <w:ilvl w:val="0"/>
          <w:numId w:val="0"/>
        </w:numPr>
        <w:ind w:left="1353" w:hanging="360"/>
      </w:pPr>
      <w:r>
        <w:t>(e)</w:t>
      </w:r>
      <w:r>
        <w:tab/>
        <w:t>Företag (artikel 112 g i CRR).</w:t>
      </w:r>
    </w:p>
    <w:p w:rsidR="00464F34" w:rsidRPr="00661595" w:rsidRDefault="00125707" w:rsidP="00487A02">
      <w:pPr>
        <w:pStyle w:val="InstructionsText2"/>
        <w:numPr>
          <w:ilvl w:val="0"/>
          <w:numId w:val="0"/>
        </w:numPr>
        <w:ind w:left="1353" w:hanging="360"/>
      </w:pPr>
      <w:r>
        <w:t>(f)</w:t>
      </w:r>
      <w:r>
        <w:tab/>
        <w:t>Hushåll (artikel 112 h i CRR).</w:t>
      </w:r>
    </w:p>
    <w:p w:rsidR="00464F34" w:rsidRPr="00661595" w:rsidRDefault="002874FC" w:rsidP="00487A02">
      <w:pPr>
        <w:pStyle w:val="InstructionsText2"/>
        <w:numPr>
          <w:ilvl w:val="0"/>
          <w:numId w:val="0"/>
        </w:numPr>
        <w:ind w:left="1353" w:hanging="360"/>
      </w:pPr>
      <w:fldSimple w:instr=" seq paragraphs ">
        <w:r w:rsidR="00D11E4C">
          <w:rPr>
            <w:noProof/>
          </w:rPr>
          <w:t>53</w:t>
        </w:r>
      </w:fldSimple>
      <w:r w:rsidR="00D11E4C">
        <w:t>.</w:t>
      </w:r>
      <w:r w:rsidR="00D11E4C">
        <w:tab/>
        <w:t xml:space="preserve">Rapporteringen av memorandumposter ska påverka beräkningen av de riskvägda exponeringsbelopp som rapporteras i CR SA vare sig inom exponeringsklasserna enligt artikel 112 a–c och f–h i CRR eller inom exponeringsklasserna enligt artikel 112 i och 112 j i CRR. </w:t>
      </w:r>
    </w:p>
    <w:p w:rsidR="00464F34" w:rsidRPr="00661595" w:rsidRDefault="002874FC" w:rsidP="00487A02">
      <w:pPr>
        <w:pStyle w:val="InstructionsText2"/>
        <w:numPr>
          <w:ilvl w:val="0"/>
          <w:numId w:val="0"/>
        </w:numPr>
        <w:ind w:left="1353" w:hanging="360"/>
      </w:pPr>
      <w:fldSimple w:instr=" seq paragraphs ">
        <w:r w:rsidR="00D11E4C">
          <w:rPr>
            <w:noProof/>
          </w:rPr>
          <w:t>54</w:t>
        </w:r>
      </w:fldSimple>
      <w:r w:rsidR="00D11E4C">
        <w:t>.</w:t>
      </w:r>
      <w:r w:rsidR="00D11E4C">
        <w:tab/>
        <w:t>Raderna för memorandumposter ger ytterligare information om motpartsstrukturen för exponeringsklasserna ”fallerande exponeringar” eller ”exponeringar säkrade genom panträtt i fastigheter”. Exponeringar ska rapporteras i dessa rader om motparterna skulle ha rapporterats i exponeringsklasserna ”nationella regeringar eller centralbanker”, ”delstatliga eller lokala självstyrelseorgan eller myndigheter”, ”offentliga organ”, ”institut”, ”företag” och ”hushåll” i CR SA, om de exponeringarna inte hörde till exponeringsklasserna ”fallerande exponeringar” eller ”exponeringar säkrade genom panträtt i fastigheter”.  De siffror som rapporteras är dock desamma som används för att beräkna de riskvägda exponeringsbeloppen i exponeringsklasserna ”fallerande exponeringar” eller ”exponeringar säkrade genom fast egendom”.</w:t>
      </w:r>
    </w:p>
    <w:p w:rsidR="00464F34" w:rsidRPr="00661595" w:rsidRDefault="002874FC" w:rsidP="00487A02">
      <w:pPr>
        <w:pStyle w:val="InstructionsText2"/>
        <w:numPr>
          <w:ilvl w:val="0"/>
          <w:numId w:val="0"/>
        </w:numPr>
        <w:ind w:left="1353" w:hanging="360"/>
      </w:pPr>
      <w:fldSimple w:instr=" seq paragraphs ">
        <w:r w:rsidR="00D11E4C">
          <w:rPr>
            <w:noProof/>
          </w:rPr>
          <w:t>55</w:t>
        </w:r>
      </w:fldSimple>
      <w:r w:rsidR="00D11E4C">
        <w:t>.</w:t>
      </w:r>
      <w:r w:rsidR="00D11E4C">
        <w:tab/>
        <w:t>Exempel: Om en exponerings riskvägda exponeringsbelopp beräknas i enlighet med artikel 127 i CRR och värdejusteringarna understiger 20 % ska informationen rapporteras i CR SA, rad 0320, totalt, och i exponeringsklassen ”fallerande exponeringar”. Om exponeringen, innan den fallerade, utgjordes av en exponering mot ett institut, ska denna information även rapporteras på rad 0320 i exponeringsklassen ”institut”.</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58508741"/>
      <w:r>
        <w:rPr>
          <w:rFonts w:ascii="Times New Roman" w:hAnsi="Times New Roman"/>
          <w:sz w:val="24"/>
          <w:u w:val="none"/>
        </w:rPr>
        <w:t>3.2.3.</w:t>
      </w:r>
      <w:r w:rsidRPr="00AD0375">
        <w:rPr>
          <w:u w:val="none"/>
        </w:rPr>
        <w:tab/>
      </w:r>
      <w:bookmarkStart w:id="188" w:name="_Toc310415022"/>
      <w:bookmarkStart w:id="189" w:name="_Toc360188351"/>
      <w:bookmarkStart w:id="190" w:name="_Toc473560900"/>
      <w:r>
        <w:rPr>
          <w:rFonts w:ascii="Times New Roman" w:hAnsi="Times New Roman"/>
          <w:sz w:val="24"/>
        </w:rPr>
        <w:t>Indelning av exponeringar i exponeringsklasser enligt schablonmetoden</w:t>
      </w:r>
      <w:bookmarkEnd w:id="183"/>
      <w:bookmarkEnd w:id="184"/>
      <w:bookmarkEnd w:id="185"/>
      <w:bookmarkEnd w:id="186"/>
      <w:bookmarkEnd w:id="188"/>
      <w:bookmarkEnd w:id="189"/>
      <w:bookmarkEnd w:id="190"/>
      <w:bookmarkEnd w:id="187"/>
    </w:p>
    <w:p w:rsidR="00464F34" w:rsidRPr="00661595" w:rsidRDefault="002874FC" w:rsidP="00487A02">
      <w:pPr>
        <w:pStyle w:val="InstructionsText2"/>
        <w:numPr>
          <w:ilvl w:val="0"/>
          <w:numId w:val="0"/>
        </w:numPr>
        <w:ind w:left="1353" w:hanging="360"/>
      </w:pPr>
      <w:fldSimple w:instr=" seq paragraphs ">
        <w:r w:rsidR="00D11E4C">
          <w:rPr>
            <w:noProof/>
          </w:rPr>
          <w:t>56</w:t>
        </w:r>
      </w:fldSimple>
      <w:r w:rsidR="00D11E4C">
        <w:t>.</w:t>
      </w:r>
      <w:r w:rsidR="00D11E4C">
        <w:tab/>
        <w:t xml:space="preserve">För att exponeringarnas indelning i olika exponeringsklasser enligt artikel 112 i CRR ska bli konsekvent ska följande metod tillämpas stegvis: </w:t>
      </w:r>
    </w:p>
    <w:p w:rsidR="00464F34" w:rsidRPr="00661595" w:rsidRDefault="00125707" w:rsidP="00487A02">
      <w:pPr>
        <w:pStyle w:val="InstructionsText2"/>
        <w:numPr>
          <w:ilvl w:val="0"/>
          <w:numId w:val="0"/>
        </w:numPr>
        <w:ind w:left="1353" w:hanging="360"/>
      </w:pPr>
      <w:r>
        <w:t>(a)</w:t>
      </w:r>
      <w:r>
        <w:tab/>
        <w:t>I ett första steg ska den ursprungliga exponeringen före tillämpning av konverteringsfaktorer placeras i motsvarande (ursprungliga) exponeringsklass som anges i artikel 112 i CRR, utan att det påverkar den särskilda behandling (riskvikt) som varje enskild exponering ska få inom den valda exponeringsklassen.</w:t>
      </w:r>
    </w:p>
    <w:p w:rsidR="00464F34" w:rsidRPr="00661595" w:rsidRDefault="00125707" w:rsidP="00487A02">
      <w:pPr>
        <w:pStyle w:val="InstructionsText2"/>
        <w:numPr>
          <w:ilvl w:val="0"/>
          <w:numId w:val="0"/>
        </w:numPr>
        <w:ind w:left="1353" w:hanging="360"/>
      </w:pPr>
      <w:r>
        <w:t>(b)</w:t>
      </w:r>
      <w:r>
        <w:tab/>
        <w:t>I ett andra steg får exponeringarna omplaceras till andra exponeringsklasser på grund av tillämpningen av metoder för kreditriskreducering (CRM) med substitutionseffekter på exponeringen (t.ex. garantier, kreditderivat och den förenklade metoden för finansiella säkerheter) via inflöden och utflöden.</w:t>
      </w:r>
    </w:p>
    <w:p w:rsidR="00464F34" w:rsidRPr="00661595" w:rsidRDefault="002874FC" w:rsidP="00487A02">
      <w:pPr>
        <w:pStyle w:val="InstructionsText2"/>
        <w:numPr>
          <w:ilvl w:val="0"/>
          <w:numId w:val="0"/>
        </w:numPr>
        <w:ind w:left="1353" w:hanging="360"/>
      </w:pPr>
      <w:fldSimple w:instr=" seq paragraphs ">
        <w:r w:rsidR="00D11E4C">
          <w:rPr>
            <w:noProof/>
          </w:rPr>
          <w:t>57</w:t>
        </w:r>
      </w:fldSimple>
      <w:r w:rsidR="00D11E4C">
        <w:t>.</w:t>
      </w:r>
      <w:r w:rsidR="00D11E4C">
        <w:tab/>
        <w:t>Vid indelningen av de ursprungliga exponeringarna före tillämpning av konverteringsfaktorer i olika exponeringsklasser (första steget) ska följande kriterier tillämpas, utan att det påverkar den efterföljande omplaceringen på grund av att man använder metoder för kreditriskreducering med substitutionseffekter på exponeringen eller på den behandling (riskvikt) som varje enskild exponering ska få inom vald exponeringsklass.</w:t>
      </w:r>
    </w:p>
    <w:p w:rsidR="00464F34" w:rsidRPr="00661595" w:rsidRDefault="002874FC" w:rsidP="00487A02">
      <w:pPr>
        <w:pStyle w:val="InstructionsText2"/>
        <w:numPr>
          <w:ilvl w:val="0"/>
          <w:numId w:val="0"/>
        </w:numPr>
        <w:ind w:left="1353" w:hanging="360"/>
      </w:pPr>
      <w:fldSimple w:instr=" seq paragraphs ">
        <w:r w:rsidR="00D11E4C">
          <w:rPr>
            <w:noProof/>
          </w:rPr>
          <w:t>58</w:t>
        </w:r>
      </w:fldSimple>
      <w:r w:rsidR="00D11E4C">
        <w:t>.</w:t>
      </w:r>
      <w:r w:rsidR="00D11E4C">
        <w:tab/>
        <w:t xml:space="preserve">Kreditriskreducering i samband med exponeringen ska inte beaktas i det första steget vid klassificeringen av den ursprungliga exponeringen före tillämpning av konverteringsfaktor (observera att kreditriskreducering uttryckligen ska övervägas i den andra fasen), såvida inte en skyddseffekt direkt ingår i definitionen av exponeringsklassen, såsom i den exponeringsklass som nämns i artikel 112 i </w:t>
      </w:r>
      <w:proofErr w:type="spellStart"/>
      <w:r w:rsidR="00D11E4C">
        <w:t>i</w:t>
      </w:r>
      <w:proofErr w:type="spellEnd"/>
      <w:r w:rsidR="00D11E4C">
        <w:t xml:space="preserve"> CRR (exponeringar säkrade genom panträtt i fastigheter).</w:t>
      </w:r>
    </w:p>
    <w:p w:rsidR="00464F34" w:rsidRPr="00661595" w:rsidRDefault="002874FC" w:rsidP="00487A02">
      <w:pPr>
        <w:pStyle w:val="InstructionsText2"/>
        <w:numPr>
          <w:ilvl w:val="0"/>
          <w:numId w:val="0"/>
        </w:numPr>
        <w:ind w:left="1353" w:hanging="360"/>
      </w:pPr>
      <w:fldSimple w:instr=" seq paragraphs ">
        <w:r w:rsidR="00D11E4C">
          <w:rPr>
            <w:noProof/>
          </w:rPr>
          <w:t>59</w:t>
        </w:r>
      </w:fldSimple>
      <w:r w:rsidR="00D11E4C">
        <w:t>.</w:t>
      </w:r>
      <w:r w:rsidR="00D11E4C">
        <w:tab/>
        <w:t>Artikel 112 i CRR innehåller inga kriterier för uppdelning av exponeringsklasserna. Eventuellt går det därför att placera en exponering i olika exponeringsklasser om klassificeringskriterierna saknar rangordning. Det mest uppenbara exemplet är mellan exponeringar mot institut och företag med ett kortfristigt kreditbetyg (artikel 112 n i CRR) och exponeringar mot institut (artikel 112 f i CRR)/exponeringar mot företag (artikel 112 g i CRR). I detta fall är det tydligt att det finns en implicit rangordning i CRR, eftersom man först ska bedöma om en viss exponering lämpar sig för kategorin kortfristiga exponeringar mot institut och företag och först därefter bedöma om den lämpar sig för exponeringar mot institut eller exponeringar mot företag. Annars är det uppenbart att en exponering aldrig placeras i exponeringsklassen i artikel 112 n i CRR. Detta är ett av de mest uppenbara exemplen, men inte det enda. Det bör här nämnas att kriterierna för att fastställa exponeringsklasser enligt schablonmetoden är olika (kategori av institut, tidsfrist för exponeringen, status som förfallen), och detta är det bakomliggande skälet till att grupperna inte är uppdelade.</w:t>
      </w:r>
    </w:p>
    <w:p w:rsidR="00464F34" w:rsidRPr="00661595" w:rsidRDefault="002874FC" w:rsidP="00487A02">
      <w:pPr>
        <w:pStyle w:val="InstructionsText2"/>
        <w:numPr>
          <w:ilvl w:val="0"/>
          <w:numId w:val="0"/>
        </w:numPr>
        <w:ind w:left="1353" w:hanging="360"/>
      </w:pPr>
      <w:fldSimple w:instr=" seq paragraphs ">
        <w:r w:rsidR="00D11E4C">
          <w:rPr>
            <w:noProof/>
          </w:rPr>
          <w:t>60</w:t>
        </w:r>
      </w:fldSimple>
      <w:r w:rsidR="00D11E4C">
        <w:t>.</w:t>
      </w:r>
      <w:r w:rsidR="00D11E4C">
        <w:tab/>
        <w:t>För att rapporteringen ska vara enhetlig och jämförbar måste man specificera hur kriterierna ska rangordnas vid indelningen av ursprungliga exponeringar i exponeringsklasser före tillämpning av konverteringsfaktorer, utan att det påverkar den särskilda behandling (riskvikt) som varje enskild exponering ska få inom vald exponeringsklass. Den prioriteringsordning som anges i beslutsträdet nedan grundar sig dels på bedömningen av de villkor som enligt CRR ska vara uppfyllda för att en exponering ska tillhöra en viss exponeringsklass, dels (om så är fallet) på det rapporterande institutets eller tillsynsmyndighetens eventuella beslut om hur vissa exponeringsklasser ska tillämpas. Därför ska resultatet av indelningen i exponeringsklasser för rapporteringen vara förenligt med bestämmelserna i CRR. Detta hindrar inte att instituten tillämpar andra interna bedömningssätt som också kan vara förenliga med alla relevanta bestämmelser i CRR och de tolkningar av bestämmelserna som utfärdas av vederbörliga forum.</w:t>
      </w:r>
    </w:p>
    <w:p w:rsidR="00464F34" w:rsidRPr="00661595" w:rsidRDefault="002874FC" w:rsidP="00487A02">
      <w:pPr>
        <w:pStyle w:val="InstructionsText2"/>
        <w:numPr>
          <w:ilvl w:val="0"/>
          <w:numId w:val="0"/>
        </w:numPr>
        <w:ind w:left="1353" w:hanging="360"/>
      </w:pPr>
      <w:fldSimple w:instr=" seq paragraphs ">
        <w:r w:rsidR="00D11E4C">
          <w:rPr>
            <w:noProof/>
          </w:rPr>
          <w:t>61</w:t>
        </w:r>
      </w:fldSimple>
      <w:r w:rsidR="00D11E4C">
        <w:t>.</w:t>
      </w:r>
      <w:r w:rsidR="00D11E4C">
        <w:tab/>
        <w:t>En exponeringsklass ska prioriteras framför andra vid rangordningen i beslutsträdet (dvs. man ska först bedöma om en exponering kan tilldelas en exponeringsklassen, utan att det påverkar resultatet av den bedömningen), om inga exponeringar annars eventuellt inte skulle placeras i den. Det är fallet om, i avsaknad av prioriteringsordning, en exponeringsklass är en undergrupp till andra. Därför skulle kriterierna i följande beslutsträd ge en grafisk bedömningsprocess i sekventiella steg.</w:t>
      </w:r>
    </w:p>
    <w:p w:rsidR="00464F34" w:rsidRPr="00661595" w:rsidRDefault="002874FC" w:rsidP="00487A02">
      <w:pPr>
        <w:pStyle w:val="InstructionsText2"/>
        <w:numPr>
          <w:ilvl w:val="0"/>
          <w:numId w:val="0"/>
        </w:numPr>
        <w:ind w:left="1353" w:hanging="360"/>
      </w:pPr>
      <w:fldSimple w:instr=" seq paragraphs ">
        <w:r w:rsidR="00D11E4C">
          <w:rPr>
            <w:noProof/>
          </w:rPr>
          <w:t>62</w:t>
        </w:r>
      </w:fldSimple>
      <w:r w:rsidR="00D11E4C">
        <w:t>.</w:t>
      </w:r>
      <w:r w:rsidR="00D11E4C">
        <w:tab/>
        <w:t>Mot bakgrund av detta ska beslutsträdet nedan ges följande prioriteringsordning:</w:t>
      </w:r>
    </w:p>
    <w:p w:rsidR="00464F34" w:rsidRPr="00661595" w:rsidRDefault="00464F34" w:rsidP="00487A02">
      <w:pPr>
        <w:pStyle w:val="InstructionsText"/>
      </w:pPr>
      <w:r>
        <w:t xml:space="preserve">1. Positioner i </w:t>
      </w:r>
      <w:proofErr w:type="spellStart"/>
      <w:r>
        <w:t>värdepapperisering</w:t>
      </w:r>
      <w:proofErr w:type="spellEnd"/>
      <w:r>
        <w:t>.</w:t>
      </w:r>
    </w:p>
    <w:p w:rsidR="00464F34" w:rsidRPr="00661595" w:rsidRDefault="00464F34" w:rsidP="00487A02">
      <w:pPr>
        <w:pStyle w:val="InstructionsText"/>
      </w:pPr>
      <w:r>
        <w:t>2. Poster förknippade med särskilt hög risk.</w:t>
      </w:r>
    </w:p>
    <w:p w:rsidR="00464F34" w:rsidRPr="00661595" w:rsidRDefault="00464F34" w:rsidP="00487A02">
      <w:pPr>
        <w:pStyle w:val="InstructionsText"/>
      </w:pPr>
      <w:r>
        <w:t>3. Aktieexponeringar</w:t>
      </w:r>
    </w:p>
    <w:p w:rsidR="00464F34" w:rsidRPr="00661595" w:rsidRDefault="00464F34" w:rsidP="00487A02">
      <w:pPr>
        <w:pStyle w:val="InstructionsText"/>
      </w:pPr>
      <w:r>
        <w:t>4. Fallerande exponeringar.</w:t>
      </w:r>
    </w:p>
    <w:p w:rsidR="00464F34" w:rsidRPr="00661595" w:rsidRDefault="00464F34" w:rsidP="00487A02">
      <w:pPr>
        <w:pStyle w:val="InstructionsText"/>
      </w:pPr>
      <w:r>
        <w:t>5. Exponeringar i form av aktier eller andelar i fondföretag (fonder)/ Exponeringar i form av säkerställda obligationer (uppdelade exponeringsklasser).</w:t>
      </w:r>
    </w:p>
    <w:p w:rsidR="00464F34" w:rsidRPr="00661595" w:rsidRDefault="00464F34" w:rsidP="00487A02">
      <w:pPr>
        <w:pStyle w:val="InstructionsText"/>
      </w:pPr>
      <w:r>
        <w:t>6. Exponeringar säkrade genom panträtt i fast egendom.</w:t>
      </w:r>
    </w:p>
    <w:p w:rsidR="00464F34" w:rsidRPr="00661595" w:rsidRDefault="00464F34" w:rsidP="00487A02">
      <w:pPr>
        <w:pStyle w:val="InstructionsText"/>
      </w:pPr>
      <w:r>
        <w:t>7. Övriga poster.</w:t>
      </w:r>
    </w:p>
    <w:p w:rsidR="00464F34" w:rsidRPr="00661595" w:rsidRDefault="00464F34" w:rsidP="00487A02">
      <w:pPr>
        <w:pStyle w:val="InstructionsText"/>
      </w:pPr>
      <w:r>
        <w:t>8. Exponeringar mot institut och företag med kortfristig kreditvärdering.</w:t>
      </w:r>
    </w:p>
    <w:p w:rsidR="00464F34" w:rsidRPr="00661595" w:rsidRDefault="00464F34" w:rsidP="00487A02">
      <w:pPr>
        <w:pStyle w:val="InstructionsText"/>
      </w:pPr>
      <w:r>
        <w:t>9. Alla övriga exponeringsklasser (uppdelade exponeringsklasser), som innefattar exponeringar mot nationella regeringar eller centralbanker. Exponeringar mot delstatliga eller lokala självstyrelseorgan och myndigheter Exponeringar mot offentliga organ Exponeringar mot multilaterala utvecklingsbanker Exponeringar mot internationella organisationer Exponeringar mot institut Exponeringar mot företag och hushåll</w:t>
      </w:r>
    </w:p>
    <w:p w:rsidR="00464F34" w:rsidRPr="00661595" w:rsidRDefault="002874FC" w:rsidP="00487A02">
      <w:pPr>
        <w:pStyle w:val="InstructionsText2"/>
        <w:numPr>
          <w:ilvl w:val="0"/>
          <w:numId w:val="0"/>
        </w:numPr>
        <w:ind w:left="1353" w:hanging="360"/>
      </w:pPr>
      <w:fldSimple w:instr=" seq paragraphs ">
        <w:r w:rsidR="00D11E4C">
          <w:rPr>
            <w:noProof/>
          </w:rPr>
          <w:t>63</w:t>
        </w:r>
      </w:fldSimple>
      <w:r w:rsidR="00D11E4C">
        <w:t>.</w:t>
      </w:r>
      <w:r w:rsidR="00D11E4C">
        <w:tab/>
        <w:t>När det gäller exponeringar i form av andelar eller aktier i företag för kollektiva investeringar och där genomlysningsmetoden eller den mandatbaserade metoden (artikel 132a.1 och 132a.2 i CRR) används, ska den underliggande enskilda exponeringen (vid genomlysningsmetoden) och den enskilda gruppen av exponeringar (vid den mandatbaserade metoden) beaktas och ges den riskvikt som är förenad med respektive behandling. Alla enskilda exponeringar ska dock klassificeras inom exponeringsklassen Exponeringar i form av andelar eller aktier i företag för kollektiva investeringar (fond).</w:t>
      </w:r>
    </w:p>
    <w:p w:rsidR="00464F34" w:rsidRPr="00661595" w:rsidRDefault="002874FC" w:rsidP="00487A02">
      <w:pPr>
        <w:pStyle w:val="InstructionsText2"/>
        <w:numPr>
          <w:ilvl w:val="0"/>
          <w:numId w:val="0"/>
        </w:numPr>
        <w:ind w:left="1353" w:hanging="360"/>
      </w:pPr>
      <w:fldSimple w:instr=" seq paragraphs ">
        <w:r w:rsidR="00D11E4C">
          <w:rPr>
            <w:noProof/>
          </w:rPr>
          <w:t>64</w:t>
        </w:r>
      </w:fldSimple>
      <w:r w:rsidR="00D11E4C">
        <w:t>.</w:t>
      </w:r>
      <w:r w:rsidR="00D11E4C">
        <w:tab/>
        <w:t xml:space="preserve"> Sådana kreditderivat som förfaller på det </w:t>
      </w:r>
      <w:proofErr w:type="gramStart"/>
      <w:r w:rsidR="00D11E4C">
        <w:t>n:te</w:t>
      </w:r>
      <w:proofErr w:type="gramEnd"/>
      <w:r w:rsidR="00D11E4C">
        <w:t xml:space="preserve"> fallissemanget som anges i artikel 134.6 i CRR, och som har en kreditvärdering, ska direkt klassificeras som </w:t>
      </w:r>
      <w:proofErr w:type="spellStart"/>
      <w:r w:rsidR="00D11E4C">
        <w:t>värdepapperiseringspositioner</w:t>
      </w:r>
      <w:proofErr w:type="spellEnd"/>
      <w:r w:rsidR="00D11E4C">
        <w:t xml:space="preserve">. Om de saknar kreditvärdering ska de räknas till exponeringsklassen ”övriga poster”. I det sistnämnda fallet ska kontraktets nominella värde rapporteras som den ursprungliga exponeringen före tillämpning av konverteringsfaktorer på raden för ”övriga riskvikter” (riskvikten ska vara den summa som avses i artikel </w:t>
      </w:r>
      <w:proofErr w:type="gramStart"/>
      <w:r w:rsidR="00D11E4C">
        <w:t>134.6</w:t>
      </w:r>
      <w:proofErr w:type="gramEnd"/>
      <w:r w:rsidR="00D11E4C">
        <w:t xml:space="preserve"> i CRR). </w:t>
      </w:r>
    </w:p>
    <w:p w:rsidR="00464F34" w:rsidRPr="00661595" w:rsidRDefault="002874FC" w:rsidP="00487A02">
      <w:pPr>
        <w:pStyle w:val="InstructionsText2"/>
        <w:numPr>
          <w:ilvl w:val="0"/>
          <w:numId w:val="0"/>
        </w:numPr>
        <w:ind w:left="1353" w:hanging="360"/>
      </w:pPr>
      <w:fldSimple w:instr=" seq paragraphs ">
        <w:r w:rsidR="00D11E4C">
          <w:rPr>
            <w:noProof/>
          </w:rPr>
          <w:t>65</w:t>
        </w:r>
      </w:fldSimple>
      <w:r w:rsidR="00D11E4C">
        <w:t>.</w:t>
      </w:r>
      <w:r w:rsidR="00D11E4C">
        <w:tab/>
        <w:t>Till följd av tillämpningen av metoder för kreditriskreducering med substitutionseffekter ska exponeringarna därefter omplaceras till den exponeringsklass som hör till utfärdaren av kreditriskskyddet.</w:t>
      </w:r>
    </w:p>
    <w:p w:rsidR="00464F34" w:rsidRPr="00661595" w:rsidRDefault="00464F34" w:rsidP="00487A02">
      <w:pPr>
        <w:pStyle w:val="InstructionsText"/>
      </w:pPr>
      <w:r>
        <w:br w:type="page"/>
        <w:t xml:space="preserve">BESLUTSTRÄD OM HUR DE URSPRUNGLIGA EXPONERINGARNA FÖRE TILLÄMPNING AV KONVERTERINGSFAKTORER SKA INDELAS I DE EXPONERINGSKLASSER SOM HÖR TILL SCHABLONMETODEN I ENLIGHET MED CRR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1394"/>
        <w:gridCol w:w="3959"/>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Ursprunglig exponering före tillämpning av konverteringsfaktorer</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Kan den hänföras till exponeringsklassen i artikel 112 m i CRR?</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 xml:space="preserve">Positioner i </w:t>
            </w:r>
            <w:proofErr w:type="spellStart"/>
            <w:r>
              <w:t>värdepapperisering</w:t>
            </w:r>
            <w:proofErr w:type="spellEnd"/>
          </w:p>
        </w:tc>
      </w:tr>
      <w:tr w:rsidR="005B3B7C" w:rsidRPr="00661595" w:rsidTr="00672D2A">
        <w:tc>
          <w:tcPr>
            <w:tcW w:w="3761" w:type="dxa"/>
            <w:shd w:val="clear" w:color="auto" w:fill="auto"/>
          </w:tcPr>
          <w:p w:rsidR="00581FA5" w:rsidRPr="00661595" w:rsidRDefault="00581FA5" w:rsidP="00487A02">
            <w:pPr>
              <w:pStyle w:val="InstructionsText"/>
            </w:pPr>
            <w:r>
              <w:t xml:space="preserve">NEJ </w:t>
            </w:r>
            <w:r>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Kan den hänföras till exponeringsklassen i artikel 112 k i CRR?</w:t>
            </w:r>
          </w:p>
        </w:tc>
        <w:tc>
          <w:tcPr>
            <w:tcW w:w="1417" w:type="dxa"/>
            <w:shd w:val="clear" w:color="auto" w:fill="auto"/>
          </w:tcPr>
          <w:p w:rsidR="00AC3054" w:rsidRPr="00661595" w:rsidRDefault="00974E3F" w:rsidP="00487A02">
            <w:pPr>
              <w:pStyle w:val="InstructionsText"/>
            </w:pPr>
            <w:r>
              <w:t xml:space="preserve">JA </w:t>
            </w:r>
            <w:r>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Poster som är förenade med särskilt hög risk (se även artikel 128 i CRR).</w:t>
            </w:r>
          </w:p>
        </w:tc>
      </w:tr>
      <w:tr w:rsidR="003A1B96" w:rsidRPr="00661595" w:rsidTr="00672D2A">
        <w:tc>
          <w:tcPr>
            <w:tcW w:w="3761" w:type="dxa"/>
            <w:shd w:val="clear" w:color="auto" w:fill="auto"/>
          </w:tcPr>
          <w:p w:rsidR="007241D3" w:rsidRPr="00661595" w:rsidRDefault="007241D3" w:rsidP="00487A02">
            <w:pPr>
              <w:pStyle w:val="InstructionsText"/>
            </w:pPr>
            <w:r>
              <w:t xml:space="preserve">NEJ </w:t>
            </w:r>
            <w:r>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Kan den hänföras till exponeringsklassen i artikel 112 p i CRR?</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Aktieexponeringar (se även artikel 133 i CRR).</w:t>
            </w:r>
          </w:p>
        </w:tc>
      </w:tr>
      <w:tr w:rsidR="003A1B96" w:rsidRPr="00661595" w:rsidTr="00672D2A">
        <w:tc>
          <w:tcPr>
            <w:tcW w:w="3761" w:type="dxa"/>
            <w:shd w:val="clear" w:color="auto" w:fill="auto"/>
          </w:tcPr>
          <w:p w:rsidR="007241D3" w:rsidRPr="00661595" w:rsidRDefault="007241D3" w:rsidP="00487A02">
            <w:pPr>
              <w:pStyle w:val="InstructionsText"/>
            </w:pPr>
            <w:r>
              <w:t xml:space="preserve">NEJ </w:t>
            </w:r>
            <w:r>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Kan den hänföras till exponeringsklassen i artikel 112 j i CRR?</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Fallerande exponeringar</w:t>
            </w:r>
          </w:p>
        </w:tc>
      </w:tr>
      <w:tr w:rsidR="00581FA5" w:rsidRPr="00661595" w:rsidTr="00672D2A">
        <w:tc>
          <w:tcPr>
            <w:tcW w:w="3761" w:type="dxa"/>
            <w:shd w:val="clear" w:color="auto" w:fill="auto"/>
          </w:tcPr>
          <w:p w:rsidR="007241D3" w:rsidRPr="00661595" w:rsidRDefault="007241D3" w:rsidP="00487A02">
            <w:pPr>
              <w:pStyle w:val="InstructionsText"/>
            </w:pPr>
            <w:r>
              <w:t xml:space="preserve">NEJ </w:t>
            </w:r>
            <w:r>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Kan den hänföras till exponeringsklasserna i artikel 112 l och o i CRR?</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Exponeringar i form av andelar eller aktier i fondföretag (fonder).</w:t>
            </w:r>
          </w:p>
          <w:p w:rsidR="00581FA5" w:rsidRPr="00661595" w:rsidRDefault="00581FA5" w:rsidP="00487A02">
            <w:pPr>
              <w:pStyle w:val="InstructionsText"/>
            </w:pPr>
            <w:r>
              <w:t>Exponeringar i form av säkerställda obligationer (se även artikel 129 i CRR).</w:t>
            </w:r>
          </w:p>
          <w:p w:rsidR="00581FA5" w:rsidRPr="00661595" w:rsidRDefault="00581FA5" w:rsidP="00487A02">
            <w:pPr>
              <w:pStyle w:val="InstructionsText"/>
            </w:pPr>
            <w:r>
              <w:t>Dessa två exponeringsklasser är inbördes uppdelade (se kommentaren om genomlysningsmetoden i svaret ovan). En exponering kan därför placeras direkt i en av de exponeringsklasserna.</w:t>
            </w:r>
          </w:p>
        </w:tc>
      </w:tr>
      <w:tr w:rsidR="00581FA5" w:rsidRPr="00661595" w:rsidTr="00672D2A">
        <w:tc>
          <w:tcPr>
            <w:tcW w:w="3761" w:type="dxa"/>
            <w:shd w:val="clear" w:color="auto" w:fill="auto"/>
          </w:tcPr>
          <w:p w:rsidR="007241D3" w:rsidRPr="00661595" w:rsidRDefault="007241D3" w:rsidP="00487A02">
            <w:pPr>
              <w:pStyle w:val="InstructionsText"/>
            </w:pPr>
            <w:r>
              <w:t xml:space="preserve">NEJ </w:t>
            </w:r>
            <w:r>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 xml:space="preserve">Kan den hänföras till exponeringsklassen i artikel 112 i </w:t>
            </w:r>
            <w:proofErr w:type="spellStart"/>
            <w:r>
              <w:t>i</w:t>
            </w:r>
            <w:proofErr w:type="spellEnd"/>
            <w:r>
              <w:t xml:space="preserve"> CRR?</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Exponeringar säkrade genom panträtt i fastigheter (se även artikel 124 i CRR).</w:t>
            </w:r>
          </w:p>
        </w:tc>
      </w:tr>
      <w:tr w:rsidR="00581FA5" w:rsidRPr="00661595" w:rsidTr="00672D2A">
        <w:tc>
          <w:tcPr>
            <w:tcW w:w="3761" w:type="dxa"/>
            <w:shd w:val="clear" w:color="auto" w:fill="auto"/>
          </w:tcPr>
          <w:p w:rsidR="007241D3" w:rsidRPr="00661595" w:rsidRDefault="007241D3" w:rsidP="00487A02">
            <w:pPr>
              <w:pStyle w:val="InstructionsText"/>
            </w:pPr>
            <w:r>
              <w:t xml:space="preserve">NEJ </w:t>
            </w:r>
            <w:r>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Kan den hänföras till exponeringsklassen i artikel 112 q i CRR?</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Övriga poster</w:t>
            </w:r>
          </w:p>
        </w:tc>
      </w:tr>
      <w:tr w:rsidR="00581FA5" w:rsidRPr="00661595" w:rsidTr="00672D2A">
        <w:tc>
          <w:tcPr>
            <w:tcW w:w="3761" w:type="dxa"/>
            <w:shd w:val="clear" w:color="auto" w:fill="auto"/>
          </w:tcPr>
          <w:p w:rsidR="007241D3" w:rsidRPr="00661595" w:rsidRDefault="007241D3" w:rsidP="00487A02">
            <w:pPr>
              <w:pStyle w:val="InstructionsText"/>
            </w:pPr>
            <w:r>
              <w:t xml:space="preserve">NEJ </w:t>
            </w:r>
            <w:r>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Kan den hänföras till exponeringsklassen i artikel 112 n i CRR?</w:t>
            </w:r>
          </w:p>
        </w:tc>
        <w:tc>
          <w:tcPr>
            <w:tcW w:w="1417" w:type="dxa"/>
            <w:shd w:val="clear" w:color="auto" w:fill="auto"/>
          </w:tcPr>
          <w:p w:rsidR="0063493E" w:rsidRPr="00661595" w:rsidRDefault="0063493E" w:rsidP="00487A02">
            <w:pPr>
              <w:pStyle w:val="InstructionsText"/>
            </w:pPr>
            <w:r>
              <w:t xml:space="preserve">JA </w:t>
            </w:r>
            <w:r>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Exponeringar mot institut och företag med kortfristig kreditvärdering</w:t>
            </w:r>
          </w:p>
        </w:tc>
      </w:tr>
      <w:tr w:rsidR="00581FA5" w:rsidRPr="00661595" w:rsidTr="00672D2A">
        <w:tc>
          <w:tcPr>
            <w:tcW w:w="3761" w:type="dxa"/>
            <w:shd w:val="clear" w:color="auto" w:fill="auto"/>
          </w:tcPr>
          <w:p w:rsidR="007241D3" w:rsidRPr="00661595" w:rsidRDefault="007241D3" w:rsidP="00487A02">
            <w:pPr>
              <w:pStyle w:val="InstructionsText"/>
            </w:pPr>
            <w:r>
              <w:t xml:space="preserve">NEJ </w:t>
            </w:r>
            <w:r>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t>Nedanstående exponeringsklasser är inbördes uppdelade. En exponering kan därför placeras direkt i en av de exponeringsklasserna.</w:t>
            </w:r>
          </w:p>
          <w:p w:rsidR="00581FA5" w:rsidRPr="00661595" w:rsidRDefault="00581FA5" w:rsidP="00487A02">
            <w:pPr>
              <w:pStyle w:val="InstructionsText"/>
            </w:pPr>
            <w:r>
              <w:t>Exponeringar mot nationella regeringar eller centralbanker</w:t>
            </w:r>
          </w:p>
          <w:p w:rsidR="00581FA5" w:rsidRPr="00661595" w:rsidRDefault="00581FA5" w:rsidP="00487A02">
            <w:pPr>
              <w:pStyle w:val="InstructionsText"/>
            </w:pPr>
            <w:r>
              <w:t>Exponeringar mot delstatliga eller lokala självstyrelseorgan och myndigheter</w:t>
            </w:r>
          </w:p>
          <w:p w:rsidR="00581FA5" w:rsidRPr="00661595" w:rsidRDefault="00581FA5" w:rsidP="00487A02">
            <w:pPr>
              <w:pStyle w:val="InstructionsText"/>
            </w:pPr>
            <w:r>
              <w:t>Exponeringar mot offentliga organ</w:t>
            </w:r>
          </w:p>
          <w:p w:rsidR="00581FA5" w:rsidRPr="00661595" w:rsidRDefault="00581FA5" w:rsidP="00487A02">
            <w:pPr>
              <w:pStyle w:val="InstructionsText"/>
            </w:pPr>
            <w:r>
              <w:t>Exponeringar mot multilaterala utvecklingsbanker</w:t>
            </w:r>
          </w:p>
          <w:p w:rsidR="00581FA5" w:rsidRPr="00661595" w:rsidRDefault="00581FA5" w:rsidP="00487A02">
            <w:pPr>
              <w:pStyle w:val="InstructionsText"/>
            </w:pPr>
            <w:r>
              <w:t>Exponeringar mot internationella organisationer</w:t>
            </w:r>
          </w:p>
          <w:p w:rsidR="00581FA5" w:rsidRPr="00661595" w:rsidRDefault="00581FA5" w:rsidP="00487A02">
            <w:pPr>
              <w:pStyle w:val="InstructionsText"/>
            </w:pPr>
            <w:r>
              <w:t>Exponeringar mot institut</w:t>
            </w:r>
          </w:p>
          <w:p w:rsidR="00581FA5" w:rsidRPr="00661595" w:rsidRDefault="00581FA5" w:rsidP="00487A02">
            <w:pPr>
              <w:pStyle w:val="InstructionsText"/>
            </w:pPr>
            <w:r>
              <w:t>Exponeringar mot företag</w:t>
            </w:r>
          </w:p>
          <w:p w:rsidR="00581FA5" w:rsidRPr="00661595" w:rsidRDefault="00581FA5" w:rsidP="00487A02">
            <w:pPr>
              <w:pStyle w:val="InstructionsText"/>
            </w:pPr>
            <w:r>
              <w:t>Hushållsexponeringar</w:t>
            </w:r>
          </w:p>
        </w:tc>
      </w:tr>
    </w:tbl>
    <w:p w:rsidR="00464F34" w:rsidRPr="00661595" w:rsidRDefault="00464F34" w:rsidP="00487A02">
      <w:pPr>
        <w:pStyle w:val="InstructionsText"/>
      </w:pPr>
    </w:p>
    <w:p w:rsidR="00464F34" w:rsidRPr="00661595" w:rsidRDefault="00464F34" w:rsidP="00487A02">
      <w:pPr>
        <w:pStyle w:val="InstructionsText"/>
      </w:pPr>
    </w:p>
    <w:p w:rsidR="0073242B" w:rsidRPr="00661595" w:rsidRDefault="0073242B">
      <w:pPr>
        <w:spacing w:before="0" w:after="0"/>
        <w:jc w:val="left"/>
        <w:rPr>
          <w:rFonts w:ascii="Times New Roman" w:hAnsi="Times New Roman"/>
          <w:bCs/>
          <w:sz w:val="24"/>
        </w:rPr>
      </w:pPr>
      <w:r>
        <w:br w:type="page"/>
      </w:r>
    </w:p>
    <w:p w:rsidR="00464F34" w:rsidRPr="00661595" w:rsidRDefault="00464F34" w:rsidP="00487A0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1" w:name="_Toc264038429"/>
      <w:bookmarkStart w:id="192" w:name="_Toc292456208"/>
      <w:bookmarkStart w:id="193" w:name="_Toc295829859"/>
      <w:bookmarkStart w:id="194" w:name="_Toc310415023"/>
      <w:bookmarkStart w:id="195" w:name="_Toc360188352"/>
      <w:bookmarkStart w:id="196" w:name="_Toc473560901"/>
      <w:bookmarkStart w:id="197" w:name="_Toc58508742"/>
      <w:r>
        <w:rPr>
          <w:rFonts w:ascii="Times New Roman" w:hAnsi="Times New Roman"/>
          <w:sz w:val="24"/>
          <w:u w:val="none"/>
        </w:rPr>
        <w:t>3.2.4</w:t>
      </w:r>
      <w:r w:rsidRPr="001C5C82">
        <w:rPr>
          <w:rFonts w:ascii="Times New Roman" w:hAnsi="Times New Roman"/>
          <w:sz w:val="24"/>
        </w:rPr>
        <w:t>.</w:t>
      </w:r>
      <w:r w:rsidRPr="00AD0375">
        <w:rPr>
          <w:u w:val="none"/>
        </w:rPr>
        <w:tab/>
      </w:r>
      <w:bookmarkStart w:id="198" w:name="_Toc262568031"/>
      <w:r>
        <w:rPr>
          <w:rFonts w:ascii="Times New Roman" w:hAnsi="Times New Roman"/>
          <w:sz w:val="24"/>
        </w:rPr>
        <w:t xml:space="preserve">Förtydliganden om räckvidden för vissa av de exponeringsklasser som avses i artikel 112 i </w:t>
      </w:r>
      <w:bookmarkEnd w:id="198"/>
      <w:bookmarkEnd w:id="191"/>
      <w:bookmarkEnd w:id="192"/>
      <w:bookmarkEnd w:id="193"/>
      <w:bookmarkEnd w:id="194"/>
      <w:bookmarkEnd w:id="195"/>
      <w:bookmarkEnd w:id="196"/>
      <w:r>
        <w:rPr>
          <w:rFonts w:ascii="Times New Roman" w:hAnsi="Times New Roman"/>
          <w:sz w:val="24"/>
        </w:rPr>
        <w:t>CRR</w:t>
      </w:r>
      <w:bookmarkEnd w:id="197"/>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58508743"/>
      <w:r>
        <w:rPr>
          <w:rFonts w:ascii="Times New Roman" w:hAnsi="Times New Roman"/>
          <w:sz w:val="24"/>
          <w:u w:val="none"/>
        </w:rPr>
        <w:t>3.2.4.1.</w:t>
      </w:r>
      <w:r w:rsidRPr="001C5C82">
        <w:rPr>
          <w:u w:val="none"/>
        </w:rPr>
        <w:tab/>
      </w:r>
      <w:r>
        <w:rPr>
          <w:rFonts w:ascii="Times New Roman" w:hAnsi="Times New Roman"/>
          <w:sz w:val="24"/>
        </w:rPr>
        <w:t>Exponeringsklassen ”institut”</w:t>
      </w:r>
      <w:bookmarkEnd w:id="199"/>
      <w:bookmarkEnd w:id="200"/>
      <w:bookmarkEnd w:id="201"/>
    </w:p>
    <w:p w:rsidR="00464F34" w:rsidRPr="00661595" w:rsidRDefault="002874FC" w:rsidP="00487A02">
      <w:pPr>
        <w:pStyle w:val="InstructionsText2"/>
        <w:numPr>
          <w:ilvl w:val="0"/>
          <w:numId w:val="0"/>
        </w:numPr>
        <w:ind w:left="1353" w:hanging="360"/>
      </w:pPr>
      <w:fldSimple w:instr=" seq paragraphs ">
        <w:r w:rsidR="00D11E4C">
          <w:rPr>
            <w:noProof/>
          </w:rPr>
          <w:t>66</w:t>
        </w:r>
      </w:fldSimple>
      <w:r w:rsidR="00D11E4C">
        <w:t>.</w:t>
      </w:r>
      <w:r w:rsidR="00D11E4C">
        <w:tab/>
        <w:t xml:space="preserve">Gruppinterna exponeringar som avses i artikel </w:t>
      </w:r>
      <w:proofErr w:type="gramStart"/>
      <w:r w:rsidR="00D11E4C">
        <w:t>113.6</w:t>
      </w:r>
      <w:proofErr w:type="gramEnd"/>
      <w:r w:rsidR="00D11E4C">
        <w:t xml:space="preserve"> och 113.7 i CRR ska rapporteras enligt följande:</w:t>
      </w:r>
    </w:p>
    <w:p w:rsidR="00464F34" w:rsidRPr="00661595" w:rsidRDefault="002874FC" w:rsidP="00487A02">
      <w:pPr>
        <w:pStyle w:val="InstructionsText2"/>
        <w:numPr>
          <w:ilvl w:val="0"/>
          <w:numId w:val="0"/>
        </w:numPr>
        <w:ind w:left="1353" w:hanging="360"/>
      </w:pPr>
      <w:fldSimple w:instr=" seq paragraphs ">
        <w:r w:rsidR="00D11E4C">
          <w:rPr>
            <w:noProof/>
          </w:rPr>
          <w:t>67</w:t>
        </w:r>
      </w:fldSimple>
      <w:r w:rsidR="00D11E4C">
        <w:t>.</w:t>
      </w:r>
      <w:r w:rsidR="00D11E4C">
        <w:tab/>
        <w:t xml:space="preserve">Exponeringar som uppfyller kraven i artikel </w:t>
      </w:r>
      <w:proofErr w:type="gramStart"/>
      <w:r w:rsidR="00D11E4C">
        <w:t>113.7</w:t>
      </w:r>
      <w:proofErr w:type="gramEnd"/>
      <w:r w:rsidR="00D11E4C">
        <w:t xml:space="preserve"> i CRR ska rapporteras i den exponeringsklass som de skulle ha tillhört om motparten inte fanns inom gruppen.</w:t>
      </w:r>
    </w:p>
    <w:p w:rsidR="00464F34" w:rsidRPr="00661595" w:rsidRDefault="002874FC" w:rsidP="00487A02">
      <w:pPr>
        <w:pStyle w:val="InstructionsText2"/>
        <w:numPr>
          <w:ilvl w:val="0"/>
          <w:numId w:val="0"/>
        </w:numPr>
        <w:ind w:left="1353" w:hanging="360"/>
      </w:pPr>
      <w:fldSimple w:instr=" seq paragraphs ">
        <w:r w:rsidR="00D11E4C">
          <w:rPr>
            <w:noProof/>
          </w:rPr>
          <w:t>68</w:t>
        </w:r>
      </w:fldSimple>
      <w:r w:rsidR="00D11E4C">
        <w:t>.</w:t>
      </w:r>
      <w:r w:rsidR="00D11E4C">
        <w:tab/>
        <w:t xml:space="preserve">Enligt artikel </w:t>
      </w:r>
      <w:proofErr w:type="gramStart"/>
      <w:r w:rsidR="00D11E4C">
        <w:t>113.6</w:t>
      </w:r>
      <w:proofErr w:type="gramEnd"/>
      <w:r w:rsidR="00D11E4C">
        <w:t xml:space="preserve"> och 113.7 i CRR får ett institut, efter förhandsgodkännande från de behöriga myndigheterna, besluta att inte tillämpa kraven i punkt 1 i den artikeln på institutets exponeringar mot en motpart som är dess moderföretag, dotterföretag, syskonföretag eller företag som står i ett sådant samband som avses i artikel 12.1 i direktiv 83/349/EEG. Det innebär att motparter inom gruppen inte nödvändigtvis är institut utan även kan vara företag som tillhör andra exponeringsklasser, t.ex. anknutna företag eller företag i den mening som avses i artikel 12.1 i rådet direktiv 83/349/EEG</w:t>
      </w:r>
      <w:r w:rsidR="00D11E4C">
        <w:footnoteReference w:id="8"/>
      </w:r>
      <w:r w:rsidR="00D11E4C">
        <w:t>. Exponeringar mot en motpart inom gruppen ska därför rapporteras i respektive exponeringsklass.</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58508744"/>
      <w:r>
        <w:rPr>
          <w:rFonts w:ascii="Times New Roman" w:hAnsi="Times New Roman"/>
          <w:sz w:val="24"/>
          <w:u w:val="none"/>
        </w:rPr>
        <w:t>3.2.4.2.</w:t>
      </w:r>
      <w:r w:rsidRPr="001C5C82">
        <w:rPr>
          <w:u w:val="none"/>
        </w:rPr>
        <w:tab/>
      </w:r>
      <w:r>
        <w:rPr>
          <w:rFonts w:ascii="Times New Roman" w:hAnsi="Times New Roman"/>
          <w:sz w:val="24"/>
        </w:rPr>
        <w:t>Exponeringsklassen ”säkerställda obligationer”</w:t>
      </w:r>
      <w:bookmarkEnd w:id="202"/>
      <w:bookmarkEnd w:id="203"/>
      <w:bookmarkEnd w:id="204"/>
    </w:p>
    <w:p w:rsidR="00464F34" w:rsidRPr="00661595" w:rsidRDefault="002874FC" w:rsidP="00487A02">
      <w:pPr>
        <w:pStyle w:val="InstructionsText2"/>
        <w:numPr>
          <w:ilvl w:val="0"/>
          <w:numId w:val="0"/>
        </w:numPr>
        <w:ind w:left="1353" w:hanging="360"/>
      </w:pPr>
      <w:fldSimple w:instr=" seq paragraphs ">
        <w:r w:rsidR="00D11E4C">
          <w:rPr>
            <w:noProof/>
          </w:rPr>
          <w:t>69</w:t>
        </w:r>
      </w:fldSimple>
      <w:r w:rsidR="00D11E4C">
        <w:t>.</w:t>
      </w:r>
      <w:r w:rsidR="00D11E4C">
        <w:tab/>
        <w:t>Exponeringar enligt schablonmetoden ska hänföras till exponeringsklassen ”säkerställda obligationer” enligt följande:</w:t>
      </w:r>
    </w:p>
    <w:p w:rsidR="00464F34" w:rsidRPr="00661595" w:rsidRDefault="002874FC" w:rsidP="00487A02">
      <w:pPr>
        <w:pStyle w:val="InstructionsText2"/>
        <w:numPr>
          <w:ilvl w:val="0"/>
          <w:numId w:val="0"/>
        </w:numPr>
        <w:ind w:left="1353" w:hanging="360"/>
      </w:pPr>
      <w:fldSimple w:instr=" seq paragraphs ">
        <w:r w:rsidR="00D11E4C">
          <w:rPr>
            <w:noProof/>
          </w:rPr>
          <w:t>70</w:t>
        </w:r>
      </w:fldSimple>
      <w:r w:rsidR="00D11E4C">
        <w:t>.</w:t>
      </w:r>
      <w:r w:rsidR="00D11E4C">
        <w:tab/>
        <w:t>Obligationer som avses i artikel 52.4 i Europaparlamentets och rådets direktiv 2009/65/EG</w:t>
      </w:r>
      <w:r w:rsidR="00D11E4C">
        <w:footnoteReference w:id="9"/>
      </w:r>
      <w:r w:rsidR="00D11E4C">
        <w:t xml:space="preserve"> ska uppfylla kraven i artikel 129.1–</w:t>
      </w:r>
      <w:proofErr w:type="gramStart"/>
      <w:r w:rsidR="00D11E4C">
        <w:t>129.2</w:t>
      </w:r>
      <w:proofErr w:type="gramEnd"/>
      <w:r w:rsidR="00D11E4C">
        <w:t xml:space="preserve"> i CRR för att hänföras till exponeringsklassen ”säkerställda obligationer”. Att exponeringarna uppfyller dessa krav ska kontrolleras i varje enskilt fall. Obligationer som avses i artikel 52.4 i direktiv 2009/65/EG och som gavs ut före den 31 december 2007 ska också hänföras till exponeringsklassen ”säkerställda obligationer” enligt artikel </w:t>
      </w:r>
      <w:proofErr w:type="gramStart"/>
      <w:r w:rsidR="00D11E4C">
        <w:t>129.6</w:t>
      </w:r>
      <w:proofErr w:type="gramEnd"/>
      <w:r w:rsidR="00D11E4C">
        <w:t xml:space="preserve"> i CRR.</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58508745"/>
      <w:r>
        <w:rPr>
          <w:rFonts w:ascii="Times New Roman" w:hAnsi="Times New Roman"/>
          <w:sz w:val="24"/>
          <w:u w:val="none"/>
        </w:rPr>
        <w:t>3.2.4.3.</w:t>
      </w:r>
      <w:r w:rsidRPr="001C5C82">
        <w:rPr>
          <w:u w:val="none"/>
        </w:rPr>
        <w:tab/>
      </w:r>
      <w:r>
        <w:rPr>
          <w:rFonts w:ascii="Times New Roman" w:hAnsi="Times New Roman"/>
          <w:sz w:val="24"/>
        </w:rPr>
        <w:t>Exponeringsklassen ”företag för kollektiva investeringar (fond)”</w:t>
      </w:r>
      <w:bookmarkEnd w:id="205"/>
      <w:bookmarkEnd w:id="206"/>
      <w:bookmarkEnd w:id="207"/>
    </w:p>
    <w:p w:rsidR="00464F34" w:rsidRPr="00661595" w:rsidRDefault="002874FC" w:rsidP="00487A02">
      <w:pPr>
        <w:pStyle w:val="InstructionsText2"/>
        <w:numPr>
          <w:ilvl w:val="0"/>
          <w:numId w:val="0"/>
        </w:numPr>
        <w:ind w:left="1353" w:hanging="360"/>
      </w:pPr>
      <w:fldSimple w:instr=" seq paragraphs ">
        <w:r w:rsidR="00D11E4C">
          <w:rPr>
            <w:noProof/>
          </w:rPr>
          <w:t>71</w:t>
        </w:r>
      </w:fldSimple>
      <w:r w:rsidR="00D11E4C">
        <w:t>.</w:t>
      </w:r>
      <w:r w:rsidR="00D11E4C">
        <w:tab/>
        <w:t xml:space="preserve">Vid utnyttjandet av den möjlighet som avses i artikel 132a.2 i CRR ska exponeringar i form av aktier eller andelar i fondföretag rapporteras som posterna i balansräkningen i enlighet med artikel </w:t>
      </w:r>
      <w:proofErr w:type="gramStart"/>
      <w:r w:rsidR="00D11E4C">
        <w:t>111.1</w:t>
      </w:r>
      <w:proofErr w:type="gramEnd"/>
      <w:r w:rsidR="00D11E4C">
        <w:t xml:space="preserve"> första meningen i CRR.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58508746"/>
      <w:r>
        <w:rPr>
          <w:rFonts w:ascii="Times New Roman" w:hAnsi="Times New Roman"/>
          <w:sz w:val="24"/>
          <w:u w:val="none"/>
        </w:rPr>
        <w:t>3.2.5.</w:t>
      </w:r>
      <w:r w:rsidRPr="001C5C82">
        <w:rPr>
          <w:u w:val="none"/>
        </w:rPr>
        <w:tab/>
      </w:r>
      <w:r>
        <w:rPr>
          <w:rFonts w:ascii="Times New Roman" w:hAnsi="Times New Roman"/>
          <w:sz w:val="24"/>
        </w:rPr>
        <w:t>Instruktioner för specifika positioner</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t>Kolumn</w:t>
            </w:r>
          </w:p>
        </w:tc>
      </w:tr>
      <w:tr w:rsidR="00464F34" w:rsidRPr="00661595" w:rsidTr="00672D2A">
        <w:tc>
          <w:tcPr>
            <w:tcW w:w="1188" w:type="dxa"/>
          </w:tcPr>
          <w:p w:rsidR="00464F34" w:rsidRPr="00661595" w:rsidRDefault="00FF15C6" w:rsidP="00487A02">
            <w:pPr>
              <w:pStyle w:val="InstructionsText"/>
            </w:pPr>
            <w:r>
              <w:t>0010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URSPRUNGLIG EXPONERING FÖRE KONVERTERINGSFAKTORER</w:t>
            </w:r>
          </w:p>
          <w:p w:rsidR="00464F34" w:rsidRPr="00661595" w:rsidRDefault="00464F34" w:rsidP="00487A02">
            <w:pPr>
              <w:pStyle w:val="InstructionsText"/>
            </w:pPr>
            <w:r>
              <w:t>Exponeringsvärdet som beräknats enligt artikel 111 i CRR utan hänsyn till värdejusteringar och avsättningar, avdrag, konverteringsfaktorer och effekten av metoder för kreditriskreducering med följande kvalifika</w:t>
            </w:r>
            <w:bookmarkStart w:id="216" w:name="_GoBack"/>
            <w:bookmarkEnd w:id="216"/>
            <w:r>
              <w:t xml:space="preserve">tioner som härrör från artikel </w:t>
            </w:r>
            <w:proofErr w:type="gramStart"/>
            <w:r>
              <w:t>111.2</w:t>
            </w:r>
            <w:proofErr w:type="gramEnd"/>
            <w:r>
              <w:t xml:space="preserve"> i CRR:</w:t>
            </w:r>
          </w:p>
          <w:p w:rsidR="00464F34" w:rsidRPr="00661595" w:rsidRDefault="00464F34" w:rsidP="00487A02">
            <w:pPr>
              <w:pStyle w:val="InstructionsText"/>
              <w:numPr>
                <w:ilvl w:val="0"/>
                <w:numId w:val="32"/>
              </w:numPr>
            </w:pPr>
            <w:r>
              <w:t xml:space="preserve">För derivatinstrument, repor, värdepappers- eller råvarulån, transaktioner med lång avvecklingscykel och marginalutlåningstransaktioner som omfattas av motpartsrisk (del tre avdelning II kapitel 4 eller kapitel 6 i CRR) ska den ursprungliga exponeringen motsvara exponeringsvärdet för motpartsrisk (se instruktionerna till kolumn 0210). </w:t>
            </w:r>
          </w:p>
          <w:p w:rsidR="00464F34" w:rsidRPr="00661595" w:rsidRDefault="00464F34" w:rsidP="00487A02">
            <w:pPr>
              <w:pStyle w:val="InstructionsText"/>
              <w:numPr>
                <w:ilvl w:val="0"/>
                <w:numId w:val="32"/>
              </w:numPr>
            </w:pPr>
            <w:r>
              <w:t xml:space="preserve">Exponeringsvärden för leasingavtal omfattas av artikel </w:t>
            </w:r>
            <w:proofErr w:type="gramStart"/>
            <w:r>
              <w:t>134.7</w:t>
            </w:r>
            <w:proofErr w:type="gramEnd"/>
            <w:r>
              <w:t xml:space="preserve"> i CRR. Framförallt ska restvärdet tas med i dess bokförda värde (dvs. det diskonterade uppskattade restvärdet i slutet av leasingperioden).</w:t>
            </w:r>
          </w:p>
          <w:p w:rsidR="00464F34" w:rsidRPr="00661595" w:rsidRDefault="00464F34" w:rsidP="00487A02">
            <w:pPr>
              <w:pStyle w:val="InstructionsText"/>
              <w:numPr>
                <w:ilvl w:val="0"/>
                <w:numId w:val="32"/>
              </w:numPr>
            </w:pPr>
            <w:r>
              <w:t xml:space="preserve">Vid </w:t>
            </w:r>
            <w:proofErr w:type="spellStart"/>
            <w:r>
              <w:t>nettning</w:t>
            </w:r>
            <w:proofErr w:type="spellEnd"/>
            <w:r>
              <w:t xml:space="preserve"> av poster i balansräkningen enligt artikel 219 i CRR ska exponeringsvärdena rapporteras med beaktande av beloppet för mottagen kontant säkerhet.</w:t>
            </w:r>
          </w:p>
          <w:p w:rsidR="00464F34" w:rsidRPr="00661595" w:rsidRDefault="00520B00" w:rsidP="00487A02">
            <w:pPr>
              <w:pStyle w:val="InstructionsText"/>
            </w:pPr>
            <w:r>
              <w:t>Om institut utnyttjar undantaget i artikel 473a.7a i CRR ska de rapportera det belopp AB</w:t>
            </w:r>
            <w:r>
              <w:rPr>
                <w:vertAlign w:val="subscript"/>
              </w:rPr>
              <w:t>SA</w:t>
            </w:r>
            <w:r>
              <w:t xml:space="preserve"> som är riskvägt till 100 % i exponeringsklassen ”övriga poster” i denna kolumn.</w:t>
            </w:r>
          </w:p>
        </w:tc>
      </w:tr>
      <w:tr w:rsidR="00464F34" w:rsidRPr="00661595" w:rsidTr="00672D2A">
        <w:tc>
          <w:tcPr>
            <w:tcW w:w="1188" w:type="dxa"/>
          </w:tcPr>
          <w:p w:rsidR="00464F34" w:rsidRPr="00661595" w:rsidRDefault="00464F34" w:rsidP="00487A02">
            <w:pPr>
              <w:pStyle w:val="InstructionsText"/>
            </w:pPr>
            <w:r>
              <w:t>0030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Värdejusteringar och avsättningar avseende den ursprungliga exponeringen</w:t>
            </w:r>
          </w:p>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Artiklarna 24 och 111 i CRR.</w:t>
            </w:r>
          </w:p>
          <w:p w:rsidR="00464F34" w:rsidRPr="00661595" w:rsidRDefault="00464F34" w:rsidP="00487A02">
            <w:pPr>
              <w:pStyle w:val="InstructionsText"/>
            </w:pPr>
            <w:r>
              <w:t>Värdejusteringar och avsättningar för kreditförluster (kreditriskjusteringar i enlighet med artikel 110) som görs i enlighet med de redovisningsregler som den rapporterande enheten omfattas av, samt justeringar för försiktig värdering (ytterligare värdejusteringar i enlighet med artikel 34 och 105, belopp som dragits av i enlighet med artikel 36.1 m och andra minskningar av kapitalbasen relaterade till tillgångsposten).</w:t>
            </w:r>
          </w:p>
        </w:tc>
      </w:tr>
      <w:tr w:rsidR="00464F34" w:rsidRPr="00661595" w:rsidTr="00672D2A">
        <w:tc>
          <w:tcPr>
            <w:tcW w:w="1188" w:type="dxa"/>
          </w:tcPr>
          <w:p w:rsidR="00464F34" w:rsidRPr="00661595" w:rsidRDefault="00FF15C6" w:rsidP="00487A02">
            <w:pPr>
              <w:pStyle w:val="InstructionsText"/>
            </w:pPr>
            <w:r>
              <w:t>0040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Exponering netto efter värdejusteringar och avsättningar</w:t>
            </w:r>
          </w:p>
          <w:p w:rsidR="00464F34" w:rsidRPr="00661595" w:rsidRDefault="00464F34" w:rsidP="00487A02">
            <w:pPr>
              <w:pStyle w:val="InstructionsText"/>
            </w:pPr>
            <w:r>
              <w:t>Summan av kolumnerna 0010 och 0030.</w:t>
            </w:r>
          </w:p>
        </w:tc>
      </w:tr>
      <w:tr w:rsidR="00464F34" w:rsidRPr="00661595" w:rsidTr="00672D2A">
        <w:tc>
          <w:tcPr>
            <w:tcW w:w="1188" w:type="dxa"/>
          </w:tcPr>
          <w:p w:rsidR="00464F34" w:rsidRPr="00661595" w:rsidRDefault="00FF15C6" w:rsidP="00487A02">
            <w:pPr>
              <w:pStyle w:val="InstructionsText"/>
            </w:pPr>
            <w:r>
              <w:t>0050 - 0100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METODER FÖR KREDITRISKREDUCERING MED SUBSTITUTIONSEFFEKTER PÅ EXPONERINGEN</w:t>
            </w:r>
          </w:p>
          <w:p w:rsidR="00464F34" w:rsidRPr="00661595" w:rsidRDefault="00464F34" w:rsidP="00487A02">
            <w:pPr>
              <w:pStyle w:val="InstructionsText"/>
            </w:pPr>
            <w:r>
              <w:t>Metoder för kreditriskreducering enligt definitionen i artikel 4.1.57 i CRR vilka minskar kreditrisken för en exponering eller exponeringar genom substitution av exponeringarna i enlighet med vad som anges nedan under ”Substitution av exponeringen till följd av kreditriskreducering”.</w:t>
            </w:r>
          </w:p>
          <w:p w:rsidR="00464F34" w:rsidRPr="00661595" w:rsidRDefault="00D21B29" w:rsidP="00487A02">
            <w:pPr>
              <w:pStyle w:val="InstructionsText"/>
            </w:pPr>
            <w:r>
              <w:t>Säkerhet som påverkar exponeringsvärdet (t.ex. om den används för kreditriskreducering med substitutionseffekter på exponeringen) ska begränsas till exponeringsvärdet.</w:t>
            </w:r>
          </w:p>
          <w:p w:rsidR="00464F34" w:rsidRPr="00661595" w:rsidRDefault="00464F34" w:rsidP="00487A02">
            <w:pPr>
              <w:pStyle w:val="InstructionsText"/>
            </w:pPr>
            <w:r>
              <w:t>Följande poster ska rapporteras här:</w:t>
            </w:r>
          </w:p>
          <w:p w:rsidR="00464F34" w:rsidRPr="00661595" w:rsidRDefault="00125707" w:rsidP="00487A02">
            <w:pPr>
              <w:pStyle w:val="InstructionsText"/>
            </w:pPr>
            <w:r>
              <w:rPr>
                <w:rFonts w:ascii="Arial" w:hAnsi="Arial"/>
              </w:rPr>
              <w:t>-</w:t>
            </w:r>
            <w:r>
              <w:tab/>
              <w:t>Säkerheter som inkluderas i enlighet med den förenklade metoden för finansiella säkerheter.</w:t>
            </w:r>
          </w:p>
          <w:p w:rsidR="00464F34" w:rsidRPr="00661595" w:rsidRDefault="00125707" w:rsidP="00487A02">
            <w:pPr>
              <w:pStyle w:val="InstructionsText"/>
            </w:pPr>
            <w:r>
              <w:rPr>
                <w:rFonts w:ascii="Arial" w:hAnsi="Arial"/>
              </w:rPr>
              <w:t>-</w:t>
            </w:r>
            <w:r>
              <w:tab/>
              <w:t>Godtagbart obetalt kreditriskskydd.</w:t>
            </w:r>
          </w:p>
          <w:p w:rsidR="00464F34" w:rsidRPr="00661595" w:rsidRDefault="00464F34" w:rsidP="00487A02">
            <w:pPr>
              <w:pStyle w:val="InstructionsText"/>
            </w:pPr>
            <w:r>
              <w:t>Se även instruktionerna till punkt 3.1.1.</w:t>
            </w:r>
          </w:p>
        </w:tc>
      </w:tr>
      <w:tr w:rsidR="00464F34" w:rsidRPr="00661595" w:rsidTr="00672D2A">
        <w:tc>
          <w:tcPr>
            <w:tcW w:w="1188" w:type="dxa"/>
          </w:tcPr>
          <w:p w:rsidR="00464F34" w:rsidRPr="00661595" w:rsidRDefault="00FF15C6" w:rsidP="00487A02">
            <w:pPr>
              <w:pStyle w:val="InstructionsText"/>
            </w:pPr>
            <w:r>
              <w:t>0050 - 0060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Obetalt kreditriskskydd: Justerade värden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487A02">
            <w:pPr>
              <w:pStyle w:val="InstructionsText"/>
            </w:pPr>
            <w:r>
              <w:t>Artikel 235 i CRR</w:t>
            </w:r>
          </w:p>
          <w:p w:rsidR="00464F34" w:rsidRPr="00661595" w:rsidRDefault="00464F34" w:rsidP="00487A02">
            <w:pPr>
              <w:pStyle w:val="InstructionsText"/>
            </w:pPr>
            <w:r>
              <w:t xml:space="preserve">Artikel </w:t>
            </w:r>
            <w:proofErr w:type="gramStart"/>
            <w:r>
              <w:t>239.3</w:t>
            </w:r>
            <w:proofErr w:type="gramEnd"/>
            <w:r>
              <w:t xml:space="preserve"> i CRR innehåller formeln för beräkning av det justerade värdet G</w:t>
            </w:r>
            <w:r>
              <w:rPr>
                <w:vertAlign w:val="subscript"/>
              </w:rPr>
              <w:t>A</w:t>
            </w:r>
            <w:r>
              <w:t xml:space="preserve"> av obetalt kreditriskskydd.</w:t>
            </w:r>
          </w:p>
        </w:tc>
      </w:tr>
      <w:tr w:rsidR="00464F34" w:rsidRPr="00661595" w:rsidTr="00672D2A">
        <w:tc>
          <w:tcPr>
            <w:tcW w:w="1188" w:type="dxa"/>
          </w:tcPr>
          <w:p w:rsidR="00464F34" w:rsidRPr="00661595" w:rsidRDefault="00FF15C6" w:rsidP="00487A02">
            <w:pPr>
              <w:pStyle w:val="InstructionsText"/>
            </w:pPr>
            <w:r>
              <w:t>0050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Garantier</w:t>
            </w:r>
          </w:p>
          <w:p w:rsidR="00464F34" w:rsidRPr="00661595" w:rsidRDefault="00464F34" w:rsidP="00487A02">
            <w:pPr>
              <w:pStyle w:val="InstructionsText"/>
            </w:pPr>
            <w:r>
              <w:t>Artikel 203 i CRR</w:t>
            </w:r>
          </w:p>
          <w:p w:rsidR="00464F34" w:rsidRPr="00661595" w:rsidRDefault="00464F34" w:rsidP="00487A02">
            <w:pPr>
              <w:pStyle w:val="InstructionsText"/>
              <w:rPr>
                <w:b/>
                <w:u w:val="single"/>
              </w:rPr>
            </w:pPr>
            <w:r>
              <w:t>Obetalt kreditriskskydd enligt definitionen i artikel 4.1.59 i CRR, som inte omfattar kreditderivat.</w:t>
            </w:r>
          </w:p>
        </w:tc>
      </w:tr>
      <w:tr w:rsidR="00464F34" w:rsidRPr="00661595" w:rsidTr="00672D2A">
        <w:tc>
          <w:tcPr>
            <w:tcW w:w="1188" w:type="dxa"/>
          </w:tcPr>
          <w:p w:rsidR="00464F34" w:rsidRPr="00661595" w:rsidRDefault="00464F34" w:rsidP="00487A02">
            <w:pPr>
              <w:pStyle w:val="InstructionsText"/>
            </w:pPr>
            <w:r>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Kreditderivat</w:t>
            </w:r>
          </w:p>
          <w:p w:rsidR="00464F34" w:rsidRPr="00661595" w:rsidRDefault="00464F34" w:rsidP="00487A02">
            <w:pPr>
              <w:pStyle w:val="InstructionsText"/>
              <w:rPr>
                <w:b/>
                <w:u w:val="single"/>
              </w:rPr>
            </w:pPr>
            <w:r>
              <w:t>Artikel 204 i CRR</w:t>
            </w:r>
          </w:p>
        </w:tc>
      </w:tr>
      <w:tr w:rsidR="00464F34" w:rsidRPr="00661595" w:rsidTr="00672D2A">
        <w:tc>
          <w:tcPr>
            <w:tcW w:w="1188" w:type="dxa"/>
          </w:tcPr>
          <w:p w:rsidR="00464F34" w:rsidRPr="00661595" w:rsidRDefault="00464F34" w:rsidP="00487A02">
            <w:pPr>
              <w:pStyle w:val="InstructionsText"/>
            </w:pPr>
            <w:r>
              <w:t>0070 – 0080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Förbetalt kreditriskskydd</w:t>
            </w:r>
          </w:p>
          <w:p w:rsidR="00464F34" w:rsidRPr="00661595" w:rsidRDefault="009C44E7" w:rsidP="00487A02">
            <w:pPr>
              <w:pStyle w:val="InstructionsText"/>
            </w:pPr>
            <w:r>
              <w:t xml:space="preserve">Dessa kolumner avser förbetalt kreditriskskydd enligt definitionen i artikel 4.1.58 i CRR och omfattas av reglerna i artiklarna 196, 197 och 200 i CRR. Beloppen ska inte inkludera ramavtal om </w:t>
            </w:r>
            <w:proofErr w:type="spellStart"/>
            <w:r>
              <w:t>nettning</w:t>
            </w:r>
            <w:proofErr w:type="spellEnd"/>
            <w:r>
              <w:t xml:space="preserve"> (som redan ingår i ursprunglig exponering före tillämpning av konverteringsfaktorer).</w:t>
            </w:r>
          </w:p>
          <w:p w:rsidR="00464F34" w:rsidRPr="00661595" w:rsidRDefault="00167619" w:rsidP="00487A02">
            <w:pPr>
              <w:pStyle w:val="InstructionsText"/>
            </w:pPr>
            <w:r>
              <w:t xml:space="preserve">Investeringar i kreditlänkade obligationer enligt artikel 218 i CRR och positioner som är föremål för </w:t>
            </w:r>
            <w:proofErr w:type="spellStart"/>
            <w:r>
              <w:t>nettning</w:t>
            </w:r>
            <w:proofErr w:type="spellEnd"/>
            <w:r>
              <w:t xml:space="preserve"> inom balansräkningen och som följer av godtagbara avtal om </w:t>
            </w:r>
            <w:proofErr w:type="spellStart"/>
            <w:r>
              <w:t>nettning</w:t>
            </w:r>
            <w:proofErr w:type="spellEnd"/>
            <w:r>
              <w:t xml:space="preserve"> inom balansräkningen i enlighet med artikel 219 i CRR behandlas som kontant säkerhet.</w:t>
            </w:r>
          </w:p>
        </w:tc>
      </w:tr>
      <w:tr w:rsidR="00464F34" w:rsidRPr="00661595" w:rsidTr="00672D2A">
        <w:tc>
          <w:tcPr>
            <w:tcW w:w="1188" w:type="dxa"/>
          </w:tcPr>
          <w:p w:rsidR="00464F34" w:rsidRPr="00661595" w:rsidRDefault="00464F34" w:rsidP="00487A02">
            <w:pPr>
              <w:pStyle w:val="InstructionsText"/>
            </w:pPr>
            <w:r>
              <w:t>0070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Finansiell säkerhet: förenklad metod</w:t>
            </w:r>
          </w:p>
          <w:p w:rsidR="00464F34" w:rsidRPr="00661595" w:rsidRDefault="00167619" w:rsidP="00487A02">
            <w:pPr>
              <w:pStyle w:val="InstructionsText"/>
            </w:pPr>
            <w:r>
              <w:t xml:space="preserve">Artikel </w:t>
            </w:r>
            <w:proofErr w:type="gramStart"/>
            <w:r>
              <w:t>222.1</w:t>
            </w:r>
            <w:proofErr w:type="gramEnd"/>
            <w:r>
              <w:t xml:space="preserve"> och 222.2 i CRR</w:t>
            </w:r>
          </w:p>
        </w:tc>
      </w:tr>
      <w:tr w:rsidR="00464F34" w:rsidRPr="00661595" w:rsidTr="00672D2A">
        <w:tc>
          <w:tcPr>
            <w:tcW w:w="1188" w:type="dxa"/>
          </w:tcPr>
          <w:p w:rsidR="00464F34" w:rsidRPr="00661595" w:rsidRDefault="00464F34" w:rsidP="00487A02">
            <w:pPr>
              <w:pStyle w:val="InstructionsText"/>
            </w:pPr>
            <w:r>
              <w:t>0080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Övrigt förbetalt kreditriskskydd</w:t>
            </w:r>
          </w:p>
          <w:p w:rsidR="00464F34" w:rsidRPr="00661595" w:rsidRDefault="00464F34" w:rsidP="00487A02">
            <w:pPr>
              <w:pStyle w:val="InstructionsText"/>
            </w:pPr>
            <w:r>
              <w:t>Artikel 232 i CRR</w:t>
            </w:r>
          </w:p>
        </w:tc>
      </w:tr>
      <w:tr w:rsidR="00464F34" w:rsidRPr="00661595" w:rsidTr="00672D2A">
        <w:tc>
          <w:tcPr>
            <w:tcW w:w="1188" w:type="dxa"/>
          </w:tcPr>
          <w:p w:rsidR="00464F34" w:rsidRPr="00661595" w:rsidRDefault="00464F34" w:rsidP="00487A02">
            <w:pPr>
              <w:pStyle w:val="InstructionsText"/>
            </w:pPr>
            <w:r>
              <w:t>0090 - 0100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SUBSTITUTION AV EXPONERINGEN TILL FÖLJD AV KREDITRISKREDUCERING</w:t>
            </w:r>
          </w:p>
          <w:p w:rsidR="00464F34" w:rsidRPr="00661595" w:rsidRDefault="00464F34" w:rsidP="00487A02">
            <w:pPr>
              <w:pStyle w:val="InstructionsText"/>
            </w:pPr>
            <w:r>
              <w:t xml:space="preserve">Artikel 222.3, artikel </w:t>
            </w:r>
            <w:proofErr w:type="gramStart"/>
            <w:r>
              <w:t>235.1</w:t>
            </w:r>
            <w:proofErr w:type="gramEnd"/>
            <w:r>
              <w:t xml:space="preserve"> och 235.2 och artikel 236 CRR</w:t>
            </w:r>
          </w:p>
          <w:p w:rsidR="00464F34" w:rsidRPr="00661595" w:rsidRDefault="00464F34" w:rsidP="00487A02">
            <w:pPr>
              <w:pStyle w:val="InstructionsText"/>
            </w:pPr>
            <w:r>
              <w:t>Utflöden ska motsvara den täckta delen av den ursprungliga exponeringen före tillämpning av konverteringsfaktorer, vilka dras av från motpartens exponeringsklass och sedan hänförs till exponeringsklassen för utfärdaren av kreditriskskydd. Detta belopp räknas som ett inflöde till exponeringsklassen för utfärdaren av kreditriskskydd.</w:t>
            </w:r>
          </w:p>
          <w:p w:rsidR="00464F34" w:rsidRPr="00661595" w:rsidRDefault="00464F34" w:rsidP="00487A02">
            <w:pPr>
              <w:pStyle w:val="InstructionsText"/>
              <w:rPr>
                <w:b/>
              </w:rPr>
            </w:pPr>
            <w:r>
              <w:t>Inflöden och utflöden inom samma exponeringsklass ska också rapporteras.</w:t>
            </w:r>
          </w:p>
          <w:p w:rsidR="00464F34" w:rsidRPr="00661595" w:rsidRDefault="00464F34" w:rsidP="00487A02">
            <w:pPr>
              <w:pStyle w:val="InstructionsText"/>
            </w:pPr>
            <w:r>
              <w:t>Exponeringar som härrör från eventuella inflöden och utflöden från och till andra mallar ska beaktas.</w:t>
            </w:r>
          </w:p>
        </w:tc>
      </w:tr>
      <w:tr w:rsidR="00464F34" w:rsidRPr="00661595" w:rsidTr="00672D2A">
        <w:tc>
          <w:tcPr>
            <w:tcW w:w="1188" w:type="dxa"/>
          </w:tcPr>
          <w:p w:rsidR="00464F34" w:rsidRPr="00661595" w:rsidRDefault="00FF15C6" w:rsidP="00487A02">
            <w:pPr>
              <w:pStyle w:val="InstructionsText"/>
            </w:pPr>
            <w:r>
              <w:t>0110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 NETTO EFTER KREDITRISKREDUCERING MED SUBSTITUTIONSEFFEKTER FÖRE KONVERTERINGSFAKTORER</w:t>
            </w:r>
          </w:p>
          <w:p w:rsidR="00464F34" w:rsidRPr="00661595" w:rsidRDefault="00464F34" w:rsidP="00487A02">
            <w:pPr>
              <w:pStyle w:val="InstructionsText"/>
            </w:pPr>
            <w:r>
              <w:t>Exponeringsbeloppet efter värdejusteringar efter beaktande av utflöden och inflöden på grund av METODER FÖR KREDITRISKREDUCERING MED SUBSTITUTIONSEFFEKTER PÅ EXPONERINGEN</w:t>
            </w:r>
          </w:p>
        </w:tc>
      </w:tr>
      <w:tr w:rsidR="00464F34" w:rsidRPr="00661595" w:rsidTr="00672D2A">
        <w:tc>
          <w:tcPr>
            <w:tcW w:w="1188" w:type="dxa"/>
          </w:tcPr>
          <w:p w:rsidR="00464F34" w:rsidRPr="00661595" w:rsidRDefault="00FF15C6" w:rsidP="00487A02">
            <w:pPr>
              <w:pStyle w:val="InstructionsText"/>
            </w:pPr>
            <w:r>
              <w:t>0120-0140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METODER FÖR KREDITRISKREDUCERING SOM PÅVERKAR EXPONERINGSBELOPPET: FÖRBETALT KREDITRISKSKYDD, FULLSTÄNDIG METOD FÖR FINANSIELLA SÄKERHETER</w:t>
            </w:r>
          </w:p>
          <w:p w:rsidR="00464F34" w:rsidRPr="00661595" w:rsidRDefault="00464F34" w:rsidP="00487A02">
            <w:pPr>
              <w:pStyle w:val="InstructionsText"/>
            </w:pPr>
            <w:r>
              <w:t>Artiklarna 223–228 i CRR Även kreditlänkade obligationer ingår (artikel 218 i CRR).</w:t>
            </w:r>
          </w:p>
          <w:p w:rsidR="00464F34" w:rsidRPr="00661595" w:rsidRDefault="00464F34" w:rsidP="00487A02">
            <w:pPr>
              <w:pStyle w:val="InstructionsText"/>
            </w:pPr>
            <w:r>
              <w:t xml:space="preserve">Kreditlänkade obligationer enligt artikel 218 i CRR och positioner som är föremål för </w:t>
            </w:r>
            <w:proofErr w:type="spellStart"/>
            <w:r>
              <w:t>nettning</w:t>
            </w:r>
            <w:proofErr w:type="spellEnd"/>
            <w:r>
              <w:t xml:space="preserve"> inom balansräkningen och som följer av godtagbara avtal om </w:t>
            </w:r>
            <w:proofErr w:type="spellStart"/>
            <w:r>
              <w:t>nettning</w:t>
            </w:r>
            <w:proofErr w:type="spellEnd"/>
            <w:r>
              <w:t xml:space="preserve"> inom balansräkningen i enlighet med artikel 219 i CRR behandlas som kontant säkerhet.</w:t>
            </w:r>
          </w:p>
          <w:p w:rsidR="00464F34" w:rsidRPr="00661595" w:rsidRDefault="00464F34" w:rsidP="00487A02">
            <w:pPr>
              <w:pStyle w:val="InstructionsText"/>
            </w:pPr>
            <w:r>
              <w:t xml:space="preserve">Vid tillämpning av den fullständiga metoden för finansiella säkerheter på en exponering som är säkrad genom godtagbara finansiella säkerheter, beräknas effekten av de ställda säkerheterna i enlighet med artiklarna 223–228 i CRR. </w:t>
            </w:r>
          </w:p>
        </w:tc>
      </w:tr>
      <w:tr w:rsidR="00464F34" w:rsidRPr="00661595" w:rsidTr="00672D2A">
        <w:tc>
          <w:tcPr>
            <w:tcW w:w="1188" w:type="dxa"/>
          </w:tcPr>
          <w:p w:rsidR="00464F34" w:rsidRPr="00661595" w:rsidRDefault="00FF15C6" w:rsidP="00487A02">
            <w:pPr>
              <w:pStyle w:val="InstructionsText"/>
            </w:pPr>
            <w:r>
              <w:t>0120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Volatilitetsjustering av exponeringen</w:t>
            </w:r>
          </w:p>
          <w:p w:rsidR="00464F34" w:rsidRPr="00661595" w:rsidRDefault="00167619" w:rsidP="00487A02">
            <w:pPr>
              <w:pStyle w:val="InstructionsText"/>
            </w:pPr>
            <w:r>
              <w:t xml:space="preserve">Artikel </w:t>
            </w:r>
            <w:proofErr w:type="gramStart"/>
            <w:r>
              <w:t>223.2</w:t>
            </w:r>
            <w:proofErr w:type="gramEnd"/>
            <w:r>
              <w:t xml:space="preserve"> och 223.3 i CRR</w:t>
            </w:r>
          </w:p>
          <w:p w:rsidR="00464F34" w:rsidRPr="00661595" w:rsidRDefault="00464F34" w:rsidP="00487A02">
            <w:pPr>
              <w:pStyle w:val="InstructionsText"/>
            </w:pPr>
            <w:r>
              <w:t>Det belopp som ska rapporteras är volatilitetsjusteringens inverkan på exponeringen (Eva-E) = E*</w:t>
            </w:r>
            <w:proofErr w:type="spellStart"/>
            <w:r>
              <w:t>He</w:t>
            </w:r>
            <w:proofErr w:type="spellEnd"/>
            <w:r>
              <w:t>.</w:t>
            </w:r>
          </w:p>
        </w:tc>
      </w:tr>
      <w:tr w:rsidR="00464F34" w:rsidRPr="00661595" w:rsidTr="00672D2A">
        <w:tc>
          <w:tcPr>
            <w:tcW w:w="1188" w:type="dxa"/>
          </w:tcPr>
          <w:p w:rsidR="00464F34" w:rsidRPr="00661595" w:rsidRDefault="00FF15C6" w:rsidP="00487A02">
            <w:pPr>
              <w:pStyle w:val="InstructionsText"/>
            </w:pPr>
            <w:r>
              <w:t>0130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Finansiell säkerhet: justerat värde (</w:t>
            </w:r>
            <w:proofErr w:type="spellStart"/>
            <w:r>
              <w:rPr>
                <w:rStyle w:val="InstructionsTabelleberschrift"/>
                <w:rFonts w:ascii="Times New Roman" w:hAnsi="Times New Roman"/>
                <w:sz w:val="24"/>
              </w:rPr>
              <w:t>Cvam</w:t>
            </w:r>
            <w:proofErr w:type="spellEnd"/>
            <w:r>
              <w:rPr>
                <w:rStyle w:val="InstructionsTabelleberschrift"/>
                <w:rFonts w:ascii="Times New Roman" w:hAnsi="Times New Roman"/>
                <w:sz w:val="24"/>
              </w:rPr>
              <w:t>)</w:t>
            </w:r>
          </w:p>
          <w:p w:rsidR="00464F34" w:rsidRPr="00661595" w:rsidRDefault="00464F34" w:rsidP="00487A02">
            <w:pPr>
              <w:pStyle w:val="InstructionsText"/>
            </w:pPr>
            <w:r>
              <w:t xml:space="preserve">Artikel </w:t>
            </w:r>
            <w:proofErr w:type="gramStart"/>
            <w:r>
              <w:t>239.2</w:t>
            </w:r>
            <w:proofErr w:type="gramEnd"/>
            <w:r>
              <w:t xml:space="preserve"> i CRR</w:t>
            </w:r>
          </w:p>
          <w:p w:rsidR="00464F34" w:rsidRPr="00661595" w:rsidRDefault="00464F34" w:rsidP="00487A02">
            <w:pPr>
              <w:pStyle w:val="InstructionsText"/>
            </w:pPr>
            <w:r>
              <w:t xml:space="preserve">För transaktioner i handelslagret ska finansiella säkerheter och råvaror som får ingå som exponeringar i handelslagret i enlighet med artikel </w:t>
            </w:r>
            <w:proofErr w:type="gramStart"/>
            <w:r>
              <w:t>299.2</w:t>
            </w:r>
            <w:proofErr w:type="gramEnd"/>
            <w:r>
              <w:t xml:space="preserve"> c-f i CRR inkluderas. </w:t>
            </w:r>
          </w:p>
          <w:p w:rsidR="00464F34" w:rsidRPr="00661595" w:rsidRDefault="00464F34" w:rsidP="00487A02">
            <w:pPr>
              <w:pStyle w:val="InstructionsText"/>
            </w:pPr>
            <w:r>
              <w:t xml:space="preserve">Det värde som ska rapporteras beräknas enligt formeln </w:t>
            </w:r>
            <w:proofErr w:type="spellStart"/>
            <w:r>
              <w:t>Cvam</w:t>
            </w:r>
            <w:proofErr w:type="spellEnd"/>
            <w:r>
              <w:t xml:space="preserve"> = C*(1-Hc-Hfx)*(t-t*)/(T-t*). C, </w:t>
            </w:r>
            <w:proofErr w:type="spellStart"/>
            <w:r>
              <w:t>Hc</w:t>
            </w:r>
            <w:proofErr w:type="spellEnd"/>
            <w:r>
              <w:t xml:space="preserve">, </w:t>
            </w:r>
            <w:proofErr w:type="spellStart"/>
            <w:r>
              <w:t>Hfx</w:t>
            </w:r>
            <w:proofErr w:type="spellEnd"/>
            <w:r>
              <w:t>, t, T och t* definieras i del tre avdelning II kapitel 4 avsnitten 4 och 5 i CRR.</w:t>
            </w:r>
          </w:p>
        </w:tc>
      </w:tr>
      <w:tr w:rsidR="00464F34" w:rsidRPr="00661595" w:rsidTr="00672D2A">
        <w:tc>
          <w:tcPr>
            <w:tcW w:w="1188" w:type="dxa"/>
          </w:tcPr>
          <w:p w:rsidR="00464F34" w:rsidRPr="00661595" w:rsidRDefault="00FF15C6" w:rsidP="00487A02">
            <w:pPr>
              <w:pStyle w:val="InstructionsText"/>
            </w:pPr>
            <w:r>
              <w:t>0140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Varav: Volatilitets- och löptidsjusteringar</w:t>
            </w:r>
          </w:p>
          <w:p w:rsidR="00464F34" w:rsidRPr="00661595" w:rsidRDefault="00464F34" w:rsidP="00487A02">
            <w:pPr>
              <w:pStyle w:val="InstructionsText"/>
            </w:pPr>
            <w:r>
              <w:t xml:space="preserve">Artiklarna </w:t>
            </w:r>
            <w:proofErr w:type="gramStart"/>
            <w:r>
              <w:t>223.1</w:t>
            </w:r>
            <w:proofErr w:type="gramEnd"/>
            <w:r>
              <w:t xml:space="preserve"> och 239.2 i CRR </w:t>
            </w:r>
          </w:p>
          <w:p w:rsidR="00464F34" w:rsidRPr="00661595" w:rsidRDefault="00464F34" w:rsidP="00487A02">
            <w:pPr>
              <w:pStyle w:val="InstructionsText"/>
            </w:pPr>
            <w:r>
              <w:t>Det belopp som ska rapporteras är den sammantagna effekten av volatilitets- och löptidsjusteringar (</w:t>
            </w:r>
            <w:proofErr w:type="spellStart"/>
            <w:r>
              <w:t>Cvam</w:t>
            </w:r>
            <w:proofErr w:type="spellEnd"/>
            <w:r>
              <w:t>-C) = C*[(1-Hc-fx)*(t-t*)/(T-t*)-1], där effekten av volatilitetsjusteringarna är (</w:t>
            </w:r>
            <w:proofErr w:type="spellStart"/>
            <w:r>
              <w:t>Cva</w:t>
            </w:r>
            <w:proofErr w:type="spellEnd"/>
            <w:r>
              <w:t>-C) = C*[(1-Hc-Hfx)-1] och effekten av löptidsjusteringar är (</w:t>
            </w:r>
            <w:proofErr w:type="spellStart"/>
            <w:r>
              <w:t>Cvam-Cva</w:t>
            </w:r>
            <w:proofErr w:type="spellEnd"/>
            <w:r>
              <w:t>) = C*(1-Hc-Hfx)*[(t-t*)/(T-t*)-1].</w:t>
            </w:r>
          </w:p>
        </w:tc>
      </w:tr>
      <w:tr w:rsidR="00464F34" w:rsidRPr="00661595" w:rsidTr="00672D2A">
        <w:tc>
          <w:tcPr>
            <w:tcW w:w="1188" w:type="dxa"/>
          </w:tcPr>
          <w:p w:rsidR="00464F34" w:rsidRPr="00661595" w:rsidRDefault="00FF15C6" w:rsidP="00487A02">
            <w:pPr>
              <w:pStyle w:val="InstructionsText"/>
            </w:pPr>
            <w:r>
              <w:t>0150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Fullständigt justerat exponeringsvärde (E*)</w:t>
            </w:r>
          </w:p>
          <w:p w:rsidR="00464F34" w:rsidRPr="00661595" w:rsidRDefault="00464F34" w:rsidP="00487A02">
            <w:pPr>
              <w:pStyle w:val="InstructionsText"/>
              <w:rPr>
                <w:b/>
                <w:u w:val="single"/>
              </w:rPr>
            </w:pPr>
            <w:r>
              <w:t>Artikel 220.4, artikel 223.2–</w:t>
            </w:r>
            <w:proofErr w:type="gramStart"/>
            <w:r>
              <w:t>223.5</w:t>
            </w:r>
            <w:proofErr w:type="gramEnd"/>
            <w:r>
              <w:t xml:space="preserve"> och artikel 228.1 i CRR</w:t>
            </w:r>
          </w:p>
        </w:tc>
      </w:tr>
      <w:tr w:rsidR="00464F34" w:rsidRPr="00661595" w:rsidTr="00672D2A">
        <w:tc>
          <w:tcPr>
            <w:tcW w:w="1188" w:type="dxa"/>
          </w:tcPr>
          <w:p w:rsidR="00464F34" w:rsidRPr="00661595" w:rsidRDefault="00FF15C6" w:rsidP="00487A02">
            <w:pPr>
              <w:pStyle w:val="InstructionsText"/>
            </w:pPr>
            <w:r>
              <w:t>0160 - 0190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Uppdelning av den fullständigt justerade exponeringen i poster utanför balansräkningen per konverteringsfaktor</w:t>
            </w:r>
          </w:p>
          <w:p w:rsidR="00464F34" w:rsidRPr="00661595" w:rsidRDefault="00464F34" w:rsidP="00487A02">
            <w:pPr>
              <w:pStyle w:val="InstructionsText"/>
            </w:pPr>
            <w:r>
              <w:t xml:space="preserve">Artikel </w:t>
            </w:r>
            <w:proofErr w:type="gramStart"/>
            <w:r>
              <w:t>111.1</w:t>
            </w:r>
            <w:proofErr w:type="gramEnd"/>
            <w:r>
              <w:t xml:space="preserve"> och artikel 4.1.56 i CRR Se även artiklarna 222.3 och 228.1 i CRR.</w:t>
            </w:r>
          </w:p>
          <w:p w:rsidR="000A4C10" w:rsidRPr="00661595" w:rsidRDefault="000A4C10" w:rsidP="00487A02">
            <w:pPr>
              <w:pStyle w:val="InstructionsText"/>
              <w:rPr>
                <w:b/>
                <w:u w:val="single"/>
              </w:rPr>
            </w:pPr>
            <w:r>
              <w:t>De siffror som rapporteras ska vara de fullständigt justerade exponeringsvärdena före tillämpning av konverteringsfaktorn.</w:t>
            </w:r>
          </w:p>
        </w:tc>
      </w:tr>
      <w:tr w:rsidR="00464F34" w:rsidRPr="00661595" w:rsidTr="00672D2A">
        <w:tc>
          <w:tcPr>
            <w:tcW w:w="1188" w:type="dxa"/>
          </w:tcPr>
          <w:p w:rsidR="00464F34" w:rsidRPr="00661595" w:rsidRDefault="00FF15C6" w:rsidP="00487A02">
            <w:pPr>
              <w:pStyle w:val="InstructionsText"/>
            </w:pPr>
            <w:r>
              <w:t>0200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Exponeringsvärde</w:t>
            </w:r>
          </w:p>
          <w:p w:rsidR="00464F34" w:rsidRPr="00661595" w:rsidRDefault="00531FC9" w:rsidP="00487A02">
            <w:pPr>
              <w:pStyle w:val="InstructionsText"/>
            </w:pPr>
            <w:r>
              <w:t>Artikel 111 i CRR och del tre avdelning II kapitel 4 avsnitt 4 i CRR</w:t>
            </w:r>
          </w:p>
          <w:p w:rsidR="00464F34" w:rsidRPr="00661595" w:rsidRDefault="00464F34" w:rsidP="00487A02">
            <w:pPr>
              <w:pStyle w:val="InstructionsText"/>
            </w:pPr>
            <w:r>
              <w:t>Exponeringsvärdet efter beaktande av värdejusteringar, all kreditriskreducering och alla kreditkonverteringsfaktorer som ska ges riskvikter i enlighet med artikel 113 och del tre avdelning II kapitel 2 avsnitt 2 i CRR.</w:t>
            </w:r>
          </w:p>
          <w:p w:rsidR="0029630E" w:rsidRPr="00661595" w:rsidRDefault="0029630E" w:rsidP="00487A02">
            <w:pPr>
              <w:pStyle w:val="InstructionsText"/>
            </w:pPr>
            <w:r>
              <w:t xml:space="preserve">Exponeringsvärden för leasingavtal omfattas av artikel </w:t>
            </w:r>
            <w:proofErr w:type="gramStart"/>
            <w:r>
              <w:t>134.7</w:t>
            </w:r>
            <w:proofErr w:type="gramEnd"/>
            <w:r>
              <w:t xml:space="preserve"> i CRR. Framförallt ska restvärdet tas med i det diskonterade restvärdet efter beaktande av värdejusteringar, alla kreditriskreducerande åtgärder och kreditkonverteringsfaktorer.</w:t>
            </w:r>
          </w:p>
          <w:p w:rsidR="007C64F7" w:rsidRPr="00661595" w:rsidRDefault="007C64F7" w:rsidP="00487A02">
            <w:pPr>
              <w:pStyle w:val="InstructionsText"/>
            </w:pPr>
            <w:r>
              <w:t>Exponeringsvärdena för motpartsriskverksamhet ska vara samma som de som rapporteras i kolumn 0210.</w:t>
            </w:r>
          </w:p>
        </w:tc>
      </w:tr>
      <w:tr w:rsidR="00464F34" w:rsidRPr="00661595" w:rsidTr="00672D2A">
        <w:tc>
          <w:tcPr>
            <w:tcW w:w="1188" w:type="dxa"/>
          </w:tcPr>
          <w:p w:rsidR="00464F34" w:rsidRPr="00661595" w:rsidRDefault="00FF15C6" w:rsidP="00487A02">
            <w:pPr>
              <w:pStyle w:val="InstructionsText"/>
            </w:pPr>
            <w:r>
              <w:t>0210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Till följd av motpartsrisk</w:t>
            </w:r>
          </w:p>
          <w:p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Exponeringsvärde för motpartsriskverksamhet beräknat i enlighet med metoderna i del tre avdelning II kapitlen 4 och 6 i CRR, vilket är det relevanta beloppet för beräkning av riskvägda exponeringsbelopp, dvs. efter tillämpning av metoder för kreditriskreducering enligt vad som är tillämpligt i enlighet med del tre avdelning II kapitlen 4 och 6 i CRR och med beaktande av avdraget av den uppkomna kreditvärdighetsjusteringsförlusten enligt artikel </w:t>
            </w:r>
            <w:proofErr w:type="gramStart"/>
            <w:r>
              <w:rPr>
                <w:rFonts w:ascii="Times New Roman" w:hAnsi="Times New Roman"/>
                <w:sz w:val="24"/>
                <w:szCs w:val="24"/>
              </w:rPr>
              <w:t>273.6</w:t>
            </w:r>
            <w:proofErr w:type="gramEnd"/>
            <w:r>
              <w:rPr>
                <w:rFonts w:ascii="Times New Roman" w:hAnsi="Times New Roman"/>
                <w:sz w:val="24"/>
                <w:szCs w:val="24"/>
              </w:rPr>
              <w:t xml:space="preserve"> i CRR. </w:t>
            </w:r>
          </w:p>
          <w:p w:rsidR="007C64F7" w:rsidRPr="00661595" w:rsidRDefault="007C64F7" w:rsidP="007C64F7">
            <w:pPr>
              <w:rPr>
                <w:rFonts w:ascii="Times New Roman" w:hAnsi="Times New Roman"/>
                <w:sz w:val="24"/>
              </w:rPr>
            </w:pPr>
            <w:r>
              <w:rPr>
                <w:rFonts w:ascii="Times New Roman" w:hAnsi="Times New Roman"/>
                <w:sz w:val="24"/>
              </w:rPr>
              <w:t>Exponeringsvärdet för transaktioner där specifik korrelationsrisk har identifierats ska fastställas i enlighet med artikel 291 i CRR.</w:t>
            </w:r>
          </w:p>
          <w:p w:rsidR="007C64F7" w:rsidRPr="00661595" w:rsidRDefault="007C64F7" w:rsidP="00487A02">
            <w:pPr>
              <w:pStyle w:val="InstructionsText"/>
            </w:pPr>
            <w:r>
              <w:t xml:space="preserve">I fall där mer än en motpartsriskmetod används för en enda motpart ska den uppkomna kreditvärdighetsjusteringsförlusten, som dras av på motpartsnivå, hänföras till exponeringsvärdet för de olika </w:t>
            </w:r>
            <w:proofErr w:type="spellStart"/>
            <w:r>
              <w:t>nettningsmängderna</w:t>
            </w:r>
            <w:proofErr w:type="spellEnd"/>
            <w:r>
              <w:t xml:space="preserve"> på raderna 0090–0130 som återspeglar andelen av exponeringsvärdet efter kreditriskreducering i respektive </w:t>
            </w:r>
            <w:proofErr w:type="spellStart"/>
            <w:r>
              <w:t>nettningsmängder</w:t>
            </w:r>
            <w:proofErr w:type="spellEnd"/>
            <w:r>
              <w:t xml:space="preserve"> i förhållande till det totala exponeringsvärdet efter kreditriskreducering för motparten. För detta ändamål ska exponeringsvärdet efter kreditriskreducering enligt instruktionerna i kolumn 0160 i mall C 34.02 användas.</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t>0211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Till följd av motpartsrisk med undantag för exponeringar som clearats genom en central motpart</w:t>
            </w:r>
          </w:p>
          <w:p w:rsidR="00E46AC0" w:rsidRPr="00661595" w:rsidRDefault="00E46AC0" w:rsidP="00487A02">
            <w:pPr>
              <w:pStyle w:val="InstructionsText"/>
              <w:rPr>
                <w:rStyle w:val="InstructionsTabelleberschrift"/>
                <w:rFonts w:ascii="Times New Roman" w:hAnsi="Times New Roman"/>
                <w:sz w:val="24"/>
              </w:rPr>
            </w:pPr>
            <w:r>
              <w:t>Exponeringar som rapporteras i kolumn 0210 utom sådana som härrör från kontrakt och transaktioner som förtecknas i artikel </w:t>
            </w:r>
            <w:proofErr w:type="gramStart"/>
            <w:r>
              <w:t>301.1</w:t>
            </w:r>
            <w:proofErr w:type="gramEnd"/>
            <w:r>
              <w:t xml:space="preserve"> i CRR, så länge de är utestående hos en central motpart, inklusive motpartsrelaterade transaktioner enligt definitionen i artikel 300.2 i CRR.</w:t>
            </w:r>
          </w:p>
        </w:tc>
      </w:tr>
      <w:tr w:rsidR="00E46AC0" w:rsidRPr="00661595" w:rsidTr="00672D2A">
        <w:tc>
          <w:tcPr>
            <w:tcW w:w="1188" w:type="dxa"/>
          </w:tcPr>
          <w:p w:rsidR="00E46AC0" w:rsidRPr="00661595" w:rsidRDefault="00FF15C6" w:rsidP="00487A02">
            <w:pPr>
              <w:pStyle w:val="InstructionsText"/>
            </w:pPr>
            <w:r>
              <w:t>0215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Riskvägt exponeringsbelopp före tillämpning av stödfaktorer</w:t>
            </w:r>
          </w:p>
          <w:p w:rsidR="00696434" w:rsidRDefault="00E46AC0" w:rsidP="001A217F">
            <w:pPr>
              <w:pStyle w:val="InstructionsText"/>
            </w:pPr>
            <w:r>
              <w:t>Artikel 113.1–</w:t>
            </w:r>
            <w:proofErr w:type="gramStart"/>
            <w:r>
              <w:t>113.5</w:t>
            </w:r>
            <w:proofErr w:type="gramEnd"/>
            <w:r>
              <w:t xml:space="preserve"> i CRR utan beaktande av stödfaktorerna för små och medelstora företag och infrastruktur som fastställs i artiklarna 501 och 501a i CRR.</w:t>
            </w:r>
          </w:p>
          <w:p w:rsidR="00E46AC0" w:rsidRPr="00661595" w:rsidRDefault="007D1F12" w:rsidP="00696434">
            <w:pPr>
              <w:pStyle w:val="InstructionsText"/>
              <w:rPr>
                <w:b/>
                <w:u w:val="single"/>
              </w:rPr>
            </w:pPr>
            <w:r>
              <w:t>Det riskvägda exponeringsbeloppet för restvärdet av leasingtillgångar omfattas av artikel </w:t>
            </w:r>
            <w:proofErr w:type="gramStart"/>
            <w:r>
              <w:t>134.7</w:t>
            </w:r>
            <w:proofErr w:type="gramEnd"/>
            <w:r>
              <w:t xml:space="preserve"> femte meningen och beräknas enligt formeln ”1/t * 100 % * restvärde”. Framförallt är restvärdet </w:t>
            </w:r>
            <w:proofErr w:type="spellStart"/>
            <w:r>
              <w:t>odiskonterat</w:t>
            </w:r>
            <w:proofErr w:type="spellEnd"/>
            <w:r>
              <w:t xml:space="preserve"> uppskattat restvärde i slutet av leasingperioden, vilket regelbundet omvärderas för att säkerställa fortsatt lämplighet.</w:t>
            </w:r>
          </w:p>
        </w:tc>
      </w:tr>
      <w:tr w:rsidR="00E46AC0" w:rsidRPr="00661595" w:rsidTr="00672D2A">
        <w:tc>
          <w:tcPr>
            <w:tcW w:w="1188" w:type="dxa"/>
          </w:tcPr>
          <w:p w:rsidR="00E46AC0" w:rsidRPr="00661595" w:rsidRDefault="00FF15C6" w:rsidP="00487A02">
            <w:pPr>
              <w:pStyle w:val="InstructionsText"/>
            </w:pPr>
            <w:r>
              <w:t>0216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Justering av riskvägt exponeringsbelopp till följd av stödfaktorn för små och medelstora företag</w:t>
            </w:r>
          </w:p>
          <w:p w:rsidR="00E46AC0" w:rsidRPr="00661595" w:rsidRDefault="00E46AC0" w:rsidP="00487A02">
            <w:pPr>
              <w:pStyle w:val="InstructionsText"/>
              <w:rPr>
                <w:rStyle w:val="InstructionsTabelleberschrift"/>
                <w:rFonts w:ascii="Times New Roman" w:hAnsi="Times New Roman"/>
                <w:sz w:val="24"/>
              </w:rPr>
            </w:pPr>
            <w:r>
              <w:t xml:space="preserve">Avdrag av skillnaden mellan de riskvägda exponeringsbeloppen (RWEA) för icke-fallerade exponeringar mot ett litet eller medelstort företag, vilka beräknas i enlighet med del tre avdelning II kapitel 2, om tillämpligt, och RWEA* i enlighet med artikel </w:t>
            </w:r>
            <w:proofErr w:type="gramStart"/>
            <w:r>
              <w:t>501.1</w:t>
            </w:r>
            <w:proofErr w:type="gramEnd"/>
            <w:r>
              <w:t xml:space="preserve"> i CRR.</w:t>
            </w:r>
          </w:p>
        </w:tc>
      </w:tr>
      <w:tr w:rsidR="00E46AC0" w:rsidRPr="00661595" w:rsidTr="00672D2A">
        <w:tc>
          <w:tcPr>
            <w:tcW w:w="1188" w:type="dxa"/>
          </w:tcPr>
          <w:p w:rsidR="00E46AC0" w:rsidRPr="00661595" w:rsidRDefault="00FF15C6" w:rsidP="00487A02">
            <w:pPr>
              <w:pStyle w:val="InstructionsText"/>
            </w:pPr>
            <w:r>
              <w:t>0217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Justering av riskvägt exponeringsbelopp till följd av stödfaktorn för infrastruktur</w:t>
            </w:r>
          </w:p>
          <w:p w:rsidR="00E46AC0" w:rsidRPr="00661595" w:rsidRDefault="00E46AC0" w:rsidP="00487A02">
            <w:pPr>
              <w:pStyle w:val="InstructionsText"/>
              <w:rPr>
                <w:rStyle w:val="InstructionsTabelleberschrift"/>
                <w:rFonts w:ascii="Times New Roman" w:hAnsi="Times New Roman"/>
                <w:sz w:val="24"/>
              </w:rPr>
            </w:pPr>
            <w:proofErr w:type="gramStart"/>
            <w:r>
              <w:t>Avdrag</w:t>
            </w:r>
            <w:proofErr w:type="gramEnd"/>
            <w:r>
              <w:t xml:space="preserve"> av skillnaden mellan de riskvägda exponeringsbelopp som beräknats i enlighet med del tre avdelning II i CRR och det justerade RWEA för kreditrisk för exponeringar mot enheter som driver eller finansierar fysiska strukturer eller faciliteter, system och nätverk som tillhandahåller eller stöder väsentliga offentliga tjänster i enlighet med artikel 501a i CRR.</w:t>
            </w:r>
          </w:p>
        </w:tc>
      </w:tr>
      <w:tr w:rsidR="00E46AC0" w:rsidRPr="00661595" w:rsidTr="00672D2A">
        <w:tc>
          <w:tcPr>
            <w:tcW w:w="1188" w:type="dxa"/>
          </w:tcPr>
          <w:p w:rsidR="00E46AC0" w:rsidRPr="00661595" w:rsidRDefault="00FF15C6" w:rsidP="00487A02">
            <w:pPr>
              <w:pStyle w:val="InstructionsText"/>
            </w:pPr>
            <w:r>
              <w:t>0220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Riskvägt exponeringsbelopp efter tillämpning av stödfaktorer</w:t>
            </w:r>
          </w:p>
          <w:p w:rsidR="00696434" w:rsidRDefault="00E46AC0" w:rsidP="00E50750">
            <w:pPr>
              <w:pStyle w:val="InstructionsText"/>
            </w:pPr>
            <w:r>
              <w:t>Artikel 113.1–</w:t>
            </w:r>
            <w:proofErr w:type="gramStart"/>
            <w:r>
              <w:t>113.5</w:t>
            </w:r>
            <w:proofErr w:type="gramEnd"/>
            <w:r>
              <w:t xml:space="preserve"> i CRR med beaktande av stödfaktorerna för små och medelstora företag och infrastruktur som fastställs i artiklarna 501 och 501a i CRR.</w:t>
            </w:r>
          </w:p>
          <w:p w:rsidR="00E46AC0" w:rsidRPr="00661595" w:rsidRDefault="007D1F12" w:rsidP="00E50750">
            <w:pPr>
              <w:pStyle w:val="InstructionsText"/>
              <w:rPr>
                <w:b/>
                <w:u w:val="single"/>
              </w:rPr>
            </w:pPr>
            <w:r>
              <w:t>Det riskvägda exponeringsbeloppet för restvärdet av leasingtillgångar omfattas av artikel </w:t>
            </w:r>
            <w:proofErr w:type="gramStart"/>
            <w:r>
              <w:t>134.7</w:t>
            </w:r>
            <w:proofErr w:type="gramEnd"/>
            <w:r>
              <w:t xml:space="preserve"> femte meningen och beräknas enligt formeln ”1/t * 100 % * restvärde”. Framförallt är restvärdet </w:t>
            </w:r>
            <w:proofErr w:type="spellStart"/>
            <w:r>
              <w:t>odiskonterat</w:t>
            </w:r>
            <w:proofErr w:type="spellEnd"/>
            <w:r>
              <w:t xml:space="preserve"> uppskattat restvärde i slutet av leasingperioden, vilket regelbundet omvärderas för att säkerställa fortsatt lämplighet.</w:t>
            </w:r>
          </w:p>
        </w:tc>
      </w:tr>
      <w:tr w:rsidR="00E46AC0" w:rsidRPr="00661595" w:rsidTr="00672D2A">
        <w:tc>
          <w:tcPr>
            <w:tcW w:w="1188" w:type="dxa"/>
            <w:shd w:val="clear" w:color="auto" w:fill="auto"/>
          </w:tcPr>
          <w:p w:rsidR="00E46AC0" w:rsidRPr="00661595" w:rsidRDefault="00FF15C6" w:rsidP="00487A02">
            <w:pPr>
              <w:pStyle w:val="InstructionsText"/>
            </w:pPr>
            <w:r>
              <w:t>0230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Med en kreditvärdering av ett utsett externt kreditvärderingsinstitut</w:t>
            </w:r>
          </w:p>
          <w:p w:rsidR="00E46AC0" w:rsidRPr="00661595" w:rsidRDefault="00E46AC0" w:rsidP="00487A02">
            <w:pPr>
              <w:pStyle w:val="InstructionsText"/>
            </w:pPr>
            <w:r>
              <w:t>Artikel 112 a–d, f, g, l, n, o och q i CRR</w:t>
            </w:r>
          </w:p>
        </w:tc>
      </w:tr>
      <w:tr w:rsidR="00E46AC0" w:rsidRPr="00661595" w:rsidTr="00672D2A">
        <w:tc>
          <w:tcPr>
            <w:tcW w:w="1188" w:type="dxa"/>
            <w:shd w:val="clear" w:color="auto" w:fill="auto"/>
          </w:tcPr>
          <w:p w:rsidR="00E46AC0" w:rsidRPr="00661595" w:rsidRDefault="00FF15C6" w:rsidP="00487A02">
            <w:pPr>
              <w:pStyle w:val="InstructionsText"/>
            </w:pPr>
            <w:r>
              <w:t>0240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Med en kreditvärdering som härrör från staten</w:t>
            </w:r>
          </w:p>
          <w:p w:rsidR="00E46AC0" w:rsidRPr="00661595" w:rsidRDefault="00E46AC0" w:rsidP="00487A02">
            <w:pPr>
              <w:pStyle w:val="InstructionsText"/>
            </w:pPr>
            <w:r>
              <w:t>Artikel 112 b–d, f, g, l, och o i CRR</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t>Rader</w:t>
            </w:r>
          </w:p>
        </w:tc>
        <w:tc>
          <w:tcPr>
            <w:tcW w:w="8701" w:type="dxa"/>
            <w:shd w:val="clear" w:color="auto" w:fill="CCCCCC"/>
          </w:tcPr>
          <w:p w:rsidR="00464F34" w:rsidRPr="00661595" w:rsidRDefault="00464F34" w:rsidP="00487A02">
            <w:pPr>
              <w:pStyle w:val="InstructionsText"/>
            </w:pPr>
            <w:r>
              <w:t>Instruktioner</w:t>
            </w:r>
          </w:p>
        </w:tc>
      </w:tr>
      <w:tr w:rsidR="00464F34" w:rsidRPr="00661595" w:rsidTr="00672D2A">
        <w:tc>
          <w:tcPr>
            <w:tcW w:w="1188" w:type="dxa"/>
          </w:tcPr>
          <w:p w:rsidR="00464F34" w:rsidRPr="00661595" w:rsidRDefault="00FF15C6" w:rsidP="00487A02">
            <w:pPr>
              <w:pStyle w:val="InstructionsText"/>
            </w:pPr>
            <w:r>
              <w:t>0010</w:t>
            </w:r>
          </w:p>
        </w:tc>
        <w:tc>
          <w:tcPr>
            <w:tcW w:w="8701" w:type="dxa"/>
          </w:tcPr>
          <w:p w:rsidR="00464F34" w:rsidRPr="00661595" w:rsidRDefault="00464F34" w:rsidP="00487A02">
            <w:pPr>
              <w:pStyle w:val="InstructionsText"/>
            </w:pPr>
            <w:r>
              <w:rPr>
                <w:rStyle w:val="InstructionsTabelleberschrift"/>
                <w:rFonts w:ascii="Times New Roman" w:hAnsi="Times New Roman"/>
                <w:sz w:val="24"/>
              </w:rPr>
              <w:t>Summa exponeringar</w:t>
            </w:r>
          </w:p>
        </w:tc>
      </w:tr>
      <w:tr w:rsidR="00610B56" w:rsidRPr="00661595" w:rsidTr="00672D2A">
        <w:tc>
          <w:tcPr>
            <w:tcW w:w="1188" w:type="dxa"/>
          </w:tcPr>
          <w:p w:rsidR="00610B56" w:rsidRPr="00661595" w:rsidRDefault="00FF15C6" w:rsidP="00487A02">
            <w:pPr>
              <w:pStyle w:val="InstructionsText"/>
            </w:pPr>
            <w:r>
              <w:t>0015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Fallerade exponeringar i exponeringsklasserna ”poster förknippade med särskild hög risk” och ”aktieexponeringar”</w:t>
            </w:r>
          </w:p>
          <w:p w:rsidR="00610B56" w:rsidRPr="00661595" w:rsidRDefault="00610B56" w:rsidP="00487A02">
            <w:pPr>
              <w:pStyle w:val="InstructionsText"/>
            </w:pPr>
            <w:r>
              <w:t>Artikel 127 i CRR.</w:t>
            </w:r>
          </w:p>
          <w:p w:rsidR="00610B56" w:rsidRPr="00661595" w:rsidRDefault="00610B56" w:rsidP="00487A02">
            <w:pPr>
              <w:pStyle w:val="InstructionsText"/>
            </w:pPr>
            <w:r>
              <w:t>Denna rad ska endast rapporteras för exponeringsklasserna ”Poster förknippade med särskilt hög risk” och ”Aktieexponeringar”.</w:t>
            </w:r>
          </w:p>
          <w:p w:rsidR="00761891" w:rsidRPr="00661595" w:rsidRDefault="00167619" w:rsidP="00487A02">
            <w:pPr>
              <w:pStyle w:val="InstructionsText"/>
            </w:pPr>
            <w:r>
              <w:t xml:space="preserve">En exponering som antingen förtecknas i artikel </w:t>
            </w:r>
            <w:proofErr w:type="gramStart"/>
            <w:r>
              <w:t>128.2</w:t>
            </w:r>
            <w:proofErr w:type="gramEnd"/>
            <w:r>
              <w:t xml:space="preserve"> i CRR eller som uppfyller de kriterier som anges i artiklarna 128.3 eller 133 i CRR ska hänföras till exponeringsklassen ”Poster förknippade med särskilt hög risk” eller ”Aktieexponeringar”. Följaktligen ska ingen annan allokering göras även om exponeringen är fallerande i enlighet med artikel 127 i CRR.</w:t>
            </w:r>
          </w:p>
        </w:tc>
      </w:tr>
      <w:tr w:rsidR="00464F34" w:rsidRPr="00661595" w:rsidTr="00672D2A">
        <w:tc>
          <w:tcPr>
            <w:tcW w:w="1188" w:type="dxa"/>
            <w:shd w:val="clear" w:color="auto" w:fill="auto"/>
          </w:tcPr>
          <w:p w:rsidR="00464F34" w:rsidRPr="00661595" w:rsidRDefault="00FF15C6" w:rsidP="00487A02">
            <w:pPr>
              <w:pStyle w:val="InstructionsText"/>
            </w:pPr>
            <w:r>
              <w:t>0020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Små och medelstora företag</w:t>
            </w:r>
          </w:p>
          <w:p w:rsidR="00464F34" w:rsidRPr="00661595" w:rsidRDefault="00464F34" w:rsidP="00487A02">
            <w:pPr>
              <w:pStyle w:val="InstructionsText"/>
            </w:pPr>
            <w:r>
              <w:t xml:space="preserve">Alla exponeringar mot små och medelstora företag ska rapporteras här. </w:t>
            </w:r>
          </w:p>
        </w:tc>
      </w:tr>
      <w:tr w:rsidR="00464F34" w:rsidRPr="00661595" w:rsidTr="00672D2A">
        <w:tc>
          <w:tcPr>
            <w:tcW w:w="1188" w:type="dxa"/>
            <w:shd w:val="clear" w:color="auto" w:fill="auto"/>
          </w:tcPr>
          <w:p w:rsidR="00464F34" w:rsidRPr="00661595" w:rsidRDefault="00FF15C6" w:rsidP="00487A02">
            <w:pPr>
              <w:pStyle w:val="InstructionsText"/>
            </w:pPr>
            <w:r>
              <w:t>0030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som omfattas av stödfaktorn för små och medelstora företag</w:t>
            </w:r>
          </w:p>
          <w:p w:rsidR="00464F34" w:rsidRPr="00661595" w:rsidRDefault="00464F34" w:rsidP="00487A02">
            <w:pPr>
              <w:pStyle w:val="InstructionsText"/>
            </w:pPr>
            <w:r>
              <w:t xml:space="preserve">Endast exponeringar som uppfyller villkoren i artikel 501 i CRR ska rapporteras här. </w:t>
            </w:r>
          </w:p>
        </w:tc>
      </w:tr>
      <w:tr w:rsidR="001B1F77" w:rsidRPr="00661595" w:rsidTr="00672D2A">
        <w:tc>
          <w:tcPr>
            <w:tcW w:w="1188" w:type="dxa"/>
            <w:shd w:val="clear" w:color="auto" w:fill="auto"/>
          </w:tcPr>
          <w:p w:rsidR="001B1F77" w:rsidRPr="00661595" w:rsidRDefault="00FF15C6" w:rsidP="00487A02">
            <w:pPr>
              <w:pStyle w:val="InstructionsText"/>
            </w:pPr>
            <w:r>
              <w:t>0035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som omfattas av stödfaktorn för infrastruktur</w:t>
            </w:r>
          </w:p>
          <w:p w:rsidR="001B1F77" w:rsidRPr="00661595" w:rsidRDefault="001B1F77" w:rsidP="00487A02">
            <w:pPr>
              <w:pStyle w:val="InstructionsText"/>
              <w:rPr>
                <w:rStyle w:val="InstructionsTabelleberschrift"/>
                <w:rFonts w:ascii="Times New Roman" w:hAnsi="Times New Roman"/>
                <w:sz w:val="24"/>
              </w:rPr>
            </w:pPr>
            <w:r>
              <w:t>Endast exponeringar som uppfyller villkoren i artikel 501a i CRR ska rapporteras här.</w:t>
            </w:r>
          </w:p>
        </w:tc>
      </w:tr>
      <w:tr w:rsidR="001B1F77" w:rsidRPr="00661595" w:rsidTr="00672D2A">
        <w:tc>
          <w:tcPr>
            <w:tcW w:w="1188" w:type="dxa"/>
            <w:shd w:val="clear" w:color="auto" w:fill="auto"/>
          </w:tcPr>
          <w:p w:rsidR="001B1F77" w:rsidRPr="00661595" w:rsidRDefault="001B1F77" w:rsidP="00487A02">
            <w:pPr>
              <w:pStyle w:val="InstructionsText"/>
            </w:pPr>
            <w:r>
              <w:t>0040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Säkrade genom panträtt i fast egendom – bostadsfastigheter</w:t>
            </w:r>
          </w:p>
          <w:p w:rsidR="001B1F77" w:rsidRPr="00661595" w:rsidRDefault="001B1F77" w:rsidP="00487A02">
            <w:pPr>
              <w:pStyle w:val="InstructionsText"/>
            </w:pPr>
            <w:r>
              <w:t>Artikel 125 i CRR</w:t>
            </w:r>
          </w:p>
          <w:p w:rsidR="001B1F77" w:rsidRPr="00661595" w:rsidRDefault="001B1F77" w:rsidP="00487A02">
            <w:pPr>
              <w:pStyle w:val="InstructionsText"/>
              <w:rPr>
                <w:b/>
                <w:u w:val="single"/>
              </w:rPr>
            </w:pPr>
            <w:r>
              <w:t>Rapporteringen avser endast exponeringsklassen ”säkrade genom panträtt i fastigheter”.</w:t>
            </w:r>
          </w:p>
        </w:tc>
      </w:tr>
      <w:tr w:rsidR="001B1F77" w:rsidRPr="00661595" w:rsidTr="00672D2A">
        <w:tc>
          <w:tcPr>
            <w:tcW w:w="1188" w:type="dxa"/>
            <w:shd w:val="clear" w:color="auto" w:fill="auto"/>
          </w:tcPr>
          <w:p w:rsidR="001B1F77" w:rsidRPr="00661595" w:rsidRDefault="001B1F77" w:rsidP="00487A02">
            <w:pPr>
              <w:pStyle w:val="InstructionsText"/>
            </w:pPr>
            <w:r>
              <w:t>0050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enligt permanent partiell användning av schablonmetoden</w:t>
            </w:r>
          </w:p>
          <w:p w:rsidR="001B1F77" w:rsidRPr="00661595" w:rsidRDefault="001B1F77" w:rsidP="00487A02">
            <w:pPr>
              <w:pStyle w:val="InstructionsText"/>
            </w:pPr>
            <w:r>
              <w:t xml:space="preserve">Exponeringar för vilka schablonmetoden har tillämpats i enlighet med artikel </w:t>
            </w:r>
            <w:proofErr w:type="gramStart"/>
            <w:r>
              <w:t>150.1</w:t>
            </w:r>
            <w:proofErr w:type="gramEnd"/>
            <w:r>
              <w:t xml:space="preserve"> i CRR.</w:t>
            </w:r>
          </w:p>
        </w:tc>
      </w:tr>
      <w:tr w:rsidR="001B1F77" w:rsidRPr="00661595" w:rsidTr="00672D2A">
        <w:tc>
          <w:tcPr>
            <w:tcW w:w="1188" w:type="dxa"/>
            <w:shd w:val="clear" w:color="auto" w:fill="auto"/>
          </w:tcPr>
          <w:p w:rsidR="001B1F77" w:rsidRPr="00661595" w:rsidRDefault="001B1F77" w:rsidP="00487A02">
            <w:pPr>
              <w:pStyle w:val="InstructionsText"/>
            </w:pPr>
            <w:r>
              <w:t>0060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enligt schablonmetoden med förhandstillstånd från tillsynsmyndigheten för att stegvis införa en internmetod</w:t>
            </w:r>
          </w:p>
          <w:p w:rsidR="001B1F77" w:rsidRPr="00661595" w:rsidRDefault="001B1F77" w:rsidP="00487A02">
            <w:pPr>
              <w:pStyle w:val="InstructionsText"/>
            </w:pPr>
            <w:r>
              <w:t xml:space="preserve">Artikel </w:t>
            </w:r>
            <w:proofErr w:type="gramStart"/>
            <w:r>
              <w:t>148.1</w:t>
            </w:r>
            <w:proofErr w:type="gramEnd"/>
            <w:r>
              <w:t xml:space="preserve"> i CRR </w:t>
            </w:r>
          </w:p>
        </w:tc>
      </w:tr>
      <w:tr w:rsidR="001B1F77" w:rsidRPr="00661595" w:rsidTr="00672D2A">
        <w:tc>
          <w:tcPr>
            <w:tcW w:w="1188" w:type="dxa"/>
          </w:tcPr>
          <w:p w:rsidR="001B1F77" w:rsidRPr="00661595" w:rsidRDefault="001B1F77" w:rsidP="00487A02">
            <w:pPr>
              <w:pStyle w:val="InstructionsText"/>
            </w:pPr>
            <w:r>
              <w:t>0070-0130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UPPDELNING AV SAMMANLAGDA EXPONERINGAR PER EXPONERINGTYP</w:t>
            </w:r>
          </w:p>
          <w:p w:rsidR="001B1F77" w:rsidRPr="00661595" w:rsidRDefault="001B1F77" w:rsidP="00487A02">
            <w:pPr>
              <w:pStyle w:val="InstructionsText"/>
            </w:pPr>
            <w:r>
              <w:t xml:space="preserve">Det rapporterande institutets positioner utanför handelslagret ska delas upp enligt nedan angivna kriterier i exponeringar inom balansräkningen som är förenade med kreditrisk, exponeringar utanför balansräkningen som är förenade med kreditrisk och exponeringar som är förenade med motpartsrisk. </w:t>
            </w:r>
          </w:p>
          <w:p w:rsidR="001B1F77" w:rsidRPr="00661595" w:rsidRDefault="001B1F77" w:rsidP="00487A02">
            <w:pPr>
              <w:pStyle w:val="InstructionsText"/>
            </w:pPr>
            <w:r>
              <w:t xml:space="preserve">Exponeringar mot motpartsrisker som härrör från institutets verksamhet inom handelslagret som avses i artikel 92.3 f och artikel </w:t>
            </w:r>
            <w:proofErr w:type="gramStart"/>
            <w:r>
              <w:t>299.2</w:t>
            </w:r>
            <w:proofErr w:type="gramEnd"/>
            <w:r>
              <w:t xml:space="preserve"> i CRR ska hänföras till exponeringar som är förenade med motpartsrisk. Institut som tillämpar artikel 94.1 i CRR ska även dela upp sina positioner i handelslagret enligt vad som avses i artikel 92.3 b i CRR och enligt nedan angivna kriterier, i exponeringar inom balansräkningen som omfattas av kreditrisk, exponeringar utanför balansräkningen som omfattas av kreditrisk och exponeringar som omfattas av motpartsrisk.</w:t>
            </w:r>
          </w:p>
        </w:tc>
      </w:tr>
      <w:tr w:rsidR="001B1F77" w:rsidRPr="00661595" w:rsidTr="00672D2A">
        <w:tc>
          <w:tcPr>
            <w:tcW w:w="1188" w:type="dxa"/>
          </w:tcPr>
          <w:p w:rsidR="001B1F77" w:rsidRPr="00661595" w:rsidRDefault="00FF15C6" w:rsidP="00487A02">
            <w:pPr>
              <w:pStyle w:val="InstructionsText"/>
            </w:pPr>
            <w:r>
              <w:t>0070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Exponeringar i balansräkningen som omfattas av kreditrisk </w:t>
            </w:r>
          </w:p>
          <w:p w:rsidR="001B1F77" w:rsidRPr="00661595" w:rsidRDefault="001B1F77" w:rsidP="00487A02">
            <w:pPr>
              <w:pStyle w:val="InstructionsText"/>
            </w:pPr>
            <w:r>
              <w:t>De tillgångar som avses i artikel 24 i CRR och som inte ingår i någon annan kategori.</w:t>
            </w:r>
          </w:p>
          <w:p w:rsidR="001B1F77" w:rsidRPr="00661595" w:rsidRDefault="001B1F77" w:rsidP="00487A02">
            <w:pPr>
              <w:pStyle w:val="InstructionsText"/>
            </w:pPr>
            <w:r>
              <w:t>Exponeringar som omfattas av motpartsrisk ska rapporteras på raderna 0090–0130 och ska därför inte rapporteras på denna rad.</w:t>
            </w:r>
          </w:p>
          <w:p w:rsidR="001B1F77" w:rsidRPr="00661595" w:rsidRDefault="001B1F77" w:rsidP="00487A02">
            <w:pPr>
              <w:pStyle w:val="InstructionsText"/>
            </w:pPr>
            <w:r>
              <w:t xml:space="preserve">Transaktioner utan samtidig prestation som avses i artikel </w:t>
            </w:r>
            <w:proofErr w:type="gramStart"/>
            <w:r>
              <w:t>379.1</w:t>
            </w:r>
            <w:proofErr w:type="gramEnd"/>
            <w:r>
              <w:t xml:space="preserve"> i CRR utgör inte en post utanför balansräkningen (om de inte har dragits av), men ska ändå rapporteras på denna rad.</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Exponeringar utanför balansräkningen som omfattas av kreditrisk</w:t>
            </w:r>
          </w:p>
          <w:p w:rsidR="001B1F77" w:rsidRPr="00661595" w:rsidRDefault="001B1F77" w:rsidP="00487A02">
            <w:pPr>
              <w:pStyle w:val="InstructionsText"/>
            </w:pPr>
            <w:r>
              <w:t>Poster utanför balansräkningen omfattar de poster som räknas upp i bilaga I till CRR.</w:t>
            </w:r>
          </w:p>
          <w:p w:rsidR="001B1F77" w:rsidRPr="00661595" w:rsidRDefault="001B1F77" w:rsidP="00487A02">
            <w:pPr>
              <w:pStyle w:val="InstructionsText"/>
            </w:pPr>
            <w:r>
              <w:t>Exponeringar som omfattas av motpartsrisk ska rapporteras på raderna 0090–0130 och ska därför inte rapporteras på denna rad.</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Exponeringar/transaktioner som omfattas av motpartsrisk</w:t>
            </w:r>
          </w:p>
          <w:p w:rsidR="00E86B98" w:rsidRPr="00661595" w:rsidRDefault="00E86B98" w:rsidP="00487A02">
            <w:pPr>
              <w:pStyle w:val="InstructionsText"/>
            </w:pPr>
            <w:r>
              <w:t>Transaktioner som omfattas av motpartsrisk, dvs. derivatinstrument, repor, värdepappers- eller råvarulån, transaktioner med lång avvecklingscykel och marginalutlåningstransaktioner.</w:t>
            </w:r>
          </w:p>
        </w:tc>
      </w:tr>
      <w:tr w:rsidR="001B1F77" w:rsidRPr="00661595" w:rsidTr="00672D2A">
        <w:tc>
          <w:tcPr>
            <w:tcW w:w="1188" w:type="dxa"/>
          </w:tcPr>
          <w:p w:rsidR="001B1F77" w:rsidRPr="00661595" w:rsidRDefault="00FF15C6" w:rsidP="00487A02">
            <w:pPr>
              <w:pStyle w:val="InstructionsText"/>
            </w:pPr>
            <w:r>
              <w:t>0090</w:t>
            </w:r>
          </w:p>
        </w:tc>
        <w:tc>
          <w:tcPr>
            <w:tcW w:w="8701" w:type="dxa"/>
          </w:tcPr>
          <w:p w:rsidR="001B1F77" w:rsidRPr="00661595" w:rsidRDefault="001B1F77" w:rsidP="00487A02">
            <w:pPr>
              <w:pStyle w:val="InstructionsText"/>
            </w:pPr>
            <w:proofErr w:type="spellStart"/>
            <w:r>
              <w:rPr>
                <w:rStyle w:val="InstructionsTabelleberschrift"/>
                <w:rFonts w:ascii="Times New Roman" w:hAnsi="Times New Roman"/>
                <w:sz w:val="24"/>
              </w:rPr>
              <w:t>Nettningsmängder</w:t>
            </w:r>
            <w:proofErr w:type="spellEnd"/>
            <w:r>
              <w:rPr>
                <w:rStyle w:val="InstructionsTabelleberschrift"/>
                <w:rFonts w:ascii="Times New Roman" w:hAnsi="Times New Roman"/>
                <w:sz w:val="24"/>
              </w:rPr>
              <w:t xml:space="preserve"> för transaktioner för värdepappersfinansiering</w:t>
            </w:r>
          </w:p>
          <w:p w:rsidR="00E86B98" w:rsidRPr="00661595" w:rsidRDefault="00E86B98" w:rsidP="00487A02">
            <w:pPr>
              <w:pStyle w:val="InstructionsText"/>
            </w:pPr>
            <w:proofErr w:type="spellStart"/>
            <w:r>
              <w:t>Nettningsmängder</w:t>
            </w:r>
            <w:proofErr w:type="spellEnd"/>
            <w:r>
              <w:t xml:space="preserve"> där det enbart ingår transaktioner för värdepappersfinansiering enligt definitionen i artikel 4.1.139 i CRR.</w:t>
            </w:r>
          </w:p>
          <w:p w:rsidR="00E86B98" w:rsidRPr="00661595" w:rsidRDefault="00E86B98" w:rsidP="00487A02">
            <w:pPr>
              <w:pStyle w:val="InstructionsText"/>
            </w:pPr>
            <w:r>
              <w:t xml:space="preserve">Transaktioner för värdepappersfinansiering som ingår i en </w:t>
            </w:r>
            <w:proofErr w:type="spellStart"/>
            <w:r>
              <w:t>nettningsmängd</w:t>
            </w:r>
            <w:proofErr w:type="spellEnd"/>
            <w:r>
              <w:t xml:space="preserve"> enligt ett avtal om produktövergripande </w:t>
            </w:r>
            <w:proofErr w:type="spellStart"/>
            <w:r>
              <w:t>nettning</w:t>
            </w:r>
            <w:proofErr w:type="spellEnd"/>
            <w:r>
              <w:t xml:space="preserve"> och därför rapporteras på rad 0130 ska inte rapporteras på denna rad.</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Clearade genom en kvalificerad central motpart</w:t>
            </w:r>
          </w:p>
          <w:p w:rsidR="00E86B98" w:rsidRPr="00661595" w:rsidRDefault="00E86B98" w:rsidP="00487A02">
            <w:pPr>
              <w:pStyle w:val="InstructionsText"/>
            </w:pPr>
            <w:r>
              <w:t>Kontrakt och transaktioner som förtecknas i artikel </w:t>
            </w:r>
            <w:proofErr w:type="gramStart"/>
            <w:r>
              <w:t>301.1</w:t>
            </w:r>
            <w:proofErr w:type="gramEnd"/>
            <w:r>
              <w:t xml:space="preserve"> i CRR, så länge de är utestående hos en kvalificerad central motpart enligt definitionen i artikel 4.1.88 i CRR, inklusive kvalificerade motpartsrelaterade transaktioner, för vilka de riskvägda exponeringsbeloppen beräknas i enlighet med del tre avdelning II kapitel 6 avsnitt 9 i CRR. Kvalificerad motpartsrelaterad transaktion har samma innebörd som en motpartsrelaterad transaktion enligt artikel </w:t>
            </w:r>
            <w:proofErr w:type="gramStart"/>
            <w:r>
              <w:t>300.2</w:t>
            </w:r>
            <w:proofErr w:type="gramEnd"/>
            <w:r>
              <w:t xml:space="preserve"> i CRR, när den centrala motparten är en kvalificerad central motpart.</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Nettningsmängder</w:t>
            </w:r>
            <w:proofErr w:type="spellEnd"/>
            <w:r>
              <w:rPr>
                <w:rStyle w:val="InstructionsTabelleberschrift"/>
                <w:rFonts w:ascii="Times New Roman" w:hAnsi="Times New Roman"/>
                <w:sz w:val="24"/>
              </w:rPr>
              <w:t xml:space="preserve"> för derivat och transaktioner med lång avvecklingscykel</w:t>
            </w:r>
          </w:p>
          <w:p w:rsidR="00E86B98" w:rsidRPr="00661595" w:rsidRDefault="00E86B98" w:rsidP="00487A02">
            <w:pPr>
              <w:pStyle w:val="InstructionsText"/>
            </w:pPr>
            <w:proofErr w:type="spellStart"/>
            <w:r>
              <w:t>Nettningsmängder</w:t>
            </w:r>
            <w:proofErr w:type="spellEnd"/>
            <w:r>
              <w:t xml:space="preserve"> där det enbart ingår derivat som förtecknas i bilaga II till CRR och transaktioner med lång avvecklingscykel enligt definitionen i artikel </w:t>
            </w:r>
            <w:proofErr w:type="gramStart"/>
            <w:r>
              <w:t>272.2</w:t>
            </w:r>
            <w:proofErr w:type="gramEnd"/>
            <w:r>
              <w:t xml:space="preserve"> i CRR.</w:t>
            </w:r>
          </w:p>
          <w:p w:rsidR="001B1F77" w:rsidRPr="00661595" w:rsidRDefault="001B1F77" w:rsidP="00487A02">
            <w:pPr>
              <w:pStyle w:val="InstructionsText"/>
            </w:pPr>
            <w:r>
              <w:t xml:space="preserve">Derivat och transaktioner med lång avvecklingscykel som ingår i en </w:t>
            </w:r>
            <w:proofErr w:type="spellStart"/>
            <w:r>
              <w:t>nettningsmängd</w:t>
            </w:r>
            <w:proofErr w:type="spellEnd"/>
            <w:r>
              <w:t xml:space="preserve"> enligt ett avtal om produktövergripande </w:t>
            </w:r>
            <w:proofErr w:type="spellStart"/>
            <w:r>
              <w:t>nettning</w:t>
            </w:r>
            <w:proofErr w:type="spellEnd"/>
            <w:r>
              <w:t xml:space="preserve"> och därför rapporteras på rad 0130 ska inte rapporteras på denna rad.</w:t>
            </w:r>
          </w:p>
        </w:tc>
      </w:tr>
      <w:tr w:rsidR="001B1F77" w:rsidRPr="00661595" w:rsidTr="00672D2A">
        <w:tc>
          <w:tcPr>
            <w:tcW w:w="1188" w:type="dxa"/>
          </w:tcPr>
          <w:p w:rsidR="001B1F77" w:rsidRPr="00661595" w:rsidRDefault="00FF15C6" w:rsidP="00487A02">
            <w:pPr>
              <w:pStyle w:val="InstructionsText"/>
            </w:pPr>
            <w:r>
              <w:t>0120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Varav: Clearade genom en kvalificerad central motpart</w:t>
            </w:r>
          </w:p>
          <w:p w:rsidR="00E86B98" w:rsidRPr="00661595" w:rsidRDefault="00E86B98" w:rsidP="00487A02">
            <w:pPr>
              <w:pStyle w:val="InstructionsText"/>
            </w:pPr>
            <w:r>
              <w:t>Se instruktionerna till rad 0100.</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Från </w:t>
            </w:r>
            <w:proofErr w:type="spellStart"/>
            <w:r>
              <w:rPr>
                <w:rStyle w:val="InstructionsTabelleberschrift"/>
                <w:rFonts w:ascii="Times New Roman" w:hAnsi="Times New Roman"/>
                <w:sz w:val="24"/>
              </w:rPr>
              <w:t>nettningsmängder</w:t>
            </w:r>
            <w:proofErr w:type="spellEnd"/>
            <w:r>
              <w:rPr>
                <w:rStyle w:val="InstructionsTabelleberschrift"/>
                <w:rFonts w:ascii="Times New Roman" w:hAnsi="Times New Roman"/>
                <w:sz w:val="24"/>
              </w:rPr>
              <w:t xml:space="preserve"> enligt avtal om produktövergripande </w:t>
            </w:r>
            <w:proofErr w:type="spellStart"/>
            <w:r>
              <w:rPr>
                <w:rStyle w:val="InstructionsTabelleberschrift"/>
                <w:rFonts w:ascii="Times New Roman" w:hAnsi="Times New Roman"/>
                <w:sz w:val="24"/>
              </w:rPr>
              <w:t>nettning</w:t>
            </w:r>
            <w:proofErr w:type="spellEnd"/>
          </w:p>
          <w:p w:rsidR="00E86B98" w:rsidRPr="00661595" w:rsidRDefault="00E86B98" w:rsidP="00487A02">
            <w:pPr>
              <w:pStyle w:val="InstructionsText"/>
            </w:pPr>
            <w:proofErr w:type="spellStart"/>
            <w:r>
              <w:t>Nettningsmängder</w:t>
            </w:r>
            <w:proofErr w:type="spellEnd"/>
            <w:r>
              <w:t xml:space="preserve"> som innehåller transaktioner i olika produktkategorier (artikel </w:t>
            </w:r>
            <w:proofErr w:type="gramStart"/>
            <w:r>
              <w:t>272.11</w:t>
            </w:r>
            <w:proofErr w:type="gramEnd"/>
            <w:r>
              <w:t xml:space="preserve"> i CRR), dvs. derivat och transaktioner för värdepappersfinansiering, för vilka det finns ett avtal om produktövergripande </w:t>
            </w:r>
            <w:proofErr w:type="spellStart"/>
            <w:r>
              <w:t>nettning</w:t>
            </w:r>
            <w:proofErr w:type="spellEnd"/>
            <w:r>
              <w:t xml:space="preserve"> enligt definitionen i artikel 272.25 i CRR.</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0140-0280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UPPDELNING AV EXPONERINGAR EFTER RISKVIKTER</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1B1F77" w:rsidRPr="00661595" w:rsidRDefault="001B1F77" w:rsidP="00487A02">
            <w:pPr>
              <w:pStyle w:val="InstructionsText"/>
              <w:rPr>
                <w:b/>
              </w:rPr>
            </w:pPr>
            <w:r>
              <w:t xml:space="preserve">Artikel </w:t>
            </w:r>
            <w:proofErr w:type="gramStart"/>
            <w:r>
              <w:t>306.1</w:t>
            </w:r>
            <w:proofErr w:type="gramEnd"/>
            <w:r>
              <w:t xml:space="preserve"> i CRR</w:t>
            </w:r>
          </w:p>
        </w:tc>
      </w:tr>
      <w:tr w:rsidR="001B1F77" w:rsidRPr="00661595" w:rsidTr="00672D2A">
        <w:tc>
          <w:tcPr>
            <w:tcW w:w="1188" w:type="dxa"/>
            <w:shd w:val="clear" w:color="auto" w:fill="auto"/>
          </w:tcPr>
          <w:p w:rsidR="001B1F77" w:rsidRPr="00661595" w:rsidRDefault="00FF15C6" w:rsidP="00487A02">
            <w:pPr>
              <w:pStyle w:val="InstructionsText"/>
            </w:pPr>
            <w:r>
              <w:t>0160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1B1F77" w:rsidRPr="00661595" w:rsidRDefault="001B1F77" w:rsidP="00487A02">
            <w:pPr>
              <w:pStyle w:val="InstructionsText"/>
              <w:rPr>
                <w:b/>
                <w:u w:val="single"/>
              </w:rPr>
            </w:pPr>
            <w:r>
              <w:t xml:space="preserve">Artikel </w:t>
            </w:r>
            <w:proofErr w:type="gramStart"/>
            <w:r>
              <w:t>305.3</w:t>
            </w:r>
            <w:proofErr w:type="gramEnd"/>
            <w:r>
              <w:t xml:space="preserve"> i CRR</w:t>
            </w:r>
          </w:p>
        </w:tc>
      </w:tr>
      <w:tr w:rsidR="001B1F77" w:rsidRPr="00661595" w:rsidTr="00672D2A">
        <w:tc>
          <w:tcPr>
            <w:tcW w:w="1188" w:type="dxa"/>
            <w:shd w:val="clear" w:color="auto" w:fill="auto"/>
          </w:tcPr>
          <w:p w:rsidR="001B1F77" w:rsidRPr="00661595" w:rsidRDefault="00FF15C6" w:rsidP="00487A02">
            <w:pPr>
              <w:pStyle w:val="InstructionsText"/>
            </w:pPr>
            <w:r>
              <w:t>0170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proofErr w:type="gramStart"/>
            <w:r>
              <w:rPr>
                <w:rStyle w:val="InstructionsTabelleberschrift"/>
                <w:rFonts w:ascii="Times New Roman" w:hAnsi="Times New Roman"/>
                <w:sz w:val="24"/>
              </w:rPr>
              <w:t>70%</w:t>
            </w:r>
            <w:proofErr w:type="gramEnd"/>
          </w:p>
          <w:p w:rsidR="001B1F77" w:rsidRPr="00661595" w:rsidRDefault="001B1F77" w:rsidP="00487A02">
            <w:pPr>
              <w:pStyle w:val="InstructionsText"/>
            </w:pPr>
            <w:r>
              <w:t xml:space="preserve">Artikel </w:t>
            </w:r>
            <w:proofErr w:type="gramStart"/>
            <w:r>
              <w:t>232.3</w:t>
            </w:r>
            <w:proofErr w:type="gramEnd"/>
            <w:r>
              <w:t xml:space="preserve"> c i CRR</w:t>
            </w:r>
          </w:p>
        </w:tc>
      </w:tr>
      <w:tr w:rsidR="001B1F77" w:rsidRPr="00661595" w:rsidTr="00672D2A">
        <w:tc>
          <w:tcPr>
            <w:tcW w:w="1188" w:type="dxa"/>
            <w:shd w:val="clear" w:color="auto" w:fill="auto"/>
          </w:tcPr>
          <w:p w:rsidR="001B1F77" w:rsidRPr="00661595" w:rsidRDefault="00FF15C6" w:rsidP="00487A02">
            <w:pPr>
              <w:pStyle w:val="InstructionsText"/>
            </w:pPr>
            <w:r>
              <w:t>0220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1B1F77" w:rsidRPr="00661595" w:rsidRDefault="001B1F77" w:rsidP="00487A02">
            <w:pPr>
              <w:pStyle w:val="InstructionsText"/>
            </w:pPr>
            <w:r>
              <w:t xml:space="preserve">Artiklarna </w:t>
            </w:r>
            <w:proofErr w:type="gramStart"/>
            <w:r>
              <w:t>133.2</w:t>
            </w:r>
            <w:proofErr w:type="gramEnd"/>
            <w:r>
              <w:t xml:space="preserve"> och 48.4 i CRR</w:t>
            </w:r>
          </w:p>
        </w:tc>
      </w:tr>
      <w:tr w:rsidR="001B1F77" w:rsidRPr="00661595" w:rsidTr="00672D2A">
        <w:tc>
          <w:tcPr>
            <w:tcW w:w="1188" w:type="dxa"/>
            <w:shd w:val="clear" w:color="auto" w:fill="auto"/>
          </w:tcPr>
          <w:p w:rsidR="001B1F77" w:rsidRPr="00661595" w:rsidRDefault="00FF15C6" w:rsidP="00487A02">
            <w:pPr>
              <w:pStyle w:val="InstructionsText"/>
            </w:pPr>
            <w:r>
              <w:t>0260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1B1F77" w:rsidRPr="00661595" w:rsidRDefault="001B1F77" w:rsidP="00487A02">
            <w:pPr>
              <w:pStyle w:val="InstructionsText"/>
              <w:rPr>
                <w:b/>
                <w:u w:val="single"/>
              </w:rPr>
            </w:pPr>
            <w:r>
              <w:t>Artikel 471 i CRR</w:t>
            </w:r>
          </w:p>
        </w:tc>
      </w:tr>
      <w:tr w:rsidR="001B1F77" w:rsidRPr="00661595" w:rsidTr="00672D2A">
        <w:tc>
          <w:tcPr>
            <w:tcW w:w="1188" w:type="dxa"/>
            <w:shd w:val="clear" w:color="auto" w:fill="auto"/>
          </w:tcPr>
          <w:p w:rsidR="001B1F77" w:rsidRPr="00661595" w:rsidRDefault="00FF15C6" w:rsidP="00487A02">
            <w:pPr>
              <w:pStyle w:val="InstructionsText"/>
            </w:pPr>
            <w:r>
              <w:t>0270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rsidR="001B1F77" w:rsidRPr="00661595" w:rsidRDefault="001B1F77" w:rsidP="00487A02">
            <w:pPr>
              <w:pStyle w:val="InstructionsText"/>
              <w:rPr>
                <w:b/>
                <w:u w:val="single"/>
              </w:rPr>
            </w:pPr>
            <w:r>
              <w:t xml:space="preserve">Artikel </w:t>
            </w:r>
            <w:proofErr w:type="gramStart"/>
            <w:r>
              <w:t>133.2</w:t>
            </w:r>
            <w:proofErr w:type="gramEnd"/>
            <w:r>
              <w:t xml:space="preserve"> och artikel 379 i CRR</w:t>
            </w:r>
          </w:p>
        </w:tc>
      </w:tr>
      <w:tr w:rsidR="001B1F77" w:rsidRPr="00661595" w:rsidTr="00672D2A">
        <w:tc>
          <w:tcPr>
            <w:tcW w:w="1188" w:type="dxa"/>
            <w:shd w:val="clear" w:color="auto" w:fill="auto"/>
          </w:tcPr>
          <w:p w:rsidR="001B1F77" w:rsidRPr="00661595" w:rsidRDefault="00FF15C6" w:rsidP="00487A02">
            <w:pPr>
              <w:pStyle w:val="InstructionsText"/>
            </w:pPr>
            <w:r>
              <w:t>0280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Övriga riskvikter</w:t>
            </w:r>
          </w:p>
          <w:p w:rsidR="001B1F77" w:rsidRPr="00661595" w:rsidRDefault="001B1F77" w:rsidP="00487A02">
            <w:pPr>
              <w:pStyle w:val="InstructionsText"/>
            </w:pPr>
            <w:r>
              <w:t>Exponeringsklasserna regering, företag, institut och hushåll får inte tas upp på denna rad.</w:t>
            </w:r>
          </w:p>
          <w:p w:rsidR="001B1F77" w:rsidRPr="00661595" w:rsidRDefault="001B1F77" w:rsidP="00487A02">
            <w:pPr>
              <w:pStyle w:val="InstructionsText"/>
            </w:pPr>
          </w:p>
          <w:p w:rsidR="001B1F77" w:rsidRPr="00661595" w:rsidRDefault="001B1F77" w:rsidP="00487A02">
            <w:pPr>
              <w:pStyle w:val="InstructionsText"/>
            </w:pPr>
            <w:r>
              <w:t>För rapportering av de exponeringar som inte kan åsättas de riskvikter som räknas upp i mallen.</w:t>
            </w:r>
          </w:p>
          <w:p w:rsidR="001B1F77" w:rsidRPr="00661595" w:rsidRDefault="001B1F77" w:rsidP="00487A02">
            <w:pPr>
              <w:pStyle w:val="InstructionsText"/>
            </w:pPr>
            <w:r>
              <w:t>Artikel 113.1–</w:t>
            </w:r>
            <w:proofErr w:type="gramStart"/>
            <w:r>
              <w:t>113.5</w:t>
            </w:r>
            <w:proofErr w:type="gramEnd"/>
            <w:r>
              <w:t xml:space="preserve"> i CRR </w:t>
            </w:r>
          </w:p>
          <w:p w:rsidR="001B1F77" w:rsidRPr="00661595" w:rsidRDefault="001B1F77" w:rsidP="00487A02">
            <w:pPr>
              <w:pStyle w:val="InstructionsText"/>
            </w:pPr>
          </w:p>
          <w:p w:rsidR="001B1F77" w:rsidRPr="00661595" w:rsidRDefault="001B1F77" w:rsidP="00487A02">
            <w:pPr>
              <w:pStyle w:val="InstructionsText"/>
            </w:pPr>
            <w:r>
              <w:t xml:space="preserve">Kreditderivat på </w:t>
            </w:r>
            <w:proofErr w:type="gramStart"/>
            <w:r>
              <w:t>n:te</w:t>
            </w:r>
            <w:proofErr w:type="gramEnd"/>
            <w:r>
              <w:t xml:space="preserve"> förfall som saknar kreditvärdering och för vilka schablonmetoden tillämpas (artikel 134.6 i CRR) ska rapporteras på denna rad i exponeringsklassen ”övriga poster”.</w:t>
            </w:r>
          </w:p>
          <w:p w:rsidR="001B1F77" w:rsidRPr="00661595" w:rsidRDefault="001B1F77" w:rsidP="00487A02">
            <w:pPr>
              <w:pStyle w:val="InstructionsText"/>
            </w:pPr>
            <w:r>
              <w:t xml:space="preserve">Se även artikel </w:t>
            </w:r>
            <w:proofErr w:type="gramStart"/>
            <w:r>
              <w:t>124.2</w:t>
            </w:r>
            <w:proofErr w:type="gramEnd"/>
            <w:r>
              <w:t xml:space="preserve"> och artikel 152.2 b i CRR. </w:t>
            </w:r>
          </w:p>
        </w:tc>
      </w:tr>
      <w:tr w:rsidR="00E86B98" w:rsidRPr="00661595" w:rsidTr="00672D2A">
        <w:tc>
          <w:tcPr>
            <w:tcW w:w="1188" w:type="dxa"/>
            <w:shd w:val="clear" w:color="auto" w:fill="auto"/>
          </w:tcPr>
          <w:p w:rsidR="00E86B98" w:rsidRPr="00661595" w:rsidRDefault="00FF15C6" w:rsidP="00487A02">
            <w:pPr>
              <w:pStyle w:val="InstructionsText"/>
            </w:pPr>
            <w:r>
              <w:t>0281-0284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UPPDELNING AV SAMMANLAGDA EXPONERINGAR PER METOD (fondföretag)</w:t>
            </w:r>
          </w:p>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Dessa rader ska endast rapporteras för exponeringsklassen företag för kollektiva investeringar (fondföretag), i enlighet med artiklarna 132, 132a, 132b och 132c i CRR.</w:t>
            </w:r>
          </w:p>
        </w:tc>
      </w:tr>
      <w:tr w:rsidR="00E86B98" w:rsidRPr="00661595" w:rsidTr="00672D2A">
        <w:tc>
          <w:tcPr>
            <w:tcW w:w="1188" w:type="dxa"/>
            <w:shd w:val="clear" w:color="auto" w:fill="auto"/>
          </w:tcPr>
          <w:p w:rsidR="00E86B98" w:rsidRPr="00661595" w:rsidRDefault="00FF15C6" w:rsidP="00487A02">
            <w:pPr>
              <w:pStyle w:val="InstructionsText"/>
            </w:pPr>
            <w:r>
              <w:t>0281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Genomlysningsmetod</w:t>
            </w:r>
          </w:p>
          <w:p w:rsidR="00E86B98" w:rsidRPr="00661595" w:rsidRDefault="00E86B98" w:rsidP="00487A02">
            <w:pPr>
              <w:pStyle w:val="InstructionsText"/>
              <w:rPr>
                <w:rStyle w:val="InstructionsTabelleberschrift"/>
                <w:rFonts w:ascii="Times New Roman" w:hAnsi="Times New Roman"/>
                <w:sz w:val="24"/>
              </w:rPr>
            </w:pPr>
            <w:r>
              <w:t>Artikel 132a.1 i CRR</w:t>
            </w:r>
          </w:p>
        </w:tc>
      </w:tr>
      <w:tr w:rsidR="00E86B98" w:rsidRPr="00661595" w:rsidTr="00672D2A">
        <w:tc>
          <w:tcPr>
            <w:tcW w:w="1188" w:type="dxa"/>
            <w:shd w:val="clear" w:color="auto" w:fill="auto"/>
          </w:tcPr>
          <w:p w:rsidR="00E86B98" w:rsidRPr="00661595" w:rsidRDefault="00FF15C6" w:rsidP="00487A02">
            <w:pPr>
              <w:pStyle w:val="InstructionsText"/>
            </w:pPr>
            <w:r>
              <w:t>0282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Mandatbaserad metod</w:t>
            </w:r>
          </w:p>
          <w:p w:rsidR="00E86B98" w:rsidRPr="00661595" w:rsidRDefault="00E86B98" w:rsidP="00487A02">
            <w:pPr>
              <w:pStyle w:val="InstructionsText"/>
              <w:rPr>
                <w:rStyle w:val="InstructionsTabelleberschrift"/>
                <w:rFonts w:ascii="Times New Roman" w:hAnsi="Times New Roman"/>
                <w:sz w:val="24"/>
              </w:rPr>
            </w:pPr>
            <w:r>
              <w:t>Artikel 132a.2 i CRR</w:t>
            </w:r>
          </w:p>
        </w:tc>
      </w:tr>
      <w:tr w:rsidR="00E86B98" w:rsidRPr="00661595" w:rsidTr="00672D2A">
        <w:tc>
          <w:tcPr>
            <w:tcW w:w="1188" w:type="dxa"/>
            <w:shd w:val="clear" w:color="auto" w:fill="auto"/>
          </w:tcPr>
          <w:p w:rsidR="00E86B98" w:rsidRPr="00661595" w:rsidRDefault="00FF15C6" w:rsidP="00487A02">
            <w:pPr>
              <w:pStyle w:val="InstructionsText"/>
            </w:pPr>
            <w:r>
              <w:t>0283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Reservmetod</w:t>
            </w:r>
          </w:p>
          <w:p w:rsidR="00E86B98" w:rsidRPr="00661595" w:rsidRDefault="00E86B98" w:rsidP="00487A02">
            <w:pPr>
              <w:pStyle w:val="InstructionsText"/>
              <w:rPr>
                <w:rStyle w:val="InstructionsTabelleberschrift"/>
                <w:rFonts w:ascii="Times New Roman" w:hAnsi="Times New Roman"/>
                <w:sz w:val="24"/>
              </w:rPr>
            </w:pPr>
            <w:r>
              <w:t xml:space="preserve">Artikel </w:t>
            </w:r>
            <w:proofErr w:type="gramStart"/>
            <w:r>
              <w:t>132.2</w:t>
            </w:r>
            <w:proofErr w:type="gramEnd"/>
            <w:r>
              <w:t xml:space="preserve"> i CRR</w:t>
            </w:r>
          </w:p>
        </w:tc>
      </w:tr>
      <w:tr w:rsidR="00E86B98" w:rsidRPr="00661595" w:rsidTr="00672D2A">
        <w:tc>
          <w:tcPr>
            <w:tcW w:w="1188" w:type="dxa"/>
            <w:shd w:val="clear" w:color="auto" w:fill="auto"/>
          </w:tcPr>
          <w:p w:rsidR="00E86B98" w:rsidRPr="00661595" w:rsidRDefault="00FF15C6" w:rsidP="00487A02">
            <w:pPr>
              <w:pStyle w:val="InstructionsText"/>
            </w:pPr>
            <w:r>
              <w:t>0290-0320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Memorandumposter</w:t>
            </w:r>
          </w:p>
          <w:p w:rsidR="00E86B98" w:rsidRPr="00661595" w:rsidRDefault="00E86B98" w:rsidP="00487A02">
            <w:pPr>
              <w:pStyle w:val="InstructionsText"/>
              <w:rPr>
                <w:b/>
                <w:u w:val="single"/>
              </w:rPr>
            </w:pPr>
            <w:r>
              <w:t>För raderna 0290-0320, se även förklaringen om syftet med memorandumposter i det allmänna avsnittet i CR SA-mallen.</w:t>
            </w:r>
          </w:p>
        </w:tc>
      </w:tr>
      <w:tr w:rsidR="00E86B98" w:rsidRPr="00661595" w:rsidTr="00672D2A">
        <w:tc>
          <w:tcPr>
            <w:tcW w:w="1188" w:type="dxa"/>
            <w:shd w:val="clear" w:color="auto" w:fill="auto"/>
          </w:tcPr>
          <w:p w:rsidR="00E86B98" w:rsidRPr="00661595" w:rsidRDefault="00FF15C6" w:rsidP="00487A02">
            <w:pPr>
              <w:pStyle w:val="InstructionsText"/>
            </w:pPr>
            <w:r>
              <w:t>0290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Exponeringar säkrade genom panträtt i kommersiella fastigheter</w:t>
            </w:r>
          </w:p>
          <w:p w:rsidR="00E86B98" w:rsidRPr="00661595" w:rsidRDefault="00E86B98" w:rsidP="00487A02">
            <w:pPr>
              <w:pStyle w:val="InstructionsText"/>
            </w:pPr>
            <w:r>
              <w:t xml:space="preserve">Artikel 112 i </w:t>
            </w:r>
            <w:proofErr w:type="spellStart"/>
            <w:r>
              <w:t>i</w:t>
            </w:r>
            <w:proofErr w:type="spellEnd"/>
            <w:r>
              <w:t xml:space="preserve"> CRR</w:t>
            </w:r>
          </w:p>
          <w:p w:rsidR="00E86B98" w:rsidRPr="00661595" w:rsidRDefault="00E86B98" w:rsidP="00487A02">
            <w:pPr>
              <w:pStyle w:val="InstructionsText"/>
            </w:pPr>
            <w:r>
              <w:t>Detta är endast en memorandumpost. Oberoende av beräkningen av riskvägda exponeringsbelopp för exponeringar säkrade genom kommersiella fastigheter som avses i artiklarna 124 och 126 i CRR ska exponeringarna delas upp och rapporteras på denna rad om de är säkrade genom kommersiella fastigheter.</w:t>
            </w:r>
          </w:p>
        </w:tc>
      </w:tr>
      <w:tr w:rsidR="00E86B98" w:rsidRPr="00661595" w:rsidTr="00672D2A">
        <w:tc>
          <w:tcPr>
            <w:tcW w:w="1188" w:type="dxa"/>
            <w:shd w:val="clear" w:color="auto" w:fill="auto"/>
          </w:tcPr>
          <w:p w:rsidR="00E86B98" w:rsidRPr="00661595" w:rsidRDefault="00FF15C6" w:rsidP="00487A02">
            <w:pPr>
              <w:pStyle w:val="InstructionsText"/>
            </w:pPr>
            <w:r>
              <w:t>0300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Fallerande exponeringar som åsatts riskvikten 100 %</w:t>
            </w:r>
          </w:p>
          <w:p w:rsidR="00E86B98" w:rsidRPr="00661595" w:rsidRDefault="00E86B98" w:rsidP="00487A02">
            <w:pPr>
              <w:pStyle w:val="InstructionsText"/>
            </w:pPr>
            <w:r>
              <w:t>Artikel 112 j i CRR</w:t>
            </w:r>
          </w:p>
          <w:p w:rsidR="00E86B98" w:rsidRPr="00661595" w:rsidRDefault="00E86B98" w:rsidP="00487A02">
            <w:pPr>
              <w:pStyle w:val="InstructionsText"/>
            </w:pPr>
            <w:r>
              <w:t>Exponeringar inom exponeringsklassen ”fallerande exponeringar”, vilka ska ingå i denna exponeringsklass om de inte var fallerande.</w:t>
            </w:r>
          </w:p>
        </w:tc>
      </w:tr>
      <w:tr w:rsidR="00E86B98" w:rsidRPr="00661595" w:rsidTr="00672D2A">
        <w:tc>
          <w:tcPr>
            <w:tcW w:w="1188" w:type="dxa"/>
            <w:shd w:val="clear" w:color="auto" w:fill="auto"/>
          </w:tcPr>
          <w:p w:rsidR="00E86B98" w:rsidRPr="00661595" w:rsidRDefault="00FF15C6" w:rsidP="00487A02">
            <w:pPr>
              <w:pStyle w:val="InstructionsText"/>
            </w:pPr>
            <w:r>
              <w:t>0310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Exponeringar säkrade genom panträtt i bostadsfastigheter </w:t>
            </w:r>
          </w:p>
          <w:p w:rsidR="00E86B98" w:rsidRPr="00661595" w:rsidRDefault="00E86B98" w:rsidP="00487A02">
            <w:pPr>
              <w:pStyle w:val="InstructionsText"/>
            </w:pPr>
            <w:r>
              <w:t xml:space="preserve">Artikel 112 i </w:t>
            </w:r>
            <w:proofErr w:type="spellStart"/>
            <w:r>
              <w:t>i</w:t>
            </w:r>
            <w:proofErr w:type="spellEnd"/>
            <w:r>
              <w:t xml:space="preserve"> CRR</w:t>
            </w:r>
          </w:p>
          <w:p w:rsidR="00E86B98" w:rsidRPr="00661595" w:rsidRDefault="00E86B98" w:rsidP="00487A02">
            <w:pPr>
              <w:pStyle w:val="InstructionsText"/>
              <w:rPr>
                <w:b/>
                <w:u w:val="single"/>
              </w:rPr>
            </w:pPr>
            <w:r>
              <w:t>Detta är endast en memorandumpost. Oberoende av beräkningen av riskvägda exponeringsbelopp för exponeringar säkrade genom panträtt i bostadsfastigheter i enlighet med artiklarna 124 och 125 i CRR ska exponeringarna delas upp och rapporteras på denna rad om de är säkrade genom fastigheter.</w:t>
            </w:r>
          </w:p>
        </w:tc>
      </w:tr>
      <w:tr w:rsidR="00E86B98" w:rsidRPr="00661595" w:rsidTr="00672D2A">
        <w:tc>
          <w:tcPr>
            <w:tcW w:w="1188" w:type="dxa"/>
            <w:shd w:val="clear" w:color="auto" w:fill="auto"/>
          </w:tcPr>
          <w:p w:rsidR="00E86B98" w:rsidRPr="00661595" w:rsidRDefault="00FF15C6" w:rsidP="00487A02">
            <w:pPr>
              <w:pStyle w:val="InstructionsText"/>
            </w:pPr>
            <w:r>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Fallerande exponeringar som åsatts riskvikten 150 % </w:t>
            </w:r>
          </w:p>
          <w:p w:rsidR="00E86B98" w:rsidRPr="00661595" w:rsidRDefault="00E86B98" w:rsidP="00487A02">
            <w:pPr>
              <w:pStyle w:val="InstructionsText"/>
            </w:pPr>
            <w:r>
              <w:t>Artikel 112 j i CRR</w:t>
            </w:r>
          </w:p>
          <w:p w:rsidR="00E86B98" w:rsidRPr="00661595" w:rsidRDefault="00E86B98" w:rsidP="00487A02">
            <w:pPr>
              <w:pStyle w:val="InstructionsText"/>
            </w:pPr>
            <w:r>
              <w:t>Exponeringar inom exponeringsklassen ”fallerande exponeringar”, vilka ska ingå i denna exponeringsklass om de inte var fallerande.</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7" w:name="_Toc473560906"/>
      <w:bookmarkStart w:id="218" w:name="_Toc58508747"/>
      <w:r>
        <w:rPr>
          <w:rFonts w:ascii="Times New Roman" w:hAnsi="Times New Roman"/>
          <w:sz w:val="24"/>
          <w:u w:val="none"/>
        </w:rPr>
        <w:t>3.3.</w:t>
      </w:r>
      <w:r w:rsidRPr="001C5C82">
        <w:rPr>
          <w:u w:val="none"/>
        </w:rPr>
        <w:tab/>
      </w:r>
      <w:r>
        <w:rPr>
          <w:rFonts w:ascii="Times New Roman" w:hAnsi="Times New Roman"/>
          <w:sz w:val="24"/>
        </w:rPr>
        <w:t xml:space="preserve">Kreditrisk och motpartsrisk och transaktioner utan samtidig prestation: </w:t>
      </w:r>
      <w:bookmarkStart w:id="219" w:name="_Toc360188357"/>
      <w:r>
        <w:rPr>
          <w:rFonts w:ascii="Times New Roman" w:hAnsi="Times New Roman"/>
          <w:sz w:val="24"/>
        </w:rPr>
        <w:t>Internmetoden för kapitalbaskrav (CR IRB)</w:t>
      </w:r>
      <w:bookmarkEnd w:id="219"/>
      <w:bookmarkEnd w:id="217"/>
      <w:bookmarkEnd w:id="218"/>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0" w:name="_Toc360188358"/>
      <w:bookmarkStart w:id="221" w:name="_Toc473560907"/>
      <w:bookmarkStart w:id="222" w:name="_Toc58508748"/>
      <w:r>
        <w:rPr>
          <w:rFonts w:ascii="Times New Roman" w:hAnsi="Times New Roman"/>
          <w:sz w:val="24"/>
          <w:u w:val="none"/>
        </w:rPr>
        <w:t>3.3.1</w:t>
      </w:r>
      <w:r w:rsidRPr="001C5C82">
        <w:rPr>
          <w:rFonts w:ascii="Times New Roman" w:hAnsi="Times New Roman"/>
          <w:sz w:val="24"/>
          <w:u w:val="none"/>
        </w:rPr>
        <w:t>.</w:t>
      </w:r>
      <w:r w:rsidRPr="001C5C82">
        <w:rPr>
          <w:u w:val="none"/>
        </w:rPr>
        <w:tab/>
      </w:r>
      <w:r>
        <w:rPr>
          <w:rFonts w:ascii="Times New Roman" w:hAnsi="Times New Roman"/>
          <w:sz w:val="24"/>
        </w:rPr>
        <w:t>CR IRB-mallens räckvidd</w:t>
      </w:r>
      <w:bookmarkEnd w:id="220"/>
      <w:bookmarkEnd w:id="221"/>
      <w:bookmarkEnd w:id="222"/>
    </w:p>
    <w:p w:rsidR="001C7AB7" w:rsidRPr="00661595" w:rsidRDefault="002874FC" w:rsidP="00487A02">
      <w:pPr>
        <w:pStyle w:val="InstructionsText2"/>
        <w:numPr>
          <w:ilvl w:val="0"/>
          <w:numId w:val="0"/>
        </w:numPr>
        <w:ind w:left="1353" w:hanging="360"/>
      </w:pPr>
      <w:fldSimple w:instr=" seq paragraphs ">
        <w:r w:rsidR="00D11E4C">
          <w:rPr>
            <w:noProof/>
          </w:rPr>
          <w:t>72</w:t>
        </w:r>
      </w:fldSimple>
      <w:r w:rsidR="00D11E4C">
        <w:t>.</w:t>
      </w:r>
      <w:r w:rsidR="00D11E4C">
        <w:tab/>
        <w:t>I CR IRB-mallens räckvidd ingår följande:</w:t>
      </w:r>
    </w:p>
    <w:p w:rsidR="001C7AB7" w:rsidRPr="00661595" w:rsidRDefault="00125707" w:rsidP="00487A02">
      <w:pPr>
        <w:pStyle w:val="InstructionsText2"/>
        <w:numPr>
          <w:ilvl w:val="0"/>
          <w:numId w:val="0"/>
        </w:numPr>
        <w:ind w:left="1353" w:hanging="360"/>
      </w:pPr>
      <w:r>
        <w:t>i.</w:t>
      </w:r>
      <w:r>
        <w:tab/>
        <w:t>Kreditrisk utanför handelslagret, inbegripet</w:t>
      </w:r>
    </w:p>
    <w:p w:rsidR="001C7AB7" w:rsidRPr="00661595" w:rsidRDefault="001C7AB7" w:rsidP="00487A02">
      <w:pPr>
        <w:pStyle w:val="InstructionsText2"/>
        <w:numPr>
          <w:ilvl w:val="0"/>
          <w:numId w:val="49"/>
        </w:numPr>
      </w:pPr>
      <w:r>
        <w:t>motpartsrisk utanför handelslagret, och</w:t>
      </w:r>
    </w:p>
    <w:p w:rsidR="001C7AB7" w:rsidRPr="00661595" w:rsidRDefault="001C7AB7" w:rsidP="00487A02">
      <w:pPr>
        <w:pStyle w:val="InstructionsText2"/>
        <w:numPr>
          <w:ilvl w:val="0"/>
          <w:numId w:val="49"/>
        </w:numPr>
      </w:pPr>
      <w:proofErr w:type="gramStart"/>
      <w:r>
        <w:t>utspädningsrisk för förvärvade fordringar.</w:t>
      </w:r>
      <w:proofErr w:type="gramEnd"/>
    </w:p>
    <w:p w:rsidR="001C7AB7" w:rsidRPr="00661595" w:rsidRDefault="00125707" w:rsidP="00487A02">
      <w:pPr>
        <w:pStyle w:val="InstructionsText2"/>
        <w:numPr>
          <w:ilvl w:val="0"/>
          <w:numId w:val="0"/>
        </w:numPr>
        <w:ind w:left="1353" w:hanging="360"/>
      </w:pPr>
      <w:r>
        <w:t>ii.</w:t>
      </w:r>
      <w:r>
        <w:tab/>
        <w:t>Motpartsrisk i handelslagret.</w:t>
      </w:r>
    </w:p>
    <w:p w:rsidR="001C7AB7" w:rsidRPr="00661595" w:rsidRDefault="00125707" w:rsidP="00487A02">
      <w:pPr>
        <w:pStyle w:val="InstructionsText2"/>
        <w:numPr>
          <w:ilvl w:val="0"/>
          <w:numId w:val="0"/>
        </w:numPr>
        <w:ind w:left="1353" w:hanging="360"/>
      </w:pPr>
      <w:r>
        <w:t>iii.</w:t>
      </w:r>
      <w:r>
        <w:tab/>
        <w:t>Transaktioner utan samtidig prestation i samband med all affärsverksamhet.</w:t>
      </w:r>
    </w:p>
    <w:p w:rsidR="001C7AB7" w:rsidRPr="00661595" w:rsidRDefault="002874FC" w:rsidP="00487A02">
      <w:pPr>
        <w:pStyle w:val="InstructionsText2"/>
        <w:numPr>
          <w:ilvl w:val="0"/>
          <w:numId w:val="0"/>
        </w:numPr>
        <w:ind w:left="1353" w:hanging="360"/>
      </w:pPr>
      <w:fldSimple w:instr=" seq paragraphs ">
        <w:r w:rsidR="00D11E4C">
          <w:rPr>
            <w:noProof/>
          </w:rPr>
          <w:t>73</w:t>
        </w:r>
      </w:fldSimple>
      <w:r w:rsidR="00D11E4C">
        <w:t>.</w:t>
      </w:r>
      <w:r w:rsidR="00D11E4C">
        <w:tab/>
        <w:t xml:space="preserve">Mallen avser exponeringar för vilka de riskvägda exponeringsbeloppen beräknas i enlighet med artiklarna 151–157 i del tre avdelning II kapitel 3 i CRR (internmetoden). </w:t>
      </w:r>
    </w:p>
    <w:p w:rsidR="001C7AB7" w:rsidRPr="00661595" w:rsidRDefault="002874FC" w:rsidP="00487A02">
      <w:pPr>
        <w:pStyle w:val="InstructionsText2"/>
        <w:numPr>
          <w:ilvl w:val="0"/>
          <w:numId w:val="0"/>
        </w:numPr>
        <w:ind w:left="1353" w:hanging="360"/>
      </w:pPr>
      <w:fldSimple w:instr=" seq paragraphs ">
        <w:r w:rsidR="00D11E4C">
          <w:rPr>
            <w:noProof/>
          </w:rPr>
          <w:t>74</w:t>
        </w:r>
      </w:fldSimple>
      <w:r w:rsidR="00D11E4C">
        <w:t>.</w:t>
      </w:r>
      <w:r w:rsidR="00D11E4C">
        <w:tab/>
        <w:t xml:space="preserve">Följande uppgifter rapporteras inte i CR IRB-mallen: </w:t>
      </w:r>
    </w:p>
    <w:p w:rsidR="001C7AB7" w:rsidRPr="00661595" w:rsidRDefault="00125707" w:rsidP="00487A02">
      <w:pPr>
        <w:pStyle w:val="InstructionsText2"/>
        <w:numPr>
          <w:ilvl w:val="0"/>
          <w:numId w:val="0"/>
        </w:numPr>
        <w:ind w:left="1353" w:hanging="360"/>
      </w:pPr>
      <w:r>
        <w:t>i.</w:t>
      </w:r>
      <w:r>
        <w:tab/>
        <w:t xml:space="preserve">Aktieexponeringar, som rapporteras i CR EQU IRB-mallen. </w:t>
      </w:r>
    </w:p>
    <w:p w:rsidR="001C7AB7" w:rsidRPr="00661595" w:rsidRDefault="00125707" w:rsidP="00487A02">
      <w:pPr>
        <w:pStyle w:val="InstructionsText2"/>
        <w:numPr>
          <w:ilvl w:val="0"/>
          <w:numId w:val="0"/>
        </w:numPr>
        <w:ind w:left="1353" w:hanging="360"/>
      </w:pPr>
      <w:r>
        <w:t>ii.</w:t>
      </w:r>
      <w:r>
        <w:tab/>
      </w:r>
      <w:proofErr w:type="spellStart"/>
      <w:r>
        <w:t>Värdepapperiseringspositioner</w:t>
      </w:r>
      <w:proofErr w:type="spellEnd"/>
      <w:r>
        <w:t xml:space="preserve">, som rapporteras i mallarna CR SEC och/eller CR SEC </w:t>
      </w:r>
      <w:proofErr w:type="spellStart"/>
      <w:r>
        <w:t>Details</w:t>
      </w:r>
      <w:proofErr w:type="spellEnd"/>
      <w:r>
        <w:t>.</w:t>
      </w:r>
    </w:p>
    <w:p w:rsidR="001C7AB7" w:rsidRPr="00661595" w:rsidRDefault="00125707" w:rsidP="00487A02">
      <w:pPr>
        <w:pStyle w:val="InstructionsText2"/>
        <w:numPr>
          <w:ilvl w:val="0"/>
          <w:numId w:val="0"/>
        </w:numPr>
        <w:ind w:left="1353" w:hanging="360"/>
      </w:pPr>
      <w:r>
        <w:t>iii.</w:t>
      </w:r>
      <w:r>
        <w:tab/>
        <w:t xml:space="preserve"> ”Övriga motpartslösa tillgångar” som avses i artikel </w:t>
      </w:r>
      <w:proofErr w:type="gramStart"/>
      <w:r>
        <w:t>147.2</w:t>
      </w:r>
      <w:proofErr w:type="gramEnd"/>
      <w:r>
        <w:t> g i CRR. Denna exponeringsklass måste alltid åsättas riskvikten 100 % utom för kassabehållning, likvärdiga poster och exponeringar som restvärden av leasade tillgångar i enlighet med artikel 156 i CRR. De riskvägda exponeringsbeloppen för denna exponeringsklass rapporteras direkt i CA-mallen.</w:t>
      </w:r>
    </w:p>
    <w:p w:rsidR="001C7AB7" w:rsidRPr="00661595" w:rsidRDefault="00125707" w:rsidP="00487A02">
      <w:pPr>
        <w:pStyle w:val="InstructionsText2"/>
        <w:numPr>
          <w:ilvl w:val="0"/>
          <w:numId w:val="0"/>
        </w:numPr>
        <w:ind w:left="1353" w:hanging="360"/>
      </w:pPr>
      <w:r>
        <w:t>iv.</w:t>
      </w:r>
      <w:r>
        <w:tab/>
        <w:t>Risker i samband med kreditvärdighetsjustering, som rapporteras i mallen för kreditvärdighetsjusteringsrisk (CVA).</w:t>
      </w:r>
    </w:p>
    <w:p w:rsidR="001C7AB7" w:rsidRPr="00661595" w:rsidRDefault="001C7AB7" w:rsidP="00487A02">
      <w:pPr>
        <w:pStyle w:val="InstructionsText2"/>
        <w:numPr>
          <w:ilvl w:val="0"/>
          <w:numId w:val="0"/>
        </w:numPr>
        <w:ind w:left="1353" w:hanging="360"/>
      </w:pPr>
      <w:r>
        <w:t xml:space="preserve">I CR IRB-mallen behöver exponeringar som beräknats enligt internmetoden inte delas upp geografiskt efter motpartens säte. Denna uppdelning rapporteras i CR GB-mallen.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Posterna i och iii gäller inte mall CR IRB 7.</w:t>
      </w:r>
    </w:p>
    <w:p w:rsidR="001C7AB7" w:rsidRPr="00661595" w:rsidRDefault="002874FC" w:rsidP="00487A02">
      <w:pPr>
        <w:pStyle w:val="InstructionsText2"/>
        <w:numPr>
          <w:ilvl w:val="0"/>
          <w:numId w:val="0"/>
        </w:numPr>
        <w:ind w:left="1353" w:hanging="360"/>
      </w:pPr>
      <w:fldSimple w:instr=" seq paragraphs ">
        <w:r w:rsidR="00D11E4C">
          <w:rPr>
            <w:noProof/>
          </w:rPr>
          <w:t>75</w:t>
        </w:r>
      </w:fldSimple>
      <w:r w:rsidR="00D11E4C">
        <w:t>.</w:t>
      </w:r>
      <w:r w:rsidR="00D11E4C">
        <w:tab/>
        <w:t>För att klargöra om institutet använder sina egna skattningar av LGD-värden och/eller kreditkonverteringsfaktorer ska följande uppgifter lämnas för varje rapporterad exponeringsklass:</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”NEJ” = om man använder tillsynsmyndighetens skattning av LGD-värden och kreditkonverteringsfaktorer (grundläggande internmetod).</w:t>
      </w:r>
    </w:p>
    <w:p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”JA” = om man använder egna skattningar av LGD-värden och kreditkonverteringsfaktorer (avancerad internmetod). Detta inkluderar alla portföljer för icke-professionella investerare.</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Om ett institut använder egna skattningar av LGD-värden för att beräkna </w:t>
      </w:r>
      <w:r>
        <w:rPr>
          <w:rStyle w:val="InstructionsTabelleText"/>
          <w:rFonts w:ascii="Times New Roman" w:hAnsi="Times New Roman"/>
          <w:sz w:val="24"/>
        </w:rPr>
        <w:t>riskvägda exponeringsbelopp</w:t>
      </w:r>
      <w:r>
        <w:rPr>
          <w:rFonts w:ascii="Times New Roman" w:hAnsi="Times New Roman"/>
          <w:sz w:val="24"/>
        </w:rPr>
        <w:t xml:space="preserve"> för en del av sina exponeringar enligt internmetoden samt använder tillsynsmyndighetens LGD-värden för att beräkna </w:t>
      </w:r>
      <w:r>
        <w:rPr>
          <w:rStyle w:val="InstructionsTabelleText"/>
          <w:rFonts w:ascii="Times New Roman" w:hAnsi="Times New Roman"/>
          <w:sz w:val="24"/>
        </w:rPr>
        <w:t>riskvägda exponeringsbelopp</w:t>
      </w:r>
      <w:r>
        <w:rPr>
          <w:rFonts w:ascii="Times New Roman" w:hAnsi="Times New Roman"/>
          <w:sz w:val="24"/>
        </w:rPr>
        <w:t xml:space="preserve"> för den andra delen av sina exponeringar enligt internmetoden, ska institutet rapportera total kreditrisk enligt internmetoden (CR IRB) för positioner som behandlas enligt den grundläggande internmetoden (F-IRB) samt total kreditrisk enligt internmetoden för positioner som behandlas enligt den avancerade internmetoden (A-IRB).</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3" w:name="_Toc262568037"/>
      <w:bookmarkStart w:id="224" w:name="_Toc264038435"/>
      <w:bookmarkStart w:id="225" w:name="_Toc295829865"/>
      <w:bookmarkStart w:id="226" w:name="_Toc308155142"/>
      <w:bookmarkStart w:id="227" w:name="_Toc310415028"/>
      <w:bookmarkStart w:id="228" w:name="_Toc360188359"/>
      <w:bookmarkStart w:id="229" w:name="_Toc473560908"/>
      <w:bookmarkStart w:id="230" w:name="_Toc58508749"/>
      <w:r>
        <w:rPr>
          <w:rFonts w:ascii="Times New Roman" w:hAnsi="Times New Roman"/>
          <w:sz w:val="24"/>
          <w:u w:val="none"/>
        </w:rPr>
        <w:t>3.3.2.</w:t>
      </w:r>
      <w:r w:rsidRPr="001C5C82">
        <w:rPr>
          <w:u w:val="none"/>
        </w:rPr>
        <w:tab/>
      </w:r>
      <w:r>
        <w:rPr>
          <w:rFonts w:ascii="Times New Roman" w:hAnsi="Times New Roman"/>
          <w:sz w:val="24"/>
        </w:rPr>
        <w:t>Uppdelning av CR IRB-mallen</w:t>
      </w:r>
      <w:bookmarkEnd w:id="223"/>
      <w:bookmarkEnd w:id="224"/>
      <w:bookmarkEnd w:id="225"/>
      <w:bookmarkEnd w:id="226"/>
      <w:bookmarkEnd w:id="227"/>
      <w:bookmarkEnd w:id="228"/>
      <w:bookmarkEnd w:id="229"/>
      <w:bookmarkEnd w:id="230"/>
    </w:p>
    <w:p w:rsidR="001C7AB7" w:rsidRPr="00661595" w:rsidRDefault="002874FC" w:rsidP="00487A02">
      <w:pPr>
        <w:pStyle w:val="InstructionsText2"/>
        <w:numPr>
          <w:ilvl w:val="0"/>
          <w:numId w:val="0"/>
        </w:numPr>
        <w:ind w:left="1353" w:hanging="360"/>
      </w:pPr>
      <w:fldSimple w:instr=" seq paragraphs ">
        <w:r w:rsidR="00D11E4C">
          <w:rPr>
            <w:noProof/>
          </w:rPr>
          <w:t>76</w:t>
        </w:r>
      </w:fldSimple>
      <w:r w:rsidR="00D11E4C">
        <w:t>.</w:t>
      </w:r>
      <w:r w:rsidR="00D11E4C">
        <w:tab/>
        <w:t>CR IRB är uppdelad i sju mallar. CR IRB 1 ger en allmän översikt över exponeringar enligt internmetoden och de olika metoderna för beräkning av riskvägda exponeringsbelopp samt en uppdelning av de totala exponeringarna efter exponeringsslag. CR IRB 2 innehåller en uppdelning av de totala exponeringar som åsatts motpartsriskklasser (exponeringar som rapporteras på rad 0070 i CR IRB 1). CR IRB 3 innehåller alla relevanta parametrar som används för beräkning av kapitalkrav för kreditrisk för IRB-modeller. CR IRB 4 innehåller en flödesanalys som förklarar förändringar i riskvägda exponeringsbelopp som fastställts enligt internmetoden för kreditrisk. CR IRB 5 innehåller information om resultaten av utfallstester av PD-värden för de rapporterade modellerna. CR IRB 6 innehåller alla relevanta parametrar som används för beräkning av kapitalkrav för kreditrisk i enlighet med klassificeringskriterierna för specialutlåning. CR IRB 7 ger en översikt över procentandelen exponeringsvärde som omfattas av schablonmetoden eller internmetoden för varje relevant exponeringsklass. Mallarna CR IRB 1, CR IRB 2, CR IRB 3 och CR IRB 5 ska rapporteras separat för följande exponeringsklasser och underordnade exponeringsklasser:</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Totala exponeringar</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(Mallen för totala exponeringar ska rapporteras vid tillämpning av den grundläggande internmetoden och separat vid tillämpning av den avancerade internmetoden.)</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Nationella regeringar eller centralbanker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147.2</w:t>
      </w:r>
      <w:proofErr w:type="gramEnd"/>
      <w:r>
        <w:rPr>
          <w:rFonts w:ascii="Times New Roman" w:hAnsi="Times New Roman"/>
          <w:sz w:val="24"/>
        </w:rPr>
        <w:t xml:space="preserve"> a i CRR)</w:t>
      </w:r>
    </w:p>
    <w:p w:rsidR="001C7AB7" w:rsidRPr="00661595"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Institut</w:t>
      </w:r>
    </w:p>
    <w:p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147.2</w:t>
      </w:r>
      <w:proofErr w:type="gramEnd"/>
      <w:r>
        <w:rPr>
          <w:rFonts w:ascii="Times New Roman" w:hAnsi="Times New Roman"/>
          <w:sz w:val="24"/>
        </w:rPr>
        <w:t xml:space="preserve"> b i CRR)</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Företag – små och medelstora företag</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147.2</w:t>
      </w:r>
      <w:proofErr w:type="gramEnd"/>
      <w:r>
        <w:rPr>
          <w:rFonts w:ascii="Times New Roman" w:hAnsi="Times New Roman"/>
          <w:sz w:val="24"/>
        </w:rPr>
        <w:t xml:space="preserve"> c i CRR) För klassificering till denna underordnade exponeringsklass ska de rapporterande enheterna använda sin interna definition av små och medelstora företag som tillämpas i interna riskhanteringsprocesser.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Företag – specialutlåning</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147.8</w:t>
      </w:r>
      <w:proofErr w:type="gramEnd"/>
      <w:r>
        <w:rPr>
          <w:rFonts w:ascii="Times New Roman" w:hAnsi="Times New Roman"/>
          <w:sz w:val="24"/>
        </w:rPr>
        <w:t xml:space="preserve"> i CRR)</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Företag – övrigt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(alla exponeringar mot företag enligt artikel </w:t>
      </w:r>
      <w:proofErr w:type="gramStart"/>
      <w:r>
        <w:rPr>
          <w:rFonts w:ascii="Times New Roman" w:hAnsi="Times New Roman"/>
          <w:sz w:val="24"/>
        </w:rPr>
        <w:t>147.2</w:t>
      </w:r>
      <w:proofErr w:type="gramEnd"/>
      <w:r>
        <w:rPr>
          <w:rFonts w:ascii="Times New Roman" w:hAnsi="Times New Roman"/>
          <w:sz w:val="24"/>
        </w:rPr>
        <w:t xml:space="preserve"> c i CRR, som inte rapporteras under 4.1 och 4.2)</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Hushåll – säkrade genom små och medelstora företags fasta egendom.</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(exponeringar mot hushåll enligt artikel </w:t>
      </w:r>
      <w:proofErr w:type="gramStart"/>
      <w:r>
        <w:rPr>
          <w:rFonts w:ascii="Times New Roman" w:hAnsi="Times New Roman"/>
          <w:sz w:val="24"/>
        </w:rPr>
        <w:t>147.2</w:t>
      </w:r>
      <w:proofErr w:type="gramEnd"/>
      <w:r>
        <w:rPr>
          <w:rFonts w:ascii="Times New Roman" w:hAnsi="Times New Roman"/>
          <w:sz w:val="24"/>
        </w:rPr>
        <w:t xml:space="preserve"> d i CRR jämförd med artikel 154.3 i CRR som är säkrade genom fast egendom) För klassificering till denna underordnade exponeringsklass ska de rapporterande enheterna använda sin interna definition av små och medelstora företag som tillämpas i interna riskhanteringsprocesser.</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Hushåll – säkrade genom större företags fasta egendom.</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(exponeringar mot hushåll enligt artikel </w:t>
      </w:r>
      <w:proofErr w:type="gramStart"/>
      <w:r>
        <w:rPr>
          <w:rFonts w:ascii="Times New Roman" w:hAnsi="Times New Roman"/>
          <w:sz w:val="24"/>
        </w:rPr>
        <w:t>147.2</w:t>
      </w:r>
      <w:proofErr w:type="gramEnd"/>
      <w:r>
        <w:rPr>
          <w:rFonts w:ascii="Times New Roman" w:hAnsi="Times New Roman"/>
          <w:sz w:val="24"/>
        </w:rPr>
        <w:t xml:space="preserve"> d i CRR som är säkrade genom fast egendom och som inte rapporteras under 5.1)</w:t>
      </w:r>
    </w:p>
    <w:p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I punkterna 5.1 och 5.2 ska hushållsexponeringar som är säkrade genom fast egendom betraktas som hushållsexponeringar som är säkrade genom fast egendom som godtas som säkerhet, oavsett förhållandet mellan säkerhetens värde och exponeringen eller syftet med lånet.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Hushåll – Kvalificerad rullande exponering</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(exponeringar mot hushåll enligt artikel </w:t>
      </w:r>
      <w:proofErr w:type="gramStart"/>
      <w:r>
        <w:rPr>
          <w:rFonts w:ascii="Times New Roman" w:hAnsi="Times New Roman"/>
          <w:sz w:val="24"/>
        </w:rPr>
        <w:t>147.2</w:t>
      </w:r>
      <w:proofErr w:type="gramEnd"/>
      <w:r>
        <w:rPr>
          <w:rFonts w:ascii="Times New Roman" w:hAnsi="Times New Roman"/>
          <w:sz w:val="24"/>
        </w:rPr>
        <w:t xml:space="preserve"> d i CRR jämförd med artikel 154.4 i CRR)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Hushåll – övriga små och medelstora företag</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(exponeringar mot hushåll enligt artikel </w:t>
      </w:r>
      <w:proofErr w:type="gramStart"/>
      <w:r>
        <w:rPr>
          <w:rFonts w:ascii="Times New Roman" w:hAnsi="Times New Roman"/>
          <w:sz w:val="24"/>
        </w:rPr>
        <w:t>147.2</w:t>
      </w:r>
      <w:proofErr w:type="gramEnd"/>
      <w:r>
        <w:rPr>
          <w:rFonts w:ascii="Times New Roman" w:hAnsi="Times New Roman"/>
          <w:sz w:val="24"/>
        </w:rPr>
        <w:t xml:space="preserve"> d i CRR, som inte rapporteras under 5.1 och 5.3) För klassificering till denna underordnade exponeringsklass ska de rapporterande enheterna använda sin interna definition av små och medelstora företag som tillämpas i interna riskhanteringsprocesser.</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Hushåll – övriga större företag</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(exponeringar mot hushåll enligt artikel </w:t>
      </w:r>
      <w:proofErr w:type="gramStart"/>
      <w:r>
        <w:rPr>
          <w:rFonts w:ascii="Times New Roman" w:hAnsi="Times New Roman"/>
          <w:sz w:val="24"/>
        </w:rPr>
        <w:t>147.2</w:t>
      </w:r>
      <w:proofErr w:type="gramEnd"/>
      <w:r>
        <w:rPr>
          <w:rFonts w:ascii="Times New Roman" w:hAnsi="Times New Roman"/>
          <w:sz w:val="24"/>
        </w:rPr>
        <w:t xml:space="preserve"> d, som inte rapporteras under 5.2 och 5.3)</w:t>
      </w:r>
    </w:p>
    <w:p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31" w:name="_Toc473560909"/>
      <w:bookmarkStart w:id="232" w:name="_Toc58508750"/>
      <w:bookmarkStart w:id="233" w:name="_Toc239157380"/>
      <w:bookmarkStart w:id="234" w:name="_Toc262568038"/>
      <w:bookmarkStart w:id="235" w:name="_Toc264038436"/>
      <w:bookmarkStart w:id="236" w:name="_Toc295829866"/>
      <w:bookmarkStart w:id="237" w:name="_Toc308155143"/>
      <w:bookmarkStart w:id="238" w:name="_Toc310415030"/>
      <w:bookmarkStart w:id="239" w:name="_Toc360188360"/>
      <w:r>
        <w:rPr>
          <w:rFonts w:ascii="Times New Roman" w:hAnsi="Times New Roman"/>
          <w:sz w:val="24"/>
          <w:u w:val="none"/>
        </w:rPr>
        <w:t>3.3.3.</w:t>
      </w:r>
      <w:r w:rsidRPr="001C5C82">
        <w:rPr>
          <w:u w:val="none"/>
        </w:rPr>
        <w:tab/>
      </w:r>
      <w:r>
        <w:rPr>
          <w:rFonts w:ascii="Times New Roman" w:hAnsi="Times New Roman"/>
          <w:sz w:val="24"/>
        </w:rPr>
        <w:t>C 08.01 – Kreditrisk och motpartsrisk och transaktioner utan samtidig prestation: Intermetod för kapitalkrav (CR IRB 1)</w:t>
      </w:r>
      <w:bookmarkEnd w:id="231"/>
      <w:bookmarkEnd w:id="232"/>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40" w:name="_Toc473560910"/>
      <w:bookmarkStart w:id="241" w:name="_Toc58508751"/>
      <w:r>
        <w:rPr>
          <w:rFonts w:ascii="Times New Roman" w:hAnsi="Times New Roman"/>
          <w:sz w:val="24"/>
          <w:u w:val="none"/>
        </w:rPr>
        <w:t>3.3.3.1</w:t>
      </w:r>
      <w:r>
        <w:tab/>
      </w:r>
      <w:r>
        <w:rPr>
          <w:rFonts w:ascii="Times New Roman" w:hAnsi="Times New Roman"/>
          <w:sz w:val="24"/>
        </w:rPr>
        <w:t>Instruktioner för specifika positioner</w:t>
      </w:r>
      <w:bookmarkEnd w:id="233"/>
      <w:bookmarkEnd w:id="234"/>
      <w:bookmarkEnd w:id="235"/>
      <w:bookmarkEnd w:id="236"/>
      <w:bookmarkEnd w:id="237"/>
      <w:bookmarkEnd w:id="238"/>
      <w:bookmarkEnd w:id="239"/>
      <w:bookmarkEnd w:id="240"/>
      <w:bookmarkEnd w:id="2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Kolumn</w:t>
            </w:r>
          </w:p>
        </w:tc>
        <w:tc>
          <w:tcPr>
            <w:tcW w:w="8843"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Instruktioner</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INTERN RISKKLASSKALA/PD SOM ÅSATTS MOTPARTSRISKKLASSEN (%)</w:t>
            </w:r>
          </w:p>
          <w:p w:rsidR="001C7AB7" w:rsidRPr="00661595" w:rsidRDefault="001C7AB7" w:rsidP="001C7AB7">
            <w:pPr>
              <w:rPr>
                <w:rFonts w:ascii="Times New Roman" w:hAnsi="Times New Roman"/>
                <w:sz w:val="24"/>
              </w:rPr>
            </w:pPr>
            <w:r>
              <w:rPr>
                <w:rStyle w:val="InstructionsTabelleText"/>
                <w:rFonts w:ascii="Times New Roman" w:hAnsi="Times New Roman"/>
                <w:sz w:val="24"/>
              </w:rPr>
              <w:t>Den sannolikhet för obestånd (PD) som åsätts motpartsriskklassen och som ska rapporteras ska grunda sig på bestämmelserna i artikel 180 i CRR. Instituten ska rapportera det PD-värde som åsatts varje motpartsriskklass. När det gäller värden som avser sammanlagda motpartsriskklasser (t.ex. totala exponeringar) ska instituten ange det exponeringsvägda genomsnittliga PD-värdet för de motpartsriskklasser som ingår i summeringen. Det exponeringsvägda genomsnittliga PD-värdet ska beräknas utifrån exponeringsvärdet (kolumn 0110).</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Instituten ska rapportera det PD-värde som åsatts varje motpartsriskklass. Alla rapporterade riskparametrar ska härröra från de riskparametrar som används i den interna riskklasskala som godkänts av respektive behörig myndighet.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Avsikten är dock inte att tillsynsmyndigheten ska tillhandahålla en </w:t>
            </w:r>
            <w:proofErr w:type="spellStart"/>
            <w:r>
              <w:rPr>
                <w:rStyle w:val="InstructionsTabelleText"/>
                <w:rFonts w:ascii="Times New Roman" w:hAnsi="Times New Roman"/>
                <w:sz w:val="24"/>
              </w:rPr>
              <w:t>huvudskala</w:t>
            </w:r>
            <w:proofErr w:type="spellEnd"/>
            <w:r>
              <w:rPr>
                <w:rStyle w:val="InstructionsTabelleText"/>
                <w:rFonts w:ascii="Times New Roman" w:hAnsi="Times New Roman"/>
                <w:sz w:val="24"/>
              </w:rPr>
              <w:t xml:space="preserve">, och detta är inte heller önskvärt. Om det rapporterande institutet tillämpar en unik riskklasskala eller kan rapportera i enlighet med en intern </w:t>
            </w:r>
            <w:proofErr w:type="spellStart"/>
            <w:r>
              <w:rPr>
                <w:rStyle w:val="InstructionsTabelleText"/>
                <w:rFonts w:ascii="Times New Roman" w:hAnsi="Times New Roman"/>
                <w:sz w:val="24"/>
              </w:rPr>
              <w:t>huvudskala</w:t>
            </w:r>
            <w:proofErr w:type="spellEnd"/>
            <w:r>
              <w:rPr>
                <w:rStyle w:val="InstructionsTabelleText"/>
                <w:rFonts w:ascii="Times New Roman" w:hAnsi="Times New Roman"/>
                <w:sz w:val="24"/>
              </w:rPr>
              <w:t xml:space="preserve">, ska denna skala användas.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I annat fall ska de olika riskklasskalorna slås ihop och ordnas enligt följande kriterier: Motpartsriskklasserna i de olika riskklasskalorna ska grupperas och ordnas från det lägsta PD-värdet för varje motpartsriskklass till det högsta. Om institutet använder många motpartsriskklasser kan det komma överens med den behöriga myndigheten om att rapportera ett mindre antal klasser. Detsamma gäller för kontinuerliga riskklasskalor: ett mindre antal klasser för rapportering ska överenskommas med de behöriga myndigheterna.</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Instituten ska kontakta sina respektive behöriga myndigheter i förväg om de vill rapportera ett annat antal klasser än det interna antalet klasser.</w:t>
            </w:r>
          </w:p>
          <w:p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Den eller de sista riskklasserna ska användas för fallerade exponeringar med ett PD-värde på 100 %.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Det exponeringsvägda genomsnittliga PD-värdet beräknas utifrån exponeringsvärdet i kolumn 110. Det exponeringsvägda genomsnittliga PD-värdet ska beräknas med beaktande av alla exponeringar som rapporteras på en given rad. På den rad där endast fallerade exponeringar rapporteras ska det genomsnittliga PD-värdet vara 100 %.</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0020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URSPRUNGLIG EXPONERING FÖRE KONVERTERINGSFAKTORER</w:t>
            </w:r>
          </w:p>
          <w:p w:rsidR="001C7AB7" w:rsidRPr="00661595" w:rsidRDefault="001C7AB7" w:rsidP="001C7AB7">
            <w:pPr>
              <w:rPr>
                <w:rFonts w:ascii="Times New Roman" w:hAnsi="Times New Roman"/>
                <w:sz w:val="24"/>
              </w:rPr>
            </w:pPr>
            <w:r>
              <w:rPr>
                <w:rFonts w:ascii="Times New Roman" w:hAnsi="Times New Roman"/>
                <w:sz w:val="24"/>
              </w:rPr>
              <w:t xml:space="preserve">Instituten ska rapportera exponeringsvärdet före eventuella värdejusteringar, avsättningar och effekter av kreditriskreducering eller kreditkonverteringsfaktorer. </w:t>
            </w:r>
          </w:p>
          <w:p w:rsidR="001C7AB7" w:rsidRPr="00661595" w:rsidRDefault="001C7AB7" w:rsidP="001C7AB7">
            <w:pPr>
              <w:rPr>
                <w:rFonts w:ascii="Times New Roman" w:hAnsi="Times New Roman"/>
                <w:sz w:val="24"/>
              </w:rPr>
            </w:pPr>
            <w:r>
              <w:rPr>
                <w:rFonts w:ascii="Times New Roman" w:hAnsi="Times New Roman"/>
                <w:sz w:val="24"/>
              </w:rPr>
              <w:t xml:space="preserve">Det ursprungliga exponeringsvärdet ska rapporteras i enlighet med artiklarna 24, 166.1, 166.2, 166.4, 166.5, </w:t>
            </w:r>
            <w:proofErr w:type="gramStart"/>
            <w:r>
              <w:rPr>
                <w:rFonts w:ascii="Times New Roman" w:hAnsi="Times New Roman"/>
                <w:sz w:val="24"/>
              </w:rPr>
              <w:t>166.6</w:t>
            </w:r>
            <w:proofErr w:type="gramEnd"/>
            <w:r>
              <w:rPr>
                <w:rFonts w:ascii="Times New Roman" w:hAnsi="Times New Roman"/>
                <w:sz w:val="24"/>
              </w:rPr>
              <w:t xml:space="preserve"> och 166.7 i CRR.</w:t>
            </w:r>
          </w:p>
          <w:p w:rsidR="001C7AB7" w:rsidRPr="00661595" w:rsidRDefault="001C7AB7" w:rsidP="001C7AB7">
            <w:pPr>
              <w:rPr>
                <w:rFonts w:ascii="Times New Roman" w:hAnsi="Times New Roman"/>
                <w:sz w:val="24"/>
              </w:rPr>
            </w:pPr>
            <w:r>
              <w:rPr>
                <w:rFonts w:ascii="Times New Roman" w:hAnsi="Times New Roman"/>
                <w:sz w:val="24"/>
              </w:rPr>
              <w:t xml:space="preserve">Effekten av artikel </w:t>
            </w:r>
            <w:proofErr w:type="gramStart"/>
            <w:r>
              <w:rPr>
                <w:rFonts w:ascii="Times New Roman" w:hAnsi="Times New Roman"/>
                <w:sz w:val="24"/>
              </w:rPr>
              <w:t>166.3</w:t>
            </w:r>
            <w:proofErr w:type="gramEnd"/>
            <w:r>
              <w:rPr>
                <w:rFonts w:ascii="Times New Roman" w:hAnsi="Times New Roman"/>
                <w:sz w:val="24"/>
              </w:rPr>
              <w:t xml:space="preserve"> i CRR (effekten av </w:t>
            </w:r>
            <w:proofErr w:type="spellStart"/>
            <w:r>
              <w:rPr>
                <w:rFonts w:ascii="Times New Roman" w:hAnsi="Times New Roman"/>
                <w:sz w:val="24"/>
              </w:rPr>
              <w:t>nettning</w:t>
            </w:r>
            <w:proofErr w:type="spellEnd"/>
            <w:r>
              <w:rPr>
                <w:rFonts w:ascii="Times New Roman" w:hAnsi="Times New Roman"/>
                <w:sz w:val="24"/>
              </w:rPr>
              <w:t xml:space="preserve"> i balansräkningen av lån och insättningar) ska rapporteras separat som förbetalt kreditriskskydd och ska därför inte minska de ursprungliga exponeringarna. </w:t>
            </w:r>
          </w:p>
          <w:p w:rsidR="001C7AB7" w:rsidRPr="00661595" w:rsidRDefault="006C35BA" w:rsidP="006C35BA">
            <w:pPr>
              <w:rPr>
                <w:rFonts w:ascii="Times New Roman" w:hAnsi="Times New Roman"/>
                <w:sz w:val="24"/>
              </w:rPr>
            </w:pPr>
            <w:r>
              <w:rPr>
                <w:rFonts w:ascii="Times New Roman" w:hAnsi="Times New Roman"/>
                <w:sz w:val="24"/>
              </w:rPr>
              <w:t>För derivatinstrument, repor, värdepappers- eller råvarulån, transaktioner med lång avvecklingscykel och marginalutlåningstransaktioner som omfattas av motpartsrisk (del tre avdelning II kapitel 4 eller kapitel 6 i CRR) ska den ursprungliga exponeringen motsvara exponeringsvärdet för motpartsrisk (se instruktionerna till kolumn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0030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VARAV: STORA ENHETER I DEN FINANSIELLA SEKTORN OCH OREGLERADE FINANSIELLA ENHETER</w:t>
            </w:r>
          </w:p>
          <w:p w:rsidR="001C7AB7" w:rsidRPr="00661595" w:rsidRDefault="001C7AB7" w:rsidP="002E5096">
            <w:pPr>
              <w:rPr>
                <w:rFonts w:ascii="Times New Roman" w:hAnsi="Times New Roman"/>
                <w:b/>
                <w:sz w:val="24"/>
                <w:u w:val="single"/>
              </w:rPr>
            </w:pPr>
            <w:r>
              <w:rPr>
                <w:rFonts w:ascii="Times New Roman" w:hAnsi="Times New Roman"/>
                <w:sz w:val="24"/>
              </w:rPr>
              <w:t xml:space="preserve">Uppdelning av de ursprungliga exponeringarna före tillämpning av konverteringsfaktorer för samtliga exponeringar mot enheter som avses i artikel 142.1.4 och 142.1.5 i CRR som är föremål för den högre korrelationskoefficienten fastställd i enlighet med artikel </w:t>
            </w:r>
            <w:proofErr w:type="gramStart"/>
            <w:r>
              <w:rPr>
                <w:rFonts w:ascii="Times New Roman" w:hAnsi="Times New Roman"/>
                <w:sz w:val="24"/>
              </w:rPr>
              <w:t>153.2</w:t>
            </w:r>
            <w:proofErr w:type="gramEnd"/>
            <w:r>
              <w:rPr>
                <w:rFonts w:ascii="Times New Roman" w:hAnsi="Times New Roman"/>
                <w:sz w:val="24"/>
              </w:rPr>
              <w:t xml:space="preserve"> i CRR.</w:t>
            </w: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METODER FÖR KREDITRISKREDUCERING MED SUBSTITUTIONSEFFEKTER PÅ EXPONERINGEN</w:t>
            </w:r>
          </w:p>
          <w:p w:rsidR="001C7AB7" w:rsidRPr="00661595" w:rsidRDefault="001C7AB7" w:rsidP="001C7AB7">
            <w:pPr>
              <w:rPr>
                <w:rFonts w:ascii="Times New Roman" w:hAnsi="Times New Roman"/>
                <w:sz w:val="24"/>
              </w:rPr>
            </w:pPr>
            <w:r>
              <w:rPr>
                <w:rFonts w:ascii="Times New Roman" w:hAnsi="Times New Roman"/>
                <w:sz w:val="24"/>
              </w:rPr>
              <w:t>Kreditriskreducering enligt definitionen i artikel 4.1.57 i CRR vilka minskar kreditrisken för en exponering eller exponeringar genom substitution av exponeringarna i enlighet med vad som anges nedan under ”substitution av exponering på grund av metoder för kreditriskreducering”.</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OBETALT KREDITRISKSKYDD</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Obetalt kreditriskskydd enligt definitionen i artikel 4.1.59 i CRR.</w:t>
            </w:r>
          </w:p>
          <w:p w:rsidR="001C7AB7" w:rsidRPr="00661595" w:rsidRDefault="005474CB" w:rsidP="00BD6DB9">
            <w:pPr>
              <w:rPr>
                <w:rFonts w:ascii="Times New Roman" w:hAnsi="Times New Roman"/>
                <w:sz w:val="24"/>
              </w:rPr>
            </w:pPr>
            <w:r>
              <w:rPr>
                <w:rFonts w:ascii="Times New Roman" w:hAnsi="Times New Roman"/>
                <w:sz w:val="24"/>
              </w:rPr>
              <w:t>Obetalt kreditriskskydd som påverkar exponeringen (t.ex. om det används för kreditriskreducering med substitutionseffekter på exponeringen) ska begränsas till exponeringsvärdet.</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0040</w:t>
            </w:r>
          </w:p>
        </w:tc>
        <w:tc>
          <w:tcPr>
            <w:tcW w:w="8843" w:type="dxa"/>
          </w:tcPr>
          <w:p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GARANTIER</w:t>
            </w:r>
          </w:p>
          <w:p w:rsidR="001C7AB7" w:rsidRPr="00661595" w:rsidRDefault="001C7AB7" w:rsidP="001C7AB7">
            <w:pPr>
              <w:jc w:val="left"/>
              <w:rPr>
                <w:rFonts w:ascii="Times New Roman" w:hAnsi="Times New Roman"/>
                <w:sz w:val="24"/>
              </w:rPr>
            </w:pPr>
            <w:r>
              <w:rPr>
                <w:rFonts w:ascii="Times New Roman" w:hAnsi="Times New Roman"/>
                <w:sz w:val="24"/>
              </w:rPr>
              <w:t xml:space="preserve">Institut som inte använder egna skattningar av LGD-värden ska ange det justerade värdet (GA) i enlighet med definitionen i artikel </w:t>
            </w:r>
            <w:proofErr w:type="gramStart"/>
            <w:r>
              <w:rPr>
                <w:rFonts w:ascii="Times New Roman" w:hAnsi="Times New Roman"/>
                <w:sz w:val="24"/>
              </w:rPr>
              <w:t>236.3</w:t>
            </w:r>
            <w:proofErr w:type="gramEnd"/>
            <w:r>
              <w:rPr>
                <w:rFonts w:ascii="Times New Roman" w:hAnsi="Times New Roman"/>
                <w:sz w:val="24"/>
              </w:rPr>
              <w:t xml:space="preserve"> i CRR.</w:t>
            </w:r>
          </w:p>
          <w:p w:rsidR="001C7AB7" w:rsidRPr="00661595" w:rsidRDefault="001C7AB7" w:rsidP="001C7AB7">
            <w:pPr>
              <w:jc w:val="left"/>
              <w:rPr>
                <w:rFonts w:ascii="Times New Roman" w:hAnsi="Times New Roman"/>
                <w:sz w:val="24"/>
              </w:rPr>
            </w:pPr>
            <w:r>
              <w:rPr>
                <w:rFonts w:ascii="Times New Roman" w:hAnsi="Times New Roman"/>
                <w:sz w:val="24"/>
              </w:rPr>
              <w:t xml:space="preserve">Institut som använder egna skattningar av LGD-värden i enlighet med artikel 183 i CRR (utom punkt 3) ska rapportera det relevanta värde som används i institutets interna modell. </w:t>
            </w:r>
          </w:p>
          <w:p w:rsidR="001C7AB7" w:rsidRPr="00661595" w:rsidRDefault="001C7AB7" w:rsidP="001C7AB7">
            <w:pPr>
              <w:jc w:val="left"/>
              <w:rPr>
                <w:rFonts w:ascii="Times New Roman" w:hAnsi="Times New Roman"/>
                <w:sz w:val="24"/>
              </w:rPr>
            </w:pPr>
            <w:r>
              <w:rPr>
                <w:rFonts w:ascii="Times New Roman" w:hAnsi="Times New Roman"/>
                <w:sz w:val="24"/>
              </w:rPr>
              <w:t>Garantier ska rapporteras i kolumn 0040 om justeringen inte har gjorts i LGD-värdet. Om LGD-värdet har justerats ska garantibeloppet rapporteras i kolumn 0150.</w:t>
            </w:r>
          </w:p>
          <w:p w:rsidR="00785F3E" w:rsidRPr="00661595" w:rsidRDefault="00785F3E" w:rsidP="001C7AB7">
            <w:pPr>
              <w:jc w:val="left"/>
              <w:rPr>
                <w:rFonts w:ascii="Times New Roman" w:hAnsi="Times New Roman"/>
                <w:sz w:val="24"/>
              </w:rPr>
            </w:pPr>
            <w:r>
              <w:rPr>
                <w:rFonts w:ascii="Times New Roman" w:hAnsi="Times New Roman"/>
                <w:sz w:val="24"/>
              </w:rPr>
              <w:t>För exponeringar som är föremål för hantering av dubbla fallissemang ska värdet på obetalt kreditriskskydd rapporteras i kolumn 0220.</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KREDITDERIVAT</w:t>
            </w:r>
          </w:p>
          <w:p w:rsidR="001C7AB7" w:rsidRPr="00661595" w:rsidRDefault="001C7AB7" w:rsidP="001C7AB7">
            <w:pPr>
              <w:rPr>
                <w:rFonts w:ascii="Times New Roman" w:hAnsi="Times New Roman"/>
                <w:sz w:val="24"/>
              </w:rPr>
            </w:pPr>
            <w:r>
              <w:rPr>
                <w:rFonts w:ascii="Times New Roman" w:hAnsi="Times New Roman"/>
                <w:sz w:val="24"/>
              </w:rPr>
              <w:t>Institut som inte använder egna skattningar av LGD-värden ska ange det justerade värdet (G</w:t>
            </w:r>
            <w:r>
              <w:rPr>
                <w:rFonts w:ascii="Times New Roman" w:hAnsi="Times New Roman"/>
                <w:sz w:val="24"/>
                <w:vertAlign w:val="subscript"/>
              </w:rPr>
              <w:t>A</w:t>
            </w:r>
            <w:r>
              <w:rPr>
                <w:rFonts w:ascii="Times New Roman" w:hAnsi="Times New Roman"/>
                <w:sz w:val="24"/>
              </w:rPr>
              <w:t xml:space="preserve">) i enlighet med definitionen i artikel </w:t>
            </w:r>
            <w:proofErr w:type="gramStart"/>
            <w:r>
              <w:rPr>
                <w:rFonts w:ascii="Times New Roman" w:hAnsi="Times New Roman"/>
                <w:sz w:val="24"/>
              </w:rPr>
              <w:t>236.3</w:t>
            </w:r>
            <w:proofErr w:type="gramEnd"/>
            <w:r>
              <w:rPr>
                <w:rFonts w:ascii="Times New Roman" w:hAnsi="Times New Roman"/>
                <w:sz w:val="24"/>
              </w:rPr>
              <w:t xml:space="preserve"> i CRR. </w:t>
            </w:r>
          </w:p>
          <w:p w:rsidR="00785F3E" w:rsidRPr="00661595" w:rsidRDefault="00785F3E" w:rsidP="001C7AB7">
            <w:pPr>
              <w:rPr>
                <w:rFonts w:ascii="Times New Roman" w:hAnsi="Times New Roman"/>
                <w:sz w:val="24"/>
              </w:rPr>
            </w:pPr>
            <w:r>
              <w:rPr>
                <w:rFonts w:ascii="Times New Roman" w:hAnsi="Times New Roman"/>
                <w:sz w:val="24"/>
              </w:rPr>
              <w:t xml:space="preserve">Institut som använder egna skattningar av LGD-värden i enlighet med artikel </w:t>
            </w:r>
            <w:proofErr w:type="gramStart"/>
            <w:r>
              <w:rPr>
                <w:rFonts w:ascii="Times New Roman" w:hAnsi="Times New Roman"/>
                <w:sz w:val="24"/>
              </w:rPr>
              <w:t>183.3</w:t>
            </w:r>
            <w:proofErr w:type="gramEnd"/>
            <w:r>
              <w:rPr>
                <w:rFonts w:ascii="Times New Roman" w:hAnsi="Times New Roman"/>
                <w:sz w:val="24"/>
              </w:rPr>
              <w:t xml:space="preserve"> i CRR ska rapportera det relevanta värde som används i institutets interna modeller.</w:t>
            </w:r>
          </w:p>
          <w:p w:rsidR="001C7AB7" w:rsidRPr="00661595" w:rsidRDefault="001C7AB7" w:rsidP="001C7AB7">
            <w:pPr>
              <w:rPr>
                <w:rFonts w:ascii="Times New Roman" w:hAnsi="Times New Roman"/>
                <w:sz w:val="24"/>
              </w:rPr>
            </w:pPr>
            <w:r>
              <w:rPr>
                <w:rFonts w:ascii="Times New Roman" w:hAnsi="Times New Roman"/>
                <w:sz w:val="24"/>
              </w:rPr>
              <w:t>Om LGD-värdet har justerats ska kreditderivatens belopp rapporteras i kolumn 0160.</w:t>
            </w:r>
          </w:p>
          <w:p w:rsidR="001C7AB7" w:rsidRPr="00661595" w:rsidRDefault="001C7AB7" w:rsidP="00785F3E">
            <w:pPr>
              <w:jc w:val="left"/>
              <w:rPr>
                <w:rFonts w:ascii="Times New Roman" w:hAnsi="Times New Roman"/>
                <w:sz w:val="24"/>
              </w:rPr>
            </w:pPr>
            <w:r>
              <w:rPr>
                <w:rFonts w:ascii="Times New Roman" w:hAnsi="Times New Roman"/>
                <w:sz w:val="24"/>
              </w:rPr>
              <w:t>För exponeringar som är föremål för hantering av dubbla fallissemang ska värdet på obetalt kreditriskskydd rapporteras i kolumn 0220.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ÖVRIGT FÖRBETALT KREDITRISKSKYDD</w:t>
            </w:r>
          </w:p>
          <w:p w:rsidR="00785F3E" w:rsidRPr="00661595" w:rsidRDefault="00BD6DB9" w:rsidP="001C7AB7">
            <w:pPr>
              <w:rPr>
                <w:rStyle w:val="InstructionsTabelleText"/>
                <w:rFonts w:ascii="Times New Roman" w:hAnsi="Times New Roman"/>
                <w:sz w:val="24"/>
              </w:rPr>
            </w:pPr>
            <w:r>
              <w:rPr>
                <w:rStyle w:val="InstructionsTabelleText"/>
                <w:rFonts w:ascii="Times New Roman" w:hAnsi="Times New Roman"/>
                <w:sz w:val="24"/>
              </w:rPr>
              <w:t>Säkerheter som påverkar exponeringens PD-värde ska begränsas till värdet av den ursprungliga exponeringen före tillämpning av konverteringsfaktorer.</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Institut som inte använder egna skattningar av LGD-värden ska tillämpa artikel </w:t>
            </w:r>
            <w:proofErr w:type="gramStart"/>
            <w:r>
              <w:rPr>
                <w:rStyle w:val="InstructionsTabelleText"/>
                <w:rFonts w:ascii="Times New Roman" w:hAnsi="Times New Roman"/>
                <w:sz w:val="24"/>
              </w:rPr>
              <w:t>232.1</w:t>
            </w:r>
            <w:proofErr w:type="gramEnd"/>
            <w:r>
              <w:rPr>
                <w:rStyle w:val="InstructionsTabelleText"/>
                <w:rFonts w:ascii="Times New Roman" w:hAnsi="Times New Roman"/>
                <w:sz w:val="24"/>
              </w:rPr>
              <w:t xml:space="preserve"> i CRR.</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Institut som använder egna skattningar av LGD-värden ska rapportera de metoder för kreditriskreducering som påverkar PD-värdet. Relevant nominellt värde eller marknadsvärde ska rapporteras.</w:t>
            </w:r>
          </w:p>
          <w:p w:rsidR="001C7AB7" w:rsidRPr="00661595" w:rsidRDefault="001C7AB7" w:rsidP="00A94F5F">
            <w:pPr>
              <w:rPr>
                <w:rFonts w:ascii="Times New Roman" w:hAnsi="Times New Roman"/>
                <w:sz w:val="24"/>
              </w:rPr>
            </w:pPr>
            <w:r>
              <w:rPr>
                <w:rStyle w:val="InstructionsTabelleText"/>
                <w:rFonts w:ascii="Times New Roman" w:hAnsi="Times New Roman"/>
                <w:sz w:val="24"/>
              </w:rPr>
              <w:t>Om LGD-värdet har justerats ska beloppet rapporteras i kolumn 170.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0070-0080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SUBSTITUTION AV EXPONERINGEN TILL FÖLJD AV KREDITRISKREDUCERING</w:t>
            </w:r>
          </w:p>
          <w:p w:rsidR="001C7AB7" w:rsidRPr="00661595" w:rsidRDefault="001C7AB7" w:rsidP="001C7AB7">
            <w:pPr>
              <w:rPr>
                <w:rFonts w:ascii="Times New Roman" w:hAnsi="Times New Roman"/>
                <w:sz w:val="24"/>
              </w:rPr>
            </w:pPr>
            <w:r>
              <w:rPr>
                <w:rFonts w:ascii="Times New Roman" w:hAnsi="Times New Roman"/>
                <w:sz w:val="24"/>
              </w:rPr>
              <w:t>Utflöden som motsvarar den täckta delen av den ursprungliga exponeringen före tillämpning av konverteringsfaktorer, vilken dras av från motpartens exponeringsklass, och i förekommande fall från motpartsriskklassen, och sedan hänförs till garantigivarens exponeringsklass, och i förekommande fall till motpartsriskklassen. Detta belopp räknas som ett inflöde till garantigivarens exponeringsklass, och i förekommande fall till motpartsriskklassen.</w:t>
            </w:r>
          </w:p>
          <w:p w:rsidR="001C7AB7" w:rsidRPr="00661595" w:rsidRDefault="001C7AB7" w:rsidP="001C7AB7">
            <w:pPr>
              <w:rPr>
                <w:rFonts w:ascii="Times New Roman" w:hAnsi="Times New Roman"/>
                <w:b/>
                <w:sz w:val="24"/>
              </w:rPr>
            </w:pPr>
            <w:r>
              <w:rPr>
                <w:rFonts w:ascii="Times New Roman" w:hAnsi="Times New Roman"/>
                <w:sz w:val="24"/>
              </w:rPr>
              <w:t>Inflöden och utflöden inom samma exponeringsklass, och i förekommande fall motpartsriskklass, ska också rapporteras.</w:t>
            </w:r>
          </w:p>
          <w:p w:rsidR="001C7AB7" w:rsidRPr="00661595" w:rsidRDefault="001C7AB7" w:rsidP="001C7AB7">
            <w:pPr>
              <w:rPr>
                <w:rFonts w:ascii="Times New Roman" w:hAnsi="Times New Roman"/>
                <w:sz w:val="24"/>
              </w:rPr>
            </w:pPr>
            <w:r>
              <w:rPr>
                <w:rFonts w:ascii="Times New Roman" w:hAnsi="Times New Roman"/>
                <w:sz w:val="24"/>
              </w:rPr>
              <w:t>Exponeringar som härrör från eventuella inflöden och utflöden från och till andra mallar ska beaktas.</w:t>
            </w:r>
          </w:p>
          <w:p w:rsidR="006C35BA" w:rsidRPr="00661595" w:rsidRDefault="006C35BA" w:rsidP="009A4399">
            <w:pPr>
              <w:rPr>
                <w:rFonts w:ascii="Times New Roman" w:hAnsi="Times New Roman"/>
                <w:sz w:val="24"/>
              </w:rPr>
            </w:pPr>
            <w:r>
              <w:rPr>
                <w:rFonts w:ascii="Times New Roman" w:hAnsi="Times New Roman"/>
                <w:sz w:val="24"/>
              </w:rPr>
              <w:t>Dessa kolumner ska endast användas om instituten har fått tillstånd från sin behöriga myndighet att behandla dessa säkrade exponeringar genom permanent partiell användning av schablonmetoden i enlighet med artikel 150 i CRR eller att klassificera exponeringarna mot exponeringsklasser i enlighet med garantigivarens egenskaper.</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0090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EXPONERING EFTER KREDITRISKREDUCERING MED SUBSTITUTIONSEFFEKTER FÖRE KONVERTERINGSFAKTORER</w:t>
            </w:r>
          </w:p>
          <w:p w:rsidR="001C7AB7" w:rsidRPr="00661595" w:rsidRDefault="001C7AB7" w:rsidP="001C7AB7">
            <w:pPr>
              <w:rPr>
                <w:rFonts w:ascii="Times New Roman" w:hAnsi="Times New Roman"/>
                <w:sz w:val="24"/>
              </w:rPr>
            </w:pPr>
            <w:r>
              <w:rPr>
                <w:rFonts w:ascii="Times New Roman" w:hAnsi="Times New Roman"/>
                <w:sz w:val="24"/>
              </w:rPr>
              <w:t>Den exponering som placerats i respektive motpartsriskklass och exponeringsklass efter beaktande av utflöden och inflöden på grund av kreditriskreducering med substitutionseffekter på exponeringen.</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0100, 0120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Varav: Poster utanför balansräkningen </w:t>
            </w:r>
          </w:p>
          <w:p w:rsidR="001C7AB7" w:rsidRPr="00661595" w:rsidRDefault="001C7AB7" w:rsidP="001C7AB7">
            <w:pPr>
              <w:rPr>
                <w:rFonts w:ascii="Times New Roman" w:hAnsi="Times New Roman"/>
                <w:sz w:val="24"/>
              </w:rPr>
            </w:pPr>
            <w:r>
              <w:rPr>
                <w:rFonts w:ascii="Times New Roman" w:hAnsi="Times New Roman"/>
                <w:sz w:val="24"/>
              </w:rPr>
              <w:t>Se instruktionerna till CR SA-mallen.</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EXPONERINGSVÄRDE</w:t>
            </w:r>
          </w:p>
          <w:p w:rsidR="001C7AB7" w:rsidRPr="00661595" w:rsidRDefault="001C7AB7" w:rsidP="001C7AB7">
            <w:pPr>
              <w:rPr>
                <w:rFonts w:ascii="Times New Roman" w:hAnsi="Times New Roman"/>
                <w:sz w:val="24"/>
              </w:rPr>
            </w:pPr>
            <w:r>
              <w:rPr>
                <w:rFonts w:ascii="Times New Roman" w:hAnsi="Times New Roman"/>
                <w:sz w:val="24"/>
              </w:rPr>
              <w:t xml:space="preserve">De exponeringsvärden som fastställs i enlighet med artikel 166 i CRR och artikel </w:t>
            </w:r>
            <w:proofErr w:type="gramStart"/>
            <w:r>
              <w:rPr>
                <w:rFonts w:ascii="Times New Roman" w:hAnsi="Times New Roman"/>
                <w:sz w:val="24"/>
              </w:rPr>
              <w:t>230.1</w:t>
            </w:r>
            <w:proofErr w:type="gramEnd"/>
            <w:r>
              <w:rPr>
                <w:rFonts w:ascii="Times New Roman" w:hAnsi="Times New Roman"/>
                <w:sz w:val="24"/>
              </w:rPr>
              <w:t xml:space="preserve"> andra meningen i CRR ska rapporteras.</w:t>
            </w:r>
          </w:p>
          <w:p w:rsidR="001C7AB7" w:rsidRPr="00661595" w:rsidRDefault="001C7AB7" w:rsidP="001C7AB7">
            <w:pPr>
              <w:rPr>
                <w:rFonts w:ascii="Times New Roman" w:hAnsi="Times New Roman"/>
                <w:sz w:val="24"/>
              </w:rPr>
            </w:pPr>
            <w:r>
              <w:rPr>
                <w:rFonts w:ascii="Times New Roman" w:hAnsi="Times New Roman"/>
                <w:sz w:val="24"/>
              </w:rPr>
              <w:t xml:space="preserve">För de instrument som avses i bilaga I tillämpas kreditkonverteringsfaktorer och procentsatser enligt artikel 166.8, </w:t>
            </w:r>
            <w:proofErr w:type="gramStart"/>
            <w:r>
              <w:rPr>
                <w:rFonts w:ascii="Times New Roman" w:hAnsi="Times New Roman"/>
                <w:sz w:val="24"/>
              </w:rPr>
              <w:t>166.9</w:t>
            </w:r>
            <w:proofErr w:type="gramEnd"/>
            <w:r>
              <w:rPr>
                <w:rFonts w:ascii="Times New Roman" w:hAnsi="Times New Roman"/>
                <w:sz w:val="24"/>
              </w:rPr>
              <w:t xml:space="preserve"> och 166.10 i CRR, oberoende av vilken metod som institutet har valt.</w:t>
            </w:r>
          </w:p>
          <w:p w:rsidR="001C7AB7" w:rsidRPr="00661595" w:rsidRDefault="008D24A6" w:rsidP="00BD6DB9">
            <w:pPr>
              <w:rPr>
                <w:rFonts w:ascii="Times New Roman" w:hAnsi="Times New Roman"/>
                <w:sz w:val="24"/>
              </w:rPr>
            </w:pPr>
            <w:r>
              <w:rPr>
                <w:rFonts w:ascii="Times New Roman" w:hAnsi="Times New Roman"/>
                <w:sz w:val="24"/>
              </w:rPr>
              <w:t>Exponeringsvärdena för motpartsriskverksamhet ska vara samma som de som rapporteras i kolumn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0130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Varav: Till följd av motpartsrisk </w:t>
            </w:r>
          </w:p>
          <w:p w:rsidR="001C7AB7" w:rsidRPr="00661595" w:rsidRDefault="001C7AB7" w:rsidP="00FD6CCB">
            <w:pPr>
              <w:rPr>
                <w:rFonts w:ascii="Times New Roman" w:hAnsi="Times New Roman"/>
                <w:sz w:val="24"/>
              </w:rPr>
            </w:pPr>
            <w:r>
              <w:rPr>
                <w:rFonts w:ascii="Times New Roman" w:hAnsi="Times New Roman"/>
                <w:sz w:val="24"/>
              </w:rPr>
              <w:t>Se motsvarande CR SA-instruktioner i kolumn 0210.</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VARAV: STORA ENHETER I DEN FINANSIELLA SEKTORN OCH OREGLERADE FINANSIELLA ENHETER</w:t>
            </w:r>
          </w:p>
          <w:p w:rsidR="001C7AB7" w:rsidRPr="00661595" w:rsidRDefault="001C7AB7" w:rsidP="002E5096">
            <w:pPr>
              <w:rPr>
                <w:rFonts w:ascii="Times New Roman" w:hAnsi="Times New Roman"/>
                <w:b/>
                <w:sz w:val="24"/>
                <w:u w:val="single"/>
              </w:rPr>
            </w:pPr>
            <w:r>
              <w:rPr>
                <w:rFonts w:ascii="Times New Roman" w:hAnsi="Times New Roman"/>
                <w:sz w:val="24"/>
              </w:rPr>
              <w:t xml:space="preserve">Uppdelning av exponeringsvärdet för samtliga exponeringar mot enheter som avses i artikel 142.1.4 och 142.1.5 i CRR som är föremål för den högre korrelationskoefficienten fastställd i enlighet med artikel </w:t>
            </w:r>
            <w:proofErr w:type="gramStart"/>
            <w:r>
              <w:rPr>
                <w:rFonts w:ascii="Times New Roman" w:hAnsi="Times New Roman"/>
                <w:sz w:val="24"/>
              </w:rPr>
              <w:t>153.2</w:t>
            </w:r>
            <w:proofErr w:type="gramEnd"/>
            <w:r>
              <w:rPr>
                <w:rFonts w:ascii="Times New Roman" w:hAnsi="Times New Roman"/>
                <w:sz w:val="24"/>
              </w:rPr>
              <w:t xml:space="preserve"> i CRR.</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Pr>
                <w:rFonts w:ascii="Times New Roman" w:hAnsi="Times New Roman"/>
                <w:sz w:val="24"/>
              </w:rPr>
              <w:t>0150-0210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METODER FÖR KREDITRISKREDUCERING SOM BEAKTATS I LGD-SKATTNINGAR EXKLUSIVE HANTERING AV DUBBLA FALLISSEMANG</w:t>
            </w:r>
          </w:p>
          <w:p w:rsidR="001C7AB7" w:rsidRPr="00661595" w:rsidRDefault="001C7AB7" w:rsidP="001C7AB7">
            <w:pPr>
              <w:rPr>
                <w:rFonts w:ascii="Times New Roman" w:hAnsi="Times New Roman"/>
                <w:sz w:val="24"/>
              </w:rPr>
            </w:pPr>
            <w:r>
              <w:rPr>
                <w:rFonts w:ascii="Times New Roman" w:hAnsi="Times New Roman"/>
                <w:sz w:val="24"/>
              </w:rPr>
              <w:t>Metoder för kreditriskreducering som påverkar LGD-skattningarna till följd av att kreditriskreduceringens substitutionseffekt tillämpas ska inte tas upp i dessa kolumner.</w:t>
            </w:r>
          </w:p>
          <w:p w:rsidR="001C7AB7" w:rsidRPr="00661595" w:rsidRDefault="00C61FF5" w:rsidP="001C7AB7">
            <w:pPr>
              <w:rPr>
                <w:rFonts w:ascii="Times New Roman" w:hAnsi="Times New Roman"/>
                <w:sz w:val="24"/>
              </w:rPr>
            </w:pPr>
            <w:r>
              <w:rPr>
                <w:rFonts w:ascii="Times New Roman" w:hAnsi="Times New Roman"/>
                <w:sz w:val="24"/>
              </w:rPr>
              <w:t xml:space="preserve">Institut som inte använder egna skattningar av LGD-värden ska beakta artikel 228.2, artikel </w:t>
            </w:r>
            <w:proofErr w:type="gramStart"/>
            <w:r>
              <w:rPr>
                <w:rFonts w:ascii="Times New Roman" w:hAnsi="Times New Roman"/>
                <w:sz w:val="24"/>
              </w:rPr>
              <w:t>230.1</w:t>
            </w:r>
            <w:proofErr w:type="gramEnd"/>
            <w:r>
              <w:rPr>
                <w:rFonts w:ascii="Times New Roman" w:hAnsi="Times New Roman"/>
                <w:sz w:val="24"/>
              </w:rPr>
              <w:t xml:space="preserve"> och 230.2 och artikel 231 i CRR.</w:t>
            </w:r>
          </w:p>
          <w:p w:rsidR="001C7AB7" w:rsidRPr="00661595" w:rsidRDefault="00C61FF5" w:rsidP="001C7AB7">
            <w:pPr>
              <w:rPr>
                <w:rFonts w:ascii="Times New Roman" w:hAnsi="Times New Roman"/>
                <w:sz w:val="24"/>
              </w:rPr>
            </w:pPr>
            <w:r>
              <w:rPr>
                <w:rFonts w:ascii="Times New Roman" w:hAnsi="Times New Roman"/>
                <w:sz w:val="24"/>
              </w:rPr>
              <w:t xml:space="preserve">Institut som använder egna skattningar av LGD-värden ska beakta följande: </w:t>
            </w:r>
          </w:p>
          <w:p w:rsidR="001C7AB7" w:rsidRPr="00661595" w:rsidRDefault="001C7AB7" w:rsidP="001C7AB7">
            <w:pPr>
              <w:rPr>
                <w:rFonts w:ascii="Times New Roman" w:hAnsi="Times New Roman"/>
                <w:sz w:val="24"/>
              </w:rPr>
            </w:pPr>
            <w:r>
              <w:rPr>
                <w:rFonts w:ascii="Times New Roman" w:hAnsi="Times New Roman"/>
                <w:sz w:val="24"/>
              </w:rPr>
              <w:t xml:space="preserve">– För obetalt kreditriskskydd för exponeringar mot nationella regeringar och centralbanker, institut och företag: artikel </w:t>
            </w:r>
            <w:proofErr w:type="gramStart"/>
            <w:r>
              <w:rPr>
                <w:rFonts w:ascii="Times New Roman" w:hAnsi="Times New Roman"/>
                <w:sz w:val="24"/>
              </w:rPr>
              <w:t>161.3</w:t>
            </w:r>
            <w:proofErr w:type="gramEnd"/>
            <w:r>
              <w:rPr>
                <w:rFonts w:ascii="Times New Roman" w:hAnsi="Times New Roman"/>
                <w:sz w:val="24"/>
              </w:rPr>
              <w:t xml:space="preserve"> i CRR. För exponeringar mot hushåll ska artikel </w:t>
            </w:r>
            <w:proofErr w:type="gramStart"/>
            <w:r>
              <w:rPr>
                <w:rFonts w:ascii="Times New Roman" w:hAnsi="Times New Roman"/>
                <w:sz w:val="24"/>
              </w:rPr>
              <w:t>164.2</w:t>
            </w:r>
            <w:proofErr w:type="gramEnd"/>
            <w:r>
              <w:rPr>
                <w:rFonts w:ascii="Times New Roman" w:hAnsi="Times New Roman"/>
                <w:sz w:val="24"/>
              </w:rPr>
              <w:t xml:space="preserve"> i CRR beaktas.</w:t>
            </w:r>
          </w:p>
          <w:p w:rsidR="001C7AB7" w:rsidRPr="00661595" w:rsidRDefault="001C7AB7" w:rsidP="00255BA9">
            <w:pPr>
              <w:rPr>
                <w:rFonts w:ascii="Times New Roman" w:hAnsi="Times New Roman"/>
                <w:b/>
                <w:sz w:val="24"/>
                <w:u w:val="single"/>
              </w:rPr>
            </w:pPr>
            <w:r>
              <w:rPr>
                <w:rFonts w:ascii="Times New Roman" w:hAnsi="Times New Roman"/>
                <w:sz w:val="24"/>
              </w:rPr>
              <w:t xml:space="preserve">– För förbetalt kreditriskskydd ska LGD-skattningarna ta hänsyn till säkerhet i enlighet med artikel </w:t>
            </w:r>
            <w:proofErr w:type="gramStart"/>
            <w:r>
              <w:rPr>
                <w:rFonts w:ascii="Times New Roman" w:hAnsi="Times New Roman"/>
                <w:sz w:val="24"/>
              </w:rPr>
              <w:t>181.1</w:t>
            </w:r>
            <w:proofErr w:type="gramEnd"/>
            <w:r>
              <w:rPr>
                <w:rFonts w:ascii="Times New Roman" w:hAnsi="Times New Roman"/>
                <w:sz w:val="24"/>
              </w:rPr>
              <w:t xml:space="preserve"> e och f i CRR.</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Pr>
                <w:rFonts w:ascii="Times New Roman" w:hAnsi="Times New Roman"/>
                <w:sz w:val="24"/>
              </w:rPr>
              <w:t>0150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GARANTIER </w:t>
            </w:r>
          </w:p>
          <w:p w:rsidR="001C7AB7" w:rsidRPr="00661595" w:rsidRDefault="001C7AB7" w:rsidP="001C7AB7">
            <w:pPr>
              <w:jc w:val="left"/>
              <w:rPr>
                <w:rFonts w:ascii="Times New Roman" w:hAnsi="Times New Roman"/>
                <w:b/>
                <w:sz w:val="24"/>
                <w:u w:val="single"/>
              </w:rPr>
            </w:pPr>
            <w:r>
              <w:rPr>
                <w:rFonts w:ascii="Times New Roman" w:hAnsi="Times New Roman"/>
                <w:sz w:val="24"/>
              </w:rPr>
              <w:t>Se instruktionerna till kolumn 0040.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KREDITDERIVAT </w:t>
            </w:r>
          </w:p>
          <w:p w:rsidR="001C7AB7" w:rsidRPr="00661595" w:rsidRDefault="001C7AB7" w:rsidP="001C7AB7">
            <w:pPr>
              <w:rPr>
                <w:rFonts w:ascii="Times New Roman" w:hAnsi="Times New Roman"/>
                <w:sz w:val="24"/>
              </w:rPr>
            </w:pPr>
            <w:r>
              <w:rPr>
                <w:rFonts w:ascii="Times New Roman" w:hAnsi="Times New Roman"/>
                <w:sz w:val="24"/>
              </w:rPr>
              <w:t>Se instruktionerna till kolumn 0050.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0170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EGNA SKATTNINGAR AV LGD ANVÄNDS: ÖVRIGT FÖRBETALT KREDITRISKSKYDD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Det relevanta värde som används i institutets interna modeller.</w:t>
            </w:r>
          </w:p>
          <w:p w:rsidR="001C7AB7" w:rsidRPr="00661595" w:rsidRDefault="001C7AB7" w:rsidP="00255BA9">
            <w:pPr>
              <w:rPr>
                <w:rFonts w:ascii="Times New Roman" w:hAnsi="Times New Roman"/>
                <w:sz w:val="24"/>
              </w:rPr>
            </w:pPr>
            <w:r>
              <w:rPr>
                <w:rFonts w:ascii="Times New Roman" w:hAnsi="Times New Roman"/>
                <w:sz w:val="24"/>
              </w:rPr>
              <w:t xml:space="preserve">De metoder för kreditriskreducering som uppfyller kriterierna i artikel 212 i CRR. </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0171</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KONTANTA MEDEL</w:t>
            </w:r>
          </w:p>
          <w:p w:rsidR="00B85B8C" w:rsidRDefault="008D24A6" w:rsidP="008D24A6">
            <w:pPr>
              <w:rPr>
                <w:rFonts w:ascii="Times New Roman" w:hAnsi="Times New Roman"/>
                <w:sz w:val="24"/>
              </w:rPr>
            </w:pPr>
            <w:r>
              <w:rPr>
                <w:rFonts w:ascii="Times New Roman" w:hAnsi="Times New Roman"/>
                <w:sz w:val="24"/>
              </w:rPr>
              <w:t xml:space="preserve">Artikel 200 a i CRR </w:t>
            </w:r>
          </w:p>
          <w:p w:rsidR="008D24A6" w:rsidRPr="00661595" w:rsidRDefault="008D24A6" w:rsidP="008D24A6">
            <w:pPr>
              <w:rPr>
                <w:rFonts w:ascii="Times New Roman" w:hAnsi="Times New Roman"/>
                <w:b/>
                <w:sz w:val="24"/>
                <w:u w:val="single"/>
              </w:rPr>
            </w:pPr>
            <w:r>
              <w:rPr>
                <w:rFonts w:ascii="Times New Roman" w:hAnsi="Times New Roman"/>
                <w:sz w:val="24"/>
              </w:rPr>
              <w:t>Kontanta medel som är insatta hos eller kontantliknande instrument som innehas av ett institut som är tredje part på annan grund än ett depåförvaringsavtal och är pantsatta till förmån för det utlånande institutet. Värdet på rapporterad säkerhet ska begränsas till exponeringsvärdet på enskild exponeringsnivå.</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0172</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LIVFÖRSÄKRINGAR</w:t>
            </w:r>
          </w:p>
          <w:p w:rsidR="00B85B8C" w:rsidRDefault="008D24A6" w:rsidP="008D24A6">
            <w:pPr>
              <w:rPr>
                <w:rFonts w:ascii="Times New Roman" w:hAnsi="Times New Roman"/>
                <w:sz w:val="24"/>
              </w:rPr>
            </w:pPr>
            <w:r>
              <w:rPr>
                <w:rFonts w:ascii="Times New Roman" w:hAnsi="Times New Roman"/>
                <w:sz w:val="24"/>
              </w:rPr>
              <w:t xml:space="preserve">Artikel 200 b i CRR </w:t>
            </w:r>
          </w:p>
          <w:p w:rsidR="008D24A6" w:rsidRPr="00661595" w:rsidRDefault="008D24A6" w:rsidP="008D24A6">
            <w:pPr>
              <w:rPr>
                <w:rFonts w:ascii="Times New Roman" w:hAnsi="Times New Roman"/>
                <w:b/>
                <w:sz w:val="24"/>
                <w:u w:val="single"/>
              </w:rPr>
            </w:pPr>
            <w:r>
              <w:rPr>
                <w:rFonts w:ascii="Times New Roman" w:hAnsi="Times New Roman"/>
                <w:sz w:val="24"/>
              </w:rPr>
              <w:t>Värdet på rapporterad säkerhet ska begränsas till exponeringsvärdet på enskild exponeringsnivå.</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0173</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INSTRUMENT SOM INNEHAS AV TREDJE PART</w:t>
            </w:r>
          </w:p>
          <w:p w:rsidR="00B85B8C" w:rsidRDefault="008D24A6" w:rsidP="00F66371">
            <w:pPr>
              <w:rPr>
                <w:rFonts w:ascii="Times New Roman" w:hAnsi="Times New Roman"/>
                <w:sz w:val="24"/>
              </w:rPr>
            </w:pPr>
            <w:r>
              <w:rPr>
                <w:rFonts w:ascii="Times New Roman" w:hAnsi="Times New Roman"/>
                <w:sz w:val="24"/>
              </w:rPr>
              <w:t xml:space="preserve">Artikel 200 c i CRR </w:t>
            </w:r>
          </w:p>
          <w:p w:rsidR="008D24A6" w:rsidRPr="00661595" w:rsidRDefault="008D24A6" w:rsidP="00127FEA">
            <w:pPr>
              <w:rPr>
                <w:rFonts w:ascii="Times New Roman" w:hAnsi="Times New Roman"/>
                <w:b/>
                <w:sz w:val="24"/>
                <w:u w:val="single"/>
              </w:rPr>
            </w:pPr>
            <w:r>
              <w:rPr>
                <w:rFonts w:ascii="Times New Roman" w:hAnsi="Times New Roman"/>
                <w:sz w:val="24"/>
              </w:rPr>
              <w:t xml:space="preserve">Här ingår instrument som har getts ut av ett tredjepartsinstitut och som kommer att återköpas av detta institut på begäran. Värdet på rapporterad säkerhet ska begränsas till exponeringsvärdet på enskild exponeringsnivå. I denna kolumn ingår inte exponeringar som täcks av instrument som innehas av en tredje part där instituten i enlighet med artikel </w:t>
            </w:r>
            <w:proofErr w:type="gramStart"/>
            <w:r>
              <w:rPr>
                <w:rFonts w:ascii="Times New Roman" w:hAnsi="Times New Roman"/>
                <w:sz w:val="24"/>
              </w:rPr>
              <w:t>232.4</w:t>
            </w:r>
            <w:proofErr w:type="gramEnd"/>
            <w:r>
              <w:rPr>
                <w:rFonts w:ascii="Times New Roman" w:hAnsi="Times New Roman"/>
                <w:sz w:val="24"/>
              </w:rPr>
              <w:t xml:space="preserve"> i CRR behandlar instrument som återköpts på begäran och som är godtagbara enligt artikel 200 c i CRR som en garanti av det utgivande institutet.</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0180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GODTAGBAR FINANSIELL SÄKERHET</w:t>
            </w:r>
          </w:p>
          <w:p w:rsidR="008D24A6" w:rsidRPr="00661595" w:rsidRDefault="008D24A6" w:rsidP="008D24A6">
            <w:pPr>
              <w:rPr>
                <w:rFonts w:ascii="Times New Roman" w:hAnsi="Times New Roman"/>
                <w:sz w:val="24"/>
              </w:rPr>
            </w:pPr>
            <w:r>
              <w:rPr>
                <w:rFonts w:ascii="Times New Roman" w:hAnsi="Times New Roman"/>
                <w:sz w:val="24"/>
              </w:rPr>
              <w:t xml:space="preserve">För transaktioner i handelslagret ska finansiella instrument och råvaror som får ingå som exponeringar i handelslagret i enlighet med artikel </w:t>
            </w:r>
            <w:proofErr w:type="gramStart"/>
            <w:r>
              <w:rPr>
                <w:rFonts w:ascii="Times New Roman" w:hAnsi="Times New Roman"/>
                <w:sz w:val="24"/>
              </w:rPr>
              <w:t>299.2</w:t>
            </w:r>
            <w:proofErr w:type="gramEnd"/>
            <w:r>
              <w:rPr>
                <w:rFonts w:ascii="Times New Roman" w:hAnsi="Times New Roman"/>
                <w:sz w:val="24"/>
              </w:rPr>
              <w:t xml:space="preserve"> c-f i CRR inkluderas. Kreditlänkade obligationer och </w:t>
            </w:r>
            <w:proofErr w:type="spellStart"/>
            <w:r>
              <w:rPr>
                <w:rFonts w:ascii="Times New Roman" w:hAnsi="Times New Roman"/>
                <w:sz w:val="24"/>
              </w:rPr>
              <w:t>nettning</w:t>
            </w:r>
            <w:proofErr w:type="spellEnd"/>
            <w:r>
              <w:rPr>
                <w:rFonts w:ascii="Times New Roman" w:hAnsi="Times New Roman"/>
                <w:sz w:val="24"/>
              </w:rPr>
              <w:t xml:space="preserve"> inom balansräkningen i enlighet med del tre avdelning II kapitel 4 avsnitt 4 i CRR behandlas som kontant säkerhet.</w:t>
            </w:r>
          </w:p>
          <w:p w:rsidR="008D24A6" w:rsidRPr="00661595" w:rsidRDefault="008D24A6" w:rsidP="008D24A6">
            <w:pPr>
              <w:rPr>
                <w:rFonts w:ascii="Times New Roman" w:hAnsi="Times New Roman"/>
                <w:sz w:val="24"/>
              </w:rPr>
            </w:pPr>
            <w:r>
              <w:rPr>
                <w:rFonts w:ascii="Times New Roman" w:hAnsi="Times New Roman"/>
                <w:sz w:val="24"/>
              </w:rPr>
              <w:t>Institut som inte använder egna skattningar av LGD-värden ska rapportera det justerade värdet (</w:t>
            </w:r>
            <w:proofErr w:type="spellStart"/>
            <w:r>
              <w:rPr>
                <w:rFonts w:ascii="Times New Roman" w:hAnsi="Times New Roman"/>
                <w:sz w:val="24"/>
              </w:rPr>
              <w:t>Cvam</w:t>
            </w:r>
            <w:proofErr w:type="spellEnd"/>
            <w:r>
              <w:rPr>
                <w:rFonts w:ascii="Times New Roman" w:hAnsi="Times New Roman"/>
                <w:sz w:val="24"/>
              </w:rPr>
              <w:t>) enligt artikel </w:t>
            </w:r>
            <w:proofErr w:type="gramStart"/>
            <w:r>
              <w:rPr>
                <w:rFonts w:ascii="Times New Roman" w:hAnsi="Times New Roman"/>
                <w:sz w:val="24"/>
              </w:rPr>
              <w:t>223.2</w:t>
            </w:r>
            <w:proofErr w:type="gramEnd"/>
            <w:r>
              <w:rPr>
                <w:rFonts w:ascii="Times New Roman" w:hAnsi="Times New Roman"/>
                <w:sz w:val="24"/>
              </w:rPr>
              <w:t xml:space="preserve"> i CRR för godtagbara finansiella säkerheter i enlighet med artikel 197 i CRR.</w:t>
            </w:r>
          </w:p>
          <w:p w:rsidR="008D24A6" w:rsidRPr="00661595" w:rsidRDefault="008D24A6" w:rsidP="008D24A6">
            <w:pPr>
              <w:rPr>
                <w:rFonts w:ascii="Times New Roman" w:hAnsi="Times New Roman"/>
                <w:b/>
                <w:sz w:val="24"/>
                <w:u w:val="single"/>
              </w:rPr>
            </w:pPr>
            <w:r>
              <w:rPr>
                <w:rFonts w:ascii="Times New Roman" w:hAnsi="Times New Roman"/>
                <w:sz w:val="24"/>
              </w:rPr>
              <w:t xml:space="preserve">Om egna LGD-skattningar används ska skattningarna ta hänsyn till finansiell säkerhet i enlighet med artikel </w:t>
            </w:r>
            <w:proofErr w:type="gramStart"/>
            <w:r>
              <w:rPr>
                <w:rFonts w:ascii="Times New Roman" w:hAnsi="Times New Roman"/>
                <w:sz w:val="24"/>
              </w:rPr>
              <w:t>181.1</w:t>
            </w:r>
            <w:proofErr w:type="gramEnd"/>
            <w:r>
              <w:rPr>
                <w:rFonts w:ascii="Times New Roman" w:hAnsi="Times New Roman"/>
                <w:sz w:val="24"/>
              </w:rPr>
              <w:t xml:space="preserve"> e och f i CRR. Beloppet som rapporteras ska vara säkerheternas estimerade marknadsvärde.</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Pr>
                <w:rFonts w:ascii="Times New Roman" w:hAnsi="Times New Roman"/>
                <w:sz w:val="24"/>
              </w:rPr>
              <w:t>0190-0210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ÖVRIGA GODTAGBARA SÄKERHETER</w:t>
            </w:r>
          </w:p>
          <w:p w:rsidR="008D24A6" w:rsidRPr="00661595" w:rsidRDefault="008D24A6" w:rsidP="008D24A6">
            <w:pPr>
              <w:rPr>
                <w:rFonts w:ascii="Times New Roman" w:hAnsi="Times New Roman"/>
                <w:sz w:val="24"/>
              </w:rPr>
            </w:pPr>
            <w:r>
              <w:rPr>
                <w:rFonts w:ascii="Times New Roman" w:hAnsi="Times New Roman"/>
                <w:sz w:val="24"/>
              </w:rPr>
              <w:t>Institut som inte använder egna skattningar av LGD-värden ska fastställa värden i enlighet med artikel 199.1–</w:t>
            </w:r>
            <w:proofErr w:type="gramStart"/>
            <w:r>
              <w:rPr>
                <w:rFonts w:ascii="Times New Roman" w:hAnsi="Times New Roman"/>
                <w:sz w:val="24"/>
              </w:rPr>
              <w:t>199.8</w:t>
            </w:r>
            <w:proofErr w:type="gramEnd"/>
            <w:r>
              <w:rPr>
                <w:rFonts w:ascii="Times New Roman" w:hAnsi="Times New Roman"/>
                <w:sz w:val="24"/>
              </w:rPr>
              <w:t xml:space="preserve"> och artikel 229 i CRR.</w:t>
            </w:r>
          </w:p>
          <w:p w:rsidR="008D24A6" w:rsidRPr="00661595" w:rsidRDefault="008D24A6" w:rsidP="008D24A6">
            <w:pPr>
              <w:rPr>
                <w:rFonts w:ascii="Times New Roman" w:hAnsi="Times New Roman"/>
                <w:b/>
                <w:sz w:val="24"/>
                <w:u w:val="single"/>
              </w:rPr>
            </w:pPr>
            <w:r>
              <w:rPr>
                <w:rFonts w:ascii="Times New Roman" w:hAnsi="Times New Roman"/>
                <w:sz w:val="24"/>
              </w:rPr>
              <w:t xml:space="preserve">Om egna LGD-skattningar används ska skattningarna ta hänsyn till övrig säkerhet i enlighet med artikel </w:t>
            </w:r>
            <w:proofErr w:type="gramStart"/>
            <w:r>
              <w:rPr>
                <w:rFonts w:ascii="Times New Roman" w:hAnsi="Times New Roman"/>
                <w:sz w:val="24"/>
              </w:rPr>
              <w:t>181.1</w:t>
            </w:r>
            <w:proofErr w:type="gramEnd"/>
            <w:r>
              <w:rPr>
                <w:rFonts w:ascii="Times New Roman" w:hAnsi="Times New Roman"/>
                <w:sz w:val="24"/>
              </w:rPr>
              <w:t xml:space="preserve"> e och f i CRR.</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FAST EGENDOM</w:t>
            </w:r>
          </w:p>
          <w:p w:rsidR="008D24A6" w:rsidRPr="00661595" w:rsidRDefault="008D24A6" w:rsidP="008D24A6">
            <w:pPr>
              <w:spacing w:line="240" w:lineRule="exact"/>
              <w:rPr>
                <w:rFonts w:ascii="Times New Roman" w:hAnsi="Times New Roman"/>
                <w:sz w:val="24"/>
              </w:rPr>
            </w:pPr>
            <w:r>
              <w:rPr>
                <w:rFonts w:ascii="Times New Roman" w:hAnsi="Times New Roman"/>
                <w:sz w:val="24"/>
              </w:rPr>
              <w:t xml:space="preserve">Institut som inte använder egna skattningar av LGD-värden ska fastställa värden i enlighet med artikel 199.2, </w:t>
            </w:r>
            <w:proofErr w:type="gramStart"/>
            <w:r>
              <w:rPr>
                <w:rFonts w:ascii="Times New Roman" w:hAnsi="Times New Roman"/>
                <w:sz w:val="24"/>
              </w:rPr>
              <w:t>199.3</w:t>
            </w:r>
            <w:proofErr w:type="gramEnd"/>
            <w:r>
              <w:rPr>
                <w:rFonts w:ascii="Times New Roman" w:hAnsi="Times New Roman"/>
                <w:sz w:val="24"/>
              </w:rPr>
              <w:t xml:space="preserve"> och 199.4 i CRR och rapportera dem i denna kolumn. Leasing av fastigheter ska också tas med (se artikel </w:t>
            </w:r>
            <w:proofErr w:type="gramStart"/>
            <w:r>
              <w:rPr>
                <w:rFonts w:ascii="Times New Roman" w:hAnsi="Times New Roman"/>
                <w:sz w:val="24"/>
              </w:rPr>
              <w:t>199.7</w:t>
            </w:r>
            <w:proofErr w:type="gramEnd"/>
            <w:r>
              <w:rPr>
                <w:rFonts w:ascii="Times New Roman" w:hAnsi="Times New Roman"/>
                <w:sz w:val="24"/>
              </w:rPr>
              <w:t xml:space="preserve"> i CRR). Se även artikel 229 i CRR.</w:t>
            </w:r>
          </w:p>
          <w:p w:rsidR="008D24A6" w:rsidRPr="00661595" w:rsidRDefault="008D24A6" w:rsidP="008D24A6">
            <w:pPr>
              <w:spacing w:line="240" w:lineRule="exact"/>
              <w:rPr>
                <w:rFonts w:ascii="Times New Roman" w:hAnsi="Times New Roman"/>
                <w:sz w:val="24"/>
              </w:rPr>
            </w:pPr>
            <w:r>
              <w:rPr>
                <w:rFonts w:ascii="Times New Roman" w:hAnsi="Times New Roman"/>
                <w:sz w:val="24"/>
              </w:rPr>
              <w:t>Institut som använder egna skattningar av LGD-värden ska rapportera det belopp som motsvarar det estimerade marknadsvärdet.</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0200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ÖVRIGA FYSISKA SÄKERHETER</w:t>
            </w:r>
          </w:p>
          <w:p w:rsidR="008D24A6" w:rsidRPr="00661595" w:rsidRDefault="008D24A6" w:rsidP="008D24A6">
            <w:pPr>
              <w:rPr>
                <w:rFonts w:ascii="Times New Roman" w:hAnsi="Times New Roman"/>
                <w:sz w:val="24"/>
              </w:rPr>
            </w:pPr>
            <w:r>
              <w:rPr>
                <w:rFonts w:ascii="Times New Roman" w:hAnsi="Times New Roman"/>
                <w:sz w:val="24"/>
              </w:rPr>
              <w:t xml:space="preserve">Institut som inte använder egna skattningar av LGD-värden ska fastställa värden i enlighet med artikel </w:t>
            </w:r>
            <w:proofErr w:type="gramStart"/>
            <w:r>
              <w:rPr>
                <w:rFonts w:ascii="Times New Roman" w:hAnsi="Times New Roman"/>
                <w:sz w:val="24"/>
              </w:rPr>
              <w:t>199.6</w:t>
            </w:r>
            <w:proofErr w:type="gramEnd"/>
            <w:r>
              <w:rPr>
                <w:rFonts w:ascii="Times New Roman" w:hAnsi="Times New Roman"/>
                <w:sz w:val="24"/>
              </w:rPr>
              <w:t xml:space="preserve"> och 199.8 i CRR och rapportera dem i denna kolumn. Leasing av annan egendom än fastigheter ska också tas med (se artikel </w:t>
            </w:r>
            <w:proofErr w:type="gramStart"/>
            <w:r>
              <w:rPr>
                <w:rFonts w:ascii="Times New Roman" w:hAnsi="Times New Roman"/>
                <w:sz w:val="24"/>
              </w:rPr>
              <w:t>199.7</w:t>
            </w:r>
            <w:proofErr w:type="gramEnd"/>
            <w:r>
              <w:rPr>
                <w:rFonts w:ascii="Times New Roman" w:hAnsi="Times New Roman"/>
                <w:sz w:val="24"/>
              </w:rPr>
              <w:t xml:space="preserve"> i CRR). Se även artikel </w:t>
            </w:r>
            <w:proofErr w:type="gramStart"/>
            <w:r>
              <w:rPr>
                <w:rFonts w:ascii="Times New Roman" w:hAnsi="Times New Roman"/>
                <w:sz w:val="24"/>
              </w:rPr>
              <w:t>229.3</w:t>
            </w:r>
            <w:proofErr w:type="gramEnd"/>
            <w:r>
              <w:rPr>
                <w:rFonts w:ascii="Times New Roman" w:hAnsi="Times New Roman"/>
                <w:sz w:val="24"/>
              </w:rPr>
              <w:t xml:space="preserve"> i CRR. </w:t>
            </w:r>
          </w:p>
          <w:p w:rsidR="008D24A6" w:rsidRPr="00661595" w:rsidRDefault="008D24A6" w:rsidP="008D24A6">
            <w:pPr>
              <w:rPr>
                <w:rFonts w:ascii="Times New Roman" w:hAnsi="Times New Roman"/>
                <w:b/>
                <w:sz w:val="24"/>
                <w:u w:val="single"/>
              </w:rPr>
            </w:pPr>
            <w:r>
              <w:rPr>
                <w:rFonts w:ascii="Times New Roman" w:hAnsi="Times New Roman"/>
                <w:sz w:val="24"/>
              </w:rPr>
              <w:t>Institut som använder egna skattningar av LGD-värden ska rapportera det belopp som motsvarar säkerhetens estimerade marknadsvärde.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FORDRINGAR</w:t>
            </w:r>
          </w:p>
          <w:p w:rsidR="008D24A6" w:rsidRPr="00661595" w:rsidRDefault="008D24A6" w:rsidP="008D24A6">
            <w:pPr>
              <w:rPr>
                <w:rFonts w:ascii="Times New Roman" w:hAnsi="Times New Roman"/>
                <w:sz w:val="24"/>
              </w:rPr>
            </w:pPr>
            <w:r>
              <w:rPr>
                <w:rFonts w:ascii="Times New Roman" w:hAnsi="Times New Roman"/>
                <w:sz w:val="24"/>
              </w:rPr>
              <w:t xml:space="preserve">Institut som inte använder egna skattningar av LGD-värden ska fastställa värden i enlighet med artikel </w:t>
            </w:r>
            <w:proofErr w:type="gramStart"/>
            <w:r>
              <w:rPr>
                <w:rFonts w:ascii="Times New Roman" w:hAnsi="Times New Roman"/>
                <w:sz w:val="24"/>
              </w:rPr>
              <w:t>199.5</w:t>
            </w:r>
            <w:proofErr w:type="gramEnd"/>
            <w:r>
              <w:rPr>
                <w:rFonts w:ascii="Times New Roman" w:hAnsi="Times New Roman"/>
                <w:sz w:val="24"/>
              </w:rPr>
              <w:t xml:space="preserve"> och artikel 229.2 i CRR och rapportera dem i denna kolumn.</w:t>
            </w:r>
          </w:p>
          <w:p w:rsidR="008D24A6" w:rsidRPr="00661595" w:rsidRDefault="008D24A6" w:rsidP="008D24A6">
            <w:pPr>
              <w:rPr>
                <w:rFonts w:ascii="Times New Roman" w:hAnsi="Times New Roman"/>
                <w:b/>
                <w:sz w:val="24"/>
                <w:u w:val="single"/>
              </w:rPr>
            </w:pPr>
            <w:r>
              <w:rPr>
                <w:rFonts w:ascii="Times New Roman" w:hAnsi="Times New Roman"/>
                <w:sz w:val="24"/>
              </w:rPr>
              <w:t>Institut som använder egna skattningar av LGD-värden ska rapportera det belopp som motsvarar säkerhetens estimerade marknadsvärde.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0220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OMFATTAS AV HANTERING AV DUBBLA FALLISSEMANG OBETALT KREDITRISKSKYDD</w:t>
            </w:r>
          </w:p>
          <w:p w:rsidR="008D24A6" w:rsidRPr="00661595" w:rsidRDefault="008D24A6" w:rsidP="008D24A6">
            <w:pPr>
              <w:rPr>
                <w:rFonts w:ascii="Times New Roman" w:hAnsi="Times New Roman"/>
                <w:sz w:val="24"/>
              </w:rPr>
            </w:pPr>
            <w:r>
              <w:rPr>
                <w:rFonts w:ascii="Times New Roman" w:hAnsi="Times New Roman"/>
                <w:sz w:val="24"/>
              </w:rPr>
              <w:t xml:space="preserve">Garantier och kreditderivat som täcker exponeringar som omfattas av hantering av dubbla fallissemang i enlighet med artikel </w:t>
            </w:r>
            <w:proofErr w:type="gramStart"/>
            <w:r>
              <w:rPr>
                <w:rFonts w:ascii="Times New Roman" w:hAnsi="Times New Roman"/>
                <w:sz w:val="24"/>
              </w:rPr>
              <w:t>153.3</w:t>
            </w:r>
            <w:proofErr w:type="gramEnd"/>
            <w:r>
              <w:rPr>
                <w:rFonts w:ascii="Times New Roman" w:hAnsi="Times New Roman"/>
                <w:sz w:val="24"/>
              </w:rPr>
              <w:t xml:space="preserve"> i CRR och med beaktande av artiklarna 202 och 217.1 i CRR. </w:t>
            </w:r>
          </w:p>
          <w:p w:rsidR="008D24A6" w:rsidRPr="00661595" w:rsidRDefault="008D24A6" w:rsidP="008D24A6">
            <w:pPr>
              <w:rPr>
                <w:rFonts w:ascii="Times New Roman" w:hAnsi="Times New Roman"/>
                <w:b/>
                <w:sz w:val="24"/>
                <w:u w:val="single"/>
              </w:rPr>
            </w:pPr>
            <w:r>
              <w:rPr>
                <w:rFonts w:ascii="Times New Roman" w:hAnsi="Times New Roman"/>
                <w:sz w:val="24"/>
              </w:rPr>
              <w:t xml:space="preserve">De värden som rapporteras får inte överstiga värdet av motsvarande exponeringar.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0230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EXPONERINGSVÄGT GENOMSNITTLIGT LGD (%)</w:t>
            </w:r>
          </w:p>
          <w:p w:rsidR="008D24A6" w:rsidRPr="00661595" w:rsidRDefault="008D24A6" w:rsidP="008D24A6">
            <w:pPr>
              <w:rPr>
                <w:rFonts w:ascii="Times New Roman" w:hAnsi="Times New Roman"/>
                <w:sz w:val="24"/>
              </w:rPr>
            </w:pPr>
            <w:r>
              <w:rPr>
                <w:rFonts w:ascii="Times New Roman" w:hAnsi="Times New Roman"/>
                <w:sz w:val="24"/>
              </w:rPr>
              <w:t xml:space="preserve">All inverkan av kreditriskreducering på de LGD-värden som anges i del tre avdelning II kapitlen 3 och 4 i CRR ska beaktas. Om det finns exponeringar som omfattas av hantering av dubbla fallissemang ska institutet rapportera det LGD-värde som valts i enlighet med artikel </w:t>
            </w:r>
            <w:proofErr w:type="gramStart"/>
            <w:r>
              <w:rPr>
                <w:rFonts w:ascii="Times New Roman" w:hAnsi="Times New Roman"/>
                <w:sz w:val="24"/>
              </w:rPr>
              <w:t>161.4</w:t>
            </w:r>
            <w:proofErr w:type="gramEnd"/>
            <w:r>
              <w:rPr>
                <w:rFonts w:ascii="Times New Roman" w:hAnsi="Times New Roman"/>
                <w:sz w:val="24"/>
              </w:rPr>
              <w:t xml:space="preserve"> i CRR.</w:t>
            </w:r>
          </w:p>
          <w:p w:rsidR="008D24A6" w:rsidRPr="00661595" w:rsidRDefault="008D24A6" w:rsidP="008D24A6">
            <w:pPr>
              <w:rPr>
                <w:rFonts w:ascii="Times New Roman" w:hAnsi="Times New Roman"/>
                <w:sz w:val="24"/>
              </w:rPr>
            </w:pPr>
            <w:r>
              <w:rPr>
                <w:rFonts w:ascii="Times New Roman" w:hAnsi="Times New Roman"/>
                <w:sz w:val="24"/>
              </w:rPr>
              <w:t xml:space="preserve">För fallerade exponeringar ska artikel </w:t>
            </w:r>
            <w:proofErr w:type="gramStart"/>
            <w:r>
              <w:rPr>
                <w:rFonts w:ascii="Times New Roman" w:hAnsi="Times New Roman"/>
                <w:sz w:val="24"/>
              </w:rPr>
              <w:t>181.1</w:t>
            </w:r>
            <w:proofErr w:type="gramEnd"/>
            <w:r>
              <w:rPr>
                <w:rFonts w:ascii="Times New Roman" w:hAnsi="Times New Roman"/>
                <w:sz w:val="24"/>
              </w:rPr>
              <w:t xml:space="preserve"> h i CRR beaktas.</w:t>
            </w:r>
          </w:p>
          <w:p w:rsidR="008D24A6" w:rsidRPr="00661595" w:rsidRDefault="008D24A6" w:rsidP="008D24A6">
            <w:pPr>
              <w:rPr>
                <w:rFonts w:ascii="Times New Roman" w:hAnsi="Times New Roman"/>
                <w:sz w:val="24"/>
              </w:rPr>
            </w:pPr>
            <w:r>
              <w:rPr>
                <w:rFonts w:ascii="Times New Roman" w:hAnsi="Times New Roman"/>
                <w:sz w:val="24"/>
              </w:rPr>
              <w:t>De exponeringsvägda genomsnittliga värdena ska beräknas utifrån exponeringsvärdet (kolumn 0110).</w:t>
            </w:r>
          </w:p>
          <w:p w:rsidR="008D24A6" w:rsidRPr="00661595" w:rsidRDefault="008D24A6" w:rsidP="008D24A6">
            <w:pPr>
              <w:rPr>
                <w:rFonts w:ascii="Times New Roman" w:hAnsi="Times New Roman"/>
                <w:sz w:val="24"/>
              </w:rPr>
            </w:pPr>
            <w:r>
              <w:rPr>
                <w:rFonts w:ascii="Times New Roman" w:hAnsi="Times New Roman"/>
                <w:sz w:val="24"/>
              </w:rPr>
              <w:t>Alla effekter ska beaktas (effekterna av det golv som är tillämpligt på exponeringar säkrade genom fast egendom i enlighet med artikel </w:t>
            </w:r>
            <w:proofErr w:type="gramStart"/>
            <w:r>
              <w:rPr>
                <w:rFonts w:ascii="Times New Roman" w:hAnsi="Times New Roman"/>
                <w:sz w:val="24"/>
              </w:rPr>
              <w:t>164.4</w:t>
            </w:r>
            <w:proofErr w:type="gramEnd"/>
            <w:r>
              <w:rPr>
                <w:rFonts w:ascii="Times New Roman" w:hAnsi="Times New Roman"/>
                <w:sz w:val="24"/>
              </w:rPr>
              <w:t xml:space="preserve"> i CRR ska alltså tas med i rapporteringen).</w:t>
            </w:r>
          </w:p>
          <w:p w:rsidR="008D24A6" w:rsidRPr="00661595" w:rsidRDefault="008D24A6" w:rsidP="008D24A6">
            <w:pPr>
              <w:rPr>
                <w:rFonts w:ascii="Times New Roman" w:hAnsi="Times New Roman"/>
                <w:sz w:val="24"/>
              </w:rPr>
            </w:pPr>
            <w:r>
              <w:rPr>
                <w:rFonts w:ascii="Times New Roman" w:hAnsi="Times New Roman"/>
                <w:sz w:val="24"/>
              </w:rPr>
              <w:t xml:space="preserve">För institut som tillämpar internmetoden men som inte använder egna skattningar av LGD-värden ska de finansiella säkerheternas kreditriskreduceringseffekter avspeglas i E*, exponeringens fullständigt justerade värde, och sedan i LGD* i enlighet med artikel </w:t>
            </w:r>
            <w:proofErr w:type="gramStart"/>
            <w:r>
              <w:rPr>
                <w:rFonts w:ascii="Times New Roman" w:hAnsi="Times New Roman"/>
                <w:sz w:val="24"/>
              </w:rPr>
              <w:t>228.2</w:t>
            </w:r>
            <w:proofErr w:type="gramEnd"/>
            <w:r>
              <w:rPr>
                <w:rFonts w:ascii="Times New Roman" w:hAnsi="Times New Roman"/>
                <w:sz w:val="24"/>
              </w:rPr>
              <w:t xml:space="preserve"> i CRR.</w:t>
            </w:r>
          </w:p>
          <w:p w:rsidR="008D24A6" w:rsidRPr="00661595" w:rsidRDefault="008D24A6" w:rsidP="008D24A6">
            <w:pPr>
              <w:rPr>
                <w:rFonts w:ascii="Times New Roman" w:hAnsi="Times New Roman"/>
                <w:sz w:val="24"/>
              </w:rPr>
            </w:pPr>
            <w:r>
              <w:rPr>
                <w:rFonts w:ascii="Times New Roman" w:hAnsi="Times New Roman"/>
                <w:sz w:val="24"/>
              </w:rPr>
              <w:t>Det exponeringsvägda genomsnittliga LGD-värdet för varje motpartsriskklass med sannolikhet för fallissemang (PD) ska härröra från genomsnittet av de försiktiga LGD-värden som åsatts exponeringarna i den PD-klassen, riskvägda med respektive exponeringsvärde i kolumn 0110.</w:t>
            </w:r>
          </w:p>
          <w:p w:rsidR="008D24A6" w:rsidRPr="00661595" w:rsidRDefault="008D24A6" w:rsidP="008D24A6">
            <w:pPr>
              <w:rPr>
                <w:rFonts w:ascii="Times New Roman" w:hAnsi="Times New Roman"/>
                <w:sz w:val="24"/>
              </w:rPr>
            </w:pPr>
            <w:r>
              <w:rPr>
                <w:rFonts w:ascii="Times New Roman" w:hAnsi="Times New Roman"/>
                <w:sz w:val="24"/>
              </w:rPr>
              <w:t xml:space="preserve">Institut som använder egna skattningar av LGD-värden ska beakta artikel 175, artikel </w:t>
            </w:r>
            <w:proofErr w:type="gramStart"/>
            <w:r>
              <w:rPr>
                <w:rFonts w:ascii="Times New Roman" w:hAnsi="Times New Roman"/>
                <w:sz w:val="24"/>
              </w:rPr>
              <w:t>181.1</w:t>
            </w:r>
            <w:proofErr w:type="gramEnd"/>
            <w:r>
              <w:rPr>
                <w:rFonts w:ascii="Times New Roman" w:hAnsi="Times New Roman"/>
                <w:sz w:val="24"/>
              </w:rPr>
              <w:t xml:space="preserve"> och 181.2 i CRR.</w:t>
            </w:r>
          </w:p>
          <w:p w:rsidR="008D24A6" w:rsidRPr="00661595" w:rsidRDefault="008D24A6" w:rsidP="008D24A6">
            <w:pPr>
              <w:rPr>
                <w:rFonts w:ascii="Times New Roman" w:hAnsi="Times New Roman"/>
                <w:sz w:val="24"/>
              </w:rPr>
            </w:pPr>
            <w:r>
              <w:rPr>
                <w:rFonts w:ascii="Times New Roman" w:hAnsi="Times New Roman"/>
                <w:sz w:val="24"/>
              </w:rPr>
              <w:t xml:space="preserve">Om det finns exponeringar som omfattas av hantering av dubbla fallissemang ska institutet rapportera det LGD-värde som valts i enlighet med artikel </w:t>
            </w:r>
            <w:proofErr w:type="gramStart"/>
            <w:r>
              <w:rPr>
                <w:rFonts w:ascii="Times New Roman" w:hAnsi="Times New Roman"/>
                <w:sz w:val="24"/>
              </w:rPr>
              <w:t>161.4</w:t>
            </w:r>
            <w:proofErr w:type="gramEnd"/>
            <w:r>
              <w:rPr>
                <w:rFonts w:ascii="Times New Roman" w:hAnsi="Times New Roman"/>
                <w:sz w:val="24"/>
              </w:rPr>
              <w:t xml:space="preserve"> i CRR.</w:t>
            </w:r>
          </w:p>
          <w:p w:rsidR="008D24A6" w:rsidRPr="00661595" w:rsidRDefault="008D24A6" w:rsidP="008D24A6">
            <w:pPr>
              <w:rPr>
                <w:rFonts w:ascii="Times New Roman" w:hAnsi="Times New Roman"/>
                <w:sz w:val="24"/>
              </w:rPr>
            </w:pPr>
            <w:r>
              <w:rPr>
                <w:rFonts w:ascii="Times New Roman" w:hAnsi="Times New Roman"/>
                <w:sz w:val="24"/>
              </w:rPr>
              <w:t>Beräkningen av det exponeringsvägda genomsnittliga LGD-värdet ska härröra från de riskparametrar som faktiskt används i den interna riskklasskala som godkänts av respektive behörig myndighet.</w:t>
            </w:r>
          </w:p>
          <w:p w:rsidR="008D24A6" w:rsidRPr="00661595" w:rsidRDefault="008D24A6" w:rsidP="008D24A6">
            <w:pPr>
              <w:rPr>
                <w:rFonts w:ascii="Times New Roman" w:hAnsi="Times New Roman"/>
                <w:sz w:val="24"/>
              </w:rPr>
            </w:pPr>
            <w:r>
              <w:rPr>
                <w:rFonts w:ascii="Times New Roman" w:hAnsi="Times New Roman"/>
                <w:sz w:val="24"/>
              </w:rPr>
              <w:t xml:space="preserve">Inga uppgifter ska rapporteras för exponeringar avseende specialutlåning som avses i artikel </w:t>
            </w:r>
            <w:proofErr w:type="gramStart"/>
            <w:r>
              <w:rPr>
                <w:rFonts w:ascii="Times New Roman" w:hAnsi="Times New Roman"/>
                <w:sz w:val="24"/>
              </w:rPr>
              <w:t>153.5</w:t>
            </w:r>
            <w:proofErr w:type="gramEnd"/>
            <w:r>
              <w:rPr>
                <w:rFonts w:ascii="Times New Roman" w:hAnsi="Times New Roman"/>
                <w:sz w:val="24"/>
              </w:rPr>
              <w:t xml:space="preserve"> i CRR. Om PD-värdet skattas för specialutlåningsexponeringar ska uppgifter rapporteras på grundval av egna skattningar av LGD-värden eller reglerade LGD-värden.</w:t>
            </w:r>
          </w:p>
          <w:p w:rsidR="008D24A6" w:rsidRPr="00661595" w:rsidRDefault="008D24A6" w:rsidP="008D24A6">
            <w:pPr>
              <w:rPr>
                <w:rFonts w:ascii="Times New Roman" w:hAnsi="Times New Roman"/>
                <w:sz w:val="24"/>
              </w:rPr>
            </w:pPr>
            <w:r>
              <w:rPr>
                <w:rFonts w:ascii="Times New Roman" w:hAnsi="Times New Roman"/>
                <w:sz w:val="24"/>
              </w:rPr>
              <w:t xml:space="preserve">Exponeringar och respektive LGD-värden för stora reglerade enheter i den finansiella sektorn och oreglerade finansiella enheter ska inte tas med i beräkningen för kolumn 0230, utan ska bara ingå i beräkningen för kolumn 0240.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0240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EXPONERINGSVÄGT GENOMSNITTLIGT LGD (%) FÖR STORA ENHETER I DEN FINANSIELLA SEKTORN OCH OREGLERADE FINANSIELLA ENHETER</w:t>
            </w:r>
          </w:p>
          <w:p w:rsidR="008D24A6" w:rsidRPr="00661595" w:rsidRDefault="008D24A6" w:rsidP="002669F8">
            <w:pPr>
              <w:rPr>
                <w:rFonts w:ascii="Times New Roman" w:hAnsi="Times New Roman"/>
                <w:sz w:val="24"/>
              </w:rPr>
            </w:pPr>
            <w:r>
              <w:rPr>
                <w:rFonts w:ascii="Times New Roman" w:hAnsi="Times New Roman"/>
                <w:sz w:val="24"/>
              </w:rPr>
              <w:t xml:space="preserve">Exponeringsvägt genomsnittligt LGD (%) för alla exponeringar mot stora enheter i den finansiella sektorn enligt definitionen i artikel 142.1.4 i CRR och oreglerade enheter i den finansiella sektorn enligt definitionen i artikel 142.1.5 i CRR, som är föremål för den högre korrelationskoefficienten fastställd i enlighet med artikel </w:t>
            </w:r>
            <w:proofErr w:type="gramStart"/>
            <w:r>
              <w:rPr>
                <w:rFonts w:ascii="Times New Roman" w:hAnsi="Times New Roman"/>
                <w:sz w:val="24"/>
              </w:rPr>
              <w:t>153.2</w:t>
            </w:r>
            <w:proofErr w:type="gramEnd"/>
            <w:r>
              <w:rPr>
                <w:rFonts w:ascii="Times New Roman" w:hAnsi="Times New Roman"/>
                <w:sz w:val="24"/>
              </w:rPr>
              <w:t xml:space="preserve"> i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EXPONERINGSVÄGD GENOMSNITTLIG LÖPTID (DAGAR)</w:t>
            </w:r>
          </w:p>
          <w:p w:rsidR="008D24A6" w:rsidRPr="00661595" w:rsidRDefault="008D24A6" w:rsidP="008D24A6">
            <w:pPr>
              <w:rPr>
                <w:rFonts w:ascii="Times New Roman" w:hAnsi="Times New Roman"/>
                <w:sz w:val="24"/>
              </w:rPr>
            </w:pPr>
            <w:r>
              <w:rPr>
                <w:rFonts w:ascii="Times New Roman" w:hAnsi="Times New Roman"/>
                <w:sz w:val="24"/>
              </w:rPr>
              <w:t>Det rapporterade värdet ska fastställas i enlighet med artikel 162 i CRR. De exponeringsvägda genomsnittliga värdena ska beräknas utifrån exponeringsvärdet (kolumn 0110). Genomsnittlig löptid rapporteras i dagar.</w:t>
            </w:r>
          </w:p>
          <w:p w:rsidR="008D24A6" w:rsidRPr="00661595" w:rsidRDefault="008D24A6" w:rsidP="008D24A6">
            <w:pPr>
              <w:rPr>
                <w:rFonts w:ascii="Times New Roman" w:hAnsi="Times New Roman"/>
                <w:sz w:val="24"/>
              </w:rPr>
            </w:pPr>
            <w:r>
              <w:rPr>
                <w:rFonts w:ascii="Times New Roman" w:hAnsi="Times New Roman"/>
                <w:sz w:val="24"/>
              </w:rPr>
              <w:t>Denna uppgift ska inte rapporteras för de exponeringsvärden vars löptid inte ingår i beräkningen av riskvägda exponeringsbelopp. Detta innebär att denna kolumn inte ska fyllas i för exponeringsklassen ”hushåll”.</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0255</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RISKVÄGT EXPONERINGSBELOPP FÖRE TILLÄMPNING AV STÖDFAKTORER</w:t>
            </w:r>
          </w:p>
          <w:p w:rsidR="008D24A6" w:rsidRPr="00661595" w:rsidRDefault="008D24A6" w:rsidP="008D24A6">
            <w:pPr>
              <w:rPr>
                <w:rFonts w:ascii="Times New Roman" w:hAnsi="Times New Roman"/>
                <w:sz w:val="24"/>
              </w:rPr>
            </w:pPr>
            <w:r>
              <w:rPr>
                <w:rFonts w:ascii="Times New Roman" w:hAnsi="Times New Roman"/>
                <w:sz w:val="24"/>
              </w:rPr>
              <w:t xml:space="preserve">För nationella regeringar och centralbanker, företag och institut, se artikel 153.1, 153.2, </w:t>
            </w:r>
            <w:proofErr w:type="gramStart"/>
            <w:r>
              <w:rPr>
                <w:rFonts w:ascii="Times New Roman" w:hAnsi="Times New Roman"/>
                <w:sz w:val="24"/>
              </w:rPr>
              <w:t>153.3</w:t>
            </w:r>
            <w:proofErr w:type="gramEnd"/>
            <w:r>
              <w:rPr>
                <w:rFonts w:ascii="Times New Roman" w:hAnsi="Times New Roman"/>
                <w:sz w:val="24"/>
              </w:rPr>
              <w:t xml:space="preserve"> och 153.4 i CRR. För hushåll, se artikel </w:t>
            </w:r>
            <w:proofErr w:type="gramStart"/>
            <w:r>
              <w:rPr>
                <w:rFonts w:ascii="Times New Roman" w:hAnsi="Times New Roman"/>
                <w:sz w:val="24"/>
              </w:rPr>
              <w:t>154.1</w:t>
            </w:r>
            <w:proofErr w:type="gramEnd"/>
            <w:r>
              <w:rPr>
                <w:rFonts w:ascii="Times New Roman" w:hAnsi="Times New Roman"/>
                <w:sz w:val="24"/>
              </w:rPr>
              <w:t xml:space="preserve"> i CRR. </w:t>
            </w:r>
          </w:p>
          <w:p w:rsidR="008D24A6" w:rsidRPr="00661595" w:rsidRDefault="008D24A6" w:rsidP="003F19BA">
            <w:pPr>
              <w:rPr>
                <w:rFonts w:ascii="Times New Roman" w:hAnsi="Times New Roman"/>
                <w:b/>
                <w:sz w:val="24"/>
                <w:u w:val="single"/>
              </w:rPr>
            </w:pPr>
            <w:r>
              <w:rPr>
                <w:rFonts w:ascii="Times New Roman" w:hAnsi="Times New Roman"/>
                <w:sz w:val="24"/>
              </w:rPr>
              <w:t>Stödfaktorerna för små och medelstora företag och infrastruktur som fastställs i artiklarna 501 och 501a i CRR ska inte beaktas.</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0256</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JUSTERING AV RISKVÄGT EXPONERINGSBELOPP TILL FÖLJD AV STÖDFAKTORN FÖR SMÅ OCH MEDELSTORA FÖRETAG</w:t>
            </w:r>
          </w:p>
          <w:p w:rsidR="008D24A6" w:rsidRPr="00661595" w:rsidRDefault="008D24A6" w:rsidP="008D24A6">
            <w:pPr>
              <w:rPr>
                <w:rFonts w:ascii="Times New Roman" w:hAnsi="Times New Roman"/>
                <w:b/>
                <w:sz w:val="24"/>
                <w:u w:val="single"/>
              </w:rPr>
            </w:pPr>
            <w:proofErr w:type="gramStart"/>
            <w:r>
              <w:rPr>
                <w:rFonts w:ascii="Times New Roman" w:hAnsi="Times New Roman"/>
                <w:sz w:val="24"/>
              </w:rPr>
              <w:t>Avdrag</w:t>
            </w:r>
            <w:proofErr w:type="gramEnd"/>
            <w:r>
              <w:rPr>
                <w:rFonts w:ascii="Times New Roman" w:hAnsi="Times New Roman"/>
                <w:sz w:val="24"/>
              </w:rPr>
              <w:t xml:space="preserve"> av skillnaden mellan de riskvägda exponeringsbeloppen (RWEA) för icke-fallerade exponeringar mot ett litet eller medelstort företag, vilka beräknas i enlighet med del tre avdelning II kapitel 3, om tillämpligt, och RWEA* i enlighet med artikel 501 i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0257</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JUSTERING AV RISKVÄGT EXPONERINGSBELOPP TILL FÖLJD AV STÖDFAKTORN FÖR INFRASTRUKTUR</w:t>
            </w:r>
          </w:p>
          <w:p w:rsidR="008D24A6" w:rsidRPr="00661595" w:rsidRDefault="008D24A6" w:rsidP="00E50FA0">
            <w:pPr>
              <w:rPr>
                <w:rFonts w:ascii="Times New Roman" w:hAnsi="Times New Roman"/>
                <w:b/>
                <w:sz w:val="24"/>
                <w:u w:val="single"/>
              </w:rPr>
            </w:pPr>
            <w:proofErr w:type="gramStart"/>
            <w:r>
              <w:rPr>
                <w:rFonts w:ascii="Times New Roman" w:hAnsi="Times New Roman"/>
                <w:sz w:val="24"/>
              </w:rPr>
              <w:t>Avdrag</w:t>
            </w:r>
            <w:proofErr w:type="gramEnd"/>
            <w:r>
              <w:rPr>
                <w:rFonts w:ascii="Times New Roman" w:hAnsi="Times New Roman"/>
                <w:sz w:val="24"/>
              </w:rPr>
              <w:t xml:space="preserve"> av skillnaden mellan de riskvägda exponeringsbelopp som beräknats i enlighet med del tre avdelning II i CRR och det justerade RWEA för kreditrisk för exponeringar mot enheter som driver eller finansierar fysiska strukturer eller faciliteter, system och nätverk som tillhandahåller eller stöder väsentliga offentliga tjänster i enlighet med artikel 501a i CRR.</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RISKVÄGT EXPONERINGSBELOPP EFTER TILLÄMPNING AV STÖDFAKTORER</w:t>
            </w:r>
          </w:p>
          <w:p w:rsidR="008D24A6" w:rsidRPr="00661595" w:rsidRDefault="008D24A6" w:rsidP="008D24A6">
            <w:pPr>
              <w:rPr>
                <w:rFonts w:ascii="Times New Roman" w:hAnsi="Times New Roman"/>
                <w:sz w:val="24"/>
              </w:rPr>
            </w:pPr>
            <w:r>
              <w:rPr>
                <w:rFonts w:ascii="Times New Roman" w:hAnsi="Times New Roman"/>
                <w:sz w:val="24"/>
              </w:rPr>
              <w:t xml:space="preserve">För nationella regeringar och centralbanker, företag och institut, se artikel 153.1, 153.2, </w:t>
            </w:r>
            <w:proofErr w:type="gramStart"/>
            <w:r>
              <w:rPr>
                <w:rFonts w:ascii="Times New Roman" w:hAnsi="Times New Roman"/>
                <w:sz w:val="24"/>
              </w:rPr>
              <w:t>153.3</w:t>
            </w:r>
            <w:proofErr w:type="gramEnd"/>
            <w:r>
              <w:rPr>
                <w:rFonts w:ascii="Times New Roman" w:hAnsi="Times New Roman"/>
                <w:sz w:val="24"/>
              </w:rPr>
              <w:t xml:space="preserve"> och 153.4 i CRR. För hushåll, se artikel </w:t>
            </w:r>
            <w:proofErr w:type="gramStart"/>
            <w:r>
              <w:rPr>
                <w:rFonts w:ascii="Times New Roman" w:hAnsi="Times New Roman"/>
                <w:sz w:val="24"/>
              </w:rPr>
              <w:t>154.1</w:t>
            </w:r>
            <w:proofErr w:type="gramEnd"/>
            <w:r>
              <w:rPr>
                <w:rFonts w:ascii="Times New Roman" w:hAnsi="Times New Roman"/>
                <w:sz w:val="24"/>
              </w:rPr>
              <w:t xml:space="preserve"> i CRR.</w:t>
            </w:r>
          </w:p>
          <w:p w:rsidR="008D24A6" w:rsidRPr="00661595" w:rsidRDefault="008D24A6" w:rsidP="003F19BA">
            <w:pPr>
              <w:rPr>
                <w:rFonts w:ascii="Times New Roman" w:hAnsi="Times New Roman"/>
                <w:b/>
                <w:sz w:val="24"/>
                <w:u w:val="single"/>
              </w:rPr>
            </w:pPr>
            <w:r>
              <w:rPr>
                <w:rFonts w:ascii="Times New Roman" w:hAnsi="Times New Roman"/>
                <w:sz w:val="24"/>
              </w:rPr>
              <w:t>Stödfaktorerna för små och medelstora företag och infrastruktur som fastställs i artiklarna 501 och 501a i CRR ska beaktas.</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VARAV: STORA ENHETER I DEN FINANSIELLA SEKTORN OCH OREGLERADE FINANSIELLA ENHETER</w:t>
            </w:r>
          </w:p>
          <w:p w:rsidR="008D24A6" w:rsidRPr="00661595" w:rsidDel="005A2363" w:rsidRDefault="008D24A6" w:rsidP="008D24A6">
            <w:pPr>
              <w:rPr>
                <w:rFonts w:ascii="Times New Roman" w:hAnsi="Times New Roman"/>
                <w:sz w:val="24"/>
              </w:rPr>
            </w:pPr>
            <w:r>
              <w:rPr>
                <w:rFonts w:ascii="Times New Roman" w:hAnsi="Times New Roman"/>
                <w:sz w:val="24"/>
              </w:rPr>
              <w:t xml:space="preserve">Uppdelning av det riskvägda exponeringsbeloppet efter tillämpning av stödfaktorn för små och medelstora företag för alla exponeringar mot stora enheter i den finansiella sektorn enligt definitionen i artikel 142.1.4 i CRR och oreglerade enheter i den finansiella sektorn enligt definitionen i artikel 142.1.5 i CRR, som är föremål för den högre korrelationskoefficienten fastställd i enlighet med artikel </w:t>
            </w:r>
            <w:proofErr w:type="gramStart"/>
            <w:r>
              <w:rPr>
                <w:rFonts w:ascii="Times New Roman" w:hAnsi="Times New Roman"/>
                <w:sz w:val="24"/>
              </w:rPr>
              <w:t>153.2</w:t>
            </w:r>
            <w:proofErr w:type="gramEnd"/>
            <w:r>
              <w:rPr>
                <w:rFonts w:ascii="Times New Roman" w:hAnsi="Times New Roman"/>
                <w:sz w:val="24"/>
              </w:rPr>
              <w:t xml:space="preserve"> i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FÖRVÄNTAT FÖRLUSTBELOPP</w:t>
            </w:r>
          </w:p>
          <w:p w:rsidR="008D24A6" w:rsidRPr="00661595" w:rsidRDefault="008D24A6" w:rsidP="008D24A6">
            <w:pPr>
              <w:jc w:val="left"/>
              <w:rPr>
                <w:rFonts w:ascii="Times New Roman" w:hAnsi="Times New Roman"/>
                <w:sz w:val="24"/>
              </w:rPr>
            </w:pPr>
            <w:r>
              <w:rPr>
                <w:rFonts w:ascii="Times New Roman" w:hAnsi="Times New Roman"/>
                <w:sz w:val="24"/>
              </w:rPr>
              <w:t xml:space="preserve">Förväntad förlust definieras i artikel 5.3 i CRR och det förväntade förlustbeloppet beräknas i enlighet med artikel 158 i CRR. För fallerade exponeringar, se artikel </w:t>
            </w:r>
            <w:proofErr w:type="gramStart"/>
            <w:r>
              <w:rPr>
                <w:rFonts w:ascii="Times New Roman" w:hAnsi="Times New Roman"/>
                <w:sz w:val="24"/>
              </w:rPr>
              <w:t>181.1</w:t>
            </w:r>
            <w:proofErr w:type="gramEnd"/>
            <w:r>
              <w:rPr>
                <w:rFonts w:ascii="Times New Roman" w:hAnsi="Times New Roman"/>
                <w:sz w:val="24"/>
              </w:rPr>
              <w:t xml:space="preserve"> h i CRR. Det förväntade förlustbelopp som ska rapporteras ska grunda sig på de riskparametrar som faktiskt används i den interna riskklasskala som godkänts av respektive behörig myndighet.</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0290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VÄRDEJUSTERINGAR OCH AVSÄTTNINGAR</w:t>
            </w:r>
          </w:p>
          <w:p w:rsidR="008D24A6" w:rsidRPr="00661595" w:rsidRDefault="008D24A6" w:rsidP="008D24A6">
            <w:pPr>
              <w:rPr>
                <w:rFonts w:ascii="Times New Roman" w:hAnsi="Times New Roman"/>
                <w:sz w:val="24"/>
              </w:rPr>
            </w:pPr>
            <w:r>
              <w:rPr>
                <w:rFonts w:ascii="Times New Roman" w:hAnsi="Times New Roman"/>
                <w:sz w:val="24"/>
              </w:rPr>
              <w:t>Värdejusteringar samt specifika och allmänna kreditriskjusteringar i enlighet med artikel 159 i CRR ska rapporteras. Som</w:t>
            </w:r>
            <w:r>
              <w:rPr>
                <w:rFonts w:ascii="Times New Roman" w:hAnsi="Times New Roman"/>
                <w:b/>
                <w:bCs/>
                <w:i/>
                <w:iCs/>
                <w:sz w:val="24"/>
              </w:rPr>
              <w:t xml:space="preserve"> </w:t>
            </w:r>
            <w:r>
              <w:rPr>
                <w:rFonts w:ascii="Times New Roman" w:hAnsi="Times New Roman"/>
                <w:sz w:val="24"/>
              </w:rPr>
              <w:t>allmänna kreditriskjusteringar ska ett belopp rapporteras som är proportionellt baserat på de förväntade förlusterna i de olika motpartsriskklasserna.</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Pr>
                <w:rFonts w:ascii="Times New Roman" w:hAnsi="Times New Roman"/>
                <w:sz w:val="24"/>
              </w:rPr>
              <w:t>0300</w:t>
            </w:r>
          </w:p>
        </w:tc>
        <w:tc>
          <w:tcPr>
            <w:tcW w:w="8843" w:type="dxa"/>
          </w:tcPr>
          <w:p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ANTAL GÄLDENÄRER</w:t>
            </w:r>
          </w:p>
          <w:p w:rsidR="008D24A6" w:rsidRPr="00661595" w:rsidRDefault="008D24A6" w:rsidP="008D24A6">
            <w:pPr>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172.1</w:t>
            </w:r>
            <w:proofErr w:type="gramEnd"/>
            <w:r>
              <w:rPr>
                <w:rFonts w:ascii="Times New Roman" w:hAnsi="Times New Roman"/>
                <w:sz w:val="24"/>
              </w:rPr>
              <w:t xml:space="preserve"> och 172.2 i CRR</w:t>
            </w:r>
          </w:p>
          <w:p w:rsidR="008D24A6" w:rsidRPr="00661595" w:rsidRDefault="008D24A6" w:rsidP="008D24A6">
            <w:pPr>
              <w:rPr>
                <w:rFonts w:ascii="Times New Roman" w:hAnsi="Times New Roman"/>
                <w:sz w:val="24"/>
              </w:rPr>
            </w:pPr>
            <w:r>
              <w:rPr>
                <w:rFonts w:ascii="Times New Roman" w:hAnsi="Times New Roman"/>
                <w:sz w:val="24"/>
              </w:rPr>
              <w:t xml:space="preserve">För alla exponeringsklasser utom hushåll och de fall som avses i artikel </w:t>
            </w:r>
            <w:proofErr w:type="gramStart"/>
            <w:r>
              <w:rPr>
                <w:rFonts w:ascii="Times New Roman" w:hAnsi="Times New Roman"/>
                <w:sz w:val="24"/>
              </w:rPr>
              <w:t>172.1</w:t>
            </w:r>
            <w:proofErr w:type="gramEnd"/>
            <w:r>
              <w:rPr>
                <w:rFonts w:ascii="Times New Roman" w:hAnsi="Times New Roman"/>
                <w:sz w:val="24"/>
              </w:rPr>
              <w:t xml:space="preserve"> e andra meningen i CRR ska institutet rapportera antalet juridiska personer/gäldenärer som bedömts individuellt, oavsett hur många olika lån eller exponeringar som beviljats. </w:t>
            </w:r>
          </w:p>
          <w:p w:rsidR="008D24A6" w:rsidRPr="00661595" w:rsidRDefault="008D24A6" w:rsidP="008D24A6">
            <w:pPr>
              <w:rPr>
                <w:rFonts w:ascii="Times New Roman" w:hAnsi="Times New Roman"/>
                <w:sz w:val="24"/>
              </w:rPr>
            </w:pPr>
            <w:r>
              <w:rPr>
                <w:rFonts w:ascii="Times New Roman" w:hAnsi="Times New Roman"/>
                <w:sz w:val="24"/>
              </w:rPr>
              <w:t xml:space="preserve">Inom exponeringsklassen hushåll eller om separata exponeringar mot samma gäldenär hänförs till olika motpartsriskklasser i enlighet med artikel </w:t>
            </w:r>
            <w:proofErr w:type="gramStart"/>
            <w:r>
              <w:rPr>
                <w:rFonts w:ascii="Times New Roman" w:hAnsi="Times New Roman"/>
                <w:sz w:val="24"/>
              </w:rPr>
              <w:t>172.1</w:t>
            </w:r>
            <w:proofErr w:type="gramEnd"/>
            <w:r>
              <w:rPr>
                <w:rFonts w:ascii="Times New Roman" w:hAnsi="Times New Roman"/>
                <w:sz w:val="24"/>
              </w:rPr>
              <w:t xml:space="preserve"> e andra meningen i CRR i andra exponeringsklasser ska institutet rapportera antalet exponeringar som var för sig placerades i en viss riskklass. Om artikel </w:t>
            </w:r>
            <w:proofErr w:type="gramStart"/>
            <w:r>
              <w:rPr>
                <w:rFonts w:ascii="Times New Roman" w:hAnsi="Times New Roman"/>
                <w:sz w:val="24"/>
              </w:rPr>
              <w:t>172.2</w:t>
            </w:r>
            <w:proofErr w:type="gramEnd"/>
            <w:r>
              <w:rPr>
                <w:rFonts w:ascii="Times New Roman" w:hAnsi="Times New Roman"/>
                <w:sz w:val="24"/>
              </w:rPr>
              <w:t xml:space="preserve"> i CRR är tillämplig kan en gäldenär placeras i mer än en klass.</w:t>
            </w:r>
          </w:p>
          <w:p w:rsidR="008D24A6" w:rsidRPr="00661595" w:rsidRDefault="008D24A6" w:rsidP="008D24A6">
            <w:pPr>
              <w:rPr>
                <w:rFonts w:ascii="Times New Roman" w:hAnsi="Times New Roman"/>
                <w:sz w:val="24"/>
              </w:rPr>
            </w:pPr>
            <w:r>
              <w:rPr>
                <w:rStyle w:val="InstructionsTabelleText"/>
                <w:rFonts w:ascii="Times New Roman" w:hAnsi="Times New Roman"/>
                <w:sz w:val="24"/>
              </w:rPr>
              <w:t>Denna kolumn rör en del av riskklasskalans struktur, och därmed beaktas de ursprungliga exponeringar före tillämpning av konverteringsfaktorer som placeras i varje motpartsriskklass utan hänsyn till effekten av kreditriskreducering (särskilt omplaceringseffekter).</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Pr>
                <w:rFonts w:ascii="Times New Roman" w:hAnsi="Times New Roman"/>
                <w:sz w:val="24"/>
              </w:rPr>
              <w:t>0310</w:t>
            </w:r>
          </w:p>
        </w:tc>
        <w:tc>
          <w:tcPr>
            <w:tcW w:w="8843" w:type="dxa"/>
          </w:tcPr>
          <w:p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RISKVÄGT EXPONERINGSBELOPP FÖRE KREDITDERIVAT</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Instituten ska rapportera hypotetiskt riskvägt exponeringsbelopp beräknat som det riskvägda exponeringsbeloppet utan redovisning av det godtagbara kreditderivatet som en metod för kreditriskreducering i enlighet med artikel 204 i CRR. Beloppen ska redovisas i de exponeringsklasser som är relevanta för exponeringar mot den ursprungliga gäldenären.</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Rad</w:t>
            </w:r>
          </w:p>
        </w:tc>
        <w:tc>
          <w:tcPr>
            <w:tcW w:w="8789" w:type="dxa"/>
            <w:shd w:val="clear" w:color="auto" w:fill="CCCCCC"/>
          </w:tcPr>
          <w:p w:rsidR="001C7AB7" w:rsidRPr="00661595" w:rsidRDefault="001C7AB7" w:rsidP="001C7AB7">
            <w:pPr>
              <w:ind w:left="72"/>
              <w:rPr>
                <w:rFonts w:ascii="Times New Roman" w:hAnsi="Times New Roman"/>
                <w:sz w:val="24"/>
              </w:rPr>
            </w:pPr>
            <w:r>
              <w:rPr>
                <w:rFonts w:ascii="Times New Roman" w:hAnsi="Times New Roman"/>
                <w:sz w:val="24"/>
              </w:rPr>
              <w:t>Instruktioner</w:t>
            </w:r>
          </w:p>
        </w:tc>
      </w:tr>
      <w:tr w:rsidR="001C7AB7" w:rsidRPr="00661595" w:rsidTr="00672D2A">
        <w:tc>
          <w:tcPr>
            <w:tcW w:w="1242" w:type="dxa"/>
          </w:tcPr>
          <w:p w:rsidR="001C7AB7" w:rsidRPr="00661595" w:rsidRDefault="001452FC" w:rsidP="001C7AB7">
            <w:pPr>
              <w:rPr>
                <w:rFonts w:ascii="Times New Roman" w:hAnsi="Times New Roman"/>
                <w:sz w:val="24"/>
              </w:rPr>
            </w:pPr>
            <w:r>
              <w:rPr>
                <w:rFonts w:ascii="Times New Roman" w:hAnsi="Times New Roman"/>
                <w:sz w:val="24"/>
              </w:rPr>
              <w:t>0010</w:t>
            </w:r>
          </w:p>
        </w:tc>
        <w:tc>
          <w:tcPr>
            <w:tcW w:w="8789" w:type="dxa"/>
          </w:tcPr>
          <w:p w:rsidR="00284A6D" w:rsidRPr="00661595" w:rsidRDefault="001C7AB7" w:rsidP="004D45AA">
            <w:pPr>
              <w:rPr>
                <w:rFonts w:ascii="Times New Roman" w:hAnsi="Times New Roman"/>
                <w:sz w:val="24"/>
              </w:rPr>
            </w:pPr>
            <w:r>
              <w:rPr>
                <w:rFonts w:ascii="Times New Roman" w:hAnsi="Times New Roman"/>
                <w:b/>
                <w:sz w:val="24"/>
                <w:u w:val="single"/>
              </w:rPr>
              <w:t>SUMMA EXPONERINGAR</w:t>
            </w:r>
          </w:p>
        </w:tc>
      </w:tr>
      <w:tr w:rsidR="00785F3E" w:rsidRPr="00661595" w:rsidTr="00672D2A">
        <w:tc>
          <w:tcPr>
            <w:tcW w:w="1242" w:type="dxa"/>
          </w:tcPr>
          <w:p w:rsidR="00785F3E" w:rsidRPr="00661595" w:rsidRDefault="003C3168" w:rsidP="001C7AB7">
            <w:pPr>
              <w:rPr>
                <w:rFonts w:ascii="Times New Roman" w:hAnsi="Times New Roman"/>
                <w:sz w:val="24"/>
              </w:rPr>
            </w:pPr>
            <w:r>
              <w:rPr>
                <w:rFonts w:ascii="Times New Roman" w:hAnsi="Times New Roman"/>
                <w:sz w:val="24"/>
              </w:rPr>
              <w:t>0015</w:t>
            </w:r>
          </w:p>
        </w:tc>
        <w:tc>
          <w:tcPr>
            <w:tcW w:w="8789" w:type="dxa"/>
          </w:tcPr>
          <w:p w:rsidR="00785F3E" w:rsidRPr="00661595" w:rsidRDefault="00785F3E" w:rsidP="00785F3E">
            <w:pPr>
              <w:rPr>
                <w:rFonts w:ascii="Times New Roman" w:hAnsi="Times New Roman"/>
                <w:b/>
                <w:sz w:val="24"/>
                <w:u w:val="single"/>
              </w:rPr>
            </w:pPr>
            <w:r>
              <w:rPr>
                <w:rFonts w:ascii="Times New Roman" w:hAnsi="Times New Roman"/>
                <w:b/>
                <w:sz w:val="24"/>
                <w:u w:val="single"/>
              </w:rPr>
              <w:t>Varav: Exponeringar som omfattas av stödfaktorn för små och medelstora företag</w:t>
            </w:r>
          </w:p>
          <w:p w:rsidR="00785F3E" w:rsidRPr="00661595" w:rsidRDefault="00785F3E" w:rsidP="00785F3E">
            <w:pPr>
              <w:rPr>
                <w:rFonts w:ascii="Times New Roman" w:hAnsi="Times New Roman"/>
                <w:sz w:val="24"/>
              </w:rPr>
            </w:pPr>
            <w:r>
              <w:rPr>
                <w:rFonts w:ascii="Times New Roman" w:hAnsi="Times New Roman"/>
                <w:sz w:val="24"/>
              </w:rPr>
              <w:t>Endast exponeringar som uppfyller villkoren i artikel 501 i CRR ska rapporteras här.</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Varav: Exponeringar som omfattas av stödfaktorn för infrastruktur</w:t>
            </w:r>
          </w:p>
          <w:p w:rsidR="004D45AA" w:rsidRPr="00661595" w:rsidRDefault="004D45AA" w:rsidP="004D45AA">
            <w:pPr>
              <w:rPr>
                <w:rFonts w:ascii="Times New Roman" w:hAnsi="Times New Roman"/>
                <w:b/>
                <w:sz w:val="24"/>
                <w:u w:val="single"/>
              </w:rPr>
            </w:pPr>
            <w:r>
              <w:rPr>
                <w:rFonts w:ascii="Times New Roman" w:hAnsi="Times New Roman"/>
                <w:sz w:val="24"/>
              </w:rPr>
              <w:t>Endast exponeringar som uppfyller villkoren i artikel 501a i CRR ska rapporteras här.</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0020-0060</w:t>
            </w:r>
          </w:p>
        </w:tc>
        <w:tc>
          <w:tcPr>
            <w:tcW w:w="8789" w:type="dxa"/>
          </w:tcPr>
          <w:p w:rsidR="004D45AA" w:rsidRPr="00661595" w:rsidRDefault="004D45AA" w:rsidP="004D45AA">
            <w:pPr>
              <w:rPr>
                <w:rFonts w:ascii="Times New Roman" w:hAnsi="Times New Roman"/>
                <w:sz w:val="24"/>
              </w:rPr>
            </w:pPr>
            <w:r>
              <w:rPr>
                <w:rFonts w:ascii="Times New Roman" w:hAnsi="Times New Roman"/>
                <w:sz w:val="24"/>
              </w:rPr>
              <w:t>UPPDELNING AV SAMMANLAGDA EXPONERINGAR PER EXPONERINGSTYP:</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Poster i balansräkningen som omfattas av kreditrisk </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De tillgångar som avses i artikel 24 i CRR ska inte ingå i någon annan kategori.</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Exponeringar som omfattas av motpartsrisk ska rapporteras på raderna 0040–0060 och ska därför inte rapporteras på denna rad.</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Transaktioner utan samtidig prestation som avses i artikel </w:t>
            </w:r>
            <w:proofErr w:type="gramStart"/>
            <w:r>
              <w:rPr>
                <w:rStyle w:val="InstructionsTabelleText"/>
                <w:rFonts w:ascii="Times New Roman" w:hAnsi="Times New Roman"/>
                <w:sz w:val="24"/>
              </w:rPr>
              <w:t>379.1</w:t>
            </w:r>
            <w:proofErr w:type="gramEnd"/>
            <w:r>
              <w:rPr>
                <w:rStyle w:val="InstructionsTabelleText"/>
                <w:rFonts w:ascii="Times New Roman" w:hAnsi="Times New Roman"/>
                <w:sz w:val="24"/>
              </w:rPr>
              <w:t xml:space="preserve"> i CRR utgör inte en post utanför balansräkningen (om de inte har dragits av), men ska ändå rapporteras på denna rad.</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0030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Poster utanför balansräkningen som omfattas av kreditrisk</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Poster utanför balansräkningen omfattar poster i enlighet med artikel </w:t>
            </w:r>
            <w:proofErr w:type="gramStart"/>
            <w:r>
              <w:rPr>
                <w:rStyle w:val="InstructionsTabelleText"/>
                <w:rFonts w:ascii="Times New Roman" w:hAnsi="Times New Roman"/>
                <w:sz w:val="24"/>
              </w:rPr>
              <w:t>166.8</w:t>
            </w:r>
            <w:proofErr w:type="gramEnd"/>
            <w:r>
              <w:rPr>
                <w:rStyle w:val="InstructionsTabelleText"/>
                <w:rFonts w:ascii="Times New Roman" w:hAnsi="Times New Roman"/>
                <w:sz w:val="24"/>
              </w:rPr>
              <w:t xml:space="preserve"> i CRR samt även de poster som förtecknas i bilaga I till CRR.</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Exponeringar som omfattas av motpartsrisk ska rapporteras på raderna 0040–0060 och ska därför inte rapporteras på denna rad.</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Exponeringar/transaktioner som omfattas av motpartsrisk</w:t>
            </w:r>
          </w:p>
          <w:p w:rsidR="004D45AA" w:rsidRPr="00661595" w:rsidRDefault="004D45AA" w:rsidP="004D45AA">
            <w:pPr>
              <w:rPr>
                <w:rFonts w:ascii="Times New Roman" w:hAnsi="Times New Roman"/>
                <w:b/>
                <w:sz w:val="24"/>
                <w:u w:val="single"/>
              </w:rPr>
            </w:pPr>
            <w:r>
              <w:rPr>
                <w:rFonts w:ascii="Times New Roman" w:hAnsi="Times New Roman"/>
                <w:sz w:val="24"/>
              </w:rPr>
              <w:t>Se motsvarande CR SA-instruktioner i raderna 0090–0130.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rsidR="004D45AA" w:rsidRPr="00661595" w:rsidRDefault="004D45AA" w:rsidP="00393FF2">
            <w:pPr>
              <w:rPr>
                <w:rStyle w:val="InstructionsTabelleberschrift"/>
                <w:rFonts w:ascii="Times New Roman" w:hAnsi="Times New Roman"/>
                <w:sz w:val="24"/>
              </w:rPr>
            </w:pPr>
            <w:proofErr w:type="spellStart"/>
            <w:r>
              <w:rPr>
                <w:rStyle w:val="InstructionsTabelleberschrift"/>
                <w:rFonts w:ascii="Times New Roman" w:hAnsi="Times New Roman"/>
                <w:sz w:val="24"/>
              </w:rPr>
              <w:t>Nettningsmängder</w:t>
            </w:r>
            <w:proofErr w:type="spellEnd"/>
            <w:r>
              <w:rPr>
                <w:rStyle w:val="InstructionsTabelleberschrift"/>
                <w:rFonts w:ascii="Times New Roman" w:hAnsi="Times New Roman"/>
                <w:sz w:val="24"/>
              </w:rPr>
              <w:t xml:space="preserve"> för transaktioner för värdepappersfinansiering</w:t>
            </w:r>
          </w:p>
          <w:p w:rsidR="004D45AA" w:rsidRPr="00661595" w:rsidRDefault="004D45AA" w:rsidP="00393FF2">
            <w:pPr>
              <w:rPr>
                <w:rFonts w:ascii="Times New Roman" w:hAnsi="Times New Roman"/>
                <w:sz w:val="24"/>
              </w:rPr>
            </w:pPr>
            <w:r>
              <w:rPr>
                <w:rFonts w:ascii="Times New Roman" w:hAnsi="Times New Roman"/>
                <w:sz w:val="24"/>
              </w:rPr>
              <w:t>Se motsvarande CR SA-instruktioner i rad 0090.</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0050</w:t>
            </w:r>
          </w:p>
        </w:tc>
        <w:tc>
          <w:tcPr>
            <w:tcW w:w="8789" w:type="dxa"/>
          </w:tcPr>
          <w:p w:rsidR="004D45AA" w:rsidRPr="00661595" w:rsidRDefault="004D45AA" w:rsidP="004D45AA">
            <w:pPr>
              <w:rPr>
                <w:rFonts w:ascii="Times New Roman" w:hAnsi="Times New Roman"/>
                <w:b/>
                <w:sz w:val="24"/>
                <w:u w:val="single"/>
              </w:rPr>
            </w:pPr>
            <w:proofErr w:type="spellStart"/>
            <w:r>
              <w:rPr>
                <w:rStyle w:val="InstructionsTabelleberschrift"/>
                <w:rFonts w:ascii="Times New Roman" w:hAnsi="Times New Roman"/>
                <w:sz w:val="24"/>
              </w:rPr>
              <w:t>Nettningsmängder</w:t>
            </w:r>
            <w:proofErr w:type="spellEnd"/>
            <w:r>
              <w:rPr>
                <w:rStyle w:val="InstructionsTabelleberschrift"/>
                <w:rFonts w:ascii="Times New Roman" w:hAnsi="Times New Roman"/>
                <w:sz w:val="24"/>
              </w:rPr>
              <w:t xml:space="preserve"> för derivat och transaktioner med lång avvecklingscykel</w:t>
            </w:r>
          </w:p>
          <w:p w:rsidR="004D45AA" w:rsidRPr="00661595" w:rsidRDefault="004D45AA" w:rsidP="00393FF2">
            <w:pPr>
              <w:rPr>
                <w:rFonts w:ascii="Times New Roman" w:hAnsi="Times New Roman"/>
                <w:sz w:val="24"/>
              </w:rPr>
            </w:pPr>
            <w:r>
              <w:rPr>
                <w:rFonts w:ascii="Times New Roman" w:hAnsi="Times New Roman"/>
                <w:sz w:val="24"/>
              </w:rPr>
              <w:t>Se motsvarande CR SA-instruktioner i rad 0110.</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0060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Från </w:t>
            </w:r>
            <w:proofErr w:type="spellStart"/>
            <w:r>
              <w:rPr>
                <w:rFonts w:ascii="Times New Roman" w:hAnsi="Times New Roman"/>
                <w:b/>
                <w:sz w:val="24"/>
                <w:u w:val="single"/>
              </w:rPr>
              <w:t>nettningsmängder</w:t>
            </w:r>
            <w:proofErr w:type="spellEnd"/>
            <w:r>
              <w:rPr>
                <w:rFonts w:ascii="Times New Roman" w:hAnsi="Times New Roman"/>
                <w:b/>
                <w:sz w:val="24"/>
                <w:u w:val="single"/>
              </w:rPr>
              <w:t xml:space="preserve"> enligt avtal om produktövergripande </w:t>
            </w:r>
            <w:proofErr w:type="spellStart"/>
            <w:r>
              <w:rPr>
                <w:rFonts w:ascii="Times New Roman" w:hAnsi="Times New Roman"/>
                <w:b/>
                <w:sz w:val="24"/>
                <w:u w:val="single"/>
              </w:rPr>
              <w:t>nettning</w:t>
            </w:r>
            <w:proofErr w:type="spellEnd"/>
          </w:p>
          <w:p w:rsidR="004D45AA" w:rsidRPr="00661595" w:rsidRDefault="004D45AA" w:rsidP="004D45AA">
            <w:pPr>
              <w:rPr>
                <w:rFonts w:ascii="Times New Roman" w:hAnsi="Times New Roman"/>
                <w:sz w:val="24"/>
              </w:rPr>
            </w:pPr>
            <w:r>
              <w:rPr>
                <w:rFonts w:ascii="Times New Roman" w:hAnsi="Times New Roman"/>
                <w:sz w:val="24"/>
              </w:rPr>
              <w:t>Se motsvarande CR SA-instruktioner i rad 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0070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EXPONERINGAR SOM ÅSATTS RISKKLASSER: SUMMA</w:t>
            </w:r>
          </w:p>
          <w:p w:rsidR="004D45AA" w:rsidRPr="00661595" w:rsidRDefault="004D45AA" w:rsidP="004D45AA">
            <w:pPr>
              <w:rPr>
                <w:rFonts w:ascii="Times New Roman" w:hAnsi="Times New Roman"/>
                <w:sz w:val="24"/>
              </w:rPr>
            </w:pPr>
            <w:r>
              <w:rPr>
                <w:rFonts w:ascii="Times New Roman" w:hAnsi="Times New Roman"/>
                <w:sz w:val="24"/>
              </w:rPr>
              <w:t xml:space="preserve">För exponeringar mot företag, institut och nationella regeringar eller centralbanker, se artikel 142.1.6 och artikel </w:t>
            </w:r>
            <w:proofErr w:type="gramStart"/>
            <w:r>
              <w:rPr>
                <w:rFonts w:ascii="Times New Roman" w:hAnsi="Times New Roman"/>
                <w:sz w:val="24"/>
              </w:rPr>
              <w:t>170.1</w:t>
            </w:r>
            <w:proofErr w:type="gramEnd"/>
            <w:r>
              <w:rPr>
                <w:rFonts w:ascii="Times New Roman" w:hAnsi="Times New Roman"/>
                <w:sz w:val="24"/>
              </w:rPr>
              <w:t xml:space="preserve"> c i CRR. </w:t>
            </w:r>
          </w:p>
          <w:p w:rsidR="004D45AA" w:rsidRPr="00661595" w:rsidRDefault="004D45AA" w:rsidP="004D45AA">
            <w:pPr>
              <w:rPr>
                <w:rFonts w:ascii="Times New Roman" w:hAnsi="Times New Roman"/>
                <w:sz w:val="24"/>
              </w:rPr>
            </w:pPr>
            <w:r>
              <w:rPr>
                <w:rFonts w:ascii="Times New Roman" w:hAnsi="Times New Roman"/>
                <w:sz w:val="24"/>
              </w:rPr>
              <w:t xml:space="preserve">För exponeringar mot hushåll, se artikel </w:t>
            </w:r>
            <w:proofErr w:type="gramStart"/>
            <w:r>
              <w:rPr>
                <w:rFonts w:ascii="Times New Roman" w:hAnsi="Times New Roman"/>
                <w:sz w:val="24"/>
              </w:rPr>
              <w:t>170.3</w:t>
            </w:r>
            <w:proofErr w:type="gramEnd"/>
            <w:r>
              <w:rPr>
                <w:rFonts w:ascii="Times New Roman" w:hAnsi="Times New Roman"/>
                <w:sz w:val="24"/>
              </w:rPr>
              <w:t xml:space="preserve"> b i CRR. För exponeringar som härrör från förvärvade fordringar, se artikel </w:t>
            </w:r>
            <w:proofErr w:type="gramStart"/>
            <w:r>
              <w:rPr>
                <w:rFonts w:ascii="Times New Roman" w:hAnsi="Times New Roman"/>
                <w:sz w:val="24"/>
              </w:rPr>
              <w:t>166.6</w:t>
            </w:r>
            <w:proofErr w:type="gramEnd"/>
            <w:r>
              <w:rPr>
                <w:rFonts w:ascii="Times New Roman" w:hAnsi="Times New Roman"/>
                <w:sz w:val="24"/>
              </w:rPr>
              <w:t xml:space="preserve"> i CRR. </w:t>
            </w:r>
          </w:p>
          <w:p w:rsidR="004D45AA" w:rsidRPr="00661595" w:rsidRDefault="004D45AA" w:rsidP="004D45AA">
            <w:pPr>
              <w:rPr>
                <w:rFonts w:ascii="Times New Roman" w:hAnsi="Times New Roman"/>
                <w:sz w:val="24"/>
              </w:rPr>
            </w:pPr>
            <w:r>
              <w:rPr>
                <w:rFonts w:ascii="Times New Roman" w:hAnsi="Times New Roman"/>
                <w:sz w:val="24"/>
              </w:rPr>
              <w:t>Exponeringar på grund av utspädningsrisken för förvärvade fordringar ska rapporteras på rad 0180 och ska inte rapporteras för varje motpartsriskklass.</w:t>
            </w:r>
          </w:p>
          <w:p w:rsidR="004D45AA" w:rsidRPr="00661595" w:rsidRDefault="004D45AA" w:rsidP="004D45AA">
            <w:pPr>
              <w:rPr>
                <w:rFonts w:ascii="Times New Roman" w:hAnsi="Times New Roman"/>
                <w:sz w:val="24"/>
              </w:rPr>
            </w:pPr>
            <w:r>
              <w:rPr>
                <w:rFonts w:ascii="Times New Roman" w:hAnsi="Times New Roman"/>
                <w:sz w:val="24"/>
              </w:rPr>
              <w:t xml:space="preserve">Om institutet använder många motpartsriskklasser kan det komma överens med den behöriga myndigheten om att rapportera ett mindre antal klasser. </w:t>
            </w:r>
          </w:p>
          <w:p w:rsidR="004D45AA" w:rsidRPr="00661595" w:rsidRDefault="004D45AA" w:rsidP="004D45AA">
            <w:pPr>
              <w:rPr>
                <w:rFonts w:ascii="Times New Roman" w:hAnsi="Times New Roman"/>
                <w:sz w:val="24"/>
              </w:rPr>
            </w:pPr>
            <w:proofErr w:type="spellStart"/>
            <w:r>
              <w:rPr>
                <w:rFonts w:ascii="Times New Roman" w:hAnsi="Times New Roman"/>
                <w:sz w:val="24"/>
              </w:rPr>
              <w:t>Huvudskala</w:t>
            </w:r>
            <w:proofErr w:type="spellEnd"/>
            <w:r>
              <w:rPr>
                <w:rFonts w:ascii="Times New Roman" w:hAnsi="Times New Roman"/>
                <w:sz w:val="24"/>
              </w:rPr>
              <w:t xml:space="preserve"> från tillsynsmyndigheten används inte. I stället ska instituten själva bestämma skalan. </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0080</w:t>
            </w:r>
          </w:p>
        </w:tc>
        <w:tc>
          <w:tcPr>
            <w:tcW w:w="8789" w:type="dxa"/>
          </w:tcPr>
          <w:p w:rsidR="004D45AA" w:rsidRPr="00661595" w:rsidRDefault="004D45AA" w:rsidP="004D45AA">
            <w:pPr>
              <w:rPr>
                <w:rFonts w:ascii="Times New Roman" w:hAnsi="Times New Roman"/>
                <w:sz w:val="24"/>
              </w:rPr>
            </w:pPr>
            <w:r>
              <w:rPr>
                <w:rFonts w:ascii="Times New Roman" w:hAnsi="Times New Roman"/>
                <w:b/>
                <w:sz w:val="24"/>
                <w:u w:val="single"/>
              </w:rPr>
              <w:t>KLASSIFICERINGSMETOD FÖR SPECIALUTLÅNING: SUMMA</w:t>
            </w:r>
          </w:p>
          <w:p w:rsidR="004D45AA" w:rsidRPr="00661595" w:rsidRDefault="004D45AA" w:rsidP="00AC6619">
            <w:pPr>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153.5</w:t>
            </w:r>
            <w:proofErr w:type="gramEnd"/>
            <w:r>
              <w:rPr>
                <w:rFonts w:ascii="Times New Roman" w:hAnsi="Times New Roman"/>
                <w:sz w:val="24"/>
              </w:rPr>
              <w:t xml:space="preserve"> i CRR Detta gäller endast för exponeringsklassen företag – specialutlåning.  </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 xml:space="preserve">ALTERNATIVT </w:t>
            </w:r>
            <w:proofErr w:type="gramStart"/>
            <w:r>
              <w:rPr>
                <w:rStyle w:val="InstructionsTabelleberschrift"/>
                <w:rFonts w:ascii="Times New Roman" w:hAnsi="Times New Roman"/>
                <w:sz w:val="24"/>
              </w:rPr>
              <w:t>TILLVÄGAGÅNGSSÄTT:  SÄKERHET</w:t>
            </w:r>
            <w:proofErr w:type="gramEnd"/>
            <w:r>
              <w:rPr>
                <w:rStyle w:val="InstructionsTabelleberschrift"/>
                <w:rFonts w:ascii="Times New Roman" w:hAnsi="Times New Roman"/>
                <w:sz w:val="24"/>
              </w:rPr>
              <w:t xml:space="preserve"> I FASTIGHETER</w:t>
            </w:r>
          </w:p>
          <w:p w:rsidR="004D45AA" w:rsidRPr="00661595" w:rsidRDefault="004D45AA" w:rsidP="004D45AA">
            <w:pPr>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193.1</w:t>
            </w:r>
            <w:proofErr w:type="gramEnd"/>
            <w:r>
              <w:rPr>
                <w:rFonts w:ascii="Times New Roman" w:hAnsi="Times New Roman"/>
                <w:sz w:val="24"/>
              </w:rPr>
              <w:t xml:space="preserve"> och 193.2, artikel 194.1–194.7 och artikel 230.3 i CRR</w:t>
            </w:r>
          </w:p>
          <w:p w:rsidR="004D45AA" w:rsidRPr="00661595" w:rsidRDefault="004D45AA" w:rsidP="004D45AA">
            <w:pPr>
              <w:rPr>
                <w:rFonts w:ascii="Times New Roman" w:hAnsi="Times New Roman"/>
                <w:sz w:val="24"/>
              </w:rPr>
            </w:pPr>
            <w:r>
              <w:rPr>
                <w:rFonts w:ascii="Times New Roman" w:hAnsi="Times New Roman"/>
                <w:sz w:val="24"/>
              </w:rPr>
              <w:t>Detta alternativ kan endast användas av institut som använder den grundläggande internmetoden.</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0170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EXPONERINGAR FRÅN TRANSAKTIONER UTAN SAMTIDIG PRESTATION MED TILLÄMPNING AV RISKVIKTER ENLIGT DET ALTERNATIVA TILLVÄGAGÅNGSSÄTTET ELLER 100 % SAMT ÖVRIGA EXPONERINGAR SOM OMFATTAS AV RISKVIKTER</w:t>
            </w:r>
          </w:p>
          <w:p w:rsidR="004D45AA" w:rsidRPr="00661595" w:rsidRDefault="004D45AA" w:rsidP="004D45AA">
            <w:pPr>
              <w:rPr>
                <w:rFonts w:ascii="Times New Roman" w:hAnsi="Times New Roman"/>
                <w:sz w:val="24"/>
              </w:rPr>
            </w:pPr>
            <w:r>
              <w:rPr>
                <w:rFonts w:ascii="Times New Roman" w:hAnsi="Times New Roman"/>
                <w:sz w:val="24"/>
              </w:rPr>
              <w:t xml:space="preserve">Exponeringar som härrör från transaktioner utan samtidig prestation för vilka man använder den alternativa behandling som avses i artikel </w:t>
            </w:r>
            <w:proofErr w:type="gramStart"/>
            <w:r>
              <w:rPr>
                <w:rFonts w:ascii="Times New Roman" w:hAnsi="Times New Roman"/>
                <w:sz w:val="24"/>
              </w:rPr>
              <w:t>379.2</w:t>
            </w:r>
            <w:proofErr w:type="gramEnd"/>
            <w:r>
              <w:rPr>
                <w:rFonts w:ascii="Times New Roman" w:hAnsi="Times New Roman"/>
                <w:sz w:val="24"/>
              </w:rPr>
              <w:t xml:space="preserve"> första stycket sista meningen i CRR eller vilka har fått riskvikten 100 % i enlighet med artikel 379.2 sista stycket i CRR. På denna rad ska instituten rapportera kreditderivat på </w:t>
            </w:r>
            <w:proofErr w:type="gramStart"/>
            <w:r>
              <w:rPr>
                <w:rFonts w:ascii="Times New Roman" w:hAnsi="Times New Roman"/>
                <w:sz w:val="24"/>
              </w:rPr>
              <w:t>n:te</w:t>
            </w:r>
            <w:proofErr w:type="gramEnd"/>
            <w:r>
              <w:rPr>
                <w:rFonts w:ascii="Times New Roman" w:hAnsi="Times New Roman"/>
                <w:sz w:val="24"/>
              </w:rPr>
              <w:t xml:space="preserve"> förfall som saknar kreditvärdering i enlighet med artikel 153.8 i CRR samt alla övriga exponeringar som fått riskvikter men som inte ingår på någon annan rad.</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0180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UTSPÄDNINGSRISK: SUMMA FÖRVÄRVADE FORDRINGAR</w:t>
            </w:r>
          </w:p>
          <w:p w:rsidR="004D45AA" w:rsidRPr="00661595" w:rsidRDefault="004D45AA" w:rsidP="004D45AA">
            <w:pPr>
              <w:rPr>
                <w:rFonts w:ascii="Times New Roman" w:hAnsi="Times New Roman"/>
                <w:sz w:val="24"/>
              </w:rPr>
            </w:pPr>
            <w:r>
              <w:rPr>
                <w:rFonts w:ascii="Times New Roman" w:hAnsi="Times New Roman"/>
                <w:sz w:val="24"/>
              </w:rPr>
              <w:t>Utspädningsrisk definieras i artikel 4.1.53 i CRR. Hur riskvägda exponeringsbelopp beräknas för utspädningsrisk beskrivs i artikel 157 i CRR. Utspädningsrisk ska rapporteras för förvärvade företags- och hushållsfordringar.</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42" w:name="_Toc120327823"/>
      <w:bookmarkStart w:id="243" w:name="_Toc120072325"/>
      <w:bookmarkStart w:id="244" w:name="_Toc294280272"/>
      <w:bookmarkStart w:id="245" w:name="_Toc294281597"/>
      <w:bookmarkStart w:id="246" w:name="_Toc294281817"/>
      <w:bookmarkStart w:id="247" w:name="_Toc294282031"/>
      <w:bookmarkStart w:id="248" w:name="_Toc294282234"/>
      <w:bookmarkStart w:id="249" w:name="_Toc294714169"/>
      <w:bookmarkStart w:id="250" w:name="_Toc295314195"/>
      <w:bookmarkStart w:id="251" w:name="_Toc295829584"/>
      <w:bookmarkStart w:id="252" w:name="_Toc295829867"/>
      <w:bookmarkStart w:id="253" w:name="_Toc301772755"/>
      <w:bookmarkStart w:id="254" w:name="_Toc301772833"/>
      <w:bookmarkStart w:id="255" w:name="_Toc302657772"/>
      <w:bookmarkStart w:id="256" w:name="_Toc302657891"/>
      <w:bookmarkStart w:id="257" w:name="_Toc294280294"/>
      <w:bookmarkStart w:id="258" w:name="_Toc294281619"/>
      <w:bookmarkStart w:id="259" w:name="_Toc294281839"/>
      <w:bookmarkStart w:id="260" w:name="_Toc294282053"/>
      <w:bookmarkStart w:id="261" w:name="_Toc294282256"/>
      <w:bookmarkStart w:id="262" w:name="_Toc294714191"/>
      <w:bookmarkStart w:id="263" w:name="_Toc295314217"/>
      <w:bookmarkStart w:id="264" w:name="_Toc295829606"/>
      <w:bookmarkStart w:id="265" w:name="_Toc295829889"/>
      <w:bookmarkStart w:id="266" w:name="_Toc301772777"/>
      <w:bookmarkStart w:id="267" w:name="_Toc301772855"/>
      <w:bookmarkStart w:id="268" w:name="_Toc302657794"/>
      <w:bookmarkStart w:id="269" w:name="_Toc302657913"/>
      <w:bookmarkStart w:id="270" w:name="_Toc294280312"/>
      <w:bookmarkStart w:id="271" w:name="_Toc294281637"/>
      <w:bookmarkStart w:id="272" w:name="_Toc294281857"/>
      <w:bookmarkStart w:id="273" w:name="_Toc294282071"/>
      <w:bookmarkStart w:id="274" w:name="_Toc294282274"/>
      <w:bookmarkStart w:id="275" w:name="_Toc294714209"/>
      <w:bookmarkStart w:id="276" w:name="_Toc295314235"/>
      <w:bookmarkStart w:id="277" w:name="_Toc295829624"/>
      <w:bookmarkStart w:id="278" w:name="_Toc295829907"/>
      <w:bookmarkStart w:id="279" w:name="_Toc301772795"/>
      <w:bookmarkStart w:id="280" w:name="_Toc301772873"/>
      <w:bookmarkStart w:id="281" w:name="_Toc302657812"/>
      <w:bookmarkStart w:id="282" w:name="_Toc302657931"/>
      <w:bookmarkStart w:id="283" w:name="_Toc294280316"/>
      <w:bookmarkStart w:id="284" w:name="_Toc294281641"/>
      <w:bookmarkStart w:id="285" w:name="_Toc294281861"/>
      <w:bookmarkStart w:id="286" w:name="_Toc294282075"/>
      <w:bookmarkStart w:id="287" w:name="_Toc294282278"/>
      <w:bookmarkStart w:id="288" w:name="_Toc294714213"/>
      <w:bookmarkStart w:id="289" w:name="_Toc295314239"/>
      <w:bookmarkStart w:id="290" w:name="_Toc295829628"/>
      <w:bookmarkStart w:id="291" w:name="_Toc295829911"/>
      <w:bookmarkStart w:id="292" w:name="_Toc301772799"/>
      <w:bookmarkStart w:id="293" w:name="_Toc301772877"/>
      <w:bookmarkStart w:id="294" w:name="_Toc302657816"/>
      <w:bookmarkStart w:id="295" w:name="_Toc302657935"/>
      <w:bookmarkStart w:id="296" w:name="_Toc294280319"/>
      <w:bookmarkStart w:id="297" w:name="_Toc294281644"/>
      <w:bookmarkStart w:id="298" w:name="_Toc294281864"/>
      <w:bookmarkStart w:id="299" w:name="_Toc294282078"/>
      <w:bookmarkStart w:id="300" w:name="_Toc294282281"/>
      <w:bookmarkStart w:id="301" w:name="_Toc294714216"/>
      <w:bookmarkStart w:id="302" w:name="_Toc295314242"/>
      <w:bookmarkStart w:id="303" w:name="_Toc295829631"/>
      <w:bookmarkStart w:id="304" w:name="_Toc295829914"/>
      <w:bookmarkStart w:id="305" w:name="_Toc301772802"/>
      <w:bookmarkStart w:id="306" w:name="_Toc301772880"/>
      <w:bookmarkStart w:id="307" w:name="_Toc302657819"/>
      <w:bookmarkStart w:id="308" w:name="_Toc302657938"/>
      <w:bookmarkStart w:id="309" w:name="_Toc294280322"/>
      <w:bookmarkStart w:id="310" w:name="_Toc294281647"/>
      <w:bookmarkStart w:id="311" w:name="_Toc294281867"/>
      <w:bookmarkStart w:id="312" w:name="_Toc294282081"/>
      <w:bookmarkStart w:id="313" w:name="_Toc294282284"/>
      <w:bookmarkStart w:id="314" w:name="_Toc294714219"/>
      <w:bookmarkStart w:id="315" w:name="_Toc295314245"/>
      <w:bookmarkStart w:id="316" w:name="_Toc295829634"/>
      <w:bookmarkStart w:id="317" w:name="_Toc295829917"/>
      <w:bookmarkStart w:id="318" w:name="_Toc301772805"/>
      <w:bookmarkStart w:id="319" w:name="_Toc301772883"/>
      <w:bookmarkStart w:id="320" w:name="_Toc302657822"/>
      <w:bookmarkStart w:id="321" w:name="_Toc3026579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22" w:name="_Toc473560911"/>
      <w:bookmarkStart w:id="323" w:name="_Toc58508752"/>
      <w:r>
        <w:rPr>
          <w:rFonts w:ascii="Times New Roman" w:hAnsi="Times New Roman"/>
          <w:sz w:val="24"/>
          <w:u w:val="none"/>
        </w:rPr>
        <w:t>3.3.4</w:t>
      </w:r>
      <w:r w:rsidRPr="001C5C82">
        <w:rPr>
          <w:rFonts w:ascii="Times New Roman" w:hAnsi="Times New Roman"/>
          <w:sz w:val="24"/>
          <w:u w:val="none"/>
        </w:rPr>
        <w:t>.</w:t>
      </w:r>
      <w:r w:rsidRPr="001C5C82">
        <w:rPr>
          <w:u w:val="none"/>
        </w:rPr>
        <w:tab/>
      </w:r>
      <w:r>
        <w:rPr>
          <w:rFonts w:ascii="Times New Roman" w:hAnsi="Times New Roman"/>
          <w:sz w:val="24"/>
        </w:rPr>
        <w:t>C 08.02 – Kreditrisk och motpartsrisk och transaktioner utan samtidig prestation: Internmetod för kapitalkrav: uppdelning per motpartsriskklass (mall CR IRB 2)</w:t>
      </w:r>
      <w:bookmarkEnd w:id="322"/>
      <w:bookmarkEnd w:id="3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Kolumn</w:t>
            </w:r>
          </w:p>
        </w:tc>
        <w:tc>
          <w:tcPr>
            <w:tcW w:w="780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Instruktioner</w:t>
            </w:r>
          </w:p>
        </w:tc>
      </w:tr>
      <w:tr w:rsidR="00E97CD2" w:rsidRPr="00661595" w:rsidTr="00672D2A">
        <w:tc>
          <w:tcPr>
            <w:tcW w:w="2024" w:type="dxa"/>
          </w:tcPr>
          <w:p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rsidR="00E97CD2" w:rsidRPr="00661595" w:rsidRDefault="00E97CD2" w:rsidP="001C7AB7">
            <w:pPr>
              <w:rPr>
                <w:rFonts w:ascii="Times New Roman" w:hAnsi="Times New Roman"/>
                <w:b/>
                <w:sz w:val="24"/>
                <w:u w:val="single"/>
              </w:rPr>
            </w:pPr>
            <w:r>
              <w:rPr>
                <w:rFonts w:ascii="Times New Roman" w:hAnsi="Times New Roman"/>
                <w:b/>
                <w:sz w:val="24"/>
                <w:u w:val="single"/>
              </w:rPr>
              <w:t>Motpartsriskklass (radidentifierare)</w:t>
            </w:r>
          </w:p>
          <w:p w:rsidR="00E97CD2" w:rsidRPr="00661595" w:rsidRDefault="00E97CD2" w:rsidP="00133396">
            <w:pPr>
              <w:rPr>
                <w:rFonts w:ascii="Times New Roman" w:hAnsi="Times New Roman"/>
                <w:sz w:val="24"/>
              </w:rPr>
            </w:pPr>
            <w:r>
              <w:rPr>
                <w:rFonts w:ascii="Times New Roman" w:hAnsi="Times New Roman"/>
                <w:sz w:val="24"/>
              </w:rPr>
              <w:t xml:space="preserve">Detta är en radidentifierare och ska vara unik för varje rad på ett särskilt </w:t>
            </w:r>
            <w:proofErr w:type="spellStart"/>
            <w:r>
              <w:rPr>
                <w:rFonts w:ascii="Times New Roman" w:hAnsi="Times New Roman"/>
                <w:sz w:val="24"/>
              </w:rPr>
              <w:t>mallblad</w:t>
            </w:r>
            <w:proofErr w:type="spellEnd"/>
            <w:r>
              <w:rPr>
                <w:rFonts w:ascii="Times New Roman" w:hAnsi="Times New Roman"/>
                <w:sz w:val="24"/>
              </w:rPr>
              <w:t>. Den ska följa en numerisk ordning 1, 2, 3 osv.</w:t>
            </w:r>
          </w:p>
          <w:p w:rsidR="008151A6" w:rsidRPr="00661595" w:rsidRDefault="008151A6" w:rsidP="00133396">
            <w:pPr>
              <w:rPr>
                <w:rFonts w:ascii="Times New Roman" w:hAnsi="Times New Roman"/>
                <w:sz w:val="24"/>
              </w:rPr>
            </w:pPr>
            <w:r>
              <w:rPr>
                <w:rFonts w:ascii="Times New Roman" w:hAnsi="Times New Roman"/>
                <w:sz w:val="24"/>
              </w:rPr>
              <w:t xml:space="preserve">Den bästa riskklassen ska rapporteras som nummer ett, därefter den näst bästa och så vidare. Den sista klassen som rapporteras ska vara den med fallerande exponeringar. </w:t>
            </w:r>
          </w:p>
        </w:tc>
      </w:tr>
      <w:tr w:rsidR="001C7AB7" w:rsidRPr="00661595" w:rsidTr="00672D2A">
        <w:tc>
          <w:tcPr>
            <w:tcW w:w="2024" w:type="dxa"/>
          </w:tcPr>
          <w:p w:rsidR="001C7AB7" w:rsidRPr="00661595" w:rsidRDefault="001452FC" w:rsidP="001C7AB7">
            <w:pPr>
              <w:rPr>
                <w:rFonts w:ascii="Times New Roman" w:hAnsi="Times New Roman"/>
                <w:sz w:val="24"/>
              </w:rPr>
            </w:pPr>
            <w:r>
              <w:rPr>
                <w:rFonts w:ascii="Times New Roman" w:hAnsi="Times New Roman"/>
                <w:sz w:val="24"/>
              </w:rPr>
              <w:t>0010-0300</w:t>
            </w:r>
          </w:p>
        </w:tc>
        <w:tc>
          <w:tcPr>
            <w:tcW w:w="7804" w:type="dxa"/>
          </w:tcPr>
          <w:p w:rsidR="001C7AB7" w:rsidRPr="00661595" w:rsidRDefault="001C7AB7" w:rsidP="00133396">
            <w:pPr>
              <w:rPr>
                <w:rFonts w:ascii="Times New Roman" w:hAnsi="Times New Roman"/>
                <w:sz w:val="24"/>
              </w:rPr>
            </w:pPr>
            <w:r>
              <w:rPr>
                <w:rFonts w:ascii="Times New Roman" w:hAnsi="Times New Roman"/>
                <w:sz w:val="24"/>
              </w:rPr>
              <w:t>För dessa kolumner gäller samma instruktioner som för kolumnerna med motsvarande nummer i mall CR IRB 1.</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Rad</w:t>
            </w:r>
          </w:p>
        </w:tc>
        <w:tc>
          <w:tcPr>
            <w:tcW w:w="780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Instruktioner</w:t>
            </w:r>
          </w:p>
        </w:tc>
      </w:tr>
      <w:tr w:rsidR="001C7AB7" w:rsidRPr="00661595" w:rsidTr="00672D2A">
        <w:tc>
          <w:tcPr>
            <w:tcW w:w="2024" w:type="dxa"/>
          </w:tcPr>
          <w:p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rsidR="001C7AB7" w:rsidRPr="00661595" w:rsidRDefault="001C7AB7" w:rsidP="00763B4B">
            <w:pPr>
              <w:rPr>
                <w:rFonts w:ascii="Times New Roman" w:hAnsi="Times New Roman"/>
                <w:sz w:val="24"/>
              </w:rPr>
            </w:pPr>
            <w:r>
              <w:rPr>
                <w:rFonts w:ascii="Times New Roman" w:hAnsi="Times New Roman"/>
                <w:sz w:val="24"/>
              </w:rPr>
              <w:t>Värdena på dessa rader ska fyllas i en ordning som motsvarar PD-värdet för motpartsriskklassen. PD-värdet för fallerande gäldenärer ska vara 100 %. Exponeringar som är föremål för alternativ behandling för säkerheter i form av fastigheter (endast möjligt om institutet inte använder egna skattningar av LGD-värden) ska inte ordnas efter gäldenärens PD-värde och inte rapporteras i denna mall.</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24" w:name="_Toc19715755"/>
      <w:bookmarkStart w:id="325" w:name="_Toc58508753"/>
      <w:r>
        <w:rPr>
          <w:rFonts w:ascii="Times New Roman" w:hAnsi="Times New Roman"/>
          <w:sz w:val="24"/>
        </w:rPr>
        <w:t>C 08.03 - Kreditrisk och transaktioner utan samtidig prestation: Intermetod för kapitalkrav (uppdelning på PD-intervall) (CR IRB 3))</w:t>
      </w:r>
      <w:bookmarkEnd w:id="324"/>
      <w:bookmarkEnd w:id="325"/>
    </w:p>
    <w:p w:rsidR="008151A6" w:rsidRPr="00661595" w:rsidRDefault="008151A6" w:rsidP="00F66371">
      <w:pPr>
        <w:pStyle w:val="Instructionsberschrift2"/>
        <w:numPr>
          <w:ilvl w:val="3"/>
          <w:numId w:val="36"/>
        </w:numPr>
        <w:rPr>
          <w:rFonts w:ascii="Times New Roman" w:hAnsi="Times New Roman" w:cs="Times New Roman"/>
          <w:sz w:val="24"/>
        </w:rPr>
      </w:pPr>
      <w:bookmarkStart w:id="326" w:name="_Toc19715756"/>
      <w:bookmarkStart w:id="327" w:name="_Toc58508754"/>
      <w:r>
        <w:rPr>
          <w:rFonts w:ascii="Times New Roman" w:hAnsi="Times New Roman"/>
          <w:sz w:val="24"/>
        </w:rPr>
        <w:t>Allmänna kommentarer</w:t>
      </w:r>
      <w:bookmarkEnd w:id="326"/>
      <w:bookmarkEnd w:id="327"/>
    </w:p>
    <w:p w:rsidR="008151A6" w:rsidRPr="00661595" w:rsidRDefault="002874FC" w:rsidP="00487A02">
      <w:pPr>
        <w:pStyle w:val="InstructionsText2"/>
        <w:numPr>
          <w:ilvl w:val="0"/>
          <w:numId w:val="0"/>
        </w:numPr>
        <w:ind w:left="1353" w:hanging="360"/>
      </w:pPr>
      <w:fldSimple w:instr=" seq paragraphs ">
        <w:r w:rsidR="00D11E4C">
          <w:rPr>
            <w:noProof/>
          </w:rPr>
          <w:t>77</w:t>
        </w:r>
      </w:fldSimple>
      <w:r w:rsidR="00D11E4C">
        <w:t>. Instituten ska rapportera de uppgifter som ingår i denna mall med tillämpning av artikel 452 g i–v i CRR för att tillhandahålla information om huvudparametrarna som används för att beräkna kapitalkraven enligt internmetoden. Den information som rapporteras i denna mall ska inte omfatta uppgifter om specialutlåning som avses i artikel </w:t>
      </w:r>
      <w:proofErr w:type="gramStart"/>
      <w:r w:rsidR="00D11E4C">
        <w:t>153.5</w:t>
      </w:r>
      <w:proofErr w:type="gramEnd"/>
      <w:r w:rsidR="00D11E4C">
        <w:t xml:space="preserve"> i CRR, vilka ingår i mall C 08.06. I denna mall ingår inte motpartsriskexponeringar (del tre avdelning II kapitel 6 i CRR).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8" w:name="_Toc19715757"/>
      <w:bookmarkStart w:id="329" w:name="_Toc58508755"/>
      <w:r>
        <w:rPr>
          <w:rFonts w:ascii="Times New Roman" w:hAnsi="Times New Roman"/>
          <w:sz w:val="24"/>
        </w:rPr>
        <w:t>Instruktioner för specifika positioner</w:t>
      </w:r>
      <w:bookmarkEnd w:id="328"/>
      <w:bookmarkEnd w:id="32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Kolumn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Instruktioner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EXPONERINGAR I BALANSRÄKNINGEN</w:t>
            </w:r>
          </w:p>
          <w:p w:rsidR="008151A6" w:rsidRPr="00661595" w:rsidRDefault="008151A6" w:rsidP="00A44410">
            <w:pPr>
              <w:rPr>
                <w:rFonts w:ascii="Times New Roman" w:hAnsi="Times New Roman"/>
                <w:sz w:val="24"/>
              </w:rPr>
            </w:pPr>
            <w:r>
              <w:rPr>
                <w:rFonts w:ascii="Times New Roman" w:hAnsi="Times New Roman"/>
                <w:sz w:val="24"/>
              </w:rPr>
              <w:t>Exponeringsvärde beräknat i enlighet med artikel 166.1–</w:t>
            </w:r>
            <w:proofErr w:type="gramStart"/>
            <w:r>
              <w:rPr>
                <w:rFonts w:ascii="Times New Roman" w:hAnsi="Times New Roman"/>
                <w:sz w:val="24"/>
              </w:rPr>
              <w:t>166.7</w:t>
            </w:r>
            <w:proofErr w:type="gramEnd"/>
            <w:r>
              <w:rPr>
                <w:rFonts w:ascii="Times New Roman" w:hAnsi="Times New Roman"/>
                <w:sz w:val="24"/>
              </w:rPr>
              <w:t xml:space="preserve"> i CRR utan beaktande av eventuella kreditriskjusteringar.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EXPONERINGAR UTANFÖR BALANSRÄKNINGEN FÖRE KONVERTERINGSFAKTORER</w:t>
            </w:r>
          </w:p>
          <w:p w:rsidR="008151A6" w:rsidRPr="00661595" w:rsidRDefault="008151A6" w:rsidP="00664874">
            <w:pPr>
              <w:rPr>
                <w:rFonts w:ascii="Times New Roman" w:hAnsi="Times New Roman"/>
                <w:sz w:val="24"/>
              </w:rPr>
            </w:pPr>
            <w:r>
              <w:rPr>
                <w:rFonts w:ascii="Times New Roman" w:hAnsi="Times New Roman"/>
                <w:sz w:val="24"/>
              </w:rPr>
              <w:t>Exponeringsvärde i enlighet med artikel 166.1–</w:t>
            </w:r>
            <w:proofErr w:type="gramStart"/>
            <w:r>
              <w:rPr>
                <w:rFonts w:ascii="Times New Roman" w:hAnsi="Times New Roman"/>
                <w:sz w:val="24"/>
              </w:rPr>
              <w:t>166.7</w:t>
            </w:r>
            <w:proofErr w:type="gramEnd"/>
            <w:r>
              <w:rPr>
                <w:rFonts w:ascii="Times New Roman" w:hAnsi="Times New Roman"/>
                <w:sz w:val="24"/>
              </w:rPr>
              <w:t xml:space="preserve"> i CRR, utan beaktande av eventuella kreditriskjusteringar och konverteringsfaktorer, eller egna skattningar eller konverteringsfaktorer som anges i artikel 166.8 i CRR eller procentsatser som anges i artikel 166.10 i CRR.</w:t>
            </w:r>
          </w:p>
          <w:p w:rsidR="008151A6" w:rsidRPr="00661595" w:rsidRDefault="008151A6" w:rsidP="00664874">
            <w:pPr>
              <w:rPr>
                <w:rFonts w:ascii="Times New Roman" w:hAnsi="Times New Roman"/>
                <w:sz w:val="24"/>
              </w:rPr>
            </w:pPr>
            <w:r>
              <w:rPr>
                <w:rFonts w:ascii="Times New Roman" w:hAnsi="Times New Roman"/>
                <w:sz w:val="24"/>
              </w:rPr>
              <w:t xml:space="preserve">Exponeringar utanför balansräkningen ska omfatta alla åtagna men </w:t>
            </w:r>
            <w:proofErr w:type="gramStart"/>
            <w:r>
              <w:rPr>
                <w:rFonts w:ascii="Times New Roman" w:hAnsi="Times New Roman"/>
                <w:sz w:val="24"/>
              </w:rPr>
              <w:t>ej</w:t>
            </w:r>
            <w:proofErr w:type="gramEnd"/>
            <w:r>
              <w:rPr>
                <w:rFonts w:ascii="Times New Roman" w:hAnsi="Times New Roman"/>
                <w:sz w:val="24"/>
              </w:rPr>
              <w:t xml:space="preserve"> utnyttjade belopp och alla poster utanför balansräkningen, enligt förteckningen i bilaga I till kapitalkravsförordningen.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EXPONERINGSVÄGDA GENOMSNITTLIGA KONVERTERINGSFAKTORER</w:t>
            </w:r>
          </w:p>
          <w:p w:rsidR="008151A6" w:rsidRPr="00661595" w:rsidRDefault="008151A6" w:rsidP="00A44410">
            <w:pPr>
              <w:rPr>
                <w:rFonts w:ascii="Times New Roman" w:hAnsi="Times New Roman"/>
                <w:sz w:val="24"/>
              </w:rPr>
            </w:pPr>
            <w:r>
              <w:rPr>
                <w:rFonts w:ascii="Times New Roman" w:hAnsi="Times New Roman"/>
                <w:sz w:val="24"/>
              </w:rPr>
              <w:t xml:space="preserve">För alla exponeringar i varje undergrupp inom det fasta PD-intervallet – den genomsnittliga konverteringsfaktor som instituten använder vid beräkningen av riskvägda exponeringsbelopp, viktad med den exponering utanför balansräkningen före kreditkonverteringsfaktorer som rapporteras i kolumn 0020.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EXPONERINGSVÄRDE EFTER KONVERTERINGSFAKTORER OCH EFTER KREDITRISKREDUCERING</w:t>
            </w:r>
          </w:p>
          <w:p w:rsidR="008151A6" w:rsidRPr="00661595" w:rsidRDefault="008151A6" w:rsidP="00664874">
            <w:pPr>
              <w:rPr>
                <w:rFonts w:ascii="Times New Roman" w:hAnsi="Times New Roman"/>
                <w:sz w:val="24"/>
              </w:rPr>
            </w:pPr>
            <w:r>
              <w:rPr>
                <w:rFonts w:ascii="Times New Roman" w:hAnsi="Times New Roman"/>
                <w:sz w:val="24"/>
              </w:rPr>
              <w:t>Exponeringsvärde i enlighet med artikel 166 i CRR.</w:t>
            </w:r>
          </w:p>
          <w:p w:rsidR="008151A6" w:rsidRPr="00661595" w:rsidRDefault="008151A6" w:rsidP="00A44410">
            <w:pPr>
              <w:rPr>
                <w:rFonts w:ascii="Times New Roman" w:hAnsi="Times New Roman"/>
                <w:sz w:val="24"/>
              </w:rPr>
            </w:pPr>
            <w:r>
              <w:rPr>
                <w:rFonts w:ascii="Times New Roman" w:hAnsi="Times New Roman"/>
                <w:sz w:val="24"/>
              </w:rPr>
              <w:t>I denna kolumn ingår summan av exponeringsvärdet av exponeringar i balansräkningen och exponeringar utanför balansräkningen efter konverteringsfaktorer i enlighet med artikel 166.8–</w:t>
            </w:r>
            <w:proofErr w:type="gramStart"/>
            <w:r>
              <w:rPr>
                <w:rFonts w:ascii="Times New Roman" w:hAnsi="Times New Roman"/>
                <w:sz w:val="24"/>
              </w:rPr>
              <w:t>166.10</w:t>
            </w:r>
            <w:proofErr w:type="gramEnd"/>
            <w:r>
              <w:rPr>
                <w:rFonts w:ascii="Times New Roman" w:hAnsi="Times New Roman"/>
                <w:sz w:val="24"/>
              </w:rPr>
              <w:t xml:space="preserve"> i CRR och efter kreditriskreduceringsmetoder.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EXPONERINGSVÄGT GENOMSNITTLIGT PD (%)</w:t>
            </w:r>
          </w:p>
          <w:p w:rsidR="008151A6" w:rsidRPr="00661595" w:rsidRDefault="008151A6" w:rsidP="00A44410">
            <w:pPr>
              <w:rPr>
                <w:rFonts w:ascii="Times New Roman" w:hAnsi="Times New Roman"/>
                <w:sz w:val="24"/>
              </w:rPr>
            </w:pPr>
            <w:r>
              <w:rPr>
                <w:rFonts w:ascii="Times New Roman" w:hAnsi="Times New Roman"/>
                <w:sz w:val="24"/>
              </w:rPr>
              <w:t>För alla exponeringar i varje undergrupp inom det fasta PD-intervallet – den genomsnittliga PD-skattningen för varje gäldenär, viktad med exponeringsvärdet efter konverteringsfaktorer och kreditriskreducering enligt vad som rapporteras i kolumn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ANTAL GÄLDENÄRER</w:t>
            </w:r>
          </w:p>
          <w:p w:rsidR="00463F88" w:rsidRPr="00661595" w:rsidRDefault="008151A6" w:rsidP="001A370B">
            <w:pPr>
              <w:rPr>
                <w:rFonts w:ascii="Times New Roman" w:hAnsi="Times New Roman"/>
                <w:sz w:val="24"/>
              </w:rPr>
            </w:pPr>
            <w:r>
              <w:rPr>
                <w:rFonts w:ascii="Times New Roman" w:hAnsi="Times New Roman"/>
                <w:sz w:val="24"/>
              </w:rPr>
              <w:t xml:space="preserve">Antalet juridiska personer eller gäldenärer som hänförts till varje undergrupp i det fasta PD-intervallet. </w:t>
            </w:r>
          </w:p>
          <w:p w:rsidR="001A370B" w:rsidRPr="00661595" w:rsidRDefault="001A370B" w:rsidP="001A370B">
            <w:pPr>
              <w:rPr>
                <w:rFonts w:ascii="Times New Roman" w:hAnsi="Times New Roman"/>
                <w:sz w:val="24"/>
              </w:rPr>
            </w:pPr>
            <w:r>
              <w:rPr>
                <w:rFonts w:ascii="Times New Roman" w:hAnsi="Times New Roman"/>
                <w:sz w:val="24"/>
              </w:rPr>
              <w:t>Antalet gäldenärer ska räknas i enlighet med instruktionerna i kolumn 0300 i mall C 08.01. Medgäldenärer ska behandlas på samma sätt som vid PD-kalibrering.</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EXPONERINGSVÄGT GENOMSNITTLIGT LGD (%)</w:t>
            </w:r>
          </w:p>
          <w:p w:rsidR="008151A6" w:rsidRPr="00661595" w:rsidRDefault="008151A6" w:rsidP="00664874">
            <w:pPr>
              <w:rPr>
                <w:rFonts w:ascii="Times New Roman" w:hAnsi="Times New Roman"/>
                <w:sz w:val="24"/>
              </w:rPr>
            </w:pPr>
            <w:r>
              <w:rPr>
                <w:rFonts w:ascii="Times New Roman" w:hAnsi="Times New Roman"/>
                <w:sz w:val="24"/>
              </w:rPr>
              <w:t>För alla exponeringar i varje undergrupp inom det fasta PD-intervallet – genomsnittet av LGD-skattningarna för varje exponering, viktad med exponeringsvärdet efter konverteringsfaktorer och kreditriskreducering enligt vad som rapporteras i kolumn 0040.</w:t>
            </w:r>
          </w:p>
          <w:p w:rsidR="008151A6" w:rsidRPr="00661595" w:rsidRDefault="008151A6" w:rsidP="00664874">
            <w:pPr>
              <w:rPr>
                <w:rFonts w:ascii="Times New Roman" w:hAnsi="Times New Roman"/>
                <w:sz w:val="24"/>
              </w:rPr>
            </w:pPr>
            <w:r>
              <w:rPr>
                <w:rFonts w:ascii="Times New Roman" w:hAnsi="Times New Roman"/>
                <w:sz w:val="24"/>
              </w:rPr>
              <w:t xml:space="preserve">Det rapporterade LGD-värdet ska motsvara den slutliga LGD-skattning som används vid beräkningen av riskvägda belopp som erhålls efter beaktande av alla eventuella effekter av kreditriskreducering och konjunkturnedgångar i tillämpliga fall. För hushållsexponeringar säkrade genom fast egendom ska det rapporterade LGD-värdet ta hänsyn till de golv som anges i artikel </w:t>
            </w:r>
            <w:proofErr w:type="gramStart"/>
            <w:r>
              <w:rPr>
                <w:rFonts w:ascii="Times New Roman" w:hAnsi="Times New Roman"/>
                <w:sz w:val="24"/>
              </w:rPr>
              <w:t>164.4</w:t>
            </w:r>
            <w:proofErr w:type="gramEnd"/>
            <w:r>
              <w:rPr>
                <w:rFonts w:ascii="Times New Roman" w:hAnsi="Times New Roman"/>
                <w:sz w:val="24"/>
              </w:rPr>
              <w:t xml:space="preserve"> i CRR.</w:t>
            </w:r>
          </w:p>
          <w:p w:rsidR="008151A6" w:rsidRPr="00661595" w:rsidRDefault="008151A6" w:rsidP="00664874">
            <w:pPr>
              <w:rPr>
                <w:rFonts w:ascii="Times New Roman" w:hAnsi="Times New Roman"/>
                <w:sz w:val="24"/>
              </w:rPr>
            </w:pPr>
            <w:r>
              <w:rPr>
                <w:rFonts w:ascii="Times New Roman" w:hAnsi="Times New Roman"/>
                <w:sz w:val="24"/>
              </w:rPr>
              <w:t xml:space="preserve">Om det finns exponeringar som omfattas av hantering av dubbla fallissemang ska institutet rapportera det LGD-värde som valts i enlighet med artikel </w:t>
            </w:r>
            <w:proofErr w:type="gramStart"/>
            <w:r>
              <w:rPr>
                <w:rFonts w:ascii="Times New Roman" w:hAnsi="Times New Roman"/>
                <w:sz w:val="24"/>
              </w:rPr>
              <w:t>161.4</w:t>
            </w:r>
            <w:proofErr w:type="gramEnd"/>
            <w:r>
              <w:rPr>
                <w:rFonts w:ascii="Times New Roman" w:hAnsi="Times New Roman"/>
                <w:sz w:val="24"/>
              </w:rPr>
              <w:t xml:space="preserve"> i CRR.</w:t>
            </w:r>
          </w:p>
          <w:p w:rsidR="008151A6" w:rsidRPr="00661595" w:rsidRDefault="008151A6" w:rsidP="00AC6619">
            <w:pPr>
              <w:rPr>
                <w:rFonts w:ascii="Times New Roman" w:hAnsi="Times New Roman"/>
                <w:sz w:val="24"/>
              </w:rPr>
            </w:pPr>
            <w:r>
              <w:rPr>
                <w:rFonts w:ascii="Times New Roman" w:hAnsi="Times New Roman"/>
                <w:sz w:val="24"/>
              </w:rPr>
              <w:t xml:space="preserve">För fallerade exponeringar enligt den avancerade internmetoden ska bestämmelserna i artikel </w:t>
            </w:r>
            <w:proofErr w:type="gramStart"/>
            <w:r>
              <w:rPr>
                <w:rFonts w:ascii="Times New Roman" w:hAnsi="Times New Roman"/>
                <w:sz w:val="24"/>
              </w:rPr>
              <w:t>181.1</w:t>
            </w:r>
            <w:proofErr w:type="gramEnd"/>
            <w:r>
              <w:rPr>
                <w:rFonts w:ascii="Times New Roman" w:hAnsi="Times New Roman"/>
                <w:sz w:val="24"/>
              </w:rPr>
              <w:t xml:space="preserve"> h i CRR beaktas. Det rapporterade LGD-värdet ska motsvara skattningen av LGD vid fallissemang i enlighet med tillämpliga skattningsmetoder.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EXPONERINGSVÄGD GENOMSNITTLIG LÖPTID (ÅR)</w:t>
            </w:r>
          </w:p>
          <w:p w:rsidR="008151A6" w:rsidRPr="00661595" w:rsidRDefault="008151A6" w:rsidP="00664874">
            <w:pPr>
              <w:rPr>
                <w:rFonts w:ascii="Times New Roman" w:hAnsi="Times New Roman"/>
                <w:sz w:val="24"/>
              </w:rPr>
            </w:pPr>
            <w:r>
              <w:rPr>
                <w:rFonts w:ascii="Times New Roman" w:hAnsi="Times New Roman"/>
                <w:sz w:val="24"/>
              </w:rPr>
              <w:t>För alla exponeringar i varje undergrupp inom det fasta PD-intervallet – den genomsnittliga löptiden för varje exponering, viktad med exponeringsvärdet efter konverteringsfaktorer enligt vad som rapporteras i kolumn 0040.</w:t>
            </w:r>
          </w:p>
          <w:p w:rsidR="008151A6" w:rsidRPr="00661595" w:rsidRDefault="008151A6" w:rsidP="00664874">
            <w:pPr>
              <w:rPr>
                <w:rFonts w:ascii="Times New Roman" w:hAnsi="Times New Roman"/>
                <w:sz w:val="24"/>
              </w:rPr>
            </w:pPr>
            <w:r>
              <w:rPr>
                <w:rFonts w:ascii="Times New Roman" w:hAnsi="Times New Roman"/>
                <w:sz w:val="24"/>
              </w:rPr>
              <w:t xml:space="preserve">Det rapporterade löptidsvärdet ska fastställas i enlighet med artikel 162 i CRR. </w:t>
            </w:r>
          </w:p>
          <w:p w:rsidR="008151A6" w:rsidRPr="00661595" w:rsidRDefault="008151A6" w:rsidP="00664874">
            <w:pPr>
              <w:rPr>
                <w:rFonts w:ascii="Times New Roman" w:hAnsi="Times New Roman"/>
                <w:sz w:val="24"/>
              </w:rPr>
            </w:pPr>
            <w:r>
              <w:rPr>
                <w:rFonts w:ascii="Times New Roman" w:hAnsi="Times New Roman"/>
                <w:sz w:val="24"/>
              </w:rPr>
              <w:t>Genomsnittlig löptid rapporteras i år.</w:t>
            </w:r>
          </w:p>
          <w:p w:rsidR="008151A6" w:rsidRPr="00661595" w:rsidRDefault="008151A6" w:rsidP="00AF6F2C">
            <w:pPr>
              <w:rPr>
                <w:rFonts w:ascii="Times New Roman" w:hAnsi="Times New Roman"/>
                <w:sz w:val="24"/>
              </w:rPr>
            </w:pPr>
            <w:r>
              <w:rPr>
                <w:rFonts w:ascii="Times New Roman" w:hAnsi="Times New Roman"/>
                <w:sz w:val="24"/>
              </w:rPr>
              <w:t xml:space="preserve">Denna uppgift ska inte rapporteras för de exponeringsvärden vars löptid inte ingår i beräkningen av riskvägda exponeringsbelopp i enlighet med del tre avdelning II kapitel 3 i CRR. </w:t>
            </w:r>
            <w:proofErr w:type="gramStart"/>
            <w:r>
              <w:rPr>
                <w:rFonts w:ascii="Times New Roman" w:hAnsi="Times New Roman"/>
                <w:sz w:val="24"/>
              </w:rPr>
              <w:t>Detta innebär att denna kolumn inte ska fyllas i för exponeringsklassen ’hushåll’</w:t>
            </w:r>
            <w:proofErr w:type="gramEnd"/>
            <w:r>
              <w:rPr>
                <w:rFonts w:ascii="Times New Roman" w:hAnsi="Times New Roman"/>
                <w:sz w:val="24"/>
              </w:rPr>
              <w: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RISKVÄGT EXPONERINGSBELOPP EFTER TILLÄMPNING AV STÖDFAKTORER</w:t>
            </w:r>
          </w:p>
          <w:p w:rsidR="008151A6" w:rsidRPr="00661595" w:rsidRDefault="008151A6" w:rsidP="00664874">
            <w:pPr>
              <w:rPr>
                <w:rFonts w:ascii="Times New Roman" w:hAnsi="Times New Roman"/>
                <w:sz w:val="24"/>
              </w:rPr>
            </w:pPr>
            <w:r>
              <w:rPr>
                <w:rFonts w:ascii="Times New Roman" w:hAnsi="Times New Roman"/>
                <w:sz w:val="24"/>
              </w:rPr>
              <w:t>För exponeringar mot nationella regeringar och centralbanker, institut och företag – riskvägt exponeringsbelopp beräknat i enlighet med artikel 153.1–153.4, för hushållsexponeringar – riskvägt exponeringsbelopp beräknat i enlighet med artikel 154 i CRR.</w:t>
            </w:r>
          </w:p>
          <w:p w:rsidR="008151A6" w:rsidRPr="00661595" w:rsidRDefault="008151A6" w:rsidP="003F19BA">
            <w:pPr>
              <w:rPr>
                <w:rFonts w:ascii="Times New Roman" w:hAnsi="Times New Roman"/>
                <w:sz w:val="24"/>
              </w:rPr>
            </w:pPr>
            <w:r>
              <w:rPr>
                <w:rFonts w:ascii="Times New Roman" w:hAnsi="Times New Roman"/>
                <w:sz w:val="24"/>
              </w:rPr>
              <w:t xml:space="preserve">Stödfaktorerna för små och medelstora företag och infrastruktur som fastställs i artiklarna 501 och 501a i CRR ska beaktas.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FÖRVÄNTAT FÖRLUSTBELOPP</w:t>
            </w:r>
          </w:p>
          <w:p w:rsidR="008151A6" w:rsidRPr="00661595" w:rsidRDefault="008151A6" w:rsidP="00664874">
            <w:pPr>
              <w:rPr>
                <w:rFonts w:ascii="Times New Roman" w:hAnsi="Times New Roman"/>
                <w:sz w:val="24"/>
              </w:rPr>
            </w:pPr>
            <w:r>
              <w:rPr>
                <w:rFonts w:ascii="Times New Roman" w:hAnsi="Times New Roman"/>
                <w:sz w:val="24"/>
              </w:rPr>
              <w:t>Förväntat förlustbelopp beräknat i enlighet med artikel 158 i CRR.</w:t>
            </w:r>
          </w:p>
          <w:p w:rsidR="008151A6" w:rsidRPr="00661595" w:rsidRDefault="008151A6" w:rsidP="00664874">
            <w:pPr>
              <w:rPr>
                <w:rFonts w:ascii="Times New Roman" w:hAnsi="Times New Roman"/>
                <w:sz w:val="24"/>
              </w:rPr>
            </w:pPr>
            <w:r>
              <w:rPr>
                <w:rFonts w:ascii="Times New Roman" w:hAnsi="Times New Roman"/>
                <w:sz w:val="24"/>
              </w:rPr>
              <w:t>Det förväntade förlustbelopp som ska rapporteras ska grunda sig på de riskparametrar som faktiskt används i den interna riskklasskala som godkänts av respektive behörig myndighet.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VÄRDEJUSTERINGAR OCH AVSÄTTNINGAR</w:t>
            </w:r>
          </w:p>
          <w:p w:rsidR="00A44410" w:rsidRDefault="008151A6" w:rsidP="00664874">
            <w:pPr>
              <w:rPr>
                <w:rFonts w:ascii="Times New Roman" w:hAnsi="Times New Roman"/>
                <w:sz w:val="24"/>
              </w:rPr>
            </w:pPr>
            <w:r>
              <w:rPr>
                <w:rFonts w:ascii="Times New Roman" w:hAnsi="Times New Roman"/>
                <w:sz w:val="24"/>
              </w:rPr>
              <w:t xml:space="preserve">Specifika och allmänna kreditriskjusteringar i enlighet med kommissionens delegerade förordning (EU) nr 183/2014, ytterligare värdejusteringar i enlighet med artiklarna 34 och 110 i CRR samt andra reduceringar av kapitalbasen kopplade till exponeringar som hänförts till varje undergrupp inom det fasta PD-intervallet. </w:t>
            </w:r>
          </w:p>
          <w:p w:rsidR="008151A6" w:rsidRPr="00661595" w:rsidRDefault="008151A6" w:rsidP="00664874">
            <w:pPr>
              <w:rPr>
                <w:rFonts w:ascii="Times New Roman" w:hAnsi="Times New Roman"/>
                <w:sz w:val="24"/>
              </w:rPr>
            </w:pPr>
            <w:r>
              <w:rPr>
                <w:rFonts w:ascii="Times New Roman" w:hAnsi="Times New Roman"/>
                <w:sz w:val="24"/>
              </w:rPr>
              <w:t>Dessa värdejusteringar och avsättningar ska vara de som beaktas för tillämpningen av artikel 159 i CRR.</w:t>
            </w:r>
          </w:p>
          <w:p w:rsidR="008151A6" w:rsidRPr="00661595" w:rsidRDefault="008151A6" w:rsidP="00664874">
            <w:pPr>
              <w:rPr>
                <w:rFonts w:ascii="Times New Roman" w:hAnsi="Times New Roman"/>
                <w:sz w:val="24"/>
              </w:rPr>
            </w:pPr>
            <w:r>
              <w:rPr>
                <w:rFonts w:ascii="Times New Roman" w:hAnsi="Times New Roman"/>
                <w:sz w:val="24"/>
              </w:rPr>
              <w:t xml:space="preserve">Som allmänna avsättningar ska pro rata-belopp anges – i enlighet med förväntad förlust i olika motpartsriskklasser.  </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Rad</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Instruktioner</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PD-INTERVALL</w:t>
            </w:r>
          </w:p>
        </w:tc>
        <w:tc>
          <w:tcPr>
            <w:tcW w:w="8557" w:type="dxa"/>
          </w:tcPr>
          <w:p w:rsidR="008151A6" w:rsidRPr="00661595" w:rsidRDefault="008151A6" w:rsidP="00AC6619">
            <w:pPr>
              <w:rPr>
                <w:rFonts w:ascii="Times New Roman" w:hAnsi="Times New Roman"/>
                <w:sz w:val="24"/>
              </w:rPr>
            </w:pPr>
            <w:r>
              <w:rPr>
                <w:rFonts w:ascii="Times New Roman" w:hAnsi="Times New Roman"/>
                <w:sz w:val="24"/>
              </w:rPr>
              <w:t>Exponeringar ska hänföras till en lämplig undergrupp inom det fasta PD-intervallet baserat på det PD-värde som skattats för varje gäldenär som tillhör denna exponeringsklass (utan beaktande av eventuella substitutionseffekter till följd av kreditriskreducering). Instituten ska placera in exponering för exponering i det PD-intervall som anges i mallen, även med beaktande av kontinuerliga skalor. Alla fallerade exponeringar ska ingå i den undergrupp som motsvarar ett PD-värde på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0" w:name="_Toc19715758"/>
      <w:bookmarkStart w:id="331" w:name="_Toc58508756"/>
      <w:r>
        <w:rPr>
          <w:rFonts w:ascii="Times New Roman" w:hAnsi="Times New Roman"/>
          <w:sz w:val="24"/>
        </w:rPr>
        <w:t>C 08.04 - Kreditrisk och transaktioner utan samtidig prestation: Intermetod för kapitalkrav (flödesanalys för riskvägda exponeringsbelopp (CR IRB 4))</w:t>
      </w:r>
      <w:bookmarkEnd w:id="330"/>
      <w:bookmarkEnd w:id="331"/>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2" w:name="_Toc19715759"/>
      <w:bookmarkStart w:id="333" w:name="_Toc58508757"/>
      <w:r>
        <w:rPr>
          <w:rFonts w:ascii="Times New Roman" w:hAnsi="Times New Roman"/>
          <w:sz w:val="24"/>
        </w:rPr>
        <w:t>Allmänna kommentarer</w:t>
      </w:r>
      <w:bookmarkEnd w:id="332"/>
      <w:bookmarkEnd w:id="333"/>
    </w:p>
    <w:p w:rsidR="008151A6" w:rsidRDefault="002874FC" w:rsidP="00487A02">
      <w:pPr>
        <w:pStyle w:val="InstructionsText2"/>
        <w:numPr>
          <w:ilvl w:val="0"/>
          <w:numId w:val="0"/>
        </w:numPr>
        <w:ind w:left="1353" w:hanging="360"/>
      </w:pPr>
      <w:fldSimple w:instr=" seq paragraphs ">
        <w:r w:rsidR="00D11E4C">
          <w:rPr>
            <w:noProof/>
          </w:rPr>
          <w:t>78</w:t>
        </w:r>
      </w:fldSimple>
      <w:r w:rsidR="00D11E4C">
        <w:t>. Instituten ska rapportera de uppgifter som ingår i denna mall med tillämpning av artikel 438 h i CRR. I denna mall ingår inte motpartsriskexponeringar (del tre avdelning II kapitel 6 i CRR).</w:t>
      </w:r>
    </w:p>
    <w:p w:rsidR="002F29AF" w:rsidRDefault="008C0C5C" w:rsidP="00487A02">
      <w:pPr>
        <w:pStyle w:val="InstructionsText2"/>
        <w:numPr>
          <w:ilvl w:val="0"/>
          <w:numId w:val="0"/>
        </w:numPr>
        <w:ind w:left="1353" w:hanging="360"/>
      </w:pPr>
      <w:fldSimple w:instr=" seq paragraphs ">
        <w:r w:rsidR="002F29AF">
          <w:t>79</w:t>
        </w:r>
      </w:fldSimple>
      <w:r w:rsidR="002F29AF">
        <w:t>. Instituten ska rapportera flödena för riskvägda exponeringsbelopp som förändringarna mellan de riskvägda exponeringsbeloppen på referensdagen och de riskvägda exponeringsbeloppen på den föregående referensdagen.</w:t>
      </w:r>
      <w:r w:rsidR="002F29AF">
        <w:rPr>
          <w:bCs/>
          <w:color w:val="000000"/>
        </w:rPr>
        <w:t xml:space="preserve"> </w:t>
      </w:r>
      <w:r w:rsidR="002F29AF">
        <w:t xml:space="preserve">Vid kvartalsrapportering ska kvartalsslutet före kvartalet för rapporteringsreferensdatumet rapporteras. </w:t>
      </w:r>
    </w:p>
    <w:p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34" w:name="_Toc19715760"/>
      <w:bookmarkStart w:id="335" w:name="_Toc58508758"/>
      <w:r>
        <w:rPr>
          <w:rFonts w:ascii="Times New Roman" w:hAnsi="Times New Roman"/>
          <w:sz w:val="24"/>
        </w:rPr>
        <w:t>Instruktioner för specifika positioner</w:t>
      </w:r>
      <w:bookmarkEnd w:id="334"/>
      <w:bookmarkEnd w:id="3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Kolumn</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Instruktioner</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RISKVÄGT EXPONERINGSBELOPP</w:t>
            </w:r>
          </w:p>
          <w:p w:rsidR="008151A6" w:rsidRPr="00661595" w:rsidRDefault="008151A6" w:rsidP="00AC6619">
            <w:pPr>
              <w:rPr>
                <w:rFonts w:ascii="Times New Roman" w:hAnsi="Times New Roman"/>
                <w:sz w:val="24"/>
              </w:rPr>
            </w:pPr>
            <w:r>
              <w:rPr>
                <w:rFonts w:ascii="Times New Roman" w:hAnsi="Times New Roman"/>
                <w:sz w:val="24"/>
              </w:rPr>
              <w:t>Totalt riskvägt exponeringsbelopp för kreditrisk beräknat enligt internmetoden, med beaktande av stödfaktorer i enlighet med artikel 501 och 501a i CRR.</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Rad</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Instruktioner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RISKVÄGT EXPONERINGSBELOPP VID SLUTET AV FÖREGÅENDE RAPPORTERINGSPERIOD</w:t>
            </w:r>
          </w:p>
          <w:p w:rsidR="008151A6" w:rsidRPr="00661595" w:rsidRDefault="008151A6" w:rsidP="00F66DFB">
            <w:pPr>
              <w:rPr>
                <w:rFonts w:ascii="Times New Roman" w:hAnsi="Times New Roman"/>
                <w:sz w:val="24"/>
              </w:rPr>
            </w:pPr>
            <w:r>
              <w:rPr>
                <w:rFonts w:ascii="Times New Roman" w:hAnsi="Times New Roman"/>
                <w:sz w:val="24"/>
              </w:rPr>
              <w:t>Riskvägt exponeringsbelopp vid utgången av föregående rapporteringsperiod efter tillämpning av de stödfaktorer för små och medelstora företag och infrastruktur som fastställs i artiklarna 501 och 501a i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TILLGÅNGSSTORLEK (+/-)</w:t>
            </w:r>
          </w:p>
          <w:p w:rsidR="008151A6" w:rsidRPr="00661595" w:rsidRDefault="008151A6" w:rsidP="00664874">
            <w:pPr>
              <w:rPr>
                <w:rFonts w:ascii="Times New Roman" w:hAnsi="Times New Roman"/>
                <w:sz w:val="24"/>
              </w:rPr>
            </w:pPr>
            <w:r>
              <w:rPr>
                <w:rFonts w:ascii="Times New Roman" w:hAnsi="Times New Roman"/>
                <w:sz w:val="24"/>
              </w:rPr>
              <w:t>Förändring av det riskvägda exponeringsbeloppet mellan slutet av föregående rapporteringsperiod och slutet av den aktuella rapporteringsperioden, på grund av tillgångarnas storlek, dvs. organiska förändringar i bokförd storlek och sammansättning (inklusive ny verksamhet och utlöpande lån), men exklusive förändringar i den bokförda storleken till följd av förvärv och avyttring av enheter.</w:t>
            </w:r>
          </w:p>
          <w:p w:rsidR="008151A6" w:rsidRPr="00661595" w:rsidRDefault="008151A6" w:rsidP="00664874">
            <w:pPr>
              <w:rPr>
                <w:rFonts w:ascii="Times New Roman" w:hAnsi="Times New Roman"/>
                <w:sz w:val="24"/>
              </w:rPr>
            </w:pPr>
            <w:r>
              <w:rPr>
                <w:rFonts w:ascii="Times New Roman" w:hAnsi="Times New Roman"/>
                <w:sz w:val="24"/>
              </w:rPr>
              <w:t>Ökningar av riskvägda exponeringsbelopp ska rapporteras som ett positivt belopp och minskningar av riskvägda exponeringsbelopp ska rapporteras som ett negativt belopp.</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TILLGÅNGSKVALITET (+/-)</w:t>
            </w:r>
          </w:p>
          <w:p w:rsidR="008151A6" w:rsidRPr="00661595" w:rsidRDefault="008151A6" w:rsidP="00664874">
            <w:pPr>
              <w:rPr>
                <w:rFonts w:ascii="Times New Roman" w:hAnsi="Times New Roman"/>
                <w:sz w:val="24"/>
              </w:rPr>
            </w:pPr>
            <w:r>
              <w:rPr>
                <w:rFonts w:ascii="Times New Roman" w:hAnsi="Times New Roman"/>
                <w:sz w:val="24"/>
              </w:rPr>
              <w:t>Förändring av det riskvägda exponeringsbeloppet mellan slutet av föregående rapporteringsperiod och slutet av den aktuella rapporteringsperioden, på grund av tillgångskvalitet, dvs. förändringar av den bedömda kvaliteten för ett instituts tillgångar på grund av förändringar i låntagarrisk, såsom kreditvärderingsmigration eller liknande effekter.</w:t>
            </w:r>
          </w:p>
          <w:p w:rsidR="008151A6" w:rsidRPr="00661595" w:rsidRDefault="008151A6" w:rsidP="00664874">
            <w:pPr>
              <w:rPr>
                <w:rFonts w:ascii="Times New Roman" w:hAnsi="Times New Roman"/>
                <w:sz w:val="24"/>
              </w:rPr>
            </w:pPr>
            <w:r>
              <w:rPr>
                <w:rFonts w:ascii="Times New Roman" w:hAnsi="Times New Roman"/>
                <w:sz w:val="24"/>
              </w:rPr>
              <w:t>Ökningar av riskvägda exponeringsbelopp ska rapporteras som ett positivt belopp och minskningar av riskvägda exponeringsbelopp ska rapporteras som ett negativt belopp.</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MODELLUPPDATERINGAR (+/-)</w:t>
            </w:r>
          </w:p>
          <w:p w:rsidR="008151A6" w:rsidRPr="00661595" w:rsidRDefault="008151A6" w:rsidP="00664874">
            <w:pPr>
              <w:rPr>
                <w:rFonts w:ascii="Times New Roman" w:hAnsi="Times New Roman"/>
                <w:sz w:val="24"/>
              </w:rPr>
            </w:pPr>
            <w:r>
              <w:rPr>
                <w:rFonts w:ascii="Times New Roman" w:hAnsi="Times New Roman"/>
                <w:sz w:val="24"/>
              </w:rPr>
              <w:t>Förändring av det riskvägda exponeringsbeloppet mellan slutet av föregående rapporteringsperiod och slutet av den aktuella rapporteringsperioden, på grund av modelluppdateringar, dvs. förändringar till följd av tillämpning av nya modeller, ändringar av modellerna, ändringar av modellernas räckvidd eller andra ändringar för att förbättra modellerna.</w:t>
            </w:r>
          </w:p>
          <w:p w:rsidR="008151A6" w:rsidRPr="00661595" w:rsidRDefault="008151A6" w:rsidP="00664874">
            <w:pPr>
              <w:rPr>
                <w:rFonts w:ascii="Times New Roman" w:hAnsi="Times New Roman"/>
                <w:sz w:val="24"/>
              </w:rPr>
            </w:pPr>
            <w:r>
              <w:rPr>
                <w:rFonts w:ascii="Times New Roman" w:hAnsi="Times New Roman"/>
                <w:sz w:val="24"/>
              </w:rPr>
              <w:t>Ökningar av riskvägda exponeringsbelopp ska rapporteras som ett positivt belopp och minskningar av riskvägda exponeringsbelopp ska rapporteras som ett negativt belopp.</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METODOLOGI OCH REGLERING (+/-)</w:t>
            </w:r>
          </w:p>
          <w:p w:rsidR="008151A6" w:rsidRPr="00661595" w:rsidRDefault="008151A6" w:rsidP="00664874">
            <w:pPr>
              <w:rPr>
                <w:rFonts w:ascii="Times New Roman" w:hAnsi="Times New Roman"/>
                <w:sz w:val="24"/>
              </w:rPr>
            </w:pPr>
            <w:r>
              <w:rPr>
                <w:rFonts w:ascii="Times New Roman" w:hAnsi="Times New Roman"/>
                <w:sz w:val="24"/>
              </w:rPr>
              <w:t xml:space="preserve">Förändring av det riskvägda exponeringsbeloppet mellan slutet av föregående rapporteringsperiod och slutet av den aktuella rapporteringsperioden, på grund av metodologi och reglering, dvs. förändringar på grund av metodologiska förändringar av beräkningar till följd av ändrad regleringspolitik, inbegripet både översyn av befintliga bestämmelser och nya bestämmelser, exklusive ändringar av modellerna, som tas upp på rad 0040. </w:t>
            </w:r>
          </w:p>
          <w:p w:rsidR="008151A6" w:rsidRPr="00661595" w:rsidRDefault="008151A6" w:rsidP="00664874">
            <w:pPr>
              <w:rPr>
                <w:rFonts w:ascii="Times New Roman" w:hAnsi="Times New Roman"/>
                <w:sz w:val="24"/>
              </w:rPr>
            </w:pPr>
            <w:r>
              <w:rPr>
                <w:rFonts w:ascii="Times New Roman" w:hAnsi="Times New Roman"/>
                <w:sz w:val="24"/>
              </w:rPr>
              <w:t>Ökningar av riskvägda exponeringsbelopp ska rapporteras som ett positivt belopp och minskningar av riskvägda exponeringsbelopp ska rapporteras som ett negativt belopp.</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FÖRVÄRV OCH AVYTTRINGAR (+/-)</w:t>
            </w:r>
          </w:p>
          <w:p w:rsidR="008151A6" w:rsidRPr="00661595" w:rsidRDefault="008151A6" w:rsidP="00664874">
            <w:pPr>
              <w:rPr>
                <w:rFonts w:ascii="Times New Roman" w:hAnsi="Times New Roman"/>
                <w:sz w:val="24"/>
              </w:rPr>
            </w:pPr>
            <w:r>
              <w:rPr>
                <w:rFonts w:ascii="Times New Roman" w:hAnsi="Times New Roman"/>
                <w:sz w:val="24"/>
              </w:rPr>
              <w:t>Förändring av det riskvägda exponeringsbeloppet mellan slutet av föregående rapporteringsperiod och slutet av den aktuella rapporteringsperioden, på grund av förvärv och avyttringar, dvs. förändringar av storleken på det bokförda värdet på grund av förvärv och avyttringar av enheter.</w:t>
            </w:r>
          </w:p>
          <w:p w:rsidR="008151A6" w:rsidRPr="00661595" w:rsidRDefault="008151A6" w:rsidP="00664874">
            <w:pPr>
              <w:rPr>
                <w:rFonts w:ascii="Times New Roman" w:hAnsi="Times New Roman"/>
                <w:sz w:val="24"/>
              </w:rPr>
            </w:pPr>
            <w:r>
              <w:rPr>
                <w:rFonts w:ascii="Times New Roman" w:hAnsi="Times New Roman"/>
                <w:sz w:val="24"/>
              </w:rPr>
              <w:t>Ökningar av riskvägda exponeringsbelopp ska rapporteras som ett positivt belopp och minskningar av riskvägda exponeringsbelopp ska rapporteras som ett negativt belopp.</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VÄXELKURSFÖRÄNDRINGAR (+/-)</w:t>
            </w:r>
          </w:p>
          <w:p w:rsidR="008151A6" w:rsidRPr="00661595" w:rsidRDefault="008151A6" w:rsidP="00664874">
            <w:pPr>
              <w:rPr>
                <w:rFonts w:ascii="Times New Roman" w:hAnsi="Times New Roman"/>
                <w:sz w:val="24"/>
              </w:rPr>
            </w:pPr>
            <w:r>
              <w:rPr>
                <w:rFonts w:ascii="Times New Roman" w:hAnsi="Times New Roman"/>
                <w:sz w:val="24"/>
              </w:rPr>
              <w:t>Förändring av det riskvägda exponeringsbeloppet mellan slutet av föregående rapporteringsperiod och slutet av den aktuella rapporteringsperioden, på grund av växelkursförändringar, dvs. förändringar som uppstår genom rörelser av växelkurser för utländska valutor.</w:t>
            </w:r>
          </w:p>
          <w:p w:rsidR="008151A6" w:rsidRPr="00661595" w:rsidRDefault="008151A6" w:rsidP="00664874">
            <w:pPr>
              <w:rPr>
                <w:rFonts w:ascii="Times New Roman" w:hAnsi="Times New Roman"/>
                <w:sz w:val="24"/>
              </w:rPr>
            </w:pPr>
            <w:r>
              <w:rPr>
                <w:rFonts w:ascii="Times New Roman" w:hAnsi="Times New Roman"/>
                <w:sz w:val="24"/>
              </w:rPr>
              <w:t>Ökningar av riskvägda exponeringsbelopp ska rapporteras som ett positivt belopp och minskningar av riskvägda exponeringsbelopp ska rapporteras som ett negativt belopp.</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ÖVRIGT (+/-)</w:t>
            </w:r>
          </w:p>
          <w:p w:rsidR="008151A6" w:rsidRPr="00661595" w:rsidRDefault="008151A6" w:rsidP="00664874">
            <w:pPr>
              <w:rPr>
                <w:rFonts w:ascii="Times New Roman" w:hAnsi="Times New Roman"/>
                <w:sz w:val="24"/>
              </w:rPr>
            </w:pPr>
            <w:r>
              <w:rPr>
                <w:rFonts w:ascii="Times New Roman" w:hAnsi="Times New Roman"/>
                <w:sz w:val="24"/>
              </w:rPr>
              <w:t>Förändring av det riskvägda exponeringsbeloppet mellan slutet av föregående rapporteringsperiod och slutet av den aktuella rapporteringsperioden, på grund av andra faktorer.</w:t>
            </w:r>
          </w:p>
          <w:p w:rsidR="0044539D" w:rsidRPr="00661595" w:rsidRDefault="008151A6" w:rsidP="0044539D">
            <w:pPr>
              <w:rPr>
                <w:rFonts w:ascii="Times New Roman" w:hAnsi="Times New Roman"/>
                <w:sz w:val="24"/>
              </w:rPr>
            </w:pPr>
            <w:r>
              <w:rPr>
                <w:rFonts w:ascii="Times New Roman" w:hAnsi="Times New Roman"/>
                <w:sz w:val="24"/>
              </w:rPr>
              <w:t xml:space="preserve">Denna kategori ska användas för att fånga upp ändringar som inte kan hänföras till någon annan kategori. </w:t>
            </w:r>
          </w:p>
          <w:p w:rsidR="008151A6" w:rsidRPr="00661595" w:rsidRDefault="008151A6" w:rsidP="0044539D">
            <w:pPr>
              <w:rPr>
                <w:rFonts w:ascii="Times New Roman" w:hAnsi="Times New Roman"/>
                <w:sz w:val="24"/>
              </w:rPr>
            </w:pPr>
            <w:r>
              <w:rPr>
                <w:rFonts w:ascii="Times New Roman" w:hAnsi="Times New Roman"/>
                <w:sz w:val="24"/>
              </w:rPr>
              <w:t>Ökningar av riskvägda exponeringsbelopp ska rapporteras som ett positivt belopp och minskningar av riskvägda exponeringsbelopp ska rapporteras som ett negativt belopp.</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RISKVÄGT EXPONERINGSBELOPP VID SLUTET AV RAPPORTERINGSPERIODEN</w:t>
            </w:r>
          </w:p>
          <w:p w:rsidR="008151A6" w:rsidRPr="00661595" w:rsidRDefault="008151A6" w:rsidP="003F19BA">
            <w:pPr>
              <w:pStyle w:val="CommentText"/>
            </w:pPr>
            <w:r>
              <w:rPr>
                <w:rFonts w:ascii="Times New Roman" w:hAnsi="Times New Roman"/>
                <w:sz w:val="24"/>
              </w:rPr>
              <w:t>Riskvägt exponeringsbelopp under rapporteringsperioden efter tillämpning av de stödfaktorer för små och medelstora företag och infrastruktur som fastställs i artiklarna 501 och 501a i CRR.</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6" w:name="_Toc19715761"/>
      <w:bookmarkStart w:id="337" w:name="_Toc58508759"/>
      <w:r>
        <w:rPr>
          <w:rFonts w:ascii="Times New Roman" w:hAnsi="Times New Roman"/>
          <w:sz w:val="24"/>
        </w:rPr>
        <w:t>C 08.05 - Kreditrisk och transaktioner utan samtidig prestation: Intermetod för kapitalkrav (Utfallstest för PD (CR IRB 5))</w:t>
      </w:r>
      <w:bookmarkEnd w:id="336"/>
      <w:bookmarkEnd w:id="337"/>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8" w:name="_Toc19715762"/>
      <w:bookmarkStart w:id="339" w:name="_Toc58508760"/>
      <w:r>
        <w:rPr>
          <w:rFonts w:ascii="Times New Roman" w:hAnsi="Times New Roman"/>
          <w:sz w:val="24"/>
        </w:rPr>
        <w:t>Allmänna kommentarer</w:t>
      </w:r>
      <w:bookmarkEnd w:id="338"/>
      <w:bookmarkEnd w:id="339"/>
    </w:p>
    <w:p w:rsidR="008151A6" w:rsidRPr="00661595" w:rsidRDefault="002874FC" w:rsidP="00487A02">
      <w:pPr>
        <w:pStyle w:val="InstructionsText2"/>
        <w:numPr>
          <w:ilvl w:val="0"/>
          <w:numId w:val="0"/>
        </w:numPr>
        <w:ind w:left="1353" w:hanging="360"/>
      </w:pPr>
      <w:fldSimple w:instr=" seq paragraphs ">
        <w:r w:rsidR="00D11E4C">
          <w:rPr>
            <w:noProof/>
          </w:rPr>
          <w:t>80</w:t>
        </w:r>
      </w:fldSimple>
      <w:r w:rsidR="00D11E4C">
        <w:t>. Instituten ska rapportera de uppgifter som ingår i denna mall med tillämpning av artikel 452 h i CRR. Instituten ska beakta de modeller som används inom varje exponeringsklass och förklara procentandelen riskvägda exponeringsbelopp för den relevanta exponeringsklass som omfattas av de modeller för vilka utfallstestresultat rapporteras här. I denna mall ingår inte motpartsriskexponeringar (del tre avdelning II kapitel 6 i CRR).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0" w:name="_Toc19715763"/>
      <w:bookmarkStart w:id="341" w:name="_Toc58508761"/>
      <w:r>
        <w:rPr>
          <w:rFonts w:ascii="Times New Roman" w:hAnsi="Times New Roman"/>
          <w:sz w:val="24"/>
        </w:rPr>
        <w:t>Instruktioner för specifika positioner</w:t>
      </w:r>
      <w:bookmarkEnd w:id="340"/>
      <w:bookmarkEnd w:id="3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Kolumn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Instruktioner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Pr>
                <w:rFonts w:ascii="Times New Roman" w:hAnsi="Times New Roman"/>
                <w:b/>
                <w:sz w:val="24"/>
                <w:u w:val="single"/>
              </w:rPr>
              <w:t>ARITMETISKT GENOMSNITTLIGT PD-VÄRDE (%)</w:t>
            </w:r>
          </w:p>
          <w:p w:rsidR="008151A6" w:rsidRPr="00661595" w:rsidRDefault="00463F88" w:rsidP="00E50FA0">
            <w:pPr>
              <w:rPr>
                <w:rFonts w:ascii="Times New Roman" w:hAnsi="Times New Roman"/>
                <w:b/>
                <w:sz w:val="24"/>
              </w:rPr>
            </w:pPr>
            <w:r>
              <w:rPr>
                <w:rFonts w:ascii="Times New Roman" w:hAnsi="Times New Roman"/>
                <w:sz w:val="24"/>
              </w:rPr>
              <w:t>Aritmetiskt genomsnittligt PD-värde i början av rapporteringsperioden för de gäldenärer som omfattas av undergruppen inom det fasta PD-intervallet och som räknas i kolumn 0020 (genomsnitt viktat med antalet gäldenärer).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ANTAL GÄLDENÄRER I SLUTET AV FÖREGÅENDE ÅR</w:t>
            </w:r>
          </w:p>
          <w:p w:rsidR="00E50FA0" w:rsidRDefault="008151A6" w:rsidP="00463F88">
            <w:pPr>
              <w:rPr>
                <w:rFonts w:ascii="Times New Roman" w:hAnsi="Times New Roman"/>
                <w:sz w:val="24"/>
              </w:rPr>
            </w:pPr>
            <w:r>
              <w:rPr>
                <w:rFonts w:ascii="Times New Roman" w:hAnsi="Times New Roman"/>
                <w:sz w:val="24"/>
              </w:rPr>
              <w:t xml:space="preserve">Antal gäldenärer i slutet av föregående år som omfattas av rapportering. </w:t>
            </w:r>
          </w:p>
          <w:p w:rsidR="00463F88" w:rsidRPr="00661595" w:rsidRDefault="008151A6" w:rsidP="00463F88">
            <w:pPr>
              <w:rPr>
                <w:rFonts w:ascii="Times New Roman" w:hAnsi="Times New Roman"/>
                <w:sz w:val="24"/>
              </w:rPr>
            </w:pPr>
            <w:r>
              <w:rPr>
                <w:rFonts w:ascii="Times New Roman" w:hAnsi="Times New Roman"/>
                <w:sz w:val="24"/>
              </w:rPr>
              <w:t xml:space="preserve">Alla gäldenärer med en kreditförpliktelse vid den relevanta tidpunkten ska tas med. </w:t>
            </w:r>
          </w:p>
          <w:p w:rsidR="008151A6" w:rsidRPr="00661595" w:rsidRDefault="008A0983" w:rsidP="008A0983">
            <w:pPr>
              <w:rPr>
                <w:rFonts w:ascii="Times New Roman" w:hAnsi="Times New Roman"/>
                <w:sz w:val="24"/>
              </w:rPr>
            </w:pPr>
            <w:r>
              <w:rPr>
                <w:rFonts w:ascii="Times New Roman" w:hAnsi="Times New Roman"/>
                <w:sz w:val="24"/>
              </w:rPr>
              <w:t>Antalet gäldenärer ska räknas i enlighet med instruktionerna i kolumn 0300 i mall C 08.01. Medgäldenärer ska behandlas på samma sätt som vid PD-kalibrering.</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VARAV: FALLERADE UNDER ÅRET</w:t>
            </w:r>
          </w:p>
          <w:p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Antal gäldenärer som fallerat under året (dvs. observationsperioden för beräkningen av fallissemangskvot).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Fallissemang ska fastställas i enlighet med artikel 178 i CRR. </w:t>
            </w:r>
          </w:p>
          <w:p w:rsidR="008151A6" w:rsidRPr="00661595" w:rsidRDefault="008151A6" w:rsidP="00664874">
            <w:pPr>
              <w:rPr>
                <w:rFonts w:ascii="Times New Roman" w:hAnsi="Times New Roman"/>
                <w:b/>
                <w:sz w:val="24"/>
                <w:u w:val="single"/>
              </w:rPr>
            </w:pPr>
            <w:r>
              <w:rPr>
                <w:rFonts w:ascii="Times New Roman" w:hAnsi="Times New Roman"/>
                <w:sz w:val="24"/>
              </w:rPr>
              <w:t>Varje fallerad gäldenär räknas endast en gång i täljaren och nämnaren i beräkningen av den ettåriga fallissemangskvoten, även om gäldenären fallerade mer än en gång under den relevanta ettårsperioden.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OBSERVERAD GENOMSNITTLIG FALLISSEMANGSKVOT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Ettårig fallissemangskvot som avses i artikel 4.1.78 i CRR.</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Instituten ska se till:</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a) Att nämnaren utgörs av antalet icke-fallerade gäldenärer med kreditförpliktelser som observerats i början av den ettåriga observationsperioden (dvs. början av det år som föregår rapporteringsreferensdatumet). I detta sammanhang avser en kreditförpliktelse båda följande: i) Poster i balansräkningen, inklusive kapitalbelopp, ränta och avgifter. ii) Poster utanför balansräkningen, inklusive garantier som institutet utfärdat som garant.</w:t>
            </w:r>
          </w:p>
          <w:p w:rsidR="008151A6" w:rsidRPr="00661595" w:rsidRDefault="008151A6" w:rsidP="00664874">
            <w:pPr>
              <w:rPr>
                <w:rFonts w:ascii="Times New Roman" w:hAnsi="Times New Roman"/>
                <w:sz w:val="24"/>
              </w:rPr>
            </w:pPr>
            <w:r>
              <w:rPr>
                <w:rFonts w:ascii="Times New Roman" w:hAnsi="Times New Roman"/>
                <w:sz w:val="24"/>
              </w:rPr>
              <w:t>b) Att täljaren inkluderar alla de gäldenärer som ingår i nämnaren och som hade minst en fallissemangshändelse under den ettåriga observationsperioden (året som föregår rapporteringsreferensdatumet).</w:t>
            </w:r>
          </w:p>
          <w:p w:rsidR="008151A6" w:rsidRPr="00661595" w:rsidRDefault="008151A6" w:rsidP="00851278">
            <w:pPr>
              <w:rPr>
                <w:rFonts w:ascii="Times New Roman" w:hAnsi="Times New Roman"/>
                <w:sz w:val="24"/>
              </w:rPr>
            </w:pPr>
            <w:r>
              <w:rPr>
                <w:rFonts w:ascii="Times New Roman" w:hAnsi="Times New Roman"/>
                <w:sz w:val="24"/>
              </w:rPr>
              <w:t>När det gäller beräkningen av antalet gäldenärer, se kolumn 0300 i mall C 08.01.</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Pr>
                <w:rFonts w:ascii="Times New Roman" w:hAnsi="Times New Roman"/>
                <w:b/>
                <w:sz w:val="24"/>
                <w:u w:val="single"/>
              </w:rPr>
              <w:t>GENOMSNITTLIG HISTORISK ÅRLIG FALLISSEMANGSKVOT (%)</w:t>
            </w:r>
          </w:p>
          <w:p w:rsidR="008151A6" w:rsidRPr="00661595" w:rsidRDefault="00A5427A" w:rsidP="008E0688">
            <w:pPr>
              <w:rPr>
                <w:rFonts w:ascii="Times New Roman" w:hAnsi="Times New Roman"/>
                <w:sz w:val="24"/>
              </w:rPr>
            </w:pPr>
            <w:r>
              <w:rPr>
                <w:rFonts w:ascii="Times New Roman" w:hAnsi="Times New Roman"/>
                <w:sz w:val="24"/>
              </w:rPr>
              <w:t>Det enkla genomsnittet av den årliga fallissemangskvoten för de fem senaste åren (gäldenärer i början av varje år som fallerar under det året/totalt antal gäldenärer i början av året) är ett minimum. Institutet kan använda en längre historisk period i enlighet med sin faktiska riskhanteringspraxis.</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Rad</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Instruktioner</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PD-INTERVALL</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t>Exponeringar ska hänföras till en lämplig undergrupp inom det fasta PD-intervallet baserat på det PD-värde som skattats i början av rapporteringsperioden för varje gäldenär som tillhör denna exponeringsklass (utan beaktande av eventuella substitutionseffekter till följd av kreditriskreducering). Instituten ska placera in exponering för exponering i det PD-intervall som anges i mallen, även med beaktande av kontinuerliga skalor. Alla fallerade exponeringar ska ingå i den undergrupp som motsvarar ett PD-värde på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2" w:name="_Toc19715764"/>
      <w:bookmarkStart w:id="343" w:name="_Toc58508762"/>
      <w:r>
        <w:rPr>
          <w:rFonts w:ascii="Times New Roman" w:hAnsi="Times New Roman"/>
          <w:sz w:val="24"/>
        </w:rPr>
        <w:t xml:space="preserve">C </w:t>
      </w:r>
      <w:proofErr w:type="gramStart"/>
      <w:r>
        <w:rPr>
          <w:rFonts w:ascii="Times New Roman" w:hAnsi="Times New Roman"/>
          <w:sz w:val="24"/>
        </w:rPr>
        <w:t>08.05.1</w:t>
      </w:r>
      <w:proofErr w:type="gramEnd"/>
      <w:r>
        <w:rPr>
          <w:rFonts w:ascii="Times New Roman" w:hAnsi="Times New Roman"/>
          <w:sz w:val="24"/>
        </w:rPr>
        <w:t xml:space="preserve"> – Kreditrisk och transaktioner utan samtidig prestation: Internmetod för kapitalkrav: Utfallstest av PD (CR IRB 5B)</w:t>
      </w:r>
      <w:bookmarkEnd w:id="342"/>
      <w:bookmarkEnd w:id="343"/>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4" w:name="_Toc19715765"/>
      <w:bookmarkStart w:id="345" w:name="_Toc58508763"/>
      <w:r>
        <w:rPr>
          <w:rFonts w:ascii="Times New Roman" w:hAnsi="Times New Roman"/>
          <w:sz w:val="24"/>
        </w:rPr>
        <w:t>Instruktioner för specifika positioner</w:t>
      </w:r>
      <w:bookmarkEnd w:id="344"/>
      <w:bookmarkEnd w:id="345"/>
    </w:p>
    <w:p w:rsidR="008151A6" w:rsidRPr="00661595" w:rsidRDefault="002874FC" w:rsidP="00487A02">
      <w:pPr>
        <w:pStyle w:val="InstructionsText2"/>
        <w:numPr>
          <w:ilvl w:val="0"/>
          <w:numId w:val="0"/>
        </w:numPr>
        <w:ind w:left="1353" w:hanging="360"/>
      </w:pPr>
      <w:fldSimple w:instr=" seq paragraphs ">
        <w:r w:rsidR="00D11E4C">
          <w:rPr>
            <w:noProof/>
          </w:rPr>
          <w:t>81</w:t>
        </w:r>
      </w:fldSimple>
      <w:r w:rsidR="00D11E4C">
        <w:t xml:space="preserve">. Utöver mall C 08.05 ska instituten rapportera information i mall C </w:t>
      </w:r>
      <w:proofErr w:type="gramStart"/>
      <w:r w:rsidR="00D11E4C">
        <w:t>08.05.1</w:t>
      </w:r>
      <w:proofErr w:type="gramEnd"/>
      <w:r w:rsidR="00D11E4C">
        <w:t xml:space="preserve"> om de tillämpar artikel 180.1 f i CRR för PD-skattning, och endast för PD-skattningar i enlighet med samma artikel. Instruktionerna är desamma som för mall C 08.05, med följande undantag:</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Kolumn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Instruktioner</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PD-INTERVALL</w:t>
            </w:r>
          </w:p>
          <w:p w:rsidR="008151A6" w:rsidRPr="00661595" w:rsidRDefault="008151A6" w:rsidP="00664874">
            <w:pPr>
              <w:rPr>
                <w:rFonts w:ascii="Times New Roman" w:hAnsi="Times New Roman"/>
                <w:sz w:val="24"/>
              </w:rPr>
            </w:pPr>
            <w:r>
              <w:rPr>
                <w:rFonts w:ascii="Times New Roman" w:hAnsi="Times New Roman"/>
                <w:sz w:val="24"/>
              </w:rPr>
              <w:t>Instituten ska rapportera PD-intervallen i enlighet med sina interna riskklasser som de placerar in i den skala som används av det externa kreditvärderingsinstitutet, i stället för ett fast externt PD-intervall.</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MOTSVARANDE EXTERN KREDITVÄRDERING</w:t>
            </w:r>
          </w:p>
          <w:p w:rsidR="008151A6" w:rsidRPr="00661595" w:rsidRDefault="00B7583B" w:rsidP="00815EE9">
            <w:pPr>
              <w:rPr>
                <w:rFonts w:ascii="Times New Roman" w:hAnsi="Times New Roman"/>
                <w:sz w:val="24"/>
              </w:rPr>
            </w:pPr>
            <w:r>
              <w:rPr>
                <w:rFonts w:ascii="Times New Roman" w:hAnsi="Times New Roman"/>
                <w:sz w:val="24"/>
              </w:rPr>
              <w:t xml:space="preserve">Instituten ska rapportera en kolumn för varje externt kreditvärderingsinstitut som avses i artikel </w:t>
            </w:r>
            <w:proofErr w:type="gramStart"/>
            <w:r>
              <w:rPr>
                <w:rFonts w:ascii="Times New Roman" w:hAnsi="Times New Roman"/>
                <w:sz w:val="24"/>
              </w:rPr>
              <w:t>180.1</w:t>
            </w:r>
            <w:proofErr w:type="gramEnd"/>
            <w:r>
              <w:rPr>
                <w:rFonts w:ascii="Times New Roman" w:hAnsi="Times New Roman"/>
                <w:sz w:val="24"/>
              </w:rPr>
              <w:t xml:space="preserve"> f i CRR. Instituten ska i dessa kolumner ange den externa kreditvärdering som deras interna PD-intervall har placerats in i.</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6" w:name="_Toc19715766"/>
      <w:bookmarkStart w:id="347" w:name="_Toc58508764"/>
      <w:r>
        <w:rPr>
          <w:rFonts w:ascii="Times New Roman" w:hAnsi="Times New Roman"/>
          <w:sz w:val="24"/>
        </w:rPr>
        <w:t>C 08.06 - Kreditrisk och transaktioner utan samtidig prestation: Intermetod för kapitalkrav (Klassificeringsmetod för specialutlåning (CR IRB 6))</w:t>
      </w:r>
      <w:bookmarkEnd w:id="346"/>
      <w:bookmarkEnd w:id="347"/>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8" w:name="_Toc19715767"/>
      <w:bookmarkStart w:id="349" w:name="_Toc58508765"/>
      <w:r>
        <w:rPr>
          <w:rFonts w:ascii="Times New Roman" w:hAnsi="Times New Roman"/>
          <w:sz w:val="24"/>
        </w:rPr>
        <w:t>Allmänna kommentarer</w:t>
      </w:r>
      <w:bookmarkEnd w:id="348"/>
      <w:bookmarkEnd w:id="349"/>
    </w:p>
    <w:p w:rsidR="008151A6" w:rsidRPr="00661595" w:rsidRDefault="002874FC" w:rsidP="00487A02">
      <w:pPr>
        <w:pStyle w:val="InstructionsText2"/>
        <w:numPr>
          <w:ilvl w:val="0"/>
          <w:numId w:val="0"/>
        </w:numPr>
        <w:ind w:left="1353" w:hanging="360"/>
      </w:pPr>
      <w:fldSimple w:instr=" seq paragraphs ">
        <w:r w:rsidR="00D11E4C">
          <w:rPr>
            <w:noProof/>
          </w:rPr>
          <w:t>82</w:t>
        </w:r>
      </w:fldSimple>
      <w:r w:rsidR="00D11E4C">
        <w:t>. Instituten ska rapportera de uppgifter som ingår i denna mall med tillämpning av artikel 438 e i CRR. Instituten ska rapportera uppgifter om följande typer av specialutlåningsexponeringar som avses i tabell 1 i artikel 153.5:</w:t>
      </w:r>
    </w:p>
    <w:p w:rsidR="008151A6" w:rsidRPr="00661595" w:rsidRDefault="008151A6" w:rsidP="00487A02">
      <w:pPr>
        <w:pStyle w:val="InstructionsText2"/>
        <w:numPr>
          <w:ilvl w:val="1"/>
          <w:numId w:val="15"/>
        </w:numPr>
      </w:pPr>
      <w:r>
        <w:t>Projektfinansiering</w:t>
      </w:r>
    </w:p>
    <w:p w:rsidR="008151A6" w:rsidRPr="00661595" w:rsidRDefault="008151A6" w:rsidP="00487A02">
      <w:pPr>
        <w:pStyle w:val="InstructionsText2"/>
        <w:numPr>
          <w:ilvl w:val="1"/>
          <w:numId w:val="15"/>
        </w:numPr>
      </w:pPr>
      <w:r>
        <w:t>Inkomstbringande fastigheter och affärsfastigheter med hög volatilitet</w:t>
      </w:r>
    </w:p>
    <w:p w:rsidR="008151A6" w:rsidRPr="00661595" w:rsidRDefault="008151A6" w:rsidP="00487A02">
      <w:pPr>
        <w:pStyle w:val="InstructionsText2"/>
        <w:numPr>
          <w:ilvl w:val="1"/>
          <w:numId w:val="15"/>
        </w:numPr>
      </w:pPr>
      <w:r>
        <w:t>Objektfinansiering</w:t>
      </w:r>
    </w:p>
    <w:p w:rsidR="008151A6" w:rsidRPr="00661595" w:rsidRDefault="008151A6" w:rsidP="00487A02">
      <w:pPr>
        <w:pStyle w:val="InstructionsText2"/>
        <w:numPr>
          <w:ilvl w:val="1"/>
          <w:numId w:val="15"/>
        </w:numPr>
      </w:pPr>
      <w:r>
        <w:t>Råvarufinansiering</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0" w:name="_Toc19715768"/>
      <w:bookmarkStart w:id="351" w:name="_Toc58508766"/>
      <w:r>
        <w:rPr>
          <w:rFonts w:ascii="Times New Roman" w:hAnsi="Times New Roman"/>
          <w:sz w:val="24"/>
        </w:rPr>
        <w:t>Instruktioner för specifika positioner</w:t>
      </w:r>
      <w:bookmarkEnd w:id="350"/>
      <w:bookmarkEnd w:id="35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Kolumn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Instruktioner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URSPRUNGLIG EXPONERING FÖRE KONVERTERINGSFAKTORER</w:t>
            </w:r>
          </w:p>
          <w:p w:rsidR="008151A6" w:rsidRPr="00661595" w:rsidRDefault="008151A6" w:rsidP="00664874">
            <w:pPr>
              <w:rPr>
                <w:rFonts w:ascii="Times New Roman" w:hAnsi="Times New Roman"/>
                <w:sz w:val="24"/>
              </w:rPr>
            </w:pPr>
            <w:r>
              <w:rPr>
                <w:rFonts w:ascii="Times New Roman" w:hAnsi="Times New Roman"/>
                <w:sz w:val="24"/>
              </w:rPr>
              <w:t>Se instruktionerna till CR IRB-mallen.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EXPONERING EFTER KREDITRISKREDUCERING MED SUBSTITUTIONSEFFEKTER FÖRE KONVERTERINGSFAKTORER</w:t>
            </w:r>
          </w:p>
          <w:p w:rsidR="008151A6" w:rsidRPr="00661595" w:rsidRDefault="008151A6" w:rsidP="00664874">
            <w:pPr>
              <w:rPr>
                <w:rFonts w:ascii="Times New Roman" w:hAnsi="Times New Roman"/>
                <w:sz w:val="24"/>
              </w:rPr>
            </w:pPr>
            <w:r>
              <w:rPr>
                <w:rFonts w:ascii="Times New Roman" w:hAnsi="Times New Roman"/>
                <w:sz w:val="24"/>
              </w:rPr>
              <w:t>Se instruktionerna till CR IRB-mallen.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VARAV: POSTER UTANFÖR BALANSRÄKNINGEN </w:t>
            </w:r>
          </w:p>
          <w:p w:rsidR="008151A6" w:rsidRPr="00661595" w:rsidRDefault="008151A6" w:rsidP="00664874">
            <w:pPr>
              <w:rPr>
                <w:rFonts w:ascii="Times New Roman" w:hAnsi="Times New Roman"/>
                <w:sz w:val="24"/>
              </w:rPr>
            </w:pPr>
            <w:r>
              <w:rPr>
                <w:rFonts w:ascii="Times New Roman" w:hAnsi="Times New Roman"/>
                <w:sz w:val="24"/>
              </w:rPr>
              <w:t>Se instruktionerna till CR SA-mallen.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EXPONERINGSVÄRDE</w:t>
            </w:r>
          </w:p>
          <w:p w:rsidR="008151A6" w:rsidRPr="00661595" w:rsidRDefault="008151A6" w:rsidP="00664874">
            <w:pPr>
              <w:rPr>
                <w:rFonts w:ascii="Times New Roman" w:hAnsi="Times New Roman"/>
                <w:sz w:val="24"/>
              </w:rPr>
            </w:pPr>
            <w:r>
              <w:rPr>
                <w:rFonts w:ascii="Times New Roman" w:hAnsi="Times New Roman"/>
                <w:sz w:val="24"/>
              </w:rPr>
              <w:t>Se instruktionerna till CR IRB-mallen.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VARAV: TILL FÖLJD AV MOTPARTSRISK </w:t>
            </w:r>
          </w:p>
          <w:p w:rsidR="008151A6" w:rsidRPr="00661595" w:rsidRDefault="008151A6" w:rsidP="00664874">
            <w:pPr>
              <w:rPr>
                <w:rFonts w:ascii="Times New Roman" w:hAnsi="Times New Roman"/>
                <w:sz w:val="24"/>
              </w:rPr>
            </w:pPr>
            <w:r>
              <w:rPr>
                <w:rFonts w:ascii="Times New Roman" w:hAnsi="Times New Roman"/>
                <w:sz w:val="24"/>
              </w:rPr>
              <w:t>Se instruktionerna till CR SA-mallen.</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RISKVIKT</w:t>
            </w:r>
          </w:p>
          <w:p w:rsidR="002771C5" w:rsidRDefault="0044539D" w:rsidP="00664874">
            <w:pPr>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153.5</w:t>
            </w:r>
            <w:proofErr w:type="gramEnd"/>
            <w:r>
              <w:rPr>
                <w:rFonts w:ascii="Times New Roman" w:hAnsi="Times New Roman"/>
                <w:sz w:val="24"/>
              </w:rPr>
              <w:t xml:space="preserve"> i CRR</w:t>
            </w:r>
          </w:p>
          <w:p w:rsidR="008151A6" w:rsidRPr="00661595" w:rsidRDefault="008151A6" w:rsidP="00664874">
            <w:pPr>
              <w:rPr>
                <w:rFonts w:ascii="Times New Roman" w:hAnsi="Times New Roman"/>
                <w:sz w:val="24"/>
              </w:rPr>
            </w:pPr>
            <w:r>
              <w:rPr>
                <w:rFonts w:ascii="Times New Roman" w:hAnsi="Times New Roman"/>
                <w:sz w:val="24"/>
              </w:rPr>
              <w:t xml:space="preserve">Detta är en fast kolumn för informationssyfte. Den ska inte ändras.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RISKVÄGT EXPONERINGSBELOPP EFTER TILLÄMPNING AV STÖDFAKTORER</w:t>
            </w:r>
          </w:p>
          <w:p w:rsidR="008151A6" w:rsidRPr="00661595" w:rsidRDefault="008151A6" w:rsidP="00664874">
            <w:pPr>
              <w:rPr>
                <w:rFonts w:ascii="Times New Roman" w:hAnsi="Times New Roman"/>
                <w:b/>
                <w:sz w:val="24"/>
              </w:rPr>
            </w:pPr>
            <w:r>
              <w:rPr>
                <w:rFonts w:ascii="Times New Roman" w:hAnsi="Times New Roman"/>
                <w:sz w:val="24"/>
              </w:rPr>
              <w:t>Se instruktionerna till CR IRB-mallen.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FÖRVÄNTAT FÖRLUSTBELOPP</w:t>
            </w:r>
          </w:p>
          <w:p w:rsidR="008151A6" w:rsidRPr="00661595" w:rsidRDefault="008151A6" w:rsidP="00664874">
            <w:pPr>
              <w:rPr>
                <w:rFonts w:ascii="Times New Roman" w:hAnsi="Times New Roman"/>
                <w:b/>
                <w:sz w:val="24"/>
              </w:rPr>
            </w:pPr>
            <w:r>
              <w:rPr>
                <w:rFonts w:ascii="Times New Roman" w:hAnsi="Times New Roman"/>
                <w:sz w:val="24"/>
              </w:rPr>
              <w:t>Se instruktionerna till CR IRB-mallen.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VÄRDEJUSTERINGAR OCH AVSÄTTNINGAR</w:t>
            </w:r>
          </w:p>
          <w:p w:rsidR="008151A6" w:rsidRPr="00661595" w:rsidRDefault="008151A6" w:rsidP="00664874">
            <w:pPr>
              <w:rPr>
                <w:rFonts w:ascii="Times New Roman" w:hAnsi="Times New Roman"/>
                <w:b/>
                <w:sz w:val="24"/>
              </w:rPr>
            </w:pPr>
            <w:r>
              <w:rPr>
                <w:rFonts w:ascii="Times New Roman" w:hAnsi="Times New Roman"/>
                <w:sz w:val="24"/>
              </w:rPr>
              <w:t>Se instruktionerna till CR IRB-mallen.</w:t>
            </w:r>
          </w:p>
        </w:tc>
      </w:tr>
    </w:tbl>
    <w:p w:rsidR="008151A6" w:rsidRPr="00661595" w:rsidRDefault="008151A6" w:rsidP="007D633B">
      <w:pPr>
        <w:pStyle w:val="body"/>
      </w:pPr>
      <w:bookmarkStart w:id="352"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Rad</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Instruktioner</w:t>
            </w:r>
          </w:p>
        </w:tc>
      </w:tr>
      <w:tr w:rsidR="008151A6" w:rsidRPr="00661595" w:rsidTr="00664874">
        <w:tc>
          <w:tcPr>
            <w:tcW w:w="1129" w:type="dxa"/>
          </w:tcPr>
          <w:p w:rsidR="008151A6" w:rsidRPr="00661595" w:rsidRDefault="008151A6" w:rsidP="00664874">
            <w:pPr>
              <w:rPr>
                <w:rFonts w:ascii="Times New Roman" w:hAnsi="Times New Roman"/>
                <w:sz w:val="24"/>
              </w:rPr>
            </w:pPr>
            <w:r>
              <w:rPr>
                <w:rFonts w:ascii="Times New Roman" w:hAnsi="Times New Roman"/>
                <w:sz w:val="24"/>
              </w:rPr>
              <w:t>0010-0120</w:t>
            </w:r>
          </w:p>
        </w:tc>
        <w:tc>
          <w:tcPr>
            <w:tcW w:w="8931" w:type="dxa"/>
          </w:tcPr>
          <w:p w:rsidR="008151A6" w:rsidRPr="00661595" w:rsidRDefault="008151A6" w:rsidP="0044539D">
            <w:pPr>
              <w:rPr>
                <w:rFonts w:ascii="Times New Roman" w:hAnsi="Times New Roman"/>
                <w:sz w:val="24"/>
              </w:rPr>
            </w:pPr>
            <w:r>
              <w:rPr>
                <w:rFonts w:ascii="Times New Roman" w:hAnsi="Times New Roman"/>
                <w:sz w:val="24"/>
              </w:rPr>
              <w:t>Exponeringar ska hänföras till lämplig kategori och löptid i enlighet med tabell 1 i artikel </w:t>
            </w:r>
            <w:proofErr w:type="gramStart"/>
            <w:r>
              <w:rPr>
                <w:rFonts w:ascii="Times New Roman" w:hAnsi="Times New Roman"/>
                <w:sz w:val="24"/>
              </w:rPr>
              <w:t>153.5</w:t>
            </w:r>
            <w:proofErr w:type="gramEnd"/>
            <w:r>
              <w:rPr>
                <w:rFonts w:ascii="Times New Roman" w:hAnsi="Times New Roman"/>
                <w:sz w:val="24"/>
              </w:rPr>
              <w:t xml:space="preserve"> i CRR.</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353" w:name="_Toc58508767"/>
      <w:r>
        <w:rPr>
          <w:rFonts w:ascii="Times New Roman" w:hAnsi="Times New Roman"/>
          <w:sz w:val="24"/>
        </w:rPr>
        <w:t>C 08.07 - Kreditrisk och transaktioner utan samtidig prestation: Intermetod för kapitalkrav (Räckvidd för användning av internmetoden och schablonmetoden (CR IRB 7))</w:t>
      </w:r>
      <w:bookmarkEnd w:id="352"/>
      <w:bookmarkEnd w:id="353"/>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4" w:name="_Toc19715770"/>
      <w:bookmarkStart w:id="355" w:name="_Toc58508768"/>
      <w:r>
        <w:rPr>
          <w:rFonts w:ascii="Times New Roman" w:hAnsi="Times New Roman"/>
          <w:sz w:val="24"/>
        </w:rPr>
        <w:t>Allmänna kommentarer</w:t>
      </w:r>
      <w:bookmarkEnd w:id="354"/>
      <w:bookmarkEnd w:id="355"/>
    </w:p>
    <w:p w:rsidR="008151A6" w:rsidRPr="00661595" w:rsidRDefault="002874FC" w:rsidP="00487A02">
      <w:pPr>
        <w:pStyle w:val="InstructionsText2"/>
        <w:numPr>
          <w:ilvl w:val="0"/>
          <w:numId w:val="0"/>
        </w:numPr>
        <w:ind w:left="1353" w:hanging="360"/>
      </w:pPr>
      <w:fldSimple w:instr=" seq paragraphs ">
        <w:r w:rsidR="00D11E4C">
          <w:rPr>
            <w:noProof/>
          </w:rPr>
          <w:t>83</w:t>
        </w:r>
      </w:fldSimple>
      <w:r w:rsidR="00D11E4C">
        <w:t>. I denna mall ska institut som beräknar riskvägda exponeringsbelopp enligt internmetoden för kreditrisk dela upp sina exponeringar som är föremål för schablonmetoden i del tre avdelning II kapitel 2 i CRR eller för internmetoden i del tre avdelning II kapitel 3 i CRR samt den del av varje exponeringsklass som omfattas av en genomförandeplan. Instituten ska ange uppgifter i denna mall per exponeringsklass, i enlighet med uppdelningen av exponeringsklasser i mallens rader.</w:t>
      </w:r>
    </w:p>
    <w:p w:rsidR="008151A6" w:rsidRPr="00661595" w:rsidRDefault="002874FC" w:rsidP="00487A02">
      <w:pPr>
        <w:pStyle w:val="InstructionsText2"/>
        <w:numPr>
          <w:ilvl w:val="0"/>
          <w:numId w:val="0"/>
        </w:numPr>
        <w:ind w:left="1353" w:hanging="360"/>
      </w:pPr>
      <w:fldSimple w:instr=" seq paragraphs ">
        <w:r w:rsidR="00D11E4C">
          <w:rPr>
            <w:noProof/>
          </w:rPr>
          <w:t>84</w:t>
        </w:r>
      </w:fldSimple>
      <w:r w:rsidR="00D11E4C">
        <w:t xml:space="preserve">. Kolumnerna 0020–0040 ska omfatta samtliga exponeringar, så summan av varje rad för dessa tre kolumner ska vara 100 % av alla exponeringsklasser förutom </w:t>
      </w:r>
      <w:proofErr w:type="spellStart"/>
      <w:r w:rsidR="00D11E4C">
        <w:t>värdepapperiseringspositioner</w:t>
      </w:r>
      <w:proofErr w:type="spellEnd"/>
      <w:r w:rsidR="00D11E4C">
        <w:t xml:space="preserve"> och avdragna positioner.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6" w:name="_Toc19715771"/>
      <w:bookmarkStart w:id="357" w:name="_Toc58508769"/>
      <w:r>
        <w:rPr>
          <w:rFonts w:ascii="Times New Roman" w:hAnsi="Times New Roman"/>
          <w:sz w:val="24"/>
        </w:rPr>
        <w:t>Instruktioner för specifika positioner</w:t>
      </w:r>
      <w:bookmarkEnd w:id="356"/>
      <w:bookmarkEnd w:id="35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Kolumn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Instruktioner</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Pr>
                <w:rFonts w:ascii="Times New Roman" w:hAnsi="Times New Roman"/>
                <w:b/>
                <w:sz w:val="24"/>
                <w:u w:val="single"/>
              </w:rPr>
              <w:t>TOTALT EXPONERINGSVÄRDE ENLIGT DEFINITIONEN I ARTIKEL 166 I CRR.</w:t>
            </w:r>
          </w:p>
          <w:p w:rsidR="00EE6F6C" w:rsidRPr="00661595" w:rsidRDefault="00EE6F6C" w:rsidP="00840A22">
            <w:pPr>
              <w:rPr>
                <w:rFonts w:ascii="Times New Roman" w:hAnsi="Times New Roman"/>
                <w:b/>
                <w:sz w:val="24"/>
              </w:rPr>
            </w:pPr>
            <w:r>
              <w:rPr>
                <w:rFonts w:ascii="Times New Roman" w:hAnsi="Times New Roman"/>
                <w:sz w:val="24"/>
              </w:rPr>
              <w:t>Instituten ska använda exponeringsvärde före kreditriskreducering i enlighet med artikel 166 i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TOTALT EXPONERINGSVÄRDE SOM ÄR FÖREMÅL FÖR SCHABLONMETODEN OCH INTERNMETODEN</w:t>
            </w:r>
          </w:p>
          <w:p w:rsidR="008151A6" w:rsidRPr="00661595" w:rsidRDefault="008151A6" w:rsidP="00EE6F6C">
            <w:pPr>
              <w:rPr>
                <w:rFonts w:ascii="Times New Roman" w:hAnsi="Times New Roman"/>
                <w:sz w:val="24"/>
              </w:rPr>
            </w:pPr>
            <w:r>
              <w:rPr>
                <w:rFonts w:ascii="Times New Roman" w:hAnsi="Times New Roman"/>
                <w:sz w:val="24"/>
              </w:rPr>
              <w:t xml:space="preserve">Instituten ska använda exponeringsvärdet före kreditriskreducering i enlighet med artikel </w:t>
            </w:r>
            <w:proofErr w:type="gramStart"/>
            <w:r>
              <w:rPr>
                <w:rFonts w:ascii="Times New Roman" w:hAnsi="Times New Roman"/>
                <w:sz w:val="24"/>
              </w:rPr>
              <w:t>429.4</w:t>
            </w:r>
            <w:proofErr w:type="gramEnd"/>
            <w:r>
              <w:rPr>
                <w:rFonts w:ascii="Times New Roman" w:hAnsi="Times New Roman"/>
                <w:sz w:val="24"/>
              </w:rPr>
              <w:t xml:space="preserve"> i CRR för att rapportera det totala exponeringsvärdet, inklusive exponeringarna både enligt schablonmetoden och enligt internmetoden.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PROCENTANDEL AV DET TOTALA EXPONERINGSVÄRDET SOM ÄR FÖREMÅL FÖR PERMANENT PARTIELL ANVÄNDNING AV SCHABLONMETODEN (%)</w:t>
            </w:r>
          </w:p>
          <w:p w:rsidR="008151A6" w:rsidRPr="00661595" w:rsidRDefault="008151A6" w:rsidP="00EE6F6C">
            <w:pPr>
              <w:rPr>
                <w:rFonts w:ascii="Times New Roman" w:hAnsi="Times New Roman"/>
                <w:sz w:val="24"/>
              </w:rPr>
            </w:pPr>
            <w:r>
              <w:rPr>
                <w:rFonts w:ascii="Times New Roman" w:hAnsi="Times New Roman"/>
                <w:sz w:val="24"/>
              </w:rPr>
              <w:t>Del av exponeringen för varje exponeringsklass som är föremål för schablonmetoden (exponeringar som är föremål för schablonmetoden före kreditriskreducering i förhållande till den totala exponeringen i den exponeringsklassen i kolumn 0020), med beaktande av räckvidden för det tillstånd för permanent partiell användning av schablonmetoden som erhållits från en behörig myndighet i enlighet med artikel 150 i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PROCENTANDEL AV DET TOTALA EXPONERINGSVÄRDET SOM ÄR FÖREMÅL FÖR EN GENOMFÖRANDEPLAN (%)</w:t>
            </w:r>
          </w:p>
          <w:p w:rsidR="008151A6" w:rsidRPr="00661595" w:rsidRDefault="008151A6" w:rsidP="00664874">
            <w:pPr>
              <w:rPr>
                <w:rFonts w:ascii="Times New Roman" w:hAnsi="Times New Roman"/>
                <w:sz w:val="24"/>
              </w:rPr>
            </w:pPr>
            <w:r>
              <w:rPr>
                <w:rFonts w:ascii="Times New Roman" w:hAnsi="Times New Roman"/>
                <w:sz w:val="24"/>
              </w:rPr>
              <w:t xml:space="preserve">Del av exponeringen för varje exponeringsklass som är föremål för det sekventiella genomförandet av internmetoden i enlighet med artikel 148 i CRR. Detta ska innefatta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både exponeringar där instituten planerar att tillämpa internmetoden med eller utan egen skattning av LGD- och konverteringsfaktorer (F IRB och A IRB),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oväsentliga aktieexponeringar som inte ingår i kolumn 0020 eller 0040,</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exponeringar som redan omfattas av F IRB om ett institut planerar att tillämpa A IRB i framtiden,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specialutlåningsexponeringar enligt tillsynsklassificeringsmetoden som inte ingår i kolumn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PROCENTANDEL AV DET TOTALA EXPONERINGSVÄRDET SOM ÄR FÖREMÅL FÖR INTERNMETODEN (%)</w:t>
            </w:r>
          </w:p>
          <w:p w:rsidR="008151A6" w:rsidRPr="00661595" w:rsidRDefault="008151A6" w:rsidP="009A4399">
            <w:pPr>
              <w:rPr>
                <w:rFonts w:ascii="Times New Roman" w:hAnsi="Times New Roman"/>
                <w:b/>
                <w:sz w:val="24"/>
              </w:rPr>
            </w:pPr>
            <w:r>
              <w:rPr>
                <w:rFonts w:ascii="Times New Roman" w:hAnsi="Times New Roman"/>
                <w:sz w:val="24"/>
              </w:rPr>
              <w:t>Del av exponeringen för varje exponeringsklass som är föremål för internmetoden (exponeringar som är föremål för internmetoden före kreditriskreducering i förhållande till den totala exponeringen i den exponeringsklassen), med beaktande av räckvidden för det tillstånd att använda internmetoden som erhållits från en behörig myndighet i enlighet med artikel 143 i CRR. Detta ska innefatta både exponeringar där instituten har tillstånd att använda sin egen skattning av LGD- och konverteringsfaktorer och där de inte har det (F IRB och A IRB), inklusive tillsynsklassificeringsmetoden för specialutlåningsexponeringar och aktieexponeringar enligt den förenklade riskviktmetoden, samt de exponeringar som rapporteras på rad 0170 i mall C 08.01.</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Rad</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Instruktioner</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EXPONERINGSKLASSER</w:t>
            </w:r>
          </w:p>
        </w:tc>
        <w:tc>
          <w:tcPr>
            <w:tcW w:w="8557" w:type="dxa"/>
          </w:tcPr>
          <w:p w:rsidR="008151A6" w:rsidRPr="00661595" w:rsidRDefault="008151A6" w:rsidP="00CC2B5B">
            <w:pPr>
              <w:rPr>
                <w:rFonts w:ascii="Times New Roman" w:eastAsiaTheme="minorHAnsi" w:hAnsi="Times New Roman"/>
                <w:sz w:val="24"/>
              </w:rPr>
            </w:pPr>
            <w:r>
              <w:rPr>
                <w:rFonts w:ascii="Times New Roman" w:hAnsi="Times New Roman"/>
                <w:sz w:val="24"/>
              </w:rPr>
              <w:t>Instituten ska ange uppgifter i denna mall per exponeringsklass, i enlighet med uppdelningen av exponeringsklasser i mallens rader.</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8" w:name="_Toc360188361"/>
      <w:bookmarkStart w:id="359" w:name="_Toc473560912"/>
      <w:bookmarkStart w:id="360" w:name="_Toc58508770"/>
      <w:r>
        <w:rPr>
          <w:rFonts w:ascii="Times New Roman" w:hAnsi="Times New Roman"/>
          <w:sz w:val="24"/>
          <w:u w:val="none"/>
        </w:rPr>
        <w:t>3.4.</w:t>
      </w:r>
      <w:r w:rsidRPr="001C5C82">
        <w:rPr>
          <w:u w:val="none"/>
        </w:rPr>
        <w:tab/>
      </w:r>
      <w:r>
        <w:rPr>
          <w:rFonts w:ascii="Times New Roman" w:hAnsi="Times New Roman"/>
          <w:sz w:val="24"/>
        </w:rPr>
        <w:t>Kreditrisk och motpartsrisk och transaktioner utan samtidig prestation: Geografiskt uppdelad information</w:t>
      </w:r>
      <w:bookmarkEnd w:id="358"/>
      <w:bookmarkEnd w:id="359"/>
      <w:bookmarkEnd w:id="360"/>
    </w:p>
    <w:p w:rsidR="004357B9" w:rsidRPr="00661595" w:rsidRDefault="002874FC" w:rsidP="00487A02">
      <w:pPr>
        <w:pStyle w:val="InstructionsText2"/>
        <w:numPr>
          <w:ilvl w:val="0"/>
          <w:numId w:val="0"/>
        </w:numPr>
        <w:ind w:left="1353" w:hanging="360"/>
      </w:pPr>
      <w:fldSimple w:instr=" seq paragraphs ">
        <w:r w:rsidR="00D11E4C">
          <w:rPr>
            <w:noProof/>
          </w:rPr>
          <w:t>85</w:t>
        </w:r>
      </w:fldSimple>
      <w:r w:rsidR="00D11E4C">
        <w:t>.</w:t>
      </w:r>
      <w:r w:rsidR="00D11E4C">
        <w:tab/>
        <w:t>Alla institut ska lämna information som är aggregerad på total nivå. Dessutom ska institut som når den gräns som anges i artikel 5.5 i denna genomförandeförordning lämna uppdelade uppgifter avseende såväl det egna landet som eventuella andra länder. Gränsen ska endast beaktas för mallarna CR GB 1 och CR GB 2. Exponeringar mot överstatliga organisationer ska hänföras till det geografiska området ”övriga länder”.</w:t>
      </w:r>
    </w:p>
    <w:p w:rsidR="004357B9" w:rsidRPr="00661595" w:rsidRDefault="002874FC" w:rsidP="00487A02">
      <w:pPr>
        <w:pStyle w:val="InstructionsText2"/>
        <w:numPr>
          <w:ilvl w:val="0"/>
          <w:numId w:val="0"/>
        </w:numPr>
        <w:ind w:left="1353" w:hanging="360"/>
      </w:pPr>
      <w:fldSimple w:instr=" seq paragraphs ">
        <w:r w:rsidR="00D11E4C">
          <w:rPr>
            <w:noProof/>
          </w:rPr>
          <w:t>86</w:t>
        </w:r>
      </w:fldSimple>
      <w:r w:rsidR="00D11E4C">
        <w:t>.</w:t>
      </w:r>
      <w:r w:rsidR="00D11E4C">
        <w:tab/>
        <w:t>Termen ”motpartens säte” avser det land där motparten är etablerad. Tillämpningen av detta koncept kan grunda sig på direkt motpart och på slutlig risk. CRM-metoder med substitutionseffekt kan alltså ändra allokeringen av en exponering mot ett land. Exponeringar mot överstatliga organisationer ska inte hänföras till det land där organisationen har sitt säte utan till det geografiska området ”övriga länder” oberoende av den exponeringsklass till vilken exponeringen mot överstatliga organisationer är hänförlig.</w:t>
      </w:r>
    </w:p>
    <w:p w:rsidR="0096378F" w:rsidRPr="00661595" w:rsidRDefault="002874FC" w:rsidP="00487A02">
      <w:pPr>
        <w:pStyle w:val="InstructionsText2"/>
        <w:numPr>
          <w:ilvl w:val="0"/>
          <w:numId w:val="0"/>
        </w:numPr>
        <w:ind w:left="1353" w:hanging="360"/>
      </w:pPr>
      <w:fldSimple w:instr=" seq paragraphs ">
        <w:r w:rsidR="00D11E4C">
          <w:rPr>
            <w:noProof/>
          </w:rPr>
          <w:t>87</w:t>
        </w:r>
      </w:fldSimple>
      <w:r w:rsidR="00D11E4C">
        <w:t>.</w:t>
      </w:r>
      <w:r w:rsidR="00D11E4C">
        <w:tab/>
        <w:t>Uppgifter om ”ursprunglig exponering före tillämpning av konverteringsfaktorer” ska rapporteras avseende det land där den direkta motparten har sitt säte. Uppgifter om ”exponeringsvärde” och ”riskvägda exponeringsbelopp” ska rapporteras avseende det land där den slutliga motparten har sitt säte.</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1" w:name="_Toc360188362"/>
      <w:bookmarkStart w:id="362" w:name="_Toc473560913"/>
      <w:bookmarkStart w:id="363" w:name="_Toc58508771"/>
      <w:r>
        <w:rPr>
          <w:rFonts w:ascii="Times New Roman" w:hAnsi="Times New Roman"/>
          <w:sz w:val="24"/>
          <w:u w:val="none"/>
        </w:rPr>
        <w:t>3.4.1</w:t>
      </w:r>
      <w:r w:rsidRPr="001C5C82">
        <w:rPr>
          <w:rFonts w:ascii="Times New Roman" w:hAnsi="Times New Roman"/>
          <w:sz w:val="24"/>
          <w:u w:val="none"/>
        </w:rPr>
        <w:t>.</w:t>
      </w:r>
      <w:r w:rsidRPr="001C5C82">
        <w:rPr>
          <w:u w:val="none"/>
        </w:rPr>
        <w:tab/>
      </w:r>
      <w:r>
        <w:rPr>
          <w:rFonts w:ascii="Times New Roman" w:hAnsi="Times New Roman"/>
          <w:sz w:val="24"/>
        </w:rPr>
        <w:t>C 09.01 – Geografisk uppdelning av exponering efter gäldenärens hemvist Exponeringar enligt schablonmetoden (CR GB 1)</w:t>
      </w:r>
      <w:bookmarkEnd w:id="361"/>
      <w:bookmarkEnd w:id="362"/>
      <w:bookmarkEnd w:id="363"/>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4" w:name="_Toc360188363"/>
      <w:bookmarkStart w:id="365" w:name="_Toc473560914"/>
      <w:bookmarkStart w:id="366" w:name="_Toc58508772"/>
      <w:r>
        <w:rPr>
          <w:rFonts w:ascii="Times New Roman" w:hAnsi="Times New Roman"/>
          <w:sz w:val="24"/>
          <w:u w:val="none"/>
        </w:rPr>
        <w:t>3.4.1.1.</w:t>
      </w:r>
      <w:r w:rsidRPr="001C5C82">
        <w:rPr>
          <w:u w:val="none"/>
        </w:rPr>
        <w:tab/>
      </w:r>
      <w:r>
        <w:rPr>
          <w:rFonts w:ascii="Times New Roman" w:hAnsi="Times New Roman"/>
          <w:sz w:val="24"/>
        </w:rPr>
        <w:t>Instruktioner för specifika positioner</w:t>
      </w:r>
      <w:bookmarkEnd w:id="364"/>
      <w:bookmarkEnd w:id="365"/>
      <w:bookmarkEnd w:id="36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Kolumn</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URSPRUNGLIG EXPONERING FÖRE KONVERTERINGSFAKTORER</w:t>
            </w:r>
          </w:p>
          <w:p w:rsidR="004357B9" w:rsidRPr="00661595" w:rsidRDefault="004357B9" w:rsidP="004357B9">
            <w:pPr>
              <w:rPr>
                <w:rFonts w:ascii="Times New Roman" w:hAnsi="Times New Roman"/>
                <w:sz w:val="24"/>
              </w:rPr>
            </w:pPr>
            <w:r>
              <w:rPr>
                <w:rFonts w:ascii="Times New Roman" w:hAnsi="Times New Roman"/>
                <w:sz w:val="24"/>
              </w:rPr>
              <w:t>Samma definition som för kolumn 0010 i CR SA-mallen.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771E97" w:rsidP="004357B9">
            <w:pPr>
              <w:rPr>
                <w:rFonts w:ascii="Times New Roman" w:hAnsi="Times New Roman"/>
                <w:b/>
                <w:sz w:val="24"/>
                <w:u w:val="single"/>
              </w:rPr>
            </w:pPr>
            <w:r>
              <w:rPr>
                <w:rFonts w:ascii="Times New Roman" w:hAnsi="Times New Roman"/>
                <w:b/>
                <w:sz w:val="24"/>
                <w:u w:val="single"/>
              </w:rPr>
              <w:t>Fallerade exponeringar</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Ursprungliga exponeringar före tillämpning av konverteringsfaktorer för de exponeringar som har klassificerats som ”fallerande exponeringar, och för fallerade exponeringar som hör till exponeringsklasserna ”exponeringar förknippade med särskilt hög risk” eller ”aktieexponeringar”.</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Denna ”memorandumpost” ska ge ytterligare information om motpartsstrukturen för fallerade exponeringar. Exponeringar som klassificeras som ”fallerande exponeringar” enligt artikel 112 j i CRR ska rapporteras där gäldenärerna skulle ha rapporterats om dessa exponeringar inte hade klassificerats som ”fallerande exponeringar”. </w:t>
            </w:r>
          </w:p>
          <w:p w:rsidR="004357B9" w:rsidRPr="00661595" w:rsidRDefault="004357B9" w:rsidP="00763B4B">
            <w:pPr>
              <w:rPr>
                <w:rFonts w:ascii="Times New Roman" w:hAnsi="Times New Roman"/>
                <w:sz w:val="24"/>
              </w:rPr>
            </w:pPr>
            <w:proofErr w:type="gramStart"/>
            <w:r>
              <w:rPr>
                <w:rStyle w:val="InstructionsTabelleText"/>
                <w:rFonts w:ascii="Times New Roman" w:hAnsi="Times New Roman"/>
                <w:sz w:val="24"/>
              </w:rPr>
              <w:t>Denna uppgift är en ’memorandumpost’</w:t>
            </w:r>
            <w:proofErr w:type="gramEnd"/>
            <w:r>
              <w:rPr>
                <w:rStyle w:val="InstructionsTabelleText"/>
                <w:rFonts w:ascii="Times New Roman" w:hAnsi="Times New Roman"/>
                <w:sz w:val="24"/>
              </w:rPr>
              <w:t xml:space="preserve"> och påverkar alltså inte beräkningen av riskvägda exponeringsbelopp för exponeringsklasserna ”fallerande exponeringar”, ”exponeringar som är förenade med särskilt hög risk” eller ”aktieexponeringar” enligt artikel 112 j, k och p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Observerade nya fallissemang för perioden</w:t>
            </w:r>
          </w:p>
          <w:p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t xml:space="preserve">Det belopp för ursprungliga exponeringar som har flyttats till exponeringsklassen ”fallerande exponeringar” under tremånadersperioden efter </w:t>
            </w:r>
            <w:proofErr w:type="gramStart"/>
            <w:r>
              <w:rPr>
                <w:rStyle w:val="InstructionsTabelleText"/>
                <w:rFonts w:ascii="Times New Roman" w:hAnsi="Times New Roman"/>
                <w:sz w:val="24"/>
              </w:rPr>
              <w:t>den</w:t>
            </w:r>
            <w:proofErr w:type="gramEnd"/>
            <w:r>
              <w:rPr>
                <w:rStyle w:val="InstructionsTabelleText"/>
                <w:rFonts w:ascii="Times New Roman" w:hAnsi="Times New Roman"/>
                <w:sz w:val="24"/>
              </w:rPr>
              <w:t xml:space="preserve"> senaste rapporteringsreferensdatumet ska rapporteras mot gäldenärens ursprungliga exponeringsklass.</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Allmänna kreditriskjusteringar</w:t>
            </w:r>
          </w:p>
          <w:p w:rsidR="004357B9" w:rsidRPr="00661595" w:rsidRDefault="004357B9" w:rsidP="004357B9">
            <w:pPr>
              <w:rPr>
                <w:rFonts w:ascii="Times New Roman" w:hAnsi="Times New Roman"/>
                <w:sz w:val="24"/>
              </w:rPr>
            </w:pPr>
            <w:r>
              <w:rPr>
                <w:rFonts w:ascii="Times New Roman" w:hAnsi="Times New Roman"/>
                <w:sz w:val="24"/>
              </w:rPr>
              <w:t xml:space="preserve">Kreditriskjusteringar som avses i artikel 110 i CRR och i förordning (EU) nr 183/2014. </w:t>
            </w:r>
          </w:p>
          <w:p w:rsidR="00D95045" w:rsidRPr="00661595" w:rsidRDefault="00D95045" w:rsidP="00D95045">
            <w:pPr>
              <w:rPr>
                <w:rFonts w:ascii="Times New Roman" w:hAnsi="Times New Roman"/>
                <w:sz w:val="24"/>
              </w:rPr>
            </w:pPr>
            <w:r>
              <w:rPr>
                <w:rFonts w:ascii="Times New Roman" w:hAnsi="Times New Roman"/>
                <w:sz w:val="24"/>
              </w:rPr>
              <w:t>Denna post ska innefatta de allmänna kreditriskjusteringar som får inräknas i supplementärkapitalet före tillämpning av det tak som avses i artikel 62 c i CRR.</w:t>
            </w:r>
          </w:p>
          <w:p w:rsidR="00D95045" w:rsidRPr="00661595" w:rsidRDefault="00D95045" w:rsidP="00D95045">
            <w:pPr>
              <w:rPr>
                <w:rFonts w:ascii="Times New Roman" w:hAnsi="Times New Roman"/>
                <w:b/>
                <w:sz w:val="24"/>
                <w:u w:val="single"/>
              </w:rPr>
            </w:pPr>
            <w:r>
              <w:rPr>
                <w:rFonts w:ascii="Times New Roman" w:hAnsi="Times New Roman"/>
                <w:sz w:val="24"/>
              </w:rPr>
              <w:t>Beloppet ska rapporteras brutto exklusive skatteeffekter.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Specifika kreditriskjusteringar</w:t>
            </w:r>
          </w:p>
          <w:p w:rsidR="004357B9" w:rsidRPr="00661595" w:rsidRDefault="004357B9" w:rsidP="003B2712">
            <w:pPr>
              <w:rPr>
                <w:rFonts w:ascii="Times New Roman" w:hAnsi="Times New Roman"/>
                <w:b/>
                <w:sz w:val="24"/>
                <w:u w:val="single"/>
              </w:rPr>
            </w:pPr>
            <w:r>
              <w:rPr>
                <w:rFonts w:ascii="Times New Roman" w:hAnsi="Times New Roman"/>
                <w:sz w:val="24"/>
              </w:rPr>
              <w:t>Kreditriskjusteringar som avses i artikel 110 i CRR och i förordning (EU) nr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Bortskrivningar</w:t>
            </w:r>
          </w:p>
          <w:p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t>Bortskrivningar som avses i IFRS 9.5.4.4 och B5.4.9.</w:t>
            </w:r>
          </w:p>
        </w:tc>
      </w:tr>
      <w:tr w:rsidR="00664874" w:rsidRPr="00661595" w:rsidTr="00672D2A">
        <w:tc>
          <w:tcPr>
            <w:tcW w:w="1188" w:type="dxa"/>
          </w:tcPr>
          <w:p w:rsidR="00664874" w:rsidRPr="00661595" w:rsidRDefault="00664874" w:rsidP="00010124">
            <w:pPr>
              <w:rPr>
                <w:rFonts w:ascii="Times New Roman" w:hAnsi="Times New Roman"/>
                <w:sz w:val="24"/>
              </w:rPr>
            </w:pPr>
            <w:r>
              <w:rPr>
                <w:rFonts w:ascii="Times New Roman" w:hAnsi="Times New Roman"/>
                <w:sz w:val="24"/>
              </w:rPr>
              <w:t>0061</w:t>
            </w:r>
          </w:p>
        </w:tc>
        <w:tc>
          <w:tcPr>
            <w:tcW w:w="8640" w:type="dxa"/>
          </w:tcPr>
          <w:p w:rsidR="00664874" w:rsidRPr="00661595" w:rsidRDefault="00664874" w:rsidP="00664874">
            <w:pPr>
              <w:rPr>
                <w:rFonts w:ascii="Times New Roman" w:hAnsi="Times New Roman"/>
                <w:b/>
                <w:sz w:val="24"/>
                <w:u w:val="single"/>
              </w:rPr>
            </w:pPr>
            <w:r>
              <w:rPr>
                <w:rFonts w:ascii="Times New Roman" w:hAnsi="Times New Roman"/>
                <w:b/>
                <w:sz w:val="24"/>
                <w:u w:val="single"/>
              </w:rPr>
              <w:t>Ytterligare värdejusteringar samt andra reduceringar av kapitalbasen</w:t>
            </w:r>
          </w:p>
          <w:p w:rsidR="00664874" w:rsidRPr="00661595" w:rsidRDefault="00664874" w:rsidP="00664874">
            <w:pPr>
              <w:rPr>
                <w:rFonts w:ascii="Times New Roman" w:hAnsi="Times New Roman"/>
                <w:b/>
                <w:sz w:val="24"/>
                <w:u w:val="single"/>
              </w:rPr>
            </w:pPr>
            <w:r>
              <w:rPr>
                <w:rFonts w:ascii="Times New Roman" w:hAnsi="Times New Roman"/>
                <w:sz w:val="24"/>
              </w:rPr>
              <w:t>Enligt artikel 111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Kreditriskjusteringar/bortskrivningar för observerade nya fallissemang</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Summan av kreditriskjusteringar och bortskrivningar för de exponeringar som klassificerats som ”fallerade exponeringar” under tremånadersperioden efter den senaste uppgiftsrapporteringen.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Exponeringsvärde</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0200 i CR SA-mallen.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RISKVÄGT EXPONERINGSBELOPP FÖRE TILLÄMPNING AV STÖDFAKTORER</w:t>
            </w:r>
          </w:p>
          <w:p w:rsidR="004357B9" w:rsidRPr="00661595" w:rsidRDefault="004357B9" w:rsidP="004357B9">
            <w:pPr>
              <w:rPr>
                <w:rFonts w:ascii="Times New Roman" w:hAnsi="Times New Roman"/>
                <w:b/>
                <w:sz w:val="24"/>
                <w:u w:val="single"/>
              </w:rPr>
            </w:pPr>
            <w:r>
              <w:rPr>
                <w:rFonts w:ascii="Times New Roman" w:hAnsi="Times New Roman"/>
                <w:sz w:val="24"/>
              </w:rPr>
              <w:t>Samma definition som för kolumn 0215 i CR SA-mallen.</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0081</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JUSTERING AV RISKVÄGT EXPONERINGSBELOPP TILL FÖLJD AV STÖDFAKTORN FÖR SMÅ OCH MEDELSTORA FÖRETAG</w:t>
            </w:r>
          </w:p>
          <w:p w:rsidR="00664874" w:rsidRPr="00661595" w:rsidRDefault="00664874" w:rsidP="003F19BA">
            <w:pPr>
              <w:rPr>
                <w:rFonts w:ascii="Times New Roman" w:hAnsi="Times New Roman"/>
                <w:b/>
                <w:sz w:val="24"/>
                <w:u w:val="single"/>
              </w:rPr>
            </w:pPr>
            <w:r>
              <w:rPr>
                <w:rFonts w:ascii="Times New Roman" w:hAnsi="Times New Roman"/>
                <w:sz w:val="24"/>
              </w:rPr>
              <w:t>Samma definition som för kolumn 0216 i CR SA-mallen.</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0082</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JUSTERING AV RISKVÄGT EXPONERINGSBELOPP TILL FÖLJD AV STÖDFAKTORN FÖR INFRASTRUKTUR</w:t>
            </w:r>
          </w:p>
          <w:p w:rsidR="00664874" w:rsidRPr="00661595" w:rsidRDefault="00664874" w:rsidP="000E197A">
            <w:pPr>
              <w:rPr>
                <w:rFonts w:ascii="Times New Roman" w:hAnsi="Times New Roman"/>
                <w:b/>
                <w:sz w:val="24"/>
                <w:u w:val="single"/>
              </w:rPr>
            </w:pPr>
            <w:r>
              <w:rPr>
                <w:rFonts w:ascii="Times New Roman" w:hAnsi="Times New Roman"/>
                <w:sz w:val="24"/>
              </w:rPr>
              <w:t>Samma definition som för kolumn 0217 i CR SA-mallen.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RISKVÄGT EXPONERINGSBELOPP EFTER TILLÄMPNING AV STÖDFAKTORER</w:t>
            </w:r>
          </w:p>
          <w:p w:rsidR="004357B9" w:rsidRPr="00661595" w:rsidRDefault="004357B9" w:rsidP="004357B9">
            <w:pPr>
              <w:rPr>
                <w:rFonts w:ascii="Times New Roman" w:hAnsi="Times New Roman"/>
                <w:b/>
                <w:sz w:val="24"/>
                <w:u w:val="single"/>
              </w:rPr>
            </w:pPr>
            <w:r>
              <w:rPr>
                <w:rFonts w:ascii="Times New Roman" w:hAnsi="Times New Roman"/>
                <w:sz w:val="24"/>
              </w:rPr>
              <w:t>Samma definition som för kolumn 0220 i CR SA-mallen.</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Rad</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Nationella regeringar eller centralbanker</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Artikel 112 a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Delstatliga eller lokala självstyrelseorgan och myndigheter</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b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Offentliga organ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c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Multilaterala utvecklingsbanker</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sz w:val="24"/>
              </w:rPr>
              <w:t>Artikel 112 d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Internationella organisationer</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e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Institut</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f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proofErr w:type="gramStart"/>
            <w:r>
              <w:rPr>
                <w:rStyle w:val="InstructionsTabelleberschrift"/>
                <w:rFonts w:ascii="Times New Roman" w:hAnsi="Times New Roman"/>
                <w:sz w:val="24"/>
              </w:rPr>
              <w:t>Företag</w:t>
            </w:r>
            <w:proofErr w:type="gramEnd"/>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g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Varav: Små och medelstora företag</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definition som för rad 0020 i CR SA-mallen.</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Hushåll</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h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Varav: Små och medelstora företag</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definition som för rad 0020 i CR SA-mallen.</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Säkrade genom panträtt i fastigheter</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 xml:space="preserve">Artikel 112 i </w:t>
            </w:r>
            <w:proofErr w:type="spellStart"/>
            <w:r>
              <w:rPr>
                <w:rFonts w:ascii="Times New Roman" w:hAnsi="Times New Roman"/>
                <w:sz w:val="24"/>
              </w:rPr>
              <w:t>i</w:t>
            </w:r>
            <w:proofErr w:type="spellEnd"/>
            <w:r>
              <w:rPr>
                <w:rFonts w:ascii="Times New Roman" w:hAnsi="Times New Roman"/>
                <w:sz w:val="24"/>
              </w:rPr>
              <w:t xml:space="preserve">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Varav: Små och medelstora företag</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definition som för rad 0020 i CR SA-mallen.</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Fallerande exponeringar</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j i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Poster förknippade med särskilt hög risk</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Artikel 112 k i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Säkerställda obligationer</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Artikel 112 l i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Fordringar på institut och företag med kortfristigt kreditbetyg</w:t>
            </w:r>
          </w:p>
          <w:p w:rsidR="004357B9" w:rsidRPr="00661595" w:rsidRDefault="00D21B29" w:rsidP="00D21B29">
            <w:pPr>
              <w:ind w:left="72"/>
              <w:rPr>
                <w:rFonts w:ascii="Times New Roman" w:hAnsi="Times New Roman"/>
                <w:sz w:val="24"/>
              </w:rPr>
            </w:pPr>
            <w:r>
              <w:rPr>
                <w:rFonts w:ascii="Times New Roman" w:hAnsi="Times New Roman"/>
                <w:sz w:val="24"/>
              </w:rPr>
              <w:t>Artikel 112 n i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Företag för kollektiva investeringar (fond)</w:t>
            </w:r>
          </w:p>
          <w:p w:rsidR="004357B9" w:rsidRDefault="00D21B29" w:rsidP="00D21B29">
            <w:pPr>
              <w:ind w:left="72"/>
              <w:rPr>
                <w:rFonts w:ascii="Times New Roman" w:hAnsi="Times New Roman"/>
                <w:bCs/>
                <w:sz w:val="24"/>
              </w:rPr>
            </w:pPr>
            <w:r>
              <w:rPr>
                <w:rFonts w:ascii="Times New Roman" w:hAnsi="Times New Roman"/>
                <w:bCs/>
                <w:sz w:val="24"/>
              </w:rPr>
              <w:t>Artikel 112 o i CRR</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Summa raderna 0141–0143</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Genomlysningsmetod</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definition som för rad 0281 i CR SA-mallen.</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Mandatbaserad metod</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definition som för rad 0282 i CR SA-mallen.</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Reservmetod</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Samma definition som för rad 0283 i CR SA-mallen.</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Aktieexponeringar</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p i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Övriga exponeringar</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q i CRR</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Summa exponeringar</w:t>
            </w:r>
          </w:p>
        </w:tc>
      </w:tr>
    </w:tbl>
    <w:p w:rsidR="004357B9" w:rsidRPr="00661595" w:rsidRDefault="004357B9" w:rsidP="004357B9">
      <w:pPr>
        <w:spacing w:before="0" w:after="200" w:line="312" w:lineRule="auto"/>
        <w:jc w:val="left"/>
        <w:rPr>
          <w:rFonts w:ascii="Times New Roman" w:hAnsi="Times New Roman"/>
          <w:sz w:val="24"/>
        </w:rPr>
      </w:pPr>
      <w:bookmarkStart w:id="367"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8" w:name="_Toc473560915"/>
      <w:bookmarkStart w:id="369" w:name="_Toc58508773"/>
      <w:r>
        <w:rPr>
          <w:rFonts w:ascii="Times New Roman" w:hAnsi="Times New Roman"/>
          <w:sz w:val="24"/>
          <w:u w:val="none"/>
        </w:rPr>
        <w:t>3.4.2.</w:t>
      </w:r>
      <w:r w:rsidRPr="001C5C82">
        <w:rPr>
          <w:u w:val="none"/>
        </w:rPr>
        <w:tab/>
      </w:r>
      <w:r>
        <w:rPr>
          <w:rFonts w:ascii="Times New Roman" w:hAnsi="Times New Roman"/>
          <w:sz w:val="24"/>
        </w:rPr>
        <w:t xml:space="preserve">Tabell 09.02 – Geografisk uppdelning av exponering efter gäldenärens hemvist </w:t>
      </w:r>
      <w:bookmarkStart w:id="370" w:name="_Toc360188364"/>
      <w:r>
        <w:rPr>
          <w:rFonts w:ascii="Times New Roman" w:hAnsi="Times New Roman"/>
          <w:sz w:val="24"/>
        </w:rPr>
        <w:t>Exponeringar enligt internmetoden (CR GB 2)</w:t>
      </w:r>
      <w:bookmarkEnd w:id="370"/>
      <w:bookmarkEnd w:id="368"/>
      <w:bookmarkEnd w:id="369"/>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1" w:name="_Toc360188365"/>
      <w:bookmarkStart w:id="372" w:name="_Toc473560916"/>
      <w:bookmarkStart w:id="373" w:name="_Toc58508774"/>
      <w:r>
        <w:rPr>
          <w:rFonts w:ascii="Times New Roman" w:hAnsi="Times New Roman"/>
          <w:sz w:val="24"/>
          <w:u w:val="none"/>
        </w:rPr>
        <w:t>3.4.2.1.</w:t>
      </w:r>
      <w:r w:rsidRPr="001C5C82">
        <w:rPr>
          <w:u w:val="none"/>
        </w:rPr>
        <w:tab/>
      </w:r>
      <w:r>
        <w:rPr>
          <w:rFonts w:ascii="Times New Roman" w:hAnsi="Times New Roman"/>
          <w:sz w:val="24"/>
        </w:rPr>
        <w:t>Instruktioner för specifika positioner</w:t>
      </w:r>
      <w:bookmarkEnd w:id="371"/>
      <w:bookmarkEnd w:id="372"/>
      <w:bookmarkEnd w:id="3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Kolumn</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URSPRUNGLIG EXPONERING FÖRE KONVERTERINGSFAKTORER</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Samma definition som för kolumn 0020 i CR IRB-mallen.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Varav fallerade</w:t>
            </w:r>
          </w:p>
          <w:p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Ursprungligt exponeringsvärde för de exponeringar som har klassificerats som fallerade exponeringar i enlighet med artikel 178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Observerade nya fallissemang för perioden</w:t>
            </w:r>
          </w:p>
          <w:p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 xml:space="preserve">Ursprungligt exponeringsvärde för de exponeringar som har klassificerats som fallerade exponeringar i enlighet med artikel 178 i CRR under tremånadersperioden efter </w:t>
            </w:r>
            <w:proofErr w:type="gramStart"/>
            <w:r>
              <w:rPr>
                <w:rStyle w:val="InstructionsTabelleText"/>
                <w:rFonts w:ascii="Times New Roman" w:hAnsi="Times New Roman"/>
                <w:sz w:val="24"/>
              </w:rPr>
              <w:t>den</w:t>
            </w:r>
            <w:proofErr w:type="gramEnd"/>
            <w:r>
              <w:rPr>
                <w:rStyle w:val="InstructionsTabelleText"/>
                <w:rFonts w:ascii="Times New Roman" w:hAnsi="Times New Roman"/>
                <w:sz w:val="24"/>
              </w:rPr>
              <w:t xml:space="preserve"> senaste rapporteringsreferensdatumet ska rapporteras mot gäldenärens exponeringsklass.</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Allmänna kreditriskjusteringar</w:t>
            </w:r>
          </w:p>
          <w:p w:rsidR="004357B9" w:rsidRPr="00661595" w:rsidRDefault="004357B9" w:rsidP="00D82B60">
            <w:pPr>
              <w:rPr>
                <w:rFonts w:ascii="Times New Roman" w:hAnsi="Times New Roman"/>
                <w:b/>
                <w:sz w:val="24"/>
                <w:u w:val="single"/>
              </w:rPr>
            </w:pPr>
            <w:r>
              <w:rPr>
                <w:rFonts w:ascii="Times New Roman" w:hAnsi="Times New Roman"/>
                <w:sz w:val="24"/>
              </w:rPr>
              <w:t>Kreditriskjusteringar som avses i artikel 110 i CRR och i förordning (EU) nr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Specifika kreditriskjusteringar</w:t>
            </w:r>
          </w:p>
          <w:p w:rsidR="004357B9" w:rsidRPr="00661595" w:rsidRDefault="004357B9" w:rsidP="003B2712">
            <w:pPr>
              <w:rPr>
                <w:rFonts w:ascii="Times New Roman" w:hAnsi="Times New Roman"/>
                <w:b/>
                <w:sz w:val="24"/>
                <w:u w:val="single"/>
              </w:rPr>
            </w:pPr>
            <w:r>
              <w:rPr>
                <w:rFonts w:ascii="Times New Roman" w:hAnsi="Times New Roman"/>
                <w:sz w:val="24"/>
              </w:rPr>
              <w:t>Kreditriskjusteringar som avses i artikel 110 i CRR och i förordning (EU) nr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Bortskrivningar</w:t>
            </w:r>
          </w:p>
          <w:p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Bortskrivningar som avses i IFRS 9.5.4.4 och B5.4.9.</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Kreditriskjusteringar/bortskrivningar för observerade nya fallissemang</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Summan av kreditriskjusteringar och bortskrivningar för de exponeringar som klassificerats som ”fallerade exponeringar” under tremånadersperioden efter den senaste uppgiftsrapporteringen.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INTERN RISKKLASSKALA/PD SOM ÅSATTS MOTPARTSRISKKLASSEN (%)</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0010 i CR IRB-mallen.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EXPONERINGSVÄGT GENOMSNITTLIGT LGD (%)</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Samma definition som för kolumnerna 0230 och 0240 i CR IRB-mallen. Exponeringsvägt genomsnittligt LGD (%) avser alla exponeringar, inklusive exponeringar mot stora enheter i den finansiella sektorn och oreglerade finansiella enheter. Artikel </w:t>
            </w:r>
            <w:proofErr w:type="gramStart"/>
            <w:r>
              <w:rPr>
                <w:rStyle w:val="InstructionsTabelleText"/>
                <w:rFonts w:ascii="Times New Roman" w:hAnsi="Times New Roman"/>
                <w:sz w:val="24"/>
              </w:rPr>
              <w:t>181.1</w:t>
            </w:r>
            <w:proofErr w:type="gramEnd"/>
            <w:r>
              <w:rPr>
                <w:rStyle w:val="InstructionsTabelleText"/>
                <w:rFonts w:ascii="Times New Roman" w:hAnsi="Times New Roman"/>
                <w:sz w:val="24"/>
              </w:rPr>
              <w:t xml:space="preserve"> h i CRR ska tillämpas.</w:t>
            </w:r>
          </w:p>
          <w:p w:rsidR="0042766A" w:rsidRPr="00661595" w:rsidRDefault="0027034D" w:rsidP="009A4399">
            <w:pPr>
              <w:rPr>
                <w:rFonts w:ascii="Times New Roman" w:hAnsi="Times New Roman"/>
                <w:b/>
                <w:sz w:val="24"/>
                <w:u w:val="single"/>
              </w:rPr>
            </w:pPr>
            <w:r>
              <w:rPr>
                <w:rFonts w:ascii="Times New Roman" w:hAnsi="Times New Roman"/>
                <w:sz w:val="24"/>
              </w:rPr>
              <w:t xml:space="preserve">För specialutlåningsexponeringar där PD skattas ska det rapporterade värdet vara antingen det skattade eller det reglerade LGD-värdet. För specialutlåningsexponeringar som avses i artikel </w:t>
            </w:r>
            <w:proofErr w:type="gramStart"/>
            <w:r>
              <w:rPr>
                <w:rFonts w:ascii="Times New Roman" w:hAnsi="Times New Roman"/>
                <w:sz w:val="24"/>
              </w:rPr>
              <w:t>153.5</w:t>
            </w:r>
            <w:proofErr w:type="gramEnd"/>
            <w:r>
              <w:rPr>
                <w:rFonts w:ascii="Times New Roman" w:hAnsi="Times New Roman"/>
                <w:sz w:val="24"/>
              </w:rPr>
              <w:t xml:space="preserve"> i CRR kan uppgifter inte rapporteras eftersom de inte är tillgängliga.</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Varav: fallerade</w:t>
            </w:r>
          </w:p>
          <w:p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Exponeringsvägt LGD för de exponeringar som har klassificerats som fallerade exponeringar i enlighet med artikel 178 i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Exponeringsvärde</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0110 i CR IRB-mallen.</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RISKVÄGT EXPONERINGSBELOPP FÖRE TILLÄMPNING AV STÖDFAKTORER</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0255 i CR IRB-mallen.</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Varav fallerade</w:t>
            </w:r>
          </w:p>
          <w:p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 xml:space="preserve">Riskvägt exponeringsbelopp för de exponeringar som har klassificerats som fallerade exponeringar i enlighet med artikel </w:t>
            </w:r>
            <w:proofErr w:type="gramStart"/>
            <w:r>
              <w:rPr>
                <w:rStyle w:val="InstructionsTabelleText"/>
                <w:rFonts w:ascii="Times New Roman" w:hAnsi="Times New Roman"/>
                <w:sz w:val="24"/>
              </w:rPr>
              <w:t>178.1</w:t>
            </w:r>
            <w:proofErr w:type="gramEnd"/>
            <w:r>
              <w:rPr>
                <w:rStyle w:val="InstructionsTabelleText"/>
                <w:rFonts w:ascii="Times New Roman" w:hAnsi="Times New Roman"/>
                <w:sz w:val="24"/>
              </w:rPr>
              <w:t xml:space="preserve"> i CRR.</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0121</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JUSTERING AV RISKVÄGT EXPONERINGSBELOPP TILL FÖLJD AV STÖDFAKTORN FÖR SMÅ OCH MEDELSTORA FÖRETAG</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Samma definition som för kolumn 0256 i CR IRB-mallen.</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0122</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JUSTERING AV RISKVÄGT EXPONERINGSBELOPP TILL FÖLJD AV STÖDFAKTORN FÖR INFRASTRUKTUR</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Samma definition som för kolumn 0257 i CR IRB-mallen.</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RISKVÄGT EXPONERINGSBELOPP EFTER TILLÄMPNING AV STÖDFAKTORER</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0260 i CR IRB-mallen.</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FÖRVÄNTAT FÖRLUSTBELOPP</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Samma definition som för kolumn 0280 i CR IRB-mallen.</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Rad</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Nationella regeringar och centralbanker </w:t>
            </w:r>
          </w:p>
          <w:p w:rsidR="004357B9" w:rsidRPr="00661595" w:rsidRDefault="00D21B29" w:rsidP="001E0C80">
            <w:pPr>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147.2</w:t>
            </w:r>
            <w:proofErr w:type="gramEnd"/>
            <w:r>
              <w:rPr>
                <w:rFonts w:ascii="Times New Roman" w:hAnsi="Times New Roman"/>
                <w:sz w:val="24"/>
              </w:rPr>
              <w:t xml:space="preserve"> a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Institut</w:t>
            </w:r>
          </w:p>
          <w:p w:rsidR="004357B9" w:rsidRPr="00661595" w:rsidRDefault="00D21B29" w:rsidP="00D21B29">
            <w:pPr>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147.2</w:t>
            </w:r>
            <w:proofErr w:type="gramEnd"/>
            <w:r>
              <w:rPr>
                <w:rFonts w:ascii="Times New Roman" w:hAnsi="Times New Roman"/>
                <w:sz w:val="24"/>
              </w:rPr>
              <w:t xml:space="preserve"> b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proofErr w:type="gramStart"/>
            <w:r>
              <w:rPr>
                <w:rFonts w:ascii="Times New Roman" w:hAnsi="Times New Roman"/>
                <w:b/>
                <w:sz w:val="24"/>
                <w:u w:val="single"/>
              </w:rPr>
              <w:t>Företag</w:t>
            </w:r>
            <w:proofErr w:type="gramEnd"/>
            <w:r>
              <w:rPr>
                <w:rFonts w:ascii="Times New Roman" w:hAnsi="Times New Roman"/>
                <w:b/>
                <w:sz w:val="24"/>
                <w:u w:val="single"/>
              </w:rPr>
              <w:t xml:space="preserve"> </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 xml:space="preserve">Alla exponeringar mot företag enligt artikel </w:t>
            </w:r>
            <w:proofErr w:type="gramStart"/>
            <w:r>
              <w:rPr>
                <w:rFonts w:ascii="Times New Roman" w:hAnsi="Times New Roman"/>
                <w:sz w:val="24"/>
              </w:rPr>
              <w:t>147.2</w:t>
            </w:r>
            <w:proofErr w:type="gramEnd"/>
            <w:r>
              <w:rPr>
                <w:rFonts w:ascii="Times New Roman" w:hAnsi="Times New Roman"/>
                <w:sz w:val="24"/>
              </w:rPr>
              <w:t xml:space="preserve"> c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0042</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Varav: Specialutlåning (exklusive specialutlåning som omfattas av klassificeringsmetoden)</w:t>
            </w:r>
          </w:p>
          <w:p w:rsidR="004357B9" w:rsidRPr="00661595" w:rsidRDefault="00D21B29" w:rsidP="004357B9">
            <w:pPr>
              <w:pStyle w:val="ListParagraph"/>
              <w:ind w:left="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147.8</w:t>
            </w:r>
            <w:proofErr w:type="gramEnd"/>
            <w:r>
              <w:rPr>
                <w:rFonts w:ascii="Times New Roman" w:hAnsi="Times New Roman"/>
                <w:sz w:val="24"/>
              </w:rPr>
              <w:t xml:space="preserve"> a i CRR</w:t>
            </w:r>
          </w:p>
          <w:p w:rsidR="0042766A" w:rsidRPr="00661595" w:rsidRDefault="0042766A" w:rsidP="009A4399">
            <w:pPr>
              <w:pStyle w:val="ListParagraph"/>
              <w:ind w:left="0"/>
              <w:rPr>
                <w:rFonts w:ascii="Times New Roman" w:hAnsi="Times New Roman"/>
                <w:sz w:val="24"/>
              </w:rPr>
            </w:pPr>
            <w:r>
              <w:rPr>
                <w:rFonts w:ascii="Times New Roman" w:hAnsi="Times New Roman"/>
                <w:sz w:val="24"/>
              </w:rPr>
              <w:t xml:space="preserve">Inga uppgifter ska rapporteras för exponeringar avseende specialutlåning som avses i artikel </w:t>
            </w:r>
            <w:proofErr w:type="gramStart"/>
            <w:r>
              <w:rPr>
                <w:rFonts w:ascii="Times New Roman" w:hAnsi="Times New Roman"/>
                <w:sz w:val="24"/>
              </w:rPr>
              <w:t>153.5</w:t>
            </w:r>
            <w:proofErr w:type="gramEnd"/>
            <w:r>
              <w:rPr>
                <w:rFonts w:ascii="Times New Roman" w:hAnsi="Times New Roman"/>
                <w:sz w:val="24"/>
              </w:rPr>
              <w:t xml:space="preserve"> i CRR.</w:t>
            </w:r>
          </w:p>
        </w:tc>
      </w:tr>
      <w:tr w:rsidR="000E093A" w:rsidRPr="00661595" w:rsidTr="00672D2A">
        <w:tc>
          <w:tcPr>
            <w:tcW w:w="1188" w:type="dxa"/>
          </w:tcPr>
          <w:p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rsidR="000E093A" w:rsidRPr="00661595" w:rsidRDefault="000E093A" w:rsidP="004357B9">
            <w:pPr>
              <w:rPr>
                <w:rFonts w:ascii="Times New Roman" w:hAnsi="Times New Roman"/>
                <w:b/>
                <w:sz w:val="24"/>
                <w:u w:val="single"/>
              </w:rPr>
            </w:pPr>
            <w:r>
              <w:rPr>
                <w:rFonts w:ascii="Times New Roman" w:hAnsi="Times New Roman"/>
                <w:b/>
                <w:sz w:val="24"/>
                <w:u w:val="single"/>
              </w:rPr>
              <w:t>Varav: Specialutlåning som omfattas av klassificeringsmetoden</w:t>
            </w:r>
          </w:p>
          <w:p w:rsidR="000E093A" w:rsidRPr="00661595" w:rsidRDefault="00D21B29" w:rsidP="00D21B29">
            <w:pPr>
              <w:rPr>
                <w:rFonts w:ascii="Times New Roman" w:hAnsi="Times New Roman"/>
                <w:b/>
                <w:sz w:val="24"/>
                <w:u w:val="single"/>
              </w:rPr>
            </w:pPr>
            <w:r>
              <w:rPr>
                <w:rFonts w:ascii="Times New Roman" w:hAnsi="Times New Roman"/>
                <w:sz w:val="24"/>
              </w:rPr>
              <w:t xml:space="preserve">Artikel </w:t>
            </w:r>
            <w:proofErr w:type="gramStart"/>
            <w:r>
              <w:rPr>
                <w:rFonts w:ascii="Times New Roman" w:hAnsi="Times New Roman"/>
                <w:sz w:val="24"/>
              </w:rPr>
              <w:t>147.8</w:t>
            </w:r>
            <w:proofErr w:type="gramEnd"/>
            <w:r>
              <w:rPr>
                <w:rFonts w:ascii="Times New Roman" w:hAnsi="Times New Roman"/>
                <w:sz w:val="24"/>
              </w:rPr>
              <w:t xml:space="preserve"> a och artikel 153.5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Varav: Små och medelstora företag</w:t>
            </w:r>
          </w:p>
          <w:p w:rsidR="004357B9" w:rsidRPr="00661595" w:rsidRDefault="00D21B29" w:rsidP="00D21B29">
            <w:pPr>
              <w:pStyle w:val="ListParagraph"/>
              <w:ind w:left="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147.2</w:t>
            </w:r>
            <w:proofErr w:type="gramEnd"/>
            <w:r>
              <w:rPr>
                <w:rFonts w:ascii="Times New Roman" w:hAnsi="Times New Roman"/>
                <w:sz w:val="24"/>
              </w:rPr>
              <w:t xml:space="preserve"> c i CRR</w:t>
            </w:r>
          </w:p>
          <w:p w:rsidR="0027034D" w:rsidRPr="00661595" w:rsidRDefault="0027034D" w:rsidP="009A4399">
            <w:pPr>
              <w:pStyle w:val="ListParagraph"/>
              <w:ind w:left="0"/>
              <w:rPr>
                <w:rFonts w:ascii="Times New Roman" w:hAnsi="Times New Roman"/>
                <w:sz w:val="24"/>
              </w:rPr>
            </w:pPr>
            <w:r>
              <w:rPr>
                <w:rFonts w:ascii="Times New Roman" w:hAnsi="Times New Roman"/>
                <w:sz w:val="24"/>
              </w:rPr>
              <w:t>Inom ramen för internmetoden ska de rapporterande enheterna använda sin interna definition av små och medelstora företag som tillämpas i interna riskhanteringsprocesser.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Hushåll</w:t>
            </w:r>
          </w:p>
          <w:p w:rsidR="004357B9" w:rsidRPr="00661595" w:rsidRDefault="004357B9" w:rsidP="003B2712">
            <w:pPr>
              <w:rPr>
                <w:rFonts w:ascii="Times New Roman" w:hAnsi="Times New Roman"/>
                <w:sz w:val="24"/>
              </w:rPr>
            </w:pPr>
            <w:r>
              <w:rPr>
                <w:rFonts w:ascii="Times New Roman" w:hAnsi="Times New Roman"/>
                <w:sz w:val="24"/>
              </w:rPr>
              <w:t xml:space="preserve">Alla exponeringar mot hushåll enligt artikel </w:t>
            </w:r>
            <w:proofErr w:type="gramStart"/>
            <w:r>
              <w:rPr>
                <w:rFonts w:ascii="Times New Roman" w:hAnsi="Times New Roman"/>
                <w:sz w:val="24"/>
              </w:rPr>
              <w:t>147.2</w:t>
            </w:r>
            <w:proofErr w:type="gramEnd"/>
            <w:r>
              <w:rPr>
                <w:rFonts w:ascii="Times New Roman" w:hAnsi="Times New Roman"/>
                <w:sz w:val="24"/>
              </w:rPr>
              <w:t xml:space="preserve"> d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Hushåll – säkrade genom fast egendom</w:t>
            </w:r>
          </w:p>
          <w:p w:rsidR="004357B9" w:rsidRPr="00661595" w:rsidRDefault="003B2712" w:rsidP="00D21B29">
            <w:pPr>
              <w:pStyle w:val="ListParagraph"/>
              <w:ind w:left="0"/>
              <w:rPr>
                <w:rFonts w:ascii="Times New Roman" w:hAnsi="Times New Roman"/>
                <w:sz w:val="24"/>
              </w:rPr>
            </w:pPr>
            <w:r>
              <w:rPr>
                <w:rFonts w:ascii="Times New Roman" w:hAnsi="Times New Roman"/>
                <w:sz w:val="24"/>
              </w:rPr>
              <w:t xml:space="preserve">Exponeringar mot hushåll enligt artikel </w:t>
            </w:r>
            <w:proofErr w:type="gramStart"/>
            <w:r>
              <w:rPr>
                <w:rFonts w:ascii="Times New Roman" w:hAnsi="Times New Roman"/>
                <w:sz w:val="24"/>
              </w:rPr>
              <w:t>147.2</w:t>
            </w:r>
            <w:proofErr w:type="gramEnd"/>
            <w:r>
              <w:rPr>
                <w:rFonts w:ascii="Times New Roman" w:hAnsi="Times New Roman"/>
                <w:sz w:val="24"/>
              </w:rPr>
              <w:t xml:space="preserve"> d i CRR som är säkrade genom fastigheter.</w:t>
            </w:r>
          </w:p>
          <w:p w:rsidR="0027034D" w:rsidRPr="00661595" w:rsidRDefault="0027034D" w:rsidP="00D21B29">
            <w:pPr>
              <w:pStyle w:val="ListParagraph"/>
              <w:ind w:left="0"/>
              <w:rPr>
                <w:rFonts w:ascii="Times New Roman" w:hAnsi="Times New Roman"/>
                <w:sz w:val="24"/>
              </w:rPr>
            </w:pPr>
            <w:r>
              <w:rPr>
                <w:rFonts w:ascii="Times New Roman" w:hAnsi="Times New Roman"/>
                <w:sz w:val="24"/>
              </w:rPr>
              <w:t>Hushållsexponeringar som är säkrade genom fast egendom betraktas som hushållsexponeringar som är säkrade genom fast egendom som godtas som säkerhet, oavsett förhållandet mellan säkerhetens värde och exponeringen eller syftet med lånet.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Små och medelstora företag</w:t>
            </w:r>
          </w:p>
          <w:p w:rsidR="004357B9" w:rsidRPr="00661595" w:rsidRDefault="004357B9" w:rsidP="00BD4E13">
            <w:pPr>
              <w:pStyle w:val="ListParagraph"/>
              <w:ind w:left="0"/>
              <w:rPr>
                <w:rFonts w:ascii="Times New Roman" w:hAnsi="Times New Roman"/>
                <w:sz w:val="24"/>
              </w:rPr>
            </w:pPr>
            <w:r>
              <w:rPr>
                <w:rFonts w:ascii="Times New Roman" w:hAnsi="Times New Roman"/>
                <w:sz w:val="24"/>
              </w:rPr>
              <w:t xml:space="preserve">Exponeringar mot hushåll enligt artikel </w:t>
            </w:r>
            <w:proofErr w:type="gramStart"/>
            <w:r>
              <w:rPr>
                <w:rFonts w:ascii="Times New Roman" w:hAnsi="Times New Roman"/>
                <w:sz w:val="24"/>
              </w:rPr>
              <w:t>147.2</w:t>
            </w:r>
            <w:proofErr w:type="gramEnd"/>
            <w:r>
              <w:rPr>
                <w:rFonts w:ascii="Times New Roman" w:hAnsi="Times New Roman"/>
                <w:sz w:val="24"/>
              </w:rPr>
              <w:t xml:space="preserve"> d jämförd med artikel 154.3 i CRR som är säkrade genom fastigheter.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proofErr w:type="gramStart"/>
            <w:r>
              <w:rPr>
                <w:rFonts w:ascii="Times New Roman" w:hAnsi="Times New Roman"/>
                <w:b/>
                <w:sz w:val="24"/>
                <w:u w:val="single"/>
              </w:rPr>
              <w:t>Ej</w:t>
            </w:r>
            <w:proofErr w:type="gramEnd"/>
            <w:r>
              <w:rPr>
                <w:rFonts w:ascii="Times New Roman" w:hAnsi="Times New Roman"/>
                <w:b/>
                <w:sz w:val="24"/>
                <w:u w:val="single"/>
              </w:rPr>
              <w:t xml:space="preserve"> små och medelstora företag</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 xml:space="preserve">Exponeringar mot hushåll enligt artikel </w:t>
            </w:r>
            <w:proofErr w:type="gramStart"/>
            <w:r>
              <w:rPr>
                <w:rFonts w:ascii="Times New Roman" w:hAnsi="Times New Roman"/>
                <w:sz w:val="24"/>
              </w:rPr>
              <w:t>147.2</w:t>
            </w:r>
            <w:proofErr w:type="gramEnd"/>
            <w:r>
              <w:rPr>
                <w:rFonts w:ascii="Times New Roman" w:hAnsi="Times New Roman"/>
                <w:sz w:val="24"/>
              </w:rPr>
              <w:t xml:space="preserve"> d i CRR som är säkrade genom fastigheter.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Hushåll – kvalificerade rullande exponeringar</w:t>
            </w:r>
          </w:p>
          <w:p w:rsidR="004357B9" w:rsidRPr="00661595" w:rsidRDefault="003B2712" w:rsidP="00F811C6">
            <w:pPr>
              <w:pStyle w:val="ListParagraph"/>
              <w:ind w:left="0"/>
              <w:rPr>
                <w:rFonts w:ascii="Times New Roman" w:hAnsi="Times New Roman"/>
                <w:sz w:val="24"/>
              </w:rPr>
            </w:pPr>
            <w:r>
              <w:rPr>
                <w:rFonts w:ascii="Times New Roman" w:hAnsi="Times New Roman"/>
                <w:sz w:val="24"/>
              </w:rPr>
              <w:t xml:space="preserve">Exponeringar mot hushåll enligt artikel </w:t>
            </w:r>
            <w:proofErr w:type="gramStart"/>
            <w:r>
              <w:rPr>
                <w:rFonts w:ascii="Times New Roman" w:hAnsi="Times New Roman"/>
                <w:sz w:val="24"/>
              </w:rPr>
              <w:t>147.2</w:t>
            </w:r>
            <w:proofErr w:type="gramEnd"/>
            <w:r>
              <w:rPr>
                <w:rFonts w:ascii="Times New Roman" w:hAnsi="Times New Roman"/>
                <w:sz w:val="24"/>
              </w:rPr>
              <w:t xml:space="preserve"> d jämförd med artikel 154.4 i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Övrigt hushåll</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 xml:space="preserve">Övriga exponeringar mot hushåll enligt artikel </w:t>
            </w:r>
            <w:proofErr w:type="gramStart"/>
            <w:r>
              <w:rPr>
                <w:rFonts w:ascii="Times New Roman" w:hAnsi="Times New Roman"/>
                <w:sz w:val="24"/>
              </w:rPr>
              <w:t>147.2</w:t>
            </w:r>
            <w:proofErr w:type="gramEnd"/>
            <w:r>
              <w:rPr>
                <w:rFonts w:ascii="Times New Roman" w:hAnsi="Times New Roman"/>
                <w:sz w:val="24"/>
              </w:rPr>
              <w:t xml:space="preserve"> d i CRR som inte rapporteras i raderna 0070–0100.</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Små och medelstora företag</w:t>
            </w:r>
          </w:p>
          <w:p w:rsidR="004357B9" w:rsidRPr="00661595" w:rsidRDefault="004357B9" w:rsidP="0024244E">
            <w:pPr>
              <w:pStyle w:val="ListParagraph"/>
              <w:ind w:left="0"/>
              <w:rPr>
                <w:rFonts w:ascii="Times New Roman" w:hAnsi="Times New Roman"/>
                <w:sz w:val="24"/>
              </w:rPr>
            </w:pPr>
            <w:r>
              <w:rPr>
                <w:rFonts w:ascii="Times New Roman" w:hAnsi="Times New Roman"/>
                <w:sz w:val="24"/>
              </w:rPr>
              <w:t xml:space="preserve">Övriga hushållsexponeringar mot små och medelstora företag enligt artikel </w:t>
            </w:r>
            <w:proofErr w:type="gramStart"/>
            <w:r>
              <w:rPr>
                <w:rFonts w:ascii="Times New Roman" w:hAnsi="Times New Roman"/>
                <w:sz w:val="24"/>
              </w:rPr>
              <w:t>147.2</w:t>
            </w:r>
            <w:proofErr w:type="gramEnd"/>
            <w:r>
              <w:rPr>
                <w:rFonts w:ascii="Times New Roman" w:hAnsi="Times New Roman"/>
                <w:sz w:val="24"/>
              </w:rPr>
              <w:t xml:space="preserve"> d i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proofErr w:type="gramStart"/>
            <w:r>
              <w:rPr>
                <w:rFonts w:ascii="Times New Roman" w:hAnsi="Times New Roman"/>
                <w:b/>
                <w:sz w:val="24"/>
                <w:u w:val="single"/>
              </w:rPr>
              <w:t>Ej</w:t>
            </w:r>
            <w:proofErr w:type="gramEnd"/>
            <w:r>
              <w:rPr>
                <w:rFonts w:ascii="Times New Roman" w:hAnsi="Times New Roman"/>
                <w:b/>
                <w:sz w:val="24"/>
                <w:u w:val="single"/>
              </w:rPr>
              <w:t xml:space="preserve"> små och medelstora företag</w:t>
            </w:r>
          </w:p>
          <w:p w:rsidR="004357B9" w:rsidRPr="00661595" w:rsidRDefault="004357B9" w:rsidP="0024244E">
            <w:pPr>
              <w:rPr>
                <w:rFonts w:ascii="Times New Roman" w:hAnsi="Times New Roman"/>
                <w:sz w:val="24"/>
              </w:rPr>
            </w:pPr>
            <w:r>
              <w:rPr>
                <w:rFonts w:ascii="Times New Roman" w:hAnsi="Times New Roman"/>
                <w:sz w:val="24"/>
              </w:rPr>
              <w:t xml:space="preserve">Övriga hushållsexponeringar mot enskilda enligt artikel </w:t>
            </w:r>
            <w:proofErr w:type="gramStart"/>
            <w:r>
              <w:rPr>
                <w:rFonts w:ascii="Times New Roman" w:hAnsi="Times New Roman"/>
                <w:sz w:val="24"/>
              </w:rPr>
              <w:t>147.2</w:t>
            </w:r>
            <w:proofErr w:type="gramEnd"/>
            <w:r>
              <w:rPr>
                <w:rFonts w:ascii="Times New Roman" w:hAnsi="Times New Roman"/>
                <w:sz w:val="24"/>
              </w:rPr>
              <w:t xml:space="preserve"> d i CRR.</w:t>
            </w:r>
          </w:p>
        </w:tc>
      </w:tr>
      <w:bookmarkEnd w:id="367"/>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Pr>
                <w:rFonts w:ascii="Times New Roman" w:hAnsi="Times New Roman"/>
                <w:b/>
                <w:sz w:val="24"/>
                <w:u w:val="single"/>
              </w:rPr>
              <w:t>Aktier</w:t>
            </w:r>
          </w:p>
          <w:p w:rsidR="004357B9" w:rsidRPr="00661595" w:rsidRDefault="004357B9" w:rsidP="003B2712">
            <w:pPr>
              <w:rPr>
                <w:rFonts w:ascii="Times New Roman" w:hAnsi="Times New Roman"/>
                <w:b/>
                <w:sz w:val="24"/>
                <w:u w:val="single"/>
              </w:rPr>
            </w:pPr>
            <w:r>
              <w:rPr>
                <w:rFonts w:ascii="Times New Roman" w:hAnsi="Times New Roman"/>
                <w:sz w:val="24"/>
              </w:rPr>
              <w:t xml:space="preserve">Alla aktieexponeringar enligt artikel </w:t>
            </w:r>
            <w:proofErr w:type="gramStart"/>
            <w:r>
              <w:rPr>
                <w:rFonts w:ascii="Times New Roman" w:hAnsi="Times New Roman"/>
                <w:sz w:val="24"/>
              </w:rPr>
              <w:t>147.2</w:t>
            </w:r>
            <w:proofErr w:type="gramEnd"/>
            <w:r>
              <w:rPr>
                <w:rFonts w:ascii="Times New Roman" w:hAnsi="Times New Roman"/>
                <w:sz w:val="24"/>
              </w:rPr>
              <w:t xml:space="preserve"> e i CRR</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Pr>
                <w:rFonts w:ascii="Times New Roman" w:hAnsi="Times New Roman"/>
                <w:b/>
                <w:sz w:val="24"/>
                <w:u w:val="single"/>
              </w:rPr>
              <w:t>Summa exponeringar</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4" w:name="_Toc473560917"/>
      <w:bookmarkStart w:id="375" w:name="_Toc58508775"/>
      <w:r>
        <w:rPr>
          <w:rFonts w:ascii="Times New Roman" w:hAnsi="Times New Roman"/>
          <w:sz w:val="24"/>
          <w:u w:val="none"/>
        </w:rPr>
        <w:t>3.4.3.</w:t>
      </w:r>
      <w:r w:rsidRPr="001C5C82">
        <w:rPr>
          <w:u w:val="none"/>
        </w:rPr>
        <w:tab/>
      </w:r>
      <w:bookmarkStart w:id="376" w:name="_Toc360188366"/>
      <w:r>
        <w:rPr>
          <w:rFonts w:ascii="Times New Roman" w:hAnsi="Times New Roman"/>
          <w:sz w:val="24"/>
        </w:rPr>
        <w:t>Tabell C 09.04 – Uppdelning av kreditexponeringar som är relevanta för beräkningen av den kontracykliska bufferten per land och institutspecifikt kontracykliskt buffertvärde (CCB)</w:t>
      </w:r>
      <w:bookmarkEnd w:id="376"/>
      <w:bookmarkEnd w:id="374"/>
      <w:bookmarkEnd w:id="375"/>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7" w:name="_Toc360188367"/>
      <w:bookmarkStart w:id="378" w:name="_Toc473560918"/>
      <w:bookmarkStart w:id="379" w:name="_Toc58508776"/>
      <w:r>
        <w:rPr>
          <w:rFonts w:ascii="Times New Roman" w:hAnsi="Times New Roman"/>
          <w:sz w:val="24"/>
          <w:u w:val="none"/>
        </w:rPr>
        <w:t>3.4.3.1.</w:t>
      </w:r>
      <w:r w:rsidRPr="001C5C82">
        <w:rPr>
          <w:u w:val="none"/>
        </w:rPr>
        <w:tab/>
      </w:r>
      <w:r>
        <w:rPr>
          <w:rFonts w:ascii="Times New Roman" w:hAnsi="Times New Roman"/>
          <w:sz w:val="24"/>
        </w:rPr>
        <w:t>Allmänna kommentarer</w:t>
      </w:r>
      <w:bookmarkEnd w:id="377"/>
      <w:bookmarkEnd w:id="378"/>
      <w:bookmarkEnd w:id="379"/>
    </w:p>
    <w:p w:rsidR="00430F6F" w:rsidRPr="00661595" w:rsidRDefault="002874FC" w:rsidP="00487A02">
      <w:pPr>
        <w:pStyle w:val="InstructionsText2"/>
        <w:numPr>
          <w:ilvl w:val="0"/>
          <w:numId w:val="0"/>
        </w:numPr>
        <w:ind w:left="1353" w:hanging="360"/>
      </w:pPr>
      <w:fldSimple w:instr=" seq paragraphs ">
        <w:r w:rsidR="00D11E4C">
          <w:rPr>
            <w:noProof/>
          </w:rPr>
          <w:t>88</w:t>
        </w:r>
      </w:fldSimple>
      <w:r w:rsidR="00D11E4C">
        <w:t>.</w:t>
      </w:r>
      <w:r w:rsidR="00D11E4C">
        <w:tab/>
        <w:t xml:space="preserve">Syftet med denna mall är att få mer information om de olika delarna av den institutspecifika kontracykliska kapitalbufferten. De nödvändiga uppgifterna rör kapitalbaskrav fastställda i enlighet med del tre avdelningarna II och IV i CRR och det geografiska området för kreditexponeringar, </w:t>
      </w:r>
      <w:proofErr w:type="spellStart"/>
      <w:r w:rsidR="00D11E4C">
        <w:t>värdepapperiseringsexponeringar</w:t>
      </w:r>
      <w:proofErr w:type="spellEnd"/>
      <w:r w:rsidR="00D11E4C">
        <w:t xml:space="preserve"> och exponeringar i </w:t>
      </w:r>
      <w:proofErr w:type="spellStart"/>
      <w:r w:rsidR="00D11E4C">
        <w:t>handelslager</w:t>
      </w:r>
      <w:proofErr w:type="spellEnd"/>
      <w:r w:rsidR="00D11E4C">
        <w:t xml:space="preserve"> som är relevanta för beräkningen av den institutspecifika kontracykliska kapitalbufferten (CCB) i enlighet med artikel 140 i CRD (berörda kreditexponeringar). </w:t>
      </w:r>
    </w:p>
    <w:p w:rsidR="00430F6F" w:rsidRPr="00661595" w:rsidRDefault="002874FC" w:rsidP="00487A02">
      <w:pPr>
        <w:pStyle w:val="InstructionsText2"/>
        <w:numPr>
          <w:ilvl w:val="0"/>
          <w:numId w:val="0"/>
        </w:numPr>
        <w:ind w:left="1353" w:hanging="360"/>
      </w:pPr>
      <w:fldSimple w:instr=" seq paragraphs ">
        <w:r w:rsidR="00D11E4C">
          <w:rPr>
            <w:noProof/>
          </w:rPr>
          <w:t>89</w:t>
        </w:r>
      </w:fldSimple>
      <w:r w:rsidR="00D11E4C">
        <w:t>.</w:t>
      </w:r>
      <w:r w:rsidR="00D11E4C">
        <w:tab/>
        <w:t xml:space="preserve">Uppgifterna i mall C 09.04 ska rapporteras för totala berörda kreditexponeringar inom alla jurisdiktioner där dessa exponeringar finns och individuellt för var och en av de jurisdiktioner i vilka berörda kreditexponeringar finns. Såväl de totala beloppen som uppgifterna för varje jurisdiktion ska rapporteras separat. </w:t>
      </w:r>
    </w:p>
    <w:p w:rsidR="007463E2" w:rsidRPr="00661595" w:rsidRDefault="002874FC" w:rsidP="00487A02">
      <w:pPr>
        <w:pStyle w:val="InstructionsText2"/>
        <w:numPr>
          <w:ilvl w:val="0"/>
          <w:numId w:val="0"/>
        </w:numPr>
        <w:ind w:left="1353" w:hanging="360"/>
      </w:pPr>
      <w:fldSimple w:instr=" seq paragraphs ">
        <w:r w:rsidR="00D11E4C">
          <w:rPr>
            <w:noProof/>
          </w:rPr>
          <w:t>90</w:t>
        </w:r>
      </w:fldSimple>
      <w:r w:rsidR="00D11E4C">
        <w:t>.</w:t>
      </w:r>
      <w:r w:rsidR="00D11E4C">
        <w:tab/>
        <w:t>Den gräns som anges i artikel 5.5 i denna genomförandeförordning är inte relevant för rapporteringen av denna uppdelning.</w:t>
      </w:r>
    </w:p>
    <w:p w:rsidR="005A7CA9" w:rsidRPr="00661595" w:rsidRDefault="002874FC" w:rsidP="00487A02">
      <w:pPr>
        <w:pStyle w:val="InstructionsText2"/>
        <w:numPr>
          <w:ilvl w:val="0"/>
          <w:numId w:val="0"/>
        </w:numPr>
        <w:ind w:left="1353" w:hanging="360"/>
      </w:pPr>
      <w:fldSimple w:instr=" seq paragraphs ">
        <w:r w:rsidR="00D11E4C">
          <w:rPr>
            <w:noProof/>
          </w:rPr>
          <w:t>91</w:t>
        </w:r>
      </w:fldSimple>
      <w:r w:rsidR="00D11E4C">
        <w:t>.</w:t>
      </w:r>
      <w:r w:rsidR="00D11E4C">
        <w:tab/>
        <w:t>För att fastställa den geografiska platsen ska exponeringarna allokeras på grundval av direkt gäldenär i enlighet med kommissionens delegerade förordning (EU) nr 1152/2014</w:t>
      </w:r>
      <w:r w:rsidR="00D11E4C">
        <w:footnoteReference w:id="10"/>
      </w:r>
      <w:r w:rsidR="00D11E4C">
        <w:t>. Metoder för kreditriskreducering ändrar därför inte allokeringen av en exponering till dess geografiska område när det gäller uppgifter som ska rapporteras i denna mall.</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8"/>
      <w:bookmarkStart w:id="381" w:name="_Toc473560919"/>
      <w:bookmarkStart w:id="382" w:name="_Toc58508777"/>
      <w:r>
        <w:rPr>
          <w:rFonts w:ascii="Times New Roman" w:hAnsi="Times New Roman"/>
          <w:sz w:val="24"/>
          <w:u w:val="none"/>
        </w:rPr>
        <w:t>3.4.3.2.</w:t>
      </w:r>
      <w:r w:rsidRPr="001C5C82">
        <w:rPr>
          <w:u w:val="none"/>
        </w:rPr>
        <w:tab/>
      </w:r>
      <w:r>
        <w:rPr>
          <w:rFonts w:ascii="Times New Roman" w:hAnsi="Times New Roman"/>
          <w:sz w:val="24"/>
        </w:rPr>
        <w:t>Instruktioner för specifika positioner</w:t>
      </w:r>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Kolumn</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Belopp</w:t>
            </w:r>
          </w:p>
          <w:p w:rsidR="00154859" w:rsidRPr="00661595" w:rsidRDefault="006E3440" w:rsidP="00535A98">
            <w:pPr>
              <w:rPr>
                <w:rFonts w:ascii="Times New Roman" w:hAnsi="Times New Roman"/>
                <w:b/>
                <w:sz w:val="24"/>
                <w:u w:val="single"/>
              </w:rPr>
            </w:pPr>
            <w:r>
              <w:rPr>
                <w:rFonts w:ascii="Times New Roman" w:hAnsi="Times New Roman"/>
                <w:bCs/>
                <w:sz w:val="24"/>
              </w:rPr>
              <w:t>Värdet av berörda kreditexponeringar och tillhörande kapitalbaskrav fastställda i enlighet med anvisningarna för de olika raderna.</w:t>
            </w:r>
          </w:p>
        </w:tc>
      </w:tr>
      <w:tr w:rsidR="00154859" w:rsidRPr="00661595" w:rsidTr="00672D2A">
        <w:tc>
          <w:tcPr>
            <w:tcW w:w="1697" w:type="dxa"/>
          </w:tcPr>
          <w:p w:rsidR="00154859" w:rsidRPr="00661595" w:rsidRDefault="00154859" w:rsidP="004357B9">
            <w:pPr>
              <w:rPr>
                <w:sz w:val="24"/>
              </w:rPr>
            </w:pPr>
            <w:r>
              <w:rPr>
                <w:rFonts w:ascii="Times New Roman" w:hAnsi="Times New Roman"/>
                <w:sz w:val="24"/>
              </w:rPr>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Procent</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Pr>
                <w:rFonts w:ascii="Times New Roman" w:hAnsi="Times New Roman"/>
                <w:sz w:val="24"/>
              </w:rPr>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Kvalitativ information</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Denna information ska endast rapporteras för institutets hemviststat (den jurisdiktion som motsvarar dess hemmedlemsstat) och totalt för alla länder.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Instituten ska rapportera antingen y eller n i enlighet med instruktionerna för den aktuella raden.</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Rad</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Berörda kreditexponeringar – kreditrisk</w:t>
            </w:r>
          </w:p>
          <w:p w:rsidR="00BD5485" w:rsidRPr="00661595" w:rsidRDefault="00BD5485" w:rsidP="00A37A04">
            <w:pPr>
              <w:rPr>
                <w:rFonts w:ascii="Times New Roman" w:hAnsi="Times New Roman"/>
                <w:b/>
                <w:sz w:val="24"/>
                <w:u w:val="single"/>
              </w:rPr>
            </w:pPr>
            <w:r>
              <w:rPr>
                <w:rFonts w:ascii="Times New Roman" w:hAnsi="Times New Roman"/>
                <w:sz w:val="24"/>
              </w:rPr>
              <w:t xml:space="preserve">Berörda kreditexponeringar enligt artikel </w:t>
            </w:r>
            <w:proofErr w:type="gramStart"/>
            <w:r>
              <w:rPr>
                <w:rFonts w:ascii="Times New Roman" w:hAnsi="Times New Roman"/>
                <w:sz w:val="24"/>
              </w:rPr>
              <w:t>140.4</w:t>
            </w:r>
            <w:proofErr w:type="gramEnd"/>
            <w:r>
              <w:rPr>
                <w:rFonts w:ascii="Times New Roman" w:hAnsi="Times New Roman"/>
                <w:sz w:val="24"/>
              </w:rPr>
              <w:t xml:space="preserve"> a i CRD</w:t>
            </w:r>
          </w:p>
        </w:tc>
      </w:tr>
      <w:tr w:rsidR="00BD5485" w:rsidRPr="00661595" w:rsidTr="00672D2A">
        <w:tc>
          <w:tcPr>
            <w:tcW w:w="1697" w:type="dxa"/>
          </w:tcPr>
          <w:p w:rsidR="00BD5485" w:rsidRPr="00661595" w:rsidRDefault="00BD5485" w:rsidP="00133107">
            <w:pPr>
              <w:rPr>
                <w:sz w:val="24"/>
              </w:rPr>
            </w:pPr>
            <w:r>
              <w:rPr>
                <w:rFonts w:ascii="Times New Roman" w:hAnsi="Times New Roman"/>
                <w:sz w:val="24"/>
              </w:rPr>
              <w:t>0010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Exponeringsvärde enligt schablonmetoden</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Exponeringsvärde beräknat i enlighet med artikel 111 i CRR för berörda kreditexponeringar enligt artikel </w:t>
            </w:r>
            <w:proofErr w:type="gramStart"/>
            <w:r>
              <w:rPr>
                <w:rFonts w:ascii="Times New Roman" w:hAnsi="Times New Roman"/>
                <w:sz w:val="24"/>
              </w:rPr>
              <w:t>140.4</w:t>
            </w:r>
            <w:proofErr w:type="gramEnd"/>
            <w:r>
              <w:rPr>
                <w:rFonts w:ascii="Times New Roman" w:hAnsi="Times New Roman"/>
                <w:sz w:val="24"/>
              </w:rPr>
              <w:t xml:space="preserve"> a i CRD. </w:t>
            </w:r>
          </w:p>
          <w:p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 xml:space="preserve">Exponeringsvärde för positioner i </w:t>
            </w:r>
            <w:proofErr w:type="spellStart"/>
            <w:r>
              <w:rPr>
                <w:rFonts w:ascii="Times New Roman" w:hAnsi="Times New Roman"/>
                <w:sz w:val="24"/>
              </w:rPr>
              <w:t>värdepapperisering</w:t>
            </w:r>
            <w:proofErr w:type="spellEnd"/>
            <w:r>
              <w:rPr>
                <w:rFonts w:ascii="Times New Roman" w:hAnsi="Times New Roman"/>
                <w:sz w:val="24"/>
              </w:rPr>
              <w:t xml:space="preserve"> utanför handelslagret ska undantas från denna rad och rapporteras på rad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Exponeringsvärde enligt internmetoden</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Exponeringsvärde beräknat i enlighet med artikel 166 i CRR för berörda kreditexponeringar enligt artikel </w:t>
            </w:r>
            <w:proofErr w:type="gramStart"/>
            <w:r>
              <w:rPr>
                <w:rFonts w:ascii="Times New Roman" w:hAnsi="Times New Roman"/>
                <w:sz w:val="24"/>
              </w:rPr>
              <w:t>140.4</w:t>
            </w:r>
            <w:proofErr w:type="gramEnd"/>
            <w:r>
              <w:rPr>
                <w:rFonts w:ascii="Times New Roman" w:hAnsi="Times New Roman"/>
                <w:sz w:val="24"/>
              </w:rPr>
              <w:t xml:space="preserve"> a i CRD. </w:t>
            </w:r>
          </w:p>
          <w:p w:rsidR="00BD5485" w:rsidRPr="00661595" w:rsidRDefault="00BD5485" w:rsidP="00B85F75">
            <w:pPr>
              <w:rPr>
                <w:rFonts w:ascii="Times New Roman" w:hAnsi="Times New Roman"/>
                <w:b/>
                <w:bCs/>
                <w:sz w:val="24"/>
                <w:u w:val="single"/>
              </w:rPr>
            </w:pPr>
            <w:r>
              <w:rPr>
                <w:rFonts w:ascii="Times New Roman" w:hAnsi="Times New Roman"/>
                <w:sz w:val="24"/>
              </w:rPr>
              <w:t xml:space="preserve">Exponeringsvärde för positioner i </w:t>
            </w:r>
            <w:proofErr w:type="spellStart"/>
            <w:r>
              <w:rPr>
                <w:rFonts w:ascii="Times New Roman" w:hAnsi="Times New Roman"/>
                <w:sz w:val="24"/>
              </w:rPr>
              <w:t>värdepapperisering</w:t>
            </w:r>
            <w:proofErr w:type="spellEnd"/>
            <w:r>
              <w:rPr>
                <w:rFonts w:ascii="Times New Roman" w:hAnsi="Times New Roman"/>
                <w:sz w:val="24"/>
              </w:rPr>
              <w:t xml:space="preserve"> utanför handelslagret ska undantas från denna rad och rapporteras på rad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Berörda kreditexponeringar – marknadsrisk</w:t>
            </w:r>
          </w:p>
          <w:p w:rsidR="00BD5485" w:rsidRPr="00661595" w:rsidRDefault="00BD5485" w:rsidP="00A37A04">
            <w:pPr>
              <w:rPr>
                <w:rFonts w:ascii="Times New Roman" w:hAnsi="Times New Roman"/>
                <w:b/>
                <w:bCs/>
                <w:sz w:val="24"/>
                <w:u w:val="single"/>
              </w:rPr>
            </w:pPr>
            <w:r>
              <w:rPr>
                <w:rFonts w:ascii="Times New Roman" w:hAnsi="Times New Roman"/>
                <w:sz w:val="24"/>
              </w:rPr>
              <w:t xml:space="preserve">Berörda kreditexponeringar enligt artikel </w:t>
            </w:r>
            <w:proofErr w:type="gramStart"/>
            <w:r>
              <w:rPr>
                <w:rFonts w:ascii="Times New Roman" w:hAnsi="Times New Roman"/>
                <w:sz w:val="24"/>
              </w:rPr>
              <w:t>140.4</w:t>
            </w:r>
            <w:proofErr w:type="gramEnd"/>
            <w:r>
              <w:rPr>
                <w:rFonts w:ascii="Times New Roman" w:hAnsi="Times New Roman"/>
                <w:sz w:val="24"/>
              </w:rPr>
              <w:t xml:space="preserve"> b i CRD</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Summan av långa och korta positioner för exponeringar i handelslagret för schablonmetoden</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Summan av långa och korta nettopositioner i enlighet med artikel 327 i CRR för berörda kreditexponeringar enligt artikel </w:t>
            </w:r>
            <w:proofErr w:type="gramStart"/>
            <w:r>
              <w:rPr>
                <w:rFonts w:ascii="Times New Roman" w:hAnsi="Times New Roman"/>
                <w:sz w:val="24"/>
              </w:rPr>
              <w:t>140.4</w:t>
            </w:r>
            <w:proofErr w:type="gramEnd"/>
            <w:r>
              <w:rPr>
                <w:rFonts w:ascii="Times New Roman" w:hAnsi="Times New Roman"/>
                <w:sz w:val="24"/>
              </w:rPr>
              <w:t xml:space="preserve"> b i CRD som omfattas av kapitalbaskrav enligt del tre avdelning IV kapitel 2 i CRR: </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Exponeringar mot skuldinstrument förutom </w:t>
            </w:r>
            <w:proofErr w:type="spellStart"/>
            <w:r>
              <w:rPr>
                <w:rFonts w:ascii="Times New Roman" w:hAnsi="Times New Roman"/>
                <w:sz w:val="24"/>
              </w:rPr>
              <w:t>värdepapperisering</w:t>
            </w:r>
            <w:proofErr w:type="spellEnd"/>
            <w:r>
              <w:rPr>
                <w:rFonts w:ascii="Times New Roman" w:hAnsi="Times New Roman"/>
                <w:sz w:val="24"/>
              </w:rPr>
              <w:t>,</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exponeringar mot positioner i </w:t>
            </w:r>
            <w:proofErr w:type="spellStart"/>
            <w:r>
              <w:rPr>
                <w:rFonts w:ascii="Times New Roman" w:hAnsi="Times New Roman"/>
                <w:sz w:val="24"/>
              </w:rPr>
              <w:t>värdepapperisering</w:t>
            </w:r>
            <w:proofErr w:type="spellEnd"/>
            <w:r>
              <w:rPr>
                <w:rFonts w:ascii="Times New Roman" w:hAnsi="Times New Roman"/>
                <w:sz w:val="24"/>
              </w:rPr>
              <w:t xml:space="preserve"> i handelslagret,</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exponeringar mot korrelationshandelsportföljer,</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exponeringar mot aktierelaterade värdepapper, och</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sz w:val="24"/>
              </w:rPr>
              <w:t>exponeringar mot fonder om kapitalkraven beräknas i enlighet med artikel 348 i CRR.</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Värde för exponeringar i handelslagret enligt interna modeller</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För berörda kreditexponeringar enligt artikel </w:t>
            </w:r>
            <w:proofErr w:type="gramStart"/>
            <w:r>
              <w:rPr>
                <w:rFonts w:ascii="Times New Roman" w:hAnsi="Times New Roman"/>
                <w:sz w:val="24"/>
              </w:rPr>
              <w:t>140.4</w:t>
            </w:r>
            <w:proofErr w:type="gramEnd"/>
            <w:r>
              <w:rPr>
                <w:rFonts w:ascii="Times New Roman" w:hAnsi="Times New Roman"/>
                <w:sz w:val="24"/>
              </w:rPr>
              <w:t xml:space="preserve"> b i CRD som omfattas av kapitalbaskraven i del tre avdelning IV kapitlen 2 och 5 i CRR ska summan av följande rapporteras:</w:t>
            </w:r>
          </w:p>
          <w:p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 xml:space="preserve">Verkligt värde av andra positioner än derivat som utgör berörda kreditexponeringar enligt artikel </w:t>
            </w:r>
            <w:proofErr w:type="gramStart"/>
            <w:r>
              <w:rPr>
                <w:rFonts w:ascii="Times New Roman" w:hAnsi="Times New Roman"/>
                <w:sz w:val="24"/>
              </w:rPr>
              <w:t>140.4</w:t>
            </w:r>
            <w:proofErr w:type="gramEnd"/>
            <w:r>
              <w:rPr>
                <w:rFonts w:ascii="Times New Roman" w:hAnsi="Times New Roman"/>
                <w:sz w:val="24"/>
              </w:rPr>
              <w:t> b i CRD, bestämt i enlighet med artikel 104 i CRR.</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 xml:space="preserve">Teoretiskt värde av derivat som utgör berörda kreditexponeringar enligt artikel </w:t>
            </w:r>
            <w:proofErr w:type="gramStart"/>
            <w:r>
              <w:rPr>
                <w:rFonts w:ascii="Times New Roman" w:hAnsi="Times New Roman"/>
                <w:sz w:val="24"/>
              </w:rPr>
              <w:t>140.4</w:t>
            </w:r>
            <w:proofErr w:type="gramEnd"/>
            <w:r>
              <w:rPr>
                <w:rFonts w:ascii="Times New Roman" w:hAnsi="Times New Roman"/>
                <w:sz w:val="24"/>
              </w:rPr>
              <w:t> b i CRD.</w:t>
            </w:r>
          </w:p>
        </w:tc>
      </w:tr>
      <w:tr w:rsidR="00BD5485" w:rsidRPr="00661595" w:rsidTr="00672D2A">
        <w:tc>
          <w:tcPr>
            <w:tcW w:w="1697" w:type="dxa"/>
          </w:tcPr>
          <w:p w:rsidR="00BD5485" w:rsidRPr="00661595" w:rsidRDefault="008B6B86" w:rsidP="008B6B86">
            <w:pPr>
              <w:rPr>
                <w:rFonts w:ascii="Times New Roman" w:hAnsi="Times New Roman"/>
                <w:sz w:val="24"/>
              </w:rPr>
            </w:pPr>
            <w:r>
              <w:rPr>
                <w:rFonts w:ascii="Times New Roman" w:hAnsi="Times New Roman"/>
                <w:sz w:val="24"/>
              </w:rPr>
              <w:t>0055</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 xml:space="preserve">Berörda kreditexponeringar – positioner i </w:t>
            </w:r>
            <w:proofErr w:type="spellStart"/>
            <w:r>
              <w:rPr>
                <w:rFonts w:ascii="Times New Roman" w:hAnsi="Times New Roman"/>
                <w:b/>
                <w:bCs/>
                <w:sz w:val="24"/>
                <w:u w:val="single"/>
              </w:rPr>
              <w:t>värdepapperisering</w:t>
            </w:r>
            <w:proofErr w:type="spellEnd"/>
            <w:r>
              <w:rPr>
                <w:rFonts w:ascii="Times New Roman" w:hAnsi="Times New Roman"/>
                <w:b/>
                <w:bCs/>
                <w:sz w:val="24"/>
                <w:u w:val="single"/>
              </w:rPr>
              <w:t xml:space="preserve"> utanför handelslagret</w:t>
            </w:r>
          </w:p>
          <w:p w:rsidR="00BD5485" w:rsidRPr="00661595" w:rsidRDefault="00C44421" w:rsidP="00A37A04">
            <w:pPr>
              <w:rPr>
                <w:rFonts w:ascii="Times New Roman" w:hAnsi="Times New Roman"/>
                <w:sz w:val="24"/>
              </w:rPr>
            </w:pPr>
            <w:r>
              <w:rPr>
                <w:rFonts w:ascii="Times New Roman" w:hAnsi="Times New Roman"/>
                <w:sz w:val="24"/>
              </w:rPr>
              <w:t xml:space="preserve">Exponeringsvärde beräknat i enlighet med artikel 248 i CRR för berörda kreditexponeringar enligt artikel </w:t>
            </w:r>
            <w:proofErr w:type="gramStart"/>
            <w:r>
              <w:rPr>
                <w:rFonts w:ascii="Times New Roman" w:hAnsi="Times New Roman"/>
                <w:sz w:val="24"/>
              </w:rPr>
              <w:t>140.4</w:t>
            </w:r>
            <w:proofErr w:type="gramEnd"/>
            <w:r>
              <w:rPr>
                <w:rFonts w:ascii="Times New Roman" w:hAnsi="Times New Roman"/>
                <w:sz w:val="24"/>
              </w:rPr>
              <w:t xml:space="preserve"> c i CRD.</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0070-0110</w:t>
            </w:r>
          </w:p>
        </w:tc>
        <w:tc>
          <w:tcPr>
            <w:tcW w:w="8131" w:type="dxa"/>
          </w:tcPr>
          <w:p w:rsidR="00BD5485" w:rsidRPr="00661595" w:rsidRDefault="00BD5485" w:rsidP="00133107">
            <w:pPr>
              <w:rPr>
                <w:rFonts w:ascii="Times New Roman" w:hAnsi="Times New Roman"/>
                <w:b/>
                <w:bCs/>
                <w:sz w:val="24"/>
                <w:u w:val="single"/>
              </w:rPr>
            </w:pPr>
            <w:r>
              <w:rPr>
                <w:rFonts w:ascii="Times New Roman" w:hAnsi="Times New Roman"/>
                <w:b/>
                <w:bCs/>
                <w:sz w:val="24"/>
                <w:u w:val="single"/>
              </w:rPr>
              <w:t>Kapitalbaskrav och vikter</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Sammanlagda kapitalbaskrav för CCB</w:t>
            </w:r>
          </w:p>
          <w:p w:rsidR="00BD5485" w:rsidRPr="00661595" w:rsidRDefault="00BD5485" w:rsidP="00BD5485">
            <w:pPr>
              <w:rPr>
                <w:rFonts w:ascii="Times New Roman" w:hAnsi="Times New Roman"/>
                <w:b/>
                <w:bCs/>
                <w:sz w:val="24"/>
                <w:u w:val="single"/>
              </w:rPr>
            </w:pPr>
            <w:r>
              <w:rPr>
                <w:rFonts w:ascii="Times New Roman" w:hAnsi="Times New Roman"/>
                <w:sz w:val="24"/>
              </w:rPr>
              <w:t>Summan av raderna 0080, 0090 och 0100.</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 xml:space="preserve">Kapitalbaskrav </w:t>
            </w:r>
            <w:r>
              <w:rPr>
                <w:rFonts w:ascii="Times New Roman" w:hAnsi="Times New Roman"/>
                <w:b/>
                <w:bCs/>
                <w:sz w:val="24"/>
                <w:u w:val="single"/>
              </w:rPr>
              <w:t xml:space="preserve">för berörda kreditexponeringar – kreditrisk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Kapitalbaskrav beräknat i enlighet med del tre avdelning II kapitlen 1–4 och 6 i CRR för berörda kreditexponeringar enligt artikel </w:t>
            </w:r>
            <w:proofErr w:type="gramStart"/>
            <w:r>
              <w:rPr>
                <w:rFonts w:ascii="Times New Roman" w:hAnsi="Times New Roman"/>
                <w:sz w:val="24"/>
              </w:rPr>
              <w:t>140.4</w:t>
            </w:r>
            <w:proofErr w:type="gramEnd"/>
            <w:r>
              <w:rPr>
                <w:rFonts w:ascii="Times New Roman" w:hAnsi="Times New Roman"/>
                <w:sz w:val="24"/>
              </w:rPr>
              <w:t xml:space="preserve"> a i CRD, i det berörda landet.</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Kapitalbaskrav för positioner i </w:t>
            </w:r>
            <w:proofErr w:type="spellStart"/>
            <w:r>
              <w:rPr>
                <w:rFonts w:ascii="Times New Roman" w:hAnsi="Times New Roman"/>
                <w:sz w:val="24"/>
              </w:rPr>
              <w:t>värdepapperisering</w:t>
            </w:r>
            <w:proofErr w:type="spellEnd"/>
            <w:r>
              <w:rPr>
                <w:rFonts w:ascii="Times New Roman" w:hAnsi="Times New Roman"/>
                <w:sz w:val="24"/>
              </w:rPr>
              <w:t xml:space="preserve"> i handelslagret ska undantas från denna rad och rapporteras på rad 0100.</w:t>
            </w:r>
          </w:p>
          <w:p w:rsidR="00BD5485" w:rsidRPr="00661595" w:rsidRDefault="00BD5485" w:rsidP="002B004B">
            <w:pPr>
              <w:rPr>
                <w:rFonts w:ascii="Times New Roman" w:hAnsi="Times New Roman"/>
                <w:b/>
                <w:bCs/>
                <w:sz w:val="24"/>
                <w:u w:val="single"/>
              </w:rPr>
            </w:pPr>
            <w:r>
              <w:rPr>
                <w:rFonts w:ascii="Times New Roman" w:hAnsi="Times New Roman"/>
                <w:sz w:val="24"/>
              </w:rPr>
              <w:t>Kapitalbaskraven är 8 % av det riskvägda exponeringsbeloppet fastställt i enlighet med del tre avdelning II kapitlen 1–4 och 6 i CRR.</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0090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 xml:space="preserve">Kapitalbaskrav </w:t>
            </w:r>
            <w:r>
              <w:rPr>
                <w:rFonts w:ascii="Times New Roman" w:hAnsi="Times New Roman"/>
                <w:b/>
                <w:bCs/>
                <w:sz w:val="24"/>
                <w:u w:val="single"/>
              </w:rPr>
              <w:t xml:space="preserve">för berörda kreditexponeringar – marknadsrisk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Kapitalbaskrav beräknade i enlighet med del tre avdelning IV kapitel 2 i CRR för specifik risk, eller i enlighet med del tre avdelning IV kapitel 5 i CRR för tillkommande fallissemangs- och migrationsrisk för berörda kreditexponeringar enligt artikel </w:t>
            </w:r>
            <w:proofErr w:type="gramStart"/>
            <w:r>
              <w:rPr>
                <w:rFonts w:ascii="Times New Roman" w:hAnsi="Times New Roman"/>
                <w:sz w:val="24"/>
              </w:rPr>
              <w:t>140.4</w:t>
            </w:r>
            <w:proofErr w:type="gramEnd"/>
            <w:r>
              <w:rPr>
                <w:rFonts w:ascii="Times New Roman" w:hAnsi="Times New Roman"/>
                <w:sz w:val="24"/>
              </w:rPr>
              <w:t xml:space="preserve"> b i CRD, i det berörda landet. </w:t>
            </w:r>
          </w:p>
          <w:p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 xml:space="preserve">Kapitalbaskrav för berörda kreditexponeringar inom ramen för marknadsrisker ska bland annat inbegripa kapitalbaskrav för positioner i </w:t>
            </w:r>
            <w:proofErr w:type="spellStart"/>
            <w:r>
              <w:rPr>
                <w:rFonts w:ascii="Times New Roman" w:hAnsi="Times New Roman"/>
                <w:sz w:val="24"/>
              </w:rPr>
              <w:t>värdepapperisering</w:t>
            </w:r>
            <w:proofErr w:type="spellEnd"/>
            <w:r>
              <w:rPr>
                <w:rFonts w:ascii="Times New Roman" w:hAnsi="Times New Roman"/>
                <w:sz w:val="24"/>
              </w:rPr>
              <w:t xml:space="preserve"> beräknade i enlighet med del tre avdelning IV kapitel 2 i CRR och kapitalbaskrav för exponeringar mot företag för kollektiva investeringar fastställda i enlighet med artikel 348 i CRR.</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0100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 xml:space="preserve">Kapitalbaskrav för berörda kreditexponeringar – positioner i </w:t>
            </w:r>
            <w:proofErr w:type="spellStart"/>
            <w:r>
              <w:rPr>
                <w:rFonts w:ascii="Times New Roman" w:hAnsi="Times New Roman"/>
                <w:b/>
                <w:sz w:val="24"/>
                <w:u w:val="single"/>
              </w:rPr>
              <w:t>värdepapperisering</w:t>
            </w:r>
            <w:proofErr w:type="spellEnd"/>
            <w:r>
              <w:rPr>
                <w:rFonts w:ascii="Times New Roman" w:hAnsi="Times New Roman"/>
                <w:b/>
                <w:sz w:val="24"/>
                <w:u w:val="single"/>
              </w:rPr>
              <w:t xml:space="preserve"> utanför handelslagret</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Kapitalbaskrav beräknat i enlighet med del tre avdelning II kapitel 5 i CRR för berörda kreditexponeringar enligt artikel </w:t>
            </w:r>
            <w:proofErr w:type="gramStart"/>
            <w:r>
              <w:rPr>
                <w:rFonts w:ascii="Times New Roman" w:hAnsi="Times New Roman"/>
                <w:sz w:val="24"/>
              </w:rPr>
              <w:t>140.4</w:t>
            </w:r>
            <w:proofErr w:type="gramEnd"/>
            <w:r>
              <w:rPr>
                <w:rFonts w:ascii="Times New Roman" w:hAnsi="Times New Roman"/>
                <w:sz w:val="24"/>
              </w:rPr>
              <w:t xml:space="preserve"> c i CRD, i det berörda landet.</w:t>
            </w:r>
          </w:p>
          <w:p w:rsidR="00BD5485" w:rsidRPr="00661595" w:rsidRDefault="00BD5485" w:rsidP="00A37A04">
            <w:pPr>
              <w:rPr>
                <w:rFonts w:ascii="Times New Roman" w:hAnsi="Times New Roman"/>
                <w:b/>
                <w:bCs/>
                <w:sz w:val="24"/>
                <w:u w:val="single"/>
              </w:rPr>
            </w:pPr>
            <w:r>
              <w:rPr>
                <w:rFonts w:ascii="Times New Roman" w:hAnsi="Times New Roman"/>
                <w:sz w:val="24"/>
              </w:rPr>
              <w:t>Kapitalbaskraven är 8 % av det riskvägda exponeringsbeloppet beräknat i enlighet med del tre avdelning II kapitel 5 i CRR.</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0110</w:t>
            </w:r>
          </w:p>
        </w:tc>
        <w:tc>
          <w:tcPr>
            <w:tcW w:w="8131" w:type="dxa"/>
          </w:tcPr>
          <w:p w:rsidR="00966663" w:rsidRPr="00661595" w:rsidRDefault="00966663" w:rsidP="00966663">
            <w:pPr>
              <w:rPr>
                <w:rFonts w:ascii="Times New Roman" w:hAnsi="Times New Roman"/>
                <w:b/>
                <w:bCs/>
                <w:sz w:val="24"/>
                <w:u w:val="single"/>
              </w:rPr>
            </w:pPr>
            <w:r>
              <w:rPr>
                <w:rFonts w:ascii="Times New Roman" w:hAnsi="Times New Roman"/>
                <w:b/>
                <w:bCs/>
                <w:sz w:val="24"/>
                <w:u w:val="single"/>
              </w:rPr>
              <w:t>Kapitalbaskravsvikter</w:t>
            </w:r>
          </w:p>
          <w:p w:rsidR="00966663" w:rsidRPr="00661595" w:rsidRDefault="00966663" w:rsidP="00966663">
            <w:pPr>
              <w:rPr>
                <w:rFonts w:ascii="Times New Roman" w:hAnsi="Times New Roman"/>
                <w:sz w:val="24"/>
              </w:rPr>
            </w:pPr>
            <w:r>
              <w:rPr>
                <w:rFonts w:ascii="Times New Roman" w:hAnsi="Times New Roman"/>
                <w:sz w:val="24"/>
              </w:rPr>
              <w:t>Den vikt som tillämpas på det kontracykliska buffertvärdet i varje land ska beräknas som en andel av kapitalbaskraven, fastställd enligt följande:</w:t>
            </w:r>
          </w:p>
          <w:p w:rsidR="00966663" w:rsidRPr="00661595"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Täljare: De totala kapitalbaskrav som avser de berörda kreditexponeringarna i landet i fråga [r0070; c0010; rapporteringsblad per land]. </w:t>
            </w:r>
          </w:p>
          <w:p w:rsidR="00BD5485" w:rsidRPr="00661595"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 xml:space="preserve">Nämnare: De totala kapitalbaskrav som avser alla kreditexponeringar som är relevanta för beräkningen av den kontracykliska bufferten enligt artikel </w:t>
            </w:r>
            <w:proofErr w:type="gramStart"/>
            <w:r>
              <w:rPr>
                <w:rFonts w:ascii="Times New Roman" w:hAnsi="Times New Roman"/>
                <w:sz w:val="24"/>
              </w:rPr>
              <w:t>140.4</w:t>
            </w:r>
            <w:proofErr w:type="gramEnd"/>
            <w:r>
              <w:rPr>
                <w:rFonts w:ascii="Times New Roman" w:hAnsi="Times New Roman"/>
                <w:sz w:val="24"/>
              </w:rPr>
              <w:t xml:space="preserve"> i CRD [r0070; c0010; totalt]</w:t>
            </w:r>
          </w:p>
          <w:p w:rsidR="003B00F4" w:rsidRPr="00661595" w:rsidRDefault="003B00F4" w:rsidP="003B00F4">
            <w:pPr>
              <w:rPr>
                <w:rFonts w:ascii="Times New Roman" w:hAnsi="Times New Roman"/>
                <w:b/>
                <w:bCs/>
                <w:sz w:val="24"/>
                <w:u w:val="single"/>
              </w:rPr>
            </w:pPr>
            <w:r>
              <w:rPr>
                <w:rFonts w:ascii="Times New Roman" w:hAnsi="Times New Roman"/>
                <w:sz w:val="24"/>
              </w:rPr>
              <w:t>Uppgifter om kapitalbaskravsvikter ska inte rapporteras totalt för alla länder.</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Kontracykliskt kapitalbuffertvärde</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Kontracykliskt kapitalbuffertvärde som fastställts av den utsedda myndigheten</w:t>
            </w:r>
          </w:p>
          <w:p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Kontracykliskt kapitalbuffertvärde som fastställts för landet i fråga av den utsedda myndigheten i det landet i enlighet med artikel 136, 137, 139, artikel </w:t>
            </w:r>
            <w:proofErr w:type="gramStart"/>
            <w:r>
              <w:rPr>
                <w:rFonts w:ascii="Times New Roman" w:hAnsi="Times New Roman"/>
                <w:sz w:val="24"/>
              </w:rPr>
              <w:t>140.2</w:t>
            </w:r>
            <w:proofErr w:type="gramEnd"/>
            <w:r>
              <w:rPr>
                <w:rFonts w:ascii="Times New Roman" w:hAnsi="Times New Roman"/>
                <w:sz w:val="24"/>
              </w:rPr>
              <w:t xml:space="preserve"> a och c och artikel 140.3 b i CRD.</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Denna rad ska lämnas tom om inget kontracykliskt buffertvärde har fastställts för landet i fråga av den utsedda myndigheten i det landet.</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Kontracykliska kapitalbuffertvärden som fastställts av den utsedda myndigheten, men som ännu inte är tillämpliga i landet i fråga vid rapporteringsreferensdatumet, ska inte rapporteras.</w:t>
            </w:r>
          </w:p>
          <w:p w:rsidR="00966663" w:rsidRPr="00661595" w:rsidRDefault="00966663" w:rsidP="000E6835">
            <w:pPr>
              <w:rPr>
                <w:rFonts w:ascii="Times New Roman" w:hAnsi="Times New Roman"/>
                <w:b/>
                <w:bCs/>
                <w:sz w:val="24"/>
                <w:u w:val="single"/>
              </w:rPr>
            </w:pPr>
            <w:r>
              <w:rPr>
                <w:rFonts w:ascii="Times New Roman" w:hAnsi="Times New Roman"/>
                <w:sz w:val="24"/>
              </w:rPr>
              <w:t xml:space="preserve">Uppgifter om det kontracykliska kapitalbuffertvärde som fastställts av den utsedda myndigheten ska inte rapporteras totalt för alla länder.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0130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Kontracykliskt kapitalbuffertvärde som gäller för landet där institutet har sitt säte</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Kontracykliskt kapitalbuffertvärde som gäller för landet i fråga och som fastställts av den utsedda myndigheten i det land där institutet har sitt säte, i enlighet med artiklarna 137, 138, 139, artikel </w:t>
            </w:r>
            <w:proofErr w:type="gramStart"/>
            <w:r>
              <w:rPr>
                <w:rFonts w:ascii="Times New Roman" w:hAnsi="Times New Roman"/>
                <w:sz w:val="24"/>
              </w:rPr>
              <w:t>140.2</w:t>
            </w:r>
            <w:proofErr w:type="gramEnd"/>
            <w:r>
              <w:rPr>
                <w:rFonts w:ascii="Times New Roman" w:hAnsi="Times New Roman"/>
                <w:sz w:val="24"/>
              </w:rPr>
              <w:t xml:space="preserve"> b och artikel 140.3 a i CRD. Kontracykliska kapitalbuffertvärden som ännu inte är tillämpliga vid rapporteringsreferensdatumet ska inte rapporteras.</w:t>
            </w:r>
          </w:p>
          <w:p w:rsidR="00966663" w:rsidRPr="00661595" w:rsidRDefault="00966663" w:rsidP="00133107">
            <w:pPr>
              <w:rPr>
                <w:rFonts w:ascii="Times New Roman" w:hAnsi="Times New Roman"/>
                <w:b/>
                <w:bCs/>
                <w:sz w:val="24"/>
                <w:u w:val="single"/>
              </w:rPr>
            </w:pPr>
            <w:r>
              <w:rPr>
                <w:rFonts w:ascii="Times New Roman" w:hAnsi="Times New Roman"/>
                <w:sz w:val="24"/>
              </w:rPr>
              <w:t>Uppgifter om det kontracykliska kapitalbuffertvärde som gäller i det land där institutet har sitt säte ska inte rapporteras totalt för alla länder.</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Institutspecifikt kontracykliskt kapitalbuffertvärde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Institutspecifikt kontracykliskt kapitalbuffertvärde beräknat i enlighet med artikel </w:t>
            </w:r>
            <w:proofErr w:type="gramStart"/>
            <w:r>
              <w:rPr>
                <w:rFonts w:ascii="Times New Roman" w:hAnsi="Times New Roman"/>
                <w:sz w:val="24"/>
              </w:rPr>
              <w:t>140.1</w:t>
            </w:r>
            <w:proofErr w:type="gramEnd"/>
            <w:r>
              <w:rPr>
                <w:rFonts w:ascii="Times New Roman" w:hAnsi="Times New Roman"/>
                <w:sz w:val="24"/>
              </w:rPr>
              <w:t xml:space="preserve"> i CRD.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Det institutspecifika kontracykliska kapitalbuffertvärdet ska beräknas som det viktade genomsnittet av de kontracykliska buffertvärden som gäller i de jurisdiktioner där institutets berörda kreditexponeringar finns, eller som gäller vid tillämpningen av artikel 140 i enlighet med artikel </w:t>
            </w:r>
            <w:proofErr w:type="gramStart"/>
            <w:r>
              <w:rPr>
                <w:rFonts w:ascii="Times New Roman" w:hAnsi="Times New Roman"/>
                <w:sz w:val="24"/>
              </w:rPr>
              <w:t>139.2</w:t>
            </w:r>
            <w:proofErr w:type="gramEnd"/>
            <w:r>
              <w:rPr>
                <w:rFonts w:ascii="Times New Roman" w:hAnsi="Times New Roman"/>
                <w:sz w:val="24"/>
              </w:rPr>
              <w:t xml:space="preserve"> eller 139.3 i CRD. Det aktuella kontracykliska buffertvärdet ska rapporteras i [r0120; c0020; rapporteringsblad per land], eller [r0130; c0020; rapporteringsblad per land] i tillämpliga fall.</w:t>
            </w:r>
          </w:p>
          <w:p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Den vikt som gäller för det kontracykliska buffertvärdet i varje land ska vara andelen kapitalbaskrav av de totala kapitalbaskraven, och ska rapporteras i [r0110; c0020; rapporteringsblad per land]. </w:t>
            </w:r>
          </w:p>
          <w:p w:rsidR="00966663" w:rsidRPr="00661595" w:rsidRDefault="00966663" w:rsidP="00B816A3">
            <w:pPr>
              <w:rPr>
                <w:rFonts w:ascii="Times New Roman" w:hAnsi="Times New Roman"/>
                <w:b/>
                <w:bCs/>
                <w:sz w:val="24"/>
                <w:u w:val="single"/>
              </w:rPr>
            </w:pPr>
            <w:r>
              <w:rPr>
                <w:rFonts w:ascii="Times New Roman" w:hAnsi="Times New Roman"/>
                <w:sz w:val="24"/>
              </w:rPr>
              <w:t>Uppgifter om det institutspecifika kontracykliska kapitalbuffertvärdet ska endast rapporteras totalt för alla länder och inte för varje land separat.</w:t>
            </w:r>
          </w:p>
        </w:tc>
      </w:tr>
      <w:tr w:rsidR="006B1A77" w:rsidRPr="00661595" w:rsidTr="00672D2A">
        <w:tc>
          <w:tcPr>
            <w:tcW w:w="1697" w:type="dxa"/>
          </w:tcPr>
          <w:p w:rsidR="006B1A77" w:rsidRPr="00661595" w:rsidRDefault="006E0E76" w:rsidP="00FC0B81">
            <w:pPr>
              <w:rPr>
                <w:rFonts w:ascii="Times New Roman" w:hAnsi="Times New Roman"/>
                <w:sz w:val="24"/>
              </w:rPr>
            </w:pPr>
            <w:r>
              <w:rPr>
                <w:rFonts w:ascii="Times New Roman" w:hAnsi="Times New Roman"/>
                <w:sz w:val="24"/>
              </w:rPr>
              <w:t>0150 - 0160</w:t>
            </w:r>
          </w:p>
        </w:tc>
        <w:tc>
          <w:tcPr>
            <w:tcW w:w="8131" w:type="dxa"/>
          </w:tcPr>
          <w:p w:rsidR="006B1A77" w:rsidRPr="00661595" w:rsidRDefault="006B1A77" w:rsidP="00133107">
            <w:pPr>
              <w:rPr>
                <w:rFonts w:ascii="Times New Roman" w:hAnsi="Times New Roman"/>
                <w:b/>
                <w:bCs/>
                <w:sz w:val="24"/>
                <w:u w:val="single"/>
              </w:rPr>
            </w:pPr>
            <w:r>
              <w:rPr>
                <w:rFonts w:ascii="Times New Roman" w:hAnsi="Times New Roman"/>
                <w:b/>
                <w:bCs/>
                <w:sz w:val="24"/>
                <w:u w:val="single"/>
              </w:rPr>
              <w:t>Användning av tröskelvärdet på 2 %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rsidR="006A3A82"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Användning av tröskelvärdet på 2 % för allmänna kreditexponeringar</w:t>
            </w:r>
            <w:r>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 xml:space="preserve">I enlighet med artikel 2.5 b i kommissionens delegerade förordning (EU) nr 1152/2014 kan allmänna kreditexponeringar mot utlandet, som tillsammans inte överstiger 2 % av den sammanlagda allmänna kreditexponeringen, exponeringen i </w:t>
            </w:r>
            <w:proofErr w:type="spellStart"/>
            <w:r>
              <w:rPr>
                <w:rFonts w:ascii="Times New Roman" w:hAnsi="Times New Roman"/>
                <w:sz w:val="24"/>
              </w:rPr>
              <w:t>handelslager</w:t>
            </w:r>
            <w:proofErr w:type="spellEnd"/>
            <w:r>
              <w:rPr>
                <w:rFonts w:ascii="Times New Roman" w:hAnsi="Times New Roman"/>
                <w:sz w:val="24"/>
              </w:rPr>
              <w:t xml:space="preserve"> och </w:t>
            </w:r>
            <w:proofErr w:type="spellStart"/>
            <w:r>
              <w:rPr>
                <w:rFonts w:ascii="Times New Roman" w:hAnsi="Times New Roman"/>
                <w:sz w:val="24"/>
              </w:rPr>
              <w:t>värdepapperiseringsexponeringen</w:t>
            </w:r>
            <w:proofErr w:type="spellEnd"/>
            <w:r>
              <w:rPr>
                <w:rFonts w:ascii="Times New Roman" w:hAnsi="Times New Roman"/>
                <w:sz w:val="24"/>
              </w:rPr>
              <w:t xml:space="preserve"> i institutet, fördelas till institutets hemmedlemsstat. Den sammanlagda allmänna kreditexponeringen, exponeringen i </w:t>
            </w:r>
            <w:proofErr w:type="spellStart"/>
            <w:r>
              <w:rPr>
                <w:rFonts w:ascii="Times New Roman" w:hAnsi="Times New Roman"/>
                <w:sz w:val="24"/>
              </w:rPr>
              <w:t>handelslager</w:t>
            </w:r>
            <w:proofErr w:type="spellEnd"/>
            <w:r>
              <w:rPr>
                <w:rFonts w:ascii="Times New Roman" w:hAnsi="Times New Roman"/>
                <w:sz w:val="24"/>
              </w:rPr>
              <w:t xml:space="preserve"> och </w:t>
            </w:r>
            <w:proofErr w:type="spellStart"/>
            <w:r>
              <w:rPr>
                <w:rFonts w:ascii="Times New Roman" w:hAnsi="Times New Roman"/>
                <w:sz w:val="24"/>
              </w:rPr>
              <w:t>värdepapperiseringsexponeringen</w:t>
            </w:r>
            <w:proofErr w:type="spellEnd"/>
            <w:r>
              <w:rPr>
                <w:rFonts w:ascii="Times New Roman" w:hAnsi="Times New Roman"/>
                <w:sz w:val="24"/>
              </w:rPr>
              <w:t xml:space="preserve"> ska beräknas genom att man undantar allmänna kreditexponeringar lokaliserade i enlighet med artikel 2.5 a och artikel 2.4 i kommissionens delegerade förordning (EU) nr 1152/2014.</w:t>
            </w:r>
          </w:p>
          <w:p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Om institutet tillämpar detta undantag ska ”y” anges i mallen för den jurisdiktion som utgör dess hemmedlemsstat och totalt för alla länder.</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Om ett institut inte utnyttjar detta undantag ska ”n” anges i respektive cell.</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0160</w:t>
            </w:r>
          </w:p>
        </w:tc>
        <w:tc>
          <w:tcPr>
            <w:tcW w:w="8131" w:type="dxa"/>
          </w:tcPr>
          <w:p w:rsidR="00535A98"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Användning av tröskelvärdet på 2 % för exponeringar i handelslagret</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 xml:space="preserve">I enlighet med artikel 3.3 i kommissionens delegerade förordning (EU) nr 1152/2014 får institut fördela exponeringar i </w:t>
            </w:r>
            <w:proofErr w:type="spellStart"/>
            <w:r>
              <w:rPr>
                <w:rFonts w:ascii="Times New Roman" w:hAnsi="Times New Roman"/>
                <w:sz w:val="24"/>
              </w:rPr>
              <w:t>handelslager</w:t>
            </w:r>
            <w:proofErr w:type="spellEnd"/>
            <w:r>
              <w:rPr>
                <w:rFonts w:ascii="Times New Roman" w:hAnsi="Times New Roman"/>
                <w:sz w:val="24"/>
              </w:rPr>
              <w:t xml:space="preserve"> till sin hemmedlemsstat om totala exponeringar i handelslagret inte överstiger 2 % av deras totala allmänna kreditexponeringar, exponeringar i </w:t>
            </w:r>
            <w:proofErr w:type="spellStart"/>
            <w:r>
              <w:rPr>
                <w:rFonts w:ascii="Times New Roman" w:hAnsi="Times New Roman"/>
                <w:sz w:val="24"/>
              </w:rPr>
              <w:t>handelslager</w:t>
            </w:r>
            <w:proofErr w:type="spellEnd"/>
            <w:r>
              <w:rPr>
                <w:rFonts w:ascii="Times New Roman" w:hAnsi="Times New Roman"/>
                <w:sz w:val="24"/>
              </w:rPr>
              <w:t xml:space="preserve"> och </w:t>
            </w:r>
            <w:proofErr w:type="spellStart"/>
            <w:r>
              <w:rPr>
                <w:rFonts w:ascii="Times New Roman" w:hAnsi="Times New Roman"/>
                <w:sz w:val="24"/>
              </w:rPr>
              <w:t>värdepapperiseringsexponeringar</w:t>
            </w:r>
            <w:proofErr w:type="spellEnd"/>
            <w:r>
              <w:rPr>
                <w:rFonts w:ascii="Times New Roman" w:hAnsi="Times New Roman"/>
                <w:sz w:val="24"/>
              </w:rPr>
              <w:t>.</w:t>
            </w:r>
          </w:p>
          <w:p w:rsidR="006A3A82" w:rsidRPr="00661595" w:rsidRDefault="006A3A82" w:rsidP="006A3A82">
            <w:pPr>
              <w:rPr>
                <w:rFonts w:ascii="Times New Roman" w:hAnsi="Times New Roman"/>
                <w:sz w:val="24"/>
              </w:rPr>
            </w:pPr>
            <w:r>
              <w:rPr>
                <w:rFonts w:ascii="Times New Roman" w:hAnsi="Times New Roman"/>
                <w:sz w:val="24"/>
              </w:rPr>
              <w:t>Om institutet tillämpar detta undantag ska ”y” anges i mallen för den jurisdiktion som utgör dess hemmedlemsstat och totalt för alla länder.</w:t>
            </w:r>
          </w:p>
          <w:p w:rsidR="00966663" w:rsidRPr="00661595" w:rsidRDefault="006A3A82" w:rsidP="006A3A82">
            <w:pPr>
              <w:rPr>
                <w:rFonts w:ascii="Times New Roman" w:hAnsi="Times New Roman"/>
                <w:b/>
                <w:bCs/>
                <w:sz w:val="24"/>
                <w:u w:val="single"/>
              </w:rPr>
            </w:pPr>
            <w:r>
              <w:rPr>
                <w:rFonts w:ascii="Times New Roman" w:hAnsi="Times New Roman"/>
                <w:sz w:val="24"/>
              </w:rPr>
              <w:t>Om ett institut inte utnyttjar detta undantag ska ”n” anges i respektive cell.</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3" w:name="_Toc310415031"/>
      <w:bookmarkStart w:id="384" w:name="_Toc360188369"/>
      <w:bookmarkStart w:id="385" w:name="_Toc473560920"/>
      <w:bookmarkStart w:id="386" w:name="_Toc58508778"/>
      <w:r>
        <w:rPr>
          <w:rFonts w:ascii="Times New Roman" w:hAnsi="Times New Roman"/>
          <w:sz w:val="24"/>
          <w:u w:val="none"/>
        </w:rPr>
        <w:t>3.5.</w:t>
      </w:r>
      <w:r w:rsidRPr="001C5C82">
        <w:rPr>
          <w:u w:val="none"/>
        </w:rPr>
        <w:tab/>
      </w:r>
      <w:bookmarkStart w:id="387" w:name="_Toc295829919"/>
      <w:r>
        <w:rPr>
          <w:rFonts w:ascii="Times New Roman" w:hAnsi="Times New Roman"/>
          <w:sz w:val="24"/>
        </w:rPr>
        <w:t xml:space="preserve">C 10.01 och C 10.02 – Aktieexponeringar enligt </w:t>
      </w:r>
      <w:proofErr w:type="gramStart"/>
      <w:r>
        <w:rPr>
          <w:rFonts w:ascii="Times New Roman" w:hAnsi="Times New Roman"/>
          <w:sz w:val="24"/>
        </w:rPr>
        <w:t xml:space="preserve">internmetoden </w:t>
      </w:r>
      <w:bookmarkEnd w:id="387"/>
      <w:bookmarkEnd w:id="383"/>
      <w:bookmarkEnd w:id="384"/>
      <w:r>
        <w:rPr>
          <w:rFonts w:ascii="Times New Roman" w:hAnsi="Times New Roman"/>
          <w:sz w:val="24"/>
        </w:rPr>
        <w:t xml:space="preserve"> (CR</w:t>
      </w:r>
      <w:proofErr w:type="gramEnd"/>
      <w:r>
        <w:rPr>
          <w:rFonts w:ascii="Times New Roman" w:hAnsi="Times New Roman"/>
          <w:sz w:val="24"/>
        </w:rPr>
        <w:t xml:space="preserve"> EQU IRB 1 och CR EQU IRB 2)</w:t>
      </w:r>
      <w:bookmarkEnd w:id="385"/>
      <w:bookmarkEnd w:id="386"/>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8" w:name="_Toc239157382"/>
      <w:bookmarkStart w:id="389" w:name="_Toc295829920"/>
      <w:bookmarkStart w:id="390" w:name="_Toc310415032"/>
      <w:bookmarkStart w:id="391" w:name="_Toc360188370"/>
      <w:bookmarkStart w:id="392" w:name="_Toc473560921"/>
      <w:bookmarkStart w:id="393" w:name="_Toc58508779"/>
      <w:r>
        <w:rPr>
          <w:rFonts w:ascii="Times New Roman" w:hAnsi="Times New Roman"/>
          <w:sz w:val="24"/>
          <w:u w:val="none"/>
        </w:rPr>
        <w:t>3.5.1.</w:t>
      </w:r>
      <w:r w:rsidRPr="001C5C82">
        <w:rPr>
          <w:u w:val="none"/>
        </w:rPr>
        <w:tab/>
      </w:r>
      <w:r>
        <w:rPr>
          <w:rFonts w:ascii="Times New Roman" w:hAnsi="Times New Roman"/>
          <w:sz w:val="24"/>
        </w:rPr>
        <w:t>Allmänna kommentarer</w:t>
      </w:r>
      <w:bookmarkEnd w:id="388"/>
      <w:bookmarkEnd w:id="389"/>
      <w:bookmarkEnd w:id="390"/>
      <w:bookmarkEnd w:id="391"/>
      <w:bookmarkEnd w:id="392"/>
      <w:bookmarkEnd w:id="393"/>
    </w:p>
    <w:p w:rsidR="00C61FF5" w:rsidRPr="00661595" w:rsidRDefault="002874FC" w:rsidP="00487A02">
      <w:pPr>
        <w:pStyle w:val="InstructionsText2"/>
        <w:numPr>
          <w:ilvl w:val="0"/>
          <w:numId w:val="0"/>
        </w:numPr>
        <w:ind w:left="1353" w:hanging="360"/>
      </w:pPr>
      <w:fldSimple w:instr=" seq paragraphs ">
        <w:r w:rsidR="00D11E4C">
          <w:rPr>
            <w:noProof/>
          </w:rPr>
          <w:t>92</w:t>
        </w:r>
      </w:fldSimple>
      <w:r w:rsidR="00D11E4C">
        <w:t>.</w:t>
      </w:r>
      <w:r w:rsidR="00D11E4C">
        <w:tab/>
        <w:t>CR EQU IRB är uppdelad i två mallar. CR EQU IRB 1 ger en allmän översikt över exponeringar enligt internmetoden i exponeringsklassen aktier och över de olika metoderna för beräkning av totala riskvägda exponeringsbelopp. CR EQU IRB 2 innehåller en indelning av de totala exponeringarna i motpartsriskklasser i samband med PD/LGD-metoden. I följande instruktioner avser ”CR EQU IRB” både mallen ”CR EQU IRB 1” och mallen ”CR EQU IRB 2”, beroende på vad som är tillämpligt.</w:t>
      </w:r>
    </w:p>
    <w:p w:rsidR="00C61FF5" w:rsidRPr="00661595" w:rsidRDefault="002874FC" w:rsidP="00487A02">
      <w:pPr>
        <w:pStyle w:val="InstructionsText2"/>
        <w:numPr>
          <w:ilvl w:val="0"/>
          <w:numId w:val="0"/>
        </w:numPr>
        <w:ind w:left="1353" w:hanging="360"/>
      </w:pPr>
      <w:fldSimple w:instr=" seq paragraphs ">
        <w:r w:rsidR="00D11E4C">
          <w:rPr>
            <w:noProof/>
          </w:rPr>
          <w:t>93</w:t>
        </w:r>
      </w:fldSimple>
      <w:r w:rsidR="00D11E4C">
        <w:t>.</w:t>
      </w:r>
      <w:r w:rsidR="00D11E4C">
        <w:tab/>
        <w:t xml:space="preserve">CR EQU IRB-mallen ger information om beräkningen av riskvägda exponeringsbelopp för kreditrisk (artikel 92.3 a i CRR) i enlighet med del tre avdelning II kapitel 3 i CRR för aktieexponeringar som avses i artikel </w:t>
      </w:r>
      <w:proofErr w:type="gramStart"/>
      <w:r w:rsidR="00D11E4C">
        <w:t>147.2</w:t>
      </w:r>
      <w:proofErr w:type="gramEnd"/>
      <w:r w:rsidR="00D11E4C">
        <w:t xml:space="preserve"> e i CRR.</w:t>
      </w:r>
    </w:p>
    <w:p w:rsidR="00C61FF5" w:rsidRPr="00661595" w:rsidRDefault="002874FC" w:rsidP="00487A02">
      <w:pPr>
        <w:pStyle w:val="InstructionsText2"/>
        <w:numPr>
          <w:ilvl w:val="0"/>
          <w:numId w:val="0"/>
        </w:numPr>
        <w:ind w:left="1353" w:hanging="360"/>
      </w:pPr>
      <w:fldSimple w:instr=" seq paragraphs ">
        <w:r w:rsidR="00D11E4C">
          <w:rPr>
            <w:noProof/>
          </w:rPr>
          <w:t>94</w:t>
        </w:r>
      </w:fldSimple>
      <w:r w:rsidR="00D11E4C">
        <w:t>.</w:t>
      </w:r>
      <w:r w:rsidR="00D11E4C">
        <w:tab/>
        <w:t xml:space="preserve">I enlighet med artikel </w:t>
      </w:r>
      <w:proofErr w:type="gramStart"/>
      <w:r w:rsidR="00D11E4C">
        <w:t>147.6</w:t>
      </w:r>
      <w:proofErr w:type="gramEnd"/>
      <w:r w:rsidR="00D11E4C">
        <w:t xml:space="preserve"> i CRR ska följande exponeringar åsättas klassen aktieexponeringar:</w:t>
      </w:r>
    </w:p>
    <w:p w:rsidR="00C61FF5" w:rsidRPr="00661595" w:rsidRDefault="00125707" w:rsidP="00487A02">
      <w:pPr>
        <w:pStyle w:val="InstructionsText2"/>
        <w:numPr>
          <w:ilvl w:val="0"/>
          <w:numId w:val="0"/>
        </w:numPr>
        <w:ind w:left="1353" w:hanging="360"/>
      </w:pPr>
      <w:r>
        <w:t>(a)</w:t>
      </w:r>
      <w:r>
        <w:tab/>
        <w:t xml:space="preserve">Icke-räntebärande exponeringar som medför en efterställd återstående fordran på </w:t>
      </w:r>
      <w:proofErr w:type="spellStart"/>
      <w:r>
        <w:t>emittentens</w:t>
      </w:r>
      <w:proofErr w:type="spellEnd"/>
      <w:r>
        <w:t xml:space="preserve"> tillgångar eller intäkter.</w:t>
      </w:r>
    </w:p>
    <w:p w:rsidR="00C61FF5" w:rsidRPr="00661595" w:rsidRDefault="00125707" w:rsidP="00487A02">
      <w:pPr>
        <w:pStyle w:val="InstructionsText2"/>
        <w:numPr>
          <w:ilvl w:val="0"/>
          <w:numId w:val="0"/>
        </w:numPr>
        <w:ind w:left="1353" w:hanging="360"/>
      </w:pPr>
      <w:r>
        <w:t>(b)</w:t>
      </w:r>
      <w:r>
        <w:tab/>
        <w:t>Räntebärande exponeringar och andra värdepapper, partnerskap, derivat eller andra instrument som till sin ekonomiska substans är likartade med de exponeringar som avses i led a.</w:t>
      </w:r>
    </w:p>
    <w:p w:rsidR="00C61FF5" w:rsidRPr="00661595" w:rsidRDefault="002874FC" w:rsidP="00487A02">
      <w:pPr>
        <w:pStyle w:val="InstructionsText2"/>
        <w:numPr>
          <w:ilvl w:val="0"/>
          <w:numId w:val="0"/>
        </w:numPr>
        <w:ind w:left="1353" w:hanging="360"/>
      </w:pPr>
      <w:fldSimple w:instr=" seq paragraphs ">
        <w:r w:rsidR="00D11E4C">
          <w:rPr>
            <w:noProof/>
          </w:rPr>
          <w:t>95</w:t>
        </w:r>
      </w:fldSimple>
      <w:r w:rsidR="00D11E4C">
        <w:t>.</w:t>
      </w:r>
      <w:r w:rsidR="00D11E4C">
        <w:tab/>
      </w:r>
      <w:proofErr w:type="gramStart"/>
      <w:r w:rsidR="00D11E4C">
        <w:t>Fondföretag</w:t>
      </w:r>
      <w:proofErr w:type="gramEnd"/>
      <w:r w:rsidR="00D11E4C">
        <w:t xml:space="preserve"> som behandlas enligt den förenklade riskviktmetoden i artikel 152 i CRR ska även rapporteras i CR EQU IRB-mallen.</w:t>
      </w:r>
    </w:p>
    <w:p w:rsidR="00C61FF5" w:rsidRPr="00661595" w:rsidRDefault="002874FC" w:rsidP="00487A02">
      <w:pPr>
        <w:pStyle w:val="InstructionsText2"/>
        <w:numPr>
          <w:ilvl w:val="0"/>
          <w:numId w:val="0"/>
        </w:numPr>
        <w:ind w:left="1353" w:hanging="360"/>
      </w:pPr>
      <w:fldSimple w:instr=" seq paragraphs ">
        <w:r w:rsidR="00D11E4C">
          <w:rPr>
            <w:noProof/>
          </w:rPr>
          <w:t>96</w:t>
        </w:r>
      </w:fldSimple>
      <w:r w:rsidR="00D11E4C">
        <w:t>.</w:t>
      </w:r>
      <w:r w:rsidR="00D11E4C">
        <w:tab/>
        <w:t xml:space="preserve">I enlighet med artikel </w:t>
      </w:r>
      <w:proofErr w:type="gramStart"/>
      <w:r w:rsidR="00D11E4C">
        <w:t>151.1</w:t>
      </w:r>
      <w:proofErr w:type="gramEnd"/>
      <w:r w:rsidR="00D11E4C">
        <w:t xml:space="preserve"> i CRR ska instituten lämna in CR EQU IRB-mallen om de tillämpar en av de tre metoder som avses i artikel 155 i CRR: </w:t>
      </w:r>
    </w:p>
    <w:p w:rsidR="00C61FF5" w:rsidRPr="00661595" w:rsidRDefault="00C61FF5" w:rsidP="00487A02">
      <w:pPr>
        <w:pStyle w:val="InstructionsText"/>
      </w:pPr>
      <w:r>
        <w:t>– Den förenklade riskviktmetoden.</w:t>
      </w:r>
    </w:p>
    <w:p w:rsidR="00C61FF5" w:rsidRPr="00661595" w:rsidRDefault="00C61FF5" w:rsidP="00487A02">
      <w:pPr>
        <w:pStyle w:val="InstructionsText"/>
      </w:pPr>
      <w:r>
        <w:t>– PD/LGD-metoden.</w:t>
      </w:r>
    </w:p>
    <w:p w:rsidR="00C61FF5" w:rsidRPr="00661595" w:rsidRDefault="00C61FF5" w:rsidP="00487A02">
      <w:pPr>
        <w:pStyle w:val="InstructionsText"/>
      </w:pPr>
      <w:r>
        <w:t>– Metoden med interna modeller.</w:t>
      </w:r>
    </w:p>
    <w:p w:rsidR="00C61FF5" w:rsidRPr="00661595" w:rsidRDefault="00C61FF5" w:rsidP="00487A02">
      <w:pPr>
        <w:pStyle w:val="InstructionsText"/>
        <w:ind w:left="1353"/>
      </w:pPr>
      <w:r>
        <w:t xml:space="preserve">Institut som tillämpar internmetoden ska i CR EQU IRB-mallen dessutom rapportera de riskvägda exponeringsbeloppen för de aktieexponeringar som behandlas med fast riskvikt (dock utan att de uttryckligen behandlas enligt den förenklade riskviktmetoden eller med (tillfällig eller permanent) partiell användning av schablonmetoden för kreditrisk), dvs. aktieexponeringar med riskvikten 250 % i enlighet med artikel 48.4 i CRR, respektive riskvikten 370 % i enlighet med artikel </w:t>
      </w:r>
      <w:proofErr w:type="gramStart"/>
      <w:r>
        <w:t>471.2</w:t>
      </w:r>
      <w:proofErr w:type="gramEnd"/>
      <w:r>
        <w:t xml:space="preserve"> i CRR.</w:t>
      </w:r>
    </w:p>
    <w:p w:rsidR="00C61FF5" w:rsidRPr="00661595" w:rsidRDefault="002874FC" w:rsidP="00487A02">
      <w:pPr>
        <w:pStyle w:val="InstructionsText2"/>
        <w:numPr>
          <w:ilvl w:val="0"/>
          <w:numId w:val="0"/>
        </w:numPr>
        <w:ind w:left="1353" w:hanging="360"/>
      </w:pPr>
      <w:fldSimple w:instr=" seq paragraphs ">
        <w:r w:rsidR="00D11E4C">
          <w:rPr>
            <w:noProof/>
          </w:rPr>
          <w:t>97</w:t>
        </w:r>
      </w:fldSimple>
      <w:r w:rsidR="00D11E4C">
        <w:t>.</w:t>
      </w:r>
      <w:r w:rsidR="00D11E4C">
        <w:tab/>
        <w:t>Följande aktiefordringar ska inte rapporteras i CR EQU IRB-mallen:</w:t>
      </w:r>
    </w:p>
    <w:p w:rsidR="00C61FF5" w:rsidRPr="00661595" w:rsidRDefault="00C61FF5" w:rsidP="00487A02">
      <w:pPr>
        <w:pStyle w:val="InstructionsText"/>
        <w:ind w:left="1353"/>
      </w:pPr>
      <w:r>
        <w:t xml:space="preserve">– Aktieexponeringar i handelslagret (om instituten inte är undantagna från beräkning av kapitalbaskrav för positioner i handelslagret (artikel 94 i CRR)). </w:t>
      </w:r>
    </w:p>
    <w:p w:rsidR="00C61FF5" w:rsidRPr="00661595" w:rsidRDefault="00C61FF5" w:rsidP="00487A02">
      <w:pPr>
        <w:pStyle w:val="InstructionsText"/>
        <w:ind w:left="1353"/>
      </w:pPr>
      <w:r>
        <w:t>– Aktieexponeringar som är föremål för partiell användning av schablonmetoden (artikel 150 i CRR), bl.a</w:t>
      </w:r>
      <w:proofErr w:type="gramStart"/>
      <w:r>
        <w:t>.:</w:t>
      </w:r>
      <w:proofErr w:type="gramEnd"/>
    </w:p>
    <w:p w:rsidR="00C61FF5" w:rsidRPr="00661595" w:rsidRDefault="00C61FF5" w:rsidP="00487A02">
      <w:pPr>
        <w:pStyle w:val="InstructionsText"/>
        <w:ind w:left="1353"/>
      </w:pPr>
      <w:r>
        <w:t xml:space="preserve">– Aktieexponeringar för vilka äldre regler får tillämpas i enlighet med artikel </w:t>
      </w:r>
      <w:proofErr w:type="gramStart"/>
      <w:r>
        <w:t>495.1</w:t>
      </w:r>
      <w:proofErr w:type="gramEnd"/>
      <w:r>
        <w:t xml:space="preserve"> i CRR;</w:t>
      </w:r>
    </w:p>
    <w:p w:rsidR="00C61FF5" w:rsidRPr="00661595" w:rsidRDefault="00C61FF5" w:rsidP="00487A02">
      <w:pPr>
        <w:pStyle w:val="InstructionsText"/>
        <w:ind w:left="1353"/>
      </w:pPr>
      <w:r>
        <w:t xml:space="preserve">– Aktieexponeringar mot enheter vilkas kreditåtaganden åsätts riskvikten 0 % enligt schablonmetoden, inbegripet offentligt stödda enheter på vilka riskvikten 0 % kan tillämpas (artikel </w:t>
      </w:r>
      <w:proofErr w:type="gramStart"/>
      <w:r>
        <w:t>150.1</w:t>
      </w:r>
      <w:proofErr w:type="gramEnd"/>
      <w:r>
        <w:t xml:space="preserve"> g i CRR),</w:t>
      </w:r>
    </w:p>
    <w:p w:rsidR="00C61FF5" w:rsidRPr="00661595" w:rsidRDefault="00C61FF5" w:rsidP="00487A02">
      <w:pPr>
        <w:pStyle w:val="InstructionsText"/>
        <w:ind w:left="1353"/>
      </w:pPr>
      <w:r>
        <w:t xml:space="preserve">– Aktieexponeringar som uppstår inom ramen för lagstiftningsprogram för främjande av särskilda sektorer av näringslivet som i betydande grad subventionerar institutets investering och som är förenade med någon form av offentlig tillsyn och begränsningar av investeringarna i värdepapper (artikel </w:t>
      </w:r>
      <w:proofErr w:type="gramStart"/>
      <w:r>
        <w:t>150.1</w:t>
      </w:r>
      <w:proofErr w:type="gramEnd"/>
      <w:r>
        <w:t xml:space="preserve"> h i CRR),</w:t>
      </w:r>
    </w:p>
    <w:p w:rsidR="00C61FF5" w:rsidRPr="00661595" w:rsidRDefault="00C61FF5" w:rsidP="00487A02">
      <w:pPr>
        <w:pStyle w:val="InstructionsText"/>
        <w:ind w:left="1353"/>
      </w:pPr>
      <w:r>
        <w:t xml:space="preserve">– Aktieexponeringar mot anknutna företag där de riskvägda exponeringsbeloppen kan beräknas i enlighet med behandlingen av ”övriga motpartslösa tillgångar” (i enlighet med artikel </w:t>
      </w:r>
      <w:proofErr w:type="gramStart"/>
      <w:r>
        <w:t>155.1</w:t>
      </w:r>
      <w:proofErr w:type="gramEnd"/>
      <w:r>
        <w:t xml:space="preserve"> i CRR),</w:t>
      </w:r>
    </w:p>
    <w:p w:rsidR="00C61FF5" w:rsidRPr="00661595" w:rsidRDefault="00C61FF5" w:rsidP="00487A02">
      <w:pPr>
        <w:pStyle w:val="InstructionsText"/>
        <w:ind w:left="1353"/>
      </w:pPr>
      <w:r>
        <w:t>– Aktiefordringar som har dragits av från kapitalbasen i enlighet med artiklarna 46 och 48 i CRR.</w:t>
      </w:r>
    </w:p>
    <w:p w:rsidR="00C61FF5" w:rsidRPr="00661595" w:rsidRDefault="00C61FF5" w:rsidP="00487A02">
      <w:pPr>
        <w:pStyle w:val="InstructionsText"/>
        <w:ind w:left="1353"/>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94" w:name="_Toc310415033"/>
      <w:bookmarkStart w:id="395" w:name="_Toc360188371"/>
      <w:bookmarkStart w:id="396" w:name="_Toc473560922"/>
      <w:bookmarkStart w:id="397" w:name="_Toc58508780"/>
      <w:r>
        <w:rPr>
          <w:rFonts w:ascii="Times New Roman" w:hAnsi="Times New Roman"/>
          <w:sz w:val="24"/>
          <w:u w:val="none"/>
        </w:rPr>
        <w:t>3.5.2.</w:t>
      </w:r>
      <w:r w:rsidRPr="001C5C82">
        <w:rPr>
          <w:u w:val="none"/>
        </w:rPr>
        <w:tab/>
      </w:r>
      <w:bookmarkStart w:id="398" w:name="_Toc295829921"/>
      <w:r>
        <w:rPr>
          <w:rFonts w:ascii="Times New Roman" w:hAnsi="Times New Roman"/>
          <w:sz w:val="24"/>
        </w:rPr>
        <w:t>Instruktioner avseende särskilda positioner (tillämpliga för både CR EQU IRB 1 och CR EQU IRB 2)</w:t>
      </w:r>
      <w:bookmarkEnd w:id="398"/>
      <w:bookmarkEnd w:id="394"/>
      <w:bookmarkEnd w:id="395"/>
      <w:bookmarkEnd w:id="396"/>
      <w:bookmarkEnd w:id="397"/>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Kolumn</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MOTPARTSRISKKLASS (RADIDENTIFIERARE)</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Motpartsrisken är en radidentifierare och ska vara unik för varje rad i tabellen. </w:t>
            </w:r>
            <w:r>
              <w:rPr>
                <w:rFonts w:ascii="Times New Roman" w:hAnsi="Times New Roman"/>
                <w:sz w:val="24"/>
              </w:rPr>
              <w:t>Den ska följa en numerisk ordning 1, 2, 3 osv.</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INTERN RISKKLASSKALA </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SOM ÅSATTS RISKKLASSEN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 som tillämpar PD/LGD-metoden ska i kolumn 0010 rapportera sannolikheten för fallissemang (PD) beräknad i enlighet med artikel </w:t>
            </w:r>
            <w:proofErr w:type="gramStart"/>
            <w:r>
              <w:rPr>
                <w:rStyle w:val="InstructionsTabelleText"/>
                <w:rFonts w:ascii="Times New Roman" w:hAnsi="Times New Roman"/>
                <w:sz w:val="24"/>
              </w:rPr>
              <w:t>165.1</w:t>
            </w:r>
            <w:proofErr w:type="gramEnd"/>
            <w:r>
              <w:rPr>
                <w:rStyle w:val="InstructionsTabelleText"/>
                <w:rFonts w:ascii="Times New Roman" w:hAnsi="Times New Roman"/>
                <w:sz w:val="24"/>
              </w:rPr>
              <w:t xml:space="preserve"> i CRR.</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PD-värdet för den motpartsriskklass som ska rapporteras ska uppfylla de minimikrav som fastställs i del tre avdelning II kapitel 3 avsnitt 6 i CRR. Instituten ska rapportera det PD-värde som åsätts varje motpartsriskklass. Alla rapporterade riskparametrar ska härröra från de riskparametrar som används i den interna riskklasskala som godkänts av respektive behörig myndighet.</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När det gäller värden som avser sammanlagda motpartsriskklasser (t.ex. totala exponeringar) ska instituten ange det exponeringsvägda genomsnittliga PD-värdet för de motpartsriskklasser som ingår i summeringen. Alla exponeringar, inbegripet fallerade exponeringar, ska ingå i beräkningen av det exponeringsvägda genomsnittliga PD-värdet. Vid beräkning av det exponeringsvägda genomsnittliga PD-värdet ska vikterna för exponeringsvärdet fastställas med beaktande av obetalt kreditriskskydd (kolumn 0060).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URSPRUNGLIG EXPONERING FÖRE KONVERTERINGSFAKTORER</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 kolumn 0020 ska instituten rapportera det ursprungliga exponeringsvärdet (före tillämpning av konverteringsfaktorer). I enlighet med bestämmelserna i artikel 167 i CRR ska exponeringsvärdet för aktieexponeringar vara det redovisade värdet efter särskilda kreditriskjusteringar. Exponeringsvärdet</w:t>
            </w:r>
            <w:r>
              <w:rPr>
                <w:rFonts w:ascii="Times New Roman" w:hAnsi="Times New Roman"/>
                <w:sz w:val="24"/>
              </w:rPr>
              <w:t xml:space="preserve"> för aktieexponeringar utanför balansräkningen ska vara det nominella värdet efter specifika kreditriskjusteringar.</w:t>
            </w:r>
          </w:p>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 kolumn 0020 ska instituten också ta upp de poster utanför balansräkningen som avses i bilaga I till CRR och som hör till klassen aktieexponeringar (t.ex. ”obetald del av betalning för aktier och andra värdepapper”).</w:t>
            </w:r>
          </w:p>
          <w:p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 som tillämpar den förenklade riskviktmetoden eller PD/LGD-metoden (i enlighet med artikel </w:t>
            </w:r>
            <w:proofErr w:type="gramStart"/>
            <w:r>
              <w:rPr>
                <w:rStyle w:val="InstructionsTabelleText"/>
                <w:rFonts w:ascii="Times New Roman" w:hAnsi="Times New Roman"/>
                <w:sz w:val="24"/>
              </w:rPr>
              <w:t>165.1</w:t>
            </w:r>
            <w:proofErr w:type="gramEnd"/>
            <w:r>
              <w:rPr>
                <w:rStyle w:val="InstructionsTabelleText"/>
                <w:rFonts w:ascii="Times New Roman" w:hAnsi="Times New Roman"/>
                <w:sz w:val="24"/>
              </w:rPr>
              <w:t xml:space="preserve">) ska även beakta sådan balansering som avses i artikel 155.2 andra stycket i CRR.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METODER FÖR KREDITRISKREDUCERING MED SUBSTITUTIONSEFFEKTER PÅ EXPONERINGEN</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OBETALT KREDITRISKSKYDD</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GARANTIER</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KREDITDERIVAT</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Oavsett vilken metod som tillämpas för beräkningen av riskvägda exponeringsbelopp för aktieexponeringar får instituten ta hänsyn till obetalt kreditriskskydd som erhållits för aktieexponeringar (artiklarna 155.2–</w:t>
            </w:r>
            <w:proofErr w:type="gramStart"/>
            <w:r>
              <w:rPr>
                <w:rStyle w:val="InstructionsTabelleText"/>
                <w:rFonts w:ascii="Times New Roman" w:hAnsi="Times New Roman"/>
                <w:sz w:val="24"/>
              </w:rPr>
              <w:t>155.4</w:t>
            </w:r>
            <w:proofErr w:type="gramEnd"/>
            <w:r>
              <w:rPr>
                <w:rStyle w:val="InstructionsTabelleText"/>
                <w:rFonts w:ascii="Times New Roman" w:hAnsi="Times New Roman"/>
                <w:sz w:val="24"/>
              </w:rPr>
              <w:t xml:space="preserve"> i CRR). Institut som tillämpar den förenklade riskviktmetoden eller PD/LGD-metoden ska i kolumnerna 0030 och 0040 rapportera beloppet för obetalt kreditriskskydd enligt den garantiform (kolumn 0030) eller de kreditderivat (kolumn 0040) som erkänns i enlighet med de metoder som anges i del tre avdelning II kapitel 4 i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METODER FÖR KREDITRISKREDUCERING MED SUBSTITUTIONSEFFEKTER PÅ EXPONERINGEN</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SUBSTITUTION AV EXPONERINGEN TILL FÖLJD AV KREDITRISKREDUCERING</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SUMMA UTFLÖDEN</w:t>
            </w:r>
          </w:p>
          <w:p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 kolumn 0050 ska instituten rapportera den del av de ursprungliga exponeringarna före tillämpning av konverteringsfaktorer som täcks av godtagbart obetalt kreditriskskydd i enlighet med de metoder som anges i del tre avdelning II kapitel 4 i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EXPONERINGSVÄRDE</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 som tillämpar den förenklade riskviktmetoden eller PD/LGD-metoden ska i kolumn 0060 rapportera exponeringsvärdet med beaktande av substitutionseffekter som härrör från obetalt kreditriskskydd (artiklarna 155.2, </w:t>
            </w:r>
            <w:proofErr w:type="gramStart"/>
            <w:r>
              <w:rPr>
                <w:rStyle w:val="InstructionsTabelleText"/>
                <w:rFonts w:ascii="Times New Roman" w:hAnsi="Times New Roman"/>
                <w:sz w:val="24"/>
              </w:rPr>
              <w:t>155.3</w:t>
            </w:r>
            <w:proofErr w:type="gramEnd"/>
            <w:r>
              <w:rPr>
                <w:rStyle w:val="InstructionsTabelleText"/>
                <w:rFonts w:ascii="Times New Roman" w:hAnsi="Times New Roman"/>
                <w:sz w:val="24"/>
              </w:rPr>
              <w:t xml:space="preserve"> och 167 i CRR).</w:t>
            </w:r>
          </w:p>
          <w:p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Exponeringsvärdet för aktieexponeringar utanför balansräkningen ska vara det nominella värdet efter specifika kreditriskjusteringar (artikel 167 CRR).</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POSTER UTANFÖR BALANSRÄKNINGEN</w:t>
            </w:r>
          </w:p>
          <w:p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Se instruktionerna till CR SA-mallen.</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EXPONERINGSVÄGT GENOMSNITTLIGT LGD (%)</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De institut som tillämpar PD/LGD-metoden ska rapportera det exponeringsvägda genomsnittet av LGD-värdena för de motpartsriskklasser som ingår i summeringen.</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Det exponeringsvägda genomsnittliga LGD-värdet ska beräknas utifrån exponeringsvärdet med beaktande av obetalt kreditriskskydd (kolumn 0060). </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Instituten ska ta hänsyn till artikel </w:t>
            </w:r>
            <w:proofErr w:type="gramStart"/>
            <w:r>
              <w:rPr>
                <w:rStyle w:val="InstructionsTabelleText"/>
                <w:rFonts w:ascii="Times New Roman" w:hAnsi="Times New Roman"/>
                <w:sz w:val="24"/>
              </w:rPr>
              <w:t>165.2</w:t>
            </w:r>
            <w:proofErr w:type="gramEnd"/>
            <w:r>
              <w:rPr>
                <w:rStyle w:val="InstructionsTabelleText"/>
                <w:rFonts w:ascii="Times New Roman" w:hAnsi="Times New Roman"/>
                <w:sz w:val="24"/>
              </w:rPr>
              <w:t xml:space="preserve"> i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RISKVÄGT EXPONERINGSBELOPP</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Instituten ska rapportera riskvägda exponeringsbelopp för aktieexponeringar, beräknade i enlighet med artikel 155 i CRR.</w:t>
            </w:r>
          </w:p>
          <w:p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Om institut som tillämpar PD/LGD-metoden inte har tillräckligt med information för att kunna använda definitionen av obestånd i artikel 178 i CRR, ska riskvikterna räknas upp med faktorn 1,5 vid beräkningen av riskvägda exponeringsbelopp (artikel </w:t>
            </w:r>
            <w:proofErr w:type="gramStart"/>
            <w:r>
              <w:rPr>
                <w:rStyle w:val="InstructionsTabelleText"/>
                <w:rFonts w:ascii="Times New Roman" w:hAnsi="Times New Roman"/>
                <w:sz w:val="24"/>
              </w:rPr>
              <w:t>155.3</w:t>
            </w:r>
            <w:proofErr w:type="gramEnd"/>
            <w:r>
              <w:rPr>
                <w:rStyle w:val="InstructionsTabelleText"/>
                <w:rFonts w:ascii="Times New Roman" w:hAnsi="Times New Roman"/>
                <w:sz w:val="24"/>
              </w:rPr>
              <w:t xml:space="preserve"> i CRR).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När det gäller parametern M (löptid) för riskviktfunktionen ska löptiden för aktieexponeringar vara fem år (artikel </w:t>
            </w:r>
            <w:proofErr w:type="gramStart"/>
            <w:r>
              <w:rPr>
                <w:rStyle w:val="InstructionsTabelleText"/>
                <w:rFonts w:ascii="Times New Roman" w:hAnsi="Times New Roman"/>
                <w:sz w:val="24"/>
              </w:rPr>
              <w:t>165.3</w:t>
            </w:r>
            <w:proofErr w:type="gramEnd"/>
            <w:r>
              <w:rPr>
                <w:rStyle w:val="InstructionsTabelleText"/>
                <w:rFonts w:ascii="Times New Roman" w:hAnsi="Times New Roman"/>
                <w:sz w:val="24"/>
              </w:rPr>
              <w:t xml:space="preserve"> i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MEMORANDUMPOST: FÖRVÄNTAD FÖRLUST</w:t>
            </w:r>
          </w:p>
          <w:p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 kolumn 0090 ska instituten rapportera det förväntade förlustbeloppet för aktieexponeringar beräknat i enlighet med artikel 158.4, 158.7, </w:t>
            </w:r>
            <w:proofErr w:type="gramStart"/>
            <w:r>
              <w:rPr>
                <w:rStyle w:val="InstructionsTabelleText"/>
                <w:rFonts w:ascii="Times New Roman" w:hAnsi="Times New Roman"/>
                <w:sz w:val="24"/>
              </w:rPr>
              <w:t>158.8</w:t>
            </w:r>
            <w:proofErr w:type="gramEnd"/>
            <w:r>
              <w:rPr>
                <w:rStyle w:val="InstructionsTabelleText"/>
                <w:rFonts w:ascii="Times New Roman" w:hAnsi="Times New Roman"/>
                <w:sz w:val="24"/>
              </w:rPr>
              <w:t xml:space="preserve"> och 158.9 i CRR. </w:t>
            </w:r>
          </w:p>
        </w:tc>
      </w:tr>
    </w:tbl>
    <w:p w:rsidR="00745369" w:rsidRPr="00661595" w:rsidRDefault="00745369" w:rsidP="00487A02">
      <w:pPr>
        <w:pStyle w:val="InstructionsText"/>
      </w:pPr>
    </w:p>
    <w:p w:rsidR="00C61FF5" w:rsidRPr="00661595" w:rsidRDefault="002874FC" w:rsidP="00487A02">
      <w:pPr>
        <w:pStyle w:val="InstructionsText2"/>
        <w:numPr>
          <w:ilvl w:val="0"/>
          <w:numId w:val="0"/>
        </w:numPr>
        <w:ind w:left="1353" w:hanging="360"/>
      </w:pPr>
      <w:fldSimple w:instr=" seq paragraphs ">
        <w:r w:rsidR="00D11E4C">
          <w:rPr>
            <w:noProof/>
          </w:rPr>
          <w:t>98</w:t>
        </w:r>
      </w:fldSimple>
      <w:r w:rsidR="00D11E4C">
        <w:t>.</w:t>
      </w:r>
      <w:r w:rsidR="00D11E4C">
        <w:tab/>
        <w:t>I enlighet med artikel 155 i CRR får instituten tillämpa olika metoder (den förenklade riskviktmetoden, PD/LGD-metoden eller metoden med interna modeller) för olika portföljer om de använder dessa olika metoder internt. I CR EQU IRB 1-mallen ska instituten dessutom rapportera de riskvägda exponeringsbeloppen för de aktieexponeringar som behandlas med fast riskvikt (dock utan att de uttryckligen behandlas enligt den förenklade riskviktmetoden eller med (tillfällig eller permanent) partiell användning av schablonmetoden för kreditrisk).</w:t>
      </w:r>
    </w:p>
    <w:tbl>
      <w:tblPr>
        <w:tblW w:w="9524" w:type="dxa"/>
        <w:tblLook w:val="01E0" w:firstRow="1" w:lastRow="1" w:firstColumn="1" w:lastColumn="1" w:noHBand="0" w:noVBand="0"/>
      </w:tblPr>
      <w:tblGrid>
        <w:gridCol w:w="1608"/>
        <w:gridCol w:w="7916"/>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Rad</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rad 0020</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PD/LGD-METOD: SUMMA </w:t>
            </w:r>
          </w:p>
          <w:p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 som tillämpar PD/LGD-metoden (artikel </w:t>
            </w:r>
            <w:proofErr w:type="gramStart"/>
            <w:r>
              <w:rPr>
                <w:rStyle w:val="InstructionsTabelleText"/>
                <w:rFonts w:ascii="Times New Roman" w:hAnsi="Times New Roman"/>
                <w:sz w:val="24"/>
              </w:rPr>
              <w:t>155.3</w:t>
            </w:r>
            <w:proofErr w:type="gramEnd"/>
            <w:r>
              <w:rPr>
                <w:rStyle w:val="InstructionsTabelleText"/>
                <w:rFonts w:ascii="Times New Roman" w:hAnsi="Times New Roman"/>
                <w:sz w:val="24"/>
              </w:rPr>
              <w:t xml:space="preserve"> i CRR) ska rapportera de nödvändiga uppgifterna på rad 0020 i CR EQU IRB 1-mallen.</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raderna 0050–0090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FÖRENKLAD RISKVIKTMETOD: SUMMA</w:t>
            </w:r>
          </w:p>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UPPDELNING AV SAMMANLAGDA EXPONERINGAR ENLIGT DEN FÖRENKLADE RISKVIKTMETODEN PER RISKKLASS:</w:t>
            </w:r>
          </w:p>
          <w:p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På raderna 0050–0090 ska institut som tillämpar den förenklade riskviktmetoden (artikel </w:t>
            </w:r>
            <w:proofErr w:type="gramStart"/>
            <w:r>
              <w:rPr>
                <w:rStyle w:val="InstructionsTabelleText"/>
                <w:rFonts w:ascii="Times New Roman" w:hAnsi="Times New Roman"/>
                <w:sz w:val="24"/>
              </w:rPr>
              <w:t>155.2</w:t>
            </w:r>
            <w:proofErr w:type="gramEnd"/>
            <w:r>
              <w:rPr>
                <w:rStyle w:val="InstructionsTabelleText"/>
                <w:rFonts w:ascii="Times New Roman" w:hAnsi="Times New Roman"/>
                <w:sz w:val="24"/>
              </w:rPr>
              <w:t xml:space="preserve"> i CRR) rapportera de nödvändiga uppgifterna i enlighet med de underliggande exponeringarnas egenskaper.</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rad 0100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METOD MED INTERNA MODELLER</w:t>
            </w:r>
          </w:p>
          <w:p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Institut som tillämpar metoden med interna modeller (artikel 155.4. i CRR) ska rapportera de nödvändiga uppgifterna på rad 0100.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rad 0110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AKTIEEXPONERINGAR SOM OMFATTAS AV RISKVIKTER</w:t>
            </w:r>
          </w:p>
          <w:p w:rsidR="00C61FF5" w:rsidRPr="00661595" w:rsidRDefault="00C61FF5" w:rsidP="00C61FF5">
            <w:pPr>
              <w:rPr>
                <w:rFonts w:ascii="Times New Roman" w:hAnsi="Times New Roman"/>
                <w:sz w:val="24"/>
              </w:rPr>
            </w:pPr>
            <w:r>
              <w:rPr>
                <w:rFonts w:ascii="Times New Roman" w:hAnsi="Times New Roman"/>
                <w:sz w:val="24"/>
              </w:rPr>
              <w:t>Institut som tillämpar internmetoden ska rapportera de riskvägda exponeringsbeloppen för de aktieexponeringar som behandlas med fast riskvikt (dock utan att de uttryckligen behandlas enligt den förenklade riskviktmetoden eller med (tillfällig eller permanent) partiell användning av schablonmetoden för kreditrisk). Till exempel:</w:t>
            </w:r>
          </w:p>
          <w:p w:rsidR="00C61FF5" w:rsidRPr="00661595"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riskvägda exponeringsbelopp för sådana aktiepositioner i enheter i den finansiella sektorn som behandlas i enlighet med artikel 48.4 i CRR, och</w:t>
            </w:r>
          </w:p>
          <w:p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 aktiepositioner med riskvikten 370 % i enlighet med artikel </w:t>
            </w:r>
            <w:proofErr w:type="gramStart"/>
            <w:r>
              <w:rPr>
                <w:rStyle w:val="FormatvorlageInstructionsTabelleText"/>
                <w:rFonts w:ascii="Times New Roman" w:hAnsi="Times New Roman"/>
                <w:sz w:val="24"/>
              </w:rPr>
              <w:t>471.2</w:t>
            </w:r>
            <w:proofErr w:type="gramEnd"/>
            <w:r>
              <w:rPr>
                <w:rStyle w:val="FormatvorlageInstructionsTabelleText"/>
                <w:rFonts w:ascii="Times New Roman" w:hAnsi="Times New Roman"/>
                <w:sz w:val="24"/>
              </w:rPr>
              <w:t xml:space="preserve"> i CRR ska rapporteras i rad 0110.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UPPDELNING AV SAMMANLAGDA EXPONERINGAR ENLIGT PD/LGD-METODEN PER RISKKLASS</w:t>
            </w:r>
          </w:p>
          <w:p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 som tillämpar PD/LGD-metoden (artikel </w:t>
            </w:r>
            <w:proofErr w:type="gramStart"/>
            <w:r>
              <w:rPr>
                <w:rStyle w:val="InstructionsTabelleText"/>
                <w:rFonts w:ascii="Times New Roman" w:hAnsi="Times New Roman"/>
                <w:sz w:val="24"/>
              </w:rPr>
              <w:t>155.3</w:t>
            </w:r>
            <w:proofErr w:type="gramEnd"/>
            <w:r>
              <w:rPr>
                <w:rStyle w:val="InstructionsTabelleText"/>
                <w:rFonts w:ascii="Times New Roman" w:hAnsi="Times New Roman"/>
                <w:sz w:val="24"/>
              </w:rPr>
              <w:t xml:space="preserve"> i CRR) ska rapportera de nödvändiga uppgifterna i CR EQU IRB 2-mallen.</w:t>
            </w:r>
          </w:p>
          <w:p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Institut som använder PD/LGD-metoden och som tillämpar en egen riskklasskala eller som kan rapportera i enlighet med en intern </w:t>
            </w:r>
            <w:proofErr w:type="spellStart"/>
            <w:r>
              <w:rPr>
                <w:rStyle w:val="InstructionsTabelleText"/>
                <w:rFonts w:ascii="Times New Roman" w:hAnsi="Times New Roman"/>
                <w:sz w:val="24"/>
              </w:rPr>
              <w:t>huvudskala</w:t>
            </w:r>
            <w:proofErr w:type="spellEnd"/>
            <w:r>
              <w:rPr>
                <w:rStyle w:val="InstructionsTabelleText"/>
                <w:rFonts w:ascii="Times New Roman" w:hAnsi="Times New Roman"/>
                <w:sz w:val="24"/>
              </w:rPr>
              <w:t xml:space="preserve"> ska i CR EQU IRB 2-mallen rapportera de motpartsriskklasser som hör till denna egna riskklasskala/interna </w:t>
            </w:r>
            <w:proofErr w:type="spellStart"/>
            <w:r>
              <w:rPr>
                <w:rStyle w:val="InstructionsTabelleText"/>
                <w:rFonts w:ascii="Times New Roman" w:hAnsi="Times New Roman"/>
                <w:sz w:val="24"/>
              </w:rPr>
              <w:t>huvudskala</w:t>
            </w:r>
            <w:proofErr w:type="spellEnd"/>
            <w:r>
              <w:rPr>
                <w:rStyle w:val="InstructionsTabelleText"/>
                <w:rFonts w:ascii="Times New Roman" w:hAnsi="Times New Roman"/>
                <w:sz w:val="24"/>
              </w:rPr>
              <w:t>. I annat fall ska de olika riskklasskalorna slås ihop och ordnas enligt följande kriterier: Motpartsriskklasserna i de olika riskklasskalorna ska grupperas och ordnas från det lägsta PD-värdet för varje motpartsriskklass till det högsta.</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9" w:name="_Toc360188372"/>
      <w:bookmarkStart w:id="400" w:name="_Toc473560923"/>
      <w:bookmarkStart w:id="401" w:name="_Toc58508781"/>
      <w:r>
        <w:rPr>
          <w:rFonts w:ascii="Times New Roman" w:hAnsi="Times New Roman"/>
          <w:sz w:val="24"/>
          <w:u w:val="none"/>
        </w:rPr>
        <w:t>3.6.</w:t>
      </w:r>
      <w:r w:rsidRPr="001C5C82">
        <w:rPr>
          <w:u w:val="none"/>
        </w:rPr>
        <w:tab/>
      </w:r>
      <w:bookmarkStart w:id="402" w:name="_Toc310415035"/>
      <w:r>
        <w:rPr>
          <w:rFonts w:ascii="Times New Roman" w:hAnsi="Times New Roman"/>
          <w:sz w:val="24"/>
        </w:rPr>
        <w:t>C 11.00 – Avvecklings-/leveransrisk</w:t>
      </w:r>
      <w:bookmarkEnd w:id="402"/>
      <w:bookmarkEnd w:id="399"/>
      <w:r>
        <w:rPr>
          <w:rFonts w:ascii="Times New Roman" w:hAnsi="Times New Roman"/>
          <w:sz w:val="24"/>
        </w:rPr>
        <w:t xml:space="preserve"> (CR SETT)</w:t>
      </w:r>
      <w:bookmarkEnd w:id="400"/>
      <w:bookmarkEnd w:id="401"/>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3" w:name="_Toc262568045"/>
      <w:bookmarkStart w:id="404" w:name="_Toc295829924"/>
      <w:bookmarkStart w:id="405" w:name="_Toc310415036"/>
      <w:bookmarkStart w:id="406" w:name="_Toc360188373"/>
      <w:bookmarkStart w:id="407" w:name="_Toc473560924"/>
      <w:bookmarkStart w:id="408" w:name="_Toc58508782"/>
      <w:r>
        <w:rPr>
          <w:rFonts w:ascii="Times New Roman" w:hAnsi="Times New Roman"/>
          <w:sz w:val="24"/>
          <w:u w:val="none"/>
        </w:rPr>
        <w:t>3.6.1.</w:t>
      </w:r>
      <w:r w:rsidRPr="001C5C82">
        <w:rPr>
          <w:u w:val="none"/>
        </w:rPr>
        <w:tab/>
      </w:r>
      <w:r>
        <w:rPr>
          <w:rFonts w:ascii="Times New Roman" w:hAnsi="Times New Roman"/>
          <w:sz w:val="24"/>
        </w:rPr>
        <w:t>Allmänna kommentarer</w:t>
      </w:r>
      <w:bookmarkEnd w:id="403"/>
      <w:bookmarkEnd w:id="404"/>
      <w:bookmarkEnd w:id="405"/>
      <w:bookmarkEnd w:id="406"/>
      <w:bookmarkEnd w:id="407"/>
      <w:bookmarkEnd w:id="408"/>
    </w:p>
    <w:p w:rsidR="00612780" w:rsidRPr="00661595" w:rsidRDefault="002874FC" w:rsidP="00487A02">
      <w:pPr>
        <w:pStyle w:val="InstructionsText2"/>
        <w:numPr>
          <w:ilvl w:val="0"/>
          <w:numId w:val="0"/>
        </w:numPr>
        <w:ind w:left="1353" w:hanging="360"/>
      </w:pPr>
      <w:fldSimple w:instr=" seq paragraphs ">
        <w:r w:rsidR="00D11E4C">
          <w:rPr>
            <w:noProof/>
          </w:rPr>
          <w:t>99</w:t>
        </w:r>
      </w:fldSimple>
      <w:r w:rsidR="00D11E4C">
        <w:t>.</w:t>
      </w:r>
      <w:r w:rsidR="00D11E4C">
        <w:tab/>
        <w:t xml:space="preserve">I denna mall ska instituten lämna uppgifter om de transaktioner, både inom och utanför handelslagret, som inte är avvecklade efter den överenskomna leveransdagen och respektive kapitalbaskrav för avvecklingsrisk i enlighet med artiklarna 92.3 c ii och 378 i CRR. </w:t>
      </w:r>
    </w:p>
    <w:p w:rsidR="00612780" w:rsidRPr="00661595" w:rsidRDefault="002874FC" w:rsidP="00487A02">
      <w:pPr>
        <w:pStyle w:val="InstructionsText2"/>
        <w:numPr>
          <w:ilvl w:val="0"/>
          <w:numId w:val="0"/>
        </w:numPr>
        <w:ind w:left="1353" w:hanging="360"/>
      </w:pPr>
      <w:fldSimple w:instr=" seq paragraphs ">
        <w:r w:rsidR="00D11E4C">
          <w:rPr>
            <w:noProof/>
          </w:rPr>
          <w:t>100</w:t>
        </w:r>
      </w:fldSimple>
      <w:r w:rsidR="00D11E4C">
        <w:t>.</w:t>
      </w:r>
      <w:r w:rsidR="00D11E4C">
        <w:tab/>
        <w:t xml:space="preserve">I CR SETT–mallen ska instituten rapportera uppgifter om avvecklings-/leveransrisken i samband med skuldinstrument, aktier, utländsk valuta och råvaror inom eller utanför handelslagret. </w:t>
      </w:r>
    </w:p>
    <w:p w:rsidR="00612780" w:rsidRPr="00661595" w:rsidRDefault="002874FC" w:rsidP="00487A02">
      <w:pPr>
        <w:pStyle w:val="InstructionsText2"/>
        <w:numPr>
          <w:ilvl w:val="0"/>
          <w:numId w:val="0"/>
        </w:numPr>
        <w:ind w:left="1353" w:hanging="360"/>
      </w:pPr>
      <w:fldSimple w:instr=" seq paragraphs ">
        <w:r w:rsidR="00D11E4C">
          <w:rPr>
            <w:noProof/>
          </w:rPr>
          <w:t>101</w:t>
        </w:r>
      </w:fldSimple>
      <w:r w:rsidR="00D11E4C">
        <w:t>.</w:t>
      </w:r>
      <w:r w:rsidR="00D11E4C">
        <w:tab/>
        <w:t>Repor, värdepappers- eller råvarulån i samband med skuldinstrument, aktier, utländsk valuta och råvaror omfattas inte av avvecklings-/leveransrisk i enlighet med artikel 378 i CRR. Observera dock att de derivat och de transaktioner med lång avvecklingscykel som inte är avvecklade efter den överenskomna leveransdagen ändå ska omfattas av kapitalbaskraven för avvecklings-/leveransrisk i enlighet med artikel 378 i CRR.</w:t>
      </w:r>
    </w:p>
    <w:p w:rsidR="00612780" w:rsidRPr="00661595" w:rsidRDefault="002874FC" w:rsidP="00487A02">
      <w:pPr>
        <w:pStyle w:val="InstructionsText2"/>
        <w:numPr>
          <w:ilvl w:val="0"/>
          <w:numId w:val="0"/>
        </w:numPr>
        <w:ind w:left="1353" w:hanging="360"/>
      </w:pPr>
      <w:fldSimple w:instr=" seq paragraphs ">
        <w:r w:rsidR="00D11E4C">
          <w:rPr>
            <w:noProof/>
          </w:rPr>
          <w:t>102</w:t>
        </w:r>
      </w:fldSimple>
      <w:r w:rsidR="00D11E4C">
        <w:t>.</w:t>
      </w:r>
      <w:r w:rsidR="00D11E4C">
        <w:tab/>
        <w:t xml:space="preserve">För transaktioner som inte är avvecklade efter den överenskomna leveransdagen ska instituten beräkna vilken prisskillnad de är exponerade för. Prisskillnaden är skillnaden mellan överenskommet pris för det räntebärande instrumentet, aktien, den utländska valutan eller råvaran i fråga och dess aktuella marknadsvärde, om skillnaden skulle kunna medföra en förlust för institutet. </w:t>
      </w:r>
    </w:p>
    <w:p w:rsidR="00612780" w:rsidRPr="00661595" w:rsidRDefault="002874FC" w:rsidP="00487A02">
      <w:pPr>
        <w:pStyle w:val="InstructionsText2"/>
        <w:numPr>
          <w:ilvl w:val="0"/>
          <w:numId w:val="0"/>
        </w:numPr>
        <w:ind w:left="1353" w:hanging="360"/>
      </w:pPr>
      <w:fldSimple w:instr=" seq paragraphs ">
        <w:r w:rsidR="00D11E4C">
          <w:rPr>
            <w:noProof/>
          </w:rPr>
          <w:t>103</w:t>
        </w:r>
      </w:fldSimple>
      <w:r w:rsidR="00D11E4C">
        <w:t>.</w:t>
      </w:r>
      <w:r w:rsidR="00D11E4C">
        <w:tab/>
        <w:t>Instituten ska multiplicera denna skillnad med tillämplig faktor i artikel 378 tabell 1 i CRR för att beräkna respektive kapitalbaskrav.</w:t>
      </w:r>
    </w:p>
    <w:p w:rsidR="00612780" w:rsidRPr="00661595" w:rsidRDefault="002874FC" w:rsidP="00487A02">
      <w:pPr>
        <w:pStyle w:val="InstructionsText2"/>
        <w:numPr>
          <w:ilvl w:val="0"/>
          <w:numId w:val="0"/>
        </w:numPr>
        <w:ind w:left="1353" w:hanging="360"/>
      </w:pPr>
      <w:fldSimple w:instr=" seq paragraphs ">
        <w:r w:rsidR="00D11E4C">
          <w:rPr>
            <w:noProof/>
          </w:rPr>
          <w:t>104</w:t>
        </w:r>
      </w:fldSimple>
      <w:r w:rsidR="00D11E4C">
        <w:t>.</w:t>
      </w:r>
      <w:r w:rsidR="00D11E4C">
        <w:tab/>
        <w:t>I enlighet med artikel 92.4 b beräknas det riskvägda exponeringsbeloppet genom att kapitalbaskraven för avvecklings-/leveransrisk multipliceras med 12,5.</w:t>
      </w:r>
    </w:p>
    <w:p w:rsidR="00612780" w:rsidRPr="00661595" w:rsidRDefault="002874FC" w:rsidP="00487A02">
      <w:pPr>
        <w:pStyle w:val="InstructionsText2"/>
        <w:numPr>
          <w:ilvl w:val="0"/>
          <w:numId w:val="0"/>
        </w:numPr>
        <w:ind w:left="1353" w:hanging="360"/>
      </w:pPr>
      <w:fldSimple w:instr=" seq paragraphs ">
        <w:r w:rsidR="00D11E4C">
          <w:rPr>
            <w:noProof/>
          </w:rPr>
          <w:t>105</w:t>
        </w:r>
      </w:fldSimple>
      <w:r w:rsidR="00D11E4C">
        <w:t>.</w:t>
      </w:r>
      <w:r w:rsidR="00D11E4C">
        <w:tab/>
        <w:t>Observera att CR SETT-mallen inte omfattar kapitalbaskrav för transaktioner utan samtidig prestation i enlighet med artikel 379 i CRR. För de kapitalbaskraven används mallarna för kreditrisk (CR SA, CR IRB).</w:t>
      </w: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9" w:name="_Toc310415037"/>
      <w:bookmarkStart w:id="410" w:name="_Toc360188374"/>
      <w:bookmarkStart w:id="411" w:name="_Toc473560925"/>
      <w:bookmarkStart w:id="412" w:name="_Toc58508783"/>
      <w:r>
        <w:rPr>
          <w:rFonts w:ascii="Times New Roman" w:hAnsi="Times New Roman"/>
          <w:sz w:val="24"/>
          <w:u w:val="none"/>
        </w:rPr>
        <w:t>3.6.2.</w:t>
      </w:r>
      <w:r w:rsidRPr="001C5C82">
        <w:rPr>
          <w:u w:val="none"/>
        </w:rPr>
        <w:tab/>
      </w:r>
      <w:r>
        <w:rPr>
          <w:rFonts w:ascii="Times New Roman" w:hAnsi="Times New Roman"/>
          <w:sz w:val="24"/>
        </w:rPr>
        <w:t>Instruktioner för specifika positioner</w:t>
      </w:r>
      <w:bookmarkEnd w:id="409"/>
      <w:bookmarkEnd w:id="410"/>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Kolumn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AVVECKLADE TRANSAKTIONER TILL AVVECKLINGSPRIS</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Instituten ska rapportera de transaktioner som inte är avvecklade efter den överenskomna leveransdagen till respektive överenskommet avvecklingspris i enlighet med artikel 378 i CRR.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 xml:space="preserve">Alla transaktioner som inte är avvecklade ska tas upp i denna kolumn, oavsett om de innebär vinst eller förlust efter den överenskomna </w:t>
            </w:r>
            <w:proofErr w:type="spellStart"/>
            <w:r>
              <w:rPr>
                <w:rFonts w:ascii="Times New Roman" w:hAnsi="Times New Roman"/>
                <w:sz w:val="24"/>
              </w:rPr>
              <w:t>avvecklingsdagen</w:t>
            </w:r>
            <w:proofErr w:type="spellEnd"/>
            <w:r>
              <w:rPr>
                <w:rFonts w:ascii="Times New Roman" w:hAnsi="Times New Roman"/>
                <w:sz w:val="24"/>
              </w:rPr>
              <w: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EXPONERING FÖR PRISSKILLNADER TILL FÖLJD AV EJ AVVECKLADE TRANSAKTIONER</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Instituten ska rapportera skillnaden mellan överenskommet avvecklingspris för skuldinstrumentet, aktien, den utländska valutan eller råvaran i fråga och dess aktuella marknadsvärde, om skillnaden skulle kunna innebära en förlust för institutet i enlighet med artikel 378 i CRR.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 xml:space="preserve">Det är bara </w:t>
            </w:r>
            <w:proofErr w:type="gramStart"/>
            <w:r>
              <w:rPr>
                <w:rFonts w:ascii="Times New Roman" w:hAnsi="Times New Roman"/>
                <w:sz w:val="24"/>
              </w:rPr>
              <w:t>ej</w:t>
            </w:r>
            <w:proofErr w:type="gramEnd"/>
            <w:r>
              <w:rPr>
                <w:rFonts w:ascii="Times New Roman" w:hAnsi="Times New Roman"/>
                <w:sz w:val="24"/>
              </w:rPr>
              <w:t xml:space="preserve"> avvecklade transaktioner som innebär en förlust efter den överenskomna </w:t>
            </w:r>
            <w:proofErr w:type="spellStart"/>
            <w:r>
              <w:rPr>
                <w:rFonts w:ascii="Times New Roman" w:hAnsi="Times New Roman"/>
                <w:sz w:val="24"/>
              </w:rPr>
              <w:t>avvecklingsdagen</w:t>
            </w:r>
            <w:proofErr w:type="spellEnd"/>
            <w:r>
              <w:rPr>
                <w:rFonts w:ascii="Times New Roman" w:hAnsi="Times New Roman"/>
                <w:sz w:val="24"/>
              </w:rPr>
              <w:t xml:space="preserve"> som ska rapporteras i denna kolumn.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KAPITALBASKRAV</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Instituten ska rapportera de kapitalbaskrav som beräknas i enlighet med artikel 378 i CRR.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SUMMA EXPONERINGSBELOPP FÖR AVVECKLINGSRISK</w:t>
            </w:r>
          </w:p>
          <w:p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I enlighet med artikel 92.4 b i CRR ska instituten multiplicera de kapitalbaskrav som rapporteras i kolumn 0030 med 12,5 för att beräkna det riskvägda exponeringsbeloppet för avvecklingsrisken.</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Rad</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Summa </w:t>
            </w: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avvecklade transaktioner utanför handelslagret</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Instituten ska rapportera aggregerade uppgifter om avvecklings-/leveransrisk för positioner utanför handelslagret (enligt artikel 92.3 c ii och artikel 378 i CRR).</w:t>
            </w:r>
          </w:p>
          <w:p w:rsidR="00745369" w:rsidRPr="00661595" w:rsidRDefault="00612780" w:rsidP="00450A2E">
            <w:pPr>
              <w:spacing w:beforeLines="60" w:before="144"/>
              <w:rPr>
                <w:rFonts w:ascii="Times New Roman" w:hAnsi="Times New Roman"/>
                <w:sz w:val="24"/>
              </w:rPr>
            </w:pPr>
            <w:r>
              <w:rPr>
                <w:rFonts w:ascii="Times New Roman" w:hAnsi="Times New Roman"/>
                <w:sz w:val="24"/>
              </w:rPr>
              <w:t>På {r0010;c0010} ska instituten rapportera totalsumman av transaktioner som inte avvecklats efter respektive överenskommen leveransdag till respektive överenskommet avvecklingspris.</w:t>
            </w:r>
          </w:p>
          <w:p w:rsidR="00745369" w:rsidRPr="00661595" w:rsidRDefault="00612780" w:rsidP="00450A2E">
            <w:pPr>
              <w:spacing w:beforeLines="60" w:before="144"/>
              <w:rPr>
                <w:rFonts w:ascii="Times New Roman" w:hAnsi="Times New Roman"/>
                <w:sz w:val="24"/>
              </w:rPr>
            </w:pPr>
            <w:r>
              <w:rPr>
                <w:rFonts w:ascii="Times New Roman" w:hAnsi="Times New Roman"/>
                <w:sz w:val="24"/>
              </w:rPr>
              <w:t xml:space="preserve">På {r0010;c0020} ska instituten rapportera aggregerade uppgifter om prisskillnadsexponering på grund av </w:t>
            </w:r>
            <w:proofErr w:type="gramStart"/>
            <w:r>
              <w:rPr>
                <w:rFonts w:ascii="Times New Roman" w:hAnsi="Times New Roman"/>
                <w:sz w:val="24"/>
              </w:rPr>
              <w:t>ej</w:t>
            </w:r>
            <w:proofErr w:type="gramEnd"/>
            <w:r>
              <w:rPr>
                <w:rFonts w:ascii="Times New Roman" w:hAnsi="Times New Roman"/>
                <w:sz w:val="24"/>
              </w:rPr>
              <w:t xml:space="preserve"> avvecklade transaktioner som innebär en förlust.</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På</w:t>
            </w:r>
            <w:proofErr w:type="gramStart"/>
            <w:r>
              <w:rPr>
                <w:rFonts w:ascii="Times New Roman" w:hAnsi="Times New Roman"/>
                <w:sz w:val="24"/>
              </w:rPr>
              <w:t xml:space="preserve"> {r0010;c0030]</w:t>
            </w:r>
            <w:proofErr w:type="gramEnd"/>
            <w:r>
              <w:rPr>
                <w:rFonts w:ascii="Times New Roman" w:hAnsi="Times New Roman"/>
                <w:sz w:val="24"/>
              </w:rPr>
              <w:t xml:space="preserve"> ska instituten rapportera sammantagna kapitalbaskrav som härrör från summeringen av kapitalbaskrav för ej avvecklade transaktioner genom att multiplicera prisskillnaden från kolumn 0020 med tillämplig faktor baserat på antalet arbetsdagar efter överenskommen avvecklingsdag (enligt de kategorier som anges i artikel 378 tabell 1 i CRR).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 till 0060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avvecklade transaktioner upp till 4 dagar (faktor 0 %) </w:t>
            </w:r>
          </w:p>
          <w:p w:rsidR="00745369" w:rsidRPr="00661595" w:rsidRDefault="00612780" w:rsidP="00450A2E">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avveckladetransaktioner</w:t>
            </w:r>
            <w:proofErr w:type="spellEnd"/>
            <w:r>
              <w:rPr>
                <w:rStyle w:val="InstructionsTabelleberschrift"/>
                <w:rFonts w:ascii="Times New Roman" w:hAnsi="Times New Roman"/>
                <w:sz w:val="24"/>
              </w:rPr>
              <w:t xml:space="preserve"> 5–15 dagar (faktor 8 %)</w:t>
            </w:r>
          </w:p>
          <w:p w:rsidR="00745369" w:rsidRPr="00661595" w:rsidRDefault="00612780" w:rsidP="00450A2E">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avvecklade transaktioner 16–30 dagar (faktor 50 %)</w:t>
            </w:r>
          </w:p>
          <w:p w:rsidR="00745369" w:rsidRPr="00661595" w:rsidRDefault="00612780" w:rsidP="00450A2E">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avvecklade transaktioner 31–45 dagar (faktor 75 %)</w:t>
            </w:r>
          </w:p>
          <w:p w:rsidR="00745369" w:rsidRPr="00661595" w:rsidRDefault="00612780" w:rsidP="00450A2E">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avvecklade transaktioner 46 dagar eller mer (faktor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På raderna 0020–0060 ska instituten rapportera information om avvecklings-/leveransrisk för positioner utanför handelslagret enligt de kategorier som anges i artikel 378 tabell 1 i CRR.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Kapitalbaskrav för avvecklings-/leveransrisk tillämpas inte för transaktioner som avvecklas tidigare än 5 arbetsdagar efter överenskommen avvecklingsdag.</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Summa </w:t>
            </w: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avvecklade transaktioner i handelslagret</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Instituten ska rapportera aggregerade uppgifter om avvecklings-/leveransrisk för positioner i handelslagret (enligt artikel 92.3 c ii och artikel 378 i CRR).</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På {r0070;c0010} ska instituten rapportera totalsumman av transaktioner som inte avvecklats efter respektive överenskommen leveransdag till respektive överenskommet avvecklingspris.</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På {r0070;c0020} ska instituten rapportera aggregerade uppgifter om prisskillnadsexponering på grund av </w:t>
            </w:r>
            <w:proofErr w:type="gramStart"/>
            <w:r>
              <w:rPr>
                <w:rFonts w:ascii="Times New Roman" w:hAnsi="Times New Roman"/>
                <w:sz w:val="24"/>
              </w:rPr>
              <w:t>ej</w:t>
            </w:r>
            <w:proofErr w:type="gramEnd"/>
            <w:r>
              <w:rPr>
                <w:rFonts w:ascii="Times New Roman" w:hAnsi="Times New Roman"/>
                <w:sz w:val="24"/>
              </w:rPr>
              <w:t xml:space="preserve"> avvecklade transaktioner som innebär en förlust.</w:t>
            </w:r>
          </w:p>
          <w:p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På</w:t>
            </w:r>
            <w:proofErr w:type="gramStart"/>
            <w:r>
              <w:rPr>
                <w:rFonts w:ascii="Times New Roman" w:hAnsi="Times New Roman"/>
                <w:sz w:val="24"/>
              </w:rPr>
              <w:t xml:space="preserve"> {r0070;c0030]</w:t>
            </w:r>
            <w:proofErr w:type="gramEnd"/>
            <w:r>
              <w:rPr>
                <w:rFonts w:ascii="Times New Roman" w:hAnsi="Times New Roman"/>
                <w:sz w:val="24"/>
              </w:rPr>
              <w:t xml:space="preserve"> ska instituten rapportera sammantagna kapitalbaskrav som härrör från summeringen av kapitalbaskrav för ej avvecklade transaktioner genom att multiplicera prisskillnaden från kolumn 0020 med tillämplig faktor baserat på antalet arbetsdagar efter överenskommen avvecklingsdag (enligt de kategorier som anges i artikel 378 tabell 1 i CRR).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0080 till 0120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avvecklade transaktioner upp till 4 dagar (faktor 0 %) </w:t>
            </w:r>
          </w:p>
          <w:p w:rsidR="00745369" w:rsidRPr="00661595" w:rsidRDefault="00612780" w:rsidP="00450A2E">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avveckladetransaktioner</w:t>
            </w:r>
            <w:proofErr w:type="spellEnd"/>
            <w:r>
              <w:rPr>
                <w:rStyle w:val="InstructionsTabelleberschrift"/>
                <w:rFonts w:ascii="Times New Roman" w:hAnsi="Times New Roman"/>
                <w:sz w:val="24"/>
              </w:rPr>
              <w:t xml:space="preserve"> 5–15 dagar (faktor 8 %)</w:t>
            </w:r>
          </w:p>
          <w:p w:rsidR="00745369" w:rsidRPr="00661595" w:rsidRDefault="00612780" w:rsidP="00450A2E">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avvecklade transaktioner 16–30 dagar (faktor 50 %)</w:t>
            </w:r>
          </w:p>
          <w:p w:rsidR="00745369" w:rsidRPr="00661595" w:rsidRDefault="00612780" w:rsidP="00450A2E">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avvecklade transaktioner 31–45 dagar (faktor 75 %)</w:t>
            </w:r>
          </w:p>
          <w:p w:rsidR="00745369" w:rsidRPr="00661595" w:rsidRDefault="00612780" w:rsidP="00450A2E">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avvecklade transaktioner 46 dagar eller mer (faktor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På raderna 0080–0120 ska instituten rapportera information om avvecklings-/leveransrisk för positioner i handelslagret enligt de kategorier som anges i artikel 378 tabell 1 i CRR. </w:t>
            </w:r>
          </w:p>
          <w:p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Kapitalbaskrav för avvecklings-/leveransrisk tillämpas inte för transaktioner som avvecklas tidigare än 5 arbetsdagar efter överenskommen avvecklingsdag.</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br w:type="page"/>
      </w:r>
    </w:p>
    <w:p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7"/>
      <w:bookmarkStart w:id="414" w:name="_Toc58508784"/>
      <w:r>
        <w:rPr>
          <w:rFonts w:ascii="Times New Roman" w:hAnsi="Times New Roman"/>
          <w:sz w:val="24"/>
          <w:u w:val="none"/>
        </w:rPr>
        <w:t>3.7.</w:t>
      </w:r>
      <w:r w:rsidRPr="001C5C82">
        <w:rPr>
          <w:u w:val="none"/>
        </w:rPr>
        <w:tab/>
      </w:r>
      <w:r>
        <w:rPr>
          <w:rFonts w:ascii="Times New Roman" w:hAnsi="Times New Roman"/>
          <w:sz w:val="24"/>
        </w:rPr>
        <w:t xml:space="preserve">C 13.01 – Kreditrisk – </w:t>
      </w:r>
      <w:proofErr w:type="spellStart"/>
      <w:r>
        <w:rPr>
          <w:rFonts w:ascii="Times New Roman" w:hAnsi="Times New Roman"/>
          <w:sz w:val="24"/>
        </w:rPr>
        <w:t>värdepapperisiering</w:t>
      </w:r>
      <w:proofErr w:type="spellEnd"/>
      <w:r>
        <w:rPr>
          <w:rFonts w:ascii="Times New Roman" w:hAnsi="Times New Roman"/>
          <w:sz w:val="24"/>
        </w:rPr>
        <w:t xml:space="preserve"> (CR SEC)</w:t>
      </w:r>
      <w:bookmarkEnd w:id="413"/>
      <w:bookmarkEnd w:id="414"/>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8"/>
      <w:bookmarkStart w:id="416" w:name="_Toc58508785"/>
      <w:r>
        <w:rPr>
          <w:rFonts w:ascii="Times New Roman" w:hAnsi="Times New Roman"/>
          <w:sz w:val="24"/>
          <w:u w:val="none"/>
        </w:rPr>
        <w:t>3.7.1.</w:t>
      </w:r>
      <w:r w:rsidRPr="001C5C82">
        <w:rPr>
          <w:u w:val="none"/>
        </w:rPr>
        <w:tab/>
      </w:r>
      <w:r>
        <w:rPr>
          <w:rFonts w:ascii="Times New Roman" w:hAnsi="Times New Roman"/>
          <w:sz w:val="24"/>
        </w:rPr>
        <w:t>Allmänna kommentarer</w:t>
      </w:r>
      <w:bookmarkEnd w:id="415"/>
      <w:bookmarkEnd w:id="416"/>
    </w:p>
    <w:p w:rsidR="00E026FB" w:rsidRPr="00661595" w:rsidRDefault="002874FC" w:rsidP="00487A02">
      <w:pPr>
        <w:pStyle w:val="InstructionsText2"/>
        <w:numPr>
          <w:ilvl w:val="0"/>
          <w:numId w:val="0"/>
        </w:numPr>
        <w:ind w:left="1353" w:hanging="360"/>
      </w:pPr>
      <w:fldSimple w:instr=" seq paragraphs ">
        <w:r w:rsidR="00D11E4C">
          <w:rPr>
            <w:noProof/>
          </w:rPr>
          <w:t>106</w:t>
        </w:r>
      </w:fldSimple>
      <w:r w:rsidR="00D11E4C">
        <w:t xml:space="preserve">. Om institutet är agerar som </w:t>
      </w:r>
      <w:proofErr w:type="spellStart"/>
      <w:r w:rsidR="00D11E4C">
        <w:t>originator</w:t>
      </w:r>
      <w:proofErr w:type="spellEnd"/>
      <w:r w:rsidR="00D11E4C">
        <w:t xml:space="preserve"> ska uppgifter i denna mall krävas för alla </w:t>
      </w:r>
      <w:proofErr w:type="spellStart"/>
      <w:r w:rsidR="00D11E4C">
        <w:t>värdepapperiseringar</w:t>
      </w:r>
      <w:proofErr w:type="spellEnd"/>
      <w:r w:rsidR="00D11E4C">
        <w:t xml:space="preserve"> för vilka en betydande risköverföring har erkänts. Om institutet agerar som investerare ska alla exponeringar rapporteras. </w:t>
      </w:r>
    </w:p>
    <w:p w:rsidR="00E026FB" w:rsidRPr="00661595" w:rsidRDefault="002874FC" w:rsidP="00487A02">
      <w:pPr>
        <w:pStyle w:val="InstructionsText2"/>
        <w:numPr>
          <w:ilvl w:val="0"/>
          <w:numId w:val="0"/>
        </w:numPr>
        <w:ind w:left="1353" w:hanging="360"/>
      </w:pPr>
      <w:fldSimple w:instr=" seq paragraphs ">
        <w:r w:rsidR="00D11E4C">
          <w:rPr>
            <w:noProof/>
          </w:rPr>
          <w:t>107</w:t>
        </w:r>
      </w:fldSimple>
      <w:r w:rsidR="00D11E4C">
        <w:t>.</w:t>
      </w:r>
      <w:r w:rsidR="00D11E4C">
        <w:tab/>
        <w:t xml:space="preserve"> Vilka uppgifter som ska rapporteras beror på institutets roll i </w:t>
      </w:r>
      <w:proofErr w:type="spellStart"/>
      <w:r w:rsidR="00D11E4C">
        <w:t>värdepapperiseringsprocessen</w:t>
      </w:r>
      <w:proofErr w:type="spellEnd"/>
      <w:r w:rsidR="00D11E4C">
        <w:t xml:space="preserve">. Det innebär att specifika rapporteringsposter är tillämpliga för </w:t>
      </w:r>
      <w:proofErr w:type="spellStart"/>
      <w:r w:rsidR="00D11E4C">
        <w:t>originatorer</w:t>
      </w:r>
      <w:proofErr w:type="spellEnd"/>
      <w:r w:rsidR="00D11E4C">
        <w:t>, medverkande institut och investerare.</w:t>
      </w:r>
    </w:p>
    <w:p w:rsidR="00E026FB" w:rsidRPr="00661595" w:rsidRDefault="002874FC" w:rsidP="00487A02">
      <w:pPr>
        <w:pStyle w:val="InstructionsText2"/>
        <w:numPr>
          <w:ilvl w:val="0"/>
          <w:numId w:val="0"/>
        </w:numPr>
        <w:ind w:left="1353" w:hanging="360"/>
      </w:pPr>
      <w:fldSimple w:instr=" seq paragraphs ">
        <w:r w:rsidR="00D11E4C">
          <w:rPr>
            <w:noProof/>
          </w:rPr>
          <w:t>108</w:t>
        </w:r>
      </w:fldSimple>
      <w:r w:rsidR="00D11E4C">
        <w:t xml:space="preserve">. Genom denna mall samlas gemensamma uppgifter in om både traditionella och syntetiska </w:t>
      </w:r>
      <w:proofErr w:type="spellStart"/>
      <w:r w:rsidR="00D11E4C">
        <w:t>värdepapperiseringar</w:t>
      </w:r>
      <w:proofErr w:type="spellEnd"/>
      <w:r w:rsidR="00D11E4C">
        <w:t xml:space="preserve"> i handelslagret.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7" w:name="_Toc522019829"/>
      <w:bookmarkStart w:id="418" w:name="_Toc58508786"/>
      <w:r>
        <w:rPr>
          <w:rFonts w:ascii="Times New Roman" w:hAnsi="Times New Roman"/>
          <w:sz w:val="24"/>
          <w:u w:val="none"/>
        </w:rPr>
        <w:t>3.7.2.</w:t>
      </w:r>
      <w:r w:rsidRPr="001C5C82">
        <w:rPr>
          <w:u w:val="none"/>
        </w:rPr>
        <w:tab/>
      </w:r>
      <w:r>
        <w:rPr>
          <w:rFonts w:ascii="Times New Roman" w:hAnsi="Times New Roman"/>
          <w:sz w:val="24"/>
        </w:rPr>
        <w:t>Instruktioner för specifika positioner</w:t>
      </w:r>
      <w:bookmarkEnd w:id="417"/>
      <w:bookmarkEnd w:id="41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Kolumn</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TOTALT BELOPP FÖR VÄRDEPAPPERISERADE EXPONERINGAR (ORIGINERING)</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Ett institut som är </w:t>
            </w:r>
            <w:proofErr w:type="spellStart"/>
            <w:r>
              <w:rPr>
                <w:rFonts w:ascii="Times New Roman" w:hAnsi="Times New Roman"/>
                <w:sz w:val="24"/>
              </w:rPr>
              <w:t>originator</w:t>
            </w:r>
            <w:proofErr w:type="spellEnd"/>
            <w:r>
              <w:rPr>
                <w:rFonts w:ascii="Times New Roman" w:hAnsi="Times New Roman"/>
                <w:sz w:val="24"/>
              </w:rPr>
              <w:t xml:space="preserve"> ska rapportera det utestående beloppet på rapporteringsdagen för alla aktuella </w:t>
            </w:r>
            <w:proofErr w:type="spellStart"/>
            <w:r>
              <w:rPr>
                <w:rFonts w:ascii="Times New Roman" w:hAnsi="Times New Roman"/>
                <w:sz w:val="24"/>
              </w:rPr>
              <w:t>värdepapperiseringsexponeringar</w:t>
            </w:r>
            <w:proofErr w:type="spellEnd"/>
            <w:r>
              <w:rPr>
                <w:rFonts w:ascii="Times New Roman" w:hAnsi="Times New Roman"/>
                <w:sz w:val="24"/>
              </w:rPr>
              <w:t xml:space="preserve"> som </w:t>
            </w:r>
            <w:proofErr w:type="spellStart"/>
            <w:r>
              <w:rPr>
                <w:rFonts w:ascii="Times New Roman" w:hAnsi="Times New Roman"/>
                <w:sz w:val="24"/>
              </w:rPr>
              <w:t>originerats</w:t>
            </w:r>
            <w:proofErr w:type="spellEnd"/>
            <w:r>
              <w:rPr>
                <w:rFonts w:ascii="Times New Roman" w:hAnsi="Times New Roman"/>
                <w:sz w:val="24"/>
              </w:rPr>
              <w:t xml:space="preserve"> i </w:t>
            </w:r>
            <w:proofErr w:type="spellStart"/>
            <w:r>
              <w:rPr>
                <w:rFonts w:ascii="Times New Roman" w:hAnsi="Times New Roman"/>
                <w:sz w:val="24"/>
              </w:rPr>
              <w:t>värdepapperiseringstransaktionen</w:t>
            </w:r>
            <w:proofErr w:type="spellEnd"/>
            <w:r>
              <w:rPr>
                <w:rFonts w:ascii="Times New Roman" w:hAnsi="Times New Roman"/>
                <w:sz w:val="24"/>
              </w:rPr>
              <w:t xml:space="preserve">, oavsett vem som innehar positionerna. Detta innebär att instituten även ska rapportera </w:t>
            </w:r>
            <w:proofErr w:type="spellStart"/>
            <w:r>
              <w:rPr>
                <w:rFonts w:ascii="Times New Roman" w:hAnsi="Times New Roman"/>
                <w:sz w:val="24"/>
              </w:rPr>
              <w:t>värdepapperiseringsexponeringar</w:t>
            </w:r>
            <w:proofErr w:type="spellEnd"/>
            <w:r>
              <w:rPr>
                <w:rFonts w:ascii="Times New Roman" w:hAnsi="Times New Roman"/>
                <w:sz w:val="24"/>
              </w:rPr>
              <w:t xml:space="preserve"> i balansräkningen (t.ex. obligationer och efterställda lån) och likaså de exponeringar utanför balansräkningen och derivat (t.ex. efterställda låneramar, likviditetsfaciliteter, </w:t>
            </w:r>
            <w:proofErr w:type="spellStart"/>
            <w:r>
              <w:rPr>
                <w:rFonts w:ascii="Times New Roman" w:hAnsi="Times New Roman"/>
                <w:sz w:val="24"/>
              </w:rPr>
              <w:t>ränteswappar</w:t>
            </w:r>
            <w:proofErr w:type="spellEnd"/>
            <w:r>
              <w:rPr>
                <w:rFonts w:ascii="Times New Roman" w:hAnsi="Times New Roman"/>
                <w:sz w:val="24"/>
              </w:rPr>
              <w:t xml:space="preserve">, </w:t>
            </w:r>
            <w:proofErr w:type="spellStart"/>
            <w:r>
              <w:rPr>
                <w:rFonts w:ascii="Times New Roman" w:hAnsi="Times New Roman"/>
                <w:sz w:val="24"/>
              </w:rPr>
              <w:t>kreditswappar</w:t>
            </w:r>
            <w:proofErr w:type="spellEnd"/>
            <w:r>
              <w:rPr>
                <w:rFonts w:ascii="Times New Roman" w:hAnsi="Times New Roman"/>
                <w:sz w:val="24"/>
              </w:rPr>
              <w:t xml:space="preserve"> etc.) som </w:t>
            </w:r>
            <w:proofErr w:type="spellStart"/>
            <w:r>
              <w:rPr>
                <w:rFonts w:ascii="Times New Roman" w:hAnsi="Times New Roman"/>
                <w:sz w:val="24"/>
              </w:rPr>
              <w:t>originerats</w:t>
            </w:r>
            <w:proofErr w:type="spellEnd"/>
            <w:r>
              <w:rPr>
                <w:rFonts w:ascii="Times New Roman" w:hAnsi="Times New Roman"/>
                <w:sz w:val="24"/>
              </w:rPr>
              <w:t xml:space="preserve"> i </w:t>
            </w:r>
            <w:proofErr w:type="spellStart"/>
            <w:r>
              <w:rPr>
                <w:rFonts w:ascii="Times New Roman" w:hAnsi="Times New Roman"/>
                <w:sz w:val="24"/>
              </w:rPr>
              <w:t>värdepapperiseringen</w:t>
            </w:r>
            <w:proofErr w:type="spellEnd"/>
            <w:r>
              <w:rPr>
                <w:rFonts w:ascii="Times New Roman" w:hAnsi="Times New Roman"/>
                <w:sz w:val="24"/>
              </w:rPr>
              <w:t xml:space="preserve">.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En </w:t>
            </w:r>
            <w:proofErr w:type="spellStart"/>
            <w:r>
              <w:rPr>
                <w:rFonts w:ascii="Times New Roman" w:hAnsi="Times New Roman"/>
                <w:sz w:val="24"/>
              </w:rPr>
              <w:t>originator</w:t>
            </w:r>
            <w:proofErr w:type="spellEnd"/>
            <w:r>
              <w:rPr>
                <w:rFonts w:ascii="Times New Roman" w:hAnsi="Times New Roman"/>
                <w:sz w:val="24"/>
              </w:rPr>
              <w:t xml:space="preserve"> ska inte beakta traditionella </w:t>
            </w:r>
            <w:proofErr w:type="spellStart"/>
            <w:r>
              <w:rPr>
                <w:rFonts w:ascii="Times New Roman" w:hAnsi="Times New Roman"/>
                <w:sz w:val="24"/>
              </w:rPr>
              <w:t>värdepapperiseringar</w:t>
            </w:r>
            <w:proofErr w:type="spellEnd"/>
            <w:r>
              <w:rPr>
                <w:rFonts w:ascii="Times New Roman" w:hAnsi="Times New Roman"/>
                <w:sz w:val="24"/>
              </w:rPr>
              <w:t xml:space="preserve"> i vilka </w:t>
            </w:r>
            <w:proofErr w:type="spellStart"/>
            <w:r>
              <w:rPr>
                <w:rFonts w:ascii="Times New Roman" w:hAnsi="Times New Roman"/>
                <w:sz w:val="24"/>
              </w:rPr>
              <w:t>originatorn</w:t>
            </w:r>
            <w:proofErr w:type="spellEnd"/>
            <w:r>
              <w:rPr>
                <w:rFonts w:ascii="Times New Roman" w:hAnsi="Times New Roman"/>
                <w:sz w:val="24"/>
              </w:rPr>
              <w:t xml:space="preserve"> inte innehar någon position vid rapporteringen i denna mall. För detta ändamål ska de </w:t>
            </w:r>
            <w:proofErr w:type="spellStart"/>
            <w:r>
              <w:rPr>
                <w:rFonts w:ascii="Times New Roman" w:hAnsi="Times New Roman"/>
                <w:sz w:val="24"/>
              </w:rPr>
              <w:t>värdepapperiseringspositioner</w:t>
            </w:r>
            <w:proofErr w:type="spellEnd"/>
            <w:r>
              <w:rPr>
                <w:rFonts w:ascii="Times New Roman" w:hAnsi="Times New Roman"/>
                <w:sz w:val="24"/>
              </w:rPr>
              <w:t xml:space="preserve"> som innehas av </w:t>
            </w:r>
            <w:proofErr w:type="spellStart"/>
            <w:r>
              <w:rPr>
                <w:rFonts w:ascii="Times New Roman" w:hAnsi="Times New Roman"/>
                <w:sz w:val="24"/>
              </w:rPr>
              <w:t>originatorn</w:t>
            </w:r>
            <w:proofErr w:type="spellEnd"/>
            <w:r>
              <w:rPr>
                <w:rFonts w:ascii="Times New Roman" w:hAnsi="Times New Roman"/>
                <w:sz w:val="24"/>
              </w:rPr>
              <w:t xml:space="preserve"> inkludera bestämmelser om </w:t>
            </w:r>
            <w:proofErr w:type="spellStart"/>
            <w:r>
              <w:rPr>
                <w:rFonts w:ascii="Times New Roman" w:hAnsi="Times New Roman"/>
                <w:sz w:val="24"/>
              </w:rPr>
              <w:t>förtida</w:t>
            </w:r>
            <w:proofErr w:type="spellEnd"/>
            <w:r>
              <w:rPr>
                <w:rFonts w:ascii="Times New Roman" w:hAnsi="Times New Roman"/>
                <w:sz w:val="24"/>
              </w:rPr>
              <w:t xml:space="preserve"> amortering enligt definitionen i artikel </w:t>
            </w:r>
            <w:proofErr w:type="gramStart"/>
            <w:r>
              <w:rPr>
                <w:rFonts w:ascii="Times New Roman" w:hAnsi="Times New Roman"/>
                <w:sz w:val="24"/>
              </w:rPr>
              <w:t>242.16</w:t>
            </w:r>
            <w:proofErr w:type="gramEnd"/>
            <w:r>
              <w:rPr>
                <w:rFonts w:ascii="Times New Roman" w:hAnsi="Times New Roman"/>
                <w:sz w:val="24"/>
              </w:rPr>
              <w:t xml:space="preserve"> i CRR i en </w:t>
            </w:r>
            <w:proofErr w:type="spellStart"/>
            <w:r>
              <w:rPr>
                <w:rFonts w:ascii="Times New Roman" w:hAnsi="Times New Roman"/>
                <w:sz w:val="24"/>
              </w:rPr>
              <w:t>värdepapperisering</w:t>
            </w:r>
            <w:proofErr w:type="spellEnd"/>
            <w:r>
              <w:rPr>
                <w:rFonts w:ascii="Times New Roman" w:hAnsi="Times New Roman"/>
                <w:sz w:val="24"/>
              </w:rPr>
              <w:t xml:space="preserve"> av rullande exponeringar.</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SYNTETISK VÄRDEPAPPERISERING: KREDITRISKSKYDD FÖR VÄRDEPAPPERISERADE EXPONERINGAR</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Artiklarna 251 och 252 i CRR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Löptidsobalanser ska inte beaktas i det justerade värdet för kreditriskreduceringen i samband med </w:t>
            </w:r>
            <w:proofErr w:type="spellStart"/>
            <w:r>
              <w:rPr>
                <w:rFonts w:ascii="Times New Roman" w:hAnsi="Times New Roman"/>
                <w:sz w:val="24"/>
              </w:rPr>
              <w:t>värdepapperiseringsstrukturen</w:t>
            </w:r>
            <w:proofErr w:type="spellEnd"/>
            <w:r>
              <w:rPr>
                <w:rFonts w:ascii="Times New Roman" w:hAnsi="Times New Roman"/>
                <w:sz w:val="24"/>
              </w:rPr>
              <w:t xml:space="preserve">. </w:t>
            </w:r>
          </w:p>
          <w:p w:rsidR="00E026FB" w:rsidRPr="00661595" w:rsidRDefault="00E026FB" w:rsidP="00E10B85">
            <w:pPr>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436" w:type="dxa"/>
          </w:tcPr>
          <w:p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FÖRBETALT KREDITRISKSKYDD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Det detaljerade förfarandet för beräkning av säkerhetens volatilitetsjusterade värde (C</w:t>
            </w:r>
            <w:r>
              <w:rPr>
                <w:rFonts w:ascii="Times New Roman" w:hAnsi="Times New Roman"/>
                <w:sz w:val="24"/>
                <w:vertAlign w:val="subscript"/>
              </w:rPr>
              <w:t>VA</w:t>
            </w:r>
            <w:r>
              <w:rPr>
                <w:rFonts w:ascii="Times New Roman" w:hAnsi="Times New Roman"/>
                <w:sz w:val="24"/>
              </w:rPr>
              <w:t xml:space="preserve">) som ska rapporteras i denna kolumn fastställs i artikel </w:t>
            </w:r>
            <w:proofErr w:type="gramStart"/>
            <w:r>
              <w:rPr>
                <w:rFonts w:ascii="Times New Roman" w:hAnsi="Times New Roman"/>
                <w:sz w:val="24"/>
              </w:rPr>
              <w:t>223.2</w:t>
            </w:r>
            <w:proofErr w:type="gramEnd"/>
            <w:r>
              <w:rPr>
                <w:rFonts w:ascii="Times New Roman" w:hAnsi="Times New Roman"/>
                <w:sz w:val="24"/>
              </w:rPr>
              <w:t xml:space="preserve"> i CCR.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SUMMA UTFLÖDEN OBETALT KREDITRISKSKYDD, JUSTERADE VÄRDEN (G*)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Enligt den allmänna regeln för ”inflöden” och ”utflöden” ska de belopp som rapporteras i denna kolumn anges som ”inflöden” i motsvarande kreditriskmall (CR SA eller CR IRB) och exponeringsklass till vilken den rapporterande enheten allokerar utfärdaren av kreditriskskyddet (dvs. den tredje part till vilken tranchen överförs genom obetalt kreditriskskydd).</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Förfarandet för beräkning av kreditriskskyddets nominella värde efter justering för ”valutakursrisk” (G*) fastställs i artikel </w:t>
            </w:r>
            <w:proofErr w:type="gramStart"/>
            <w:r>
              <w:rPr>
                <w:rFonts w:ascii="Times New Roman" w:hAnsi="Times New Roman"/>
                <w:sz w:val="24"/>
              </w:rPr>
              <w:t>233.3</w:t>
            </w:r>
            <w:proofErr w:type="gramEnd"/>
            <w:r>
              <w:rPr>
                <w:rFonts w:ascii="Times New Roman" w:hAnsi="Times New Roman"/>
                <w:sz w:val="24"/>
              </w:rPr>
              <w:t xml:space="preserve"> i CRR.</w:t>
            </w:r>
          </w:p>
          <w:p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TEORETISKT BELOPP SOM BEHÅLLS ELLER ÅTERKÖPS AV KREDITRISKSKYDD</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För alla trancher som har bibehållits eller återköpts, t.ex. innehållna förstaförlustpositioner, ska det nominella beloppet rapporteras.</w:t>
            </w:r>
          </w:p>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Effekten av schabloniserade nedsättningar av kreditriskskyddet ska inte beaktas vid beräkningen av det kreditriskskyddsbelopp som bibehålls eller återköps.</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POSITIONER I VÄRDEPAPPERISERING: URSPRUNGLIG EXPONERING FÖRE KONVERTERINGSFAKTORER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Denna kolumn ska innehålla exponeringsvärden för </w:t>
            </w:r>
            <w:proofErr w:type="spellStart"/>
            <w:r>
              <w:rPr>
                <w:rFonts w:ascii="Times New Roman" w:hAnsi="Times New Roman"/>
                <w:sz w:val="24"/>
              </w:rPr>
              <w:t>värdepapperiseringspositioner</w:t>
            </w:r>
            <w:proofErr w:type="spellEnd"/>
            <w:r>
              <w:rPr>
                <w:rFonts w:ascii="Times New Roman" w:hAnsi="Times New Roman"/>
                <w:sz w:val="24"/>
              </w:rPr>
              <w:t xml:space="preserve"> som innehas av det rapporterande institutet, beräknade i enlighet med artikel </w:t>
            </w:r>
            <w:proofErr w:type="gramStart"/>
            <w:r>
              <w:rPr>
                <w:rFonts w:ascii="Times New Roman" w:hAnsi="Times New Roman"/>
                <w:sz w:val="24"/>
              </w:rPr>
              <w:t>248.1</w:t>
            </w:r>
            <w:proofErr w:type="gramEnd"/>
            <w:r>
              <w:rPr>
                <w:rFonts w:ascii="Times New Roman" w:hAnsi="Times New Roman"/>
                <w:sz w:val="24"/>
              </w:rPr>
              <w:t xml:space="preserve"> och 248.2 i CRR, utan tillämpning av kreditkonverteringsfaktorer, brutto exklusive kreditriskjusteringar och avsättningar, och alla icke återbetalningsbara anskaffningsprisavdrag för de </w:t>
            </w:r>
            <w:proofErr w:type="spellStart"/>
            <w:r>
              <w:rPr>
                <w:rFonts w:ascii="Times New Roman" w:hAnsi="Times New Roman"/>
                <w:sz w:val="24"/>
              </w:rPr>
              <w:t>värdepapperiserade</w:t>
            </w:r>
            <w:proofErr w:type="spellEnd"/>
            <w:r>
              <w:rPr>
                <w:rFonts w:ascii="Times New Roman" w:hAnsi="Times New Roman"/>
                <w:sz w:val="24"/>
              </w:rPr>
              <w:t xml:space="preserve"> </w:t>
            </w:r>
            <w:proofErr w:type="spellStart"/>
            <w:r>
              <w:rPr>
                <w:rFonts w:ascii="Times New Roman" w:hAnsi="Times New Roman"/>
                <w:sz w:val="24"/>
              </w:rPr>
              <w:t>exponeringararna</w:t>
            </w:r>
            <w:proofErr w:type="spellEnd"/>
            <w:r>
              <w:rPr>
                <w:rFonts w:ascii="Times New Roman" w:hAnsi="Times New Roman"/>
                <w:sz w:val="24"/>
              </w:rPr>
              <w:t xml:space="preserve"> enligt vad som avses i artikel 248.1 d i CRR, och brutto exklusive värdejusteringar och avsättningar för </w:t>
            </w:r>
            <w:proofErr w:type="spellStart"/>
            <w:r>
              <w:rPr>
                <w:rFonts w:ascii="Times New Roman" w:hAnsi="Times New Roman"/>
                <w:sz w:val="24"/>
              </w:rPr>
              <w:t>värdepapperiseringspositionen</w:t>
            </w:r>
            <w:proofErr w:type="spellEnd"/>
            <w:r>
              <w:rPr>
                <w:rFonts w:ascii="Times New Roman" w:hAnsi="Times New Roman"/>
                <w:sz w:val="24"/>
              </w:rPr>
              <w:t>.</w:t>
            </w:r>
          </w:p>
          <w:p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proofErr w:type="spellStart"/>
            <w:r>
              <w:rPr>
                <w:rFonts w:ascii="Times New Roman" w:hAnsi="Times New Roman"/>
                <w:sz w:val="24"/>
              </w:rPr>
              <w:t>Nettning</w:t>
            </w:r>
            <w:proofErr w:type="spellEnd"/>
            <w:r>
              <w:rPr>
                <w:rFonts w:ascii="Times New Roman" w:hAnsi="Times New Roman"/>
                <w:sz w:val="24"/>
              </w:rPr>
              <w:t xml:space="preserve"> är endast relevant om flera derivatkontrakt tillhandahålls till samma specialföretag för </w:t>
            </w:r>
            <w:proofErr w:type="spellStart"/>
            <w:r>
              <w:rPr>
                <w:rFonts w:ascii="Times New Roman" w:hAnsi="Times New Roman"/>
                <w:sz w:val="24"/>
              </w:rPr>
              <w:t>värdepapperisering</w:t>
            </w:r>
            <w:proofErr w:type="spellEnd"/>
            <w:r>
              <w:rPr>
                <w:rFonts w:ascii="Times New Roman" w:hAnsi="Times New Roman"/>
                <w:sz w:val="24"/>
              </w:rPr>
              <w:t xml:space="preserve"> och omfattas av ett godtagbart </w:t>
            </w:r>
            <w:proofErr w:type="spellStart"/>
            <w:r>
              <w:rPr>
                <w:rFonts w:ascii="Times New Roman" w:hAnsi="Times New Roman"/>
                <w:sz w:val="24"/>
              </w:rPr>
              <w:t>nettningsavtal</w:t>
            </w:r>
            <w:proofErr w:type="spellEnd"/>
            <w:r>
              <w:rPr>
                <w:rFonts w:ascii="Times New Roman" w:hAnsi="Times New Roman"/>
                <w:sz w:val="24"/>
              </w:rPr>
              <w:t xml:space="preserve">.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syntetiska </w:t>
            </w:r>
            <w:proofErr w:type="spellStart"/>
            <w:r>
              <w:rPr>
                <w:rFonts w:ascii="Times New Roman" w:hAnsi="Times New Roman"/>
                <w:sz w:val="24"/>
              </w:rPr>
              <w:t>värdepapperiseringar</w:t>
            </w:r>
            <w:proofErr w:type="spellEnd"/>
            <w:r>
              <w:rPr>
                <w:rFonts w:ascii="Times New Roman" w:hAnsi="Times New Roman"/>
                <w:sz w:val="24"/>
              </w:rPr>
              <w:t xml:space="preserve"> ska de positioner som innehas av </w:t>
            </w:r>
            <w:proofErr w:type="spellStart"/>
            <w:r>
              <w:rPr>
                <w:rFonts w:ascii="Times New Roman" w:hAnsi="Times New Roman"/>
                <w:sz w:val="24"/>
              </w:rPr>
              <w:t>originatorn</w:t>
            </w:r>
            <w:proofErr w:type="spellEnd"/>
            <w:r>
              <w:rPr>
                <w:rFonts w:ascii="Times New Roman" w:hAnsi="Times New Roman"/>
                <w:sz w:val="24"/>
              </w:rPr>
              <w:t xml:space="preserve"> i form av poster i balansräkningen och/eller investerarens andel vara summan av kolumnerna 0010–040.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VÄRDEJUSTERINGAR OCH AVSÄTTNINGAR </w:t>
            </w:r>
          </w:p>
          <w:p w:rsidR="00E026FB" w:rsidRPr="00661595" w:rsidRDefault="00E026FB" w:rsidP="00E10B85">
            <w:pPr>
              <w:pStyle w:val="ListParagraph"/>
              <w:spacing w:before="0" w:after="0"/>
              <w:ind w:left="284" w:hanging="284"/>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248 i CRR De värdejusteringar och avsättningar som rapporteras i denna kolumn ska endast avse </w:t>
            </w:r>
            <w:proofErr w:type="spellStart"/>
            <w:r>
              <w:rPr>
                <w:rFonts w:ascii="Times New Roman" w:hAnsi="Times New Roman"/>
                <w:sz w:val="24"/>
              </w:rPr>
              <w:t>värdepapperiseringspositioner</w:t>
            </w:r>
            <w:proofErr w:type="spellEnd"/>
            <w:r>
              <w:rPr>
                <w:rFonts w:ascii="Times New Roman" w:hAnsi="Times New Roman"/>
                <w:sz w:val="24"/>
              </w:rPr>
              <w:t xml:space="preserve">. Värdejusteringar av </w:t>
            </w:r>
            <w:proofErr w:type="spellStart"/>
            <w:r>
              <w:rPr>
                <w:rFonts w:ascii="Times New Roman" w:hAnsi="Times New Roman"/>
                <w:sz w:val="24"/>
              </w:rPr>
              <w:t>värdepapperiserade</w:t>
            </w:r>
            <w:proofErr w:type="spellEnd"/>
            <w:r>
              <w:rPr>
                <w:rFonts w:ascii="Times New Roman" w:hAnsi="Times New Roman"/>
                <w:sz w:val="24"/>
              </w:rPr>
              <w:t xml:space="preserve"> exponeringar ska inte beaktas.</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EXPONERING NETTO EFTER VÄRDEJUSTERINGAR OCH AVSÄTTNINGAR</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Denna kolumn ska innehålla exponeringsvärden för </w:t>
            </w:r>
            <w:proofErr w:type="spellStart"/>
            <w:r>
              <w:rPr>
                <w:rFonts w:ascii="Times New Roman" w:hAnsi="Times New Roman"/>
                <w:sz w:val="24"/>
              </w:rPr>
              <w:t>värdepapperiseringspositioner</w:t>
            </w:r>
            <w:proofErr w:type="spellEnd"/>
            <w:r>
              <w:rPr>
                <w:rFonts w:ascii="Times New Roman" w:hAnsi="Times New Roman"/>
                <w:sz w:val="24"/>
              </w:rPr>
              <w:t xml:space="preserve">, beräknade i enlighet med artikel </w:t>
            </w:r>
            <w:proofErr w:type="gramStart"/>
            <w:r>
              <w:rPr>
                <w:rFonts w:ascii="Times New Roman" w:hAnsi="Times New Roman"/>
                <w:sz w:val="24"/>
              </w:rPr>
              <w:t>248.1</w:t>
            </w:r>
            <w:proofErr w:type="gramEnd"/>
            <w:r>
              <w:rPr>
                <w:rFonts w:ascii="Times New Roman" w:hAnsi="Times New Roman"/>
                <w:sz w:val="24"/>
              </w:rPr>
              <w:t xml:space="preserve"> och 248.2 i CRR, netto efter värdejusteringar och avsättningar, utan tillämpning av kreditkonverteringsfaktorer och brutto exklusive icke återbetalningsbara anskaffningsprisavdrag för de </w:t>
            </w:r>
            <w:proofErr w:type="spellStart"/>
            <w:r>
              <w:rPr>
                <w:rFonts w:ascii="Times New Roman" w:hAnsi="Times New Roman"/>
                <w:sz w:val="24"/>
              </w:rPr>
              <w:t>värdepapperiserade</w:t>
            </w:r>
            <w:proofErr w:type="spellEnd"/>
            <w:r>
              <w:rPr>
                <w:rFonts w:ascii="Times New Roman" w:hAnsi="Times New Roman"/>
                <w:sz w:val="24"/>
              </w:rPr>
              <w:t xml:space="preserve"> </w:t>
            </w:r>
            <w:proofErr w:type="spellStart"/>
            <w:r>
              <w:rPr>
                <w:rFonts w:ascii="Times New Roman" w:hAnsi="Times New Roman"/>
                <w:sz w:val="24"/>
              </w:rPr>
              <w:t>exponeringararna</w:t>
            </w:r>
            <w:proofErr w:type="spellEnd"/>
            <w:r>
              <w:rPr>
                <w:rFonts w:ascii="Times New Roman" w:hAnsi="Times New Roman"/>
                <w:sz w:val="24"/>
              </w:rPr>
              <w:t xml:space="preserve"> enligt vad som avses i artikel 248.1 d i CRR, och netto efter värdejusteringar och avsättningar för </w:t>
            </w:r>
            <w:proofErr w:type="spellStart"/>
            <w:r>
              <w:rPr>
                <w:rFonts w:ascii="Times New Roman" w:hAnsi="Times New Roman"/>
                <w:sz w:val="24"/>
              </w:rPr>
              <w:t>värdepapperiseringspositionen</w:t>
            </w:r>
            <w:proofErr w:type="spellEnd"/>
            <w:r>
              <w:rPr>
                <w:rFonts w:ascii="Times New Roman" w:hAnsi="Times New Roman"/>
                <w:sz w:val="24"/>
              </w:rPr>
              <w: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0080-0110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METODER FÖR KREDITRISKREDUCERING MED SUBSTITUTIONSEFFEKTER PÅ EXPONERINGEN</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spacing w:before="0" w:after="0"/>
              <w:rPr>
                <w:rFonts w:ascii="Times New Roman" w:hAnsi="Times New Roman"/>
                <w:sz w:val="24"/>
              </w:rPr>
            </w:pPr>
            <w:r>
              <w:rPr>
                <w:rFonts w:ascii="Times New Roman" w:hAnsi="Times New Roman"/>
                <w:sz w:val="24"/>
              </w:rPr>
              <w:t>Artikel 4.1.57, del tre avdelning II kapitel 4 och artikel 249 i CRR</w:t>
            </w:r>
          </w:p>
          <w:p w:rsidR="00E026FB" w:rsidRPr="00661595" w:rsidRDefault="00E026FB" w:rsidP="00E10B85">
            <w:pPr>
              <w:spacing w:before="0" w:after="0"/>
              <w:rPr>
                <w:rFonts w:ascii="Times New Roman" w:hAnsi="Times New Roman"/>
                <w:sz w:val="24"/>
                <w:lang w:eastAsia="es-ES_tradnl"/>
              </w:rPr>
            </w:pPr>
          </w:p>
          <w:p w:rsidR="00E026FB" w:rsidRPr="00661595" w:rsidRDefault="007A00D6" w:rsidP="00E10B85">
            <w:pPr>
              <w:spacing w:before="0" w:after="0"/>
              <w:rPr>
                <w:rFonts w:ascii="Times New Roman" w:hAnsi="Times New Roman"/>
                <w:sz w:val="24"/>
              </w:rPr>
            </w:pPr>
            <w:r>
              <w:rPr>
                <w:rFonts w:ascii="Times New Roman" w:hAnsi="Times New Roman"/>
                <w:sz w:val="24"/>
              </w:rPr>
              <w:t>I dessa kolumner ska instituten rapportera uppgifter om metoder för kreditriskreducering som minskar kreditrisken för en eller flera exponeringar genom substitution av exponeringarna (som beskrivs nedan för inflöden och utflöden).</w:t>
            </w:r>
          </w:p>
          <w:p w:rsidR="00E026FB" w:rsidRPr="00661595" w:rsidRDefault="00E026FB" w:rsidP="00E10B85">
            <w:pPr>
              <w:spacing w:before="0" w:after="0"/>
              <w:rPr>
                <w:rFonts w:ascii="Times New Roman" w:hAnsi="Times New Roman"/>
                <w:sz w:val="24"/>
                <w:lang w:eastAsia="es-ES_tradnl"/>
              </w:rPr>
            </w:pPr>
          </w:p>
          <w:p w:rsidR="00E026FB" w:rsidRPr="00661595" w:rsidRDefault="00D021AF" w:rsidP="00487A02">
            <w:pPr>
              <w:pStyle w:val="InstructionsText"/>
            </w:pPr>
            <w:r>
              <w:t>Säkerhet som påverkar exponeringsvärdet (t.ex. om den används för kreditriskreducering med substitutionseffekter på exponeringen) ska begränsas till exponeringsvärdet.</w:t>
            </w:r>
          </w:p>
          <w:p w:rsidR="00E026FB" w:rsidRPr="00661595" w:rsidRDefault="00E026FB" w:rsidP="00487A02">
            <w:pPr>
              <w:pStyle w:val="InstructionsText"/>
            </w:pPr>
            <w:r>
              <w:t>Följande poster ska rapporteras här:</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Säkerheter som inkluderas i enlighet med artikel 222 (förenklad metod för finansiella säkerheter).</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Godtagbart obetalt kreditriskskydd.</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OBETALT KREDITRISKSKYDD: JUSTERADE VÄRDEN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Obetalt kreditriskskydd enligt vad som definieras i artikel 4.1.59 och artikel 234–236 i CRR.</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FÖRBETALT KREDITRISKSKYDD</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Förbetalt kreditriskskydd enligt definitionen i artikel 4.1.58 i CRR, enligt vad som avses i artikel </w:t>
            </w:r>
            <w:proofErr w:type="gramStart"/>
            <w:r>
              <w:rPr>
                <w:rFonts w:ascii="Times New Roman" w:hAnsi="Times New Roman"/>
                <w:sz w:val="24"/>
              </w:rPr>
              <w:t>249.2</w:t>
            </w:r>
            <w:proofErr w:type="gramEnd"/>
            <w:r>
              <w:rPr>
                <w:rFonts w:ascii="Times New Roman" w:hAnsi="Times New Roman"/>
                <w:sz w:val="24"/>
              </w:rPr>
              <w:t xml:space="preserve"> första stycket i CRR och som regleras i artiklarna 195, 197 och 200 i CRR.</w:t>
            </w:r>
          </w:p>
          <w:p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Kreditlänkade obligationer och </w:t>
            </w:r>
            <w:proofErr w:type="spellStart"/>
            <w:r>
              <w:rPr>
                <w:rFonts w:ascii="Times New Roman" w:hAnsi="Times New Roman"/>
                <w:sz w:val="24"/>
              </w:rPr>
              <w:t>nettning</w:t>
            </w:r>
            <w:proofErr w:type="spellEnd"/>
            <w:r>
              <w:rPr>
                <w:rFonts w:ascii="Times New Roman" w:hAnsi="Times New Roman"/>
                <w:sz w:val="24"/>
              </w:rPr>
              <w:t xml:space="preserve"> inom balansräkningen i enlighet med artiklarna 218 och 219 i CRR ska behandlas som kontant säkerhet.</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SUBSTITUTION AV EXPONERINGEN TILL FÖLJD AV KREDITRISKREDUCERING</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Inflöden och utflöden inom samma exponeringsklass, och i förekommande fall riskvikt eller motpartsriskklass, ska rapporteras.</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SUMMA UTFLÖDEN</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222.3, artikel </w:t>
            </w:r>
            <w:proofErr w:type="gramStart"/>
            <w:r>
              <w:rPr>
                <w:rFonts w:ascii="Times New Roman" w:hAnsi="Times New Roman"/>
                <w:sz w:val="24"/>
              </w:rPr>
              <w:t>235.1</w:t>
            </w:r>
            <w:proofErr w:type="gramEnd"/>
            <w:r>
              <w:rPr>
                <w:rFonts w:ascii="Times New Roman" w:hAnsi="Times New Roman"/>
                <w:sz w:val="24"/>
              </w:rPr>
              <w:t xml:space="preserve"> och 235.2 och artikel 236 CRR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Utflöden ska motsvara den täckta delen av ”exponering netto efter värdejusteringar och avsättningar”, vilken dras av från gäldenärens exponeringsklass, och i tillämpliga fall från riskvikten eller motpartsriskklassen, och sedan hänförs till exponeringsklassen för utfärdaren av kreditriskskydd, och i tillämpliga fall till riskvikten eller motpartsriskklassen.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Detta belopp ska räknas som ett inflöde till exponeringsklassen för utfärdaren av kreditriskskydd, och i tillämpliga fall till riskvikten eller motpartsriskklassen.</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SUMMA INFLÖDEN</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spacing w:before="0" w:after="0"/>
              <w:rPr>
                <w:rFonts w:ascii="Times New Roman" w:hAnsi="Times New Roman"/>
                <w:sz w:val="24"/>
              </w:rPr>
            </w:pPr>
            <w:proofErr w:type="spellStart"/>
            <w:r>
              <w:rPr>
                <w:rFonts w:ascii="Times New Roman" w:hAnsi="Times New Roman"/>
                <w:sz w:val="24"/>
              </w:rPr>
              <w:t>Värdepapperiseringspositioner</w:t>
            </w:r>
            <w:proofErr w:type="spellEnd"/>
            <w:r>
              <w:rPr>
                <w:rFonts w:ascii="Times New Roman" w:hAnsi="Times New Roman"/>
                <w:sz w:val="24"/>
              </w:rPr>
              <w:t xml:space="preserve"> som är räntebärande värdepapper och används som godtagbar finansiell säkerhet i enlighet med artikel </w:t>
            </w:r>
            <w:proofErr w:type="gramStart"/>
            <w:r>
              <w:rPr>
                <w:rFonts w:ascii="Times New Roman" w:hAnsi="Times New Roman"/>
                <w:sz w:val="24"/>
              </w:rPr>
              <w:t>197.1</w:t>
            </w:r>
            <w:proofErr w:type="gramEnd"/>
            <w:r>
              <w:rPr>
                <w:rFonts w:ascii="Times New Roman" w:hAnsi="Times New Roman"/>
                <w:sz w:val="24"/>
              </w:rPr>
              <w:t xml:space="preserve"> i CRR och för vilka man tillämpar den förenklade metoden för finansiella säkerheter ska rapporteras som inflöden i denna kolumn.</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EXPONERING NETTO EFTER KREDITRISKREDUCERING MED SUBSTITUTIONSEFFEKTER FÖRE KONVERTERINGSFAKTORER</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Denna kolumn ska innehålla exponeringar som åsatts respektive riskvikt och exponeringsklass efter beaktande av utflöden och inflöden på grund av ”metoder för kreditriskreducering med substitutionseffekter på exponeringen”.</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METODER FÖR KREDITRISKREDUCERING SOM PÅVERKAR EXPONERINGSBELOPPET: FÖRBETALT KREDITRISKSKYDD, FULLSTÄNDIG METOD FÖR FINANSIELLA SÄKERHETER JUSTERAT VÄRDE (CVAM)</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t xml:space="preserve">Artiklarna 223–228 i CRR </w:t>
            </w:r>
          </w:p>
          <w:p w:rsidR="00E026FB" w:rsidRPr="00661595" w:rsidRDefault="00A16FFF" w:rsidP="00487A02">
            <w:pPr>
              <w:pStyle w:val="InstructionsText"/>
            </w:pPr>
            <w:r>
              <w:t>Det rapporterade beloppet ska även inkludera kreditlänkade obligationer (artikel 218 i CRR).</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FULLSTÄNDIGT JUSTERAT EXPONERINGSVÄRDE (E*)</w:t>
            </w:r>
          </w:p>
          <w:p w:rsidR="00E026FB" w:rsidRPr="00661595" w:rsidRDefault="00E026FB" w:rsidP="00E10B85">
            <w:pPr>
              <w:pStyle w:val="Heading1"/>
              <w:rPr>
                <w:rFonts w:ascii="Times New Roman" w:eastAsia="Times New Roman" w:hAnsi="Times New Roman"/>
                <w:sz w:val="24"/>
                <w:szCs w:val="24"/>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Exponeringsvärdet för </w:t>
            </w:r>
            <w:proofErr w:type="spellStart"/>
            <w:r>
              <w:rPr>
                <w:rFonts w:ascii="Times New Roman" w:hAnsi="Times New Roman"/>
                <w:sz w:val="24"/>
              </w:rPr>
              <w:t>värdepapperiseringspositioner</w:t>
            </w:r>
            <w:proofErr w:type="spellEnd"/>
            <w:r>
              <w:rPr>
                <w:rFonts w:ascii="Times New Roman" w:hAnsi="Times New Roman"/>
                <w:sz w:val="24"/>
              </w:rPr>
              <w:t xml:space="preserve"> som beräknas i enlighet med artikel 248 i CRR, men utan tillämpning av de konverteringsfaktorer som anges i artikel </w:t>
            </w:r>
            <w:proofErr w:type="gramStart"/>
            <w:r>
              <w:rPr>
                <w:rFonts w:ascii="Times New Roman" w:hAnsi="Times New Roman"/>
                <w:sz w:val="24"/>
              </w:rPr>
              <w:t>248.1</w:t>
            </w:r>
            <w:proofErr w:type="gramEnd"/>
            <w:r>
              <w:rPr>
                <w:rFonts w:ascii="Times New Roman" w:hAnsi="Times New Roman"/>
                <w:sz w:val="24"/>
              </w:rPr>
              <w:t xml:space="preserve"> b i CRR.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VARAV: MED EN KREDITKONVERTERINGSFAKTOR PÅ 0 %</w:t>
            </w:r>
          </w:p>
          <w:p w:rsidR="00E026FB" w:rsidRPr="00661595" w:rsidRDefault="00E026FB" w:rsidP="00E10B85">
            <w:pPr>
              <w:spacing w:before="0" w:after="0"/>
              <w:rPr>
                <w:rFonts w:ascii="Times New Roman" w:hAnsi="Times New Roman"/>
                <w:b/>
                <w:sz w:val="24"/>
                <w:u w:val="single"/>
                <w:lang w:eastAsia="es-ES_tradnl"/>
              </w:rPr>
            </w:pPr>
          </w:p>
          <w:p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248.1</w:t>
            </w:r>
            <w:proofErr w:type="gramEnd"/>
            <w:r>
              <w:rPr>
                <w:rFonts w:ascii="Times New Roman" w:hAnsi="Times New Roman"/>
                <w:sz w:val="24"/>
              </w:rPr>
              <w:t xml:space="preserve"> b i CRR </w:t>
            </w:r>
          </w:p>
          <w:p w:rsidR="00705025" w:rsidRPr="00661595" w:rsidRDefault="00705025"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Konverteringsfaktor definieras i artikel 4.1.56.</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För rapporteringssyften ska fullständigt justerade exponeringsvärden (E*) rapporteras för konverteringsfaktorn 0 %.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ICKE-ÅTERBETALNINGSBARA </w:t>
            </w:r>
            <w:proofErr w:type="gramStart"/>
            <w:r>
              <w:rPr>
                <w:rFonts w:ascii="Times New Roman" w:hAnsi="Times New Roman"/>
                <w:b/>
                <w:sz w:val="24"/>
                <w:u w:val="single"/>
              </w:rPr>
              <w:t>ANSKAFFNINGSPRISAVDRAG</w:t>
            </w:r>
            <w:proofErr w:type="gramEnd"/>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I enlighet med artikel </w:t>
            </w:r>
            <w:proofErr w:type="gramStart"/>
            <w:r>
              <w:rPr>
                <w:rFonts w:ascii="Times New Roman" w:hAnsi="Times New Roman"/>
                <w:sz w:val="24"/>
              </w:rPr>
              <w:t>248.1</w:t>
            </w:r>
            <w:proofErr w:type="gramEnd"/>
            <w:r>
              <w:rPr>
                <w:rFonts w:ascii="Times New Roman" w:hAnsi="Times New Roman"/>
                <w:sz w:val="24"/>
              </w:rPr>
              <w:t xml:space="preserve"> d i CRR får ett institut som är </w:t>
            </w:r>
            <w:proofErr w:type="spellStart"/>
            <w:r>
              <w:rPr>
                <w:rFonts w:ascii="Times New Roman" w:hAnsi="Times New Roman"/>
                <w:sz w:val="24"/>
              </w:rPr>
              <w:t>originator</w:t>
            </w:r>
            <w:proofErr w:type="spellEnd"/>
            <w:r>
              <w:rPr>
                <w:rFonts w:ascii="Times New Roman" w:hAnsi="Times New Roman"/>
                <w:sz w:val="24"/>
              </w:rPr>
              <w:t xml:space="preserve"> från exponeringsvärdet för en </w:t>
            </w:r>
            <w:proofErr w:type="spellStart"/>
            <w:r>
              <w:rPr>
                <w:rFonts w:ascii="Times New Roman" w:hAnsi="Times New Roman"/>
                <w:sz w:val="24"/>
              </w:rPr>
              <w:t>värdepapperiseringsposition</w:t>
            </w:r>
            <w:proofErr w:type="spellEnd"/>
            <w:r>
              <w:rPr>
                <w:rFonts w:ascii="Times New Roman" w:hAnsi="Times New Roman"/>
                <w:sz w:val="24"/>
              </w:rPr>
              <w:t xml:space="preserve"> som tilldelas riskvikten 1250 % dra av alla icke återbetalningspliktiga anskaffningsprisavdrag som är förknippade med sådana underliggande exponeringar i den utsträckning sådana avdrag har orsakat minskningen av kapitalbasen.</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SPECIFIKA KREDITRISKJUSTERINGAR AV UNDERLIGGANDE EXPONERINGAR</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I enlighet med artikel </w:t>
            </w:r>
            <w:proofErr w:type="gramStart"/>
            <w:r>
              <w:rPr>
                <w:rFonts w:ascii="Times New Roman" w:hAnsi="Times New Roman"/>
                <w:sz w:val="24"/>
              </w:rPr>
              <w:t>248.1</w:t>
            </w:r>
            <w:proofErr w:type="gramEnd"/>
            <w:r>
              <w:rPr>
                <w:rFonts w:ascii="Times New Roman" w:hAnsi="Times New Roman"/>
                <w:sz w:val="24"/>
              </w:rPr>
              <w:t xml:space="preserve"> d i CRR får ett institut som är </w:t>
            </w:r>
            <w:proofErr w:type="spellStart"/>
            <w:r>
              <w:rPr>
                <w:rFonts w:ascii="Times New Roman" w:hAnsi="Times New Roman"/>
                <w:sz w:val="24"/>
              </w:rPr>
              <w:t>originator</w:t>
            </w:r>
            <w:proofErr w:type="spellEnd"/>
            <w:r>
              <w:rPr>
                <w:rFonts w:ascii="Times New Roman" w:hAnsi="Times New Roman"/>
                <w:sz w:val="24"/>
              </w:rPr>
              <w:t xml:space="preserve"> från exponeringsvärdet för en </w:t>
            </w:r>
            <w:proofErr w:type="spellStart"/>
            <w:r>
              <w:rPr>
                <w:rFonts w:ascii="Times New Roman" w:hAnsi="Times New Roman"/>
                <w:sz w:val="24"/>
              </w:rPr>
              <w:t>värdepapperiseringsposition</w:t>
            </w:r>
            <w:proofErr w:type="spellEnd"/>
            <w:r>
              <w:rPr>
                <w:rFonts w:ascii="Times New Roman" w:hAnsi="Times New Roman"/>
                <w:sz w:val="24"/>
              </w:rPr>
              <w:t xml:space="preserve"> som tilldelas riskvikten 1250 % eller som dras av från kärnprimärkapitalet, dra av beloppet för de specifika kreditriskjusteringarna för de underliggande exponeringarna i enlighet med artikel 110 i CRR.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EXPONERINGSVÄRDE</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proofErr w:type="spellStart"/>
            <w:r>
              <w:rPr>
                <w:rFonts w:ascii="Times New Roman" w:hAnsi="Times New Roman"/>
                <w:sz w:val="24"/>
              </w:rPr>
              <w:t>Värdepapperiseringspositionens</w:t>
            </w:r>
            <w:proofErr w:type="spellEnd"/>
            <w:r>
              <w:rPr>
                <w:rFonts w:ascii="Times New Roman" w:hAnsi="Times New Roman"/>
                <w:sz w:val="24"/>
              </w:rPr>
              <w:t xml:space="preserve"> exponeringsvärde beräknat i enlighet med artikel 248 i CRR.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EXPONERINGSVÄRDE AVDRAGET FRÅN KAPITALBASEN</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Pr>
                <w:rFonts w:ascii="Times New Roman" w:hAnsi="Times New Roman"/>
                <w:sz w:val="24"/>
              </w:rPr>
              <w:t xml:space="preserve">I enlighet med artikel </w:t>
            </w:r>
            <w:proofErr w:type="gramStart"/>
            <w:r>
              <w:rPr>
                <w:rFonts w:ascii="Times New Roman" w:hAnsi="Times New Roman"/>
                <w:sz w:val="24"/>
              </w:rPr>
              <w:t>244.1</w:t>
            </w:r>
            <w:proofErr w:type="gramEnd"/>
            <w:r>
              <w:rPr>
                <w:rFonts w:ascii="Times New Roman" w:hAnsi="Times New Roman"/>
                <w:sz w:val="24"/>
              </w:rPr>
              <w:t xml:space="preserve"> b, artikel 245.1 b och artikel 253.1 i CRR får institut, när det gäller en </w:t>
            </w:r>
            <w:proofErr w:type="spellStart"/>
            <w:r>
              <w:rPr>
                <w:rFonts w:ascii="Times New Roman" w:hAnsi="Times New Roman"/>
                <w:sz w:val="24"/>
              </w:rPr>
              <w:t>värdepapperiseringsposition</w:t>
            </w:r>
            <w:proofErr w:type="spellEnd"/>
            <w:r>
              <w:rPr>
                <w:rFonts w:ascii="Times New Roman" w:hAnsi="Times New Roman"/>
                <w:sz w:val="24"/>
              </w:rPr>
              <w:t xml:space="preserve"> med riskvikten 1250 %, dra av positionens exponeringsvärde från kapitalbasen i stället för att ta med positionen i sin beräkning av riskvägda exponeringsbelopp.</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EXPONERINGSVÄRDE SOM OMFATTAS AV RISKVIKTER</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Exponeringsvärdet minus det exponeringsvärde som dras av från kapitalbasen.</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254.1</w:t>
            </w:r>
            <w:proofErr w:type="gramEnd"/>
            <w:r>
              <w:rPr>
                <w:rFonts w:ascii="Times New Roman" w:hAnsi="Times New Roman"/>
                <w:sz w:val="24"/>
              </w:rPr>
              <w:t xml:space="preserve"> a i CRR</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UPPDELNING EFTER RISKVIKTSINTERVALL</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Exponeringar enligt SEC-IRBA fördelat på riskviktsintervaller.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VARAV: BERÄKNAT ENLIGT ARTIKEL </w:t>
            </w:r>
            <w:proofErr w:type="gramStart"/>
            <w:r>
              <w:rPr>
                <w:rFonts w:ascii="Times New Roman" w:hAnsi="Times New Roman"/>
                <w:b/>
                <w:sz w:val="24"/>
                <w:u w:val="single"/>
              </w:rPr>
              <w:t>255.4</w:t>
            </w:r>
            <w:proofErr w:type="gramEnd"/>
            <w:r>
              <w:rPr>
                <w:rFonts w:ascii="Times New Roman" w:hAnsi="Times New Roman"/>
                <w:b/>
                <w:sz w:val="24"/>
                <w:u w:val="single"/>
              </w:rPr>
              <w:t xml:space="preserve"> (FÖRVÄRVADE FORDRINGAR)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255.4</w:t>
            </w:r>
            <w:proofErr w:type="gramEnd"/>
            <w:r>
              <w:rPr>
                <w:rFonts w:ascii="Times New Roman" w:hAnsi="Times New Roman"/>
                <w:sz w:val="24"/>
              </w:rPr>
              <w:t xml:space="preserve"> i CRR</w:t>
            </w: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Pr>
                <w:rFonts w:ascii="Times New Roman" w:hAnsi="Times New Roman"/>
                <w:sz w:val="24"/>
              </w:rPr>
              <w:t>I denna kolumn ska hushållsexponeringar behandlas som förvärvade hushållsfordringar och icke-hushållsexponeringar som förvärvade företagsfordringar.</w:t>
            </w:r>
          </w:p>
          <w:p w:rsidR="00E026FB" w:rsidRPr="00661595" w:rsidRDefault="00E026FB" w:rsidP="00E10B85">
            <w:pPr>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rsidR="00E026FB" w:rsidRPr="003C48F9"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 xml:space="preserve">Artikel </w:t>
            </w:r>
            <w:proofErr w:type="gramStart"/>
            <w:r>
              <w:rPr>
                <w:rFonts w:ascii="Times New Roman" w:hAnsi="Times New Roman"/>
                <w:sz w:val="24"/>
              </w:rPr>
              <w:t>254.1</w:t>
            </w:r>
            <w:proofErr w:type="gramEnd"/>
            <w:r>
              <w:rPr>
                <w:rFonts w:ascii="Times New Roman" w:hAnsi="Times New Roman"/>
                <w:sz w:val="24"/>
              </w:rPr>
              <w:t xml:space="preserve"> b i CRR</w:t>
            </w:r>
          </w:p>
          <w:p w:rsidR="00E026FB" w:rsidRPr="003C48F9"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UPPDELNING EFTER RISKVIKTSINTERVALL</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Exponeringar enligt SEC-SA fördelat på riskviktsintervaller.</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 xml:space="preserve">För RW = 1250 % (W okänt), anges i artikel </w:t>
            </w:r>
            <w:proofErr w:type="gramStart"/>
            <w:r>
              <w:rPr>
                <w:rFonts w:ascii="Times New Roman" w:hAnsi="Times New Roman"/>
                <w:sz w:val="24"/>
              </w:rPr>
              <w:t>261.2</w:t>
            </w:r>
            <w:proofErr w:type="gramEnd"/>
            <w:r>
              <w:rPr>
                <w:rFonts w:ascii="Times New Roman" w:hAnsi="Times New Roman"/>
                <w:sz w:val="24"/>
              </w:rPr>
              <w:t xml:space="preserve"> b fjärde stycket i CRR att positionen i </w:t>
            </w:r>
            <w:proofErr w:type="spellStart"/>
            <w:r>
              <w:rPr>
                <w:rFonts w:ascii="Times New Roman" w:hAnsi="Times New Roman"/>
                <w:sz w:val="24"/>
              </w:rPr>
              <w:t>värdepapperiseringen</w:t>
            </w:r>
            <w:proofErr w:type="spellEnd"/>
            <w:r>
              <w:rPr>
                <w:rFonts w:ascii="Times New Roman" w:hAnsi="Times New Roman"/>
                <w:sz w:val="24"/>
              </w:rPr>
              <w:t xml:space="preserve"> ska </w:t>
            </w:r>
            <w:proofErr w:type="spellStart"/>
            <w:r>
              <w:rPr>
                <w:rFonts w:ascii="Times New Roman" w:hAnsi="Times New Roman"/>
                <w:sz w:val="24"/>
              </w:rPr>
              <w:t>riskviktas</w:t>
            </w:r>
            <w:proofErr w:type="spellEnd"/>
            <w:r>
              <w:rPr>
                <w:rFonts w:ascii="Times New Roman" w:hAnsi="Times New Roman"/>
                <w:sz w:val="24"/>
              </w:rPr>
              <w:t xml:space="preserve"> med 1250 % om institutet inte känner till graden av misskötsel för mer än 5 % av de underliggande exponeringarna i gruppen.</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254.1</w:t>
            </w:r>
            <w:proofErr w:type="gramEnd"/>
            <w:r>
              <w:rPr>
                <w:rFonts w:ascii="Times New Roman" w:hAnsi="Times New Roman"/>
                <w:sz w:val="24"/>
              </w:rPr>
              <w:t xml:space="preserve"> c i CRR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UPPDELNING EFTER KREDITKVALITETSSTEG (KORTFRISTIGA/LÅNGFRISTIGA)</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Artikel 263 i CRR</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proofErr w:type="spellStart"/>
            <w:r>
              <w:rPr>
                <w:rFonts w:ascii="Times New Roman" w:hAnsi="Times New Roman"/>
                <w:sz w:val="24"/>
              </w:rPr>
              <w:t>Värdepapperiseringspositioner</w:t>
            </w:r>
            <w:proofErr w:type="spellEnd"/>
            <w:r>
              <w:rPr>
                <w:rFonts w:ascii="Times New Roman" w:hAnsi="Times New Roman"/>
                <w:sz w:val="24"/>
              </w:rPr>
              <w:t xml:space="preserve"> enligt SEC-ERBA med en härledd kreditvärdering enligt artikel </w:t>
            </w:r>
            <w:proofErr w:type="gramStart"/>
            <w:r>
              <w:rPr>
                <w:rFonts w:ascii="Times New Roman" w:hAnsi="Times New Roman"/>
                <w:sz w:val="24"/>
              </w:rPr>
              <w:t>254.2</w:t>
            </w:r>
            <w:proofErr w:type="gramEnd"/>
            <w:r>
              <w:rPr>
                <w:rFonts w:ascii="Times New Roman" w:hAnsi="Times New Roman"/>
                <w:sz w:val="24"/>
              </w:rPr>
              <w:t xml:space="preserve"> i CRR ska rapporteras som positioner med kreditvärdering.</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Exponeringsvärden som omfattas av riskvikter ska delas upp i kort- och långfristiga kreditkvalitetssteg (CQS) enligt vad som fastställs i tabellerna 1 och 2 i artikel 263 och i tabellerna 3 och 4 i artikel 264 i CRR. </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UPPDELNING EFTER GRUND FÖR TILLÄMPNINGEN AV SEC-ERBA</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För varje </w:t>
            </w:r>
            <w:proofErr w:type="spellStart"/>
            <w:r>
              <w:rPr>
                <w:rFonts w:ascii="Times New Roman" w:hAnsi="Times New Roman"/>
                <w:sz w:val="24"/>
              </w:rPr>
              <w:t>värdepapperiseringsposition</w:t>
            </w:r>
            <w:proofErr w:type="spellEnd"/>
            <w:r>
              <w:rPr>
                <w:rFonts w:ascii="Times New Roman" w:hAnsi="Times New Roman"/>
                <w:sz w:val="24"/>
              </w:rPr>
              <w:t xml:space="preserve"> ska instituten beakta ett av följande alternativ i kolumnerna 0580–0620.</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BILLÅN, BILLEASINGAVTAL OCH LEASINGAVTAL FÖR UTRUSTNING</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254.2</w:t>
            </w:r>
            <w:proofErr w:type="gramEnd"/>
            <w:r>
              <w:rPr>
                <w:rFonts w:ascii="Times New Roman" w:hAnsi="Times New Roman"/>
                <w:sz w:val="24"/>
              </w:rPr>
              <w:t xml:space="preserve"> c i CRR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Pr>
                <w:rFonts w:ascii="Times New Roman" w:hAnsi="Times New Roman"/>
                <w:sz w:val="24"/>
              </w:rPr>
              <w:t xml:space="preserve">Alla billån, billeasingavtal och leasingavtal för utrustning ska rapporteras i denna kolumn, även om de uppfyller villkoren för artikel </w:t>
            </w:r>
            <w:proofErr w:type="gramStart"/>
            <w:r>
              <w:rPr>
                <w:rFonts w:ascii="Times New Roman" w:hAnsi="Times New Roman"/>
                <w:sz w:val="24"/>
              </w:rPr>
              <w:t>254.2</w:t>
            </w:r>
            <w:proofErr w:type="gramEnd"/>
            <w:r>
              <w:rPr>
                <w:rFonts w:ascii="Times New Roman" w:hAnsi="Times New Roman"/>
                <w:sz w:val="24"/>
              </w:rPr>
              <w:t xml:space="preserve"> a eller b i CRR.</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SEC-ERBA-ALTERNATIVET</w:t>
            </w:r>
          </w:p>
          <w:p w:rsidR="00E026FB" w:rsidRPr="003C48F9"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254.3</w:t>
            </w:r>
            <w:proofErr w:type="gramEnd"/>
            <w:r>
              <w:rPr>
                <w:rFonts w:ascii="Times New Roman" w:hAnsi="Times New Roman"/>
                <w:sz w:val="24"/>
              </w:rPr>
              <w:t xml:space="preserve"> i CRR</w:t>
            </w:r>
          </w:p>
          <w:p w:rsidR="00E026FB" w:rsidRPr="003C48F9"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 xml:space="preserve">POSITIONER SOM OMFATTAS AV ARTIKEL </w:t>
            </w:r>
            <w:proofErr w:type="gramStart"/>
            <w:r>
              <w:rPr>
                <w:rFonts w:ascii="Times New Roman" w:hAnsi="Times New Roman"/>
                <w:b/>
                <w:bCs/>
                <w:sz w:val="24"/>
                <w:u w:val="single"/>
              </w:rPr>
              <w:t>254.2</w:t>
            </w:r>
            <w:proofErr w:type="gramEnd"/>
            <w:r>
              <w:rPr>
                <w:rFonts w:ascii="Times New Roman" w:hAnsi="Times New Roman"/>
                <w:b/>
                <w:bCs/>
                <w:sz w:val="24"/>
                <w:u w:val="single"/>
              </w:rPr>
              <w:t xml:space="preserve"> a I CRR</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254.2</w:t>
            </w:r>
            <w:proofErr w:type="gramEnd"/>
            <w:r>
              <w:rPr>
                <w:rFonts w:ascii="Times New Roman" w:hAnsi="Times New Roman"/>
                <w:sz w:val="24"/>
              </w:rPr>
              <w:t xml:space="preserve"> a i CRR</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POSITIONER SOM OMFATTAS AV ARTIKEL </w:t>
            </w:r>
            <w:proofErr w:type="gramStart"/>
            <w:r>
              <w:rPr>
                <w:rFonts w:ascii="Times New Roman" w:hAnsi="Times New Roman"/>
                <w:b/>
                <w:sz w:val="24"/>
                <w:u w:val="single"/>
              </w:rPr>
              <w:t>254.2</w:t>
            </w:r>
            <w:proofErr w:type="gramEnd"/>
            <w:r>
              <w:rPr>
                <w:rFonts w:ascii="Times New Roman" w:hAnsi="Times New Roman"/>
                <w:b/>
                <w:sz w:val="24"/>
                <w:u w:val="single"/>
              </w:rPr>
              <w:t xml:space="preserve"> b I CRR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254.2</w:t>
            </w:r>
            <w:proofErr w:type="gramEnd"/>
            <w:r>
              <w:rPr>
                <w:rFonts w:ascii="Times New Roman" w:hAnsi="Times New Roman"/>
                <w:sz w:val="24"/>
              </w:rPr>
              <w:t xml:space="preserve"> b i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 xml:space="preserve">POSITIONER SOM OMFATTAS AV ARTIKEL </w:t>
            </w:r>
            <w:proofErr w:type="gramStart"/>
            <w:r>
              <w:rPr>
                <w:rFonts w:ascii="Times New Roman" w:hAnsi="Times New Roman"/>
                <w:b/>
                <w:bCs/>
                <w:sz w:val="24"/>
                <w:u w:val="single"/>
              </w:rPr>
              <w:t>254.4</w:t>
            </w:r>
            <w:proofErr w:type="gramEnd"/>
            <w:r>
              <w:rPr>
                <w:rFonts w:ascii="Times New Roman" w:hAnsi="Times New Roman"/>
                <w:b/>
                <w:bCs/>
                <w:sz w:val="24"/>
                <w:u w:val="single"/>
              </w:rPr>
              <w:t xml:space="preserve"> ELLER 258.2 I CRR</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proofErr w:type="spellStart"/>
            <w:r>
              <w:rPr>
                <w:rFonts w:ascii="Times New Roman" w:hAnsi="Times New Roman"/>
                <w:sz w:val="24"/>
              </w:rPr>
              <w:t>Värdepapperiseringspositioner</w:t>
            </w:r>
            <w:proofErr w:type="spellEnd"/>
            <w:r>
              <w:rPr>
                <w:rFonts w:ascii="Times New Roman" w:hAnsi="Times New Roman"/>
                <w:sz w:val="24"/>
              </w:rPr>
              <w:t xml:space="preserve"> som omfattas av SEC-ERBA, om de behöriga myndigheterna har uteslutit tillämpning av SEC-IRBA eller SEC-SA i enlighet med artiklarna </w:t>
            </w:r>
            <w:proofErr w:type="gramStart"/>
            <w:r>
              <w:rPr>
                <w:rFonts w:ascii="Times New Roman" w:hAnsi="Times New Roman"/>
                <w:sz w:val="24"/>
              </w:rPr>
              <w:t>254.4</w:t>
            </w:r>
            <w:proofErr w:type="gramEnd"/>
            <w:r>
              <w:rPr>
                <w:rFonts w:ascii="Times New Roman" w:hAnsi="Times New Roman"/>
                <w:sz w:val="24"/>
              </w:rPr>
              <w:t xml:space="preserve"> eller 258.2 i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I ENLIGHET MED METODHIERARKIN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proofErr w:type="spellStart"/>
            <w:r>
              <w:rPr>
                <w:rFonts w:ascii="Times New Roman" w:hAnsi="Times New Roman"/>
                <w:sz w:val="24"/>
              </w:rPr>
              <w:t>Värdepapperiseringspositioner</w:t>
            </w:r>
            <w:proofErr w:type="spellEnd"/>
            <w:r>
              <w:rPr>
                <w:rFonts w:ascii="Times New Roman" w:hAnsi="Times New Roman"/>
                <w:sz w:val="24"/>
              </w:rPr>
              <w:t xml:space="preserve"> där SEC-ERBA tillämpas genom att den rangordning av metoder som anges i artikel </w:t>
            </w:r>
            <w:proofErr w:type="gramStart"/>
            <w:r>
              <w:rPr>
                <w:rFonts w:ascii="Times New Roman" w:hAnsi="Times New Roman"/>
                <w:sz w:val="24"/>
              </w:rPr>
              <w:t>254.1</w:t>
            </w:r>
            <w:proofErr w:type="gramEnd"/>
            <w:r>
              <w:rPr>
                <w:rFonts w:ascii="Times New Roman" w:hAnsi="Times New Roman"/>
                <w:sz w:val="24"/>
              </w:rPr>
              <w:t xml:space="preserve"> i CRR följs.</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INTERNMETOD</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254.5</w:t>
            </w:r>
            <w:proofErr w:type="gramEnd"/>
            <w:r>
              <w:rPr>
                <w:rFonts w:ascii="Times New Roman" w:hAnsi="Times New Roman"/>
                <w:sz w:val="24"/>
              </w:rPr>
              <w:t xml:space="preserve"> i CRR om internbedömningsmetoden (IAA) för positioner i program för tillgångsbaserade certifikat (ABCP).</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UPPDELNING EFTER RISKVIKTSINTERVALL</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Exponeringar enligt internbedömningsmetoden fördelat på riskviktsintervaller.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ANNAN (RW = </w:t>
            </w:r>
            <w:proofErr w:type="gramStart"/>
            <w:r>
              <w:rPr>
                <w:rFonts w:ascii="Times New Roman" w:hAnsi="Times New Roman"/>
                <w:b/>
                <w:sz w:val="24"/>
                <w:u w:val="single"/>
              </w:rPr>
              <w:t>1250%</w:t>
            </w:r>
            <w:proofErr w:type="gramEnd"/>
            <w:r>
              <w:rPr>
                <w:rFonts w:ascii="Times New Roman" w:hAnsi="Times New Roman"/>
                <w:b/>
                <w:sz w:val="24"/>
                <w:u w:val="single"/>
              </w:rPr>
              <w:t>)</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Pr>
                <w:rFonts w:ascii="Times New Roman" w:hAnsi="Times New Roman"/>
                <w:sz w:val="24"/>
              </w:rPr>
              <w:t xml:space="preserve">Om ingen av de föregående metoderna tillämpas ska </w:t>
            </w:r>
            <w:proofErr w:type="spellStart"/>
            <w:r>
              <w:rPr>
                <w:rFonts w:ascii="Times New Roman" w:hAnsi="Times New Roman"/>
                <w:sz w:val="24"/>
              </w:rPr>
              <w:t>värdepapperiseringspositioner</w:t>
            </w:r>
            <w:proofErr w:type="spellEnd"/>
            <w:r>
              <w:rPr>
                <w:rFonts w:ascii="Times New Roman" w:hAnsi="Times New Roman"/>
                <w:sz w:val="24"/>
              </w:rPr>
              <w:t xml:space="preserve"> tilldelas riskvikten 1250 % i enlighet med artikel </w:t>
            </w:r>
            <w:proofErr w:type="gramStart"/>
            <w:r>
              <w:rPr>
                <w:rFonts w:ascii="Times New Roman" w:hAnsi="Times New Roman"/>
                <w:sz w:val="24"/>
              </w:rPr>
              <w:t>254.7</w:t>
            </w:r>
            <w:proofErr w:type="gramEnd"/>
            <w:r>
              <w:rPr>
                <w:rFonts w:ascii="Times New Roman" w:hAnsi="Times New Roman"/>
                <w:sz w:val="24"/>
              </w:rPr>
              <w:t xml:space="preserve"> i CRR.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RISKVÄGT EXPONERINGSBELOPP</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Det totala riskvägda exponeringsbeloppet beräknas i enlighet med del tre avdelning II kapitel 5 avsnitt 3 i CRR, före justeringar på grund av löptidsobalans eller överträdelser av bestämmelserna om tillbörlig aktsamhet, och utan beaktande av eventuella riskvägda exponeringsbelopp för exponeringar som via utflöden har omplacerats till en annan mall.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t>0840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IAA: GENOMSNITTLIG RISKVIKT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 xml:space="preserve">De exponeringsvägda genomsnittliga riskvikterna för </w:t>
            </w:r>
            <w:proofErr w:type="spellStart"/>
            <w:r>
              <w:rPr>
                <w:rFonts w:ascii="Times New Roman" w:hAnsi="Times New Roman"/>
                <w:sz w:val="24"/>
              </w:rPr>
              <w:t>värdepapperiseringspositionerna</w:t>
            </w:r>
            <w:proofErr w:type="spellEnd"/>
            <w:r>
              <w:rPr>
                <w:rFonts w:ascii="Times New Roman" w:hAnsi="Times New Roman"/>
                <w:sz w:val="24"/>
              </w:rPr>
              <w:t xml:space="preserve"> ska rapporteras i denna kolumn.</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VARAV: SYNTETISK VÄRDEPAPPERISERING</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När det gäller syntetiska </w:t>
            </w:r>
            <w:proofErr w:type="spellStart"/>
            <w:r>
              <w:rPr>
                <w:rFonts w:ascii="Times New Roman" w:hAnsi="Times New Roman"/>
                <w:sz w:val="24"/>
              </w:rPr>
              <w:t>värdepapperiseringar</w:t>
            </w:r>
            <w:proofErr w:type="spellEnd"/>
            <w:r>
              <w:rPr>
                <w:rFonts w:ascii="Times New Roman" w:hAnsi="Times New Roman"/>
                <w:sz w:val="24"/>
              </w:rPr>
              <w:t xml:space="preserve"> med löptidsobalans ska löptidsobalansen inte beaktas i det belopp som rapporteras i denna kolumn.</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JUSTERING AV DET RISKVÄGDA EXPONERINGSBELOPPET PÅ GRUND AV LÖPTIDSOBALANSER</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8F2C6B" w:rsidP="00E10B85">
            <w:pPr>
              <w:spacing w:before="0" w:after="0"/>
              <w:rPr>
                <w:rFonts w:ascii="Times New Roman" w:hAnsi="Times New Roman"/>
                <w:sz w:val="24"/>
              </w:rPr>
            </w:pPr>
            <w:r>
              <w:rPr>
                <w:rFonts w:ascii="Times New Roman" w:hAnsi="Times New Roman"/>
                <w:sz w:val="24"/>
              </w:rPr>
              <w:t xml:space="preserve">Löptidsobalanser i syntetiska </w:t>
            </w:r>
            <w:proofErr w:type="spellStart"/>
            <w:r>
              <w:rPr>
                <w:rFonts w:ascii="Times New Roman" w:hAnsi="Times New Roman"/>
                <w:sz w:val="24"/>
              </w:rPr>
              <w:t>värdepapperiseringar</w:t>
            </w:r>
            <w:proofErr w:type="spellEnd"/>
            <w:r>
              <w:rPr>
                <w:rFonts w:ascii="Times New Roman" w:hAnsi="Times New Roman"/>
                <w:sz w:val="24"/>
              </w:rPr>
              <w:t xml:space="preserve"> RW*-RW(SP), beräknade i enlighet med artikel 252 i CRR, ska tas med, utom när det gäller trancher med riskvikten 1250 % då beloppet noll ska rapporteras. RW(SP) ska inte enbart omfatta de riskvägda exponeringsbelopp som rapporteras enligt kolumn 0650 utan även de riskvägda exponeringsbeloppen för exponeringar som via utflöden omplacerats till andra mallar.</w:t>
            </w:r>
          </w:p>
          <w:p w:rsidR="00E026FB" w:rsidRPr="00661595" w:rsidRDefault="00E026FB" w:rsidP="00E10B85">
            <w:pPr>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SAMLAD EFFEKT (JUSTERING) PÅ GRUND AV BRISTANDE ÖVERENSSTÄMMELSE MED KAPITEL 2 I FÖRORDNING (EU) 2017/2402</w:t>
            </w:r>
            <w:r>
              <w:rPr>
                <w:rStyle w:val="FootnoteReference"/>
                <w:rFonts w:ascii="Times New Roman" w:hAnsi="Times New Roman"/>
                <w:sz w:val="24"/>
                <w:szCs w:val="24"/>
                <w:vertAlign w:val="superscript"/>
                <w:lang w:eastAsia="es-ES_tradnl"/>
              </w:rPr>
              <w:footnoteReference w:id="11"/>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I enlighet med artikel 270a i CRR ska de behöriga myndigheterna, så snart vissa krav inte uppfylls av institutet, påföra en proportionell extra riskvikt på minst 250 % av den riskvikt (maximerad till 1250 %) som skulle tillämpas på de relevanta </w:t>
            </w:r>
            <w:proofErr w:type="spellStart"/>
            <w:r>
              <w:rPr>
                <w:rFonts w:ascii="Times New Roman" w:hAnsi="Times New Roman"/>
                <w:sz w:val="24"/>
              </w:rPr>
              <w:t>värdepapperiseringspositionerna</w:t>
            </w:r>
            <w:proofErr w:type="spellEnd"/>
            <w:r>
              <w:rPr>
                <w:rFonts w:ascii="Times New Roman" w:hAnsi="Times New Roman"/>
                <w:sz w:val="24"/>
              </w:rPr>
              <w:t xml:space="preserve"> enligt del tre avdelning II kapitel 5 avsnitt 3 i CRR.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FÖRE TAK</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Det totala riskvägda exponeringsbeloppet beräknat i enlighet med del tre avdelning II kapitel 5 avsnitt 3 i CRR före tillämpning av de gränsvärden som anges i artiklarna 267 och 268 i CRR. </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REDUCERING PÅ GRUND AV RISKVIKTSTAK</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Ett institut som har kontinuerlig kunskap om de underliggande exponeringarnas sammansättning får i enlighet med artikel 267 i CRR tilldela den prioriterade </w:t>
            </w:r>
            <w:proofErr w:type="spellStart"/>
            <w:r>
              <w:rPr>
                <w:rFonts w:ascii="Times New Roman" w:hAnsi="Times New Roman"/>
                <w:sz w:val="24"/>
              </w:rPr>
              <w:t>värdepapperiseringspositionen</w:t>
            </w:r>
            <w:proofErr w:type="spellEnd"/>
            <w:r>
              <w:rPr>
                <w:rFonts w:ascii="Times New Roman" w:hAnsi="Times New Roman"/>
                <w:sz w:val="24"/>
              </w:rPr>
              <w:t xml:space="preserve"> en högsta riskvikt som är lika med den exponeringsvägda genomsnittliga riskvikt som skulle tillämpas på de underliggande exponeringarna, som om de underliggande exponeringarna inte hade </w:t>
            </w:r>
            <w:proofErr w:type="spellStart"/>
            <w:r>
              <w:rPr>
                <w:rFonts w:ascii="Times New Roman" w:hAnsi="Times New Roman"/>
                <w:sz w:val="24"/>
              </w:rPr>
              <w:t>värdepapperiserats</w:t>
            </w:r>
            <w:proofErr w:type="spellEnd"/>
            <w:r>
              <w:rPr>
                <w:rFonts w:ascii="Times New Roman" w:hAnsi="Times New Roman"/>
                <w:sz w:val="24"/>
              </w:rPr>
              <w:t>.</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REDUCERING PÅ GRUND AV SAMLAT TAK</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Ett institut som är </w:t>
            </w:r>
            <w:proofErr w:type="spellStart"/>
            <w:r>
              <w:rPr>
                <w:rFonts w:ascii="Times New Roman" w:hAnsi="Times New Roman"/>
                <w:sz w:val="24"/>
              </w:rPr>
              <w:t>originator</w:t>
            </w:r>
            <w:proofErr w:type="spellEnd"/>
            <w:r>
              <w:rPr>
                <w:rFonts w:ascii="Times New Roman" w:hAnsi="Times New Roman"/>
                <w:sz w:val="24"/>
              </w:rPr>
              <w:t xml:space="preserve">, ett medverkande institut eller ett annat institut som använder SEC-IRBA eller ett institut som är </w:t>
            </w:r>
            <w:proofErr w:type="spellStart"/>
            <w:r>
              <w:rPr>
                <w:rFonts w:ascii="Times New Roman" w:hAnsi="Times New Roman"/>
                <w:sz w:val="24"/>
              </w:rPr>
              <w:t>originator</w:t>
            </w:r>
            <w:proofErr w:type="spellEnd"/>
            <w:r>
              <w:rPr>
                <w:rFonts w:ascii="Times New Roman" w:hAnsi="Times New Roman"/>
                <w:sz w:val="24"/>
              </w:rPr>
              <w:t xml:space="preserve"> eller ett medverkande institut som använder SEC-SA eller SEC-ERBA får i enlighet med artikel 268 i CRR tillämpa ett högsta kapitalkrav för den </w:t>
            </w:r>
            <w:proofErr w:type="spellStart"/>
            <w:r>
              <w:rPr>
                <w:rFonts w:ascii="Times New Roman" w:hAnsi="Times New Roman"/>
                <w:sz w:val="24"/>
              </w:rPr>
              <w:t>värdepapperiseringsposition</w:t>
            </w:r>
            <w:proofErr w:type="spellEnd"/>
            <w:r>
              <w:rPr>
                <w:rFonts w:ascii="Times New Roman" w:hAnsi="Times New Roman"/>
                <w:sz w:val="24"/>
              </w:rPr>
              <w:t xml:space="preserve"> som det innehar som är lika med de kapitalkrav som skulle beräknas enligt del tre avdelning II kapitel 2 eller 3 i CRR för de underliggande exponeringarna, om dessa inte hade </w:t>
            </w:r>
            <w:proofErr w:type="spellStart"/>
            <w:r>
              <w:rPr>
                <w:rFonts w:ascii="Times New Roman" w:hAnsi="Times New Roman"/>
                <w:sz w:val="24"/>
              </w:rPr>
              <w:t>värdepapperiserats</w:t>
            </w:r>
            <w:proofErr w:type="spellEnd"/>
            <w:r>
              <w:rPr>
                <w:rFonts w:ascii="Times New Roman" w:hAnsi="Times New Roman"/>
                <w:sz w:val="24"/>
              </w:rPr>
              <w:t>.</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SUMMA RISKVÄGDA EXPONERINGSBELOPP</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 xml:space="preserve">Det totala riskvägda exponeringsbeloppet beräknat i enlighet med del tre avdelning II kapitel 5 avsnitt 3 i CRR med beaktande av den totala riskvikten enligt </w:t>
            </w:r>
            <w:proofErr w:type="gramStart"/>
            <w:r>
              <w:rPr>
                <w:rFonts w:ascii="Times New Roman" w:hAnsi="Times New Roman"/>
                <w:sz w:val="24"/>
              </w:rPr>
              <w:t>247.6</w:t>
            </w:r>
            <w:proofErr w:type="gramEnd"/>
            <w:r>
              <w:rPr>
                <w:rFonts w:ascii="Times New Roman" w:hAnsi="Times New Roman"/>
                <w:sz w:val="24"/>
              </w:rPr>
              <w:t xml:space="preserve"> i CRR.</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0930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MEMORANDUMPOST: RISKVÄGT EXPONERINGSBELOPP SOM MOTSVARAR UTFLÖDENA FRÅN VÄRDEPAPPERISERING TILL ÖVRIGA EXPONERINGSKLASSER</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Riskvägt exponeringsbelopp som härrör från exponeringar som omplacerats till utfärdaren av riskreducering och som därför beräknas i motsvarande mall och beaktas vid beräkningen av taket för </w:t>
            </w:r>
            <w:proofErr w:type="spellStart"/>
            <w:r>
              <w:rPr>
                <w:rFonts w:ascii="Times New Roman" w:hAnsi="Times New Roman"/>
                <w:sz w:val="24"/>
              </w:rPr>
              <w:t>värdepapperiseringspositioner</w:t>
            </w:r>
            <w:proofErr w:type="spellEnd"/>
            <w:r>
              <w:rPr>
                <w:rFonts w:ascii="Times New Roman" w:hAnsi="Times New Roman"/>
                <w:sz w:val="24"/>
              </w:rPr>
              <w:t>.</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2874FC" w:rsidP="00487A02">
      <w:pPr>
        <w:pStyle w:val="InstructionsText2"/>
        <w:numPr>
          <w:ilvl w:val="0"/>
          <w:numId w:val="0"/>
        </w:numPr>
        <w:ind w:left="1353" w:hanging="360"/>
      </w:pPr>
      <w:fldSimple w:instr=" seq paragraphs ">
        <w:r w:rsidR="00D11E4C">
          <w:rPr>
            <w:noProof/>
          </w:rPr>
          <w:t>109</w:t>
        </w:r>
      </w:fldSimple>
      <w:r w:rsidR="00D11E4C">
        <w:t>.</w:t>
      </w:r>
      <w:r w:rsidR="00D11E4C">
        <w:tab/>
        <w:t xml:space="preserve"> Mallens rader är indelade i tre huvudgrupper, där uppgifter lämnas om de exponeringar som </w:t>
      </w:r>
      <w:proofErr w:type="spellStart"/>
      <w:r w:rsidR="00D11E4C">
        <w:t>originatorer</w:t>
      </w:r>
      <w:proofErr w:type="spellEnd"/>
      <w:r w:rsidR="00D11E4C">
        <w:t>, investerare och medverkande institut har gett upphov till, medverkat i, bibehållit eller förvärvat. Informationen i varje grupp ska delas upp i poster i balansräkningen och poster utanför balansräkningen och derivat, samt efter om differentierad kapitalbehandling gäller eller inte.</w:t>
      </w:r>
    </w:p>
    <w:p w:rsidR="00E026FB" w:rsidRPr="00661595" w:rsidRDefault="002874FC" w:rsidP="00487A02">
      <w:pPr>
        <w:pStyle w:val="InstructionsText2"/>
        <w:numPr>
          <w:ilvl w:val="0"/>
          <w:numId w:val="0"/>
        </w:numPr>
        <w:ind w:left="1353" w:hanging="360"/>
      </w:pPr>
      <w:fldSimple w:instr=" seq paragraphs ">
        <w:r w:rsidR="00D11E4C">
          <w:rPr>
            <w:noProof/>
          </w:rPr>
          <w:t>110</w:t>
        </w:r>
      </w:fldSimple>
      <w:r w:rsidR="00D11E4C">
        <w:t xml:space="preserve">. Positioner som behandlas enligt SEC-ERBA och positioner utan kreditvärdering (exponeringar på rapporteringsdagen) ska delas upp i enlighet med de kreditkvalitetssteg som gällde vid ingåendet (sista </w:t>
      </w:r>
      <w:proofErr w:type="spellStart"/>
      <w:r w:rsidR="00D11E4C">
        <w:t>radgruppen</w:t>
      </w:r>
      <w:proofErr w:type="spellEnd"/>
      <w:r w:rsidR="00D11E4C">
        <w:t xml:space="preserve">). Såväl </w:t>
      </w:r>
      <w:proofErr w:type="spellStart"/>
      <w:r w:rsidR="00D11E4C">
        <w:t>originatorer</w:t>
      </w:r>
      <w:proofErr w:type="spellEnd"/>
      <w:r w:rsidR="00D11E4C">
        <w:t xml:space="preserve"> och medverkande institut som investerare ska rapportera denna information.</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Rad</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SUMMA EXPONERINGAR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Summa exponeringar avser det totala beloppet för utestående </w:t>
            </w:r>
            <w:proofErr w:type="spellStart"/>
            <w:r>
              <w:rPr>
                <w:rFonts w:ascii="Times New Roman" w:hAnsi="Times New Roman"/>
                <w:sz w:val="24"/>
              </w:rPr>
              <w:t>värdepapperiseringar</w:t>
            </w:r>
            <w:proofErr w:type="spellEnd"/>
            <w:r>
              <w:rPr>
                <w:rFonts w:ascii="Times New Roman" w:hAnsi="Times New Roman"/>
                <w:sz w:val="24"/>
              </w:rPr>
              <w:t xml:space="preserve"> och </w:t>
            </w:r>
            <w:proofErr w:type="spellStart"/>
            <w:r>
              <w:rPr>
                <w:rFonts w:ascii="Times New Roman" w:hAnsi="Times New Roman"/>
                <w:sz w:val="24"/>
              </w:rPr>
              <w:t>återvärdepapperiseringar</w:t>
            </w:r>
            <w:proofErr w:type="spellEnd"/>
            <w:r>
              <w:rPr>
                <w:rFonts w:ascii="Times New Roman" w:hAnsi="Times New Roman"/>
                <w:sz w:val="24"/>
              </w:rPr>
              <w:t xml:space="preserve">. På denna rad summeras alla uppgifter som rapporteras av </w:t>
            </w:r>
            <w:proofErr w:type="spellStart"/>
            <w:r>
              <w:rPr>
                <w:rFonts w:ascii="Times New Roman" w:hAnsi="Times New Roman"/>
                <w:sz w:val="24"/>
              </w:rPr>
              <w:t>originatorer</w:t>
            </w:r>
            <w:proofErr w:type="spellEnd"/>
            <w:r>
              <w:rPr>
                <w:rFonts w:ascii="Times New Roman" w:hAnsi="Times New Roman"/>
                <w:sz w:val="24"/>
              </w:rPr>
              <w:t>, medverkande institut och investerare på de rader som följer.</w:t>
            </w:r>
          </w:p>
          <w:p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POSITIONER I VÄRDEPAPPERISERING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Det totala beloppet för utestående </w:t>
            </w:r>
            <w:proofErr w:type="spellStart"/>
            <w:r>
              <w:rPr>
                <w:rFonts w:ascii="Times New Roman" w:hAnsi="Times New Roman"/>
                <w:sz w:val="24"/>
              </w:rPr>
              <w:t>värdepapperiseringspositioner</w:t>
            </w:r>
            <w:proofErr w:type="spellEnd"/>
            <w:r>
              <w:rPr>
                <w:rFonts w:ascii="Times New Roman" w:hAnsi="Times New Roman"/>
                <w:sz w:val="24"/>
              </w:rPr>
              <w:t xml:space="preserve">, enligt definitionen i artikel 4.1.62 i CRR, som inte är </w:t>
            </w:r>
            <w:proofErr w:type="spellStart"/>
            <w:r>
              <w:rPr>
                <w:rFonts w:ascii="Times New Roman" w:hAnsi="Times New Roman"/>
                <w:sz w:val="24"/>
              </w:rPr>
              <w:t>återvärdepapperiseringar</w:t>
            </w:r>
            <w:proofErr w:type="spellEnd"/>
            <w:r>
              <w:rPr>
                <w:rFonts w:ascii="Times New Roman" w:hAnsi="Times New Roman"/>
                <w:sz w:val="24"/>
              </w:rPr>
              <w:t xml:space="preserve"> enligt definitionen i artikel 4.1.63 i CRR.</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UPPFYLLER KRAVEN FÖR DIFFERENTIERAD KAPITALBEHANDLING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Totala belopp för </w:t>
            </w:r>
            <w:proofErr w:type="spellStart"/>
            <w:r>
              <w:rPr>
                <w:rFonts w:ascii="Times New Roman" w:hAnsi="Times New Roman"/>
                <w:sz w:val="24"/>
              </w:rPr>
              <w:t>värdepapperiseringspositioner</w:t>
            </w:r>
            <w:proofErr w:type="spellEnd"/>
            <w:r>
              <w:rPr>
                <w:rFonts w:ascii="Times New Roman" w:hAnsi="Times New Roman"/>
                <w:sz w:val="24"/>
              </w:rPr>
              <w:t xml:space="preserve"> som uppfyller kriterierna i artikel 243 eller 270 i CRR och därmed kraven för differentierad kapitalbehandling.</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STS-EXPONERINGAR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Totalt belopp för STS-</w:t>
            </w:r>
            <w:proofErr w:type="spellStart"/>
            <w:r>
              <w:rPr>
                <w:rFonts w:ascii="Times New Roman" w:hAnsi="Times New Roman"/>
                <w:sz w:val="24"/>
              </w:rPr>
              <w:t>värdepapperiseringspositioner</w:t>
            </w:r>
            <w:proofErr w:type="spellEnd"/>
            <w:r>
              <w:rPr>
                <w:rFonts w:ascii="Times New Roman" w:hAnsi="Times New Roman"/>
                <w:sz w:val="24"/>
              </w:rPr>
              <w:t xml:space="preserve"> som uppfyller kraven i artikel 243 i CRR.</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PRIORITERADE VÄRDEPAPPERISERINGSPOSITIONER I SMÅ OCH MEDELSTORA FÖRETAG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Totalt belopp för </w:t>
            </w:r>
            <w:proofErr w:type="spellStart"/>
            <w:r>
              <w:rPr>
                <w:rFonts w:ascii="Times New Roman" w:hAnsi="Times New Roman"/>
                <w:sz w:val="24"/>
              </w:rPr>
              <w:t>värdepapperiseringspositioner</w:t>
            </w:r>
            <w:proofErr w:type="spellEnd"/>
            <w:r>
              <w:rPr>
                <w:rFonts w:ascii="Times New Roman" w:hAnsi="Times New Roman"/>
                <w:sz w:val="24"/>
              </w:rPr>
              <w:t xml:space="preserve"> i små och medelstora företag som uppfyller kraven i artikel 270 i CRR.</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och 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UPPFYLLER INTE KRAVEN FÖR DIFFERENTIERAD KAPITALBEHANDLING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254.1, 254.4, </w:t>
            </w:r>
            <w:proofErr w:type="gramStart"/>
            <w:r>
              <w:rPr>
                <w:rFonts w:ascii="Times New Roman" w:hAnsi="Times New Roman"/>
                <w:sz w:val="24"/>
              </w:rPr>
              <w:t>254.5</w:t>
            </w:r>
            <w:proofErr w:type="gramEnd"/>
            <w:r>
              <w:rPr>
                <w:rFonts w:ascii="Times New Roman" w:hAnsi="Times New Roman"/>
                <w:sz w:val="24"/>
              </w:rPr>
              <w:t xml:space="preserve"> och 254.6 och artiklarna 259, 261, 263, 265, 266 och 269 i CRR</w:t>
            </w:r>
          </w:p>
          <w:p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Totalt belopp för </w:t>
            </w:r>
            <w:proofErr w:type="spellStart"/>
            <w:r>
              <w:rPr>
                <w:rFonts w:ascii="Times New Roman" w:hAnsi="Times New Roman"/>
                <w:sz w:val="24"/>
              </w:rPr>
              <w:t>värdepapperiseringspositioner</w:t>
            </w:r>
            <w:proofErr w:type="spellEnd"/>
            <w:r>
              <w:rPr>
                <w:rFonts w:ascii="Times New Roman" w:hAnsi="Times New Roman"/>
                <w:sz w:val="24"/>
              </w:rPr>
              <w:t xml:space="preserve"> som inte uppfyller kraven för differentierad kapitalbehandling.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och 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ÅTERVÄRDEPAPPERISERINGSPOSITIONER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 xml:space="preserve">Totalt belopp för utestående positioner i </w:t>
            </w:r>
            <w:proofErr w:type="spellStart"/>
            <w:r>
              <w:rPr>
                <w:rFonts w:ascii="Times New Roman" w:hAnsi="Times New Roman"/>
                <w:sz w:val="24"/>
              </w:rPr>
              <w:t>återvärdepapperisering</w:t>
            </w:r>
            <w:proofErr w:type="spellEnd"/>
            <w:r>
              <w:rPr>
                <w:rFonts w:ascii="Times New Roman" w:hAnsi="Times New Roman"/>
                <w:sz w:val="24"/>
              </w:rPr>
              <w:t xml:space="preserve"> i enlighet med definitionen i artikel 4.1.64 i CRR.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ORIGINATOR: SUMMA EXPONERINGAR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På denna rad summeras uppgifterna om poster i balansräkningen och poster utanför balansräkningen och derivat avseende de </w:t>
            </w:r>
            <w:proofErr w:type="spellStart"/>
            <w:r>
              <w:rPr>
                <w:rFonts w:ascii="Times New Roman" w:hAnsi="Times New Roman"/>
                <w:sz w:val="24"/>
              </w:rPr>
              <w:t>värdepapperiseringspositioner</w:t>
            </w:r>
            <w:proofErr w:type="spellEnd"/>
            <w:r>
              <w:rPr>
                <w:rFonts w:ascii="Times New Roman" w:hAnsi="Times New Roman"/>
                <w:sz w:val="24"/>
              </w:rPr>
              <w:t xml:space="preserve"> och </w:t>
            </w:r>
            <w:proofErr w:type="spellStart"/>
            <w:r>
              <w:rPr>
                <w:rFonts w:ascii="Times New Roman" w:hAnsi="Times New Roman"/>
                <w:sz w:val="24"/>
              </w:rPr>
              <w:t>återvärdepapperiseringspositioner</w:t>
            </w:r>
            <w:proofErr w:type="spellEnd"/>
            <w:r>
              <w:rPr>
                <w:rFonts w:ascii="Times New Roman" w:hAnsi="Times New Roman"/>
                <w:sz w:val="24"/>
              </w:rPr>
              <w:t xml:space="preserve"> för vilka institutet är </w:t>
            </w:r>
            <w:proofErr w:type="spellStart"/>
            <w:r>
              <w:rPr>
                <w:rFonts w:ascii="Times New Roman" w:hAnsi="Times New Roman"/>
                <w:sz w:val="24"/>
              </w:rPr>
              <w:t>originator</w:t>
            </w:r>
            <w:proofErr w:type="spellEnd"/>
            <w:r>
              <w:rPr>
                <w:rFonts w:ascii="Times New Roman" w:hAnsi="Times New Roman"/>
                <w:sz w:val="24"/>
              </w:rPr>
              <w:t xml:space="preserve"> enligt definitionen i artikel 4.1.13 i CRR.</w:t>
            </w:r>
          </w:p>
          <w:p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0090-0130, 0210-0250 och 0330-0370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POSITIONER I VÄRDEPAPPERISERING: POSTER I BALANSRÄKNINGEN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enlighet med artikel </w:t>
            </w:r>
            <w:proofErr w:type="gramStart"/>
            <w:r>
              <w:rPr>
                <w:rFonts w:ascii="Times New Roman" w:hAnsi="Times New Roman"/>
                <w:sz w:val="24"/>
              </w:rPr>
              <w:t>248.1</w:t>
            </w:r>
            <w:proofErr w:type="gramEnd"/>
            <w:r>
              <w:rPr>
                <w:rFonts w:ascii="Times New Roman" w:hAnsi="Times New Roman"/>
                <w:sz w:val="24"/>
              </w:rPr>
              <w:t xml:space="preserve"> a i CRR ska exponeringsvärdet för en i balansräkningen upptagen </w:t>
            </w:r>
            <w:proofErr w:type="spellStart"/>
            <w:r>
              <w:rPr>
                <w:rFonts w:ascii="Times New Roman" w:hAnsi="Times New Roman"/>
                <w:sz w:val="24"/>
              </w:rPr>
              <w:t>värdepapperiseringsposition</w:t>
            </w:r>
            <w:proofErr w:type="spellEnd"/>
            <w:r>
              <w:rPr>
                <w:rFonts w:ascii="Times New Roman" w:hAnsi="Times New Roman"/>
                <w:sz w:val="24"/>
              </w:rPr>
              <w:t xml:space="preserve"> vara dess bokförda värde efter eventuella relevanta specifika kreditriskjusteringar av </w:t>
            </w:r>
            <w:proofErr w:type="spellStart"/>
            <w:r>
              <w:rPr>
                <w:rFonts w:ascii="Times New Roman" w:hAnsi="Times New Roman"/>
                <w:sz w:val="24"/>
              </w:rPr>
              <w:t>värdepapperiseringspositionen</w:t>
            </w:r>
            <w:proofErr w:type="spellEnd"/>
            <w:r>
              <w:rPr>
                <w:rFonts w:ascii="Times New Roman" w:hAnsi="Times New Roman"/>
                <w:sz w:val="24"/>
              </w:rPr>
              <w:t xml:space="preserve"> i enlighet med artikel 110 i CRR.</w:t>
            </w: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Poster i balansräkningen ska delas upp för att avspegla information om tillämpning av differentierad kapitalbehandling, som avses i artikel 243 i CRR, på raderna 0100 och 0120, och på det totala beloppet för prioriterade </w:t>
            </w:r>
            <w:proofErr w:type="spellStart"/>
            <w:r>
              <w:rPr>
                <w:rFonts w:ascii="Times New Roman" w:hAnsi="Times New Roman"/>
                <w:sz w:val="24"/>
              </w:rPr>
              <w:t>värdepapperiseringspositioner</w:t>
            </w:r>
            <w:proofErr w:type="spellEnd"/>
            <w:r>
              <w:rPr>
                <w:rFonts w:ascii="Times New Roman" w:hAnsi="Times New Roman"/>
                <w:sz w:val="24"/>
              </w:rPr>
              <w:t xml:space="preserve">, enligt definitionen i artikel </w:t>
            </w:r>
            <w:proofErr w:type="gramStart"/>
            <w:r>
              <w:rPr>
                <w:rFonts w:ascii="Times New Roman" w:hAnsi="Times New Roman"/>
                <w:sz w:val="24"/>
              </w:rPr>
              <w:t>242.6</w:t>
            </w:r>
            <w:proofErr w:type="gramEnd"/>
            <w:r>
              <w:rPr>
                <w:rFonts w:ascii="Times New Roman" w:hAnsi="Times New Roman"/>
                <w:sz w:val="24"/>
              </w:rPr>
              <w:t xml:space="preserve"> i CRR, på raderna 0110 och 0130.</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 0220 och 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UPPFYLLER KRAVEN FÖR DIFFERENTIERAD KAPITALBEHANDLING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Totala belopp för </w:t>
            </w:r>
            <w:proofErr w:type="spellStart"/>
            <w:r>
              <w:rPr>
                <w:rFonts w:ascii="Times New Roman" w:hAnsi="Times New Roman"/>
                <w:sz w:val="24"/>
              </w:rPr>
              <w:t>värdepapperiseringspositioner</w:t>
            </w:r>
            <w:proofErr w:type="spellEnd"/>
            <w:r>
              <w:rPr>
                <w:rFonts w:ascii="Times New Roman" w:hAnsi="Times New Roman"/>
                <w:sz w:val="24"/>
              </w:rPr>
              <w:t xml:space="preserve"> som uppfyller kriterierna i artikel 243 i CRR och därmed kraven för differentierad kapitalbehandling.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 0130, 0160, 0180, 0230, 0250, 0280, 0300, 0350, 0370, 400 och 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VARAV: PRIORITERADE EXPONERINGAR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Totalt belopp för prioriterade positioner i </w:t>
            </w:r>
            <w:proofErr w:type="spellStart"/>
            <w:r>
              <w:rPr>
                <w:rFonts w:ascii="Times New Roman" w:hAnsi="Times New Roman"/>
                <w:sz w:val="24"/>
              </w:rPr>
              <w:t>återvärdepapperisering</w:t>
            </w:r>
            <w:proofErr w:type="spellEnd"/>
            <w:r>
              <w:rPr>
                <w:rFonts w:ascii="Times New Roman" w:hAnsi="Times New Roman"/>
                <w:sz w:val="24"/>
              </w:rPr>
              <w:t xml:space="preserve"> i enlighet med definitionen i artikel </w:t>
            </w:r>
            <w:proofErr w:type="gramStart"/>
            <w:r>
              <w:rPr>
                <w:rFonts w:ascii="Times New Roman" w:hAnsi="Times New Roman"/>
                <w:sz w:val="24"/>
              </w:rPr>
              <w:t>242.6</w:t>
            </w:r>
            <w:proofErr w:type="gramEnd"/>
            <w:r>
              <w:rPr>
                <w:rFonts w:ascii="Times New Roman" w:hAnsi="Times New Roman"/>
                <w:sz w:val="24"/>
              </w:rPr>
              <w:t xml:space="preserve"> i CRR.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0140-0180, 0260-0300 och 0380-0420</w:t>
            </w:r>
          </w:p>
        </w:tc>
        <w:tc>
          <w:tcPr>
            <w:tcW w:w="7889"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POSITIONER I VÄRDEPAPPERISERING: POSTER UTANFÖR BALANSRÄKNINGEN OCH DERIVAT</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 xml:space="preserve">På dessa rader ska uppgifter lämnas uppgifter om </w:t>
            </w:r>
            <w:proofErr w:type="spellStart"/>
            <w:r>
              <w:rPr>
                <w:rFonts w:ascii="Times New Roman" w:hAnsi="Times New Roman"/>
                <w:sz w:val="24"/>
              </w:rPr>
              <w:t>värdepapperisieringspositoner</w:t>
            </w:r>
            <w:proofErr w:type="spellEnd"/>
            <w:r>
              <w:rPr>
                <w:rFonts w:ascii="Times New Roman" w:hAnsi="Times New Roman"/>
                <w:sz w:val="24"/>
              </w:rPr>
              <w:t xml:space="preserve"> som utgör poster utanför balansräkningen och derivat, för vilka en konverteringsfaktor tillämpas i enlighet med bestämmelserna om </w:t>
            </w:r>
            <w:proofErr w:type="spellStart"/>
            <w:r>
              <w:rPr>
                <w:rFonts w:ascii="Times New Roman" w:hAnsi="Times New Roman"/>
                <w:sz w:val="24"/>
              </w:rPr>
              <w:t>värdepapperisering</w:t>
            </w:r>
            <w:proofErr w:type="spellEnd"/>
            <w:r>
              <w:rPr>
                <w:rFonts w:ascii="Times New Roman" w:hAnsi="Times New Roman"/>
                <w:sz w:val="24"/>
              </w:rPr>
              <w:t xml:space="preserve">. Exponeringsvärdet för en </w:t>
            </w:r>
            <w:proofErr w:type="spellStart"/>
            <w:r>
              <w:rPr>
                <w:rFonts w:ascii="Times New Roman" w:hAnsi="Times New Roman"/>
                <w:sz w:val="24"/>
              </w:rPr>
              <w:t>värdepapperiseringsposition</w:t>
            </w:r>
            <w:proofErr w:type="spellEnd"/>
            <w:r>
              <w:rPr>
                <w:rFonts w:ascii="Times New Roman" w:hAnsi="Times New Roman"/>
                <w:sz w:val="24"/>
              </w:rPr>
              <w:t xml:space="preserve"> utanför balansräkningen ska vara dess nominella värde, minus eventuella specifika kreditriskjusteringar för denna </w:t>
            </w:r>
            <w:proofErr w:type="spellStart"/>
            <w:r>
              <w:rPr>
                <w:rFonts w:ascii="Times New Roman" w:hAnsi="Times New Roman"/>
                <w:sz w:val="24"/>
              </w:rPr>
              <w:t>värdepapperiseringsposition</w:t>
            </w:r>
            <w:proofErr w:type="spellEnd"/>
            <w:r>
              <w:rPr>
                <w:rFonts w:ascii="Times New Roman" w:hAnsi="Times New Roman"/>
                <w:sz w:val="24"/>
              </w:rPr>
              <w:t>, multiplicerat med konverteringsfaktorn 100 % om inget annat anges.</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 </w:t>
            </w:r>
            <w:proofErr w:type="spellStart"/>
            <w:r>
              <w:rPr>
                <w:rFonts w:ascii="Times New Roman" w:hAnsi="Times New Roman"/>
                <w:sz w:val="24"/>
              </w:rPr>
              <w:t>värdepapperiseringspositioner</w:t>
            </w:r>
            <w:proofErr w:type="spellEnd"/>
            <w:r>
              <w:rPr>
                <w:rFonts w:ascii="Times New Roman" w:hAnsi="Times New Roman"/>
                <w:sz w:val="24"/>
              </w:rPr>
              <w:t xml:space="preserve"> utanför balansräkningen som härrör från ett derivatinstrument som förtecknas i bilaga II till CRR ska fastställas i enlighet med del tre avdelning II kapitel 6 i CRR. Exponeringsbeloppet för motpartsrisken i samband med ett derivatinstrument som förtecknas i bilaga II till CRR ska fastställas i enlighet med del tre avdelning II kapitel 6 i CRR.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För likviditetsfaciliteter, kreditfaciliteter och förskottsbetalningar från serviceföretag ska instituten rapportera det outnyttjade beloppet.</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För ränte- och </w:t>
            </w:r>
            <w:proofErr w:type="spellStart"/>
            <w:r>
              <w:rPr>
                <w:rFonts w:ascii="Times New Roman" w:hAnsi="Times New Roman"/>
                <w:sz w:val="24"/>
              </w:rPr>
              <w:t>valutaswappar</w:t>
            </w:r>
            <w:proofErr w:type="spellEnd"/>
            <w:r>
              <w:rPr>
                <w:rFonts w:ascii="Times New Roman" w:hAnsi="Times New Roman"/>
                <w:sz w:val="24"/>
              </w:rPr>
              <w:t xml:space="preserve"> ska exponeringsvärdet (beräknat i enlighet med artikel </w:t>
            </w:r>
            <w:proofErr w:type="gramStart"/>
            <w:r>
              <w:rPr>
                <w:rFonts w:ascii="Times New Roman" w:hAnsi="Times New Roman"/>
                <w:sz w:val="24"/>
              </w:rPr>
              <w:t>248.1</w:t>
            </w:r>
            <w:proofErr w:type="gramEnd"/>
            <w:r>
              <w:rPr>
                <w:rFonts w:ascii="Times New Roman" w:hAnsi="Times New Roman"/>
                <w:sz w:val="24"/>
              </w:rPr>
              <w:t xml:space="preserve"> i CRR) uppges.</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Poster utanför balansräkningen och derivat ska delas upp för att avspegla information om tillämpning av differentierad kapitalbehandling, som avses i artikel 270 i CRR, på raderna 0150 och 0170, och på det totala beloppet för prioriterade </w:t>
            </w:r>
            <w:proofErr w:type="spellStart"/>
            <w:r>
              <w:rPr>
                <w:rFonts w:ascii="Times New Roman" w:hAnsi="Times New Roman"/>
                <w:sz w:val="24"/>
              </w:rPr>
              <w:t>värdepapperiseringspositioner</w:t>
            </w:r>
            <w:proofErr w:type="spellEnd"/>
            <w:r>
              <w:rPr>
                <w:rFonts w:ascii="Times New Roman" w:hAnsi="Times New Roman"/>
                <w:sz w:val="24"/>
              </w:rPr>
              <w:t xml:space="preserve">, enligt definitionen i artikel </w:t>
            </w:r>
            <w:proofErr w:type="gramStart"/>
            <w:r>
              <w:rPr>
                <w:rFonts w:ascii="Times New Roman" w:hAnsi="Times New Roman"/>
                <w:sz w:val="24"/>
              </w:rPr>
              <w:t>242.6</w:t>
            </w:r>
            <w:proofErr w:type="gramEnd"/>
            <w:r>
              <w:rPr>
                <w:rFonts w:ascii="Times New Roman" w:hAnsi="Times New Roman"/>
                <w:sz w:val="24"/>
              </w:rPr>
              <w:t xml:space="preserve"> i CRR, på raderna 0160 och 0180. Samma rättsliga hänvisningar gäller som för raderna 0100–0130.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0150, 0270 och 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UPPFYLLER KRAVEN FÖR DIFFERENTIERAD KAPITALBEHANDLING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Totala belopp för </w:t>
            </w:r>
            <w:proofErr w:type="spellStart"/>
            <w:r>
              <w:rPr>
                <w:rFonts w:ascii="Times New Roman" w:hAnsi="Times New Roman"/>
                <w:sz w:val="24"/>
              </w:rPr>
              <w:t>värdepapperiseringspositioner</w:t>
            </w:r>
            <w:proofErr w:type="spellEnd"/>
            <w:r>
              <w:rPr>
                <w:rFonts w:ascii="Times New Roman" w:hAnsi="Times New Roman"/>
                <w:sz w:val="24"/>
              </w:rPr>
              <w:t xml:space="preserve"> som uppfyller kriterierna i artikel 243 eller artikel 270 i CRR och därmed kraven för differentierad kapitalbehandling.</w:t>
            </w:r>
          </w:p>
          <w:p w:rsidR="00E026FB" w:rsidRPr="00661595" w:rsidRDefault="00E026FB" w:rsidP="00E10B85">
            <w:pPr>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INVESTERARE: SUMMA EXPONERINGAR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Fonts w:ascii="Times New Roman" w:hAnsi="Times New Roman"/>
                <w:sz w:val="24"/>
              </w:rPr>
              <w:t xml:space="preserve">På denna rad summeras uppgifterna om poster utanför balansräkningen och derivat för de </w:t>
            </w:r>
            <w:proofErr w:type="spellStart"/>
            <w:r>
              <w:rPr>
                <w:rFonts w:ascii="Times New Roman" w:hAnsi="Times New Roman"/>
                <w:sz w:val="24"/>
              </w:rPr>
              <w:t>värdepapperiseringspositioner</w:t>
            </w:r>
            <w:proofErr w:type="spellEnd"/>
            <w:r>
              <w:rPr>
                <w:rFonts w:ascii="Times New Roman" w:hAnsi="Times New Roman"/>
                <w:sz w:val="24"/>
              </w:rPr>
              <w:t xml:space="preserve"> och </w:t>
            </w:r>
            <w:proofErr w:type="spellStart"/>
            <w:r>
              <w:rPr>
                <w:rFonts w:ascii="Times New Roman" w:hAnsi="Times New Roman"/>
                <w:sz w:val="24"/>
              </w:rPr>
              <w:t>återvärdepapperiseringspositioner</w:t>
            </w:r>
            <w:proofErr w:type="spellEnd"/>
            <w:r>
              <w:rPr>
                <w:rFonts w:ascii="Times New Roman" w:hAnsi="Times New Roman"/>
                <w:sz w:val="24"/>
              </w:rPr>
              <w:t xml:space="preserve"> där institutet är investerare.</w:t>
            </w:r>
            <w:r>
              <w:rPr>
                <w:rStyle w:val="FormatvorlageInstructionsTabelleText"/>
                <w:rFonts w:ascii="Times New Roman" w:hAnsi="Times New Roman"/>
                <w:sz w:val="24"/>
              </w:rPr>
              <w:t xml:space="preserve">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Med investerare avses i samband med denna mall ett institut som innehar en </w:t>
            </w:r>
            <w:proofErr w:type="spellStart"/>
            <w:r>
              <w:rPr>
                <w:rStyle w:val="FormatvorlageInstructionsTabelleText"/>
                <w:rFonts w:ascii="Times New Roman" w:hAnsi="Times New Roman"/>
                <w:sz w:val="24"/>
              </w:rPr>
              <w:t>värdepapperiseringsposition</w:t>
            </w:r>
            <w:proofErr w:type="spellEnd"/>
            <w:r>
              <w:rPr>
                <w:rStyle w:val="FormatvorlageInstructionsTabelleText"/>
                <w:rFonts w:ascii="Times New Roman" w:hAnsi="Times New Roman"/>
                <w:sz w:val="24"/>
              </w:rPr>
              <w:t xml:space="preserve"> i en </w:t>
            </w:r>
            <w:proofErr w:type="spellStart"/>
            <w:r>
              <w:rPr>
                <w:rStyle w:val="FormatvorlageInstructionsTabelleText"/>
                <w:rFonts w:ascii="Times New Roman" w:hAnsi="Times New Roman"/>
                <w:sz w:val="24"/>
              </w:rPr>
              <w:t>värdepapperiseringstransaktion</w:t>
            </w:r>
            <w:proofErr w:type="spellEnd"/>
            <w:r>
              <w:rPr>
                <w:rStyle w:val="FormatvorlageInstructionsTabelleText"/>
                <w:rFonts w:ascii="Times New Roman" w:hAnsi="Times New Roman"/>
                <w:sz w:val="24"/>
              </w:rPr>
              <w:t xml:space="preserve"> för vilken det varken är </w:t>
            </w:r>
            <w:proofErr w:type="spellStart"/>
            <w:r>
              <w:rPr>
                <w:rStyle w:val="FormatvorlageInstructionsTabelleText"/>
                <w:rFonts w:ascii="Times New Roman" w:hAnsi="Times New Roman"/>
                <w:sz w:val="24"/>
              </w:rPr>
              <w:t>originator</w:t>
            </w:r>
            <w:proofErr w:type="spellEnd"/>
            <w:r>
              <w:rPr>
                <w:rStyle w:val="FormatvorlageInstructionsTabelleText"/>
                <w:rFonts w:ascii="Times New Roman" w:hAnsi="Times New Roman"/>
                <w:sz w:val="24"/>
              </w:rPr>
              <w:t xml:space="preserve"> eller medverkande institut.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MEDVERKANDE INSTITUT: SUMMA EXPONERINGAR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På denna rad summeras uppgifterna om poster utanför balansräkningen och derivat avseende de </w:t>
            </w:r>
            <w:proofErr w:type="spellStart"/>
            <w:r>
              <w:rPr>
                <w:rFonts w:ascii="Times New Roman" w:hAnsi="Times New Roman"/>
                <w:sz w:val="24"/>
              </w:rPr>
              <w:t>värdepapperiseringspositioner</w:t>
            </w:r>
            <w:proofErr w:type="spellEnd"/>
            <w:r>
              <w:rPr>
                <w:rFonts w:ascii="Times New Roman" w:hAnsi="Times New Roman"/>
                <w:sz w:val="24"/>
              </w:rPr>
              <w:t xml:space="preserve"> och </w:t>
            </w:r>
            <w:proofErr w:type="spellStart"/>
            <w:r>
              <w:rPr>
                <w:rFonts w:ascii="Times New Roman" w:hAnsi="Times New Roman"/>
                <w:sz w:val="24"/>
              </w:rPr>
              <w:t>återvärdepapperiseringspositioner</w:t>
            </w:r>
            <w:proofErr w:type="spellEnd"/>
            <w:r>
              <w:rPr>
                <w:rFonts w:ascii="Times New Roman" w:hAnsi="Times New Roman"/>
                <w:sz w:val="24"/>
              </w:rPr>
              <w:t xml:space="preserve"> för vilka institutet är medverkande institut enligt definitionen i artikel 4.1.14 i CRR. Om ett medverkande institut också </w:t>
            </w:r>
            <w:proofErr w:type="spellStart"/>
            <w:r>
              <w:rPr>
                <w:rFonts w:ascii="Times New Roman" w:hAnsi="Times New Roman"/>
                <w:sz w:val="24"/>
              </w:rPr>
              <w:t>värdepapperiserar</w:t>
            </w:r>
            <w:proofErr w:type="spellEnd"/>
            <w:r>
              <w:rPr>
                <w:rFonts w:ascii="Times New Roman" w:hAnsi="Times New Roman"/>
                <w:sz w:val="24"/>
              </w:rPr>
              <w:t xml:space="preserve"> sina egna tillgångar ska det institutet fylla i den information som avser de egna </w:t>
            </w:r>
            <w:proofErr w:type="spellStart"/>
            <w:r>
              <w:rPr>
                <w:rFonts w:ascii="Times New Roman" w:hAnsi="Times New Roman"/>
                <w:sz w:val="24"/>
              </w:rPr>
              <w:t>värdepapperiserade</w:t>
            </w:r>
            <w:proofErr w:type="spellEnd"/>
            <w:r>
              <w:rPr>
                <w:rFonts w:ascii="Times New Roman" w:hAnsi="Times New Roman"/>
                <w:sz w:val="24"/>
              </w:rPr>
              <w:t xml:space="preserve"> tillgångarna på </w:t>
            </w:r>
            <w:proofErr w:type="spellStart"/>
            <w:r>
              <w:rPr>
                <w:rFonts w:ascii="Times New Roman" w:hAnsi="Times New Roman"/>
                <w:sz w:val="24"/>
              </w:rPr>
              <w:t>originatorraderna</w:t>
            </w:r>
            <w:proofErr w:type="spellEnd"/>
            <w:r>
              <w:rPr>
                <w:rFonts w:ascii="Times New Roman" w:hAnsi="Times New Roman"/>
                <w:sz w:val="24"/>
              </w:rPr>
              <w:t>.</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0440-0670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UPPDELNING AV UTESTÅENDE POSITIONER PER KREDITKVALITETSSTEG (CQS) VID INGÅENDE: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På dessa rader lämnas uppgifter om utestående positioner (vid rapporteringsdatum) för vilka ett kreditkvalitetssteg (enligt tabellerna 1 och 2 i artikel 263 och tabellerna 3 och 4 i artikel 264 i CRR) har fastställts vid ursprungstidpunkten (datum för ingåendet). För </w:t>
            </w:r>
            <w:proofErr w:type="spellStart"/>
            <w:r>
              <w:rPr>
                <w:rFonts w:ascii="Times New Roman" w:hAnsi="Times New Roman"/>
                <w:sz w:val="24"/>
              </w:rPr>
              <w:t>värdepapperiseringspositioner</w:t>
            </w:r>
            <w:proofErr w:type="spellEnd"/>
            <w:r>
              <w:rPr>
                <w:rFonts w:ascii="Times New Roman" w:hAnsi="Times New Roman"/>
                <w:sz w:val="24"/>
              </w:rPr>
              <w:t xml:space="preserve"> som behandlas enligt IAA ska kreditkvalitetssteget vara det som gällde då ett IAA-kreditbetyg först tilldelades. Om dessa uppgifter saknas ska instituten rapportera den tidigaste uppgift man har som är likvärdig med kreditkvalitetsstegen.</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Dessa rader ska endast rapporteras i kolumnerna 0180-0210, 0280, 0350-0640, 0700-0720, 0740, 0760-0830 och 0850.</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58508787"/>
      <w:r>
        <w:rPr>
          <w:rFonts w:ascii="Times New Roman" w:hAnsi="Times New Roman"/>
          <w:sz w:val="24"/>
          <w:u w:val="none"/>
        </w:rPr>
        <w:t>3.8.</w:t>
      </w:r>
      <w:r w:rsidRPr="001C5C82">
        <w:rPr>
          <w:u w:val="none"/>
        </w:rPr>
        <w:tab/>
      </w:r>
      <w:bookmarkEnd w:id="419"/>
      <w:r>
        <w:rPr>
          <w:rFonts w:ascii="Times New Roman" w:hAnsi="Times New Roman"/>
          <w:sz w:val="24"/>
        </w:rPr>
        <w:t xml:space="preserve">Detaljerad information om </w:t>
      </w:r>
      <w:proofErr w:type="spellStart"/>
      <w:r>
        <w:rPr>
          <w:rFonts w:ascii="Times New Roman" w:hAnsi="Times New Roman"/>
          <w:sz w:val="24"/>
        </w:rPr>
        <w:t>värdepapperisering</w:t>
      </w:r>
      <w:proofErr w:type="spellEnd"/>
      <w:r>
        <w:rPr>
          <w:rFonts w:ascii="Times New Roman" w:hAnsi="Times New Roman"/>
          <w:sz w:val="24"/>
        </w:rPr>
        <w:t xml:space="preserve"> (SEC DETAILS)</w:t>
      </w:r>
      <w:bookmarkEnd w:id="420"/>
      <w:bookmarkEnd w:id="421"/>
      <w:bookmarkEnd w:id="422"/>
      <w:bookmarkEnd w:id="423"/>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58508788"/>
      <w:r>
        <w:rPr>
          <w:rFonts w:ascii="Times New Roman" w:hAnsi="Times New Roman"/>
          <w:sz w:val="24"/>
          <w:u w:val="none"/>
        </w:rPr>
        <w:t>3.8.1.</w:t>
      </w:r>
      <w:r w:rsidRPr="001C5C82">
        <w:rPr>
          <w:u w:val="none"/>
        </w:rPr>
        <w:tab/>
      </w:r>
      <w:r>
        <w:rPr>
          <w:rFonts w:ascii="Times New Roman" w:hAnsi="Times New Roman"/>
          <w:sz w:val="24"/>
          <w:u w:val="none"/>
        </w:rPr>
        <w:t>SEC DETAILS-mallens räckvidd</w:t>
      </w:r>
      <w:bookmarkEnd w:id="424"/>
      <w:bookmarkEnd w:id="425"/>
      <w:bookmarkEnd w:id="426"/>
      <w:bookmarkEnd w:id="427"/>
    </w:p>
    <w:bookmarkStart w:id="428" w:name="_Toc310415048"/>
    <w:bookmarkStart w:id="429" w:name="_Toc360188383"/>
    <w:bookmarkStart w:id="430"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I denna mall lämnas uppgifter baserade på transaktioner (i motsats till den sammantagna information som rapporteras i mallarna CR SEC, MKR SA SEC, MKR SA CTP, CA1 och CA2) för alla </w:t>
      </w:r>
      <w:proofErr w:type="spellStart"/>
      <w:r>
        <w:t>värdepapperiseringar</w:t>
      </w:r>
      <w:proofErr w:type="spellEnd"/>
      <w:r>
        <w:t xml:space="preserve"> som det rapporterande institutet deltar i. Här rapporteras de huvudsakliga egenskaperna hos varje </w:t>
      </w:r>
      <w:proofErr w:type="spellStart"/>
      <w:r>
        <w:t>värdepapperisering</w:t>
      </w:r>
      <w:proofErr w:type="spellEnd"/>
      <w:r>
        <w:t xml:space="preserve">, såsom hur den underliggande poolen och kapitalbaskraven ska rapporteras. </w:t>
      </w:r>
    </w:p>
    <w:p w:rsidR="00062A1F" w:rsidRPr="00661595" w:rsidRDefault="002874FC" w:rsidP="00487A02">
      <w:pPr>
        <w:pStyle w:val="InstructionsText2"/>
        <w:numPr>
          <w:ilvl w:val="0"/>
          <w:numId w:val="0"/>
        </w:numPr>
        <w:ind w:left="1353" w:hanging="360"/>
      </w:pPr>
      <w:fldSimple w:instr=" seq paragraphs ">
        <w:r w:rsidR="00D11E4C">
          <w:rPr>
            <w:noProof/>
          </w:rPr>
          <w:t>112</w:t>
        </w:r>
      </w:fldSimple>
      <w:r w:rsidR="00D11E4C">
        <w:t>.</w:t>
      </w:r>
      <w:r w:rsidR="00D11E4C">
        <w:tab/>
        <w:t xml:space="preserve"> Följande ska rapporteras i dessa mallar:</w:t>
      </w:r>
    </w:p>
    <w:p w:rsidR="002409C1" w:rsidRPr="00661595" w:rsidRDefault="00062A1F" w:rsidP="00487A02">
      <w:pPr>
        <w:pStyle w:val="InstructionsText2"/>
        <w:numPr>
          <w:ilvl w:val="0"/>
          <w:numId w:val="0"/>
        </w:numPr>
        <w:ind w:left="1353" w:hanging="360"/>
      </w:pPr>
      <w:r>
        <w:t>a.</w:t>
      </w:r>
      <w:r>
        <w:tab/>
      </w:r>
      <w:proofErr w:type="spellStart"/>
      <w:r>
        <w:t>Värdepapperiseringar</w:t>
      </w:r>
      <w:proofErr w:type="spellEnd"/>
      <w:r>
        <w:t xml:space="preserve"> för vilka det rapporterande institutet är </w:t>
      </w:r>
      <w:proofErr w:type="spellStart"/>
      <w:r>
        <w:t>originator</w:t>
      </w:r>
      <w:proofErr w:type="spellEnd"/>
      <w:r>
        <w:t xml:space="preserve"> eller medverkande institut, även där det inte innehar någon position i </w:t>
      </w:r>
      <w:proofErr w:type="spellStart"/>
      <w:r>
        <w:t>värdepapperiseringen</w:t>
      </w:r>
      <w:proofErr w:type="spellEnd"/>
      <w:r>
        <w:t xml:space="preserve">. Om institut innehar minst en position i </w:t>
      </w:r>
      <w:proofErr w:type="spellStart"/>
      <w:r>
        <w:t>värdepapperiseringen</w:t>
      </w:r>
      <w:proofErr w:type="spellEnd"/>
      <w:r>
        <w:t>, oavsett om en betydande risköverföring har ägt rum eller inte, ska de rapportera information om alla positioner som de innehar (utanför eller inom handelslagret). Positioner som innehas inbegriper de positioner som bibehålls på grund av artikel 6 i förordning (EU) 2017/2402 och, om artikel 43.6 i den förordningen är tillämplig, artikel 405 i CRR i den version som var tillämplig den 31 december 2018.</w:t>
      </w:r>
    </w:p>
    <w:p w:rsidR="00062A1F" w:rsidRPr="00661595" w:rsidRDefault="00062A1F" w:rsidP="00487A02">
      <w:pPr>
        <w:pStyle w:val="InstructionsText2"/>
        <w:numPr>
          <w:ilvl w:val="0"/>
          <w:numId w:val="0"/>
        </w:numPr>
        <w:ind w:left="1353" w:hanging="360"/>
      </w:pPr>
      <w:r>
        <w:t>b.</w:t>
      </w:r>
      <w:r>
        <w:tab/>
      </w:r>
      <w:proofErr w:type="spellStart"/>
      <w:r>
        <w:t>Värdepapperiseringar</w:t>
      </w:r>
      <w:proofErr w:type="spellEnd"/>
      <w:r>
        <w:t xml:space="preserve"> vars yttersta underliggande tillgång är finansiella skuldförpliktelser som ursprungligen emitterats av det rapporterande institutet och (delvis) förvärvats av ett specialföretag för </w:t>
      </w:r>
      <w:proofErr w:type="spellStart"/>
      <w:r>
        <w:t>värdepapperiseringar</w:t>
      </w:r>
      <w:proofErr w:type="spellEnd"/>
      <w:r>
        <w:t>. Denna underliggande tillgång kan inkludera säkerställda obligationer eller andra skuldförpliktelser och ska identifieras som sådan i kolumn 0160.</w:t>
      </w:r>
    </w:p>
    <w:p w:rsidR="00062A1F" w:rsidRPr="00661595" w:rsidRDefault="002409C1" w:rsidP="00487A02">
      <w:pPr>
        <w:pStyle w:val="InstructionsText2"/>
        <w:numPr>
          <w:ilvl w:val="0"/>
          <w:numId w:val="0"/>
        </w:numPr>
        <w:ind w:left="1353" w:hanging="360"/>
      </w:pPr>
      <w:r>
        <w:t>c.</w:t>
      </w:r>
      <w:r>
        <w:tab/>
        <w:t xml:space="preserve">Positioner som innehas i </w:t>
      </w:r>
      <w:proofErr w:type="spellStart"/>
      <w:r>
        <w:t>värdepapperiseringar</w:t>
      </w:r>
      <w:proofErr w:type="spellEnd"/>
      <w:r>
        <w:t xml:space="preserve"> där det rapporterande institutet varken är </w:t>
      </w:r>
      <w:proofErr w:type="spellStart"/>
      <w:r>
        <w:t>originator</w:t>
      </w:r>
      <w:proofErr w:type="spellEnd"/>
      <w:r>
        <w:t xml:space="preserve"> eller medverkande institut (dvs. investerare och ursprungliga långivare).</w:t>
      </w:r>
    </w:p>
    <w:p w:rsidR="00062A1F" w:rsidRPr="00661595" w:rsidRDefault="002874FC" w:rsidP="00487A02">
      <w:pPr>
        <w:pStyle w:val="InstructionsText2"/>
        <w:numPr>
          <w:ilvl w:val="0"/>
          <w:numId w:val="0"/>
        </w:numPr>
        <w:ind w:left="1353" w:hanging="360"/>
      </w:pPr>
      <w:fldSimple w:instr=" seq paragraphs ">
        <w:r w:rsidR="00D11E4C">
          <w:rPr>
            <w:noProof/>
          </w:rPr>
          <w:t>113</w:t>
        </w:r>
      </w:fldSimple>
      <w:r w:rsidR="00D11E4C">
        <w:t>.</w:t>
      </w:r>
      <w:r w:rsidR="00D11E4C">
        <w:tab/>
        <w:t xml:space="preserve"> Dessa mallar ska rapporteras av konsoliderade grupper och självständiga institut</w:t>
      </w:r>
      <w:r w:rsidR="00D11E4C">
        <w:footnoteReference w:id="12"/>
      </w:r>
      <w:r w:rsidR="00D11E4C">
        <w:t xml:space="preserve"> som är lokaliserade i samma land där de omfattas av kapitalbaskraven. Om mer än en enhet i samma konsoliderade grupp deltar i en </w:t>
      </w:r>
      <w:proofErr w:type="spellStart"/>
      <w:r w:rsidR="00D11E4C">
        <w:t>värdepapperisering</w:t>
      </w:r>
      <w:proofErr w:type="spellEnd"/>
      <w:r w:rsidR="00D11E4C">
        <w:t xml:space="preserve"> ska de tillhandahålla den detaljerade uppdelningen enhet för enhet. </w:t>
      </w:r>
    </w:p>
    <w:p w:rsidR="00062A1F" w:rsidRPr="00661595" w:rsidRDefault="002874FC" w:rsidP="00487A02">
      <w:pPr>
        <w:pStyle w:val="InstructionsText2"/>
        <w:numPr>
          <w:ilvl w:val="0"/>
          <w:numId w:val="0"/>
        </w:numPr>
        <w:ind w:left="1353" w:hanging="360"/>
      </w:pPr>
      <w:fldSimple w:instr=" seq paragraphs ">
        <w:r w:rsidR="00D11E4C">
          <w:rPr>
            <w:noProof/>
          </w:rPr>
          <w:t>114</w:t>
        </w:r>
      </w:fldSimple>
      <w:r w:rsidR="00D11E4C">
        <w:t>.</w:t>
      </w:r>
      <w:r w:rsidR="00D11E4C">
        <w:tab/>
        <w:t xml:space="preserve"> På grund av artikel 5 i förordning (EU) 2017/2402, enligt vilken institut som investerar i </w:t>
      </w:r>
      <w:proofErr w:type="spellStart"/>
      <w:r w:rsidR="00D11E4C">
        <w:t>värdepapperiseringspositioner</w:t>
      </w:r>
      <w:proofErr w:type="spellEnd"/>
      <w:r w:rsidR="00D11E4C">
        <w:t xml:space="preserve"> måste skaffa ansenlig information om dessa för att uppfylla kraven om tillbörlig aktsamhet, ska rapporteringen enligt mallen endast ske i begränsad omfattning för investerare. De ska särskilt rapportera kolumnerna 0010-0040; 0070-0110; 0160; 0190; 0290-0300; 0310-0470.</w:t>
      </w:r>
    </w:p>
    <w:p w:rsidR="00062A1F" w:rsidRPr="00661595" w:rsidRDefault="002874FC" w:rsidP="00487A02">
      <w:pPr>
        <w:pStyle w:val="InstructionsText2"/>
        <w:numPr>
          <w:ilvl w:val="0"/>
          <w:numId w:val="0"/>
        </w:numPr>
        <w:ind w:left="1353" w:hanging="360"/>
      </w:pPr>
      <w:fldSimple w:instr=" seq paragraphs ">
        <w:r w:rsidR="00D11E4C">
          <w:rPr>
            <w:noProof/>
          </w:rPr>
          <w:t>115</w:t>
        </w:r>
      </w:fldSimple>
      <w:r w:rsidR="00D11E4C">
        <w:t>.</w:t>
      </w:r>
      <w:r w:rsidR="00D11E4C">
        <w:tab/>
        <w:t xml:space="preserve"> Institut som är ursprungliga långivare (och inte samtidigt är </w:t>
      </w:r>
      <w:proofErr w:type="spellStart"/>
      <w:r w:rsidR="00D11E4C">
        <w:t>originatorer</w:t>
      </w:r>
      <w:proofErr w:type="spellEnd"/>
      <w:r w:rsidR="00D11E4C">
        <w:t xml:space="preserve"> eller medverkande institut i samma </w:t>
      </w:r>
      <w:proofErr w:type="spellStart"/>
      <w:r w:rsidR="00D11E4C">
        <w:t>värdepapperisering</w:t>
      </w:r>
      <w:proofErr w:type="spellEnd"/>
      <w:r w:rsidR="00D11E4C">
        <w:t>) ska generellt sett rapportera samma delar av mallen som investerare.</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58508789"/>
      <w:r>
        <w:rPr>
          <w:rFonts w:ascii="Times New Roman" w:hAnsi="Times New Roman"/>
          <w:sz w:val="24"/>
          <w:u w:val="none"/>
        </w:rPr>
        <w:t>3.8.2 Uppdelning i SEC DETAILS-mallen</w:t>
      </w:r>
      <w:bookmarkEnd w:id="431"/>
      <w:bookmarkEnd w:id="432"/>
    </w:p>
    <w:p w:rsidR="00062A1F" w:rsidRPr="00661595" w:rsidRDefault="002874FC" w:rsidP="00487A02">
      <w:pPr>
        <w:pStyle w:val="InstructionsText2"/>
        <w:numPr>
          <w:ilvl w:val="0"/>
          <w:numId w:val="0"/>
        </w:numPr>
        <w:ind w:left="1353" w:hanging="360"/>
      </w:pPr>
      <w:fldSimple w:instr=" seq paragraphs ">
        <w:r w:rsidR="00D11E4C">
          <w:rPr>
            <w:noProof/>
          </w:rPr>
          <w:t>116</w:t>
        </w:r>
      </w:fldSimple>
      <w:r w:rsidR="00D11E4C">
        <w:t xml:space="preserve">. SEC DETAILS är uppdelad i två mallar. SEC DETAILS ger en allmän översikt över </w:t>
      </w:r>
      <w:proofErr w:type="spellStart"/>
      <w:r w:rsidR="00D11E4C">
        <w:t>värdepapperiseringarna</w:t>
      </w:r>
      <w:proofErr w:type="spellEnd"/>
      <w:r w:rsidR="00D11E4C">
        <w:t xml:space="preserve"> och SEC DETAILS 2 ger en uppdelning av samma </w:t>
      </w:r>
      <w:proofErr w:type="spellStart"/>
      <w:r w:rsidR="00D11E4C">
        <w:t>värdepapperiseringar</w:t>
      </w:r>
      <w:proofErr w:type="spellEnd"/>
      <w:r w:rsidR="00D11E4C">
        <w:t xml:space="preserve"> enligt tillämpad metod. </w:t>
      </w:r>
    </w:p>
    <w:p w:rsidR="00062A1F" w:rsidRPr="00661595" w:rsidRDefault="002874FC" w:rsidP="00487A02">
      <w:pPr>
        <w:pStyle w:val="InstructionsText2"/>
        <w:numPr>
          <w:ilvl w:val="0"/>
          <w:numId w:val="0"/>
        </w:numPr>
        <w:ind w:left="1353" w:hanging="360"/>
      </w:pPr>
      <w:fldSimple w:instr=" seq paragraphs ">
        <w:r w:rsidR="00D11E4C">
          <w:rPr>
            <w:noProof/>
          </w:rPr>
          <w:t>117</w:t>
        </w:r>
      </w:fldSimple>
      <w:r w:rsidR="00D11E4C">
        <w:t xml:space="preserve">. Positioner i </w:t>
      </w:r>
      <w:proofErr w:type="spellStart"/>
      <w:r w:rsidR="00D11E4C">
        <w:t>värdepapperisering</w:t>
      </w:r>
      <w:proofErr w:type="spellEnd"/>
      <w:r w:rsidR="00D11E4C">
        <w:t xml:space="preserve"> i handelslagret ska endast rapporteras i kolumnerna 0005-0020, 0420, 0430, 0431, 0432, 0440 och 0450-0470. För kolumnerna 0420, 0430 och 0440 ska instituten beakta den riskvikt som motsvarar kapitalbaskravet för nettopositionen.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33" w:name="_Toc58508790"/>
      <w:r>
        <w:rPr>
          <w:rFonts w:ascii="Times New Roman" w:hAnsi="Times New Roman"/>
          <w:sz w:val="24"/>
          <w:u w:val="none"/>
        </w:rPr>
        <w:t xml:space="preserve">3.8.3 C 14.00 – Detaljerad information om </w:t>
      </w:r>
      <w:proofErr w:type="spellStart"/>
      <w:r>
        <w:rPr>
          <w:rFonts w:ascii="Times New Roman" w:hAnsi="Times New Roman"/>
          <w:sz w:val="24"/>
          <w:u w:val="none"/>
        </w:rPr>
        <w:t>värdepapperiseringar</w:t>
      </w:r>
      <w:proofErr w:type="spellEnd"/>
      <w:r>
        <w:rPr>
          <w:rFonts w:ascii="Times New Roman" w:hAnsi="Times New Roman"/>
          <w:sz w:val="24"/>
          <w:u w:val="none"/>
        </w:rPr>
        <w:t xml:space="preserve">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lang w:eastAsia="nl-BE"/>
              </w:rPr>
            </w:pPr>
          </w:p>
          <w:p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Kolumn</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INTERN KOD</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 xml:space="preserve">Den interna (alfanumeriska) kod som institutet använder för att identifiera </w:t>
            </w:r>
            <w:proofErr w:type="spellStart"/>
            <w:r>
              <w:rPr>
                <w:rFonts w:ascii="Times New Roman" w:hAnsi="Times New Roman"/>
                <w:sz w:val="24"/>
              </w:rPr>
              <w:t>värdepapperiseringen</w:t>
            </w:r>
            <w:proofErr w:type="spellEnd"/>
            <w:r>
              <w:rPr>
                <w:rFonts w:ascii="Times New Roman" w:hAnsi="Times New Roman"/>
                <w:sz w:val="24"/>
              </w:rPr>
              <w:t>.</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 xml:space="preserve">Den interna koden ska vara anknuten till </w:t>
            </w:r>
            <w:proofErr w:type="spellStart"/>
            <w:r>
              <w:rPr>
                <w:rFonts w:ascii="Times New Roman" w:hAnsi="Times New Roman"/>
                <w:sz w:val="24"/>
              </w:rPr>
              <w:t>värdepapperiseringens</w:t>
            </w:r>
            <w:proofErr w:type="spellEnd"/>
            <w:r>
              <w:rPr>
                <w:rFonts w:ascii="Times New Roman" w:hAnsi="Times New Roman"/>
                <w:sz w:val="24"/>
              </w:rPr>
              <w:t xml:space="preserve"> identifieringskod.</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IDENTIFIERINGSKOD FÖR VÄRDEPAPPERISERINGEN</w:t>
            </w:r>
            <w:r>
              <w:rPr>
                <w:rFonts w:ascii="Times New Roman" w:hAnsi="Times New Roman"/>
                <w:b/>
                <w:sz w:val="24"/>
              </w:rPr>
              <w:t xml:space="preserve"> (kod/namn)</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 kod som används för officiell registrering av </w:t>
            </w:r>
            <w:proofErr w:type="spellStart"/>
            <w:r>
              <w:rPr>
                <w:rFonts w:ascii="Times New Roman" w:hAnsi="Times New Roman"/>
                <w:sz w:val="24"/>
              </w:rPr>
              <w:t>värdepapperiseringstransaktionen</w:t>
            </w:r>
            <w:proofErr w:type="spellEnd"/>
            <w:r>
              <w:rPr>
                <w:rFonts w:ascii="Times New Roman" w:hAnsi="Times New Roman"/>
                <w:sz w:val="24"/>
              </w:rPr>
              <w:t xml:space="preserve"> eller, om det inte finns en sådan kod, det namn som </w:t>
            </w:r>
            <w:proofErr w:type="spellStart"/>
            <w:r>
              <w:rPr>
                <w:rFonts w:ascii="Times New Roman" w:hAnsi="Times New Roman"/>
                <w:sz w:val="24"/>
              </w:rPr>
              <w:t>värdepapperiseringstransaktionen</w:t>
            </w:r>
            <w:proofErr w:type="spellEnd"/>
            <w:r>
              <w:rPr>
                <w:rFonts w:ascii="Times New Roman" w:hAnsi="Times New Roman"/>
                <w:sz w:val="24"/>
              </w:rPr>
              <w:t xml:space="preserve"> har på marknaden eller inom institutet om det rör sig om en intern eller privat </w:t>
            </w:r>
            <w:proofErr w:type="spellStart"/>
            <w:r>
              <w:rPr>
                <w:rFonts w:ascii="Times New Roman" w:hAnsi="Times New Roman"/>
                <w:sz w:val="24"/>
              </w:rPr>
              <w:t>värdepapperisering</w:t>
            </w:r>
            <w:proofErr w:type="spellEnd"/>
            <w:r>
              <w:rPr>
                <w:rFonts w:ascii="Times New Roman" w:hAnsi="Times New Roman"/>
                <w:sz w:val="24"/>
              </w:rPr>
              <w:t xml:space="preserve">.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Om det finns ett internationellt standardnummer för värdepapper (ISIN) (dvs. för offentliga transaktioner) ska de tecken som är gemensamma för alla trancher i </w:t>
            </w:r>
            <w:proofErr w:type="spellStart"/>
            <w:r>
              <w:rPr>
                <w:rFonts w:ascii="Times New Roman" w:hAnsi="Times New Roman"/>
                <w:sz w:val="24"/>
              </w:rPr>
              <w:t>värdepapperiseringen</w:t>
            </w:r>
            <w:proofErr w:type="spellEnd"/>
            <w:r>
              <w:rPr>
                <w:rFonts w:ascii="Times New Roman" w:hAnsi="Times New Roman"/>
                <w:sz w:val="24"/>
              </w:rPr>
              <w:t xml:space="preserve"> rapporteras i denna kolumn.</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GRUPPINTERN, PRIVAT ELLER OFFENTLIG VÄRDEPAPPERISERING?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 denna kolumn anges huruvida </w:t>
            </w:r>
            <w:proofErr w:type="spellStart"/>
            <w:r>
              <w:rPr>
                <w:rFonts w:ascii="Times New Roman" w:hAnsi="Times New Roman"/>
                <w:sz w:val="24"/>
              </w:rPr>
              <w:t>värdepapperiseringen</w:t>
            </w:r>
            <w:proofErr w:type="spellEnd"/>
            <w:r>
              <w:rPr>
                <w:rFonts w:ascii="Times New Roman" w:hAnsi="Times New Roman"/>
                <w:sz w:val="24"/>
              </w:rPr>
              <w:t xml:space="preserve"> är en gruppintern, privat eller offentlig.</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Följande förkortningar ska användas vid rapporteringen: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för privat,</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w:t>
            </w:r>
            <w:proofErr w:type="gramStart"/>
            <w:r>
              <w:rPr>
                <w:rFonts w:ascii="Times New Roman" w:hAnsi="Times New Roman"/>
                <w:sz w:val="24"/>
              </w:rPr>
              <w:t>INT</w:t>
            </w:r>
            <w:proofErr w:type="gramEnd"/>
            <w:r>
              <w:rPr>
                <w:rFonts w:ascii="Times New Roman" w:hAnsi="Times New Roman"/>
                <w:sz w:val="24"/>
              </w:rPr>
              <w:t>” för gruppintern,</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 för offentlig.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INSTITUTETS ROLL: (ORIGINATOR/ MEDVERKANDE INSTITUT/ URSPRUNGLIG LÅNGIVARE/ INVESTERARE)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Följande förkortningar ska användas vid rapporteringen: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”O” för </w:t>
            </w:r>
            <w:proofErr w:type="spellStart"/>
            <w:r>
              <w:rPr>
                <w:rFonts w:ascii="Times New Roman" w:hAnsi="Times New Roman"/>
                <w:sz w:val="24"/>
              </w:rPr>
              <w:t>originator</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för medverkande institut,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för investerare,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för ursprunglig långivare.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proofErr w:type="spellStart"/>
            <w:r>
              <w:rPr>
                <w:rFonts w:ascii="Times New Roman" w:hAnsi="Times New Roman"/>
                <w:sz w:val="24"/>
              </w:rPr>
              <w:t>Originator</w:t>
            </w:r>
            <w:proofErr w:type="spellEnd"/>
            <w:r>
              <w:rPr>
                <w:rFonts w:ascii="Times New Roman" w:hAnsi="Times New Roman"/>
                <w:sz w:val="24"/>
              </w:rPr>
              <w:t xml:space="preserve"> enligt definitionen i artikel 4.1.13 i CRR och medverkande institut enligt definitionen i artikel 4.1.14 i CRR. Investerare antas vara de institut som omfattas av artikel 5 i förordning (EU) 2017/2402. Om artikel 43.5 i förordning (EU) 2017/2402 är tillämplig ska artiklarna 406 och 407 i CRR i den version som är tillämplig den 31 december 2018 tillämpas.</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IDENTIFIERINGSKOD FÖR ORIGINATOR</w:t>
            </w:r>
            <w:r>
              <w:rPr>
                <w:rFonts w:ascii="Times New Roman" w:hAnsi="Times New Roman"/>
                <w:b/>
                <w:sz w:val="24"/>
              </w:rPr>
              <w:t xml:space="preserve"> (kod/namn)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denna kolumn rapporteras den LEI-kod som gäller för </w:t>
            </w:r>
            <w:proofErr w:type="spellStart"/>
            <w:r>
              <w:rPr>
                <w:rFonts w:ascii="Times New Roman" w:hAnsi="Times New Roman"/>
                <w:sz w:val="24"/>
              </w:rPr>
              <w:t>originatorn</w:t>
            </w:r>
            <w:proofErr w:type="spellEnd"/>
            <w:r>
              <w:rPr>
                <w:rFonts w:ascii="Times New Roman" w:hAnsi="Times New Roman"/>
                <w:sz w:val="24"/>
              </w:rPr>
              <w:t xml:space="preserve"> eller, om det inte finns en sådan kod, den kod som </w:t>
            </w:r>
            <w:proofErr w:type="spellStart"/>
            <w:r>
              <w:rPr>
                <w:rFonts w:ascii="Times New Roman" w:hAnsi="Times New Roman"/>
                <w:sz w:val="24"/>
              </w:rPr>
              <w:t>originatorn</w:t>
            </w:r>
            <w:proofErr w:type="spellEnd"/>
            <w:r>
              <w:rPr>
                <w:rFonts w:ascii="Times New Roman" w:hAnsi="Times New Roman"/>
                <w:sz w:val="24"/>
              </w:rPr>
              <w:t xml:space="preserve"> har fått från tillsynsmyndigheten eller, om det inte finns en sådan kod, institutets namn.</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Vid </w:t>
            </w:r>
            <w:proofErr w:type="spellStart"/>
            <w:r>
              <w:rPr>
                <w:rFonts w:ascii="Times New Roman" w:hAnsi="Times New Roman"/>
                <w:sz w:val="24"/>
              </w:rPr>
              <w:t>värdepapperiseringar</w:t>
            </w:r>
            <w:proofErr w:type="spellEnd"/>
            <w:r>
              <w:rPr>
                <w:rFonts w:ascii="Times New Roman" w:hAnsi="Times New Roman"/>
                <w:sz w:val="24"/>
              </w:rPr>
              <w:t xml:space="preserve"> med flera partner, där det rapporterande institutet deltar som </w:t>
            </w:r>
            <w:proofErr w:type="spellStart"/>
            <w:r>
              <w:rPr>
                <w:rFonts w:ascii="Times New Roman" w:hAnsi="Times New Roman"/>
                <w:sz w:val="24"/>
              </w:rPr>
              <w:t>originator</w:t>
            </w:r>
            <w:proofErr w:type="spellEnd"/>
            <w:r>
              <w:rPr>
                <w:rFonts w:ascii="Times New Roman" w:hAnsi="Times New Roman"/>
                <w:sz w:val="24"/>
              </w:rPr>
              <w:t xml:space="preserve">, medverkande institut eller ursprunglig långivare, ska det rapporterande institutet ange benämningen på alla de enheter inom dess konsoliderade grupp som deltar i transaktionen (som </w:t>
            </w:r>
            <w:proofErr w:type="spellStart"/>
            <w:r>
              <w:rPr>
                <w:rFonts w:ascii="Times New Roman" w:hAnsi="Times New Roman"/>
                <w:sz w:val="24"/>
              </w:rPr>
              <w:t>originator</w:t>
            </w:r>
            <w:proofErr w:type="spellEnd"/>
            <w:r>
              <w:rPr>
                <w:rFonts w:ascii="Times New Roman" w:hAnsi="Times New Roman"/>
                <w:sz w:val="24"/>
              </w:rPr>
              <w:t>, medverkande institut eller ursprunglig långivare). Om det rapporterande institutet inte känner till koden eller om det inte finns någon kod, ska institutets namn rapporteras.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När det gäller </w:t>
            </w:r>
            <w:proofErr w:type="spellStart"/>
            <w:r>
              <w:rPr>
                <w:rFonts w:ascii="Times New Roman" w:hAnsi="Times New Roman"/>
                <w:sz w:val="24"/>
              </w:rPr>
              <w:t>värdepapperiseringar</w:t>
            </w:r>
            <w:proofErr w:type="spellEnd"/>
            <w:r>
              <w:rPr>
                <w:rFonts w:ascii="Times New Roman" w:hAnsi="Times New Roman"/>
                <w:sz w:val="24"/>
              </w:rPr>
              <w:t xml:space="preserve"> med flera partner, där det rapporterande institutet innehar en position i </w:t>
            </w:r>
            <w:proofErr w:type="spellStart"/>
            <w:r>
              <w:rPr>
                <w:rFonts w:ascii="Times New Roman" w:hAnsi="Times New Roman"/>
                <w:sz w:val="24"/>
              </w:rPr>
              <w:t>värdepapperiseringen</w:t>
            </w:r>
            <w:proofErr w:type="spellEnd"/>
            <w:r>
              <w:rPr>
                <w:rFonts w:ascii="Times New Roman" w:hAnsi="Times New Roman"/>
                <w:sz w:val="24"/>
              </w:rPr>
              <w:t xml:space="preserve"> som investerare, ska det rapporterande institutet uppge identifieringskod för alla olika </w:t>
            </w:r>
            <w:proofErr w:type="spellStart"/>
            <w:r>
              <w:rPr>
                <w:rFonts w:ascii="Times New Roman" w:hAnsi="Times New Roman"/>
                <w:sz w:val="24"/>
              </w:rPr>
              <w:t>originatorer</w:t>
            </w:r>
            <w:proofErr w:type="spellEnd"/>
            <w:r>
              <w:rPr>
                <w:rFonts w:ascii="Times New Roman" w:hAnsi="Times New Roman"/>
                <w:sz w:val="24"/>
              </w:rPr>
              <w:t xml:space="preserve"> som deltar i </w:t>
            </w:r>
            <w:proofErr w:type="spellStart"/>
            <w:r>
              <w:rPr>
                <w:rFonts w:ascii="Times New Roman" w:hAnsi="Times New Roman"/>
                <w:sz w:val="24"/>
              </w:rPr>
              <w:t>värdepapperiseringen</w:t>
            </w:r>
            <w:proofErr w:type="spellEnd"/>
            <w:r>
              <w:rPr>
                <w:rFonts w:ascii="Times New Roman" w:hAnsi="Times New Roman"/>
                <w:sz w:val="24"/>
              </w:rPr>
              <w:t xml:space="preserve">, eller, om detta inte är möjligt, namnen på de olika </w:t>
            </w:r>
            <w:proofErr w:type="spellStart"/>
            <w:r>
              <w:rPr>
                <w:rFonts w:ascii="Times New Roman" w:hAnsi="Times New Roman"/>
                <w:sz w:val="24"/>
              </w:rPr>
              <w:t>originatorerna</w:t>
            </w:r>
            <w:proofErr w:type="spellEnd"/>
            <w:r>
              <w:rPr>
                <w:rFonts w:ascii="Times New Roman" w:hAnsi="Times New Roman"/>
                <w:sz w:val="24"/>
              </w:rPr>
              <w:t xml:space="preserve">. Om namnen inte är kända av det rapporterande institutet ska det rapportera </w:t>
            </w:r>
            <w:proofErr w:type="spellStart"/>
            <w:r>
              <w:rPr>
                <w:rFonts w:ascii="Times New Roman" w:hAnsi="Times New Roman"/>
                <w:sz w:val="24"/>
              </w:rPr>
              <w:t>värdepapperiseringen</w:t>
            </w:r>
            <w:proofErr w:type="spellEnd"/>
            <w:r>
              <w:rPr>
                <w:rFonts w:ascii="Times New Roman" w:hAnsi="Times New Roman"/>
                <w:sz w:val="24"/>
              </w:rPr>
              <w:t xml:space="preserve"> som </w:t>
            </w:r>
            <w:proofErr w:type="spellStart"/>
            <w:r>
              <w:rPr>
                <w:rFonts w:ascii="Times New Roman" w:hAnsi="Times New Roman"/>
                <w:sz w:val="24"/>
              </w:rPr>
              <w:t>värdepapperisering</w:t>
            </w:r>
            <w:proofErr w:type="spellEnd"/>
            <w:r>
              <w:rPr>
                <w:rFonts w:ascii="Times New Roman" w:hAnsi="Times New Roman"/>
                <w:sz w:val="24"/>
              </w:rPr>
              <w:t xml:space="preserve"> med ”flera partner”.</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TYP AV VÄRDEPAPPERISERING: (</w:t>
            </w:r>
            <w:proofErr w:type="gramStart"/>
            <w:r>
              <w:rPr>
                <w:rFonts w:ascii="Times New Roman" w:hAnsi="Times New Roman"/>
                <w:b/>
                <w:sz w:val="24"/>
                <w:u w:val="single"/>
              </w:rPr>
              <w:t>TRADITIONELL /SYNTETISK</w:t>
            </w:r>
            <w:proofErr w:type="gramEnd"/>
            <w:r>
              <w:rPr>
                <w:rFonts w:ascii="Times New Roman" w:hAnsi="Times New Roman"/>
                <w:b/>
                <w:sz w:val="24"/>
                <w:u w:val="single"/>
              </w:rPr>
              <w:t xml:space="preserve"> /ABCP-PROGRAM/ABCP-TRANSAKTION)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Följande förkortningar ska användas vid rapporteringen:</w:t>
            </w:r>
            <w:r>
              <w:t xml:space="preserve"> </w:t>
            </w:r>
            <w:r>
              <w:br/>
            </w:r>
            <w:r>
              <w:rPr>
                <w:rFonts w:ascii="Times New Roman" w:hAnsi="Times New Roman"/>
                <w:sz w:val="24"/>
              </w:rPr>
              <w:t>– ”AP” för ABCP-program,</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för ABCP-transaktion,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för traditionell,</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för syntetisk.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Definitionerna av ”program för tillgångsbaserade certifikat”, ”transaktion med tillgångsbaserade certifikat”, ”traditionell </w:t>
            </w:r>
            <w:proofErr w:type="spellStart"/>
            <w:r>
              <w:rPr>
                <w:rFonts w:ascii="Times New Roman" w:hAnsi="Times New Roman"/>
                <w:sz w:val="24"/>
              </w:rPr>
              <w:t>värdepapperisering</w:t>
            </w:r>
            <w:proofErr w:type="spellEnd"/>
            <w:r>
              <w:rPr>
                <w:rFonts w:ascii="Times New Roman" w:hAnsi="Times New Roman"/>
                <w:sz w:val="24"/>
              </w:rPr>
              <w:t xml:space="preserve">” och ”syntetisk </w:t>
            </w:r>
            <w:proofErr w:type="spellStart"/>
            <w:r>
              <w:rPr>
                <w:rFonts w:ascii="Times New Roman" w:hAnsi="Times New Roman"/>
                <w:sz w:val="24"/>
              </w:rPr>
              <w:t>värdepapperisering</w:t>
            </w:r>
            <w:proofErr w:type="spellEnd"/>
            <w:r>
              <w:rPr>
                <w:rFonts w:ascii="Times New Roman" w:hAnsi="Times New Roman"/>
                <w:sz w:val="24"/>
              </w:rPr>
              <w:t>” ges i artikel 242.11–14 i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proofErr w:type="gramStart"/>
            <w:r>
              <w:rPr>
                <w:rFonts w:ascii="Times New Roman" w:hAnsi="Times New Roman"/>
                <w:b/>
                <w:sz w:val="24"/>
                <w:u w:val="single"/>
              </w:rPr>
              <w:t>REDOVISNINGSBEHANDLING:  BEHÅLLS</w:t>
            </w:r>
            <w:proofErr w:type="gramEnd"/>
            <w:r>
              <w:rPr>
                <w:rFonts w:ascii="Times New Roman" w:hAnsi="Times New Roman"/>
                <w:b/>
                <w:sz w:val="24"/>
                <w:u w:val="single"/>
              </w:rPr>
              <w:t xml:space="preserve"> VÄRDEPAPPERISERADE EXPONERINGAR I BALANSRÄKNINGEN ELLER TAS DE BORT?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Institut som är </w:t>
            </w:r>
            <w:proofErr w:type="spellStart"/>
            <w:r>
              <w:rPr>
                <w:rFonts w:ascii="Times New Roman" w:hAnsi="Times New Roman"/>
                <w:sz w:val="24"/>
              </w:rPr>
              <w:t>originatorer</w:t>
            </w:r>
            <w:proofErr w:type="spellEnd"/>
            <w:r>
              <w:rPr>
                <w:rFonts w:ascii="Times New Roman" w:hAnsi="Times New Roman"/>
                <w:sz w:val="24"/>
              </w:rPr>
              <w:t>, medverkande institut och ursprungliga långivare ska rapportera en av följande förkortningar:</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om de beaktas fullständigt,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om de är delvis borttagna,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om de är helt och hållet borttagna,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”N” om </w:t>
            </w:r>
            <w:proofErr w:type="gramStart"/>
            <w:r>
              <w:rPr>
                <w:rFonts w:ascii="Times New Roman" w:hAnsi="Times New Roman"/>
                <w:sz w:val="24"/>
              </w:rPr>
              <w:t>ej</w:t>
            </w:r>
            <w:proofErr w:type="gramEnd"/>
            <w:r>
              <w:rPr>
                <w:rFonts w:ascii="Times New Roman" w:hAnsi="Times New Roman"/>
                <w:sz w:val="24"/>
              </w:rPr>
              <w:t xml:space="preserve"> tillämpligt.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denna kolumn summeras hur transaktionen behandlas i redovisningen. Betydande risköverföring (SRT) enligt artiklarna 244 och 245 i CRR ska inte påverka redovisningen av transaktionen enligt tillämpliga redovisningsregler.</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Vid </w:t>
            </w:r>
            <w:proofErr w:type="spellStart"/>
            <w:r>
              <w:rPr>
                <w:rFonts w:ascii="Times New Roman" w:hAnsi="Times New Roman"/>
                <w:sz w:val="24"/>
              </w:rPr>
              <w:t>värdepapperiseringar</w:t>
            </w:r>
            <w:proofErr w:type="spellEnd"/>
            <w:r>
              <w:rPr>
                <w:rFonts w:ascii="Times New Roman" w:hAnsi="Times New Roman"/>
                <w:sz w:val="24"/>
              </w:rPr>
              <w:t xml:space="preserve"> av skulder ska </w:t>
            </w:r>
            <w:proofErr w:type="spellStart"/>
            <w:r>
              <w:rPr>
                <w:rFonts w:ascii="Times New Roman" w:hAnsi="Times New Roman"/>
                <w:sz w:val="24"/>
              </w:rPr>
              <w:t>originatorerna</w:t>
            </w:r>
            <w:proofErr w:type="spellEnd"/>
            <w:r>
              <w:rPr>
                <w:rFonts w:ascii="Times New Roman" w:hAnsi="Times New Roman"/>
                <w:sz w:val="24"/>
              </w:rPr>
              <w:t xml:space="preserve"> inte rapportera i denna kolumn.</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Alternativet ”P” (delvis borttagna) ska rapporteras om de </w:t>
            </w:r>
            <w:proofErr w:type="spellStart"/>
            <w:r>
              <w:rPr>
                <w:rFonts w:ascii="Times New Roman" w:hAnsi="Times New Roman"/>
                <w:sz w:val="24"/>
              </w:rPr>
              <w:t>värdepapperiserade</w:t>
            </w:r>
            <w:proofErr w:type="spellEnd"/>
            <w:r>
              <w:rPr>
                <w:rFonts w:ascii="Times New Roman" w:hAnsi="Times New Roman"/>
                <w:sz w:val="24"/>
              </w:rPr>
              <w:t xml:space="preserve"> tillgångarna beaktas i balansräkningen i en omfattning motsvarande den rapporterande enhetens fortsatta deltagande i enlighet med IFRS 9.3.2.16 – 3.2.21.</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SOLVENSBEHANDLING: OMFATTAS VÄRDEPAPPERISERINGSPOSITIONERNA AV KAPITALBASKRAVEN?</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Artiklarna 109, 244 och 245 i CRR</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Endast </w:t>
            </w:r>
            <w:proofErr w:type="spellStart"/>
            <w:r>
              <w:rPr>
                <w:rFonts w:ascii="Times New Roman" w:hAnsi="Times New Roman"/>
                <w:sz w:val="24"/>
              </w:rPr>
              <w:t>originatorer</w:t>
            </w:r>
            <w:proofErr w:type="spellEnd"/>
            <w:r>
              <w:rPr>
                <w:rFonts w:ascii="Times New Roman" w:hAnsi="Times New Roman"/>
                <w:sz w:val="24"/>
              </w:rPr>
              <w:t xml:space="preserve"> ska rapportera följande förkortningar: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för poster som inte omfattas av kapitalbaskraven,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för poster utanför handelslagret,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för poster i handelslagret,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för poster delvis inom och delvis utanför handelslagret.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denna kolumn ska </w:t>
            </w:r>
            <w:proofErr w:type="spellStart"/>
            <w:r>
              <w:rPr>
                <w:rFonts w:ascii="Times New Roman" w:hAnsi="Times New Roman"/>
                <w:sz w:val="24"/>
              </w:rPr>
              <w:t>originatorns</w:t>
            </w:r>
            <w:proofErr w:type="spellEnd"/>
            <w:r>
              <w:rPr>
                <w:rFonts w:ascii="Times New Roman" w:hAnsi="Times New Roman"/>
                <w:sz w:val="24"/>
              </w:rPr>
              <w:t xml:space="preserve"> solvenshantering av </w:t>
            </w:r>
            <w:proofErr w:type="spellStart"/>
            <w:r>
              <w:rPr>
                <w:rFonts w:ascii="Times New Roman" w:hAnsi="Times New Roman"/>
                <w:sz w:val="24"/>
              </w:rPr>
              <w:t>värdepapperiseringsprogrammet</w:t>
            </w:r>
            <w:proofErr w:type="spellEnd"/>
            <w:r>
              <w:rPr>
                <w:rFonts w:ascii="Times New Roman" w:hAnsi="Times New Roman"/>
                <w:sz w:val="24"/>
              </w:rPr>
              <w:t xml:space="preserve"> summeras. Den ska visa huruvida kapitalbaskraven beräknats utifrån </w:t>
            </w:r>
            <w:proofErr w:type="spellStart"/>
            <w:r>
              <w:rPr>
                <w:rFonts w:ascii="Times New Roman" w:hAnsi="Times New Roman"/>
                <w:sz w:val="24"/>
              </w:rPr>
              <w:t>värdepapperiserade</w:t>
            </w:r>
            <w:proofErr w:type="spellEnd"/>
            <w:r>
              <w:rPr>
                <w:rFonts w:ascii="Times New Roman" w:hAnsi="Times New Roman"/>
                <w:sz w:val="24"/>
              </w:rPr>
              <w:t xml:space="preserve"> exponeringar eller </w:t>
            </w:r>
            <w:proofErr w:type="spellStart"/>
            <w:r>
              <w:rPr>
                <w:rFonts w:ascii="Times New Roman" w:hAnsi="Times New Roman"/>
                <w:sz w:val="24"/>
              </w:rPr>
              <w:t>värdepapperiserade</w:t>
            </w:r>
            <w:proofErr w:type="spellEnd"/>
            <w:r>
              <w:rPr>
                <w:rFonts w:ascii="Times New Roman" w:hAnsi="Times New Roman"/>
                <w:sz w:val="24"/>
              </w:rPr>
              <w:t xml:space="preserve"> positioner (inom eller utanför handelslagret).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Om kapitalbaskraven baseras på </w:t>
            </w:r>
            <w:proofErr w:type="spellStart"/>
            <w:r>
              <w:rPr>
                <w:rFonts w:ascii="Times New Roman" w:hAnsi="Times New Roman"/>
                <w:sz w:val="24"/>
              </w:rPr>
              <w:t>värdepapperiserade</w:t>
            </w:r>
            <w:proofErr w:type="spellEnd"/>
            <w:r>
              <w:rPr>
                <w:rFonts w:ascii="Times New Roman" w:hAnsi="Times New Roman"/>
                <w:sz w:val="24"/>
              </w:rPr>
              <w:t xml:space="preserve"> exponeringar (eftersom ingen betydande risköverföring har uppnåtts) ska beräkningen av kapitalbaskraven för kreditrisken rapporteras i mall CR SA för de </w:t>
            </w:r>
            <w:proofErr w:type="spellStart"/>
            <w:r>
              <w:rPr>
                <w:rFonts w:ascii="Times New Roman" w:hAnsi="Times New Roman"/>
                <w:sz w:val="24"/>
              </w:rPr>
              <w:t>värdepapperiserade</w:t>
            </w:r>
            <w:proofErr w:type="spellEnd"/>
            <w:r>
              <w:rPr>
                <w:rFonts w:ascii="Times New Roman" w:hAnsi="Times New Roman"/>
                <w:sz w:val="24"/>
              </w:rPr>
              <w:t xml:space="preserve"> exponeringar där schablonmetoden används, eller i mall CR IRB för de </w:t>
            </w:r>
            <w:proofErr w:type="spellStart"/>
            <w:r>
              <w:rPr>
                <w:rFonts w:ascii="Times New Roman" w:hAnsi="Times New Roman"/>
                <w:sz w:val="24"/>
              </w:rPr>
              <w:t>värdepapperiserade</w:t>
            </w:r>
            <w:proofErr w:type="spellEnd"/>
            <w:r>
              <w:rPr>
                <w:rFonts w:ascii="Times New Roman" w:hAnsi="Times New Roman"/>
                <w:sz w:val="24"/>
              </w:rPr>
              <w:t xml:space="preserve"> exponeringar där institutet använder internmetoden.</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Omvänt gäller att när kapitalbaskraven baseras på</w:t>
            </w:r>
            <w:r>
              <w:rPr>
                <w:rFonts w:ascii="Times New Roman" w:hAnsi="Times New Roman"/>
                <w:i/>
                <w:sz w:val="24"/>
              </w:rPr>
              <w:t xml:space="preserve"> </w:t>
            </w:r>
            <w:proofErr w:type="spellStart"/>
            <w:r>
              <w:rPr>
                <w:rFonts w:ascii="Times New Roman" w:hAnsi="Times New Roman"/>
                <w:i/>
                <w:sz w:val="24"/>
              </w:rPr>
              <w:t>värdepapperiseringspositioner</w:t>
            </w:r>
            <w:proofErr w:type="spellEnd"/>
            <w:r>
              <w:rPr>
                <w:rFonts w:ascii="Times New Roman" w:hAnsi="Times New Roman"/>
                <w:i/>
                <w:sz w:val="24"/>
              </w:rPr>
              <w:t xml:space="preserve"> i handelslagret</w:t>
            </w:r>
            <w:r>
              <w:rPr>
                <w:rFonts w:ascii="Times New Roman" w:hAnsi="Times New Roman"/>
                <w:sz w:val="24"/>
              </w:rPr>
              <w:t xml:space="preserve"> (eftersom en betydande risköverföring har uppnåtts) ska informationen om beräkningen av kapitalbaskraven för kreditrisk rapporteras i CR SEC-mallen. För </w:t>
            </w:r>
            <w:proofErr w:type="spellStart"/>
            <w:r>
              <w:rPr>
                <w:rFonts w:ascii="Times New Roman" w:hAnsi="Times New Roman"/>
                <w:i/>
                <w:sz w:val="24"/>
              </w:rPr>
              <w:t>värdepapperiseringspositioner</w:t>
            </w:r>
            <w:proofErr w:type="spellEnd"/>
            <w:r>
              <w:rPr>
                <w:rFonts w:ascii="Times New Roman" w:hAnsi="Times New Roman"/>
                <w:i/>
                <w:sz w:val="24"/>
              </w:rPr>
              <w:t xml:space="preserve"> i handelslagret</w:t>
            </w:r>
            <w:r>
              <w:rPr>
                <w:rFonts w:ascii="Times New Roman" w:hAnsi="Times New Roman"/>
                <w:sz w:val="24"/>
              </w:rPr>
              <w:t xml:space="preserve"> ska information om beräkningen av kapitalbaskrav för marknadsrisken rapporteras i mall MKR SA TDI (generell positionsrisk enligt schablonmetoden) och i mall MKR SA SEC eller mall MKR SA CTP (specifik positionsrisk enligt schablonmetoden) eller i mallarna MKR IM (interna modeller).</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För </w:t>
            </w:r>
            <w:proofErr w:type="spellStart"/>
            <w:r>
              <w:rPr>
                <w:rFonts w:ascii="Times New Roman" w:hAnsi="Times New Roman"/>
                <w:sz w:val="24"/>
              </w:rPr>
              <w:t>värdepapperiseringar</w:t>
            </w:r>
            <w:proofErr w:type="spellEnd"/>
            <w:r>
              <w:rPr>
                <w:rFonts w:ascii="Times New Roman" w:hAnsi="Times New Roman"/>
                <w:sz w:val="24"/>
              </w:rPr>
              <w:t xml:space="preserve"> av skulder ska </w:t>
            </w:r>
            <w:proofErr w:type="spellStart"/>
            <w:r>
              <w:rPr>
                <w:rFonts w:ascii="Times New Roman" w:hAnsi="Times New Roman"/>
                <w:sz w:val="24"/>
              </w:rPr>
              <w:t>originatorerna</w:t>
            </w:r>
            <w:proofErr w:type="spellEnd"/>
            <w:r>
              <w:rPr>
                <w:rFonts w:ascii="Times New Roman" w:hAnsi="Times New Roman"/>
                <w:sz w:val="24"/>
              </w:rPr>
              <w:t xml:space="preserve"> inte rapportera i denna kolumn.</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BETYDANDE RISKÖVERFÖRING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Endast </w:t>
            </w:r>
            <w:proofErr w:type="spellStart"/>
            <w:r>
              <w:rPr>
                <w:rFonts w:ascii="Times New Roman" w:hAnsi="Times New Roman"/>
                <w:sz w:val="24"/>
              </w:rPr>
              <w:t>originatorer</w:t>
            </w:r>
            <w:proofErr w:type="spellEnd"/>
            <w:r>
              <w:rPr>
                <w:rFonts w:ascii="Times New Roman" w:hAnsi="Times New Roman"/>
                <w:sz w:val="24"/>
              </w:rPr>
              <w:t xml:space="preserve"> ska rapportera följande förkortningar: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”N” </w:t>
            </w:r>
            <w:proofErr w:type="gramStart"/>
            <w:r>
              <w:rPr>
                <w:rFonts w:ascii="Times New Roman" w:hAnsi="Times New Roman"/>
                <w:sz w:val="24"/>
              </w:rPr>
              <w:t>Ej</w:t>
            </w:r>
            <w:proofErr w:type="gramEnd"/>
            <w:r>
              <w:rPr>
                <w:rFonts w:ascii="Times New Roman" w:hAnsi="Times New Roman"/>
                <w:sz w:val="24"/>
              </w:rPr>
              <w:t xml:space="preserve"> tillämpad för betydande risköverföring och institutet </w:t>
            </w:r>
            <w:proofErr w:type="spellStart"/>
            <w:r>
              <w:rPr>
                <w:rFonts w:ascii="Times New Roman" w:hAnsi="Times New Roman"/>
                <w:sz w:val="24"/>
              </w:rPr>
              <w:t>riskviktar</w:t>
            </w:r>
            <w:proofErr w:type="spellEnd"/>
            <w:r>
              <w:rPr>
                <w:rFonts w:ascii="Times New Roman" w:hAnsi="Times New Roman"/>
                <w:sz w:val="24"/>
              </w:rPr>
              <w:t xml:space="preserve"> sina </w:t>
            </w:r>
            <w:proofErr w:type="spellStart"/>
            <w:r>
              <w:rPr>
                <w:rFonts w:ascii="Times New Roman" w:hAnsi="Times New Roman"/>
                <w:sz w:val="24"/>
              </w:rPr>
              <w:t>värdepapperiserade</w:t>
            </w:r>
            <w:proofErr w:type="spellEnd"/>
            <w:r>
              <w:rPr>
                <w:rFonts w:ascii="Times New Roman" w:hAnsi="Times New Roman"/>
                <w:sz w:val="24"/>
              </w:rPr>
              <w:t xml:space="preserve"> exponeringar,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Uppnådd betydande risköverföring enligt artikel </w:t>
            </w:r>
            <w:proofErr w:type="gramStart"/>
            <w:r>
              <w:rPr>
                <w:rFonts w:ascii="Times New Roman" w:hAnsi="Times New Roman"/>
                <w:sz w:val="24"/>
              </w:rPr>
              <w:t>244.2</w:t>
            </w:r>
            <w:proofErr w:type="gramEnd"/>
            <w:r>
              <w:rPr>
                <w:rFonts w:ascii="Times New Roman" w:hAnsi="Times New Roman"/>
                <w:sz w:val="24"/>
              </w:rPr>
              <w:t xml:space="preserve"> a eller artikel 245.2 a i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”B” Uppnådd betydande risköverföring enligt artikel </w:t>
            </w:r>
            <w:proofErr w:type="gramStart"/>
            <w:r>
              <w:rPr>
                <w:rFonts w:ascii="Times New Roman" w:hAnsi="Times New Roman"/>
                <w:sz w:val="24"/>
              </w:rPr>
              <w:t>244.2</w:t>
            </w:r>
            <w:proofErr w:type="gramEnd"/>
            <w:r>
              <w:rPr>
                <w:rFonts w:ascii="Times New Roman" w:hAnsi="Times New Roman"/>
                <w:sz w:val="24"/>
              </w:rPr>
              <w:t xml:space="preserve"> b eller artikel 245.2 b i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”C” Uppnådd betydande risköverföring enligt artikel </w:t>
            </w:r>
            <w:proofErr w:type="gramStart"/>
            <w:r>
              <w:rPr>
                <w:rFonts w:ascii="Times New Roman" w:hAnsi="Times New Roman"/>
                <w:sz w:val="24"/>
              </w:rPr>
              <w:t>244.3</w:t>
            </w:r>
            <w:proofErr w:type="gramEnd"/>
            <w:r>
              <w:rPr>
                <w:rFonts w:ascii="Times New Roman" w:hAnsi="Times New Roman"/>
                <w:sz w:val="24"/>
              </w:rPr>
              <w:t xml:space="preserve"> a eller artikel 245.3 a i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”D” Tillämpar en riskvikt på 1250 % eller drar av bibehållna positioner i enlighet med artikel </w:t>
            </w:r>
            <w:proofErr w:type="gramStart"/>
            <w:r>
              <w:rPr>
                <w:rFonts w:ascii="Times New Roman" w:hAnsi="Times New Roman"/>
                <w:sz w:val="24"/>
              </w:rPr>
              <w:t>244.1</w:t>
            </w:r>
            <w:proofErr w:type="gramEnd"/>
            <w:r>
              <w:rPr>
                <w:rFonts w:ascii="Times New Roman" w:hAnsi="Times New Roman"/>
                <w:sz w:val="24"/>
              </w:rPr>
              <w:t xml:space="preserve"> b eller artikel 245.1 b i CRR.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 denna kolumn ska det sammanfattas huruvida en betydande överföring har uppnåtts och i så fall på vilket sätt. Uppnåendet av betydande risköverföring bestämmer lämplig solvensbehandling för </w:t>
            </w:r>
            <w:proofErr w:type="spellStart"/>
            <w:r>
              <w:rPr>
                <w:rFonts w:ascii="Times New Roman" w:hAnsi="Times New Roman"/>
                <w:sz w:val="24"/>
              </w:rPr>
              <w:t>originatorn</w:t>
            </w:r>
            <w:proofErr w:type="spellEnd"/>
            <w:r>
              <w:rPr>
                <w:rFonts w:ascii="Times New Roman" w:hAnsi="Times New Roman"/>
                <w:sz w:val="24"/>
              </w:rPr>
              <w:t>.</w:t>
            </w:r>
          </w:p>
          <w:p w:rsidR="00C55547" w:rsidRPr="00661595" w:rsidRDefault="00C55547" w:rsidP="00E10B85">
            <w:pPr>
              <w:spacing w:before="0" w:after="0"/>
              <w:jc w:val="left"/>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VÄRDEPAPPERISERING ELLER ÅTERVÄRDEPAPPERISERING?</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 xml:space="preserve">I enlighet med definitionen av </w:t>
            </w:r>
            <w:proofErr w:type="spellStart"/>
            <w:r>
              <w:rPr>
                <w:rFonts w:ascii="Times New Roman" w:hAnsi="Times New Roman"/>
                <w:sz w:val="24"/>
              </w:rPr>
              <w:t>värdepapperisering</w:t>
            </w:r>
            <w:proofErr w:type="spellEnd"/>
            <w:r>
              <w:rPr>
                <w:rFonts w:ascii="Times New Roman" w:hAnsi="Times New Roman"/>
                <w:sz w:val="24"/>
              </w:rPr>
              <w:t xml:space="preserve"> i artikel 4.1.61 i CRR och definitionen av </w:t>
            </w:r>
            <w:proofErr w:type="spellStart"/>
            <w:r>
              <w:rPr>
                <w:rFonts w:ascii="Times New Roman" w:hAnsi="Times New Roman"/>
                <w:sz w:val="24"/>
              </w:rPr>
              <w:t>återvärdepapperisering</w:t>
            </w:r>
            <w:proofErr w:type="spellEnd"/>
            <w:r>
              <w:rPr>
                <w:rFonts w:ascii="Times New Roman" w:hAnsi="Times New Roman"/>
                <w:sz w:val="24"/>
              </w:rPr>
              <w:t xml:space="preserve"> i artikel 4.1.63 i CRR, ska typen av </w:t>
            </w:r>
            <w:proofErr w:type="spellStart"/>
            <w:r>
              <w:rPr>
                <w:rFonts w:ascii="Times New Roman" w:hAnsi="Times New Roman"/>
                <w:sz w:val="24"/>
              </w:rPr>
              <w:t>värdepapperisering</w:t>
            </w:r>
            <w:proofErr w:type="spellEnd"/>
            <w:r>
              <w:rPr>
                <w:rFonts w:ascii="Times New Roman" w:hAnsi="Times New Roman"/>
                <w:sz w:val="24"/>
              </w:rPr>
              <w:t xml:space="preserve"> rapporteras med följande förkortningar: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för </w:t>
            </w:r>
            <w:proofErr w:type="spellStart"/>
            <w:r>
              <w:rPr>
                <w:rFonts w:ascii="Times New Roman" w:hAnsi="Times New Roman"/>
                <w:sz w:val="24"/>
              </w:rPr>
              <w:t>värdepapperisering</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”R” för </w:t>
            </w:r>
            <w:proofErr w:type="spellStart"/>
            <w:r>
              <w:rPr>
                <w:rFonts w:ascii="Times New Roman" w:hAnsi="Times New Roman"/>
                <w:sz w:val="24"/>
              </w:rPr>
              <w:t>återvärdepapperisering</w:t>
            </w:r>
            <w:proofErr w:type="spellEnd"/>
            <w:r>
              <w:rPr>
                <w:rFonts w:ascii="Times New Roman" w:hAnsi="Times New Roman"/>
                <w:sz w:val="24"/>
              </w:rPr>
              <w:t>.</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STS-VÄRDEPAPPERISERINGAR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Artikel 18 i förordning (EU) 2017/2402</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Följande förkortningar ska användas vid rapporteringen:</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 – Ja</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N – Nej</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VÄRDEPAPPERISERINGAR SOM UPPFYLLER KRAVEN FÖR DIFFERENTIERAD KAPITALBEHANDLING</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Pr>
                <w:rFonts w:ascii="Times New Roman" w:hAnsi="Times New Roman"/>
                <w:sz w:val="24"/>
              </w:rPr>
              <w:t>Artiklarna 243 och 270 i CRR</w:t>
            </w:r>
          </w:p>
          <w:p w:rsidR="00C55547" w:rsidRPr="00661595" w:rsidRDefault="00EE2BEA" w:rsidP="00E10B85">
            <w:pPr>
              <w:spacing w:before="0" w:after="0"/>
              <w:jc w:val="left"/>
              <w:rPr>
                <w:rFonts w:ascii="Times New Roman" w:hAnsi="Times New Roman"/>
                <w:sz w:val="24"/>
              </w:rPr>
            </w:pPr>
            <w:r>
              <w:rPr>
                <w:rFonts w:ascii="Times New Roman" w:hAnsi="Times New Roman"/>
                <w:sz w:val="24"/>
              </w:rPr>
              <w:t>Följande förkortningar ska användas vid rapporteringen:</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Ja</w:t>
            </w:r>
          </w:p>
          <w:p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Nej</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”Ja” ska rapporteras både för STS-</w:t>
            </w:r>
            <w:proofErr w:type="spellStart"/>
            <w:r>
              <w:rPr>
                <w:rFonts w:ascii="Times New Roman" w:hAnsi="Times New Roman"/>
                <w:sz w:val="24"/>
              </w:rPr>
              <w:t>värdepapperisieringar</w:t>
            </w:r>
            <w:proofErr w:type="spellEnd"/>
            <w:r>
              <w:rPr>
                <w:rFonts w:ascii="Times New Roman" w:hAnsi="Times New Roman"/>
                <w:sz w:val="24"/>
              </w:rPr>
              <w:t xml:space="preserve"> som uppfyller kraven för differentierad kapitalbehandling enligt artikel 243 i CRR och prioriterade </w:t>
            </w:r>
            <w:proofErr w:type="spellStart"/>
            <w:r>
              <w:rPr>
                <w:rFonts w:ascii="Times New Roman" w:hAnsi="Times New Roman"/>
                <w:sz w:val="24"/>
              </w:rPr>
              <w:t>värdepapperiseringspositioner</w:t>
            </w:r>
            <w:proofErr w:type="spellEnd"/>
            <w:r>
              <w:rPr>
                <w:rFonts w:ascii="Times New Roman" w:hAnsi="Times New Roman"/>
                <w:sz w:val="24"/>
              </w:rPr>
              <w:t xml:space="preserve"> (</w:t>
            </w:r>
            <w:proofErr w:type="gramStart"/>
            <w:r>
              <w:rPr>
                <w:rFonts w:ascii="Times New Roman" w:hAnsi="Times New Roman"/>
                <w:sz w:val="24"/>
              </w:rPr>
              <w:t>ej</w:t>
            </w:r>
            <w:proofErr w:type="gramEnd"/>
            <w:r>
              <w:rPr>
                <w:rFonts w:ascii="Times New Roman" w:hAnsi="Times New Roman"/>
                <w:sz w:val="24"/>
              </w:rPr>
              <w:t xml:space="preserve"> STS) i små och medelstora företag som uppfyller kraven för differentierad kapitalbehandling enligt artikel 270 i CRR.</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7903" w:type="dxa"/>
          </w:tcPr>
          <w:p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BIBEHÅLLANDE</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Pr>
                <w:rFonts w:ascii="Times New Roman" w:hAnsi="Times New Roman"/>
                <w:sz w:val="24"/>
              </w:rPr>
              <w:t xml:space="preserve">Artikel 6 i delegerad förordning (EU) 2017/2402, om artikel 43.6 i förordning (EU) 2017/2402 är tillämplig, artikel 405 i CRR i tillämplig version per den 31 december 2018.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TYP AV BIBEHÅLLANDE SOM TILLÄMPAS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För varje </w:t>
            </w:r>
            <w:proofErr w:type="spellStart"/>
            <w:r>
              <w:rPr>
                <w:rFonts w:ascii="Times New Roman" w:hAnsi="Times New Roman"/>
                <w:sz w:val="24"/>
              </w:rPr>
              <w:t>värdepapperiseringsprogram</w:t>
            </w:r>
            <w:proofErr w:type="spellEnd"/>
            <w:r>
              <w:rPr>
                <w:rFonts w:ascii="Times New Roman" w:hAnsi="Times New Roman"/>
                <w:sz w:val="24"/>
              </w:rPr>
              <w:t xml:space="preserve"> där institutet agerar som </w:t>
            </w:r>
            <w:proofErr w:type="spellStart"/>
            <w:r>
              <w:rPr>
                <w:rFonts w:ascii="Times New Roman" w:hAnsi="Times New Roman"/>
                <w:sz w:val="24"/>
              </w:rPr>
              <w:t>originator</w:t>
            </w:r>
            <w:proofErr w:type="spellEnd"/>
            <w:r>
              <w:rPr>
                <w:rFonts w:ascii="Times New Roman" w:hAnsi="Times New Roman"/>
                <w:sz w:val="24"/>
              </w:rPr>
              <w:t xml:space="preserve"> ska det rapportera den relevanta typen av ekonomiskt intresse netto som bibehålls i enlighet med artikel 6 i förordning (EU)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A – Vertikal andel (</w:t>
            </w:r>
            <w:proofErr w:type="spellStart"/>
            <w:r>
              <w:rPr>
                <w:rFonts w:ascii="Times New Roman" w:hAnsi="Times New Roman"/>
                <w:sz w:val="24"/>
              </w:rPr>
              <w:t>värdepapperiseringspositioner</w:t>
            </w:r>
            <w:proofErr w:type="spellEnd"/>
            <w:r>
              <w:rPr>
                <w:rFonts w:ascii="Times New Roman" w:hAnsi="Times New Roman"/>
                <w:sz w:val="24"/>
              </w:rPr>
              <w:t xml:space="preserve">): </w:t>
            </w:r>
            <w:r>
              <w:rPr>
                <w:rFonts w:ascii="Times New Roman" w:hAnsi="Times New Roman"/>
                <w:i/>
                <w:sz w:val="24"/>
              </w:rPr>
              <w:t>”bibehållande av minst 5 % av det nominella värdet av varje tranch som sålts eller överförts till investerare”.</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V – Vertikal andel (</w:t>
            </w:r>
            <w:proofErr w:type="spellStart"/>
            <w:r>
              <w:rPr>
                <w:rFonts w:ascii="Times New Roman" w:hAnsi="Times New Roman"/>
                <w:sz w:val="24"/>
              </w:rPr>
              <w:t>värdepapperiserade</w:t>
            </w:r>
            <w:proofErr w:type="spellEnd"/>
            <w:r>
              <w:rPr>
                <w:rFonts w:ascii="Times New Roman" w:hAnsi="Times New Roman"/>
                <w:sz w:val="24"/>
              </w:rPr>
              <w:t xml:space="preserve"> exponeringar): bibehållande av minst</w:t>
            </w:r>
            <w:r>
              <w:rPr>
                <w:rFonts w:ascii="Times New Roman" w:hAnsi="Times New Roman"/>
                <w:i/>
                <w:sz w:val="24"/>
              </w:rPr>
              <w:t xml:space="preserve"> </w:t>
            </w:r>
            <w:r>
              <w:rPr>
                <w:rFonts w:ascii="Times New Roman" w:hAnsi="Times New Roman"/>
                <w:sz w:val="24"/>
              </w:rPr>
              <w:t xml:space="preserve">5 % av kreditrisken för var och en av de </w:t>
            </w:r>
            <w:proofErr w:type="spellStart"/>
            <w:r>
              <w:rPr>
                <w:rFonts w:ascii="Times New Roman" w:hAnsi="Times New Roman"/>
                <w:sz w:val="24"/>
              </w:rPr>
              <w:t>värdepapperiserade</w:t>
            </w:r>
            <w:proofErr w:type="spellEnd"/>
            <w:r>
              <w:rPr>
                <w:rFonts w:ascii="Times New Roman" w:hAnsi="Times New Roman"/>
                <w:sz w:val="24"/>
              </w:rPr>
              <w:t xml:space="preserve"> exponeringarna, om den bibehållna kreditrisken avseende sådana </w:t>
            </w:r>
            <w:proofErr w:type="spellStart"/>
            <w:r>
              <w:rPr>
                <w:rFonts w:ascii="Times New Roman" w:hAnsi="Times New Roman"/>
                <w:sz w:val="24"/>
              </w:rPr>
              <w:t>värdepapperiserade</w:t>
            </w:r>
            <w:proofErr w:type="spellEnd"/>
            <w:r>
              <w:rPr>
                <w:rFonts w:ascii="Times New Roman" w:hAnsi="Times New Roman"/>
                <w:sz w:val="24"/>
              </w:rPr>
              <w:t xml:space="preserve"> exponeringar alltid likställs med eller efterställs den kreditrisk som har </w:t>
            </w:r>
            <w:proofErr w:type="spellStart"/>
            <w:r>
              <w:rPr>
                <w:rFonts w:ascii="Times New Roman" w:hAnsi="Times New Roman"/>
                <w:sz w:val="24"/>
              </w:rPr>
              <w:t>värdepapperiserats</w:t>
            </w:r>
            <w:proofErr w:type="spellEnd"/>
            <w:r>
              <w:rPr>
                <w:rFonts w:ascii="Times New Roman" w:hAnsi="Times New Roman"/>
                <w:sz w:val="24"/>
              </w:rPr>
              <w:t xml:space="preserve"> för samma exponeringar</w:t>
            </w:r>
            <w:r>
              <w:rPr>
                <w:rFonts w:ascii="Times New Roman" w:hAnsi="Times New Roman"/>
                <w:i/>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B – Rullande exponeringar: </w:t>
            </w:r>
            <w:r>
              <w:rPr>
                <w:rFonts w:ascii="Times New Roman" w:hAnsi="Times New Roman"/>
                <w:i/>
                <w:sz w:val="24"/>
              </w:rPr>
              <w:t xml:space="preserve">”vid </w:t>
            </w:r>
            <w:proofErr w:type="spellStart"/>
            <w:r>
              <w:rPr>
                <w:rFonts w:ascii="Times New Roman" w:hAnsi="Times New Roman"/>
                <w:i/>
                <w:sz w:val="24"/>
              </w:rPr>
              <w:t>värdepapperisering</w:t>
            </w:r>
            <w:proofErr w:type="spellEnd"/>
            <w:r>
              <w:rPr>
                <w:rFonts w:ascii="Times New Roman" w:hAnsi="Times New Roman"/>
                <w:i/>
                <w:sz w:val="24"/>
              </w:rPr>
              <w:t xml:space="preserve"> av </w:t>
            </w:r>
            <w:proofErr w:type="spellStart"/>
            <w:r>
              <w:rPr>
                <w:rFonts w:ascii="Times New Roman" w:hAnsi="Times New Roman"/>
                <w:i/>
                <w:sz w:val="24"/>
              </w:rPr>
              <w:t>revolverande</w:t>
            </w:r>
            <w:proofErr w:type="spellEnd"/>
            <w:r>
              <w:rPr>
                <w:rFonts w:ascii="Times New Roman" w:hAnsi="Times New Roman"/>
                <w:i/>
                <w:sz w:val="24"/>
              </w:rPr>
              <w:t xml:space="preserve"> exponeringar, bibehållande av </w:t>
            </w:r>
            <w:proofErr w:type="spellStart"/>
            <w:r>
              <w:rPr>
                <w:rFonts w:ascii="Times New Roman" w:hAnsi="Times New Roman"/>
                <w:i/>
                <w:sz w:val="24"/>
              </w:rPr>
              <w:t>originatorns</w:t>
            </w:r>
            <w:proofErr w:type="spellEnd"/>
            <w:r>
              <w:rPr>
                <w:rFonts w:ascii="Times New Roman" w:hAnsi="Times New Roman"/>
                <w:i/>
                <w:sz w:val="24"/>
              </w:rPr>
              <w:t xml:space="preserve"> andel på minst 5 % av det nominella värdet av de </w:t>
            </w:r>
            <w:proofErr w:type="spellStart"/>
            <w:r>
              <w:rPr>
                <w:rFonts w:ascii="Times New Roman" w:hAnsi="Times New Roman"/>
                <w:i/>
                <w:sz w:val="24"/>
              </w:rPr>
              <w:t>värdepapperiserade</w:t>
            </w:r>
            <w:proofErr w:type="spellEnd"/>
            <w:r>
              <w:rPr>
                <w:rFonts w:ascii="Times New Roman" w:hAnsi="Times New Roman"/>
                <w:i/>
                <w:sz w:val="24"/>
              </w:rPr>
              <w:t xml:space="preserve"> exponeringarna”.</w:t>
            </w:r>
            <w:r>
              <w:rPr>
                <w:rFonts w:ascii="Times New Roman" w:hAnsi="Times New Roman"/>
                <w:sz w:val="24"/>
              </w:rPr>
              <w:t xml:space="preserve">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C – Inom balansräkningen: </w:t>
            </w:r>
            <w:r>
              <w:rPr>
                <w:rFonts w:ascii="Times New Roman" w:hAnsi="Times New Roman"/>
                <w:i/>
                <w:sz w:val="24"/>
              </w:rPr>
              <w:t xml:space="preserve">”bibehållande av slumpvis utvalda exponeringar som motsvarar minst 5 % av det nominella värdet av de </w:t>
            </w:r>
            <w:proofErr w:type="spellStart"/>
            <w:r>
              <w:rPr>
                <w:rFonts w:ascii="Times New Roman" w:hAnsi="Times New Roman"/>
                <w:i/>
                <w:sz w:val="24"/>
              </w:rPr>
              <w:t>värdepapperiserade</w:t>
            </w:r>
            <w:proofErr w:type="spellEnd"/>
            <w:r>
              <w:rPr>
                <w:rFonts w:ascii="Times New Roman" w:hAnsi="Times New Roman"/>
                <w:i/>
                <w:sz w:val="24"/>
              </w:rPr>
              <w:t xml:space="preserve"> exponeringarna, vilka annars skulle ha </w:t>
            </w:r>
            <w:proofErr w:type="spellStart"/>
            <w:r>
              <w:rPr>
                <w:rFonts w:ascii="Times New Roman" w:hAnsi="Times New Roman"/>
                <w:i/>
                <w:sz w:val="24"/>
              </w:rPr>
              <w:t>värdepapperiserats</w:t>
            </w:r>
            <w:proofErr w:type="spellEnd"/>
            <w:r>
              <w:rPr>
                <w:rFonts w:ascii="Times New Roman" w:hAnsi="Times New Roman"/>
                <w:i/>
                <w:sz w:val="24"/>
              </w:rPr>
              <w:t xml:space="preserve"> i den aktuella transaktionen, förutsatt att antalet potentiella </w:t>
            </w:r>
            <w:proofErr w:type="spellStart"/>
            <w:r>
              <w:rPr>
                <w:rFonts w:ascii="Times New Roman" w:hAnsi="Times New Roman"/>
                <w:i/>
                <w:sz w:val="24"/>
              </w:rPr>
              <w:t>värdepapperiserade</w:t>
            </w:r>
            <w:proofErr w:type="spellEnd"/>
            <w:r>
              <w:rPr>
                <w:rFonts w:ascii="Times New Roman" w:hAnsi="Times New Roman"/>
                <w:i/>
                <w:sz w:val="24"/>
              </w:rPr>
              <w:t xml:space="preserve"> exponeringar ursprungligen inte understiger 100”.</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D – Förstaförlustläge: </w:t>
            </w:r>
            <w:r>
              <w:rPr>
                <w:rFonts w:ascii="Times New Roman" w:hAnsi="Times New Roman"/>
                <w:i/>
                <w:sz w:val="24"/>
              </w:rPr>
              <w:t xml:space="preserve">”bibehållande av tranchen i första-förlustläge och vid behov andra trancher med samma eller högre riskprofil än de som överförts eller sålts till investerare, vilka inte har kortare löptid än de som överförts eller sålts till investerare, så att bibehållandet totalt motsvarar minst 5 % av det nominella värdet av de </w:t>
            </w:r>
            <w:proofErr w:type="spellStart"/>
            <w:r>
              <w:rPr>
                <w:rFonts w:ascii="Times New Roman" w:hAnsi="Times New Roman"/>
                <w:i/>
                <w:sz w:val="24"/>
              </w:rPr>
              <w:t>värdepapperiserade</w:t>
            </w:r>
            <w:proofErr w:type="spellEnd"/>
            <w:r>
              <w:rPr>
                <w:rFonts w:ascii="Times New Roman" w:hAnsi="Times New Roman"/>
                <w:i/>
                <w:sz w:val="24"/>
              </w:rPr>
              <w:t xml:space="preserve"> exponeringarna”.</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E – Undantagna: Denna kod ska rapporteras för de </w:t>
            </w:r>
            <w:proofErr w:type="spellStart"/>
            <w:r>
              <w:rPr>
                <w:rFonts w:ascii="Times New Roman" w:hAnsi="Times New Roman"/>
                <w:sz w:val="24"/>
              </w:rPr>
              <w:t>värdepapperiseringar</w:t>
            </w:r>
            <w:proofErr w:type="spellEnd"/>
            <w:r>
              <w:rPr>
                <w:rFonts w:ascii="Times New Roman" w:hAnsi="Times New Roman"/>
                <w:sz w:val="24"/>
              </w:rPr>
              <w:t xml:space="preserve"> som berörs av tillämpningen av artikel 6.6 i förordning (EU)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 Föremål för överträdelse eller okänt: Denna kod ska rapporteras om institutet vid rapporteringen inte med säkerhet vet vilken typ av bibehållande som gäller, eller om bestämmelserna inte efterlevs.</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BIBEHÅLLANDE (%) PÅ RAPPORTERINGSDATUMET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proofErr w:type="spellStart"/>
            <w:r>
              <w:rPr>
                <w:rFonts w:ascii="Times New Roman" w:hAnsi="Times New Roman"/>
                <w:i/>
                <w:sz w:val="24"/>
              </w:rPr>
              <w:t>Originatorn</w:t>
            </w:r>
            <w:proofErr w:type="spellEnd"/>
            <w:r>
              <w:rPr>
                <w:rFonts w:ascii="Times New Roman" w:hAnsi="Times New Roman"/>
                <w:i/>
                <w:sz w:val="24"/>
              </w:rPr>
              <w:t>, det medverkande institutet eller den ursprungliga långivaren ska bibehålla ett väsentligt ekonomiskt intresse netto</w:t>
            </w:r>
            <w:r>
              <w:rPr>
                <w:rFonts w:ascii="Times New Roman" w:hAnsi="Times New Roman"/>
                <w:sz w:val="24"/>
              </w:rPr>
              <w:t xml:space="preserve"> på minst 5 % av </w:t>
            </w:r>
            <w:proofErr w:type="spellStart"/>
            <w:r>
              <w:rPr>
                <w:rFonts w:ascii="Times New Roman" w:hAnsi="Times New Roman"/>
                <w:sz w:val="24"/>
              </w:rPr>
              <w:t>värdepapperiseringen</w:t>
            </w:r>
            <w:proofErr w:type="spellEnd"/>
            <w:r>
              <w:rPr>
                <w:rFonts w:ascii="Times New Roman" w:hAnsi="Times New Roman"/>
                <w:sz w:val="24"/>
              </w:rPr>
              <w:t xml:space="preserve"> (vid ursprungstidpunkten).</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Denna kolumn ska inte rapporteras om kod ”E” (undantagna) eller ”N” (</w:t>
            </w:r>
            <w:proofErr w:type="gramStart"/>
            <w:r>
              <w:rPr>
                <w:rFonts w:ascii="Times New Roman" w:hAnsi="Times New Roman"/>
                <w:sz w:val="24"/>
              </w:rPr>
              <w:t>ej</w:t>
            </w:r>
            <w:proofErr w:type="gramEnd"/>
            <w:r>
              <w:rPr>
                <w:rFonts w:ascii="Times New Roman" w:hAnsi="Times New Roman"/>
                <w:sz w:val="24"/>
              </w:rPr>
              <w:t xml:space="preserve"> tillämpligt) rapporteras i kolumn 0080 (typ av bibehållande som tillämpas).</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UPPFYLLS BIBEHÅLLANDEKRAVET?</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Pr>
                <w:rFonts w:ascii="Times New Roman" w:hAnsi="Times New Roman"/>
                <w:sz w:val="24"/>
              </w:rPr>
              <w:t>Följande förkortningar ska användas vid rapporteringen:</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Ja</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Nej</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Denna kolumn ska inte rapporteras om kod ”E” (undantagna) eller ”N” (</w:t>
            </w:r>
            <w:proofErr w:type="gramStart"/>
            <w:r>
              <w:rPr>
                <w:rFonts w:ascii="Times New Roman" w:hAnsi="Times New Roman"/>
                <w:sz w:val="24"/>
              </w:rPr>
              <w:t>ej</w:t>
            </w:r>
            <w:proofErr w:type="gramEnd"/>
            <w:r>
              <w:rPr>
                <w:rFonts w:ascii="Times New Roman" w:hAnsi="Times New Roman"/>
                <w:sz w:val="24"/>
              </w:rPr>
              <w:t xml:space="preserve"> tillämpligt) rapporteras i kolumn 0080 (typ av bibehållande som tillämpas).</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0120-0130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ICKE-ABCP-PROGRAM</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Eftersom program för tillgångsbaserade certifikat (ABCP-program) har särskilda egenskaper, i och med att de består av flera enskilda </w:t>
            </w:r>
            <w:proofErr w:type="spellStart"/>
            <w:r>
              <w:rPr>
                <w:rFonts w:ascii="Times New Roman" w:hAnsi="Times New Roman"/>
                <w:sz w:val="24"/>
              </w:rPr>
              <w:t>värdepapperiseringspositioner</w:t>
            </w:r>
            <w:proofErr w:type="spellEnd"/>
            <w:r>
              <w:rPr>
                <w:rFonts w:ascii="Times New Roman" w:hAnsi="Times New Roman"/>
                <w:sz w:val="24"/>
              </w:rPr>
              <w:t xml:space="preserve"> (enligt definition i artikel </w:t>
            </w:r>
            <w:proofErr w:type="gramStart"/>
            <w:r>
              <w:rPr>
                <w:rFonts w:ascii="Times New Roman" w:hAnsi="Times New Roman"/>
                <w:sz w:val="24"/>
              </w:rPr>
              <w:t>242.11</w:t>
            </w:r>
            <w:proofErr w:type="gramEnd"/>
            <w:r>
              <w:rPr>
                <w:rFonts w:ascii="Times New Roman" w:hAnsi="Times New Roman"/>
                <w:sz w:val="24"/>
              </w:rPr>
              <w:t xml:space="preserve"> i CRR), ska de undantas från rapporteringen i kolumnerna 0120, 0121 och 0130.</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rsidR="00C55547" w:rsidRPr="00661595" w:rsidRDefault="00C55547" w:rsidP="00E10B85">
            <w:pPr>
              <w:spacing w:before="0" w:after="0"/>
              <w:jc w:val="left"/>
              <w:rPr>
                <w:rFonts w:ascii="Times New Roman" w:hAnsi="Times New Roman"/>
                <w:b/>
                <w:sz w:val="24"/>
              </w:rPr>
            </w:pPr>
            <w:r>
              <w:rPr>
                <w:rFonts w:ascii="Times New Roman" w:hAnsi="Times New Roman"/>
                <w:b/>
                <w:sz w:val="24"/>
              </w:rPr>
              <w:t>URSPRUNGSTIDPUNKT (</w:t>
            </w:r>
            <w:proofErr w:type="spellStart"/>
            <w:r>
              <w:rPr>
                <w:rFonts w:ascii="Times New Roman" w:hAnsi="Times New Roman"/>
                <w:b/>
                <w:sz w:val="24"/>
              </w:rPr>
              <w:t>åååå-mm-dd</w:t>
            </w:r>
            <w:proofErr w:type="spellEnd"/>
            <w:r>
              <w:rPr>
                <w:rFonts w:ascii="Times New Roman" w:hAnsi="Times New Roman"/>
                <w:b/>
                <w:sz w:val="24"/>
              </w:rPr>
              <w: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Månad och år för </w:t>
            </w:r>
            <w:proofErr w:type="spellStart"/>
            <w:r>
              <w:rPr>
                <w:rFonts w:ascii="Times New Roman" w:hAnsi="Times New Roman"/>
                <w:sz w:val="24"/>
              </w:rPr>
              <w:t>värdepapperiseringens</w:t>
            </w:r>
            <w:proofErr w:type="spellEnd"/>
            <w:r>
              <w:rPr>
                <w:rFonts w:ascii="Times New Roman" w:hAnsi="Times New Roman"/>
                <w:sz w:val="24"/>
              </w:rPr>
              <w:t xml:space="preserve"> ursprungstidpunkt (dvs. tidpunkten för avslutande eller stängning av gruppen) ska rapporteras i följande format: ”mm/</w:t>
            </w:r>
            <w:proofErr w:type="spellStart"/>
            <w:r>
              <w:rPr>
                <w:rFonts w:ascii="Times New Roman" w:hAnsi="Times New Roman"/>
                <w:sz w:val="24"/>
              </w:rPr>
              <w:t>åååå</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Ursprungstidpunkten för respektive </w:t>
            </w:r>
            <w:proofErr w:type="spellStart"/>
            <w:r>
              <w:rPr>
                <w:rFonts w:ascii="Times New Roman" w:hAnsi="Times New Roman"/>
                <w:sz w:val="24"/>
              </w:rPr>
              <w:t>värdepapperiseringsprogram</w:t>
            </w:r>
            <w:proofErr w:type="spellEnd"/>
            <w:r>
              <w:rPr>
                <w:rFonts w:ascii="Times New Roman" w:hAnsi="Times New Roman"/>
                <w:sz w:val="24"/>
              </w:rPr>
              <w:t xml:space="preserve"> kan inte ändras mellan rapporteringstillfällena. I det särskilda fall då </w:t>
            </w:r>
            <w:proofErr w:type="spellStart"/>
            <w:r>
              <w:rPr>
                <w:rFonts w:ascii="Times New Roman" w:hAnsi="Times New Roman"/>
                <w:sz w:val="24"/>
              </w:rPr>
              <w:t>värdepapperiseringsprogram</w:t>
            </w:r>
            <w:proofErr w:type="spellEnd"/>
            <w:r>
              <w:rPr>
                <w:rFonts w:ascii="Times New Roman" w:hAnsi="Times New Roman"/>
                <w:sz w:val="24"/>
              </w:rPr>
              <w:t xml:space="preserve"> baseras på öppna grupper ska ursprungstidpunkten vara dagen för den första emissionen av värdepapper.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Denna uppgift ska rapporteras även om den rapporterande enheten inte innehar några positioner i </w:t>
            </w:r>
            <w:proofErr w:type="spellStart"/>
            <w:r>
              <w:rPr>
                <w:rFonts w:ascii="Times New Roman" w:hAnsi="Times New Roman"/>
                <w:sz w:val="24"/>
              </w:rPr>
              <w:t>värdepapperiseringen</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DATUM FÖR SENASTE EMISSION (</w:t>
            </w:r>
            <w:proofErr w:type="spellStart"/>
            <w:r>
              <w:rPr>
                <w:rFonts w:ascii="Times New Roman" w:hAnsi="Times New Roman"/>
                <w:b/>
                <w:sz w:val="24"/>
                <w:u w:val="single"/>
              </w:rPr>
              <w:t>åååå</w:t>
            </w:r>
            <w:proofErr w:type="spellEnd"/>
            <w:r>
              <w:rPr>
                <w:rFonts w:ascii="Times New Roman" w:hAnsi="Times New Roman"/>
                <w:b/>
                <w:sz w:val="24"/>
                <w:u w:val="single"/>
              </w:rPr>
              <w:t>/mm/</w:t>
            </w:r>
            <w:proofErr w:type="spellStart"/>
            <w:r>
              <w:rPr>
                <w:rFonts w:ascii="Times New Roman" w:hAnsi="Times New Roman"/>
                <w:b/>
                <w:sz w:val="24"/>
                <w:u w:val="single"/>
              </w:rPr>
              <w:t>dd</w:t>
            </w:r>
            <w:proofErr w:type="spellEnd"/>
            <w:r>
              <w:rPr>
                <w:rFonts w:ascii="Times New Roman" w:hAnsi="Times New Roman"/>
                <w:b/>
                <w:sz w:val="24"/>
                <w:u w:val="single"/>
              </w:rPr>
              <w:t>)</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Månad och år för den senaste emissionen av värdepapper i </w:t>
            </w:r>
            <w:proofErr w:type="spellStart"/>
            <w:r>
              <w:rPr>
                <w:rFonts w:ascii="Times New Roman" w:hAnsi="Times New Roman"/>
                <w:sz w:val="24"/>
              </w:rPr>
              <w:t>värdepapperiseringen</w:t>
            </w:r>
            <w:proofErr w:type="spellEnd"/>
            <w:r>
              <w:rPr>
                <w:rFonts w:ascii="Times New Roman" w:hAnsi="Times New Roman"/>
                <w:sz w:val="24"/>
              </w:rPr>
              <w:t xml:space="preserve"> ska rapporteras i följande format: ”</w:t>
            </w:r>
            <w:proofErr w:type="spellStart"/>
            <w:r>
              <w:rPr>
                <w:rFonts w:ascii="Times New Roman" w:hAnsi="Times New Roman"/>
                <w:sz w:val="24"/>
              </w:rPr>
              <w:t>åååå-mm-dd</w:t>
            </w:r>
            <w:proofErr w:type="spellEnd"/>
            <w:r>
              <w:rPr>
                <w:rFonts w:ascii="Times New Roman" w:hAnsi="Times New Roman"/>
                <w:sz w:val="24"/>
              </w:rPr>
              <w: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Förordning (EU) 2017/2402 är bara tillämplig på </w:t>
            </w:r>
            <w:proofErr w:type="spellStart"/>
            <w:r>
              <w:rPr>
                <w:rFonts w:ascii="Times New Roman" w:hAnsi="Times New Roman"/>
                <w:sz w:val="24"/>
              </w:rPr>
              <w:t>värdepapperiseringar</w:t>
            </w:r>
            <w:proofErr w:type="spellEnd"/>
            <w:r>
              <w:rPr>
                <w:rFonts w:ascii="Times New Roman" w:hAnsi="Times New Roman"/>
                <w:sz w:val="24"/>
              </w:rPr>
              <w:t xml:space="preserve"> där värdepapperen emitterats den 1 januari 2019 eller senare. Dagen för den senaste emissionen avgör om vart och ett av </w:t>
            </w:r>
            <w:proofErr w:type="spellStart"/>
            <w:r>
              <w:rPr>
                <w:rFonts w:ascii="Times New Roman" w:hAnsi="Times New Roman"/>
                <w:sz w:val="24"/>
              </w:rPr>
              <w:t>värdepapperiseringsprogrammen</w:t>
            </w:r>
            <w:proofErr w:type="spellEnd"/>
            <w:r>
              <w:rPr>
                <w:rFonts w:ascii="Times New Roman" w:hAnsi="Times New Roman"/>
                <w:sz w:val="24"/>
              </w:rPr>
              <w:t xml:space="preserve"> omfattas av förordning (EU) 2017/2402.</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Denna uppgift ska rapporteras även om den rapporterande enheten inte innehar några positioner i </w:t>
            </w:r>
            <w:proofErr w:type="spellStart"/>
            <w:r>
              <w:rPr>
                <w:rFonts w:ascii="Times New Roman" w:hAnsi="Times New Roman"/>
                <w:sz w:val="24"/>
              </w:rPr>
              <w:t>värdepapperiseringen</w:t>
            </w:r>
            <w:proofErr w:type="spellEnd"/>
            <w:r>
              <w:rPr>
                <w:rFonts w:ascii="Times New Roman" w:hAnsi="Times New Roman"/>
                <w:sz w:val="24"/>
              </w:rPr>
              <w:t>.</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TOTALT BELOPP FÖR VÄRDEPAPPERISERADE EXPONERINGAR VID URSPRUNGSTIDPUNKTEN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denna kolumn anges beloppet (beräknat baserat på ursprungliga exponeringar före tillämpning av konverteringsfaktorer) för den </w:t>
            </w:r>
            <w:proofErr w:type="spellStart"/>
            <w:r>
              <w:rPr>
                <w:rFonts w:ascii="Times New Roman" w:hAnsi="Times New Roman"/>
                <w:sz w:val="24"/>
              </w:rPr>
              <w:t>värdepapperiserade</w:t>
            </w:r>
            <w:proofErr w:type="spellEnd"/>
            <w:r>
              <w:rPr>
                <w:rFonts w:ascii="Times New Roman" w:hAnsi="Times New Roman"/>
                <w:sz w:val="24"/>
              </w:rPr>
              <w:t xml:space="preserve"> portföljen vid ursprungstidpunkten.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För </w:t>
            </w:r>
            <w:proofErr w:type="spellStart"/>
            <w:r>
              <w:rPr>
                <w:rFonts w:ascii="Times New Roman" w:hAnsi="Times New Roman"/>
                <w:sz w:val="24"/>
              </w:rPr>
              <w:t>värdepapperiseringsprogram</w:t>
            </w:r>
            <w:proofErr w:type="spellEnd"/>
            <w:r>
              <w:rPr>
                <w:rFonts w:ascii="Times New Roman" w:hAnsi="Times New Roman"/>
                <w:sz w:val="24"/>
              </w:rPr>
              <w:t xml:space="preserve"> som baseras på öppna grupper ska institutet rapportera det belopp som avser ursprungstidpunkten för första emissionen av värdepapper. För traditionella </w:t>
            </w:r>
            <w:proofErr w:type="spellStart"/>
            <w:r>
              <w:rPr>
                <w:rFonts w:ascii="Times New Roman" w:hAnsi="Times New Roman"/>
                <w:sz w:val="24"/>
              </w:rPr>
              <w:t>värdepapperiseringar</w:t>
            </w:r>
            <w:proofErr w:type="spellEnd"/>
            <w:r>
              <w:rPr>
                <w:rFonts w:ascii="Times New Roman" w:hAnsi="Times New Roman"/>
                <w:sz w:val="24"/>
              </w:rPr>
              <w:t xml:space="preserve"> ska inga andra tillgångar i </w:t>
            </w:r>
            <w:proofErr w:type="spellStart"/>
            <w:r>
              <w:rPr>
                <w:rFonts w:ascii="Times New Roman" w:hAnsi="Times New Roman"/>
                <w:sz w:val="24"/>
              </w:rPr>
              <w:t>värdepapperiseringsgruppen</w:t>
            </w:r>
            <w:proofErr w:type="spellEnd"/>
            <w:r>
              <w:rPr>
                <w:rFonts w:ascii="Times New Roman" w:hAnsi="Times New Roman"/>
                <w:sz w:val="24"/>
              </w:rPr>
              <w:t xml:space="preserve"> medräknas. För </w:t>
            </w:r>
            <w:proofErr w:type="spellStart"/>
            <w:r>
              <w:rPr>
                <w:rFonts w:ascii="Times New Roman" w:hAnsi="Times New Roman"/>
                <w:sz w:val="24"/>
              </w:rPr>
              <w:t>värdepapperiseringsprogram</w:t>
            </w:r>
            <w:proofErr w:type="spellEnd"/>
            <w:r>
              <w:rPr>
                <w:rFonts w:ascii="Times New Roman" w:hAnsi="Times New Roman"/>
                <w:sz w:val="24"/>
              </w:rPr>
              <w:t xml:space="preserve"> med flera partner (dvs. med fler än en </w:t>
            </w:r>
            <w:proofErr w:type="spellStart"/>
            <w:r>
              <w:rPr>
                <w:rFonts w:ascii="Times New Roman" w:hAnsi="Times New Roman"/>
                <w:sz w:val="24"/>
              </w:rPr>
              <w:t>originator</w:t>
            </w:r>
            <w:proofErr w:type="spellEnd"/>
            <w:r>
              <w:rPr>
                <w:rFonts w:ascii="Times New Roman" w:hAnsi="Times New Roman"/>
                <w:sz w:val="24"/>
              </w:rPr>
              <w:t xml:space="preserve">) ska bara det belopp rapporteras som utgör den rapporterande enhetens bidrag till den </w:t>
            </w:r>
            <w:proofErr w:type="spellStart"/>
            <w:r>
              <w:rPr>
                <w:rFonts w:ascii="Times New Roman" w:hAnsi="Times New Roman"/>
                <w:sz w:val="24"/>
              </w:rPr>
              <w:t>värdepapperiserade</w:t>
            </w:r>
            <w:proofErr w:type="spellEnd"/>
            <w:r>
              <w:rPr>
                <w:rFonts w:ascii="Times New Roman" w:hAnsi="Times New Roman"/>
                <w:sz w:val="24"/>
              </w:rPr>
              <w:t xml:space="preserve"> portföljen. För </w:t>
            </w:r>
            <w:proofErr w:type="spellStart"/>
            <w:r>
              <w:rPr>
                <w:rFonts w:ascii="Times New Roman" w:hAnsi="Times New Roman"/>
                <w:sz w:val="24"/>
              </w:rPr>
              <w:t>värdepapperisering</w:t>
            </w:r>
            <w:proofErr w:type="spellEnd"/>
            <w:r>
              <w:rPr>
                <w:rFonts w:ascii="Times New Roman" w:hAnsi="Times New Roman"/>
                <w:sz w:val="24"/>
              </w:rPr>
              <w:t xml:space="preserve"> av skulder ska endast de belopp rapporteras som är emitterade av den rapporterande enheten.</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Denna uppgift ska rapporteras även om den rapporterande enheten inte innehar några positioner i </w:t>
            </w:r>
            <w:proofErr w:type="spellStart"/>
            <w:r>
              <w:rPr>
                <w:rFonts w:ascii="Times New Roman" w:hAnsi="Times New Roman"/>
                <w:sz w:val="24"/>
              </w:rPr>
              <w:t>värdepapperiseringen</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rPr>
            </w:pPr>
            <w:r>
              <w:rPr>
                <w:rFonts w:ascii="Times New Roman" w:hAnsi="Times New Roman"/>
                <w:bCs/>
                <w:sz w:val="24"/>
              </w:rPr>
              <w:t>0140-0225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VÄRDEPAPPERISERADE EXPONERINGAR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kolumnerna 0140–0225 ska den rapporterande enheten ange information om ett antal egenskaper hos den </w:t>
            </w:r>
            <w:proofErr w:type="spellStart"/>
            <w:r>
              <w:rPr>
                <w:rFonts w:ascii="Times New Roman" w:hAnsi="Times New Roman"/>
                <w:sz w:val="24"/>
              </w:rPr>
              <w:t>värdepapperiserade</w:t>
            </w:r>
            <w:proofErr w:type="spellEnd"/>
            <w:r>
              <w:rPr>
                <w:rFonts w:ascii="Times New Roman" w:hAnsi="Times New Roman"/>
                <w:sz w:val="24"/>
              </w:rPr>
              <w:t xml:space="preserve"> portföljen.</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TOTALT BELOPP</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Instituten ska rapportera den </w:t>
            </w:r>
            <w:proofErr w:type="spellStart"/>
            <w:r>
              <w:rPr>
                <w:rFonts w:ascii="Times New Roman" w:hAnsi="Times New Roman"/>
                <w:sz w:val="24"/>
              </w:rPr>
              <w:t>värdepapperiserade</w:t>
            </w:r>
            <w:proofErr w:type="spellEnd"/>
            <w:r>
              <w:rPr>
                <w:rFonts w:ascii="Times New Roman" w:hAnsi="Times New Roman"/>
                <w:sz w:val="24"/>
              </w:rPr>
              <w:t xml:space="preserve"> portföljens värde på rapporteringsdagen, dvs. det utestående beloppet för de </w:t>
            </w:r>
            <w:proofErr w:type="spellStart"/>
            <w:r>
              <w:rPr>
                <w:rFonts w:ascii="Times New Roman" w:hAnsi="Times New Roman"/>
                <w:sz w:val="24"/>
              </w:rPr>
              <w:t>värdepapperiserade</w:t>
            </w:r>
            <w:proofErr w:type="spellEnd"/>
            <w:r>
              <w:rPr>
                <w:rFonts w:ascii="Times New Roman" w:hAnsi="Times New Roman"/>
                <w:sz w:val="24"/>
              </w:rPr>
              <w:t xml:space="preserve"> exponeringarna. När det gäller traditionella </w:t>
            </w:r>
            <w:proofErr w:type="spellStart"/>
            <w:r>
              <w:rPr>
                <w:rFonts w:ascii="Times New Roman" w:hAnsi="Times New Roman"/>
                <w:sz w:val="24"/>
              </w:rPr>
              <w:t>värdepapperiseringar</w:t>
            </w:r>
            <w:proofErr w:type="spellEnd"/>
            <w:r>
              <w:rPr>
                <w:rFonts w:ascii="Times New Roman" w:hAnsi="Times New Roman"/>
                <w:sz w:val="24"/>
              </w:rPr>
              <w:t xml:space="preserve"> ska inga andra tillgångar i </w:t>
            </w:r>
            <w:proofErr w:type="spellStart"/>
            <w:r>
              <w:rPr>
                <w:rFonts w:ascii="Times New Roman" w:hAnsi="Times New Roman"/>
                <w:sz w:val="24"/>
              </w:rPr>
              <w:t>värdepapperiseringsgruppen</w:t>
            </w:r>
            <w:proofErr w:type="spellEnd"/>
            <w:r>
              <w:rPr>
                <w:rFonts w:ascii="Times New Roman" w:hAnsi="Times New Roman"/>
                <w:sz w:val="24"/>
              </w:rPr>
              <w:t xml:space="preserve"> medräknas. När det gäller </w:t>
            </w:r>
            <w:proofErr w:type="spellStart"/>
            <w:r>
              <w:rPr>
                <w:rFonts w:ascii="Times New Roman" w:hAnsi="Times New Roman"/>
                <w:sz w:val="24"/>
              </w:rPr>
              <w:t>värdepapperiseringsprogram</w:t>
            </w:r>
            <w:proofErr w:type="spellEnd"/>
            <w:r>
              <w:rPr>
                <w:rFonts w:ascii="Times New Roman" w:hAnsi="Times New Roman"/>
                <w:sz w:val="24"/>
              </w:rPr>
              <w:t xml:space="preserve"> med flera partner (dvs. med fler än en </w:t>
            </w:r>
            <w:proofErr w:type="spellStart"/>
            <w:r>
              <w:rPr>
                <w:rFonts w:ascii="Times New Roman" w:hAnsi="Times New Roman"/>
                <w:sz w:val="24"/>
              </w:rPr>
              <w:t>originator</w:t>
            </w:r>
            <w:proofErr w:type="spellEnd"/>
            <w:r>
              <w:rPr>
                <w:rFonts w:ascii="Times New Roman" w:hAnsi="Times New Roman"/>
                <w:sz w:val="24"/>
              </w:rPr>
              <w:t xml:space="preserve">) ska bara det belopp rapporteras som utgör den rapporterande enhetens bidrag till den </w:t>
            </w:r>
            <w:proofErr w:type="spellStart"/>
            <w:r>
              <w:rPr>
                <w:rFonts w:ascii="Times New Roman" w:hAnsi="Times New Roman"/>
                <w:sz w:val="24"/>
              </w:rPr>
              <w:t>värdepapperiserade</w:t>
            </w:r>
            <w:proofErr w:type="spellEnd"/>
            <w:r>
              <w:rPr>
                <w:rFonts w:ascii="Times New Roman" w:hAnsi="Times New Roman"/>
                <w:sz w:val="24"/>
              </w:rPr>
              <w:t xml:space="preserve"> portföljen. När det gäller </w:t>
            </w:r>
            <w:proofErr w:type="spellStart"/>
            <w:r>
              <w:rPr>
                <w:rFonts w:ascii="Times New Roman" w:hAnsi="Times New Roman"/>
                <w:sz w:val="24"/>
              </w:rPr>
              <w:t>värdepapperiseringsprogram</w:t>
            </w:r>
            <w:proofErr w:type="spellEnd"/>
            <w:r>
              <w:rPr>
                <w:rFonts w:ascii="Times New Roman" w:hAnsi="Times New Roman"/>
                <w:sz w:val="24"/>
              </w:rPr>
              <w:t xml:space="preserve"> som baseras på stängda grupper (dvs. att portföljen med </w:t>
            </w:r>
            <w:proofErr w:type="spellStart"/>
            <w:r>
              <w:rPr>
                <w:rFonts w:ascii="Times New Roman" w:hAnsi="Times New Roman"/>
                <w:sz w:val="24"/>
              </w:rPr>
              <w:t>värdepapperiserade</w:t>
            </w:r>
            <w:proofErr w:type="spellEnd"/>
            <w:r>
              <w:rPr>
                <w:rFonts w:ascii="Times New Roman" w:hAnsi="Times New Roman"/>
                <w:sz w:val="24"/>
              </w:rPr>
              <w:t xml:space="preserve"> tillgångar inte kan utökas efter ursprungstidpunkten) ska beloppet minska stegvis.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Denna uppgift ska rapporteras även om den rapporterande enheten inte innehar några positioner i </w:t>
            </w:r>
            <w:proofErr w:type="spellStart"/>
            <w:r>
              <w:rPr>
                <w:rFonts w:ascii="Times New Roman" w:hAnsi="Times New Roman"/>
                <w:sz w:val="24"/>
              </w:rPr>
              <w:t>värdepapperiseringen</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0150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INSTITUTENS ANDEL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 xml:space="preserve">Institutets andel (i procent med två decimaler) i den </w:t>
            </w:r>
            <w:proofErr w:type="spellStart"/>
            <w:r>
              <w:rPr>
                <w:rFonts w:ascii="Times New Roman" w:hAnsi="Times New Roman"/>
                <w:sz w:val="24"/>
              </w:rPr>
              <w:t>värdepapperiserade</w:t>
            </w:r>
            <w:proofErr w:type="spellEnd"/>
            <w:r>
              <w:rPr>
                <w:rFonts w:ascii="Times New Roman" w:hAnsi="Times New Roman"/>
                <w:sz w:val="24"/>
              </w:rPr>
              <w:t xml:space="preserve"> portföljen på rapporteringsdagen. Den siffra som ska rapporteras i denna kolumn är om inget annat föreskrivs 100 %, utom för </w:t>
            </w:r>
            <w:proofErr w:type="spellStart"/>
            <w:r>
              <w:rPr>
                <w:rFonts w:ascii="Times New Roman" w:hAnsi="Times New Roman"/>
                <w:sz w:val="24"/>
              </w:rPr>
              <w:t>värdepapperiseringsprogram</w:t>
            </w:r>
            <w:proofErr w:type="spellEnd"/>
            <w:r>
              <w:rPr>
                <w:rFonts w:ascii="Times New Roman" w:hAnsi="Times New Roman"/>
                <w:sz w:val="24"/>
              </w:rPr>
              <w:t xml:space="preserve"> med flera partner. Den rapporterande enheten ska i så fall rapportera sitt aktuella bidrag till den </w:t>
            </w:r>
            <w:proofErr w:type="spellStart"/>
            <w:r>
              <w:rPr>
                <w:rFonts w:ascii="Times New Roman" w:hAnsi="Times New Roman"/>
                <w:sz w:val="24"/>
              </w:rPr>
              <w:t>värdepapperiserade</w:t>
            </w:r>
            <w:proofErr w:type="spellEnd"/>
            <w:r>
              <w:rPr>
                <w:rFonts w:ascii="Times New Roman" w:hAnsi="Times New Roman"/>
                <w:sz w:val="24"/>
              </w:rPr>
              <w:t xml:space="preserve"> portföljen (som i kolumn 0140, i relativa termer).</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Denna uppgift ska rapporteras även om den rapporterande enheten inte innehar några positioner i </w:t>
            </w:r>
            <w:proofErr w:type="spellStart"/>
            <w:r>
              <w:rPr>
                <w:rFonts w:ascii="Times New Roman" w:hAnsi="Times New Roman"/>
                <w:sz w:val="24"/>
              </w:rPr>
              <w:t>värdepapperiseringen</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TYP</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denna kolumn anges information om vilka typer av tillgångar (”Panträtt i privata fastigheter” till ”Övrig marknadsupplåning”) eller skulder (”Säkerställda obligationer” och ”Övriga skulder”) som ingår i den </w:t>
            </w:r>
            <w:proofErr w:type="spellStart"/>
            <w:r>
              <w:rPr>
                <w:rFonts w:ascii="Times New Roman" w:hAnsi="Times New Roman"/>
                <w:sz w:val="24"/>
              </w:rPr>
              <w:t>värdepapperiserade</w:t>
            </w:r>
            <w:proofErr w:type="spellEnd"/>
            <w:r>
              <w:rPr>
                <w:rFonts w:ascii="Times New Roman" w:hAnsi="Times New Roman"/>
                <w:sz w:val="24"/>
              </w:rPr>
              <w:t xml:space="preserve"> portföljen. Institutet ska rapportera ett av följande alternativ, med hänsyn till den högsta fallerade exponeringen: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Hushåll:</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Panträtt i privata fastigheter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Kreditkortsfordringar </w:t>
            </w:r>
          </w:p>
          <w:p w:rsidR="00C55547" w:rsidRPr="00661595" w:rsidRDefault="00C55547" w:rsidP="00E10B85">
            <w:pPr>
              <w:autoSpaceDE w:val="0"/>
              <w:autoSpaceDN w:val="0"/>
              <w:adjustRightInd w:val="0"/>
              <w:spacing w:before="0" w:after="0"/>
              <w:jc w:val="left"/>
              <w:rPr>
                <w:rFonts w:ascii="Times New Roman" w:hAnsi="Times New Roman"/>
                <w:sz w:val="24"/>
              </w:rPr>
            </w:pPr>
            <w:proofErr w:type="spellStart"/>
            <w:r>
              <w:rPr>
                <w:rFonts w:ascii="Times New Roman" w:hAnsi="Times New Roman"/>
                <w:sz w:val="24"/>
              </w:rPr>
              <w:t>Konsumentlån</w:t>
            </w:r>
            <w:proofErr w:type="spellEnd"/>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Lån till små och medelstora företag (behandlas som hushåll)</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Övriga exponeringar mot hushåll</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Övrig marknadsupplåning</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Panträtt i kommersiella fastigheter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Leasing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Lån till företag</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Lån till små och medelstora företag (behandlas som företag)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Kundfordringar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Övrig marknadsupplåning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Skulder: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Säkerställda obligationer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Övriga skulder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Om gruppen av </w:t>
            </w:r>
            <w:proofErr w:type="spellStart"/>
            <w:r>
              <w:rPr>
                <w:rFonts w:ascii="Times New Roman" w:hAnsi="Times New Roman"/>
                <w:sz w:val="24"/>
              </w:rPr>
              <w:t>värdepapperiserade</w:t>
            </w:r>
            <w:proofErr w:type="spellEnd"/>
            <w:r>
              <w:rPr>
                <w:rFonts w:ascii="Times New Roman" w:hAnsi="Times New Roman"/>
                <w:sz w:val="24"/>
              </w:rPr>
              <w:t xml:space="preserve"> exponeringar är en blandning av ovanstående typer ska institutet ange mest relevanta typen. Vid </w:t>
            </w:r>
            <w:proofErr w:type="spellStart"/>
            <w:r>
              <w:rPr>
                <w:rFonts w:ascii="Times New Roman" w:hAnsi="Times New Roman"/>
                <w:sz w:val="24"/>
              </w:rPr>
              <w:t>återvärdepapperiseringar</w:t>
            </w:r>
            <w:proofErr w:type="spellEnd"/>
            <w:r>
              <w:rPr>
                <w:rFonts w:ascii="Times New Roman" w:hAnsi="Times New Roman"/>
                <w:sz w:val="24"/>
              </w:rPr>
              <w:t xml:space="preserve"> ska institutet hänvisa till den yttersta underliggande gruppen av tillgångar. I ”Övriga skulder” ingår statsobligationer och kreditlänkade obligationer.</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När det gäller </w:t>
            </w:r>
            <w:proofErr w:type="spellStart"/>
            <w:r>
              <w:rPr>
                <w:rFonts w:ascii="Times New Roman" w:hAnsi="Times New Roman"/>
                <w:sz w:val="24"/>
              </w:rPr>
              <w:t>värdepapperiseringsprogram</w:t>
            </w:r>
            <w:proofErr w:type="spellEnd"/>
            <w:r>
              <w:rPr>
                <w:rFonts w:ascii="Times New Roman" w:hAnsi="Times New Roman"/>
                <w:sz w:val="24"/>
              </w:rPr>
              <w:t xml:space="preserve"> som baseras på stängda grupper kan typen av tillgångar och skulder inte ändras mellan rapporteringstillfällena.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0171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AV INTERNMETODEN I TILLÄMPAD METOD</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denna kolumn anges vilken metod eller vilka metoder som institutet skulle tillämpa för de </w:t>
            </w:r>
            <w:proofErr w:type="spellStart"/>
            <w:r>
              <w:rPr>
                <w:rFonts w:ascii="Times New Roman" w:hAnsi="Times New Roman"/>
                <w:sz w:val="24"/>
              </w:rPr>
              <w:t>värdepapperiserade</w:t>
            </w:r>
            <w:proofErr w:type="spellEnd"/>
            <w:r>
              <w:rPr>
                <w:rFonts w:ascii="Times New Roman" w:hAnsi="Times New Roman"/>
                <w:sz w:val="24"/>
              </w:rPr>
              <w:t xml:space="preserve"> exponeringarna på rapporteringsdagen.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Instituten ska rapportera den procentandel av de </w:t>
            </w:r>
            <w:proofErr w:type="spellStart"/>
            <w:r>
              <w:rPr>
                <w:rFonts w:ascii="Times New Roman" w:hAnsi="Times New Roman"/>
                <w:sz w:val="24"/>
              </w:rPr>
              <w:t>värdepapperiserade</w:t>
            </w:r>
            <w:proofErr w:type="spellEnd"/>
            <w:r>
              <w:rPr>
                <w:rFonts w:ascii="Times New Roman" w:hAnsi="Times New Roman"/>
                <w:sz w:val="24"/>
              </w:rPr>
              <w:t xml:space="preserve"> exponeringarna, mätt genom exponeringsvärdet, på vilken internmetoden tillämpas på rapporteringsdagen.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Denna uppgift ska rapporteras även om den rapporterande enheten inte innehar några positioner i </w:t>
            </w:r>
            <w:proofErr w:type="spellStart"/>
            <w:r>
              <w:rPr>
                <w:rFonts w:ascii="Times New Roman" w:hAnsi="Times New Roman"/>
                <w:sz w:val="24"/>
              </w:rPr>
              <w:t>värdepapperiseringen</w:t>
            </w:r>
            <w:proofErr w:type="spellEnd"/>
            <w:r>
              <w:rPr>
                <w:rFonts w:ascii="Times New Roman" w:hAnsi="Times New Roman"/>
                <w:sz w:val="24"/>
              </w:rPr>
              <w:t xml:space="preserve">. Denna kolumn gäller dock inte för </w:t>
            </w:r>
            <w:proofErr w:type="spellStart"/>
            <w:r>
              <w:rPr>
                <w:rFonts w:ascii="Times New Roman" w:hAnsi="Times New Roman"/>
                <w:sz w:val="24"/>
              </w:rPr>
              <w:t>värdepapperisering</w:t>
            </w:r>
            <w:proofErr w:type="spellEnd"/>
            <w:r>
              <w:rPr>
                <w:rFonts w:ascii="Times New Roman" w:hAnsi="Times New Roman"/>
                <w:sz w:val="24"/>
              </w:rPr>
              <w:t xml:space="preserve"> av skulder.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ANTAL EXPONERINGAR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259.4</w:t>
            </w:r>
            <w:proofErr w:type="gramEnd"/>
            <w:r>
              <w:rPr>
                <w:rFonts w:ascii="Times New Roman" w:hAnsi="Times New Roman"/>
                <w:sz w:val="24"/>
              </w:rPr>
              <w:t xml:space="preserve"> i CRR</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Denna kolumn är obligatorisk endast för de institutioner som använder SEC-IRBA för </w:t>
            </w:r>
            <w:proofErr w:type="spellStart"/>
            <w:r>
              <w:rPr>
                <w:rFonts w:ascii="Times New Roman" w:hAnsi="Times New Roman"/>
                <w:sz w:val="24"/>
              </w:rPr>
              <w:t>värdepapperiserade</w:t>
            </w:r>
            <w:proofErr w:type="spellEnd"/>
            <w:r>
              <w:rPr>
                <w:rFonts w:ascii="Times New Roman" w:hAnsi="Times New Roman"/>
                <w:sz w:val="24"/>
              </w:rPr>
              <w:t xml:space="preserve"> positioner (och därmed rapporterar mer än 95 % i kolumn 171). Institutet ska rapportera det faktiska antalet exponeringar.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Denna kolumn ska inte fyllas i för en </w:t>
            </w:r>
            <w:proofErr w:type="spellStart"/>
            <w:r>
              <w:rPr>
                <w:rFonts w:ascii="Times New Roman" w:hAnsi="Times New Roman"/>
                <w:sz w:val="24"/>
              </w:rPr>
              <w:t>värdepapperisering</w:t>
            </w:r>
            <w:proofErr w:type="spellEnd"/>
            <w:r>
              <w:rPr>
                <w:rFonts w:ascii="Times New Roman" w:hAnsi="Times New Roman"/>
                <w:sz w:val="24"/>
              </w:rPr>
              <w:t xml:space="preserve"> av skulder eller om kapitalbaskraven grundar sig på de </w:t>
            </w:r>
            <w:proofErr w:type="spellStart"/>
            <w:r>
              <w:rPr>
                <w:rFonts w:ascii="Times New Roman" w:hAnsi="Times New Roman"/>
                <w:sz w:val="24"/>
              </w:rPr>
              <w:t>värdepapperiserade</w:t>
            </w:r>
            <w:proofErr w:type="spellEnd"/>
            <w:r>
              <w:rPr>
                <w:rFonts w:ascii="Times New Roman" w:hAnsi="Times New Roman"/>
                <w:sz w:val="24"/>
              </w:rPr>
              <w:t xml:space="preserve"> exponeringarna (för en </w:t>
            </w:r>
            <w:proofErr w:type="spellStart"/>
            <w:r>
              <w:rPr>
                <w:rFonts w:ascii="Times New Roman" w:hAnsi="Times New Roman"/>
                <w:sz w:val="24"/>
              </w:rPr>
              <w:t>värdepapperisering</w:t>
            </w:r>
            <w:proofErr w:type="spellEnd"/>
            <w:r>
              <w:rPr>
                <w:rFonts w:ascii="Times New Roman" w:hAnsi="Times New Roman"/>
                <w:sz w:val="24"/>
              </w:rPr>
              <w:t xml:space="preserve"> av tillgångar). Denna kolumn ska inte fyllas i om det rapporterande institutet inte innehar några positioner i </w:t>
            </w:r>
            <w:proofErr w:type="spellStart"/>
            <w:r>
              <w:rPr>
                <w:rFonts w:ascii="Times New Roman" w:hAnsi="Times New Roman"/>
                <w:sz w:val="24"/>
              </w:rPr>
              <w:t>värdepapperiseringen</w:t>
            </w:r>
            <w:proofErr w:type="spellEnd"/>
            <w:r>
              <w:rPr>
                <w:rFonts w:ascii="Times New Roman" w:hAnsi="Times New Roman"/>
                <w:sz w:val="24"/>
              </w:rPr>
              <w:t>. Investerare ska inte fylla i denna kolumn.</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FALLERANDE EXPONERINGAR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261.2</w:t>
            </w:r>
            <w:proofErr w:type="gramEnd"/>
            <w:r>
              <w:rPr>
                <w:rFonts w:ascii="Times New Roman" w:hAnsi="Times New Roman"/>
                <w:sz w:val="24"/>
              </w:rPr>
              <w:t xml:space="preserve"> i CRR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Även om institutet inte tillämpar SEC-SA med avseende på </w:t>
            </w:r>
            <w:proofErr w:type="spellStart"/>
            <w:r>
              <w:rPr>
                <w:rFonts w:ascii="Times New Roman" w:hAnsi="Times New Roman"/>
                <w:sz w:val="24"/>
              </w:rPr>
              <w:t>värdepapperiseringspositionerna</w:t>
            </w:r>
            <w:proofErr w:type="spellEnd"/>
            <w:r>
              <w:rPr>
                <w:rFonts w:ascii="Times New Roman" w:hAnsi="Times New Roman"/>
                <w:sz w:val="24"/>
              </w:rPr>
              <w:t xml:space="preserve"> ska det rapportera faktorn W (avseende de underliggande fallerande exponeringarna) som ska beräknas i enlighet med artikel </w:t>
            </w:r>
            <w:proofErr w:type="gramStart"/>
            <w:r>
              <w:rPr>
                <w:rFonts w:ascii="Times New Roman" w:hAnsi="Times New Roman"/>
                <w:sz w:val="24"/>
              </w:rPr>
              <w:t>261.2</w:t>
            </w:r>
            <w:proofErr w:type="gramEnd"/>
            <w:r>
              <w:rPr>
                <w:rFonts w:ascii="Times New Roman" w:hAnsi="Times New Roman"/>
                <w:sz w:val="24"/>
              </w:rPr>
              <w:t xml:space="preserve"> i CRR.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LAND</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 xml:space="preserve">Instituten ska rapporteras koden (ISO 3166-1 alpha-2) för ursprungslandet för yttersta underliggande för transaktionen, dvs. det land i vilket den direkta motparten till de ursprungliga </w:t>
            </w:r>
            <w:proofErr w:type="spellStart"/>
            <w:r>
              <w:rPr>
                <w:rFonts w:ascii="Times New Roman" w:hAnsi="Times New Roman"/>
                <w:sz w:val="24"/>
              </w:rPr>
              <w:t>värdepapperiserade</w:t>
            </w:r>
            <w:proofErr w:type="spellEnd"/>
            <w:r>
              <w:rPr>
                <w:rFonts w:ascii="Times New Roman" w:hAnsi="Times New Roman"/>
                <w:sz w:val="24"/>
              </w:rPr>
              <w:t xml:space="preserve"> exponeringarna är etablerad (genomlysning). Om </w:t>
            </w:r>
            <w:proofErr w:type="spellStart"/>
            <w:r>
              <w:rPr>
                <w:rFonts w:ascii="Times New Roman" w:hAnsi="Times New Roman"/>
                <w:sz w:val="24"/>
              </w:rPr>
              <w:t>värdepapperiseringsgruppen</w:t>
            </w:r>
            <w:proofErr w:type="spellEnd"/>
            <w:r>
              <w:rPr>
                <w:rFonts w:ascii="Times New Roman" w:hAnsi="Times New Roman"/>
                <w:sz w:val="24"/>
              </w:rPr>
              <w:t xml:space="preserve"> består av olika länder ska institutet ange det mest relevanta landet. Om inget land har en större andel än 20 % av beloppet för tillgångar/skulder ska ’övriga länder’ rapporteras.</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Exponeringsvägd genomsnittlig förlust vid fallissemang (LGD) ska bara rapporteras av de institut som tillämpar SEC-IRBA (och därmed rapporterar 95 % eller mer i kolumn 0170). LGD beräknas i enlighet med artikel </w:t>
            </w:r>
            <w:proofErr w:type="gramStart"/>
            <w:r>
              <w:rPr>
                <w:rFonts w:ascii="Times New Roman" w:hAnsi="Times New Roman"/>
                <w:sz w:val="24"/>
              </w:rPr>
              <w:t>259.5</w:t>
            </w:r>
            <w:proofErr w:type="gramEnd"/>
            <w:r>
              <w:rPr>
                <w:rFonts w:ascii="Times New Roman" w:hAnsi="Times New Roman"/>
                <w:sz w:val="24"/>
              </w:rPr>
              <w:t xml:space="preserve"> i CRR. </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Denna kolumn ska inte fyllas i för en </w:t>
            </w:r>
            <w:proofErr w:type="spellStart"/>
            <w:r>
              <w:rPr>
                <w:rFonts w:ascii="Times New Roman" w:hAnsi="Times New Roman"/>
                <w:sz w:val="24"/>
              </w:rPr>
              <w:t>värdepapperisering</w:t>
            </w:r>
            <w:proofErr w:type="spellEnd"/>
            <w:r>
              <w:rPr>
                <w:rFonts w:ascii="Times New Roman" w:hAnsi="Times New Roman"/>
                <w:sz w:val="24"/>
              </w:rPr>
              <w:t xml:space="preserve"> av skulder eller om kapitalbaskraven grundar sig på de </w:t>
            </w:r>
            <w:proofErr w:type="spellStart"/>
            <w:r>
              <w:rPr>
                <w:rFonts w:ascii="Times New Roman" w:hAnsi="Times New Roman"/>
                <w:sz w:val="24"/>
              </w:rPr>
              <w:t>värdepapperiserade</w:t>
            </w:r>
            <w:proofErr w:type="spellEnd"/>
            <w:r>
              <w:rPr>
                <w:rFonts w:ascii="Times New Roman" w:hAnsi="Times New Roman"/>
                <w:sz w:val="24"/>
              </w:rPr>
              <w:t xml:space="preserve"> exponeringarna (för en </w:t>
            </w:r>
            <w:proofErr w:type="spellStart"/>
            <w:r>
              <w:rPr>
                <w:rFonts w:ascii="Times New Roman" w:hAnsi="Times New Roman"/>
                <w:sz w:val="24"/>
              </w:rPr>
              <w:t>värdepapperisering</w:t>
            </w:r>
            <w:proofErr w:type="spellEnd"/>
            <w:r>
              <w:rPr>
                <w:rFonts w:ascii="Times New Roman" w:hAnsi="Times New Roman"/>
                <w:sz w:val="24"/>
              </w:rPr>
              <w:t xml:space="preserve"> av tillgångar).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0202</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Exponeringsvägd genomsnittlig förväntad förlust (EL) för de </w:t>
            </w:r>
            <w:proofErr w:type="spellStart"/>
            <w:r>
              <w:rPr>
                <w:rFonts w:ascii="Times New Roman" w:hAnsi="Times New Roman"/>
                <w:sz w:val="24"/>
              </w:rPr>
              <w:t>värdepapperiserade</w:t>
            </w:r>
            <w:proofErr w:type="spellEnd"/>
            <w:r>
              <w:rPr>
                <w:rFonts w:ascii="Times New Roman" w:hAnsi="Times New Roman"/>
                <w:sz w:val="24"/>
              </w:rPr>
              <w:t xml:space="preserve"> tillgångarna ska bara rapporteras av de institut som tillämpar SEC-IRBA (och därmed rapporterar 95 % eller mer i kolumn 0171). När det gäller </w:t>
            </w:r>
            <w:proofErr w:type="spellStart"/>
            <w:r>
              <w:rPr>
                <w:rFonts w:ascii="Times New Roman" w:hAnsi="Times New Roman"/>
                <w:sz w:val="24"/>
              </w:rPr>
              <w:t>värdepapperiserade</w:t>
            </w:r>
            <w:proofErr w:type="spellEnd"/>
            <w:r>
              <w:rPr>
                <w:rFonts w:ascii="Times New Roman" w:hAnsi="Times New Roman"/>
                <w:sz w:val="24"/>
              </w:rPr>
              <w:t xml:space="preserve"> tillgångar enligt schablonmetoden ska EL-värden vara de specifika kreditriskjusteringar som avses i artikel 111 i CRR. EL ska beräknas i enlighet med del tre avdelning II kapitel 3 avsnitt 3 i CRR. Denna kolumn ska inte fyllas i för </w:t>
            </w:r>
            <w:proofErr w:type="spellStart"/>
            <w:r>
              <w:rPr>
                <w:rFonts w:ascii="Times New Roman" w:hAnsi="Times New Roman"/>
                <w:sz w:val="24"/>
              </w:rPr>
              <w:t>värdepapperisering</w:t>
            </w:r>
            <w:proofErr w:type="spellEnd"/>
            <w:r>
              <w:rPr>
                <w:rFonts w:ascii="Times New Roman" w:hAnsi="Times New Roman"/>
                <w:sz w:val="24"/>
              </w:rPr>
              <w:t xml:space="preserve"> av skulder eller om kapitalbaskraven grundar sig på de </w:t>
            </w:r>
            <w:proofErr w:type="spellStart"/>
            <w:r>
              <w:rPr>
                <w:rFonts w:ascii="Times New Roman" w:hAnsi="Times New Roman"/>
                <w:sz w:val="24"/>
              </w:rPr>
              <w:t>värdepapperiserade</w:t>
            </w:r>
            <w:proofErr w:type="spellEnd"/>
            <w:r>
              <w:rPr>
                <w:rFonts w:ascii="Times New Roman" w:hAnsi="Times New Roman"/>
                <w:sz w:val="24"/>
              </w:rPr>
              <w:t xml:space="preserve"> exponeringarna (för en </w:t>
            </w:r>
            <w:proofErr w:type="spellStart"/>
            <w:r>
              <w:rPr>
                <w:rFonts w:ascii="Times New Roman" w:hAnsi="Times New Roman"/>
                <w:sz w:val="24"/>
              </w:rPr>
              <w:t>värdepapperisering</w:t>
            </w:r>
            <w:proofErr w:type="spellEnd"/>
            <w:r>
              <w:rPr>
                <w:rFonts w:ascii="Times New Roman" w:hAnsi="Times New Roman"/>
                <w:sz w:val="24"/>
              </w:rPr>
              <w:t xml:space="preserve"> av tillgångar).</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rPr>
            </w:pPr>
            <w:r>
              <w:rPr>
                <w:rFonts w:ascii="Times New Roman" w:hAnsi="Times New Roman"/>
                <w:bCs/>
                <w:sz w:val="24"/>
              </w:rPr>
              <w:t>0203</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Exponeringsvägd genomsnittlig oväntad förlust (UL) för de </w:t>
            </w:r>
            <w:proofErr w:type="spellStart"/>
            <w:r>
              <w:rPr>
                <w:rFonts w:ascii="Times New Roman" w:hAnsi="Times New Roman"/>
                <w:sz w:val="24"/>
              </w:rPr>
              <w:t>värdepapperiserade</w:t>
            </w:r>
            <w:proofErr w:type="spellEnd"/>
            <w:r>
              <w:rPr>
                <w:rFonts w:ascii="Times New Roman" w:hAnsi="Times New Roman"/>
                <w:sz w:val="24"/>
              </w:rPr>
              <w:t xml:space="preserve"> tillgångarna ska bara rapporteras av de institut som tillämpar SEC-IRBA (och därmed rapporterar 95 % eller mer i kolumn 0170). UL för tillgångar är lika med 8 % av det riskvägda exponeringsbeloppet (RWEA). RWEA ska beräknas i enlighet med del tre avdelning II kapitel 3 avsnitt 2 i CRR. Denna kolumn ska inte fyllas i för </w:t>
            </w:r>
            <w:proofErr w:type="spellStart"/>
            <w:r>
              <w:rPr>
                <w:rFonts w:ascii="Times New Roman" w:hAnsi="Times New Roman"/>
                <w:sz w:val="24"/>
              </w:rPr>
              <w:t>värdepapperisering</w:t>
            </w:r>
            <w:proofErr w:type="spellEnd"/>
            <w:r>
              <w:rPr>
                <w:rFonts w:ascii="Times New Roman" w:hAnsi="Times New Roman"/>
                <w:sz w:val="24"/>
              </w:rPr>
              <w:t xml:space="preserve"> av skulder eller om kapitalbaskraven grundar sig på de </w:t>
            </w:r>
            <w:proofErr w:type="spellStart"/>
            <w:r>
              <w:rPr>
                <w:rFonts w:ascii="Times New Roman" w:hAnsi="Times New Roman"/>
                <w:sz w:val="24"/>
              </w:rPr>
              <w:t>värdepapperiserade</w:t>
            </w:r>
            <w:proofErr w:type="spellEnd"/>
            <w:r>
              <w:rPr>
                <w:rFonts w:ascii="Times New Roman" w:hAnsi="Times New Roman"/>
                <w:sz w:val="24"/>
              </w:rPr>
              <w:t xml:space="preserve"> exponeringarna (för en </w:t>
            </w:r>
            <w:proofErr w:type="spellStart"/>
            <w:r>
              <w:rPr>
                <w:rFonts w:ascii="Times New Roman" w:hAnsi="Times New Roman"/>
                <w:sz w:val="24"/>
              </w:rPr>
              <w:t>värdepapperisering</w:t>
            </w:r>
            <w:proofErr w:type="spellEnd"/>
            <w:r>
              <w:rPr>
                <w:rFonts w:ascii="Times New Roman" w:hAnsi="Times New Roman"/>
                <w:sz w:val="24"/>
              </w:rPr>
              <w:t xml:space="preserve"> av tillgångar).</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0204</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TILLGÅNGARNAS EXPONERINGSVÄGDA GENOMSNITTLIGA LÖPTID</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 xml:space="preserve">Den exponeringsvägda genomsnittliga löptiden (WAM) för de </w:t>
            </w:r>
            <w:proofErr w:type="spellStart"/>
            <w:r>
              <w:rPr>
                <w:rFonts w:ascii="Times New Roman" w:hAnsi="Times New Roman"/>
                <w:sz w:val="24"/>
              </w:rPr>
              <w:t>värdepapperiserade</w:t>
            </w:r>
            <w:proofErr w:type="spellEnd"/>
            <w:r>
              <w:rPr>
                <w:rFonts w:ascii="Times New Roman" w:hAnsi="Times New Roman"/>
                <w:sz w:val="24"/>
              </w:rPr>
              <w:t xml:space="preserve"> tillgångarna på rapporteringsdagen ska rapporteras av alla institut oavsett vilken metod som används för att beräkna kapitalkraven. Instituten ska beräkna löptiden för varje tillgång enligt artikel </w:t>
            </w:r>
            <w:proofErr w:type="gramStart"/>
            <w:r>
              <w:rPr>
                <w:rFonts w:ascii="Times New Roman" w:hAnsi="Times New Roman"/>
                <w:sz w:val="24"/>
              </w:rPr>
              <w:t>162.2</w:t>
            </w:r>
            <w:proofErr w:type="gramEnd"/>
            <w:r>
              <w:rPr>
                <w:rFonts w:ascii="Times New Roman" w:hAnsi="Times New Roman"/>
                <w:sz w:val="24"/>
              </w:rPr>
              <w:t xml:space="preserve"> a och f i CRR, utan att tillämpa taket på fem år.</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VÄRDEJUSTERINGAR OCH AVSÄTTNINGAR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Värdejusteringar och avsättningar (artikel 159 i CRR) för kreditförluster förknippade med de redovisningsregler som tillämpas för den rapporterande enheten. I värdejusteringar ingår alla belopp som inverkar på resultatet för kreditförluster inom finansiella tillgångar sedan de först redovisades i balansräkningen (inbegripet förluster på grund av kreditrisk för finansiella tillgångar värderade till verkligt värde som inte ska dras av från exponeringsvärdet) plus de underkursbelopp på tillgångar som förvärvats i samband med obestånd i enlighet med artikel </w:t>
            </w:r>
            <w:proofErr w:type="gramStart"/>
            <w:r>
              <w:rPr>
                <w:rFonts w:ascii="Times New Roman" w:hAnsi="Times New Roman"/>
                <w:sz w:val="24"/>
              </w:rPr>
              <w:t>166.1</w:t>
            </w:r>
            <w:proofErr w:type="gramEnd"/>
            <w:r>
              <w:rPr>
                <w:rFonts w:ascii="Times New Roman" w:hAnsi="Times New Roman"/>
                <w:sz w:val="24"/>
              </w:rPr>
              <w:t xml:space="preserve"> i CRR. I avsättningar ingår ackumulerade kreditförluster i poster utanför balansräkningen.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denna kolumn anges information om de värdejusteringar och avsättningar som tillämpas på de </w:t>
            </w:r>
            <w:proofErr w:type="spellStart"/>
            <w:r>
              <w:rPr>
                <w:rFonts w:ascii="Times New Roman" w:hAnsi="Times New Roman"/>
                <w:sz w:val="24"/>
              </w:rPr>
              <w:t>värdepapperiserade</w:t>
            </w:r>
            <w:proofErr w:type="spellEnd"/>
            <w:r>
              <w:rPr>
                <w:rFonts w:ascii="Times New Roman" w:hAnsi="Times New Roman"/>
                <w:sz w:val="24"/>
              </w:rPr>
              <w:t xml:space="preserve"> exponeringarna. Denna kolumn ska inte fyllas i för </w:t>
            </w:r>
            <w:proofErr w:type="spellStart"/>
            <w:r>
              <w:rPr>
                <w:rFonts w:ascii="Times New Roman" w:hAnsi="Times New Roman"/>
                <w:sz w:val="24"/>
              </w:rPr>
              <w:t>värdepapperiseringar</w:t>
            </w:r>
            <w:proofErr w:type="spellEnd"/>
            <w:r>
              <w:rPr>
                <w:rFonts w:ascii="Times New Roman" w:hAnsi="Times New Roman"/>
                <w:sz w:val="24"/>
              </w:rPr>
              <w:t xml:space="preserve"> av skulder.</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Denna uppgift ska rapporteras även om den rapporterande enheten inte innehar några positioner i </w:t>
            </w:r>
            <w:proofErr w:type="spellStart"/>
            <w:r>
              <w:rPr>
                <w:rFonts w:ascii="Times New Roman" w:hAnsi="Times New Roman"/>
                <w:sz w:val="24"/>
              </w:rPr>
              <w:t>värdepapperiseringen</w:t>
            </w:r>
            <w:proofErr w:type="spellEnd"/>
            <w:r>
              <w:rPr>
                <w:rFonts w:ascii="Times New Roman" w:hAnsi="Times New Roman"/>
                <w:sz w:val="24"/>
              </w:rPr>
              <w:t xml:space="preserve">.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KAPITALBASKRAV FÖRE VÄRDEPAPPERISERING (%) K</w:t>
            </w:r>
            <w:r>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Denna kolumn ska endast fyllas i av de institut som tillämpar SEC-IRBA (och därmed rapporterar 95 % eller mer i kolumn 171) och samlar in information om K</w:t>
            </w:r>
            <w:r>
              <w:rPr>
                <w:rFonts w:ascii="Times New Roman" w:hAnsi="Times New Roman"/>
                <w:sz w:val="24"/>
                <w:vertAlign w:val="subscript"/>
              </w:rPr>
              <w:t>IRB</w:t>
            </w:r>
            <w:r>
              <w:rPr>
                <w:rFonts w:ascii="Times New Roman" w:hAnsi="Times New Roman"/>
                <w:sz w:val="24"/>
              </w:rPr>
              <w:t>, i enlighet med artikel 255 i CRR. K</w:t>
            </w:r>
            <w:r>
              <w:rPr>
                <w:rFonts w:ascii="Times New Roman" w:hAnsi="Times New Roman"/>
                <w:sz w:val="24"/>
                <w:vertAlign w:val="subscript"/>
              </w:rPr>
              <w:t>IRB</w:t>
            </w:r>
            <w:r>
              <w:rPr>
                <w:rFonts w:ascii="Times New Roman" w:hAnsi="Times New Roman"/>
                <w:sz w:val="24"/>
              </w:rPr>
              <w:t xml:space="preserve"> ska uttryckas i procent (med två decimaler).</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Denna kolumn ska inte fyllas i för </w:t>
            </w:r>
            <w:proofErr w:type="spellStart"/>
            <w:r>
              <w:rPr>
                <w:rFonts w:ascii="Times New Roman" w:hAnsi="Times New Roman"/>
                <w:sz w:val="24"/>
              </w:rPr>
              <w:t>värdepapperiseringar</w:t>
            </w:r>
            <w:proofErr w:type="spellEnd"/>
            <w:r>
              <w:rPr>
                <w:rFonts w:ascii="Times New Roman" w:hAnsi="Times New Roman"/>
                <w:sz w:val="24"/>
              </w:rPr>
              <w:t xml:space="preserve"> av skulder. Vid </w:t>
            </w:r>
            <w:proofErr w:type="spellStart"/>
            <w:r>
              <w:rPr>
                <w:rFonts w:ascii="Times New Roman" w:hAnsi="Times New Roman"/>
                <w:sz w:val="24"/>
              </w:rPr>
              <w:t>värdepapperisering</w:t>
            </w:r>
            <w:proofErr w:type="spellEnd"/>
            <w:r>
              <w:rPr>
                <w:rFonts w:ascii="Times New Roman" w:hAnsi="Times New Roman"/>
                <w:sz w:val="24"/>
              </w:rPr>
              <w:t xml:space="preserve"> av tillgångar ska denna uppgift rapporteras även om den rapporterande enheten inte innehar några positioner i </w:t>
            </w:r>
            <w:proofErr w:type="spellStart"/>
            <w:r>
              <w:rPr>
                <w:rFonts w:ascii="Times New Roman" w:hAnsi="Times New Roman"/>
                <w:sz w:val="24"/>
              </w:rPr>
              <w:t>värdepapperiseringen</w:t>
            </w:r>
            <w:proofErr w:type="spellEnd"/>
            <w:r>
              <w:rPr>
                <w:rFonts w:ascii="Times New Roman" w:hAnsi="Times New Roman"/>
                <w:sz w:val="24"/>
              </w:rPr>
              <w:t xml:space="preserve">.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AV HUSHÅLLSEXPONERINGAR I IRK-GRUPPER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IRK-grupper enligt definitionen i artikel </w:t>
            </w:r>
            <w:proofErr w:type="gramStart"/>
            <w:r>
              <w:rPr>
                <w:rFonts w:ascii="Times New Roman" w:hAnsi="Times New Roman"/>
                <w:sz w:val="24"/>
              </w:rPr>
              <w:t>242.7</w:t>
            </w:r>
            <w:proofErr w:type="gramEnd"/>
            <w:r>
              <w:rPr>
                <w:rFonts w:ascii="Times New Roman" w:hAnsi="Times New Roman"/>
                <w:sz w:val="24"/>
              </w:rPr>
              <w:t xml:space="preserve"> i CRR, förutsatt att institutet kan beräkna K</w:t>
            </w:r>
            <w:r>
              <w:rPr>
                <w:rFonts w:ascii="Times New Roman" w:hAnsi="Times New Roman"/>
                <w:sz w:val="24"/>
                <w:vertAlign w:val="subscript"/>
              </w:rPr>
              <w:t>IRB</w:t>
            </w:r>
            <w:r>
              <w:rPr>
                <w:rFonts w:ascii="Times New Roman" w:hAnsi="Times New Roman"/>
                <w:sz w:val="24"/>
              </w:rPr>
              <w:t xml:space="preserve"> i enlighet med del tre avdelning II kapitel 6 avsnitt 3 i CRR på minst 95 % av det underliggande exponeringsbeloppet (artikel 259.2 i CRR ).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KAPITALBASKRAV FÖRE VÄRDEPAPPERISERING (%) </w:t>
            </w:r>
            <w:proofErr w:type="spellStart"/>
            <w:r>
              <w:rPr>
                <w:rFonts w:ascii="Times New Roman" w:hAnsi="Times New Roman"/>
                <w:b/>
                <w:sz w:val="24"/>
                <w:u w:val="single"/>
              </w:rPr>
              <w:t>K</w:t>
            </w:r>
            <w:r>
              <w:rPr>
                <w:rFonts w:ascii="Times New Roman" w:hAnsi="Times New Roman"/>
                <w:b/>
                <w:sz w:val="24"/>
                <w:u w:val="single"/>
                <w:vertAlign w:val="subscript"/>
              </w:rPr>
              <w:t>sa</w:t>
            </w:r>
            <w:proofErr w:type="spellEnd"/>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Även om institutet inte tillämpar SEC-SA på </w:t>
            </w:r>
            <w:proofErr w:type="spellStart"/>
            <w:r>
              <w:rPr>
                <w:rFonts w:ascii="Times New Roman" w:hAnsi="Times New Roman"/>
                <w:sz w:val="24"/>
              </w:rPr>
              <w:t>värdepapperiseringspositionerna</w:t>
            </w:r>
            <w:proofErr w:type="spellEnd"/>
            <w:r>
              <w:rPr>
                <w:rFonts w:ascii="Times New Roman" w:hAnsi="Times New Roman"/>
                <w:sz w:val="24"/>
              </w:rPr>
              <w:t xml:space="preserve"> ska institutet fylla i denna kolumn. I denna kolumn anges information om K</w:t>
            </w:r>
            <w:r>
              <w:rPr>
                <w:rFonts w:ascii="Times New Roman" w:hAnsi="Times New Roman"/>
                <w:sz w:val="24"/>
                <w:vertAlign w:val="subscript"/>
              </w:rPr>
              <w:t>SA</w:t>
            </w:r>
            <w:r>
              <w:rPr>
                <w:rFonts w:ascii="Times New Roman" w:hAnsi="Times New Roman"/>
                <w:sz w:val="24"/>
              </w:rPr>
              <w:t xml:space="preserve"> enligt vad som avses i artikel </w:t>
            </w:r>
            <w:proofErr w:type="gramStart"/>
            <w:r>
              <w:rPr>
                <w:rFonts w:ascii="Times New Roman" w:hAnsi="Times New Roman"/>
                <w:sz w:val="24"/>
              </w:rPr>
              <w:t>255.6</w:t>
            </w:r>
            <w:proofErr w:type="gramEnd"/>
            <w:r>
              <w:rPr>
                <w:rFonts w:ascii="Times New Roman" w:hAnsi="Times New Roman"/>
                <w:sz w:val="24"/>
              </w:rPr>
              <w:t xml:space="preserve"> i CRR. K</w:t>
            </w:r>
            <w:r>
              <w:rPr>
                <w:rFonts w:ascii="Times New Roman" w:hAnsi="Times New Roman"/>
                <w:sz w:val="24"/>
                <w:vertAlign w:val="subscript"/>
              </w:rPr>
              <w:t>SA</w:t>
            </w:r>
            <w:r>
              <w:rPr>
                <w:rFonts w:ascii="Times New Roman" w:hAnsi="Times New Roman"/>
                <w:sz w:val="24"/>
              </w:rPr>
              <w:t xml:space="preserve"> ska uttryckas i procent (med två decimaler).</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Denna kolumn ska inte fyllas i för </w:t>
            </w:r>
            <w:proofErr w:type="spellStart"/>
            <w:r>
              <w:rPr>
                <w:rFonts w:ascii="Times New Roman" w:hAnsi="Times New Roman"/>
                <w:sz w:val="24"/>
              </w:rPr>
              <w:t>värdepapperiseringar</w:t>
            </w:r>
            <w:proofErr w:type="spellEnd"/>
            <w:r>
              <w:rPr>
                <w:rFonts w:ascii="Times New Roman" w:hAnsi="Times New Roman"/>
                <w:sz w:val="24"/>
              </w:rPr>
              <w:t xml:space="preserve"> av skulder. Vid </w:t>
            </w:r>
            <w:proofErr w:type="spellStart"/>
            <w:r>
              <w:rPr>
                <w:rFonts w:ascii="Times New Roman" w:hAnsi="Times New Roman"/>
                <w:sz w:val="24"/>
              </w:rPr>
              <w:t>värdepapperisering</w:t>
            </w:r>
            <w:proofErr w:type="spellEnd"/>
            <w:r>
              <w:rPr>
                <w:rFonts w:ascii="Times New Roman" w:hAnsi="Times New Roman"/>
                <w:sz w:val="24"/>
              </w:rPr>
              <w:t xml:space="preserve"> av tillgångar ska denna uppgift rapporteras även om den rapporterande enheten inte innehar några positioner i </w:t>
            </w:r>
            <w:proofErr w:type="spellStart"/>
            <w:r>
              <w:rPr>
                <w:rFonts w:ascii="Times New Roman" w:hAnsi="Times New Roman"/>
                <w:sz w:val="24"/>
              </w:rPr>
              <w:t>värdepapperiseringen</w:t>
            </w:r>
            <w:proofErr w:type="spellEnd"/>
            <w:r>
              <w:rPr>
                <w:rFonts w:ascii="Times New Roman" w:hAnsi="Times New Roman"/>
                <w:sz w:val="24"/>
              </w:rPr>
              <w:t xml:space="preserv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MEMORANDUMPOSTER</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KREDITRISKJUSTERINGAR UNDER INNEVARANDE PERIOD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Artikel 110 i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VÄRDEPAPPERISERINGSSTRUKTUR</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denna grupp av kolumner lämnas information om </w:t>
            </w:r>
            <w:proofErr w:type="spellStart"/>
            <w:r>
              <w:rPr>
                <w:rFonts w:ascii="Times New Roman" w:hAnsi="Times New Roman"/>
                <w:sz w:val="24"/>
              </w:rPr>
              <w:t>värdepapperiseringens</w:t>
            </w:r>
            <w:proofErr w:type="spellEnd"/>
            <w:r>
              <w:rPr>
                <w:rFonts w:ascii="Times New Roman" w:hAnsi="Times New Roman"/>
                <w:sz w:val="24"/>
              </w:rPr>
              <w:t xml:space="preserve"> struktur baserat på positioner i och utanför balansräkningen, trancher (prioriterade, mellanliggande och i första-förlustläge) och löptid på rapporteringsdagen.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Pr>
                <w:rFonts w:ascii="Times New Roman" w:hAnsi="Times New Roman"/>
                <w:sz w:val="24"/>
              </w:rPr>
              <w:t xml:space="preserve">För </w:t>
            </w:r>
            <w:proofErr w:type="spellStart"/>
            <w:r>
              <w:rPr>
                <w:rFonts w:ascii="Times New Roman" w:hAnsi="Times New Roman"/>
                <w:sz w:val="24"/>
              </w:rPr>
              <w:t>värdepapperiseringar</w:t>
            </w:r>
            <w:proofErr w:type="spellEnd"/>
            <w:r>
              <w:rPr>
                <w:rFonts w:ascii="Times New Roman" w:hAnsi="Times New Roman"/>
                <w:sz w:val="24"/>
              </w:rPr>
              <w:t xml:space="preserve"> med flera partner ska institutet endast rapportera det belopp som motsvarar eller kan hänföras till det rapporterande institutet.</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POSTER I BALANSRÄKNINGEN</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 denna grupp av kolumner lämnas information om poster i balansräkningen med uppdelning i trancher (prioriterade, mellanliggande och i första-förlustläge).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PRIORITERADE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BELOPP</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Belopp för prioriterade </w:t>
            </w:r>
            <w:proofErr w:type="spellStart"/>
            <w:r>
              <w:rPr>
                <w:rFonts w:ascii="Times New Roman" w:hAnsi="Times New Roman"/>
                <w:sz w:val="24"/>
              </w:rPr>
              <w:t>värdepapperiseringspositioner</w:t>
            </w:r>
            <w:proofErr w:type="spellEnd"/>
            <w:r>
              <w:rPr>
                <w:rFonts w:ascii="Times New Roman" w:hAnsi="Times New Roman"/>
                <w:sz w:val="24"/>
              </w:rPr>
              <w:t xml:space="preserve"> i enlighet med definitionen i artikel </w:t>
            </w:r>
            <w:proofErr w:type="gramStart"/>
            <w:r>
              <w:rPr>
                <w:rFonts w:ascii="Times New Roman" w:hAnsi="Times New Roman"/>
                <w:sz w:val="24"/>
              </w:rPr>
              <w:t>242.6</w:t>
            </w:r>
            <w:proofErr w:type="gramEnd"/>
            <w:r>
              <w:rPr>
                <w:rFonts w:ascii="Times New Roman" w:hAnsi="Times New Roman"/>
                <w:sz w:val="24"/>
              </w:rPr>
              <w:t xml:space="preserve"> i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ATTACHMENT POINT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Attachment </w:t>
            </w:r>
            <w:proofErr w:type="spellStart"/>
            <w:r>
              <w:rPr>
                <w:rFonts w:ascii="Times New Roman" w:hAnsi="Times New Roman"/>
                <w:sz w:val="24"/>
              </w:rPr>
              <w:t>point</w:t>
            </w:r>
            <w:proofErr w:type="spellEnd"/>
            <w:r>
              <w:rPr>
                <w:rFonts w:ascii="Times New Roman" w:hAnsi="Times New Roman"/>
                <w:sz w:val="24"/>
              </w:rPr>
              <w:t xml:space="preserve"> (%) som avses i artikel </w:t>
            </w:r>
            <w:proofErr w:type="gramStart"/>
            <w:r>
              <w:rPr>
                <w:rFonts w:ascii="Times New Roman" w:hAnsi="Times New Roman"/>
                <w:sz w:val="24"/>
              </w:rPr>
              <w:t>256.1</w:t>
            </w:r>
            <w:proofErr w:type="gramEnd"/>
            <w:r>
              <w:rPr>
                <w:rFonts w:ascii="Times New Roman" w:hAnsi="Times New Roman"/>
                <w:sz w:val="24"/>
              </w:rPr>
              <w:t xml:space="preserve"> i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0232 och 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KREDITKVALITETSSTEG (CQS)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Kreditkvalitetssteg (CQS) avsedda för institut som tillämpar SEC-ERBA (tabellerna 1 och 2 i artikel 263 och tabellerna 3 och 4 i artikel 264 i CRR). Dessa kolumner ska fyllas i för alla kreditvärderade transaktioner oavsett vilken metod som tillämpas.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MELLANLIGGANDE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BELOPP</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belopp som ska rapporteras omfattar följande:</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mellanliggande </w:t>
            </w:r>
            <w:proofErr w:type="spellStart"/>
            <w:r>
              <w:rPr>
                <w:rFonts w:ascii="Times New Roman" w:hAnsi="Times New Roman"/>
                <w:sz w:val="24"/>
              </w:rPr>
              <w:t>värdepapperiseringspositioner</w:t>
            </w:r>
            <w:proofErr w:type="spellEnd"/>
            <w:r>
              <w:rPr>
                <w:rFonts w:ascii="Times New Roman" w:hAnsi="Times New Roman"/>
                <w:sz w:val="24"/>
              </w:rPr>
              <w:t xml:space="preserve"> enligt definitionen i artikel </w:t>
            </w:r>
            <w:proofErr w:type="gramStart"/>
            <w:r>
              <w:rPr>
                <w:rFonts w:ascii="Times New Roman" w:hAnsi="Times New Roman"/>
                <w:sz w:val="24"/>
              </w:rPr>
              <w:t>242.18</w:t>
            </w:r>
            <w:proofErr w:type="gramEnd"/>
            <w:r>
              <w:rPr>
                <w:rFonts w:ascii="Times New Roman" w:hAnsi="Times New Roman"/>
                <w:sz w:val="24"/>
              </w:rPr>
              <w:t xml:space="preserve"> i CRR,</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ytterligare </w:t>
            </w:r>
            <w:proofErr w:type="spellStart"/>
            <w:r>
              <w:rPr>
                <w:rFonts w:ascii="Times New Roman" w:hAnsi="Times New Roman"/>
                <w:sz w:val="24"/>
              </w:rPr>
              <w:t>värdepapperiseringspositioner</w:t>
            </w:r>
            <w:proofErr w:type="spellEnd"/>
            <w:r>
              <w:rPr>
                <w:rFonts w:ascii="Times New Roman" w:hAnsi="Times New Roman"/>
                <w:sz w:val="24"/>
              </w:rPr>
              <w:t xml:space="preserve"> som inte är sådana positioner som definieras i artikel 242.6, </w:t>
            </w:r>
            <w:proofErr w:type="gramStart"/>
            <w:r>
              <w:rPr>
                <w:rFonts w:ascii="Times New Roman" w:hAnsi="Times New Roman"/>
                <w:sz w:val="24"/>
              </w:rPr>
              <w:t>242.17</w:t>
            </w:r>
            <w:proofErr w:type="gramEnd"/>
            <w:r>
              <w:rPr>
                <w:rFonts w:ascii="Times New Roman" w:hAnsi="Times New Roman"/>
                <w:sz w:val="24"/>
              </w:rPr>
              <w:t xml:space="preserve"> eller 242.18 i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ANTAL TRANCHER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Antal mellanliggande trancher.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FÖR DEN LÄGST UNDERORDNADE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CQS, fastställt i enlighet med tabell 2 i artikel 263 och tabell 3 i artikel 264 i CRR, för den lägst underordnade mezzanintranchen.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FÖRSTAFÖRLUST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BELOPP</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Belopp för tranch i första förlust-läge i enlighet med definitionen i artikel </w:t>
            </w:r>
            <w:proofErr w:type="gramStart"/>
            <w:r>
              <w:rPr>
                <w:rFonts w:ascii="Times New Roman" w:hAnsi="Times New Roman"/>
                <w:sz w:val="24"/>
              </w:rPr>
              <w:t>242.17</w:t>
            </w:r>
            <w:proofErr w:type="gramEnd"/>
            <w:r>
              <w:rPr>
                <w:rFonts w:ascii="Times New Roman" w:hAnsi="Times New Roman"/>
                <w:sz w:val="24"/>
              </w:rPr>
              <w:t xml:space="preserve"> i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DETACHMENT POINT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proofErr w:type="spellStart"/>
            <w:r>
              <w:rPr>
                <w:rFonts w:ascii="Times New Roman" w:hAnsi="Times New Roman"/>
                <w:sz w:val="24"/>
              </w:rPr>
              <w:t>Detachment</w:t>
            </w:r>
            <w:proofErr w:type="spellEnd"/>
            <w:r>
              <w:rPr>
                <w:rFonts w:ascii="Times New Roman" w:hAnsi="Times New Roman"/>
                <w:sz w:val="24"/>
              </w:rPr>
              <w:t xml:space="preserve"> </w:t>
            </w:r>
            <w:proofErr w:type="spellStart"/>
            <w:r>
              <w:rPr>
                <w:rFonts w:ascii="Times New Roman" w:hAnsi="Times New Roman"/>
                <w:sz w:val="24"/>
              </w:rPr>
              <w:t>point</w:t>
            </w:r>
            <w:proofErr w:type="spellEnd"/>
            <w:r>
              <w:rPr>
                <w:rFonts w:ascii="Times New Roman" w:hAnsi="Times New Roman"/>
                <w:sz w:val="24"/>
              </w:rPr>
              <w:t xml:space="preserve"> (%) som avses i artikel </w:t>
            </w:r>
            <w:proofErr w:type="gramStart"/>
            <w:r>
              <w:rPr>
                <w:rFonts w:ascii="Times New Roman" w:hAnsi="Times New Roman"/>
                <w:sz w:val="24"/>
              </w:rPr>
              <w:t>256.2</w:t>
            </w:r>
            <w:proofErr w:type="gramEnd"/>
            <w:r>
              <w:rPr>
                <w:rFonts w:ascii="Times New Roman" w:hAnsi="Times New Roman"/>
                <w:sz w:val="24"/>
              </w:rPr>
              <w:t xml:space="preserve"> i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0260-0280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POSTER UTANFÖR BALANSRÄKNINGEN OCH DERIVAT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 denna grupp av kolumner lämnas information om poster utanför balansräkningen och derivat med uppdelning i trancher (prioriterade, mellanliggande och i första-förlustläge).</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Trancherna ska här delas upp enligt samma kriterier som för poster i balansräkningen.</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LÖPTID</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FÖRSTA FÖRUTSÄGBARA AVSLUTSDATUM</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Det slutdatum som är sannolikt för hela </w:t>
            </w:r>
            <w:proofErr w:type="spellStart"/>
            <w:r>
              <w:rPr>
                <w:rFonts w:ascii="Times New Roman" w:hAnsi="Times New Roman"/>
                <w:sz w:val="24"/>
              </w:rPr>
              <w:t>värdepapperiseringen</w:t>
            </w:r>
            <w:proofErr w:type="spellEnd"/>
            <w:r>
              <w:rPr>
                <w:rFonts w:ascii="Times New Roman" w:hAnsi="Times New Roman"/>
                <w:sz w:val="24"/>
              </w:rPr>
              <w:t xml:space="preserve"> mot bakgrund av avtalsbestämmelserna och de finansiella förhållanden som kan väntas för tillfället. Generellt sett rör det sig om det tidigaste av följande datum: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xml:space="preserve">det tidigaste datum då en städoption (definieras i artikel </w:t>
            </w:r>
            <w:proofErr w:type="gramStart"/>
            <w:r>
              <w:rPr>
                <w:rFonts w:ascii="Times New Roman" w:hAnsi="Times New Roman"/>
                <w:sz w:val="24"/>
              </w:rPr>
              <w:t>242.1</w:t>
            </w:r>
            <w:proofErr w:type="gramEnd"/>
            <w:r>
              <w:rPr>
                <w:rFonts w:ascii="Times New Roman" w:hAnsi="Times New Roman"/>
                <w:sz w:val="24"/>
              </w:rPr>
              <w:t xml:space="preserve"> i CRR) kan utnyttjas med hänsyn till löptiden för underliggande exponering(ar) och till förväntad förbetalningsgrad eller till potentiella omförhandlingar avseende dessa exponeringar,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 xml:space="preserve">det tidigaste datum då </w:t>
            </w:r>
            <w:proofErr w:type="spellStart"/>
            <w:r>
              <w:rPr>
                <w:rFonts w:ascii="Times New Roman" w:hAnsi="Times New Roman"/>
                <w:sz w:val="24"/>
              </w:rPr>
              <w:t>originatorn</w:t>
            </w:r>
            <w:proofErr w:type="spellEnd"/>
            <w:r>
              <w:rPr>
                <w:rFonts w:ascii="Times New Roman" w:hAnsi="Times New Roman"/>
                <w:sz w:val="24"/>
              </w:rPr>
              <w:t xml:space="preserve"> kan utnyttja någon annan städoption som ingår i avtalsbestämmelserna om </w:t>
            </w:r>
            <w:proofErr w:type="spellStart"/>
            <w:r>
              <w:rPr>
                <w:rFonts w:ascii="Times New Roman" w:hAnsi="Times New Roman"/>
                <w:sz w:val="24"/>
              </w:rPr>
              <w:t>värdepapperisering</w:t>
            </w:r>
            <w:proofErr w:type="spellEnd"/>
            <w:r>
              <w:rPr>
                <w:rFonts w:ascii="Times New Roman" w:hAnsi="Times New Roman"/>
                <w:sz w:val="24"/>
              </w:rPr>
              <w:t xml:space="preserve"> och som skulle leda till att </w:t>
            </w:r>
            <w:proofErr w:type="spellStart"/>
            <w:r>
              <w:rPr>
                <w:rFonts w:ascii="Times New Roman" w:hAnsi="Times New Roman"/>
                <w:sz w:val="24"/>
              </w:rPr>
              <w:t>värdepapperiseringen</w:t>
            </w:r>
            <w:proofErr w:type="spellEnd"/>
            <w:r>
              <w:rPr>
                <w:rFonts w:ascii="Times New Roman" w:hAnsi="Times New Roman"/>
                <w:sz w:val="24"/>
              </w:rPr>
              <w:t xml:space="preserve"> löstes in helt och hållet.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Dag, månad och år för första förväntade slutdatum ska rapporteras.</w:t>
            </w:r>
            <w:r>
              <w:rPr>
                <w:rFonts w:ascii="Times New Roman" w:hAnsi="Times New Roman"/>
                <w:szCs w:val="20"/>
              </w:rPr>
              <w:t xml:space="preserve"> </w:t>
            </w:r>
            <w:r>
              <w:rPr>
                <w:rFonts w:ascii="Times New Roman" w:hAnsi="Times New Roman"/>
                <w:sz w:val="24"/>
              </w:rPr>
              <w:t>Exakt datum ska rapporteras om dessa uppgifter finns tillgängliga. I annat fall ska första dagen i månaden anges.</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bCs/>
                <w:sz w:val="24"/>
              </w:rPr>
              <w:t>0291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ORIGINATORNS KÖPOPTIONER SOM INGÅR I TRANSAKTIONEN</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Typ av köpoption som är relevant för första förväntade slutdatum:</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 xml:space="preserve">Städoption som uppfyller kraven i artikel </w:t>
            </w:r>
            <w:proofErr w:type="gramStart"/>
            <w:r>
              <w:rPr>
                <w:rFonts w:ascii="Times New Roman" w:hAnsi="Times New Roman"/>
                <w:sz w:val="24"/>
              </w:rPr>
              <w:t>244.4</w:t>
            </w:r>
            <w:proofErr w:type="gramEnd"/>
            <w:r>
              <w:rPr>
                <w:rFonts w:ascii="Times New Roman" w:hAnsi="Times New Roman"/>
                <w:sz w:val="24"/>
              </w:rPr>
              <w:t xml:space="preserve"> g i CRR.</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Annan städoption.</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Annan typ av köpoption.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RÄTTSLIGT GILTIG SLUTLIG FÖRFALLODAG</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Det datum då alla kapitalbelopp och räntor i </w:t>
            </w:r>
            <w:proofErr w:type="spellStart"/>
            <w:r>
              <w:rPr>
                <w:rFonts w:ascii="Times New Roman" w:hAnsi="Times New Roman"/>
                <w:sz w:val="24"/>
              </w:rPr>
              <w:t>värdepapperiseringen</w:t>
            </w:r>
            <w:proofErr w:type="spellEnd"/>
            <w:r>
              <w:rPr>
                <w:rFonts w:ascii="Times New Roman" w:hAnsi="Times New Roman"/>
                <w:sz w:val="24"/>
              </w:rPr>
              <w:t xml:space="preserve"> enligt lag ska återbetalas (baserat på transaktionens dokumentation).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Dag, månad och år för rättsligt giltig slutlig förfallodag ska rapporteras.</w:t>
            </w:r>
            <w:r>
              <w:rPr>
                <w:rFonts w:ascii="Times New Roman" w:hAnsi="Times New Roman"/>
                <w:szCs w:val="20"/>
              </w:rPr>
              <w:t xml:space="preserve"> </w:t>
            </w:r>
            <w:r>
              <w:rPr>
                <w:rFonts w:ascii="Times New Roman" w:hAnsi="Times New Roman"/>
                <w:sz w:val="24"/>
              </w:rPr>
              <w:t>Exakt datum ska rapporteras om dessa uppgifter finns tillgängliga. I annat fall ska första dagen i månaden anges.</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rPr>
            </w:pPr>
            <w:r>
              <w:rPr>
                <w:rFonts w:ascii="Times New Roman" w:hAnsi="Times New Roman"/>
                <w:bCs/>
                <w:sz w:val="24"/>
              </w:rPr>
              <w:t>0302-0304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MEMORANDUMPOSTER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ATTACHMENT POINT FÖR SÅLD RISK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 xml:space="preserve">Endast </w:t>
            </w:r>
            <w:proofErr w:type="spellStart"/>
            <w:r>
              <w:rPr>
                <w:rFonts w:ascii="Times New Roman" w:hAnsi="Times New Roman"/>
                <w:sz w:val="24"/>
              </w:rPr>
              <w:t>originatorer</w:t>
            </w:r>
            <w:proofErr w:type="spellEnd"/>
            <w:r>
              <w:rPr>
                <w:rFonts w:ascii="Times New Roman" w:hAnsi="Times New Roman"/>
                <w:sz w:val="24"/>
              </w:rPr>
              <w:t xml:space="preserve"> ska rapportera </w:t>
            </w:r>
            <w:proofErr w:type="spellStart"/>
            <w:r>
              <w:rPr>
                <w:rFonts w:ascii="Times New Roman" w:hAnsi="Times New Roman"/>
                <w:sz w:val="24"/>
              </w:rPr>
              <w:t>attatchment</w:t>
            </w:r>
            <w:proofErr w:type="spellEnd"/>
            <w:r>
              <w:rPr>
                <w:rFonts w:ascii="Times New Roman" w:hAnsi="Times New Roman"/>
                <w:sz w:val="24"/>
              </w:rPr>
              <w:t xml:space="preserve"> </w:t>
            </w:r>
            <w:proofErr w:type="spellStart"/>
            <w:r>
              <w:rPr>
                <w:rFonts w:ascii="Times New Roman" w:hAnsi="Times New Roman"/>
                <w:sz w:val="24"/>
              </w:rPr>
              <w:t>point</w:t>
            </w:r>
            <w:proofErr w:type="spellEnd"/>
            <w:r>
              <w:rPr>
                <w:rFonts w:ascii="Times New Roman" w:hAnsi="Times New Roman"/>
                <w:sz w:val="24"/>
              </w:rPr>
              <w:t xml:space="preserve"> för den lägst underordnade tranchen som, för traditionella </w:t>
            </w:r>
            <w:proofErr w:type="spellStart"/>
            <w:r>
              <w:rPr>
                <w:rFonts w:ascii="Times New Roman" w:hAnsi="Times New Roman"/>
                <w:sz w:val="24"/>
              </w:rPr>
              <w:t>värdepapperiseringar</w:t>
            </w:r>
            <w:proofErr w:type="spellEnd"/>
            <w:r>
              <w:rPr>
                <w:rFonts w:ascii="Times New Roman" w:hAnsi="Times New Roman"/>
                <w:sz w:val="24"/>
              </w:rPr>
              <w:t xml:space="preserve">, sålts till tredje parter eller, för syntetiska </w:t>
            </w:r>
            <w:proofErr w:type="spellStart"/>
            <w:r>
              <w:rPr>
                <w:rFonts w:ascii="Times New Roman" w:hAnsi="Times New Roman"/>
                <w:sz w:val="24"/>
              </w:rPr>
              <w:t>värdepapperiseringar</w:t>
            </w:r>
            <w:proofErr w:type="spellEnd"/>
            <w:r>
              <w:rPr>
                <w:rFonts w:ascii="Times New Roman" w:hAnsi="Times New Roman"/>
                <w:sz w:val="24"/>
              </w:rPr>
              <w:t>, skyddas av tredje parter.</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DETACHMENT POINT FÖR SÅLD RISK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Endast </w:t>
            </w:r>
            <w:proofErr w:type="spellStart"/>
            <w:r>
              <w:rPr>
                <w:rFonts w:ascii="Times New Roman" w:hAnsi="Times New Roman"/>
                <w:sz w:val="24"/>
              </w:rPr>
              <w:t>originatorer</w:t>
            </w:r>
            <w:proofErr w:type="spellEnd"/>
            <w:r>
              <w:rPr>
                <w:rFonts w:ascii="Times New Roman" w:hAnsi="Times New Roman"/>
                <w:sz w:val="24"/>
              </w:rPr>
              <w:t xml:space="preserve"> ska rapportera </w:t>
            </w:r>
            <w:proofErr w:type="spellStart"/>
            <w:r>
              <w:rPr>
                <w:rFonts w:ascii="Times New Roman" w:hAnsi="Times New Roman"/>
                <w:sz w:val="24"/>
              </w:rPr>
              <w:t>detatchment</w:t>
            </w:r>
            <w:proofErr w:type="spellEnd"/>
            <w:r>
              <w:rPr>
                <w:rFonts w:ascii="Times New Roman" w:hAnsi="Times New Roman"/>
                <w:sz w:val="24"/>
              </w:rPr>
              <w:t xml:space="preserve"> </w:t>
            </w:r>
            <w:proofErr w:type="spellStart"/>
            <w:r>
              <w:rPr>
                <w:rFonts w:ascii="Times New Roman" w:hAnsi="Times New Roman"/>
                <w:sz w:val="24"/>
              </w:rPr>
              <w:t>point</w:t>
            </w:r>
            <w:proofErr w:type="spellEnd"/>
            <w:r>
              <w:rPr>
                <w:rFonts w:ascii="Times New Roman" w:hAnsi="Times New Roman"/>
                <w:sz w:val="24"/>
              </w:rPr>
              <w:t xml:space="preserve"> för den mest prioriterade tranchen som, för traditionella </w:t>
            </w:r>
            <w:proofErr w:type="spellStart"/>
            <w:r>
              <w:rPr>
                <w:rFonts w:ascii="Times New Roman" w:hAnsi="Times New Roman"/>
                <w:sz w:val="24"/>
              </w:rPr>
              <w:t>värdepapperiseringar</w:t>
            </w:r>
            <w:proofErr w:type="spellEnd"/>
            <w:r>
              <w:rPr>
                <w:rFonts w:ascii="Times New Roman" w:hAnsi="Times New Roman"/>
                <w:sz w:val="24"/>
              </w:rPr>
              <w:t xml:space="preserve">, sålts till tredje parter eller, för syntetiska </w:t>
            </w:r>
            <w:proofErr w:type="spellStart"/>
            <w:r>
              <w:rPr>
                <w:rFonts w:ascii="Times New Roman" w:hAnsi="Times New Roman"/>
                <w:sz w:val="24"/>
              </w:rPr>
              <w:t>värdepapperiseringar</w:t>
            </w:r>
            <w:proofErr w:type="spellEnd"/>
            <w:r>
              <w:rPr>
                <w:rFonts w:ascii="Times New Roman" w:hAnsi="Times New Roman"/>
                <w:sz w:val="24"/>
              </w:rPr>
              <w:t>, skyddas av tredje parter.</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RISKÖVERFÖRING BEGÄRD AV DET INSTITUT SOM ÄR ORIGINATOR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Endast </w:t>
            </w:r>
            <w:proofErr w:type="spellStart"/>
            <w:r>
              <w:rPr>
                <w:rFonts w:ascii="Times New Roman" w:hAnsi="Times New Roman"/>
                <w:sz w:val="24"/>
              </w:rPr>
              <w:t>originatorer</w:t>
            </w:r>
            <w:proofErr w:type="spellEnd"/>
            <w:r>
              <w:rPr>
                <w:rFonts w:ascii="Times New Roman" w:hAnsi="Times New Roman"/>
                <w:sz w:val="24"/>
              </w:rPr>
              <w:t xml:space="preserve"> ska rapportera den förväntade förlusten (EL) plus oväntad förlust (UL) för de </w:t>
            </w:r>
            <w:proofErr w:type="spellStart"/>
            <w:r>
              <w:rPr>
                <w:rFonts w:ascii="Times New Roman" w:hAnsi="Times New Roman"/>
                <w:sz w:val="24"/>
              </w:rPr>
              <w:t>värdepapperiserade</w:t>
            </w:r>
            <w:proofErr w:type="spellEnd"/>
            <w:r>
              <w:rPr>
                <w:rFonts w:ascii="Times New Roman" w:hAnsi="Times New Roman"/>
                <w:sz w:val="24"/>
              </w:rPr>
              <w:t xml:space="preserve"> tillgångar som överförs till tredje part i procent av det totala beloppet för EL plus UL. EL och UL för de underliggande exponeringarna ska rapporteras, och dessa ska sedan tilldelas via prioritetsordningen till respektive trancher i </w:t>
            </w:r>
            <w:proofErr w:type="spellStart"/>
            <w:r>
              <w:rPr>
                <w:rFonts w:ascii="Times New Roman" w:hAnsi="Times New Roman"/>
                <w:sz w:val="24"/>
              </w:rPr>
              <w:t>värdepapperiseringen</w:t>
            </w:r>
            <w:proofErr w:type="spellEnd"/>
            <w:r>
              <w:rPr>
                <w:rFonts w:ascii="Times New Roman" w:hAnsi="Times New Roman"/>
                <w:sz w:val="24"/>
              </w:rPr>
              <w:t xml:space="preserve">. För banker som tillämpar schablonmetoden ska EL vara den specifika kreditriskjusteringen för de </w:t>
            </w:r>
            <w:proofErr w:type="spellStart"/>
            <w:r>
              <w:rPr>
                <w:rFonts w:ascii="Times New Roman" w:hAnsi="Times New Roman"/>
                <w:sz w:val="24"/>
              </w:rPr>
              <w:t>värdepapperiserade</w:t>
            </w:r>
            <w:proofErr w:type="spellEnd"/>
            <w:r>
              <w:rPr>
                <w:rFonts w:ascii="Times New Roman" w:hAnsi="Times New Roman"/>
                <w:sz w:val="24"/>
              </w:rPr>
              <w:t xml:space="preserve"> tillgångarna och UL ska vara kapitalkravet för de </w:t>
            </w:r>
            <w:proofErr w:type="spellStart"/>
            <w:r>
              <w:rPr>
                <w:rFonts w:ascii="Times New Roman" w:hAnsi="Times New Roman"/>
                <w:sz w:val="24"/>
              </w:rPr>
              <w:t>värdepapperiserade</w:t>
            </w:r>
            <w:proofErr w:type="spellEnd"/>
            <w:r>
              <w:rPr>
                <w:rFonts w:ascii="Times New Roman" w:hAnsi="Times New Roman"/>
                <w:sz w:val="24"/>
              </w:rPr>
              <w:t xml:space="preserve"> exponeringarna.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58508791"/>
      <w:r>
        <w:rPr>
          <w:rFonts w:ascii="Times New Roman" w:hAnsi="Times New Roman"/>
          <w:sz w:val="24"/>
          <w:u w:val="none"/>
        </w:rPr>
        <w:t>3.8.4.</w:t>
      </w:r>
      <w:r w:rsidRPr="001C5C82">
        <w:rPr>
          <w:u w:val="none"/>
        </w:rPr>
        <w:tab/>
      </w:r>
      <w:r>
        <w:rPr>
          <w:rFonts w:ascii="Times New Roman" w:hAnsi="Times New Roman"/>
          <w:sz w:val="24"/>
        </w:rPr>
        <w:t xml:space="preserve">C 14.01 – Detaljerad information om </w:t>
      </w:r>
      <w:proofErr w:type="spellStart"/>
      <w:r>
        <w:rPr>
          <w:rFonts w:ascii="Times New Roman" w:hAnsi="Times New Roman"/>
          <w:sz w:val="24"/>
        </w:rPr>
        <w:t>värdepapperisering</w:t>
      </w:r>
      <w:proofErr w:type="spellEnd"/>
      <w:r>
        <w:rPr>
          <w:rFonts w:ascii="Times New Roman" w:hAnsi="Times New Roman"/>
          <w:sz w:val="24"/>
        </w:rPr>
        <w:t xml:space="preserve"> (SEC DETAILS 2)</w:t>
      </w:r>
      <w:bookmarkEnd w:id="434"/>
      <w:bookmarkEnd w:id="435"/>
    </w:p>
    <w:bookmarkStart w:id="436"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Mallen SEC DETAILS 2 ska rapporteras separat för följande metoder:</w:t>
      </w:r>
    </w:p>
    <w:p w:rsidR="00CA4EB2" w:rsidRPr="003C48F9" w:rsidRDefault="00CA4EB2" w:rsidP="00487A02">
      <w:pPr>
        <w:pStyle w:val="InstructionsText2"/>
        <w:numPr>
          <w:ilvl w:val="0"/>
          <w:numId w:val="0"/>
        </w:numPr>
        <w:ind w:left="1353" w:hanging="360"/>
        <w:rPr>
          <w:lang w:val="fr-BE"/>
        </w:rPr>
      </w:pPr>
      <w:r w:rsidRPr="003C48F9">
        <w:rPr>
          <w:lang w:val="fr-BE"/>
        </w:rPr>
        <w:t>1) SEC-IRBA,</w:t>
      </w:r>
    </w:p>
    <w:p w:rsidR="00CA4EB2" w:rsidRPr="003C48F9" w:rsidRDefault="00CA4EB2" w:rsidP="00487A02">
      <w:pPr>
        <w:pStyle w:val="InstructionsText2"/>
        <w:numPr>
          <w:ilvl w:val="0"/>
          <w:numId w:val="0"/>
        </w:numPr>
        <w:ind w:left="1353" w:hanging="360"/>
        <w:rPr>
          <w:lang w:val="fr-BE"/>
        </w:rPr>
      </w:pPr>
      <w:r w:rsidRPr="003C48F9">
        <w:rPr>
          <w:lang w:val="fr-BE"/>
        </w:rPr>
        <w:t>2) SEC-SA,</w:t>
      </w:r>
    </w:p>
    <w:p w:rsidR="00CA4EB2" w:rsidRPr="003C48F9" w:rsidRDefault="00CA4EB2" w:rsidP="00487A02">
      <w:pPr>
        <w:pStyle w:val="InstructionsText2"/>
        <w:numPr>
          <w:ilvl w:val="0"/>
          <w:numId w:val="0"/>
        </w:numPr>
        <w:ind w:left="1353" w:hanging="360"/>
        <w:rPr>
          <w:lang w:val="fr-BE"/>
        </w:rPr>
      </w:pPr>
      <w:r w:rsidRPr="003C48F9">
        <w:rPr>
          <w:lang w:val="fr-BE"/>
        </w:rPr>
        <w:t>3) SEC-ERBA.</w:t>
      </w:r>
    </w:p>
    <w:p w:rsidR="00CA4EB2" w:rsidRPr="00661595" w:rsidRDefault="00CA4EB2" w:rsidP="00487A02">
      <w:pPr>
        <w:pStyle w:val="InstructionsText2"/>
        <w:numPr>
          <w:ilvl w:val="0"/>
          <w:numId w:val="0"/>
        </w:numPr>
        <w:ind w:left="1353" w:hanging="360"/>
      </w:pPr>
      <w:r>
        <w:t xml:space="preserve">4) 1 </w:t>
      </w:r>
      <w:proofErr w:type="gramStart"/>
      <w:r>
        <w:t>250%</w:t>
      </w:r>
      <w:proofErr w:type="gramEnd"/>
      <w:r>
        <w:t>.</w:t>
      </w:r>
    </w:p>
    <w:p w:rsidR="000B73C4" w:rsidRPr="00661595" w:rsidRDefault="000B73C4" w:rsidP="00487A02">
      <w:pPr>
        <w:pStyle w:val="InstructionsText2"/>
        <w:numPr>
          <w:ilvl w:val="0"/>
          <w:numId w:val="0"/>
        </w:numPr>
        <w:ind w:left="1353" w:hanging="360"/>
      </w:pP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lang w:eastAsia="nl-BE"/>
              </w:rPr>
            </w:pPr>
          </w:p>
          <w:p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Kolumn</w:t>
            </w:r>
          </w:p>
          <w:p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INTERN KOD</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 interna (alfanumeriska) kod som institutet använder för att identifiera </w:t>
            </w:r>
            <w:proofErr w:type="spellStart"/>
            <w:r>
              <w:rPr>
                <w:rFonts w:ascii="Times New Roman" w:hAnsi="Times New Roman"/>
                <w:sz w:val="24"/>
              </w:rPr>
              <w:t>värdepapperiseringen</w:t>
            </w:r>
            <w:proofErr w:type="spellEnd"/>
            <w:r>
              <w:rPr>
                <w:rFonts w:ascii="Times New Roman" w:hAnsi="Times New Roman"/>
                <w:sz w:val="24"/>
              </w:rPr>
              <w:t xml:space="preserve">. Den interna koden ska vara anknuten till </w:t>
            </w:r>
            <w:proofErr w:type="spellStart"/>
            <w:r>
              <w:rPr>
                <w:rFonts w:ascii="Times New Roman" w:hAnsi="Times New Roman"/>
                <w:sz w:val="24"/>
              </w:rPr>
              <w:t>värdepapperiseringens</w:t>
            </w:r>
            <w:proofErr w:type="spellEnd"/>
            <w:r>
              <w:rPr>
                <w:rFonts w:ascii="Times New Roman" w:hAnsi="Times New Roman"/>
                <w:sz w:val="24"/>
              </w:rPr>
              <w:t xml:space="preserve"> identifieringskod.</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IDENTIFIERINGSKOD FÖR VÄRDEPAPPERISERINGEN</w:t>
            </w:r>
            <w:r>
              <w:rPr>
                <w:rFonts w:ascii="Times New Roman" w:hAnsi="Times New Roman"/>
                <w:b/>
                <w:sz w:val="24"/>
              </w:rPr>
              <w:t xml:space="preserve"> (kod/namn)</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 kod som används för officiell registrering av </w:t>
            </w:r>
            <w:proofErr w:type="spellStart"/>
            <w:r>
              <w:rPr>
                <w:rFonts w:ascii="Times New Roman" w:hAnsi="Times New Roman"/>
                <w:sz w:val="24"/>
              </w:rPr>
              <w:t>värdepapperiseringspositionen</w:t>
            </w:r>
            <w:proofErr w:type="spellEnd"/>
            <w:r>
              <w:rPr>
                <w:rFonts w:ascii="Times New Roman" w:hAnsi="Times New Roman"/>
                <w:sz w:val="24"/>
              </w:rPr>
              <w:t xml:space="preserve"> eller -transaktionen om det finns flera positioner som kan rapporteras i samma rad eller, om det inte finns en sådan kod, det namn som </w:t>
            </w:r>
            <w:proofErr w:type="spellStart"/>
            <w:r>
              <w:rPr>
                <w:rFonts w:ascii="Times New Roman" w:hAnsi="Times New Roman"/>
                <w:sz w:val="24"/>
              </w:rPr>
              <w:t>värdepapperiseringspositionen</w:t>
            </w:r>
            <w:proofErr w:type="spellEnd"/>
            <w:r>
              <w:rPr>
                <w:rFonts w:ascii="Times New Roman" w:hAnsi="Times New Roman"/>
                <w:sz w:val="24"/>
              </w:rPr>
              <w:t xml:space="preserve"> eller -transaktionen har på marknaden eller inom institutet om det rör sig om en intern eller privat </w:t>
            </w:r>
            <w:proofErr w:type="spellStart"/>
            <w:r>
              <w:rPr>
                <w:rFonts w:ascii="Times New Roman" w:hAnsi="Times New Roman"/>
                <w:sz w:val="24"/>
              </w:rPr>
              <w:t>värdepapperisering</w:t>
            </w:r>
            <w:proofErr w:type="spellEnd"/>
            <w:r>
              <w:rPr>
                <w:rFonts w:ascii="Times New Roman" w:hAnsi="Times New Roman"/>
                <w:sz w:val="24"/>
              </w:rPr>
              <w:t xml:space="preserve">. Om det finns ett internationellt standardnummer för värdepapper (ISIN) (dvs. för offentliga transaktioner) ska de tecken som är gemensamma för alla trancher i </w:t>
            </w:r>
            <w:proofErr w:type="spellStart"/>
            <w:r>
              <w:rPr>
                <w:rFonts w:ascii="Times New Roman" w:hAnsi="Times New Roman"/>
                <w:sz w:val="24"/>
              </w:rPr>
              <w:t>värdepapperiseringen</w:t>
            </w:r>
            <w:proofErr w:type="spellEnd"/>
            <w:r>
              <w:rPr>
                <w:rFonts w:ascii="Times New Roman" w:hAnsi="Times New Roman"/>
                <w:sz w:val="24"/>
              </w:rPr>
              <w:t xml:space="preserve"> rapporteras i denna kolumn.</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POSITIONER I VÄRDEPAPPERISERING: URSPRUNGLIG EXPONERING FÖRE KONVERTERINGSFAKTORER</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I denna kolumngrupp lämnas information om </w:t>
            </w:r>
            <w:proofErr w:type="spellStart"/>
            <w:r>
              <w:rPr>
                <w:rFonts w:ascii="Times New Roman" w:hAnsi="Times New Roman"/>
                <w:sz w:val="24"/>
              </w:rPr>
              <w:t>värdepapperiseringspositionerna</w:t>
            </w:r>
            <w:proofErr w:type="spellEnd"/>
            <w:r>
              <w:rPr>
                <w:rFonts w:ascii="Times New Roman" w:hAnsi="Times New Roman"/>
                <w:sz w:val="24"/>
              </w:rPr>
              <w:t xml:space="preserve"> uppdelat på positioner i och utanför balansräkningen och trancher (prioriterade, mellanliggande, i första-förlustläge) på rapporteringsdagen.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POSTER I BALANSRÄKNINGEN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Trancherna ska här delas upp enligt samma kriterier som för kolumnerna 0230, 0240 och 0250.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0340-0361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POSTER UTANFÖR BALANSRÄKNINGEN OCH DERIVAT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Trancherna ska här delas upp enligt samma kriterier som för kolumnerna 0260–0280.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och 0361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RISKVIKT (RW) FÖR SKYDDSUTFÄRDAREN/-INSTRUMENTET</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RW för den godtagbara garantigivaren eller % RW för motsvarande instrument som tillhandahåller kreditriskskydd i enlighet med artikel 249 i CRR.</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MEMORANDUMPOSTER: POSTER UTANFÖR BALANSRÄKNINGEN OCH DERIVAT FÖRE KONVERTERINGSFAKTORER</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 denna kolumngrupp lämnas ytterligare information om samtliga poster utanför balansräkningen och derivat (som redan har rapporterats enligt en annan uppdelning i kolumnerna 0340-0361).</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DIREKTA KREDITSUBSTITUT (DCS)</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Denna kolumn är avsedd för de </w:t>
            </w:r>
            <w:proofErr w:type="spellStart"/>
            <w:r>
              <w:rPr>
                <w:rFonts w:ascii="Times New Roman" w:hAnsi="Times New Roman"/>
                <w:sz w:val="24"/>
              </w:rPr>
              <w:t>värdepapperiseringspositioner</w:t>
            </w:r>
            <w:proofErr w:type="spellEnd"/>
            <w:r>
              <w:rPr>
                <w:rFonts w:ascii="Times New Roman" w:hAnsi="Times New Roman"/>
                <w:sz w:val="24"/>
              </w:rPr>
              <w:t xml:space="preserve"> som innehas av </w:t>
            </w:r>
            <w:proofErr w:type="spellStart"/>
            <w:r>
              <w:rPr>
                <w:rFonts w:ascii="Times New Roman" w:hAnsi="Times New Roman"/>
                <w:sz w:val="24"/>
              </w:rPr>
              <w:t>originatorn</w:t>
            </w:r>
            <w:proofErr w:type="spellEnd"/>
            <w:r>
              <w:rPr>
                <w:rFonts w:ascii="Times New Roman" w:hAnsi="Times New Roman"/>
                <w:sz w:val="24"/>
              </w:rPr>
              <w:t xml:space="preserve"> och garanteras genom direkta kreditsubstitut (DCS).</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Pr>
                <w:rFonts w:ascii="Times New Roman" w:hAnsi="Times New Roman"/>
                <w:sz w:val="24"/>
              </w:rPr>
              <w:t>I enlighet med bilaga I till CRR ska följande fullständiga risk för poster utanför balansräkningen betraktas som direkta kreditsubstitut:</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Pr>
                <w:rFonts w:ascii="Times New Roman" w:hAnsi="Times New Roman"/>
                <w:i/>
                <w:sz w:val="24"/>
              </w:rPr>
              <w:t>– Garantier knutna till kreditgivning.</w:t>
            </w:r>
          </w:p>
          <w:p w:rsidR="00FC6275" w:rsidRPr="00661595" w:rsidRDefault="00FC6275" w:rsidP="00E10B85">
            <w:pPr>
              <w:spacing w:before="0" w:after="0"/>
              <w:rPr>
                <w:rFonts w:ascii="Times New Roman" w:hAnsi="Times New Roman"/>
                <w:i/>
                <w:sz w:val="24"/>
              </w:rPr>
            </w:pPr>
            <w:r>
              <w:rPr>
                <w:rFonts w:ascii="Times New Roman" w:hAnsi="Times New Roman"/>
                <w:i/>
                <w:sz w:val="24"/>
              </w:rPr>
              <w:t>– Oåterkalleliga kreditlöften med karaktär av kreditsubstitut.</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0380</w:t>
            </w:r>
          </w:p>
        </w:tc>
        <w:tc>
          <w:tcPr>
            <w:tcW w:w="7903" w:type="dxa"/>
          </w:tcPr>
          <w:p w:rsidR="00FC6275" w:rsidRPr="00661595" w:rsidRDefault="00FC6275" w:rsidP="00E10B85">
            <w:pPr>
              <w:spacing w:before="0" w:after="0"/>
              <w:jc w:val="left"/>
              <w:rPr>
                <w:rFonts w:ascii="Times New Roman" w:hAnsi="Times New Roman"/>
                <w:b/>
                <w:sz w:val="24"/>
                <w:u w:val="single"/>
              </w:rPr>
            </w:pPr>
            <w:proofErr w:type="gramStart"/>
            <w:r>
              <w:rPr>
                <w:rFonts w:ascii="Times New Roman" w:hAnsi="Times New Roman"/>
                <w:b/>
                <w:sz w:val="24"/>
                <w:u w:val="single"/>
              </w:rPr>
              <w:t>IRS / CRS</w:t>
            </w:r>
            <w:proofErr w:type="gramEnd"/>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proofErr w:type="spellStart"/>
            <w:r>
              <w:rPr>
                <w:rFonts w:ascii="Times New Roman" w:hAnsi="Times New Roman"/>
                <w:sz w:val="24"/>
              </w:rPr>
              <w:t>Ränteswappar</w:t>
            </w:r>
            <w:proofErr w:type="spellEnd"/>
            <w:r>
              <w:rPr>
                <w:rFonts w:ascii="Times New Roman" w:hAnsi="Times New Roman"/>
                <w:sz w:val="24"/>
              </w:rPr>
              <w:t xml:space="preserve"> (IRS) och </w:t>
            </w:r>
            <w:proofErr w:type="spellStart"/>
            <w:r>
              <w:rPr>
                <w:rFonts w:ascii="Times New Roman" w:hAnsi="Times New Roman"/>
                <w:sz w:val="24"/>
              </w:rPr>
              <w:t>valutaswappar</w:t>
            </w:r>
            <w:proofErr w:type="spellEnd"/>
            <w:r>
              <w:rPr>
                <w:rFonts w:ascii="Times New Roman" w:hAnsi="Times New Roman"/>
                <w:sz w:val="24"/>
              </w:rPr>
              <w:t xml:space="preserve"> (CRS). Dessa derivat ingår i förteckningen i bilaga II till CRR.</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0390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LIKVIDITETSFACILITETER</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Likviditetsfaciliteter enligt definitionen i artikel </w:t>
            </w:r>
            <w:proofErr w:type="gramStart"/>
            <w:r>
              <w:rPr>
                <w:rFonts w:ascii="Times New Roman" w:hAnsi="Times New Roman"/>
                <w:sz w:val="24"/>
              </w:rPr>
              <w:t>242.3</w:t>
            </w:r>
            <w:proofErr w:type="gramEnd"/>
            <w:r>
              <w:rPr>
                <w:rFonts w:ascii="Times New Roman" w:hAnsi="Times New Roman"/>
                <w:sz w:val="24"/>
              </w:rPr>
              <w:t xml:space="preserve"> i CRR.</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ÖVRIGA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Pr>
                <w:rFonts w:ascii="Times New Roman" w:hAnsi="Times New Roman"/>
                <w:sz w:val="24"/>
              </w:rPr>
              <w:t>Övriga poster utanför balansräkningen.</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EXPONERINGSVÄRDE</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Denna uppgift har nära anknytning till kolumn 0180 i CR SEC-mallen.</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0420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EXPONERINGSVÄRDE AVDRAGET FRÅN KAPITALBASEN</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Denna uppgift har nära anknytning till kolumn 0190 i CR SEC-mallen.</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I denna kolumn rapporteras ett negativt värde.</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SUMMA RISKVÄGT EXPONERINGSBELOPP FÖRE TILLÄMPNING AV TAKET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I denna kolumn lämnas uppgift om det riskvägda exponeringsbeloppet före tillämpning av taket för </w:t>
            </w:r>
            <w:proofErr w:type="spellStart"/>
            <w:r>
              <w:rPr>
                <w:rFonts w:ascii="Times New Roman" w:hAnsi="Times New Roman"/>
                <w:sz w:val="24"/>
              </w:rPr>
              <w:t>värdepapperiseringspositionerna</w:t>
            </w:r>
            <w:proofErr w:type="spellEnd"/>
            <w:r>
              <w:rPr>
                <w:rFonts w:ascii="Times New Roman" w:hAnsi="Times New Roman"/>
                <w:sz w:val="24"/>
              </w:rPr>
              <w:t xml:space="preserve"> (dvs. för </w:t>
            </w:r>
            <w:proofErr w:type="spellStart"/>
            <w:r>
              <w:rPr>
                <w:rFonts w:ascii="Times New Roman" w:hAnsi="Times New Roman"/>
                <w:sz w:val="24"/>
              </w:rPr>
              <w:t>värdepapperiseringsprogram</w:t>
            </w:r>
            <w:proofErr w:type="spellEnd"/>
            <w:r>
              <w:rPr>
                <w:rFonts w:ascii="Times New Roman" w:hAnsi="Times New Roman"/>
                <w:sz w:val="24"/>
              </w:rPr>
              <w:t xml:space="preserve"> med betydande risköverföring). För </w:t>
            </w:r>
            <w:proofErr w:type="spellStart"/>
            <w:r>
              <w:rPr>
                <w:rFonts w:ascii="Times New Roman" w:hAnsi="Times New Roman"/>
                <w:sz w:val="24"/>
              </w:rPr>
              <w:t>värdepapperiseringsprogram</w:t>
            </w:r>
            <w:proofErr w:type="spellEnd"/>
            <w:r>
              <w:rPr>
                <w:rFonts w:ascii="Times New Roman" w:hAnsi="Times New Roman"/>
                <w:sz w:val="24"/>
              </w:rPr>
              <w:t xml:space="preserve"> utan betydande risköverföring (dvs. riskvägt exponeringsbelopp fastställt baserat på </w:t>
            </w:r>
            <w:proofErr w:type="spellStart"/>
            <w:r>
              <w:rPr>
                <w:rFonts w:ascii="Times New Roman" w:hAnsi="Times New Roman"/>
                <w:sz w:val="24"/>
              </w:rPr>
              <w:t>värdepapperiserade</w:t>
            </w:r>
            <w:proofErr w:type="spellEnd"/>
            <w:r>
              <w:rPr>
                <w:rFonts w:ascii="Times New Roman" w:hAnsi="Times New Roman"/>
                <w:sz w:val="24"/>
              </w:rPr>
              <w:t xml:space="preserve"> exponeringar) ska ingen uppgift rapporteras i denna kolumn.</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Denna kolumn ska inte fyllas i när det gäller </w:t>
            </w:r>
            <w:proofErr w:type="spellStart"/>
            <w:r>
              <w:rPr>
                <w:rFonts w:ascii="Times New Roman" w:hAnsi="Times New Roman"/>
                <w:sz w:val="24"/>
              </w:rPr>
              <w:t>värdepapperiseringar</w:t>
            </w:r>
            <w:proofErr w:type="spellEnd"/>
            <w:r>
              <w:rPr>
                <w:rFonts w:ascii="Times New Roman" w:hAnsi="Times New Roman"/>
                <w:sz w:val="24"/>
              </w:rPr>
              <w:t xml:space="preserve"> av skulder.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När det gäller </w:t>
            </w:r>
            <w:proofErr w:type="spellStart"/>
            <w:r>
              <w:rPr>
                <w:rFonts w:ascii="Times New Roman" w:hAnsi="Times New Roman"/>
                <w:sz w:val="24"/>
              </w:rPr>
              <w:t>värdepapperiseringar</w:t>
            </w:r>
            <w:proofErr w:type="spellEnd"/>
            <w:r>
              <w:rPr>
                <w:rFonts w:ascii="Times New Roman" w:hAnsi="Times New Roman"/>
                <w:sz w:val="24"/>
              </w:rPr>
              <w:t xml:space="preserve"> i handelslagret ska riskvägt exponeringsbelopp (RWEA) avseende den specifika risken rapporteras. Se kolumn 0570 i mall MKR SA SEC, respektive kolumnerna 0410 och 0420 (som är relevant för kapitalbaskravet) i MKR SA CTP.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REDUCERING PÅ GRUND AV RISKVIKTSTAK</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Artikel 267 i CRR</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REDUCERING PÅ GRUND AV SAMLAT TAK</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Artikel 268 i CRR</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SUMMA RISKVÄGT EXPONERINGSBELOPP EFTER TILLÄMPNING AV TAKET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I denna kolumn lämnas uppgift om det riskvägda exponeringsbeloppet efter tillämpning av taket för </w:t>
            </w:r>
            <w:proofErr w:type="spellStart"/>
            <w:r>
              <w:rPr>
                <w:rFonts w:ascii="Times New Roman" w:hAnsi="Times New Roman"/>
                <w:sz w:val="24"/>
              </w:rPr>
              <w:t>värdepapperiseringspositionerna</w:t>
            </w:r>
            <w:proofErr w:type="spellEnd"/>
            <w:r>
              <w:rPr>
                <w:rFonts w:ascii="Times New Roman" w:hAnsi="Times New Roman"/>
                <w:sz w:val="24"/>
              </w:rPr>
              <w:t xml:space="preserve"> (dvs. för </w:t>
            </w:r>
            <w:proofErr w:type="spellStart"/>
            <w:r>
              <w:rPr>
                <w:rFonts w:ascii="Times New Roman" w:hAnsi="Times New Roman"/>
                <w:sz w:val="24"/>
              </w:rPr>
              <w:t>värdepapperiseringsprogram</w:t>
            </w:r>
            <w:proofErr w:type="spellEnd"/>
            <w:r>
              <w:rPr>
                <w:rFonts w:ascii="Times New Roman" w:hAnsi="Times New Roman"/>
                <w:sz w:val="24"/>
              </w:rPr>
              <w:t xml:space="preserve"> med betydande risköverföring). För </w:t>
            </w:r>
            <w:proofErr w:type="spellStart"/>
            <w:r>
              <w:rPr>
                <w:rFonts w:ascii="Times New Roman" w:hAnsi="Times New Roman"/>
                <w:sz w:val="24"/>
              </w:rPr>
              <w:t>värdepapperiseringsprogram</w:t>
            </w:r>
            <w:proofErr w:type="spellEnd"/>
            <w:r>
              <w:rPr>
                <w:rFonts w:ascii="Times New Roman" w:hAnsi="Times New Roman"/>
                <w:sz w:val="24"/>
              </w:rPr>
              <w:t xml:space="preserve"> utan betydande risköverföring (dvs. Kapitalbaskrav fastställt baserat på </w:t>
            </w:r>
            <w:proofErr w:type="spellStart"/>
            <w:r>
              <w:rPr>
                <w:rFonts w:ascii="Times New Roman" w:hAnsi="Times New Roman"/>
                <w:sz w:val="24"/>
              </w:rPr>
              <w:t>värdepapperiserade</w:t>
            </w:r>
            <w:proofErr w:type="spellEnd"/>
            <w:r>
              <w:rPr>
                <w:rFonts w:ascii="Times New Roman" w:hAnsi="Times New Roman"/>
                <w:sz w:val="24"/>
              </w:rPr>
              <w:t xml:space="preserve"> exponeringar) ska ingen uppgift rapporteras i denna kolumn.</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Denna kolumn ska inte fyllas i när det gäller </w:t>
            </w:r>
            <w:proofErr w:type="spellStart"/>
            <w:r>
              <w:rPr>
                <w:rFonts w:ascii="Times New Roman" w:hAnsi="Times New Roman"/>
                <w:sz w:val="24"/>
              </w:rPr>
              <w:t>värdepapperiseringar</w:t>
            </w:r>
            <w:proofErr w:type="spellEnd"/>
            <w:r>
              <w:rPr>
                <w:rFonts w:ascii="Times New Roman" w:hAnsi="Times New Roman"/>
                <w:sz w:val="24"/>
              </w:rPr>
              <w:t xml:space="preserve"> av skulder.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När det gäller </w:t>
            </w:r>
            <w:proofErr w:type="spellStart"/>
            <w:r>
              <w:rPr>
                <w:rFonts w:ascii="Times New Roman" w:hAnsi="Times New Roman"/>
                <w:sz w:val="24"/>
              </w:rPr>
              <w:t>värdepapperiseringar</w:t>
            </w:r>
            <w:proofErr w:type="spellEnd"/>
            <w:r>
              <w:rPr>
                <w:rFonts w:ascii="Times New Roman" w:hAnsi="Times New Roman"/>
                <w:sz w:val="24"/>
              </w:rPr>
              <w:t xml:space="preserve"> i handelslagret ska riskvägt exponeringsbelopp (RWEA) avseende den specifika risken rapporteras. Se kolumn 0600 i mall MKR SA SEC respektive kolumn 0450 i mall MKR SA CTP.</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MEMORANDUMPOSTER</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RISKVÄGT EXPONERINGSBELOPP ENLIGT SEC-ERBA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Artiklarna 263 och 264 i CRR Denna kolumn ska endast fyllas i för kreditvärderade transaktioner före tillämpning av taket, och den ska inte fyllas i för transaktioner enligt SEC-ERBA.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RISKVÄGT EXPONERINGSBELOPP ENLIGT SEC-SA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Artiklarna 261 och 262 i CRR Denna kolumn ska endast fyllas i före tillämpning av taket, och den ska inte fyllas i för transaktioner enligt SEC-SA.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POSITIONER I VÄRDEPAPPERISERING – HANDELSLAGRET</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KORRELATIONSHANDELSPORTFÖLJ ELLER EJ KORRELATIONSHANDELSPORTFÖLJ?</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Följande förkortningar ska användas vid rapporteringen:</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korrelationshandelsportfölj (CTP).</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N – </w:t>
            </w:r>
            <w:proofErr w:type="gramStart"/>
            <w:r>
              <w:rPr>
                <w:rStyle w:val="InstructionsTabelleText"/>
                <w:rFonts w:ascii="Times New Roman" w:hAnsi="Times New Roman"/>
                <w:sz w:val="24"/>
              </w:rPr>
              <w:t>ej</w:t>
            </w:r>
            <w:proofErr w:type="gramEnd"/>
            <w:r>
              <w:rPr>
                <w:rStyle w:val="InstructionsTabelleText"/>
                <w:rFonts w:ascii="Times New Roman" w:hAnsi="Times New Roman"/>
                <w:sz w:val="24"/>
              </w:rPr>
              <w:t xml:space="preserve"> korrelationshandelsportfölj.</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NETTOPOSITIONER – LÅNGA/KORTA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Se kolumnerna 0050/0060 i mall MKR SA SEC respektive mall MKR SA CTP.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58508792"/>
      <w:r>
        <w:rPr>
          <w:rFonts w:ascii="Times New Roman" w:hAnsi="Times New Roman"/>
          <w:sz w:val="24"/>
        </w:rPr>
        <w:t>Motpartsrisk</w:t>
      </w:r>
      <w:bookmarkEnd w:id="437"/>
      <w:bookmarkEnd w:id="438"/>
    </w:p>
    <w:p w:rsidR="00595FAD" w:rsidRPr="00661595"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58508793"/>
      <w:bookmarkEnd w:id="439"/>
      <w:bookmarkEnd w:id="440"/>
      <w:bookmarkEnd w:id="441"/>
      <w:bookmarkEnd w:id="442"/>
      <w:bookmarkEnd w:id="443"/>
      <w:bookmarkEnd w:id="444"/>
      <w:r>
        <w:rPr>
          <w:rFonts w:ascii="Times New Roman" w:hAnsi="Times New Roman"/>
          <w:sz w:val="24"/>
        </w:rPr>
        <w:t>Motpartsriskmallarnas räckvidd</w:t>
      </w:r>
      <w:bookmarkEnd w:id="445"/>
      <w:bookmarkEnd w:id="446"/>
      <w:bookmarkEnd w:id="447"/>
    </w:p>
    <w:p w:rsidR="00595FAD" w:rsidRPr="00661595" w:rsidRDefault="002874FC" w:rsidP="00487A02">
      <w:pPr>
        <w:pStyle w:val="InstructionsText2"/>
        <w:numPr>
          <w:ilvl w:val="0"/>
          <w:numId w:val="0"/>
        </w:numPr>
        <w:ind w:left="1353" w:hanging="360"/>
      </w:pPr>
      <w:fldSimple w:instr=" seq paragraphs ">
        <w:r w:rsidR="00D11E4C">
          <w:rPr>
            <w:noProof/>
          </w:rPr>
          <w:t>119</w:t>
        </w:r>
      </w:fldSimple>
      <w:r w:rsidR="00D11E4C">
        <w:t>. Motpartsriskmallarna omfattar uppgifter om exponeringar som är föremål för motpartsrisk i enlighet med del tre avdelning II kapitlen 4 och 6 i CRR.</w:t>
      </w:r>
    </w:p>
    <w:p w:rsidR="00595FAD" w:rsidRPr="00661595" w:rsidRDefault="002874FC" w:rsidP="00487A02">
      <w:pPr>
        <w:pStyle w:val="InstructionsText2"/>
        <w:numPr>
          <w:ilvl w:val="0"/>
          <w:numId w:val="0"/>
        </w:numPr>
        <w:ind w:left="1353" w:hanging="360"/>
      </w:pPr>
      <w:fldSimple w:instr=" seq paragraphs ">
        <w:r w:rsidR="00D11E4C">
          <w:rPr>
            <w:noProof/>
          </w:rPr>
          <w:t>120</w:t>
        </w:r>
      </w:fldSimple>
      <w:r w:rsidR="00D11E4C">
        <w:t xml:space="preserve">. Mallarna omfattar inte kapitalbaskraven för kreditvärdighetsjusteringsrisk (artikel 92.3 d och del tre avdelning VI i CRR), som rapporteras i mallen för kreditvärdighetsjusteringsrisk. </w:t>
      </w:r>
    </w:p>
    <w:p w:rsidR="00595FAD" w:rsidRPr="00661595" w:rsidRDefault="002874FC" w:rsidP="00487A02">
      <w:pPr>
        <w:pStyle w:val="InstructionsText2"/>
        <w:numPr>
          <w:ilvl w:val="0"/>
          <w:numId w:val="0"/>
        </w:numPr>
        <w:ind w:left="1353" w:hanging="360"/>
      </w:pPr>
      <w:fldSimple w:instr=" seq paragraphs ">
        <w:r w:rsidR="00D11E4C">
          <w:rPr>
            <w:noProof/>
          </w:rPr>
          <w:t>121</w:t>
        </w:r>
      </w:fldSimple>
      <w:r w:rsidR="00D11E4C">
        <w:t xml:space="preserve">. Motpartsriskexponeringar mot centrala motparter (del tre avdelning II kapitel 4 och kapitel 6 avsnitt 9 i CRR) tas med i siffrorna för motpartsrisker, om inget annat anges. </w:t>
      </w:r>
      <w:proofErr w:type="gramStart"/>
      <w:r w:rsidR="00D11E4C">
        <w:t>Bidrag</w:t>
      </w:r>
      <w:proofErr w:type="gramEnd"/>
      <w:r w:rsidR="00D11E4C">
        <w:t xml:space="preserve"> till obeståndsfonden som beräknas i enlighet med artiklarna 307–310 i CRR ska dock inte rapporteras i motpartsriskmallarna, med undantag för mall C 34.10, särskilt motsvarande rader. I allmänhet rapporteras de riskvägda exponeringsbeloppen för bidrag till obeståndsfonden direkt i mall C 02.00 rad 0460.</w:t>
      </w:r>
    </w:p>
    <w:p w:rsidR="00595FAD" w:rsidRPr="00661595"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8508794"/>
      <w:bookmarkStart w:id="450" w:name="_Toc516210659"/>
      <w:r>
        <w:rPr>
          <w:rFonts w:ascii="Times New Roman" w:hAnsi="Times New Roman"/>
          <w:sz w:val="24"/>
        </w:rPr>
        <w:t>C 34.01 – Derivatverksamhetens storlek</w:t>
      </w:r>
      <w:bookmarkEnd w:id="448"/>
      <w:bookmarkEnd w:id="449"/>
    </w:p>
    <w:p w:rsidR="00595FAD" w:rsidRPr="00661595"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58508795"/>
      <w:r>
        <w:rPr>
          <w:rFonts w:ascii="Times New Roman" w:hAnsi="Times New Roman"/>
          <w:sz w:val="24"/>
        </w:rPr>
        <w:t>Allmänna kommentarer</w:t>
      </w:r>
      <w:bookmarkEnd w:id="450"/>
      <w:bookmarkEnd w:id="451"/>
      <w:bookmarkEnd w:id="452"/>
    </w:p>
    <w:p w:rsidR="00595FAD" w:rsidRPr="00661595" w:rsidRDefault="002874FC" w:rsidP="00487A02">
      <w:pPr>
        <w:pStyle w:val="InstructionsText2"/>
        <w:numPr>
          <w:ilvl w:val="0"/>
          <w:numId w:val="0"/>
        </w:numPr>
        <w:ind w:left="1353" w:hanging="360"/>
      </w:pPr>
      <w:fldSimple w:instr=" seq paragraphs ">
        <w:r w:rsidR="00D11E4C">
          <w:rPr>
            <w:noProof/>
          </w:rPr>
          <w:t>122</w:t>
        </w:r>
      </w:fldSimple>
      <w:r w:rsidR="00D11E4C">
        <w:t>. I enlighet med artikel 273a i CRR får ett institut beräkna exponeringsvärdet av sina derivatpositioner i enlighet med den metod som anges i del tre avdelning II kapitel 6 avsnitt 4 eller 5 i CRR, under förutsättning att storleken på dess derivatverksamhet inom och utanför balansräkningen inte överstiger de fördefinierade tröskelvärdena. Motsvarande bedömning ska göras månadsvis med användning av uppgifterna per månadens sista dag. Denna mall ger information om efterlevnaden av dessa tröskelvärden och, mer allmänt, viktig information om derivatverksamhetens storlek.</w:t>
      </w:r>
    </w:p>
    <w:p w:rsidR="00595FAD" w:rsidRPr="00661595" w:rsidRDefault="002874FC" w:rsidP="00487A02">
      <w:pPr>
        <w:pStyle w:val="InstructionsText2"/>
        <w:numPr>
          <w:ilvl w:val="0"/>
          <w:numId w:val="0"/>
        </w:numPr>
        <w:ind w:left="1353" w:hanging="360"/>
      </w:pPr>
      <w:fldSimple w:instr=" seq paragraphs ">
        <w:r w:rsidR="00D11E4C">
          <w:rPr>
            <w:noProof/>
          </w:rPr>
          <w:t>123</w:t>
        </w:r>
      </w:fldSimple>
      <w:r w:rsidR="00D11E4C">
        <w:t>. Månad 1, månad 2 och månad 3 avser den första, andra respektive sista månaden i det kvartal som rapporteras. Uppgifter ska endast rapporteras för månadsslut efter den 28 juni 2021.</w:t>
      </w:r>
    </w:p>
    <w:p w:rsidR="00595FAD" w:rsidRPr="00661595"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58508796"/>
      <w:r>
        <w:rPr>
          <w:rFonts w:ascii="Times New Roman" w:hAnsi="Times New Roman"/>
          <w:sz w:val="24"/>
        </w:rPr>
        <w:t>Instruktioner för specifika positioner</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Kolumn</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0010, 0040, 0070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LÅNGA DERIVATPOSITIONER</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Artikel 273a.3 i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Summan av de absoluta marknadsvärdena av långa derivatpositioner på månadens sista dag ska rapporteras.</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0020, 0050,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KORTA DERIVATPOSITIONER</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Artikel 273a.3 i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Summan av de absoluta marknadsvärdena av korta derivatpositioner på månadens sista dag ska rapporteras.</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0030, 0060,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SUMMA</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273a.3 b i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Summan av det absoluta värdet av långa derivatpositioner och det absoluta värdet av korta derivatpositioner.</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Rad</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Derivatverksamhetens storlek</w:t>
            </w:r>
          </w:p>
          <w:p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Artikel 273a.3 i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Alla derivat inom och utanför balansräkningen ska tas med, utom kreditderivat som redovisas som interna säkringar mot kreditriskexponeringar utanför handelslagret.</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Derivat inom och utanför balansräkningen</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273a.3 a och b i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totala marknadsvärdet av derivatpositioner inom och utanför balansräkningen per den sista dagen i månaden ska rapporteras.</w:t>
            </w:r>
            <w:r>
              <w:rPr>
                <w:rFonts w:ascii="Times New Roman" w:hAnsi="Times New Roman"/>
                <w:sz w:val="24"/>
              </w:rPr>
              <w:t xml:space="preserve"> Om en positions marknadsvärde inte finns tillgängligt för den dagen ska instituten använda sig av det verkliga värdet för positionen den dagen. Om en positions marknadsvärde och verkliga värde inte finns tillgängliga för den dagen ska instituten använda sig av det senaste av marknadsvärdet eller det verkliga värdet för positionen i fråga.</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Kreditderivat som betraktas som interna säkringar mot kreditriskexponeringar utanför handelslagret</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273a.3 c i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Det totala marknadsvärdet av kreditderivat som betraktas som interna säkringar mot kreditriskexponeringar utanför handelslagret.</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Totala tillgångar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totala tillgångarna i enlighet med tillämpliga redovisningsstandarder.</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För konsoliderad rapportering ska institutet rapportera de totala tillgångarna i enlighet med kraven på konsolidering under tillsyn enligt del </w:t>
            </w:r>
            <w:proofErr w:type="gramStart"/>
            <w:r>
              <w:rPr>
                <w:rStyle w:val="InstructionsTabelleberschrift"/>
                <w:rFonts w:ascii="Times New Roman" w:hAnsi="Times New Roman"/>
                <w:b w:val="0"/>
                <w:sz w:val="24"/>
                <w:u w:val="none"/>
              </w:rPr>
              <w:t>ett</w:t>
            </w:r>
            <w:proofErr w:type="gramEnd"/>
            <w:r>
              <w:rPr>
                <w:rStyle w:val="InstructionsTabelleberschrift"/>
                <w:rFonts w:ascii="Times New Roman" w:hAnsi="Times New Roman"/>
                <w:b w:val="0"/>
                <w:sz w:val="24"/>
                <w:u w:val="none"/>
              </w:rPr>
              <w:t xml:space="preserve"> avdelning II kapitel 2 avsnitt 2 i CRR.</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Procentandel av de totala tillgångarna</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Kvot som ska beräknas som derivatverksamhetens storlek (rad 0010) dividerad med totala tillgångar (rad 0040).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proofErr w:type="gramStart"/>
            <w:r>
              <w:rPr>
                <w:rFonts w:ascii="Times New Roman" w:hAnsi="Times New Roman"/>
                <w:b/>
                <w:sz w:val="24"/>
              </w:rPr>
              <w:t>UNDANTAG</w:t>
            </w:r>
            <w:proofErr w:type="gramEnd"/>
            <w:r>
              <w:rPr>
                <w:rFonts w:ascii="Times New Roman" w:hAnsi="Times New Roman"/>
                <w:b/>
                <w:sz w:val="24"/>
              </w:rPr>
              <w:t xml:space="preserve"> I ENLIGHET MED ARTIKEL 273a.4 I CRR</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Är villkoren i artikel 273a.4 i CRR uppfyllda, inklusive den behöriga myndighetens godkännande?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273a.4 i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 som överskrider tröskelvärdena för att använda en förenklad metod för motpartsrisk men som fortfarande använder en av dem på grundval av artikel 273a.4 i CRR ska ange (med ja/nej) om de uppfyller alla villkor i den artikeln.</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Denna post ska endast rapporteras av de institut som tillämpar undantaget enligt artikel 273a.4 i CRR.</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 för beräkning av exponeringsvärden på gruppnivå</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273a.4 i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Metod för beräkning av exponeringsvärden för derivatpositioner på gruppnivå som också används på individuell nivå i enlighet med artikel 273a.4 i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Ursprunglig åtagandemetod</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Förenklad SA-CCR: Förenklad schablonmetod för motpartskreditrisk </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Denna post ska endast rapporteras av de institut som tillämpar undantaget enligt artikel 273a.4 i CRR.</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58508797"/>
      <w:r>
        <w:rPr>
          <w:rFonts w:ascii="Times New Roman" w:hAnsi="Times New Roman"/>
          <w:sz w:val="24"/>
        </w:rPr>
        <w:t>C 34.02 – Exponeringar mot motpartsrisker per metod</w:t>
      </w:r>
      <w:bookmarkEnd w:id="456"/>
      <w:bookmarkEnd w:id="457"/>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58508798"/>
      <w:r>
        <w:rPr>
          <w:rFonts w:ascii="Times New Roman" w:hAnsi="Times New Roman"/>
          <w:sz w:val="24"/>
        </w:rPr>
        <w:t>Allmänna kommentarer</w:t>
      </w:r>
      <w:bookmarkEnd w:id="458"/>
      <w:bookmarkEnd w:id="459"/>
    </w:p>
    <w:p w:rsidR="00595FAD" w:rsidRPr="00661595" w:rsidRDefault="002874FC" w:rsidP="00487A02">
      <w:pPr>
        <w:pStyle w:val="InstructionsText2"/>
        <w:numPr>
          <w:ilvl w:val="0"/>
          <w:numId w:val="0"/>
        </w:numPr>
        <w:ind w:left="1353" w:hanging="360"/>
      </w:pPr>
      <w:fldSimple w:instr=" seq paragraphs ">
        <w:r w:rsidR="00D11E4C">
          <w:rPr>
            <w:noProof/>
          </w:rPr>
          <w:t>124</w:t>
        </w:r>
      </w:fldSimple>
      <w:r w:rsidR="00D11E4C">
        <w:t>. Instituten ska rapportera mallen separat för alla exponeringar mot motpartsrisker, och för alla exponeringar mot motpartsrisker, exklusive exponeringar mot centrala motparter, enligt definitionen för mall C 34.10.</w:t>
      </w:r>
    </w:p>
    <w:p w:rsidR="00595FAD" w:rsidRPr="00661595"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58508799"/>
      <w:r>
        <w:rPr>
          <w:rFonts w:ascii="Times New Roman" w:hAnsi="Times New Roman"/>
          <w:sz w:val="24"/>
        </w:rPr>
        <w:t>Instruktioner för specifika positioner</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Kolumn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ANTAL MOTPARTER</w:t>
            </w:r>
          </w:p>
          <w:p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Antal enskilda motparter mot vilka institutet har exponeringar mot motpartsrisker.</w:t>
            </w:r>
          </w:p>
        </w:tc>
      </w:tr>
      <w:tr w:rsidR="00595FAD" w:rsidRPr="00661595" w:rsidTr="00FF15C6">
        <w:trPr>
          <w:trHeight w:val="416"/>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ANTAL TRANSAKTIONER</w:t>
            </w:r>
          </w:p>
          <w:p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Antal transaktioner som omfattas av motpartsrisk på rapporteringsdagen. Observera att för central motpartsverksamhet ska siffrorna inte innefatta in- eller utflöden utan de totala positionerna i motpartsriskportföljen på rapporteringsdagen. Dessutom ska ett derivatinstrument eller en transaktion för värdepappersfinansiering som är uppdelad i två eller flera delar (minst) av modelleringsskäl fortfarande betraktas som en enda transaktion.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TEORETISKA BELOPP</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Summan av de teoretiska beloppen för derivat och för transaktioner för värdepappersfinansiering före all eventuell </w:t>
            </w:r>
            <w:proofErr w:type="spellStart"/>
            <w:r>
              <w:rPr>
                <w:rFonts w:ascii="Times New Roman" w:hAnsi="Times New Roman"/>
                <w:sz w:val="24"/>
              </w:rPr>
              <w:t>nettning</w:t>
            </w:r>
            <w:proofErr w:type="spellEnd"/>
            <w:r>
              <w:rPr>
                <w:rFonts w:ascii="Times New Roman" w:hAnsi="Times New Roman"/>
                <w:sz w:val="24"/>
              </w:rPr>
              <w:t xml:space="preserve"> och utan justeringar i enlighet med artikel 279b i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POSITIVT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272.12</w:t>
            </w:r>
            <w:proofErr w:type="gramEnd"/>
            <w:r>
              <w:rPr>
                <w:rFonts w:ascii="Times New Roman" w:hAnsi="Times New Roman"/>
                <w:sz w:val="24"/>
              </w:rPr>
              <w:t xml:space="preserve"> i CRR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Summan av de aktuella marknadsvärdena (CMV) för alla </w:t>
            </w:r>
            <w:proofErr w:type="spellStart"/>
            <w:r>
              <w:rPr>
                <w:rFonts w:ascii="Times New Roman" w:hAnsi="Times New Roman"/>
                <w:sz w:val="24"/>
              </w:rPr>
              <w:t>nettningsmängder</w:t>
            </w:r>
            <w:proofErr w:type="spellEnd"/>
            <w:r>
              <w:rPr>
                <w:rFonts w:ascii="Times New Roman" w:hAnsi="Times New Roman"/>
                <w:sz w:val="24"/>
              </w:rPr>
              <w:t xml:space="preserve"> med positivt CMV enligt definitionen i artikel </w:t>
            </w:r>
            <w:proofErr w:type="gramStart"/>
            <w:r>
              <w:rPr>
                <w:rFonts w:ascii="Times New Roman" w:hAnsi="Times New Roman"/>
                <w:sz w:val="24"/>
              </w:rPr>
              <w:t>272.12</w:t>
            </w:r>
            <w:proofErr w:type="gramEnd"/>
            <w:r>
              <w:rPr>
                <w:rFonts w:ascii="Times New Roman" w:hAnsi="Times New Roman"/>
                <w:sz w:val="24"/>
              </w:rPr>
              <w:t xml:space="preserve"> i CRR.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NEGATIVT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272.12</w:t>
            </w:r>
            <w:proofErr w:type="gramEnd"/>
            <w:r>
              <w:rPr>
                <w:rFonts w:ascii="Times New Roman" w:hAnsi="Times New Roman"/>
                <w:sz w:val="24"/>
              </w:rPr>
              <w:t xml:space="preserve"> i CRR</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Summan av de absoluta aktuella marknadsvärdena (CMV) för alla </w:t>
            </w:r>
            <w:proofErr w:type="spellStart"/>
            <w:r>
              <w:rPr>
                <w:rFonts w:ascii="Times New Roman" w:hAnsi="Times New Roman"/>
                <w:sz w:val="24"/>
              </w:rPr>
              <w:t>nettningsmängder</w:t>
            </w:r>
            <w:proofErr w:type="spellEnd"/>
            <w:r>
              <w:rPr>
                <w:rFonts w:ascii="Times New Roman" w:hAnsi="Times New Roman"/>
                <w:sz w:val="24"/>
              </w:rPr>
              <w:t xml:space="preserve"> med negativt CMV enligt definitionen i artikel </w:t>
            </w:r>
            <w:proofErr w:type="gramStart"/>
            <w:r>
              <w:rPr>
                <w:rFonts w:ascii="Times New Roman" w:hAnsi="Times New Roman"/>
                <w:sz w:val="24"/>
              </w:rPr>
              <w:t>272.12</w:t>
            </w:r>
            <w:proofErr w:type="gramEnd"/>
            <w:r>
              <w:rPr>
                <w:rFonts w:ascii="Times New Roman" w:hAnsi="Times New Roman"/>
                <w:sz w:val="24"/>
              </w:rPr>
              <w:t xml:space="preserve"> i CRR.</w:t>
            </w:r>
          </w:p>
        </w:tc>
      </w:tr>
      <w:tr w:rsidR="00595FAD" w:rsidRPr="00661595" w:rsidTr="00FF15C6">
        <w:trPr>
          <w:trHeight w:val="680"/>
        </w:trPr>
        <w:tc>
          <w:tcPr>
            <w:tcW w:w="1384" w:type="dxa"/>
          </w:tcPr>
          <w:p w:rsidR="00595FAD" w:rsidRPr="00661595" w:rsidRDefault="00595FAD" w:rsidP="00FF15C6">
            <w:pPr>
              <w:pStyle w:val="Fait"/>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TILLÄGGSMARGINALSÄKERHET (VM), MOTTAGEN</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Artiklarna 275.2, </w:t>
            </w:r>
            <w:proofErr w:type="gramStart"/>
            <w:r>
              <w:rPr>
                <w:rFonts w:ascii="Times New Roman" w:hAnsi="Times New Roman"/>
                <w:sz w:val="24"/>
              </w:rPr>
              <w:t>275.3</w:t>
            </w:r>
            <w:proofErr w:type="gramEnd"/>
            <w:r>
              <w:rPr>
                <w:rFonts w:ascii="Times New Roman" w:hAnsi="Times New Roman"/>
                <w:sz w:val="24"/>
              </w:rPr>
              <w:t xml:space="preserve"> och 276 i CRR</w:t>
            </w:r>
          </w:p>
          <w:p w:rsidR="00595FAD" w:rsidRPr="00661595" w:rsidRDefault="00595FAD" w:rsidP="00FF15C6">
            <w:pPr>
              <w:keepNext/>
              <w:spacing w:before="60"/>
              <w:rPr>
                <w:rFonts w:ascii="Times New Roman" w:hAnsi="Times New Roman"/>
                <w:sz w:val="24"/>
              </w:rPr>
            </w:pPr>
            <w:r>
              <w:rPr>
                <w:rFonts w:ascii="Times New Roman" w:hAnsi="Times New Roman"/>
                <w:sz w:val="24"/>
              </w:rPr>
              <w:t>Summan av belopp för tilläggsmarginalsäkerhet (VM) för alla marginalavtal för vilka VM tas emot, beräknad i enlighet med artikel 276 i CRR.</w:t>
            </w:r>
          </w:p>
        </w:tc>
      </w:tr>
      <w:tr w:rsidR="00595FAD" w:rsidRPr="00661595" w:rsidTr="00FF15C6">
        <w:trPr>
          <w:trHeight w:val="680"/>
        </w:trPr>
        <w:tc>
          <w:tcPr>
            <w:tcW w:w="1384" w:type="dxa"/>
          </w:tcPr>
          <w:p w:rsidR="00595FAD" w:rsidRPr="00661595" w:rsidRDefault="00595FAD" w:rsidP="00FF15C6">
            <w:pPr>
              <w:pStyle w:val="Fait"/>
            </w:pPr>
            <w:r>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TILLÄGGSMARGINALSÄKERHET (VM), STÄLLD</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Artiklarna 275.2, </w:t>
            </w:r>
            <w:proofErr w:type="gramStart"/>
            <w:r>
              <w:rPr>
                <w:rFonts w:ascii="Times New Roman" w:hAnsi="Times New Roman"/>
                <w:sz w:val="24"/>
              </w:rPr>
              <w:t>275.3</w:t>
            </w:r>
            <w:proofErr w:type="gramEnd"/>
            <w:r>
              <w:rPr>
                <w:rFonts w:ascii="Times New Roman" w:hAnsi="Times New Roman"/>
                <w:sz w:val="24"/>
              </w:rPr>
              <w:t xml:space="preserve"> och 276 i CRR</w:t>
            </w:r>
          </w:p>
          <w:p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Summan av belopp för tilläggsmarginalsäkerhet (VM) för alla marginalavtal för vilka VM ställs, beräknad i enlighet med artikel 276 i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NETTOBELOPP AV OBEROENDE SÄKERHETER (NICA), MOTTAGET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Artiklarna 272.12a, </w:t>
            </w:r>
            <w:proofErr w:type="gramStart"/>
            <w:r>
              <w:rPr>
                <w:rFonts w:ascii="Times New Roman" w:hAnsi="Times New Roman"/>
                <w:sz w:val="24"/>
              </w:rPr>
              <w:t>275.3</w:t>
            </w:r>
            <w:proofErr w:type="gramEnd"/>
            <w:r>
              <w:rPr>
                <w:rFonts w:ascii="Times New Roman" w:hAnsi="Times New Roman"/>
                <w:sz w:val="24"/>
              </w:rPr>
              <w:t xml:space="preserve"> och 276 i CRR</w:t>
            </w:r>
          </w:p>
          <w:p w:rsidR="00595FAD" w:rsidRPr="00661595" w:rsidRDefault="00595FAD" w:rsidP="00FF15C6">
            <w:pPr>
              <w:keepNext/>
              <w:spacing w:before="60"/>
              <w:rPr>
                <w:rFonts w:ascii="Times New Roman" w:hAnsi="Times New Roman"/>
                <w:sz w:val="24"/>
              </w:rPr>
            </w:pPr>
            <w:r>
              <w:rPr>
                <w:rFonts w:ascii="Times New Roman" w:hAnsi="Times New Roman"/>
                <w:sz w:val="24"/>
              </w:rPr>
              <w:t>Summan av nettobeloppen av oberoende säkerheter (NICA) för alla marginalavtal för vilka NICA tas emot, beräknat i enlighet med artikel 276 i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NETTOBELOPP AV OBEROENDE SÄKERHETER (NICA), STÄLLT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Artiklarna 272.12a, </w:t>
            </w:r>
            <w:proofErr w:type="gramStart"/>
            <w:r>
              <w:rPr>
                <w:rFonts w:ascii="Times New Roman" w:hAnsi="Times New Roman"/>
                <w:sz w:val="24"/>
              </w:rPr>
              <w:t>275.3</w:t>
            </w:r>
            <w:proofErr w:type="gramEnd"/>
            <w:r>
              <w:rPr>
                <w:rFonts w:ascii="Times New Roman" w:hAnsi="Times New Roman"/>
                <w:sz w:val="24"/>
              </w:rPr>
              <w:t xml:space="preserve"> och 276 i CRR</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Summan av nettobeloppen av oberoende säkerheter (NICA) för alla marginalavtal för vilka NICA ställs, beräknat i enlighet med artikel 276 i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ERSÄTTNINGSKOSTNAD (RC) </w:t>
            </w:r>
          </w:p>
          <w:p w:rsidR="00595FAD" w:rsidRPr="00661595" w:rsidRDefault="00595FAD" w:rsidP="00FF15C6">
            <w:pPr>
              <w:spacing w:before="60"/>
              <w:rPr>
                <w:rFonts w:ascii="Times New Roman" w:eastAsia="Calibri" w:hAnsi="Times New Roman"/>
                <w:sz w:val="24"/>
              </w:rPr>
            </w:pPr>
            <w:r>
              <w:rPr>
                <w:rFonts w:ascii="Times New Roman" w:hAnsi="Times New Roman"/>
                <w:sz w:val="24"/>
              </w:rPr>
              <w:t>Artiklarna 275, 281 och 282 i CRR</w:t>
            </w:r>
          </w:p>
          <w:p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t xml:space="preserve">Ersättningskostnaden (RC) per </w:t>
            </w:r>
            <w:proofErr w:type="spellStart"/>
            <w:r>
              <w:rPr>
                <w:rFonts w:ascii="Times New Roman" w:hAnsi="Times New Roman"/>
                <w:sz w:val="24"/>
                <w:szCs w:val="24"/>
              </w:rPr>
              <w:t>nettningsmängd</w:t>
            </w:r>
            <w:proofErr w:type="spellEnd"/>
            <w:r>
              <w:rPr>
                <w:rFonts w:ascii="Times New Roman" w:hAnsi="Times New Roman"/>
                <w:sz w:val="24"/>
                <w:szCs w:val="24"/>
              </w:rPr>
              <w:t xml:space="preserve"> ska beräknas i enlighet med: </w:t>
            </w:r>
          </w:p>
          <w:p w:rsidR="00595FAD" w:rsidRPr="00661595" w:rsidRDefault="00595FAD" w:rsidP="00FF15C6">
            <w:pPr>
              <w:spacing w:before="60"/>
              <w:rPr>
                <w:rFonts w:ascii="Times New Roman" w:hAnsi="Times New Roman"/>
                <w:sz w:val="24"/>
              </w:rPr>
            </w:pPr>
            <w:r>
              <w:rPr>
                <w:rFonts w:ascii="Times New Roman" w:hAnsi="Times New Roman"/>
                <w:sz w:val="24"/>
              </w:rPr>
              <w:t>– Artikel </w:t>
            </w:r>
            <w:proofErr w:type="gramStart"/>
            <w:r>
              <w:rPr>
                <w:rFonts w:ascii="Times New Roman" w:hAnsi="Times New Roman"/>
                <w:sz w:val="24"/>
              </w:rPr>
              <w:t>282.3</w:t>
            </w:r>
            <w:proofErr w:type="gramEnd"/>
            <w:r>
              <w:rPr>
                <w:rFonts w:ascii="Times New Roman" w:hAnsi="Times New Roman"/>
                <w:sz w:val="24"/>
              </w:rPr>
              <w:t xml:space="preserve"> i CRR för den ursprungliga åtagandemetoden. </w:t>
            </w:r>
          </w:p>
          <w:p w:rsidR="00595FAD" w:rsidRPr="00661595" w:rsidRDefault="00595FAD" w:rsidP="00FF15C6">
            <w:pPr>
              <w:spacing w:before="60"/>
              <w:rPr>
                <w:rFonts w:ascii="Times New Roman" w:hAnsi="Times New Roman"/>
                <w:sz w:val="24"/>
              </w:rPr>
            </w:pPr>
            <w:r>
              <w:rPr>
                <w:rFonts w:ascii="Times New Roman" w:hAnsi="Times New Roman"/>
                <w:sz w:val="24"/>
              </w:rPr>
              <w:t>– Artikel 281 i CRR för den förenklade schablonmetoden för motpartsrisk (SA CCR).</w:t>
            </w:r>
          </w:p>
          <w:p w:rsidR="00595FAD" w:rsidRPr="00661595" w:rsidRDefault="00595FAD" w:rsidP="00FF15C6">
            <w:pPr>
              <w:spacing w:before="60"/>
              <w:rPr>
                <w:rFonts w:ascii="Times New Roman" w:hAnsi="Times New Roman"/>
                <w:sz w:val="24"/>
              </w:rPr>
            </w:pPr>
            <w:r>
              <w:rPr>
                <w:rFonts w:ascii="Times New Roman" w:hAnsi="Times New Roman"/>
                <w:sz w:val="24"/>
              </w:rPr>
              <w:t>– Artikel 275 i CRR för schablonmetoden för motpartsrisk (SA CCR).</w:t>
            </w:r>
          </w:p>
          <w:p w:rsidR="00595FAD" w:rsidRPr="00661595" w:rsidRDefault="00595FAD" w:rsidP="00FF15C6">
            <w:pPr>
              <w:spacing w:before="60"/>
              <w:rPr>
                <w:rFonts w:ascii="Times New Roman" w:hAnsi="Times New Roman"/>
                <w:sz w:val="24"/>
              </w:rPr>
            </w:pPr>
            <w:r>
              <w:rPr>
                <w:rFonts w:ascii="Times New Roman" w:hAnsi="Times New Roman"/>
                <w:sz w:val="24"/>
              </w:rPr>
              <w:t xml:space="preserve">Institutet ska rapportera summan av ersättningskostnaderna för </w:t>
            </w:r>
            <w:proofErr w:type="spellStart"/>
            <w:r>
              <w:rPr>
                <w:rFonts w:ascii="Times New Roman" w:hAnsi="Times New Roman"/>
                <w:sz w:val="24"/>
              </w:rPr>
              <w:t>nettningsmängderna</w:t>
            </w:r>
            <w:proofErr w:type="spellEnd"/>
            <w:r>
              <w:rPr>
                <w:rFonts w:ascii="Times New Roman" w:hAnsi="Times New Roman"/>
                <w:sz w:val="24"/>
              </w:rPr>
              <w:t xml:space="preserve"> på respektive rad.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POTENTIELL FRAMTIDA EXPONERING (PFE)</w:t>
            </w:r>
          </w:p>
          <w:p w:rsidR="00595FAD" w:rsidRPr="00661595" w:rsidRDefault="00595FAD" w:rsidP="00FF15C6">
            <w:pPr>
              <w:spacing w:before="60"/>
              <w:rPr>
                <w:rFonts w:ascii="Times New Roman" w:eastAsia="Calibri" w:hAnsi="Times New Roman"/>
                <w:sz w:val="24"/>
              </w:rPr>
            </w:pPr>
            <w:r>
              <w:rPr>
                <w:rFonts w:ascii="Times New Roman" w:hAnsi="Times New Roman"/>
                <w:sz w:val="24"/>
              </w:rPr>
              <w:t>Artiklarna 278, 281 och 282 i CRR</w:t>
            </w:r>
          </w:p>
          <w:p w:rsidR="00595FAD" w:rsidRPr="00661595" w:rsidRDefault="00595FAD" w:rsidP="00FF15C6">
            <w:pPr>
              <w:spacing w:before="60"/>
              <w:rPr>
                <w:rFonts w:ascii="Times New Roman" w:hAnsi="Times New Roman"/>
                <w:sz w:val="24"/>
              </w:rPr>
            </w:pPr>
            <w:r>
              <w:rPr>
                <w:rFonts w:ascii="Times New Roman" w:hAnsi="Times New Roman"/>
                <w:sz w:val="24"/>
              </w:rPr>
              <w:t xml:space="preserve">Potentiell framtida exponering (PFE) per </w:t>
            </w:r>
            <w:proofErr w:type="spellStart"/>
            <w:r>
              <w:rPr>
                <w:rFonts w:ascii="Times New Roman" w:hAnsi="Times New Roman"/>
                <w:sz w:val="24"/>
              </w:rPr>
              <w:t>nettningsmängd</w:t>
            </w:r>
            <w:proofErr w:type="spellEnd"/>
            <w:r>
              <w:rPr>
                <w:rFonts w:ascii="Times New Roman" w:hAnsi="Times New Roman"/>
                <w:sz w:val="24"/>
              </w:rPr>
              <w:t xml:space="preserve"> ska beräknas i enlighet med: </w:t>
            </w:r>
          </w:p>
          <w:p w:rsidR="00595FAD" w:rsidRPr="00661595" w:rsidRDefault="00595FAD" w:rsidP="00FF15C6">
            <w:pPr>
              <w:spacing w:before="60"/>
              <w:rPr>
                <w:rFonts w:ascii="Times New Roman" w:hAnsi="Times New Roman"/>
                <w:sz w:val="24"/>
              </w:rPr>
            </w:pPr>
            <w:r>
              <w:rPr>
                <w:rFonts w:ascii="Times New Roman" w:hAnsi="Times New Roman"/>
                <w:sz w:val="24"/>
              </w:rPr>
              <w:t>– Artikel </w:t>
            </w:r>
            <w:proofErr w:type="gramStart"/>
            <w:r>
              <w:rPr>
                <w:rFonts w:ascii="Times New Roman" w:hAnsi="Times New Roman"/>
                <w:sz w:val="24"/>
              </w:rPr>
              <w:t>282.4</w:t>
            </w:r>
            <w:proofErr w:type="gramEnd"/>
            <w:r>
              <w:rPr>
                <w:rFonts w:ascii="Times New Roman" w:hAnsi="Times New Roman"/>
                <w:sz w:val="24"/>
              </w:rPr>
              <w:t xml:space="preserve"> i CRR för den ursprungliga åtagandemetoden. </w:t>
            </w:r>
          </w:p>
          <w:p w:rsidR="00595FAD" w:rsidRPr="00661595" w:rsidRDefault="00595FAD" w:rsidP="00FF15C6">
            <w:pPr>
              <w:spacing w:before="60"/>
              <w:rPr>
                <w:rFonts w:ascii="Times New Roman" w:hAnsi="Times New Roman"/>
                <w:sz w:val="24"/>
              </w:rPr>
            </w:pPr>
            <w:r>
              <w:rPr>
                <w:rFonts w:ascii="Times New Roman" w:hAnsi="Times New Roman"/>
                <w:sz w:val="24"/>
              </w:rPr>
              <w:t>– Artikel 281 i CRR för den förenklade schablonmetoden för motpartsrisk (SA CCR).</w:t>
            </w:r>
          </w:p>
          <w:p w:rsidR="00595FAD" w:rsidRPr="00661595" w:rsidRDefault="00595FAD" w:rsidP="00FF15C6">
            <w:pPr>
              <w:spacing w:before="60"/>
              <w:rPr>
                <w:rFonts w:ascii="Times New Roman" w:hAnsi="Times New Roman"/>
                <w:sz w:val="24"/>
              </w:rPr>
            </w:pPr>
            <w:r>
              <w:rPr>
                <w:rFonts w:ascii="Times New Roman" w:hAnsi="Times New Roman"/>
                <w:sz w:val="24"/>
              </w:rPr>
              <w:t>– Artikel 278 i CRR för schablonmetoden för motpartsrisk (SA CCR).</w:t>
            </w:r>
          </w:p>
          <w:p w:rsidR="00595FAD" w:rsidRPr="00661595" w:rsidRDefault="00595FAD" w:rsidP="00FF15C6">
            <w:pPr>
              <w:spacing w:before="60"/>
              <w:rPr>
                <w:rFonts w:ascii="Times New Roman" w:hAnsi="Times New Roman"/>
                <w:i/>
                <w:sz w:val="24"/>
              </w:rPr>
            </w:pPr>
            <w:r>
              <w:rPr>
                <w:rFonts w:ascii="Times New Roman" w:hAnsi="Times New Roman"/>
                <w:sz w:val="24"/>
              </w:rPr>
              <w:t xml:space="preserve">Institutet ska rapportera summan av alla potentiella framtida exponeringar för </w:t>
            </w:r>
            <w:proofErr w:type="spellStart"/>
            <w:r>
              <w:rPr>
                <w:rFonts w:ascii="Times New Roman" w:hAnsi="Times New Roman"/>
                <w:sz w:val="24"/>
              </w:rPr>
              <w:t>nettningsmängderna</w:t>
            </w:r>
            <w:proofErr w:type="spellEnd"/>
            <w:r>
              <w:rPr>
                <w:rFonts w:ascii="Times New Roman" w:hAnsi="Times New Roman"/>
                <w:sz w:val="24"/>
              </w:rPr>
              <w:t xml:space="preserve"> på respektive rad.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AKTUELL EXPONERING</w:t>
            </w:r>
          </w:p>
          <w:p w:rsidR="00595FAD" w:rsidRPr="00661595" w:rsidRDefault="00595FAD" w:rsidP="00FF15C6">
            <w:pPr>
              <w:spacing w:before="6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272.17</w:t>
            </w:r>
            <w:proofErr w:type="gramEnd"/>
            <w:r>
              <w:rPr>
                <w:rFonts w:ascii="Times New Roman" w:hAnsi="Times New Roman"/>
                <w:sz w:val="24"/>
              </w:rPr>
              <w:t xml:space="preserve"> i CRR </w:t>
            </w:r>
          </w:p>
          <w:p w:rsidR="00595FAD" w:rsidRPr="00661595" w:rsidRDefault="00595FAD" w:rsidP="00FF15C6">
            <w:pPr>
              <w:spacing w:before="60"/>
              <w:rPr>
                <w:rFonts w:ascii="Times New Roman" w:hAnsi="Times New Roman"/>
                <w:sz w:val="24"/>
              </w:rPr>
            </w:pPr>
            <w:r>
              <w:rPr>
                <w:rFonts w:ascii="Times New Roman" w:hAnsi="Times New Roman"/>
                <w:sz w:val="24"/>
              </w:rPr>
              <w:t xml:space="preserve">Den aktuella exponeringen per </w:t>
            </w:r>
            <w:proofErr w:type="spellStart"/>
            <w:r>
              <w:rPr>
                <w:rFonts w:ascii="Times New Roman" w:hAnsi="Times New Roman"/>
                <w:sz w:val="24"/>
              </w:rPr>
              <w:t>nettningsmängd</w:t>
            </w:r>
            <w:proofErr w:type="spellEnd"/>
            <w:r>
              <w:rPr>
                <w:rFonts w:ascii="Times New Roman" w:hAnsi="Times New Roman"/>
                <w:sz w:val="24"/>
              </w:rPr>
              <w:t xml:space="preserve"> ska vara det värde som anges i artikel </w:t>
            </w:r>
            <w:proofErr w:type="gramStart"/>
            <w:r>
              <w:rPr>
                <w:rFonts w:ascii="Times New Roman" w:hAnsi="Times New Roman"/>
                <w:sz w:val="24"/>
              </w:rPr>
              <w:t>272.17</w:t>
            </w:r>
            <w:proofErr w:type="gramEnd"/>
            <w:r>
              <w:rPr>
                <w:rFonts w:ascii="Times New Roman" w:hAnsi="Times New Roman"/>
                <w:sz w:val="24"/>
              </w:rPr>
              <w:t xml:space="preserve"> i CRR.</w:t>
            </w:r>
          </w:p>
          <w:p w:rsidR="00595FAD" w:rsidRPr="00661595" w:rsidRDefault="00595FAD" w:rsidP="00FF15C6">
            <w:pPr>
              <w:spacing w:before="60"/>
              <w:rPr>
                <w:rFonts w:ascii="Times New Roman" w:hAnsi="Times New Roman"/>
                <w:sz w:val="24"/>
              </w:rPr>
            </w:pPr>
            <w:r>
              <w:rPr>
                <w:rFonts w:ascii="Times New Roman" w:hAnsi="Times New Roman"/>
                <w:sz w:val="24"/>
              </w:rPr>
              <w:t xml:space="preserve">Institutet ska rapportera summan av alla aktuella exponeringar för </w:t>
            </w:r>
            <w:proofErr w:type="spellStart"/>
            <w:r>
              <w:rPr>
                <w:rFonts w:ascii="Times New Roman" w:hAnsi="Times New Roman"/>
                <w:sz w:val="24"/>
              </w:rPr>
              <w:t>nettningsmängderna</w:t>
            </w:r>
            <w:proofErr w:type="spellEnd"/>
            <w:r>
              <w:rPr>
                <w:rFonts w:ascii="Times New Roman" w:hAnsi="Times New Roman"/>
                <w:sz w:val="24"/>
              </w:rPr>
              <w:t xml:space="preserve"> på respektive rad.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EFFEKTIV FÖRVÄNTAD POSITIV EXPONERING (EFFEKTIV EPE)</w:t>
            </w:r>
          </w:p>
          <w:p w:rsidR="00595FAD" w:rsidRPr="00661595" w:rsidRDefault="00595FAD" w:rsidP="00FF15C6">
            <w:pPr>
              <w:spacing w:before="60"/>
              <w:rPr>
                <w:rFonts w:ascii="Times New Roman" w:eastAsia="Calibri" w:hAnsi="Times New Roman"/>
                <w:sz w:val="24"/>
              </w:rPr>
            </w:pPr>
            <w:r>
              <w:rPr>
                <w:rFonts w:ascii="Times New Roman" w:hAnsi="Times New Roman"/>
                <w:sz w:val="24"/>
              </w:rPr>
              <w:t xml:space="preserve">Artiklarna 272.22, </w:t>
            </w:r>
            <w:proofErr w:type="gramStart"/>
            <w:r>
              <w:rPr>
                <w:rFonts w:ascii="Times New Roman" w:hAnsi="Times New Roman"/>
                <w:sz w:val="24"/>
              </w:rPr>
              <w:t>284.3</w:t>
            </w:r>
            <w:proofErr w:type="gramEnd"/>
            <w:r>
              <w:rPr>
                <w:rFonts w:ascii="Times New Roman" w:hAnsi="Times New Roman"/>
                <w:sz w:val="24"/>
              </w:rPr>
              <w:t xml:space="preserve"> och 284.6 i CRR</w:t>
            </w:r>
          </w:p>
          <w:p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 xml:space="preserve">Effektiv EPE per </w:t>
            </w:r>
            <w:proofErr w:type="spellStart"/>
            <w:r>
              <w:rPr>
                <w:rFonts w:ascii="Times New Roman" w:hAnsi="Times New Roman"/>
                <w:color w:val="auto"/>
              </w:rPr>
              <w:t>nettningsmängd</w:t>
            </w:r>
            <w:proofErr w:type="spellEnd"/>
            <w:r>
              <w:rPr>
                <w:rFonts w:ascii="Times New Roman" w:hAnsi="Times New Roman"/>
                <w:color w:val="auto"/>
              </w:rPr>
              <w:t xml:space="preserve"> definieras i artikel </w:t>
            </w:r>
            <w:proofErr w:type="gramStart"/>
            <w:r>
              <w:rPr>
                <w:rFonts w:ascii="Times New Roman" w:hAnsi="Times New Roman"/>
                <w:color w:val="auto"/>
              </w:rPr>
              <w:t>272.22</w:t>
            </w:r>
            <w:proofErr w:type="gramEnd"/>
            <w:r>
              <w:rPr>
                <w:rFonts w:ascii="Times New Roman" w:hAnsi="Times New Roman"/>
                <w:color w:val="auto"/>
              </w:rPr>
              <w:t xml:space="preserve"> i CRR och ska beräknas i enlighet med artikel 284.6 i CRR.</w:t>
            </w:r>
          </w:p>
          <w:p w:rsidR="00595FAD" w:rsidRPr="00661595" w:rsidRDefault="00595FAD" w:rsidP="00BC3A29">
            <w:pPr>
              <w:spacing w:before="60"/>
              <w:rPr>
                <w:rFonts w:ascii="Times New Roman" w:eastAsia="Calibri" w:hAnsi="Times New Roman"/>
                <w:sz w:val="24"/>
              </w:rPr>
            </w:pPr>
            <w:r>
              <w:rPr>
                <w:rFonts w:ascii="Times New Roman" w:hAnsi="Times New Roman"/>
                <w:sz w:val="24"/>
              </w:rPr>
              <w:t>Institutet ska rapportera summan av alla effektiva förväntade positiva exponeringar som tillämpats för fastställande av kapitalbaskrav i enlighet med artikel </w:t>
            </w:r>
            <w:proofErr w:type="gramStart"/>
            <w:r>
              <w:rPr>
                <w:rFonts w:ascii="Times New Roman" w:hAnsi="Times New Roman"/>
                <w:sz w:val="24"/>
              </w:rPr>
              <w:t>284.3</w:t>
            </w:r>
            <w:proofErr w:type="gramEnd"/>
            <w:r>
              <w:rPr>
                <w:rFonts w:ascii="Times New Roman" w:hAnsi="Times New Roman"/>
                <w:sz w:val="24"/>
              </w:rPr>
              <w:t xml:space="preserve"> i CRR, dvs. antingen effektiv EPE beräknad med hjälp av aktuella marknadsdata, eller effektiv EPE beräknad med hjälp av en stresstestkalibrering, beroende på vilket som leder till ett högre kapitalbaskrav.</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SOM ANVÄNDS FÖR BERÄKNING AV DET LAGSTADGADE EXPONERINGSVÄRDET </w:t>
            </w:r>
          </w:p>
          <w:p w:rsidR="00595FAD" w:rsidRPr="00661595" w:rsidRDefault="00595FAD" w:rsidP="00FF15C6">
            <w:pPr>
              <w:spacing w:before="60"/>
              <w:rPr>
                <w:rFonts w:ascii="Times New Roman" w:hAnsi="Times New Roman"/>
                <w:i/>
                <w:sz w:val="24"/>
              </w:rPr>
            </w:pPr>
            <w:r>
              <w:rPr>
                <w:rFonts w:ascii="Times New Roman" w:hAnsi="Times New Roman"/>
                <w:sz w:val="24"/>
              </w:rPr>
              <w:t xml:space="preserve">Artiklarna 274.2, 282.2, 281.1, </w:t>
            </w:r>
            <w:proofErr w:type="gramStart"/>
            <w:r>
              <w:rPr>
                <w:rFonts w:ascii="Times New Roman" w:hAnsi="Times New Roman"/>
                <w:sz w:val="24"/>
              </w:rPr>
              <w:t>284.4</w:t>
            </w:r>
            <w:proofErr w:type="gramEnd"/>
            <w:r>
              <w:rPr>
                <w:rFonts w:ascii="Times New Roman" w:hAnsi="Times New Roman"/>
                <w:sz w:val="24"/>
              </w:rPr>
              <w:t xml:space="preserve"> och 284.9 i CRR</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 xml:space="preserve">Värdet på α är fastställt till 1,4 på raderna för OEM, förenklad SA-CCR och SA-CCR i enlighet med artiklarna 282.2, </w:t>
            </w:r>
            <w:proofErr w:type="gramStart"/>
            <w:r>
              <w:rPr>
                <w:rFonts w:ascii="Times New Roman" w:hAnsi="Times New Roman"/>
                <w:sz w:val="24"/>
              </w:rPr>
              <w:t>281.1</w:t>
            </w:r>
            <w:proofErr w:type="gramEnd"/>
            <w:r>
              <w:rPr>
                <w:rFonts w:ascii="Times New Roman" w:hAnsi="Times New Roman"/>
                <w:sz w:val="24"/>
              </w:rPr>
              <w:t xml:space="preserve"> och 274.2 i CRR.  Vid användning av interna modeller kan värdet på α antingen vara schablonvärdet på 1,4 eller ett annat värde om de behöriga myndigheterna kräver en högre α i enlighet med artikel </w:t>
            </w:r>
            <w:proofErr w:type="gramStart"/>
            <w:r>
              <w:rPr>
                <w:rFonts w:ascii="Times New Roman" w:hAnsi="Times New Roman"/>
                <w:sz w:val="24"/>
              </w:rPr>
              <w:t>284.4</w:t>
            </w:r>
            <w:proofErr w:type="gramEnd"/>
            <w:r>
              <w:rPr>
                <w:rFonts w:ascii="Times New Roman" w:hAnsi="Times New Roman"/>
                <w:sz w:val="24"/>
              </w:rPr>
              <w:t xml:space="preserve"> i CRR eller tillåter institut att använda egna skattningar i enlighet med artikel 284.9 i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EXPONERINGSVÄRDE FÖRE KREDITRISKREDUCERING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Exponeringsvärdet före kreditriskreducering för </w:t>
            </w:r>
            <w:proofErr w:type="spellStart"/>
            <w:r>
              <w:rPr>
                <w:rFonts w:ascii="Times New Roman" w:hAnsi="Times New Roman"/>
                <w:sz w:val="24"/>
                <w:szCs w:val="24"/>
              </w:rPr>
              <w:t>motpartsrisknettningsmängder</w:t>
            </w:r>
            <w:proofErr w:type="spellEnd"/>
            <w:r>
              <w:rPr>
                <w:rFonts w:ascii="Times New Roman" w:hAnsi="Times New Roman"/>
                <w:sz w:val="24"/>
                <w:szCs w:val="24"/>
              </w:rPr>
              <w:t xml:space="preserve"> ska beräknas i enlighet med metoderna i del tre avdelning II kapitlen 4 och 6 i CRR, med beaktande av effekten av </w:t>
            </w:r>
            <w:proofErr w:type="spellStart"/>
            <w:r>
              <w:rPr>
                <w:rFonts w:ascii="Times New Roman" w:hAnsi="Times New Roman"/>
                <w:sz w:val="24"/>
                <w:szCs w:val="24"/>
              </w:rPr>
              <w:t>nettning</w:t>
            </w:r>
            <w:proofErr w:type="spellEnd"/>
            <w:r>
              <w:rPr>
                <w:rFonts w:ascii="Times New Roman" w:hAnsi="Times New Roman"/>
                <w:sz w:val="24"/>
                <w:szCs w:val="24"/>
              </w:rPr>
              <w:t xml:space="preserve">, men utan beaktande av andra kreditriskreduceringstekniker (t.ex. marginalsäkerheter).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När det gäller transaktioner för värdepappersfinansiering ska värdepappersdelen inte beaktas vid fastställandet av exponeringsvärdet före kreditriskreducering när säkerhet tas emot, och ska därför inte minska exponeringsvärdet. Däremot ska värdepappersdelen i transaktioner för värdepappersfinansiering beaktas vid fastställandet av exponeringsvärdet före kreditriskreducering på vanligt sätt när säkerhet ställs.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Dessutom ska verksamhet med ställda säkerheter hanteras som osäkrad, dvs. inga marginaleffekter föreligger.  </w:t>
            </w:r>
          </w:p>
          <w:p w:rsidR="00595FAD" w:rsidRPr="00661595" w:rsidRDefault="00595FAD" w:rsidP="00FF15C6">
            <w:pPr>
              <w:spacing w:before="60"/>
              <w:rPr>
                <w:rFonts w:ascii="Times New Roman" w:hAnsi="Times New Roman"/>
                <w:sz w:val="24"/>
              </w:rPr>
            </w:pPr>
            <w:r>
              <w:rPr>
                <w:rFonts w:ascii="Times New Roman" w:hAnsi="Times New Roman"/>
                <w:sz w:val="24"/>
              </w:rPr>
              <w:t xml:space="preserve">Exponeringsvärdet före kreditriskreducering för transaktioner där specifik korrelationsrisk har identifierats ska fastställas i enlighet med artikel 291 i CRR. </w:t>
            </w:r>
          </w:p>
          <w:p w:rsidR="00595FAD" w:rsidRPr="00661595" w:rsidRDefault="00595FAD" w:rsidP="00FF15C6">
            <w:pPr>
              <w:spacing w:before="60"/>
              <w:rPr>
                <w:rFonts w:ascii="Times New Roman" w:hAnsi="Times New Roman"/>
                <w:sz w:val="24"/>
              </w:rPr>
            </w:pPr>
            <w:r>
              <w:rPr>
                <w:rFonts w:ascii="Times New Roman" w:hAnsi="Times New Roman"/>
                <w:sz w:val="24"/>
              </w:rPr>
              <w:t>Exponeringsvärdet före kreditriskreducering ska inte beakta avdraget för den uppkomna kreditvärdighetsjusteringsförlusten i enlighet med artikel </w:t>
            </w:r>
            <w:proofErr w:type="gramStart"/>
            <w:r>
              <w:rPr>
                <w:rFonts w:ascii="Times New Roman" w:hAnsi="Times New Roman"/>
                <w:sz w:val="24"/>
              </w:rPr>
              <w:t>273.6</w:t>
            </w:r>
            <w:proofErr w:type="gramEnd"/>
            <w:r>
              <w:rPr>
                <w:rFonts w:ascii="Times New Roman" w:hAnsi="Times New Roman"/>
                <w:sz w:val="24"/>
              </w:rPr>
              <w:t xml:space="preserve"> i CRR. </w:t>
            </w:r>
          </w:p>
          <w:p w:rsidR="00595FAD" w:rsidRPr="00661595" w:rsidRDefault="00595FAD" w:rsidP="00FF15C6">
            <w:pPr>
              <w:spacing w:before="60"/>
              <w:rPr>
                <w:rFonts w:ascii="Times New Roman" w:hAnsi="Times New Roman"/>
                <w:i/>
                <w:sz w:val="24"/>
              </w:rPr>
            </w:pPr>
            <w:r>
              <w:rPr>
                <w:rFonts w:ascii="Times New Roman" w:hAnsi="Times New Roman"/>
                <w:sz w:val="24"/>
              </w:rPr>
              <w:t>Institutet ska rapportera summan av alla exponeringsvärden före kreditriskreducering på respektive rad.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EXPONERINGSVÄRDE EFTER KREDITRISKREDUCERING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Exponeringsvärdet efter kreditriskreducering för </w:t>
            </w:r>
            <w:proofErr w:type="spellStart"/>
            <w:r>
              <w:rPr>
                <w:rFonts w:ascii="Times New Roman" w:hAnsi="Times New Roman"/>
                <w:sz w:val="24"/>
                <w:szCs w:val="24"/>
              </w:rPr>
              <w:t>motpartsrisknettningsmängder</w:t>
            </w:r>
            <w:proofErr w:type="spellEnd"/>
            <w:r>
              <w:rPr>
                <w:rFonts w:ascii="Times New Roman" w:hAnsi="Times New Roman"/>
                <w:sz w:val="24"/>
                <w:szCs w:val="24"/>
              </w:rPr>
              <w:t xml:space="preserve"> ska beräknas i enlighet med metoderna i del tre avdelning II kapitlen 4 och 6 i CRR, efter tillämpning av metoder för kreditriskreducering enligt vad som är tillämpligt i enlighet med del tre avdelning II kapitlen 4 och 6 i CRR.</w:t>
            </w:r>
          </w:p>
          <w:p w:rsidR="00595FAD" w:rsidRPr="00661595" w:rsidRDefault="00595FAD" w:rsidP="00FF15C6">
            <w:pPr>
              <w:spacing w:before="60"/>
              <w:rPr>
                <w:rFonts w:ascii="Times New Roman" w:hAnsi="Times New Roman"/>
                <w:sz w:val="24"/>
              </w:rPr>
            </w:pPr>
            <w:r>
              <w:rPr>
                <w:rFonts w:ascii="Times New Roman" w:hAnsi="Times New Roman"/>
                <w:sz w:val="24"/>
              </w:rPr>
              <w:t xml:space="preserve">Exponeringsvärdet efter kreditriskreducering för transaktioner där specifik korrelationsrisk har identifierats ska fastställas i enlighet med artikel 291 i CRR. </w:t>
            </w:r>
          </w:p>
          <w:p w:rsidR="00595FAD" w:rsidRPr="00661595" w:rsidRDefault="00595FAD" w:rsidP="00FF15C6">
            <w:pPr>
              <w:spacing w:before="60"/>
              <w:rPr>
                <w:rFonts w:ascii="Times New Roman" w:hAnsi="Times New Roman"/>
                <w:sz w:val="24"/>
              </w:rPr>
            </w:pPr>
            <w:r>
              <w:rPr>
                <w:rFonts w:ascii="Times New Roman" w:hAnsi="Times New Roman"/>
                <w:sz w:val="24"/>
              </w:rPr>
              <w:t>Exponeringsvärdet efter kreditriskreducering ska inte beakta avdraget för den uppkomna kreditvärdighetsjusteringsförlusten i enlighet med artikel </w:t>
            </w:r>
            <w:proofErr w:type="gramStart"/>
            <w:r>
              <w:rPr>
                <w:rFonts w:ascii="Times New Roman" w:hAnsi="Times New Roman"/>
                <w:sz w:val="24"/>
              </w:rPr>
              <w:t>273.6</w:t>
            </w:r>
            <w:proofErr w:type="gramEnd"/>
            <w:r>
              <w:rPr>
                <w:rFonts w:ascii="Times New Roman" w:hAnsi="Times New Roman"/>
                <w:sz w:val="24"/>
              </w:rPr>
              <w:t xml:space="preserve"> i CRR.</w:t>
            </w:r>
          </w:p>
          <w:p w:rsidR="00595FAD" w:rsidRPr="00661595" w:rsidRDefault="00595FAD" w:rsidP="00FF15C6">
            <w:pPr>
              <w:spacing w:before="60"/>
              <w:rPr>
                <w:rFonts w:ascii="Times New Roman" w:hAnsi="Times New Roman"/>
                <w:i/>
                <w:sz w:val="24"/>
              </w:rPr>
            </w:pPr>
            <w:r>
              <w:rPr>
                <w:rFonts w:ascii="Times New Roman" w:hAnsi="Times New Roman"/>
                <w:sz w:val="24"/>
              </w:rPr>
              <w:t>Institutet ska rapportera summan av alla exponeringsvärden efter kreditriskreducering på respektive rad.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EXPONERINGSVÄRDE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Exponeringsvärde för </w:t>
            </w:r>
            <w:proofErr w:type="spellStart"/>
            <w:r>
              <w:rPr>
                <w:rFonts w:ascii="Times New Roman" w:hAnsi="Times New Roman"/>
                <w:sz w:val="24"/>
                <w:szCs w:val="24"/>
              </w:rPr>
              <w:t>nettningsmängder</w:t>
            </w:r>
            <w:proofErr w:type="spellEnd"/>
            <w:r>
              <w:rPr>
                <w:rFonts w:ascii="Times New Roman" w:hAnsi="Times New Roman"/>
                <w:sz w:val="24"/>
                <w:szCs w:val="24"/>
              </w:rPr>
              <w:t xml:space="preserve"> beräknat i enlighet med metoderna i del tre avdelning II kapitlen 4 och 6 i CRR, vilket är det relevanta beloppet för beräkning av riskvägda exponeringsbelopp, dvs. efter tillämpning av metoder för kreditriskreducering enligt vad som är tillämpligt i enlighet med del tre avdelning II kapitlen 4 och 6 i CRR och med beaktande av avdraget av den uppkomna kreditvärdighetsjusteringsförlusten enligt artikel </w:t>
            </w:r>
            <w:proofErr w:type="gramStart"/>
            <w:r>
              <w:rPr>
                <w:rFonts w:ascii="Times New Roman" w:hAnsi="Times New Roman"/>
                <w:sz w:val="24"/>
                <w:szCs w:val="24"/>
              </w:rPr>
              <w:t>273.6</w:t>
            </w:r>
            <w:proofErr w:type="gramEnd"/>
            <w:r>
              <w:rPr>
                <w:rFonts w:ascii="Times New Roman" w:hAnsi="Times New Roman"/>
                <w:sz w:val="24"/>
                <w:szCs w:val="24"/>
              </w:rPr>
              <w:t xml:space="preserve"> i CRR. </w:t>
            </w:r>
          </w:p>
          <w:p w:rsidR="00595FAD" w:rsidRPr="00661595" w:rsidRDefault="00595FAD" w:rsidP="00FF15C6">
            <w:pPr>
              <w:rPr>
                <w:rFonts w:ascii="Times New Roman" w:hAnsi="Times New Roman"/>
                <w:sz w:val="24"/>
              </w:rPr>
            </w:pPr>
            <w:r>
              <w:rPr>
                <w:rFonts w:ascii="Times New Roman" w:hAnsi="Times New Roman"/>
                <w:sz w:val="24"/>
              </w:rPr>
              <w:t>Exponeringsvärdet för transaktioner där specifik korrelationsrisk har identifierats ska fastställas i enlighet med artikel 291 i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I fall där mer än en motpartsriskmetod används för en enda motpart ska den uppkomna kreditvärdighetsjusteringsförlusten, som dras av på motpartsnivå, hänföras till exponeringsvärdet för de olika </w:t>
            </w:r>
            <w:proofErr w:type="spellStart"/>
            <w:r>
              <w:rPr>
                <w:rFonts w:ascii="Times New Roman" w:hAnsi="Times New Roman"/>
                <w:sz w:val="24"/>
                <w:szCs w:val="24"/>
              </w:rPr>
              <w:t>nettningsmängderna</w:t>
            </w:r>
            <w:proofErr w:type="spellEnd"/>
            <w:r>
              <w:rPr>
                <w:rFonts w:ascii="Times New Roman" w:hAnsi="Times New Roman"/>
                <w:sz w:val="24"/>
                <w:szCs w:val="24"/>
              </w:rPr>
              <w:t xml:space="preserve"> för varje motpartsnivå där andelen av exponeringsvärdet efter kreditriskreducering i respektive </w:t>
            </w:r>
            <w:proofErr w:type="spellStart"/>
            <w:r>
              <w:rPr>
                <w:rFonts w:ascii="Times New Roman" w:hAnsi="Times New Roman"/>
                <w:sz w:val="24"/>
                <w:szCs w:val="24"/>
              </w:rPr>
              <w:t>nettningsmängder</w:t>
            </w:r>
            <w:proofErr w:type="spellEnd"/>
            <w:r>
              <w:rPr>
                <w:rFonts w:ascii="Times New Roman" w:hAnsi="Times New Roman"/>
                <w:sz w:val="24"/>
                <w:szCs w:val="24"/>
              </w:rPr>
              <w:t xml:space="preserve"> återspeglas i förhållande till det totala exponeringsvärdet efter kreditriskreducering för motparten.</w:t>
            </w:r>
          </w:p>
          <w:p w:rsidR="00595FAD" w:rsidRPr="00661595" w:rsidRDefault="00595FAD" w:rsidP="00FF15C6">
            <w:r>
              <w:rPr>
                <w:rFonts w:ascii="Times New Roman" w:hAnsi="Times New Roman"/>
                <w:sz w:val="24"/>
              </w:rPr>
              <w:t>Institutet ska rapportera summan av alla exponeringsvärden på respektive rad.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Positioner som behandlas enligt schablonmetoden för kreditrisk</w:t>
            </w:r>
          </w:p>
          <w:p w:rsidR="00595FAD" w:rsidRPr="00661595" w:rsidRDefault="00595FAD" w:rsidP="00FF15C6">
            <w:pPr>
              <w:spacing w:before="60"/>
              <w:rPr>
                <w:rFonts w:ascii="Times New Roman" w:hAnsi="Times New Roman"/>
                <w:i/>
                <w:sz w:val="24"/>
              </w:rPr>
            </w:pPr>
            <w:r>
              <w:rPr>
                <w:rFonts w:ascii="Times New Roman" w:hAnsi="Times New Roman"/>
                <w:sz w:val="24"/>
              </w:rPr>
              <w:t>Exponeringsvärde för motpartsrisk för positioner som behandlas enligt schablonmetoden för kreditrisk i enlighet med del tre avdelning II kapitel 2 i CRR.</w:t>
            </w:r>
          </w:p>
        </w:tc>
      </w:tr>
      <w:tr w:rsidR="00595FAD" w:rsidRPr="00661595" w:rsidTr="00FF15C6">
        <w:trPr>
          <w:trHeight w:val="557"/>
        </w:trPr>
        <w:tc>
          <w:tcPr>
            <w:tcW w:w="1384" w:type="dxa"/>
          </w:tcPr>
          <w:p w:rsidR="00595FAD" w:rsidRPr="00661595" w:rsidRDefault="00595FAD" w:rsidP="00FF15C6">
            <w:pPr>
              <w:pStyle w:val="Applicationdirecte"/>
              <w:spacing w:before="0" w:after="0"/>
            </w:pPr>
            <w:r>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Positioner som behandlas enligt internmetoden för kreditrisk</w:t>
            </w:r>
          </w:p>
          <w:p w:rsidR="00595FAD" w:rsidRPr="00661595" w:rsidRDefault="00595FAD" w:rsidP="00FF15C6">
            <w:pPr>
              <w:rPr>
                <w:rFonts w:ascii="Times New Roman" w:hAnsi="Times New Roman"/>
                <w:sz w:val="24"/>
              </w:rPr>
            </w:pPr>
            <w:r>
              <w:rPr>
                <w:rFonts w:ascii="Times New Roman" w:hAnsi="Times New Roman"/>
                <w:sz w:val="24"/>
              </w:rPr>
              <w:t>Exponeringsvärde för motpartsrisk för positioner som behandlas enligt internmetoden för kreditrisk i enlighet med del tre avdelning II kapitel 3 i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RISKVÄGDA EXPONERINGSBELOPP</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Riskvägda exponeringsbelopp för motpartsrisker enligt definitionen i artikel 92.3 och 92.4 i CRR, beräknade i enlighet med metoderna i del tre avdelning II kapitlen 2 och 3.</w:t>
            </w:r>
          </w:p>
          <w:p w:rsidR="00595FAD" w:rsidRPr="00661595" w:rsidRDefault="00595FAD" w:rsidP="003F19BA">
            <w:pPr>
              <w:rPr>
                <w:rFonts w:ascii="Times New Roman" w:hAnsi="Times New Roman"/>
                <w:sz w:val="24"/>
              </w:rPr>
            </w:pPr>
            <w:r>
              <w:rPr>
                <w:rFonts w:ascii="Times New Roman" w:hAnsi="Times New Roman"/>
                <w:sz w:val="24"/>
              </w:rPr>
              <w:t xml:space="preserve">Stödfaktorerna för små och medelstora företag och infrastruktur som fastställs i artiklarna 501 och 501a i CRR ska beaktas.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Positioner som behandlas enligt schablonmetoden för kreditrisk</w:t>
            </w:r>
          </w:p>
          <w:p w:rsidR="00595FAD" w:rsidRPr="00661595" w:rsidRDefault="00595FAD" w:rsidP="00FF15C6">
            <w:pPr>
              <w:spacing w:before="60"/>
              <w:rPr>
                <w:rFonts w:ascii="Times New Roman" w:hAnsi="Times New Roman"/>
                <w:sz w:val="24"/>
              </w:rPr>
            </w:pPr>
            <w:r>
              <w:rPr>
                <w:rFonts w:ascii="Times New Roman" w:hAnsi="Times New Roman"/>
                <w:sz w:val="24"/>
              </w:rPr>
              <w:t xml:space="preserve">Riskvägda exponeringsbelopp för motpartsriskexponeringar som behandlas enligt schablonmetoden för kreditrisk i enlighet med del tre avdelning II kapitel 2 i CRR. </w:t>
            </w:r>
          </w:p>
          <w:p w:rsidR="00595FAD" w:rsidRPr="00661595" w:rsidRDefault="00595FAD" w:rsidP="00FF15C6">
            <w:pPr>
              <w:rPr>
                <w:rFonts w:ascii="Times New Roman" w:hAnsi="Times New Roman"/>
                <w:sz w:val="24"/>
              </w:rPr>
            </w:pPr>
            <w:r>
              <w:rPr>
                <w:rFonts w:ascii="Times New Roman" w:hAnsi="Times New Roman"/>
                <w:sz w:val="24"/>
              </w:rPr>
              <w:t>Beloppet är detsamma som det som ska anges i kolumn 0220 i mall C 07.00 för motpartsriskpositioner.</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Positioner som behandlas enligt internmetoden för kreditrisk</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Riskvägda exponeringsbelopp för motpartsriskexponeringar som behandlas enligt internmetoden för kreditrisk i enlighet med del tre avdelning II kapitel 3 i CRR.</w:t>
            </w:r>
          </w:p>
          <w:p w:rsidR="00595FAD" w:rsidRPr="00661595" w:rsidRDefault="00595FAD" w:rsidP="00FF15C6">
            <w:pPr>
              <w:rPr>
                <w:rFonts w:ascii="Times New Roman" w:hAnsi="Times New Roman"/>
                <w:sz w:val="24"/>
              </w:rPr>
            </w:pPr>
            <w:r>
              <w:rPr>
                <w:rFonts w:ascii="Times New Roman" w:hAnsi="Times New Roman"/>
                <w:sz w:val="24"/>
              </w:rPr>
              <w:t>Beloppet är detsamma som det som ska anges i kolumn 0260 i mall C 08.01 för motpartsriskpositioner.</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Rad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URSPRUNGLIG ÅTAGANDEMETOD (FÖR DERIVAT) </w:t>
            </w:r>
          </w:p>
          <w:p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szCs w:val="24"/>
              </w:rPr>
              <w:t>Derivat och transaktioner med lång avvecklingscykel för vilka institutet beräknar exponeringsvärdet i enlighet med del tre avdelning II kapitel 6 avsnitt 5 i CRR. Denna förenklade metod för beräkning av exponeringsvärdet får endast användas av institut som uppfyller villkoren i artikel 273a.2 eller 273a.4 i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FÖRENKLAD SCHABLONMETOD FÖR MOTPARTSRISK (FÖRENKLAD SA-CCR FÖR DERIVAT)</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Derivat och transaktioner med lång avvecklingscykel för vilka institutet beräknar exponeringsvärdet i enlighet med del tre avdelning II kapitel 6 avsnitt 4 i CRR. Denna förenklade schablonmetod för beräkning av exponeringsvärdet får endast användas av institut som uppfyller villkoren i artikel 273a.1 eller 273a.4 i CRR.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SCHABLONMETOD FÖR MOTPARTSRISK (SA-CCR FÖR DERIVAT)</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Derivat och transaktioner med lång avvecklingscykel för vilka institutet beräknar exponeringsvärdet i enlighet med del tre avdelning II kapitel 6 avsnitt 3 i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METODEN MED INTERNA MODELLER (FÖR DERIVAT OCH TRANSAKTIONER FÖR VÄRDEPAPPERSFINANSIERING)</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Derivat, transaktioner med lång avvecklingscykel och transaktioner för värdepappersfinansiering för vilka institutet har fått tillstånd att beräkna exponeringsvärdet med användning av metoden med interna modeller (IMM) i enlighet med del tre avdelning II kapitel 6 avsnitt 6 i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proofErr w:type="spellStart"/>
            <w:r>
              <w:rPr>
                <w:rStyle w:val="InstructionsTabelleberschrift"/>
                <w:rFonts w:ascii="Times New Roman" w:hAnsi="Times New Roman"/>
                <w:sz w:val="24"/>
                <w:szCs w:val="24"/>
              </w:rPr>
              <w:t>Nettningsmängder</w:t>
            </w:r>
            <w:proofErr w:type="spellEnd"/>
            <w:r>
              <w:rPr>
                <w:rStyle w:val="InstructionsTabelleberschrift"/>
                <w:rFonts w:ascii="Times New Roman" w:hAnsi="Times New Roman"/>
                <w:sz w:val="24"/>
                <w:szCs w:val="24"/>
              </w:rPr>
              <w:t xml:space="preserve"> för transaktioner för värdepappersfinansiering</w:t>
            </w:r>
          </w:p>
          <w:p w:rsidR="00595FAD" w:rsidRPr="00661595" w:rsidRDefault="00595FAD" w:rsidP="00FF15C6">
            <w:pPr>
              <w:pStyle w:val="TableMainHeading"/>
              <w:spacing w:before="60"/>
              <w:jc w:val="both"/>
              <w:rPr>
                <w:rFonts w:ascii="Times New Roman" w:hAnsi="Times New Roman"/>
                <w:sz w:val="24"/>
                <w:szCs w:val="24"/>
              </w:rPr>
            </w:pPr>
            <w:proofErr w:type="spellStart"/>
            <w:r>
              <w:rPr>
                <w:rFonts w:ascii="Times New Roman" w:hAnsi="Times New Roman"/>
                <w:sz w:val="24"/>
                <w:szCs w:val="24"/>
              </w:rPr>
              <w:t>Nettningsmängder</w:t>
            </w:r>
            <w:proofErr w:type="spellEnd"/>
            <w:r>
              <w:rPr>
                <w:rFonts w:ascii="Times New Roman" w:hAnsi="Times New Roman"/>
                <w:sz w:val="24"/>
                <w:szCs w:val="24"/>
              </w:rPr>
              <w:t xml:space="preserve"> som endast innehåller transaktioner för värdepappersfinansiering enligt definitionen i artikel </w:t>
            </w:r>
            <w:proofErr w:type="gramStart"/>
            <w:r>
              <w:rPr>
                <w:rFonts w:ascii="Times New Roman" w:hAnsi="Times New Roman"/>
                <w:sz w:val="24"/>
                <w:szCs w:val="24"/>
              </w:rPr>
              <w:t>4.139</w:t>
            </w:r>
            <w:proofErr w:type="gramEnd"/>
            <w:r>
              <w:rPr>
                <w:rFonts w:ascii="Times New Roman" w:hAnsi="Times New Roman"/>
                <w:sz w:val="24"/>
                <w:szCs w:val="24"/>
              </w:rPr>
              <w:t xml:space="preserve"> i CRR, för vilka institutet har fått tillstånd att fastställa exponeringsvärdet med hjälp av metoden med interna modeller.</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 xml:space="preserve">Transaktioner för värdepappersfinansiering som ingår i en </w:t>
            </w:r>
            <w:proofErr w:type="spellStart"/>
            <w:r>
              <w:rPr>
                <w:rFonts w:ascii="Times New Roman" w:hAnsi="Times New Roman"/>
                <w:sz w:val="24"/>
                <w:szCs w:val="24"/>
              </w:rPr>
              <w:t>nettningsmängd</w:t>
            </w:r>
            <w:proofErr w:type="spellEnd"/>
            <w:r>
              <w:rPr>
                <w:rFonts w:ascii="Times New Roman" w:hAnsi="Times New Roman"/>
                <w:sz w:val="24"/>
                <w:szCs w:val="24"/>
              </w:rPr>
              <w:t xml:space="preserve"> enligt ett avtal om produktövergripande </w:t>
            </w:r>
            <w:proofErr w:type="spellStart"/>
            <w:r>
              <w:rPr>
                <w:rFonts w:ascii="Times New Roman" w:hAnsi="Times New Roman"/>
                <w:sz w:val="24"/>
                <w:szCs w:val="24"/>
              </w:rPr>
              <w:t>nettning</w:t>
            </w:r>
            <w:proofErr w:type="spellEnd"/>
            <w:r>
              <w:rPr>
                <w:rFonts w:ascii="Times New Roman" w:hAnsi="Times New Roman"/>
                <w:sz w:val="24"/>
                <w:szCs w:val="24"/>
              </w:rPr>
              <w:t xml:space="preserve"> och därför rapporteras på rad 0070 ska inte rapporteras på denna rad.</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proofErr w:type="spellStart"/>
            <w:r>
              <w:rPr>
                <w:rStyle w:val="InstructionsTabelleberschrift"/>
                <w:rFonts w:ascii="Times New Roman" w:hAnsi="Times New Roman"/>
                <w:sz w:val="24"/>
                <w:szCs w:val="24"/>
              </w:rPr>
              <w:t>Nettningsmängder</w:t>
            </w:r>
            <w:proofErr w:type="spellEnd"/>
            <w:r>
              <w:rPr>
                <w:rStyle w:val="InstructionsTabelleberschrift"/>
                <w:rFonts w:ascii="Times New Roman" w:hAnsi="Times New Roman"/>
                <w:sz w:val="24"/>
                <w:szCs w:val="24"/>
              </w:rPr>
              <w:t xml:space="preserve"> för derivat och transaktioner med lång avvecklingscykel</w:t>
            </w:r>
          </w:p>
          <w:p w:rsidR="00595FAD" w:rsidRPr="00661595" w:rsidRDefault="00595FAD" w:rsidP="00FF15C6">
            <w:pPr>
              <w:pStyle w:val="TableMainHeading"/>
              <w:spacing w:before="60"/>
              <w:jc w:val="both"/>
              <w:rPr>
                <w:rFonts w:ascii="Times New Roman" w:hAnsi="Times New Roman"/>
                <w:sz w:val="24"/>
                <w:szCs w:val="24"/>
              </w:rPr>
            </w:pPr>
            <w:proofErr w:type="spellStart"/>
            <w:r>
              <w:rPr>
                <w:rFonts w:ascii="Times New Roman" w:hAnsi="Times New Roman"/>
                <w:sz w:val="24"/>
                <w:szCs w:val="24"/>
              </w:rPr>
              <w:t>Nettningsmängder</w:t>
            </w:r>
            <w:proofErr w:type="spellEnd"/>
            <w:r>
              <w:rPr>
                <w:rFonts w:ascii="Times New Roman" w:hAnsi="Times New Roman"/>
                <w:sz w:val="24"/>
                <w:szCs w:val="24"/>
              </w:rPr>
              <w:t xml:space="preserve"> som endast innehåller derivatinstrument förtecknade i bilaga II till CRR och transaktioner med lång avvecklingscykel enligt definitionen i artikel </w:t>
            </w:r>
            <w:proofErr w:type="gramStart"/>
            <w:r>
              <w:rPr>
                <w:rFonts w:ascii="Times New Roman" w:hAnsi="Times New Roman"/>
                <w:sz w:val="24"/>
                <w:szCs w:val="24"/>
              </w:rPr>
              <w:t>272.2</w:t>
            </w:r>
            <w:proofErr w:type="gramEnd"/>
            <w:r>
              <w:rPr>
                <w:rFonts w:ascii="Times New Roman" w:hAnsi="Times New Roman"/>
                <w:sz w:val="24"/>
                <w:szCs w:val="24"/>
              </w:rPr>
              <w:t xml:space="preserve"> i CRR, för vilka institutet har fått tillstånd att fastställa exponeringsvärdet med användning av metoden med interna modeller.</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 xml:space="preserve">Derivat och transaktioner med lång avvecklingscykel som ingår i en </w:t>
            </w:r>
            <w:proofErr w:type="spellStart"/>
            <w:r>
              <w:rPr>
                <w:rFonts w:ascii="Times New Roman" w:hAnsi="Times New Roman"/>
                <w:sz w:val="24"/>
                <w:szCs w:val="24"/>
              </w:rPr>
              <w:t>nettningsmängd</w:t>
            </w:r>
            <w:proofErr w:type="spellEnd"/>
            <w:r>
              <w:rPr>
                <w:rFonts w:ascii="Times New Roman" w:hAnsi="Times New Roman"/>
                <w:sz w:val="24"/>
                <w:szCs w:val="24"/>
              </w:rPr>
              <w:t xml:space="preserve"> enligt ett avtal om produktövergripande </w:t>
            </w:r>
            <w:proofErr w:type="spellStart"/>
            <w:r>
              <w:rPr>
                <w:rFonts w:ascii="Times New Roman" w:hAnsi="Times New Roman"/>
                <w:sz w:val="24"/>
                <w:szCs w:val="24"/>
              </w:rPr>
              <w:t>nettning</w:t>
            </w:r>
            <w:proofErr w:type="spellEnd"/>
            <w:r>
              <w:rPr>
                <w:rFonts w:ascii="Times New Roman" w:hAnsi="Times New Roman"/>
                <w:sz w:val="24"/>
                <w:szCs w:val="24"/>
              </w:rPr>
              <w:t xml:space="preserve"> och därför rapporteras på rad 0070 ska inte rapporteras på denna rad.</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Från </w:t>
            </w:r>
            <w:proofErr w:type="spellStart"/>
            <w:r>
              <w:rPr>
                <w:rStyle w:val="InstructionsTabelleberschrift"/>
                <w:rFonts w:ascii="Times New Roman" w:hAnsi="Times New Roman"/>
                <w:sz w:val="24"/>
                <w:szCs w:val="24"/>
              </w:rPr>
              <w:t>nettningsmängder</w:t>
            </w:r>
            <w:proofErr w:type="spellEnd"/>
            <w:r>
              <w:rPr>
                <w:rStyle w:val="InstructionsTabelleberschrift"/>
                <w:rFonts w:ascii="Times New Roman" w:hAnsi="Times New Roman"/>
                <w:sz w:val="24"/>
                <w:szCs w:val="24"/>
              </w:rPr>
              <w:t xml:space="preserve"> för avtal om produktövergripande </w:t>
            </w:r>
            <w:proofErr w:type="spellStart"/>
            <w:r>
              <w:rPr>
                <w:rStyle w:val="InstructionsTabelleberschrift"/>
                <w:rFonts w:ascii="Times New Roman" w:hAnsi="Times New Roman"/>
                <w:sz w:val="24"/>
                <w:szCs w:val="24"/>
              </w:rPr>
              <w:t>nettning</w:t>
            </w:r>
            <w:proofErr w:type="spellEnd"/>
          </w:p>
          <w:p w:rsidR="00595FAD" w:rsidRPr="00661595" w:rsidRDefault="00595FAD" w:rsidP="00FF15C6">
            <w:pPr>
              <w:rPr>
                <w:rFonts w:ascii="Times New Roman" w:hAnsi="Times New Roman"/>
                <w:sz w:val="24"/>
              </w:rPr>
            </w:pPr>
            <w:r>
              <w:rPr>
                <w:rFonts w:ascii="Times New Roman" w:hAnsi="Times New Roman"/>
                <w:sz w:val="24"/>
              </w:rPr>
              <w:t xml:space="preserve">Artiklarna </w:t>
            </w:r>
            <w:proofErr w:type="gramStart"/>
            <w:r>
              <w:rPr>
                <w:rFonts w:ascii="Times New Roman" w:hAnsi="Times New Roman"/>
                <w:sz w:val="24"/>
              </w:rPr>
              <w:t>272.11</w:t>
            </w:r>
            <w:proofErr w:type="gramEnd"/>
            <w:r>
              <w:rPr>
                <w:rFonts w:ascii="Times New Roman" w:hAnsi="Times New Roman"/>
                <w:sz w:val="24"/>
              </w:rPr>
              <w:t xml:space="preserve"> och 272.25 i CRR</w:t>
            </w:r>
          </w:p>
          <w:p w:rsidR="00595FAD" w:rsidRPr="00661595" w:rsidRDefault="00595FAD" w:rsidP="00FF15C6">
            <w:pPr>
              <w:pStyle w:val="TableMainHeading"/>
              <w:spacing w:before="60"/>
              <w:jc w:val="both"/>
              <w:rPr>
                <w:rFonts w:ascii="Times New Roman" w:hAnsi="Times New Roman"/>
                <w:sz w:val="24"/>
                <w:szCs w:val="24"/>
              </w:rPr>
            </w:pPr>
            <w:proofErr w:type="spellStart"/>
            <w:r>
              <w:rPr>
                <w:rFonts w:ascii="Times New Roman" w:hAnsi="Times New Roman"/>
                <w:sz w:val="24"/>
                <w:szCs w:val="24"/>
              </w:rPr>
              <w:t>Nettningsmängder</w:t>
            </w:r>
            <w:proofErr w:type="spellEnd"/>
            <w:r>
              <w:rPr>
                <w:rFonts w:ascii="Times New Roman" w:hAnsi="Times New Roman"/>
                <w:sz w:val="24"/>
                <w:szCs w:val="24"/>
              </w:rPr>
              <w:t xml:space="preserve"> som innehåller transaktioner i olika produktkategorier (artikel </w:t>
            </w:r>
            <w:proofErr w:type="gramStart"/>
            <w:r>
              <w:rPr>
                <w:rFonts w:ascii="Times New Roman" w:hAnsi="Times New Roman"/>
                <w:sz w:val="24"/>
                <w:szCs w:val="24"/>
              </w:rPr>
              <w:t>272.11</w:t>
            </w:r>
            <w:proofErr w:type="gramEnd"/>
            <w:r>
              <w:rPr>
                <w:rFonts w:ascii="Times New Roman" w:hAnsi="Times New Roman"/>
                <w:sz w:val="24"/>
                <w:szCs w:val="24"/>
              </w:rPr>
              <w:t xml:space="preserve"> i CRR), dvs. derivat och transaktioner för värdepappersfinansiering, för vilka det finns ett avtal om produktövergripande </w:t>
            </w:r>
            <w:proofErr w:type="spellStart"/>
            <w:r>
              <w:rPr>
                <w:rFonts w:ascii="Times New Roman" w:hAnsi="Times New Roman"/>
                <w:sz w:val="24"/>
                <w:szCs w:val="24"/>
              </w:rPr>
              <w:t>nettning</w:t>
            </w:r>
            <w:proofErr w:type="spellEnd"/>
            <w:r>
              <w:rPr>
                <w:rFonts w:ascii="Times New Roman" w:hAnsi="Times New Roman"/>
                <w:sz w:val="24"/>
                <w:szCs w:val="24"/>
              </w:rPr>
              <w:t xml:space="preserve"> enligt definitionen i artikel 272.25 i CRR och för vilka institutet har fått tillstånd att fastställa exponeringsvärdet med användning av metoden med interna modeller.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FÖRENKLAD METOD FÖR FINANSIELLA SÄKERHETER (FÖR TRANSAKTIONER FÖR VÄRDEPAPPERSFINANSIERING) </w:t>
            </w:r>
          </w:p>
          <w:p w:rsidR="00595FAD" w:rsidRPr="00661595" w:rsidRDefault="00595FAD" w:rsidP="00FF15C6">
            <w:pPr>
              <w:rPr>
                <w:rFonts w:ascii="Times New Roman" w:hAnsi="Times New Roman"/>
                <w:sz w:val="24"/>
              </w:rPr>
            </w:pPr>
            <w:r>
              <w:rPr>
                <w:rFonts w:ascii="Times New Roman" w:hAnsi="Times New Roman"/>
                <w:sz w:val="24"/>
              </w:rPr>
              <w:t>Artikel 222 i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Repor, värdepappers- eller råvarulån, transaktioner med lång avvecklingscykel och marginalutlåningstransaktioner för vilka institutet har valt att fastställa exponeringsvärdet i enlighet med artikel 222 i CRR i stället för del tre avdelning II kapitel 6 i CRR i enlighet med artikel </w:t>
            </w:r>
            <w:proofErr w:type="gramStart"/>
            <w:r>
              <w:rPr>
                <w:rFonts w:ascii="Times New Roman" w:hAnsi="Times New Roman"/>
                <w:sz w:val="24"/>
                <w:szCs w:val="24"/>
              </w:rPr>
              <w:t>271.2</w:t>
            </w:r>
            <w:proofErr w:type="gramEnd"/>
            <w:r>
              <w:rPr>
                <w:rFonts w:ascii="Times New Roman" w:hAnsi="Times New Roman"/>
                <w:sz w:val="24"/>
                <w:szCs w:val="24"/>
              </w:rPr>
              <w:t xml:space="preserve"> i samma förordning.</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FULLSTÄNDIG METOD FÖR FINANSIELLA SÄKERHETER (FÖR TRANSAKTIONER FÖR VÄRDEPAPPERSFINANSIERING)</w:t>
            </w:r>
          </w:p>
          <w:p w:rsidR="00595FAD" w:rsidRPr="00661595" w:rsidRDefault="00595FAD" w:rsidP="00FF15C6">
            <w:pPr>
              <w:rPr>
                <w:rFonts w:ascii="Times New Roman" w:hAnsi="Times New Roman"/>
                <w:sz w:val="24"/>
              </w:rPr>
            </w:pPr>
            <w:r>
              <w:rPr>
                <w:rFonts w:ascii="Times New Roman" w:hAnsi="Times New Roman"/>
                <w:sz w:val="24"/>
              </w:rPr>
              <w:t>Artiklarna 220 och 223 i CRR</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Repor, värdepappers- eller råvarulån, transaktioner med lång avvecklingscykel och marginalutlåningstransaktioner för vilka institutet har valt att fastställa exponeringsvärdet i enlighet med artikel 223 i CRR i stället för del tre avdelning II kapitel 6 i CRR i enlighet med artikel </w:t>
            </w:r>
            <w:proofErr w:type="gramStart"/>
            <w:r>
              <w:rPr>
                <w:rFonts w:ascii="Times New Roman" w:hAnsi="Times New Roman"/>
                <w:sz w:val="24"/>
                <w:szCs w:val="24"/>
              </w:rPr>
              <w:t>271.2</w:t>
            </w:r>
            <w:proofErr w:type="gramEnd"/>
            <w:r>
              <w:rPr>
                <w:rFonts w:ascii="Times New Roman" w:hAnsi="Times New Roman"/>
                <w:sz w:val="24"/>
                <w:szCs w:val="24"/>
              </w:rPr>
              <w:t xml:space="preserve"> i samma förordning.</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proofErr w:type="spellStart"/>
            <w:r>
              <w:rPr>
                <w:rStyle w:val="InstructionsTabelleberschrift"/>
                <w:rFonts w:ascii="Times New Roman" w:hAnsi="Times New Roman"/>
                <w:sz w:val="24"/>
              </w:rPr>
              <w:t>VaR</w:t>
            </w:r>
            <w:proofErr w:type="spellEnd"/>
            <w:r>
              <w:rPr>
                <w:rStyle w:val="InstructionsTabelleberschrift"/>
                <w:rFonts w:ascii="Times New Roman" w:hAnsi="Times New Roman"/>
                <w:sz w:val="24"/>
              </w:rPr>
              <w:t xml:space="preserve"> FÖR TRANSAKTIONER FÖR VÄRDEPAPPERSFINANSIERING</w:t>
            </w:r>
          </w:p>
          <w:p w:rsidR="00595FAD" w:rsidRPr="00661595" w:rsidRDefault="00595FAD" w:rsidP="00FF15C6">
            <w:pPr>
              <w:rPr>
                <w:rFonts w:ascii="Times New Roman" w:hAnsi="Times New Roman"/>
                <w:sz w:val="24"/>
              </w:rPr>
            </w:pPr>
            <w:r>
              <w:rPr>
                <w:rFonts w:ascii="Times New Roman" w:hAnsi="Times New Roman"/>
                <w:sz w:val="24"/>
              </w:rPr>
              <w:t>Artikel 221 i CRR</w:t>
            </w:r>
          </w:p>
          <w:p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szCs w:val="24"/>
              </w:rPr>
              <w:t xml:space="preserve">Repor, värdepappers- eller råvarulån eller marginalutlåningstransaktioner, eller andra kapitalmarknadsrelaterade transaktioner än derivattransaktioner för vilka exponeringsvärdet, i enlighet med artikel 221 i CRR och med tillstånd från den behöriga myndigheten, beräknas med användning av en metod med interna modeller som tar hänsyn till korrelationseffekter mellan värdepapperspositioner som omfattas av ramavtalet om </w:t>
            </w:r>
            <w:proofErr w:type="spellStart"/>
            <w:r>
              <w:rPr>
                <w:rFonts w:ascii="Times New Roman" w:hAnsi="Times New Roman"/>
                <w:sz w:val="24"/>
                <w:szCs w:val="24"/>
              </w:rPr>
              <w:t>nettning</w:t>
            </w:r>
            <w:proofErr w:type="spellEnd"/>
            <w:r>
              <w:rPr>
                <w:rFonts w:ascii="Times New Roman" w:hAnsi="Times New Roman"/>
                <w:sz w:val="24"/>
                <w:szCs w:val="24"/>
              </w:rPr>
              <w:t xml:space="preserve"> samt de berörda instrumentens likviditet.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SUMMA</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Varav: Positioner med specifik korrelationsrisk (SWWR)</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291 i CRR</w:t>
            </w:r>
          </w:p>
          <w:p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Exponeringar för motpartsrisker för vilka specifik korrelationsrisk (SWWR) har identifierats i enlighet med artikel 291 i CRR.</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Verksamhet med marginalsäkerhet</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w:t>
            </w:r>
            <w:proofErr w:type="gramStart"/>
            <w:r>
              <w:rPr>
                <w:rStyle w:val="InstructionsTabelleberschrift"/>
                <w:rFonts w:ascii="Times New Roman" w:hAnsi="Times New Roman"/>
                <w:b w:val="0"/>
                <w:sz w:val="24"/>
                <w:u w:val="none"/>
              </w:rPr>
              <w:t>272.7</w:t>
            </w:r>
            <w:proofErr w:type="gramEnd"/>
            <w:r>
              <w:rPr>
                <w:rStyle w:val="InstructionsTabelleberschrift"/>
                <w:rFonts w:ascii="Times New Roman" w:hAnsi="Times New Roman"/>
                <w:b w:val="0"/>
                <w:sz w:val="24"/>
                <w:u w:val="none"/>
              </w:rPr>
              <w:t xml:space="preserve"> i CRR</w:t>
            </w:r>
          </w:p>
          <w:p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 xml:space="preserve">Exponeringar mot motpartsrisker med marginalsäkerhet, dvs. </w:t>
            </w:r>
            <w:proofErr w:type="spellStart"/>
            <w:r>
              <w:rPr>
                <w:rStyle w:val="InstructionsTabelleberschrift"/>
                <w:rFonts w:ascii="Times New Roman" w:hAnsi="Times New Roman"/>
                <w:b w:val="0"/>
                <w:sz w:val="24"/>
                <w:u w:val="none"/>
              </w:rPr>
              <w:t>nettningsmängder</w:t>
            </w:r>
            <w:proofErr w:type="spellEnd"/>
            <w:r>
              <w:rPr>
                <w:rStyle w:val="InstructionsTabelleberschrift"/>
                <w:rFonts w:ascii="Times New Roman" w:hAnsi="Times New Roman"/>
                <w:b w:val="0"/>
                <w:sz w:val="24"/>
                <w:u w:val="none"/>
              </w:rPr>
              <w:t xml:space="preserve"> som omfattas av ett marginalavtal i enlighet med artikel </w:t>
            </w:r>
            <w:proofErr w:type="gramStart"/>
            <w:r>
              <w:rPr>
                <w:rStyle w:val="InstructionsTabelleberschrift"/>
                <w:rFonts w:ascii="Times New Roman" w:hAnsi="Times New Roman"/>
                <w:b w:val="0"/>
                <w:sz w:val="24"/>
                <w:u w:val="none"/>
              </w:rPr>
              <w:t>272.7</w:t>
            </w:r>
            <w:proofErr w:type="gramEnd"/>
            <w:r>
              <w:rPr>
                <w:rStyle w:val="InstructionsTabelleberschrift"/>
                <w:rFonts w:ascii="Times New Roman" w:hAnsi="Times New Roman"/>
                <w:b w:val="0"/>
                <w:sz w:val="24"/>
                <w:u w:val="none"/>
              </w:rPr>
              <w:t xml:space="preserve"> i CRR.</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Verksamhet utan marginalsäkerhet</w:t>
            </w:r>
          </w:p>
          <w:p w:rsidR="00595FAD" w:rsidRPr="00661595" w:rsidDel="003E0C6A" w:rsidRDefault="00595FAD" w:rsidP="00FF15C6">
            <w:pPr>
              <w:rPr>
                <w:rFonts w:ascii="Times New Roman" w:hAnsi="Times New Roman"/>
                <w:sz w:val="24"/>
              </w:rPr>
            </w:pPr>
            <w:r>
              <w:rPr>
                <w:rFonts w:ascii="Times New Roman" w:hAnsi="Times New Roman"/>
                <w:sz w:val="24"/>
              </w:rPr>
              <w:t>Exponeringar mot motpartsrisker som inte täckts av 0130.</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58508800"/>
      <w:r>
        <w:rPr>
          <w:rFonts w:ascii="Times New Roman" w:hAnsi="Times New Roman"/>
          <w:sz w:val="24"/>
        </w:rPr>
        <w:t>C 34.03 – Exponeringar mot motpartsrisker som behandlas enligt schablonmetoder: SA-CCR och förenklad SA-CCR</w:t>
      </w:r>
      <w:bookmarkEnd w:id="462"/>
      <w:bookmarkEnd w:id="463"/>
    </w:p>
    <w:p w:rsidR="00595FAD" w:rsidRPr="00661595"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58508801"/>
      <w:r>
        <w:rPr>
          <w:rFonts w:ascii="Times New Roman" w:hAnsi="Times New Roman"/>
          <w:sz w:val="24"/>
        </w:rPr>
        <w:t>Allmänna kommentarer</w:t>
      </w:r>
      <w:bookmarkEnd w:id="464"/>
      <w:bookmarkEnd w:id="465"/>
    </w:p>
    <w:p w:rsidR="00595FAD" w:rsidRPr="00661595" w:rsidRDefault="002874FC" w:rsidP="00487A02">
      <w:pPr>
        <w:pStyle w:val="InstructionsText2"/>
        <w:numPr>
          <w:ilvl w:val="0"/>
          <w:numId w:val="0"/>
        </w:numPr>
        <w:ind w:left="1353" w:hanging="360"/>
      </w:pPr>
      <w:fldSimple w:instr=" seq paragraphs ">
        <w:r w:rsidR="00D11E4C">
          <w:rPr>
            <w:noProof/>
          </w:rPr>
          <w:t>125</w:t>
        </w:r>
      </w:fldSimple>
      <w:r w:rsidR="00D11E4C">
        <w:t>. Mallen ska användas separat för rapportering av de exponeringar mot motpartsrisker som beräknas med schablonmetoden för motpartsrisk eller med den förenklade schablonmetoden för motpartsrisk, beroende på vad som är tillämpligt.</w:t>
      </w:r>
    </w:p>
    <w:p w:rsidR="00595FAD" w:rsidRPr="00661595"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58508802"/>
      <w:r>
        <w:rPr>
          <w:rFonts w:ascii="Times New Roman" w:hAnsi="Times New Roman"/>
          <w:sz w:val="24"/>
        </w:rPr>
        <w:t>Instruktioner för specifika positioner</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Kolumn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VALUTA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För transaktioner som placerats in i ränteriskkategorin ska transaktionens </w:t>
            </w:r>
            <w:proofErr w:type="spellStart"/>
            <w:r>
              <w:rPr>
                <w:rFonts w:ascii="Times New Roman" w:hAnsi="Times New Roman"/>
                <w:sz w:val="24"/>
              </w:rPr>
              <w:t>denomineringsvaluta</w:t>
            </w:r>
            <w:proofErr w:type="spellEnd"/>
            <w:r>
              <w:rPr>
                <w:rFonts w:ascii="Times New Roman" w:hAnsi="Times New Roman"/>
                <w:sz w:val="24"/>
              </w:rPr>
              <w:t xml:space="preserve"> rapporteras.</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För transaktioner som placerats in i valutariskkategorin ska </w:t>
            </w:r>
            <w:proofErr w:type="spellStart"/>
            <w:r>
              <w:rPr>
                <w:rFonts w:ascii="Times New Roman" w:hAnsi="Times New Roman"/>
                <w:sz w:val="24"/>
              </w:rPr>
              <w:t>denomineringsvalutan</w:t>
            </w:r>
            <w:proofErr w:type="spellEnd"/>
            <w:r>
              <w:rPr>
                <w:rFonts w:ascii="Times New Roman" w:hAnsi="Times New Roman"/>
                <w:sz w:val="24"/>
              </w:rPr>
              <w:t xml:space="preserve"> för ett av transaktionens två ben rapporteras. Instituten ska ange valutorna i valutaparet i alfabetisk ordning, t.ex. för US-dollar/euro fylls denna kolumn i med EUR och kolumn 0020 med USD. </w:t>
            </w:r>
          </w:p>
          <w:p w:rsidR="00595FAD" w:rsidRPr="00661595" w:rsidRDefault="008C0C5C" w:rsidP="00FF15C6">
            <w:pPr>
              <w:keepNext/>
              <w:spacing w:before="60"/>
              <w:rPr>
                <w:rFonts w:ascii="Times New Roman" w:hAnsi="Times New Roman"/>
                <w:i/>
                <w:sz w:val="24"/>
              </w:rPr>
            </w:pPr>
            <w:hyperlink r:id="rId16" w:history="1">
              <w:r w:rsidR="00595FAD">
                <w:rPr>
                  <w:rFonts w:ascii="Times New Roman" w:hAnsi="Times New Roman"/>
                  <w:sz w:val="24"/>
                </w:rPr>
                <w:t>ISO-valutakoder</w:t>
              </w:r>
            </w:hyperlink>
            <w:r w:rsidR="00595FAD">
              <w:rPr>
                <w:rFonts w:ascii="Times New Roman" w:hAnsi="Times New Roman"/>
                <w:sz w:val="24"/>
              </w:rPr>
              <w:t xml:space="preserve"> ska användas.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ANDRA VALUTAN I PARET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För transaktioner som placerats in i valutariskkategorin ska </w:t>
            </w:r>
            <w:proofErr w:type="spellStart"/>
            <w:r>
              <w:rPr>
                <w:rFonts w:ascii="Times New Roman" w:hAnsi="Times New Roman"/>
                <w:sz w:val="24"/>
              </w:rPr>
              <w:t>denomineringsvalutan</w:t>
            </w:r>
            <w:proofErr w:type="spellEnd"/>
            <w:r>
              <w:rPr>
                <w:rFonts w:ascii="Times New Roman" w:hAnsi="Times New Roman"/>
                <w:sz w:val="24"/>
              </w:rPr>
              <w:t xml:space="preserve"> för transaktionens andra ben rapporteras (i förhållande till det som rapporterades i kolumn 0010). Instituten ska ange valutorna i valutaparet i alfabetisk ordning, t.ex. för US-dollar/euro fylls denna kolumn i med USD och kolumn 0010 med EUR.</w:t>
            </w:r>
          </w:p>
          <w:p w:rsidR="00595FAD" w:rsidRPr="00661595" w:rsidRDefault="008C0C5C" w:rsidP="00FF15C6">
            <w:pPr>
              <w:keepNext/>
              <w:spacing w:before="60"/>
              <w:rPr>
                <w:rFonts w:ascii="Times New Roman" w:hAnsi="Times New Roman"/>
                <w:i/>
                <w:sz w:val="24"/>
              </w:rPr>
            </w:pPr>
            <w:hyperlink r:id="rId17" w:history="1">
              <w:r w:rsidR="00595FAD">
                <w:rPr>
                  <w:rFonts w:ascii="Times New Roman" w:hAnsi="Times New Roman"/>
                  <w:sz w:val="24"/>
                </w:rPr>
                <w:t>ISO-valutakoder</w:t>
              </w:r>
            </w:hyperlink>
            <w:r w:rsidR="00595FAD">
              <w:rPr>
                <w:rFonts w:ascii="Times New Roman" w:hAnsi="Times New Roman"/>
                <w:sz w:val="24"/>
              </w:rPr>
              <w:t xml:space="preserve"> ska användas.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ANTAL TRANSAKTIONER</w:t>
            </w:r>
          </w:p>
          <w:p w:rsidR="00595FAD" w:rsidRPr="00661595" w:rsidRDefault="00595FAD" w:rsidP="00FF15C6">
            <w:pPr>
              <w:keepNext/>
              <w:spacing w:before="60"/>
              <w:rPr>
                <w:rFonts w:ascii="Times New Roman" w:hAnsi="Times New Roman"/>
                <w:i/>
                <w:sz w:val="24"/>
              </w:rPr>
            </w:pPr>
            <w:r>
              <w:rPr>
                <w:rFonts w:ascii="Times New Roman" w:hAnsi="Times New Roman"/>
                <w:sz w:val="24"/>
              </w:rPr>
              <w:t>Se instruktionerna till kolumn 0020 i mall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TEORETISKA BELOPP</w:t>
            </w:r>
          </w:p>
          <w:p w:rsidR="00595FAD" w:rsidRPr="00661595" w:rsidRDefault="00595FAD" w:rsidP="00FF15C6">
            <w:pPr>
              <w:keepNext/>
              <w:spacing w:before="60"/>
              <w:rPr>
                <w:rFonts w:ascii="Times New Roman" w:hAnsi="Times New Roman"/>
                <w:sz w:val="24"/>
              </w:rPr>
            </w:pPr>
            <w:r>
              <w:rPr>
                <w:rFonts w:ascii="Times New Roman" w:hAnsi="Times New Roman"/>
                <w:sz w:val="24"/>
              </w:rPr>
              <w:t>Se instruktionerna till kolumn 0030 i mall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POSITIVT</w:t>
            </w:r>
          </w:p>
          <w:p w:rsidR="00595FAD" w:rsidRPr="00661595" w:rsidRDefault="00595FAD" w:rsidP="00FF15C6">
            <w:pPr>
              <w:keepNext/>
              <w:spacing w:before="60"/>
              <w:rPr>
                <w:rFonts w:ascii="Times New Roman" w:hAnsi="Times New Roman"/>
                <w:sz w:val="24"/>
              </w:rPr>
            </w:pPr>
            <w:r>
              <w:rPr>
                <w:rFonts w:ascii="Times New Roman" w:hAnsi="Times New Roman"/>
                <w:sz w:val="24"/>
              </w:rPr>
              <w:t>Summan av de aktuella marknadsvärdena (CMV) för alla säkringsmängder med positivt CMV i respektive riskkategori.</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CMV på säkringsmängdsnivå ska fastställas genom </w:t>
            </w:r>
            <w:proofErr w:type="spellStart"/>
            <w:r>
              <w:rPr>
                <w:rFonts w:ascii="Times New Roman" w:hAnsi="Times New Roman"/>
                <w:sz w:val="24"/>
              </w:rPr>
              <w:t>nettning</w:t>
            </w:r>
            <w:proofErr w:type="spellEnd"/>
            <w:r>
              <w:rPr>
                <w:rFonts w:ascii="Times New Roman" w:hAnsi="Times New Roman"/>
                <w:sz w:val="24"/>
              </w:rPr>
              <w:t xml:space="preserve"> av positiva och negativa marknadsvärden för transaktionerna inom en säkringsmängd brutto före eventuella säkerheter som innehas eller ställs.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NEGATIVT</w:t>
            </w:r>
          </w:p>
          <w:p w:rsidR="00595FAD" w:rsidRPr="00661595" w:rsidRDefault="00595FAD" w:rsidP="00FF15C6">
            <w:pPr>
              <w:keepNext/>
              <w:spacing w:before="60"/>
              <w:rPr>
                <w:rFonts w:ascii="Times New Roman" w:hAnsi="Times New Roman"/>
                <w:sz w:val="24"/>
              </w:rPr>
            </w:pPr>
            <w:r>
              <w:rPr>
                <w:rFonts w:ascii="Times New Roman" w:hAnsi="Times New Roman"/>
                <w:sz w:val="24"/>
              </w:rPr>
              <w:t>Summan av de absoluta aktuella marknadsvärdena (CMV) för alla säkringsmängder med negativt CMV i respektive riskkategori.</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CMV på säkringsmängdsnivå ska fastställas genom </w:t>
            </w:r>
            <w:proofErr w:type="spellStart"/>
            <w:r>
              <w:rPr>
                <w:rFonts w:ascii="Times New Roman" w:hAnsi="Times New Roman"/>
                <w:sz w:val="24"/>
              </w:rPr>
              <w:t>nettning</w:t>
            </w:r>
            <w:proofErr w:type="spellEnd"/>
            <w:r>
              <w:rPr>
                <w:rFonts w:ascii="Times New Roman" w:hAnsi="Times New Roman"/>
                <w:sz w:val="24"/>
              </w:rPr>
              <w:t xml:space="preserve"> av positiva och negativa marknadsvärden för transaktionerna inom en säkringsmängd brutto före eventuella säkerheter som innehas eller ställs.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TILLÄGG</w:t>
            </w:r>
            <w:r>
              <w:rPr>
                <w:rFonts w:ascii="Times New Roman" w:hAnsi="Times New Roman"/>
                <w:sz w:val="24"/>
              </w:rPr>
              <w:t xml:space="preserve">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 280a–280f och artikel </w:t>
            </w:r>
            <w:proofErr w:type="gramStart"/>
            <w:r>
              <w:rPr>
                <w:rFonts w:ascii="Times New Roman" w:hAnsi="Times New Roman"/>
                <w:sz w:val="24"/>
              </w:rPr>
              <w:t>281.2</w:t>
            </w:r>
            <w:proofErr w:type="gramEnd"/>
            <w:r>
              <w:rPr>
                <w:rFonts w:ascii="Times New Roman" w:hAnsi="Times New Roman"/>
                <w:sz w:val="24"/>
              </w:rPr>
              <w:t xml:space="preserve"> i CRR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Institutet ska rapportera summan av alla tillägg i respektive säkringsmängd/riskkategori.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Det tillägg per riskkategori som används för att fastställa en </w:t>
            </w:r>
            <w:proofErr w:type="spellStart"/>
            <w:r>
              <w:rPr>
                <w:rFonts w:ascii="Times New Roman" w:hAnsi="Times New Roman"/>
                <w:sz w:val="24"/>
              </w:rPr>
              <w:t>nettningsmängds</w:t>
            </w:r>
            <w:proofErr w:type="spellEnd"/>
            <w:r>
              <w:rPr>
                <w:rFonts w:ascii="Times New Roman" w:hAnsi="Times New Roman"/>
                <w:sz w:val="24"/>
              </w:rPr>
              <w:t xml:space="preserve"> potentiella framtida exponering i enlighet med artikel </w:t>
            </w:r>
            <w:proofErr w:type="gramStart"/>
            <w:r>
              <w:rPr>
                <w:rFonts w:ascii="Times New Roman" w:hAnsi="Times New Roman"/>
                <w:sz w:val="24"/>
              </w:rPr>
              <w:t>278.1</w:t>
            </w:r>
            <w:proofErr w:type="gramEnd"/>
            <w:r>
              <w:rPr>
                <w:rFonts w:ascii="Times New Roman" w:hAnsi="Times New Roman"/>
                <w:sz w:val="24"/>
              </w:rPr>
              <w:t xml:space="preserve"> eller artikel 281.2 f i CRR ska beräknas i enlighet med artikel 280a–280f i CRR. För den förenklade schablonmetoden för motpartsrisk ska bestämmelserna i artikel </w:t>
            </w:r>
            <w:proofErr w:type="gramStart"/>
            <w:r>
              <w:rPr>
                <w:rFonts w:ascii="Times New Roman" w:hAnsi="Times New Roman"/>
                <w:sz w:val="24"/>
              </w:rPr>
              <w:t>281.2</w:t>
            </w:r>
            <w:proofErr w:type="gramEnd"/>
            <w:r>
              <w:rPr>
                <w:rFonts w:ascii="Times New Roman" w:hAnsi="Times New Roman"/>
                <w:sz w:val="24"/>
              </w:rPr>
              <w:t xml:space="preserve"> i CRR tillämpas.</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751FBE">
            <w:pPr>
              <w:pStyle w:val="Applicationdirecte"/>
              <w:spacing w:before="0"/>
              <w:jc w:val="left"/>
              <w:rPr>
                <w:b/>
              </w:rPr>
            </w:pPr>
            <w:r>
              <w:rPr>
                <w:b/>
              </w:rPr>
              <w:t xml:space="preserve">Rad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0050, 0120, 0190, 0230, 0270, 0340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RISKKATEGORIER</w:t>
            </w:r>
          </w:p>
          <w:p w:rsidR="00595FAD" w:rsidRPr="00661595" w:rsidRDefault="00595FAD" w:rsidP="00FF15C6">
            <w:pPr>
              <w:keepNext/>
              <w:spacing w:before="60"/>
              <w:rPr>
                <w:rFonts w:ascii="Times New Roman" w:hAnsi="Times New Roman"/>
                <w:sz w:val="24"/>
              </w:rPr>
            </w:pPr>
            <w:r>
              <w:rPr>
                <w:rFonts w:ascii="Times New Roman" w:hAnsi="Times New Roman"/>
                <w:sz w:val="24"/>
              </w:rPr>
              <w:t>Artiklarna 277 och 277a i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Transaktionerna ska klassificeras enligt den riskkategori de tillhör i enlighet med artikel 277.1–</w:t>
            </w:r>
            <w:proofErr w:type="gramStart"/>
            <w:r>
              <w:rPr>
                <w:rFonts w:ascii="Times New Roman" w:hAnsi="Times New Roman"/>
                <w:sz w:val="24"/>
                <w:szCs w:val="24"/>
              </w:rPr>
              <w:t>277.4</w:t>
            </w:r>
            <w:proofErr w:type="gramEnd"/>
            <w:r>
              <w:rPr>
                <w:rFonts w:ascii="Times New Roman" w:hAnsi="Times New Roman"/>
                <w:sz w:val="24"/>
                <w:szCs w:val="24"/>
              </w:rPr>
              <w:t xml:space="preserve"> i CRR.</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Hänförande till säkringsmängder enligt riskkategorin ska göras i enlighet med artikel 277a i CRR.</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 xml:space="preserve">För den förenklade schablonmetoden för motpartsrisk ska bestämmelserna i artikel </w:t>
            </w:r>
            <w:proofErr w:type="gramStart"/>
            <w:r>
              <w:rPr>
                <w:rFonts w:ascii="Times New Roman" w:hAnsi="Times New Roman"/>
                <w:sz w:val="24"/>
                <w:szCs w:val="24"/>
              </w:rPr>
              <w:t>281.2</w:t>
            </w:r>
            <w:proofErr w:type="gramEnd"/>
            <w:r>
              <w:rPr>
                <w:rFonts w:ascii="Times New Roman" w:hAnsi="Times New Roman"/>
                <w:sz w:val="24"/>
                <w:szCs w:val="24"/>
              </w:rPr>
              <w:t xml:space="preserve"> i CRR tillämpas.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Varav inplacerade i mer än en riskkategori</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277.3</w:t>
            </w:r>
            <w:proofErr w:type="gramEnd"/>
            <w:r>
              <w:rPr>
                <w:rFonts w:ascii="Times New Roman" w:hAnsi="Times New Roman"/>
                <w:sz w:val="24"/>
              </w:rPr>
              <w:t xml:space="preserve"> i CRR</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Derivattransaktioner med mer än en väsentlig riskdrivare som placerats in i två (0020), tre (0030) eller fler än tre (0040) riskkategorier på grundval av de väsentligaste riskdrivarna i varje riskkategori, i enlighet med artikel </w:t>
            </w:r>
            <w:proofErr w:type="gramStart"/>
            <w:r>
              <w:rPr>
                <w:rFonts w:ascii="Times New Roman" w:hAnsi="Times New Roman"/>
                <w:sz w:val="24"/>
                <w:szCs w:val="24"/>
              </w:rPr>
              <w:t>277.3</w:t>
            </w:r>
            <w:proofErr w:type="gramEnd"/>
            <w:r>
              <w:rPr>
                <w:rFonts w:ascii="Times New Roman" w:hAnsi="Times New Roman"/>
                <w:sz w:val="24"/>
                <w:szCs w:val="24"/>
              </w:rPr>
              <w:t xml:space="preserve"> i CRR och </w:t>
            </w:r>
            <w:proofErr w:type="spellStart"/>
            <w:r>
              <w:rPr>
                <w:rFonts w:ascii="Times New Roman" w:hAnsi="Times New Roman"/>
                <w:sz w:val="24"/>
                <w:szCs w:val="24"/>
              </w:rPr>
              <w:t>EBA:s</w:t>
            </w:r>
            <w:proofErr w:type="spellEnd"/>
            <w:r>
              <w:rPr>
                <w:rFonts w:ascii="Times New Roman" w:hAnsi="Times New Roman"/>
                <w:sz w:val="24"/>
                <w:szCs w:val="24"/>
              </w:rPr>
              <w:t xml:space="preserve"> tekniska tillsynsstandarder som avses i artikel 277.5 i CRR.</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0070-0110 och 0140-0180</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Största valuta och valutapar</w:t>
            </w:r>
          </w:p>
          <w:p w:rsidR="00595FAD" w:rsidRPr="00661595" w:rsidRDefault="00595FAD" w:rsidP="00FF15C6">
            <w:pPr>
              <w:rPr>
                <w:rFonts w:ascii="Times New Roman" w:hAnsi="Times New Roman"/>
                <w:sz w:val="24"/>
              </w:rPr>
            </w:pPr>
            <w:r>
              <w:rPr>
                <w:rFonts w:ascii="Times New Roman" w:hAnsi="Times New Roman"/>
                <w:sz w:val="24"/>
              </w:rPr>
              <w:t xml:space="preserve">Denna klassificering ska göras på grundval av aktuellt marknadsvärde för institutets portfölj inom ramen för schablonmetoden för motpartsrisk eller den förenklade schablonmetoden för motpartsrisk, beroende på vad som är tillämpligt, för transaktioner som placerats in i ränteriskkategorin respektive valutariskkategorin. </w:t>
            </w:r>
          </w:p>
          <w:p w:rsidR="00595FAD" w:rsidRPr="00661595" w:rsidRDefault="00595FAD" w:rsidP="00FF15C6">
            <w:pPr>
              <w:rPr>
                <w:rFonts w:ascii="Times New Roman" w:hAnsi="Times New Roman"/>
                <w:i/>
                <w:sz w:val="24"/>
              </w:rPr>
            </w:pPr>
            <w:r>
              <w:rPr>
                <w:rFonts w:ascii="Times New Roman" w:hAnsi="Times New Roman"/>
                <w:sz w:val="24"/>
              </w:rPr>
              <w:t>För klassificeringen ska det absoluta värdet av positionernas aktuella marknadsvärde summeras.</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t>0060, 0130, 0200, 0240, 0280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Exklusiv inplacering</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277.1</w:t>
            </w:r>
            <w:proofErr w:type="gramEnd"/>
            <w:r>
              <w:rPr>
                <w:rFonts w:ascii="Times New Roman" w:hAnsi="Times New Roman"/>
                <w:sz w:val="24"/>
              </w:rPr>
              <w:t xml:space="preserve"> och 277.2 i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Derivattransaktioner som placerats i endast en riskkategori i enlighet med artikel </w:t>
            </w:r>
            <w:proofErr w:type="gramStart"/>
            <w:r>
              <w:rPr>
                <w:rFonts w:ascii="Times New Roman" w:hAnsi="Times New Roman"/>
                <w:sz w:val="24"/>
                <w:szCs w:val="24"/>
              </w:rPr>
              <w:t>277.1</w:t>
            </w:r>
            <w:proofErr w:type="gramEnd"/>
            <w:r>
              <w:rPr>
                <w:rFonts w:ascii="Times New Roman" w:hAnsi="Times New Roman"/>
                <w:sz w:val="24"/>
                <w:szCs w:val="24"/>
              </w:rPr>
              <w:t xml:space="preserve"> och 277.2 i CRR.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Transaktioner som placerats in i olika riskkategorier i enlighet med artikel </w:t>
            </w:r>
            <w:proofErr w:type="gramStart"/>
            <w:r>
              <w:rPr>
                <w:rFonts w:ascii="Times New Roman" w:hAnsi="Times New Roman"/>
                <w:sz w:val="24"/>
                <w:szCs w:val="24"/>
              </w:rPr>
              <w:t>277.3</w:t>
            </w:r>
            <w:proofErr w:type="gramEnd"/>
            <w:r>
              <w:rPr>
                <w:rFonts w:ascii="Times New Roman" w:hAnsi="Times New Roman"/>
                <w:sz w:val="24"/>
                <w:szCs w:val="24"/>
              </w:rPr>
              <w:t xml:space="preserve"> i CRR ska inte tas med.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 xml:space="preserve">0210, 0250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Transaktioner med ett enda namn </w:t>
            </w:r>
          </w:p>
          <w:p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szCs w:val="24"/>
              </w:rPr>
              <w:t>Transaktioner med ett enda namn som placerats in i kreditriskkategorin respektive aktieriskkategorin.</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0220, 0260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Transaktioner med flera namn</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Transaktioner med flera namn som placerats in i kreditriskkategorin respektive aktieriskkategorin.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0290-0330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Säkringsmängder för råvaruriskkategorin</w:t>
            </w:r>
          </w:p>
          <w:p w:rsidR="00595FAD" w:rsidRPr="00661595" w:rsidRDefault="00595FAD" w:rsidP="00FF15C6">
            <w:pPr>
              <w:keepNext/>
              <w:spacing w:before="60"/>
              <w:rPr>
                <w:rFonts w:ascii="Times New Roman" w:hAnsi="Times New Roman"/>
                <w:sz w:val="24"/>
              </w:rPr>
            </w:pPr>
            <w:r>
              <w:rPr>
                <w:rFonts w:ascii="Times New Roman" w:hAnsi="Times New Roman"/>
                <w:sz w:val="24"/>
              </w:rPr>
              <w:t>Derivattransaktioner som hänförs till säkringsmängder för råvaruriskkategorin enligt förteckningen i artikel 277a.1 e i CRR.</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58508803"/>
      <w:r>
        <w:rPr>
          <w:rFonts w:ascii="Times New Roman" w:hAnsi="Times New Roman"/>
          <w:sz w:val="24"/>
        </w:rPr>
        <w:t>C 34.04 – Exponeringar mot motpartsrisker som behandlas enligt den ursprungliga åtagandemetoden (OEM)</w:t>
      </w:r>
      <w:bookmarkEnd w:id="468"/>
      <w:bookmarkEnd w:id="469"/>
    </w:p>
    <w:p w:rsidR="00595FAD" w:rsidRPr="00661595"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58508804"/>
      <w:r>
        <w:rPr>
          <w:rFonts w:ascii="Times New Roman" w:hAnsi="Times New Roman"/>
          <w:sz w:val="24"/>
        </w:rPr>
        <w:t>Instruktioner för specifika positioner</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Kolumn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0010 - 0020</w:t>
            </w:r>
          </w:p>
        </w:tc>
        <w:tc>
          <w:tcPr>
            <w:tcW w:w="7655" w:type="dxa"/>
            <w:vAlign w:val="center"/>
          </w:tcPr>
          <w:p w:rsidR="00595FAD" w:rsidRPr="00661595" w:rsidRDefault="00595FAD" w:rsidP="00FF15C6">
            <w:pPr>
              <w:keepNext/>
              <w:spacing w:before="60"/>
              <w:rPr>
                <w:rFonts w:ascii="Times New Roman" w:hAnsi="Times New Roman"/>
                <w:sz w:val="24"/>
              </w:rPr>
            </w:pPr>
            <w:r>
              <w:rPr>
                <w:rFonts w:ascii="Times New Roman" w:hAnsi="Times New Roman"/>
                <w:sz w:val="24"/>
              </w:rPr>
              <w:t>Instruktionerna för kolumnerna 0010 och 0020 är desamma som de som ges för mall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POSITIVT</w:t>
            </w:r>
          </w:p>
          <w:p w:rsidR="00595FAD" w:rsidRPr="00661595" w:rsidRDefault="00595FAD" w:rsidP="00FF15C6">
            <w:pPr>
              <w:keepNext/>
              <w:spacing w:before="60"/>
              <w:rPr>
                <w:rFonts w:ascii="Times New Roman" w:hAnsi="Times New Roman"/>
                <w:sz w:val="24"/>
              </w:rPr>
            </w:pPr>
            <w:r>
              <w:rPr>
                <w:rFonts w:ascii="Times New Roman" w:hAnsi="Times New Roman"/>
                <w:sz w:val="24"/>
              </w:rPr>
              <w:t>Summan av de aktuella marknadsvärdena (CMV) för alla transaktioner med positivt CMV i respektive riskkategori.</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NEGATIVT</w:t>
            </w:r>
          </w:p>
          <w:p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Summan av de absoluta aktuella marknadsvärdena (CMV) för alla transaktioner med negativt CMV i respektive riskkategori.</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POTENTIELL FRAMTIDA EXPONERING (PFE)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Institutet ska rapportera summan av potentiella framtida exponeringar för alla transaktioner som tillhör samma riskkategori.</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Rad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0020 - 0070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RISKKATEGORIER</w:t>
            </w:r>
          </w:p>
          <w:p w:rsidR="00595FAD" w:rsidRPr="00661595" w:rsidRDefault="00595FAD" w:rsidP="00FF15C6">
            <w:pPr>
              <w:keepNext/>
              <w:spacing w:before="60"/>
              <w:rPr>
                <w:rFonts w:ascii="Times New Roman" w:hAnsi="Times New Roman"/>
                <w:sz w:val="24"/>
              </w:rPr>
            </w:pPr>
            <w:r>
              <w:rPr>
                <w:rFonts w:ascii="Times New Roman" w:hAnsi="Times New Roman"/>
                <w:sz w:val="24"/>
              </w:rPr>
              <w:t>Derivattransaktioner som placerats in i de riskkategorier som förtecknas i artikel </w:t>
            </w:r>
            <w:proofErr w:type="gramStart"/>
            <w:r>
              <w:rPr>
                <w:rFonts w:ascii="Times New Roman" w:hAnsi="Times New Roman"/>
                <w:sz w:val="24"/>
              </w:rPr>
              <w:t>282.4</w:t>
            </w:r>
            <w:proofErr w:type="gramEnd"/>
            <w:r>
              <w:rPr>
                <w:rFonts w:ascii="Times New Roman" w:hAnsi="Times New Roman"/>
                <w:sz w:val="24"/>
              </w:rPr>
              <w:t xml:space="preserve"> b i CRR.</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58508805"/>
      <w:r>
        <w:rPr>
          <w:rFonts w:ascii="Times New Roman" w:hAnsi="Times New Roman"/>
          <w:sz w:val="24"/>
        </w:rPr>
        <w:t>C 34.05 – Exponeringar mot motpartsrisker som behandlas enligt metoden med interna modeller (IMM)</w:t>
      </w:r>
      <w:bookmarkEnd w:id="472"/>
      <w:bookmarkEnd w:id="473"/>
    </w:p>
    <w:p w:rsidR="00595FAD" w:rsidRPr="00661595"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58508806"/>
      <w:r>
        <w:rPr>
          <w:rFonts w:ascii="Times New Roman" w:hAnsi="Times New Roman"/>
          <w:sz w:val="24"/>
        </w:rPr>
        <w:t>Instruktioner för specifika positioner</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Kolumn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00010 - 0080</w:t>
            </w:r>
          </w:p>
        </w:tc>
        <w:tc>
          <w:tcPr>
            <w:tcW w:w="7655" w:type="dxa"/>
            <w:vAlign w:val="center"/>
          </w:tcPr>
          <w:p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MED MARGINALSÄKERHET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Se instruktionerna till rad 0130 i mall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0090 - 0160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UTAN MARGINALSÄKERHET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Se instruktionerna till rad 0140 i mall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0010, 0090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ANTAL TRANSAKTIONER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Se instruktionerna till kolumn 0020 i mall C 34.02.</w:t>
            </w:r>
          </w:p>
        </w:tc>
      </w:tr>
      <w:tr w:rsidR="00595FAD" w:rsidRPr="00661595" w:rsidTr="00FF15C6">
        <w:trPr>
          <w:trHeight w:val="680"/>
        </w:trPr>
        <w:tc>
          <w:tcPr>
            <w:tcW w:w="1384" w:type="dxa"/>
          </w:tcPr>
          <w:p w:rsidR="00595FAD" w:rsidRPr="00661595" w:rsidRDefault="00595FAD" w:rsidP="00FF15C6">
            <w:pPr>
              <w:pStyle w:val="Fait"/>
              <w:jc w:val="left"/>
            </w:pPr>
            <w:r>
              <w:t>0020, 0100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TEORETISKA BELOPP </w:t>
            </w:r>
          </w:p>
          <w:p w:rsidR="00595FAD" w:rsidRPr="00661595" w:rsidRDefault="00595FAD" w:rsidP="00FF15C6">
            <w:pPr>
              <w:keepNext/>
              <w:spacing w:before="60"/>
              <w:rPr>
                <w:rFonts w:ascii="Times New Roman" w:hAnsi="Times New Roman"/>
                <w:i/>
                <w:strike/>
                <w:sz w:val="24"/>
              </w:rPr>
            </w:pPr>
            <w:r>
              <w:rPr>
                <w:rFonts w:ascii="Times New Roman" w:hAnsi="Times New Roman"/>
                <w:sz w:val="24"/>
              </w:rPr>
              <w:t>Se instruktionerna till kolumn 0030 i mall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0030, 0110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POSITIVT</w:t>
            </w:r>
          </w:p>
          <w:p w:rsidR="00595FAD" w:rsidRPr="00661595" w:rsidRDefault="00595FAD" w:rsidP="00FF15C6">
            <w:pPr>
              <w:keepNext/>
              <w:spacing w:before="60"/>
              <w:rPr>
                <w:rFonts w:ascii="Times New Roman" w:hAnsi="Times New Roman"/>
                <w:sz w:val="24"/>
              </w:rPr>
            </w:pPr>
            <w:r>
              <w:rPr>
                <w:rFonts w:ascii="Times New Roman" w:hAnsi="Times New Roman"/>
                <w:sz w:val="24"/>
              </w:rPr>
              <w:t>Summan av de aktuella marknadsvärdena (CMV) för alla transaktioner med positivt CMV som tillhör samma tillgångsklass.</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0040, 0120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AKTUELLT MARKNADSVÄRDE (CMV), NEGATIVT</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Summan av de absoluta aktuella marknadsvärdena (CMV) för alla transaktioner med negativt CMV som tillhör samma tillgångsklass.</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0050, 0130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 EXPONERING</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Se instruktionerna till kolumn 0120 i mall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0060, 0140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EFFEKTIV FÖRVÄNTAD POSITIV EXPONERING (EFFEKTIV EPE)</w:t>
            </w:r>
          </w:p>
          <w:p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Se instruktionerna till kolumn 0130 i mall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EFFEKTIV EPE ENLIGT STRESSTEST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Artiklarna </w:t>
            </w:r>
            <w:proofErr w:type="gramStart"/>
            <w:r>
              <w:rPr>
                <w:rFonts w:ascii="Times New Roman" w:hAnsi="Times New Roman"/>
                <w:sz w:val="24"/>
              </w:rPr>
              <w:t>284.6</w:t>
            </w:r>
            <w:proofErr w:type="gramEnd"/>
            <w:r>
              <w:rPr>
                <w:rFonts w:ascii="Times New Roman" w:hAnsi="Times New Roman"/>
                <w:sz w:val="24"/>
              </w:rPr>
              <w:t xml:space="preserve"> och 292.2 i CRR</w:t>
            </w:r>
          </w:p>
          <w:p w:rsidR="00595FAD" w:rsidRPr="00661595" w:rsidRDefault="00595FAD" w:rsidP="00FF15C6">
            <w:pPr>
              <w:keepNext/>
              <w:spacing w:before="60"/>
              <w:rPr>
                <w:rFonts w:ascii="Times New Roman" w:hAnsi="Times New Roman"/>
                <w:sz w:val="24"/>
              </w:rPr>
            </w:pPr>
            <w:r>
              <w:rPr>
                <w:rFonts w:ascii="Times New Roman" w:hAnsi="Times New Roman"/>
                <w:sz w:val="24"/>
              </w:rPr>
              <w:t>Effektiv EPE enligt stresstest beräknas i analogi med effektiv EPE (artikel </w:t>
            </w:r>
            <w:proofErr w:type="gramStart"/>
            <w:r>
              <w:rPr>
                <w:rFonts w:ascii="Times New Roman" w:hAnsi="Times New Roman"/>
                <w:sz w:val="24"/>
              </w:rPr>
              <w:t>284.6</w:t>
            </w:r>
            <w:proofErr w:type="gramEnd"/>
            <w:r>
              <w:rPr>
                <w:rFonts w:ascii="Times New Roman" w:hAnsi="Times New Roman"/>
                <w:sz w:val="24"/>
              </w:rPr>
              <w:t xml:space="preserve"> i CRR), men med användning av kalibrering av stresstester i enlighet med artikel 292.2 i CRR.</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0080, 0160, 0170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EXPONERINGSVÄRDE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Se instruktionerna till kolumn 0170 i mall C 34.02.</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Pr>
                <w:b/>
              </w:rPr>
              <w:t xml:space="preserve">Rad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Förklaring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SUMMA </w:t>
            </w:r>
          </w:p>
          <w:p w:rsidR="00595FAD" w:rsidRPr="00661595" w:rsidRDefault="00595FAD" w:rsidP="00FF15C6">
            <w:pPr>
              <w:keepNext/>
              <w:spacing w:before="60"/>
              <w:rPr>
                <w:sz w:val="24"/>
              </w:rPr>
            </w:pPr>
            <w:r>
              <w:rPr>
                <w:rFonts w:ascii="Times New Roman" w:hAnsi="Times New Roman"/>
                <w:sz w:val="24"/>
              </w:rPr>
              <w:t>Artikel 283 i CRR</w:t>
            </w:r>
          </w:p>
          <w:p w:rsidR="00595FAD" w:rsidRPr="00661595" w:rsidRDefault="00595FAD" w:rsidP="00FF15C6">
            <w:pPr>
              <w:rPr>
                <w:sz w:val="24"/>
              </w:rPr>
            </w:pPr>
            <w:r>
              <w:rPr>
                <w:rFonts w:ascii="Times New Roman" w:hAnsi="Times New Roman"/>
                <w:sz w:val="24"/>
              </w:rPr>
              <w:t>Institutet ska rapportera relevant information om derivat, transaktioner med lång avvecklingscykel och transaktioner för värdepappersfinansiering för vilka det har fått tillstånd att fastställa exponeringsvärdet beräknat med hjälp av metoden med interna modeller (IMM) i enlighet med artikel 283 i CRR.</w:t>
            </w:r>
          </w:p>
        </w:tc>
      </w:tr>
      <w:tr w:rsidR="00595FAD" w:rsidRPr="00661595" w:rsidTr="00FF15C6">
        <w:trPr>
          <w:trHeight w:val="829"/>
        </w:trPr>
        <w:tc>
          <w:tcPr>
            <w:tcW w:w="1384" w:type="dxa"/>
          </w:tcPr>
          <w:p w:rsidR="00595FAD" w:rsidRPr="00661595" w:rsidRDefault="00595FAD" w:rsidP="00FF15C6">
            <w:pPr>
              <w:pStyle w:val="Applicationdirecte"/>
              <w:spacing w:before="0" w:after="0"/>
            </w:pPr>
            <w:r>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Varav: Positioner med specifik korrelationsrisk (SWWR)</w:t>
            </w:r>
          </w:p>
          <w:p w:rsidR="00595FAD" w:rsidRPr="00661595" w:rsidRDefault="00595FAD" w:rsidP="00FF15C6">
            <w:pPr>
              <w:rPr>
                <w:rFonts w:ascii="Times New Roman" w:hAnsi="Times New Roman"/>
                <w:sz w:val="24"/>
              </w:rPr>
            </w:pPr>
            <w:r>
              <w:rPr>
                <w:rFonts w:ascii="Times New Roman" w:hAnsi="Times New Roman"/>
                <w:sz w:val="24"/>
              </w:rPr>
              <w:t>Se instruktionerna till rad 0120 i mall C 34.02.</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proofErr w:type="spellStart"/>
            <w:r>
              <w:rPr>
                <w:rStyle w:val="InstructionsTabelleberschrift"/>
                <w:rFonts w:ascii="Times New Roman" w:hAnsi="Times New Roman"/>
                <w:sz w:val="24"/>
              </w:rPr>
              <w:t>Nettningsmängder</w:t>
            </w:r>
            <w:proofErr w:type="spellEnd"/>
            <w:r>
              <w:rPr>
                <w:rStyle w:val="InstructionsTabelleberschrift"/>
                <w:rFonts w:ascii="Times New Roman" w:hAnsi="Times New Roman"/>
                <w:sz w:val="24"/>
              </w:rPr>
              <w:t xml:space="preserve"> som behandlas enligt schablonmetoden för kreditrisk</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Se instruktionerna till kolumn 0180 i mall C 34.02.</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proofErr w:type="spellStart"/>
            <w:r>
              <w:rPr>
                <w:rStyle w:val="InstructionsTabelleberschrift"/>
                <w:rFonts w:ascii="Times New Roman" w:hAnsi="Times New Roman"/>
                <w:sz w:val="24"/>
              </w:rPr>
              <w:t>Nettningsmängder</w:t>
            </w:r>
            <w:proofErr w:type="spellEnd"/>
            <w:r>
              <w:rPr>
                <w:rStyle w:val="InstructionsTabelleberschrift"/>
                <w:rFonts w:ascii="Times New Roman" w:hAnsi="Times New Roman"/>
                <w:sz w:val="24"/>
              </w:rPr>
              <w:t xml:space="preserve"> som behandlas enligt internmetoden för kreditrisk</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Se instruktionerna till kolumn 0190 i mall C 34.02.</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t>0050 - 0110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OTC-DERIVAT</w:t>
            </w:r>
          </w:p>
          <w:p w:rsidR="00595FAD" w:rsidRPr="00661595" w:rsidRDefault="00595FAD" w:rsidP="00FF15C6">
            <w:pPr>
              <w:rPr>
                <w:rFonts w:ascii="Times New Roman" w:hAnsi="Times New Roman"/>
                <w:sz w:val="24"/>
              </w:rPr>
            </w:pPr>
            <w:r>
              <w:rPr>
                <w:rFonts w:ascii="Times New Roman" w:hAnsi="Times New Roman"/>
                <w:sz w:val="24"/>
              </w:rPr>
              <w:t xml:space="preserve">Institutet ska rapportera relevant information om </w:t>
            </w:r>
            <w:proofErr w:type="spellStart"/>
            <w:r>
              <w:rPr>
                <w:rFonts w:ascii="Times New Roman" w:hAnsi="Times New Roman"/>
                <w:sz w:val="24"/>
              </w:rPr>
              <w:t>nettningsmängder</w:t>
            </w:r>
            <w:proofErr w:type="spellEnd"/>
            <w:r>
              <w:rPr>
                <w:rFonts w:ascii="Times New Roman" w:hAnsi="Times New Roman"/>
                <w:sz w:val="24"/>
              </w:rPr>
              <w:t xml:space="preserve"> som endast innehåller OTC-derivat eller transaktioner med lång avvecklingscykel för vilka det har fått tillstånd att fastställa exponeringsvärdet med användning av metoden med interna modeller, uppdelat efter de olika tillgångsklasserna med avseende på det underliggande (ränta, valuta, kreditrisk, aktier, råvaror eller annat).</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t>0120 - 0180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BÖRSHANDLADE DERIVAT</w:t>
            </w:r>
          </w:p>
          <w:p w:rsidR="00595FAD" w:rsidRPr="00661595" w:rsidRDefault="00595FAD" w:rsidP="00FF15C6">
            <w:pPr>
              <w:rPr>
                <w:rFonts w:ascii="Times New Roman" w:hAnsi="Times New Roman"/>
                <w:sz w:val="24"/>
              </w:rPr>
            </w:pPr>
            <w:r>
              <w:rPr>
                <w:rFonts w:ascii="Times New Roman" w:hAnsi="Times New Roman"/>
                <w:sz w:val="24"/>
              </w:rPr>
              <w:t xml:space="preserve">Institutet ska rapportera relevant information om </w:t>
            </w:r>
            <w:proofErr w:type="spellStart"/>
            <w:r>
              <w:rPr>
                <w:rFonts w:ascii="Times New Roman" w:hAnsi="Times New Roman"/>
                <w:sz w:val="24"/>
              </w:rPr>
              <w:t>nettningsmängder</w:t>
            </w:r>
            <w:proofErr w:type="spellEnd"/>
            <w:r>
              <w:rPr>
                <w:rFonts w:ascii="Times New Roman" w:hAnsi="Times New Roman"/>
                <w:sz w:val="24"/>
              </w:rPr>
              <w:t xml:space="preserve"> som endast innehåller </w:t>
            </w:r>
            <w:proofErr w:type="spellStart"/>
            <w:r>
              <w:rPr>
                <w:rFonts w:ascii="Times New Roman" w:hAnsi="Times New Roman"/>
                <w:sz w:val="24"/>
              </w:rPr>
              <w:t>börshandlade</w:t>
            </w:r>
            <w:proofErr w:type="spellEnd"/>
            <w:r>
              <w:rPr>
                <w:rFonts w:ascii="Times New Roman" w:hAnsi="Times New Roman"/>
                <w:sz w:val="24"/>
              </w:rPr>
              <w:t xml:space="preserve"> derivat eller transaktioner med lång avvecklingscykel för vilka det har fått tillstånd att fastställa exponeringsvärdet med användning av metoden med interna modeller, uppdelat efter de olika tillgångsklasserna med avseende på det underliggande (ränta, valuta, kreditrisk, aktier, råvaror eller annat).</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t>0190 - 0220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TRANSAKTIONER FÖR VÄRDEPAPPERSFINANSIERING</w:t>
            </w:r>
          </w:p>
          <w:p w:rsidR="00595FAD" w:rsidRPr="00661595" w:rsidRDefault="00595FAD" w:rsidP="00FF15C6">
            <w:pPr>
              <w:rPr>
                <w:rFonts w:ascii="Times New Roman" w:hAnsi="Times New Roman"/>
                <w:sz w:val="24"/>
              </w:rPr>
            </w:pPr>
            <w:r>
              <w:rPr>
                <w:rFonts w:ascii="Times New Roman" w:hAnsi="Times New Roman"/>
                <w:sz w:val="24"/>
              </w:rPr>
              <w:t xml:space="preserve">Institutet ska rapportera relevant information om </w:t>
            </w:r>
            <w:proofErr w:type="spellStart"/>
            <w:r>
              <w:rPr>
                <w:rFonts w:ascii="Times New Roman" w:hAnsi="Times New Roman"/>
                <w:sz w:val="24"/>
              </w:rPr>
              <w:t>nettningsmängder</w:t>
            </w:r>
            <w:proofErr w:type="spellEnd"/>
            <w:r>
              <w:rPr>
                <w:rFonts w:ascii="Times New Roman" w:hAnsi="Times New Roman"/>
                <w:sz w:val="24"/>
              </w:rPr>
              <w:t xml:space="preserve"> som endast innehåller transaktioner för värdepappersfinansiering för vilka det har fått tillstånd att fastställa exponeringsvärdet med användning av metoden med interna modeller, indelat efter typ av underliggande i värdepappersdelen i transaktionen för </w:t>
            </w:r>
            <w:proofErr w:type="spellStart"/>
            <w:r>
              <w:rPr>
                <w:rFonts w:ascii="Times New Roman" w:hAnsi="Times New Roman"/>
                <w:sz w:val="24"/>
              </w:rPr>
              <w:t>värdepapperisering</w:t>
            </w:r>
            <w:proofErr w:type="spellEnd"/>
            <w:r>
              <w:rPr>
                <w:rFonts w:ascii="Times New Roman" w:hAnsi="Times New Roman"/>
                <w:sz w:val="24"/>
              </w:rPr>
              <w:t xml:space="preserve"> (obligationer, aktier eller annat).</w:t>
            </w:r>
          </w:p>
        </w:tc>
      </w:tr>
      <w:tr w:rsidR="00595FAD" w:rsidRPr="00661595" w:rsidTr="00FF15C6">
        <w:trPr>
          <w:trHeight w:val="833"/>
        </w:trPr>
        <w:tc>
          <w:tcPr>
            <w:tcW w:w="1384" w:type="dxa"/>
          </w:tcPr>
          <w:p w:rsidR="00595FAD" w:rsidRPr="00661595" w:rsidRDefault="00595FAD" w:rsidP="00FF15C6">
            <w:pPr>
              <w:pStyle w:val="Applicationdirecte"/>
              <w:spacing w:before="0" w:after="0"/>
            </w:pPr>
            <w:r>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NETTNINGSMÄNGDER FÖR AVTAL OM PRODUKTÖVERGRIPANDE NETTNING</w:t>
            </w:r>
          </w:p>
          <w:p w:rsidR="00595FAD" w:rsidRPr="00661595" w:rsidRDefault="00595FAD" w:rsidP="00FF15C6">
            <w:pPr>
              <w:rPr>
                <w:rFonts w:ascii="Times New Roman" w:hAnsi="Times New Roman"/>
                <w:sz w:val="24"/>
              </w:rPr>
            </w:pPr>
            <w:r>
              <w:rPr>
                <w:rFonts w:ascii="Times New Roman" w:hAnsi="Times New Roman"/>
                <w:sz w:val="24"/>
              </w:rPr>
              <w:t>Se instruktionerna till rad 0070 i mall C 34.02.</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58508807"/>
      <w:r>
        <w:rPr>
          <w:rFonts w:ascii="Times New Roman" w:hAnsi="Times New Roman"/>
          <w:sz w:val="24"/>
        </w:rPr>
        <w:t>C 34.06 – De tjugo största motparterna</w:t>
      </w:r>
      <w:bookmarkEnd w:id="476"/>
      <w:bookmarkEnd w:id="477"/>
    </w:p>
    <w:p w:rsidR="00595FAD" w:rsidRPr="00661595"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58508808"/>
      <w:r>
        <w:rPr>
          <w:rFonts w:ascii="Times New Roman" w:hAnsi="Times New Roman"/>
          <w:sz w:val="24"/>
        </w:rPr>
        <w:t>Allmänna kommentarer</w:t>
      </w:r>
      <w:bookmarkEnd w:id="478"/>
      <w:bookmarkEnd w:id="479"/>
    </w:p>
    <w:p w:rsidR="00595FAD" w:rsidRPr="00661595" w:rsidRDefault="002874FC" w:rsidP="00487A02">
      <w:pPr>
        <w:pStyle w:val="InstructionsText2"/>
        <w:numPr>
          <w:ilvl w:val="0"/>
          <w:numId w:val="0"/>
        </w:numPr>
        <w:ind w:left="1353" w:hanging="360"/>
      </w:pPr>
      <w:fldSimple w:instr=" seq paragraphs ">
        <w:r w:rsidR="00D11E4C">
          <w:rPr>
            <w:noProof/>
          </w:rPr>
          <w:t>126</w:t>
        </w:r>
      </w:fldSimple>
      <w:r w:rsidR="00D11E4C">
        <w:t xml:space="preserve">. Instituten ska rapportera uppgifter om de 20 motparter som de har de högsta motpartsriskexponeringarna mot. Rangordningen ska göras med hjälp av de exponeringsvärden för motpartsrisker som rapporteras i kolumn 0120 i denna mall för alla </w:t>
      </w:r>
      <w:proofErr w:type="spellStart"/>
      <w:r w:rsidR="00D11E4C">
        <w:t>nettningsmängder</w:t>
      </w:r>
      <w:proofErr w:type="spellEnd"/>
      <w:r w:rsidR="00D11E4C">
        <w:t xml:space="preserve"> med respektive motpart. Gruppinterna exponeringar eller andra exponeringar som ger upphov till motpartsrisk men för vilka instituten åsätter en riskvikt på noll för beräkningen av kapitalbaskraven, i enlighet med artikel </w:t>
      </w:r>
      <w:proofErr w:type="gramStart"/>
      <w:r w:rsidR="00D11E4C">
        <w:t>113.6</w:t>
      </w:r>
      <w:proofErr w:type="gramEnd"/>
      <w:r w:rsidR="00D11E4C">
        <w:t xml:space="preserve"> och 113.7 i CRR, ska fortfarande beaktas för listan över de 20 största motparterna.</w:t>
      </w:r>
    </w:p>
    <w:p w:rsidR="00595FAD" w:rsidRPr="00661595" w:rsidRDefault="002874FC" w:rsidP="00487A02">
      <w:pPr>
        <w:pStyle w:val="InstructionsText2"/>
        <w:numPr>
          <w:ilvl w:val="0"/>
          <w:numId w:val="0"/>
        </w:numPr>
        <w:ind w:left="1353" w:hanging="360"/>
      </w:pPr>
      <w:fldSimple w:instr=" seq paragraphs ">
        <w:r w:rsidR="00D11E4C">
          <w:rPr>
            <w:noProof/>
          </w:rPr>
          <w:t>127</w:t>
        </w:r>
      </w:fldSimple>
      <w:r w:rsidR="00D11E4C">
        <w:t xml:space="preserve">. Institut som tillämpar schablonmetoden (SA-CCR) eller metoden med interna modeller (IMM) för beräkning av motpartsriskexponeringar enligt del tre avdelning II kapitel 6 avsnitten 3 och 6 i CRR ska rapportera denna mall kvartalsvis. Institut som tillämpar den förenklade schablonmetoden eller den ursprungliga åtagandemetoden (OEM) för beräkning av motpartsriskexponeringar enligt del tre avdelning II kapitel 6 avsnitten 4 och 5 i CRR ska rapportera denna mall halvårsvis. </w:t>
      </w:r>
      <w:bookmarkStart w:id="480" w:name="_Toc19715818"/>
      <w:r w:rsidR="00D11E4C">
        <w:t>Instruktioner för specifika positioner</w:t>
      </w:r>
      <w:bookmarkEnd w:id="480"/>
      <w:r w:rsidR="00D11E4C">
        <w:t>.</w:t>
      </w:r>
    </w:p>
    <w:p w:rsidR="00595FAD" w:rsidRPr="00661595" w:rsidRDefault="00595FAD" w:rsidP="002F29AF">
      <w:pPr>
        <w:pStyle w:val="Instructionsberschrift2"/>
        <w:numPr>
          <w:ilvl w:val="3"/>
          <w:numId w:val="48"/>
        </w:numPr>
        <w:rPr>
          <w:rFonts w:ascii="Times New Roman" w:hAnsi="Times New Roman" w:cs="Times New Roman"/>
          <w:sz w:val="24"/>
        </w:rPr>
      </w:pPr>
      <w:bookmarkStart w:id="481" w:name="_Toc58508809"/>
      <w:r>
        <w:rPr>
          <w:rFonts w:ascii="Times New Roman" w:hAnsi="Times New Roman"/>
          <w:sz w:val="24"/>
        </w:rPr>
        <w:t>Instruktioner för specifika positioner</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Kolumn</w:t>
            </w:r>
          </w:p>
        </w:tc>
      </w:tr>
      <w:tr w:rsidR="00595FAD" w:rsidRPr="00661595" w:rsidTr="00FF15C6">
        <w:trPr>
          <w:trHeight w:val="680"/>
        </w:trPr>
        <w:tc>
          <w:tcPr>
            <w:tcW w:w="1384" w:type="dxa"/>
          </w:tcPr>
          <w:p w:rsidR="00595FAD" w:rsidRPr="00661595" w:rsidRDefault="001C2A41" w:rsidP="00FF15C6">
            <w:pPr>
              <w:pStyle w:val="Applicationdirecte"/>
              <w:spacing w:before="0" w:after="0"/>
            </w:pPr>
            <w:r>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NAMN</w:t>
            </w:r>
          </w:p>
          <w:p w:rsidR="00595FAD" w:rsidRPr="00661595" w:rsidRDefault="00595FAD" w:rsidP="00FF15C6">
            <w:pPr>
              <w:keepNext/>
              <w:spacing w:before="60"/>
              <w:rPr>
                <w:rFonts w:ascii="Times New Roman" w:hAnsi="Times New Roman"/>
                <w:szCs w:val="22"/>
              </w:rPr>
            </w:pPr>
            <w:r>
              <w:rPr>
                <w:rFonts w:ascii="Times New Roman" w:hAnsi="Times New Roman"/>
                <w:sz w:val="24"/>
                <w:szCs w:val="22"/>
              </w:rPr>
              <w:t>Motpartens namn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KOD</w:t>
            </w:r>
          </w:p>
          <w:p w:rsidR="00595FAD" w:rsidRPr="00661595" w:rsidRDefault="00595FAD" w:rsidP="00A707F3">
            <w:pPr>
              <w:keepNext/>
              <w:spacing w:before="60"/>
              <w:rPr>
                <w:rFonts w:ascii="Times New Roman" w:hAnsi="Times New Roman"/>
                <w:sz w:val="24"/>
                <w:u w:val="single"/>
              </w:rPr>
            </w:pPr>
            <w:r>
              <w:rPr>
                <w:rFonts w:ascii="Times New Roman" w:hAnsi="Times New Roman"/>
                <w:iCs/>
                <w:sz w:val="24"/>
              </w:rPr>
              <w:t>Koden som en del av en radidentifierare måste vara unik för varje rapporterad enhet. För institut och försäkringsföretag ska koden vara LEI-koden. För andra enheter ska koden vara LEI-koden eller, om sådan kod saknas, en icke-LEI-kod. Koden ska vara unik och användas konsekvent i mallarna och över tiden. Koden ska alltid ha ett värde.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TYP AV KOD</w:t>
            </w:r>
          </w:p>
          <w:p w:rsidR="00595FAD" w:rsidRPr="00661595" w:rsidRDefault="00595FAD" w:rsidP="00FF15C6">
            <w:pPr>
              <w:rPr>
                <w:rStyle w:val="FormatvorlageInstructionsTabelleText"/>
                <w:rFonts w:ascii="Calibri" w:hAnsi="Calibri" w:cs="Calibri"/>
              </w:rPr>
            </w:pPr>
            <w:r>
              <w:rPr>
                <w:rFonts w:ascii="Times New Roman" w:hAnsi="Times New Roman"/>
                <w:sz w:val="24"/>
              </w:rPr>
              <w:t xml:space="preserve">Institutet ska ange typ av kod som rapporteras i </w:t>
            </w:r>
            <w:r>
              <w:rPr>
                <w:rStyle w:val="FormatvorlageInstructionsTabelleText"/>
                <w:rFonts w:ascii="Times New Roman" w:hAnsi="Times New Roman"/>
                <w:sz w:val="24"/>
              </w:rPr>
              <w:t>kolumn 0020 som ”LEI-kod” eller ”nationell kod”.</w:t>
            </w:r>
          </w:p>
          <w:p w:rsidR="00595FAD" w:rsidRPr="00661595" w:rsidRDefault="00595FAD" w:rsidP="00FF15C6">
            <w:pPr>
              <w:rPr>
                <w:rFonts w:ascii="Times New Roman" w:hAnsi="Times New Roman"/>
                <w:bCs/>
                <w:sz w:val="24"/>
              </w:rPr>
            </w:pPr>
            <w:r>
              <w:rPr>
                <w:rFonts w:ascii="Times New Roman" w:hAnsi="Times New Roman"/>
                <w:bCs/>
                <w:sz w:val="24"/>
              </w:rPr>
              <w:t>Typ av kod ska alltid rapporteras.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NATIONELL KOD</w:t>
            </w:r>
          </w:p>
          <w:p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Institutet kan även rapportera den nationella koden när det rapporterar LEI-kod som identifierare i kolumnen 0020 ”Kod”.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MOTPARTENS SEKTOR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En sektor ska väljas för varje motpart på grundval av följande kategorier av ekonomiska sektorer enligt </w:t>
            </w:r>
            <w:proofErr w:type="spellStart"/>
            <w:r>
              <w:rPr>
                <w:rFonts w:ascii="Times New Roman" w:hAnsi="Times New Roman"/>
                <w:sz w:val="24"/>
              </w:rPr>
              <w:t>Finrep</w:t>
            </w:r>
            <w:proofErr w:type="spellEnd"/>
            <w:r>
              <w:rPr>
                <w:rFonts w:ascii="Times New Roman" w:hAnsi="Times New Roman"/>
                <w:sz w:val="24"/>
              </w:rPr>
              <w:t xml:space="preserve"> (se del 3 i bilaga V till denna genomförandeförordning):</w:t>
            </w:r>
          </w:p>
          <w:p w:rsidR="00595FAD" w:rsidRPr="00661595" w:rsidRDefault="00595FAD" w:rsidP="00FF15C6">
            <w:pPr>
              <w:keepNext/>
              <w:spacing w:before="60"/>
              <w:rPr>
                <w:rFonts w:ascii="Times New Roman" w:hAnsi="Times New Roman"/>
                <w:sz w:val="24"/>
              </w:rPr>
            </w:pPr>
            <w:r>
              <w:rPr>
                <w:rFonts w:ascii="Times New Roman" w:hAnsi="Times New Roman"/>
                <w:sz w:val="24"/>
              </w:rPr>
              <w:t>(i) Centralbanker</w:t>
            </w:r>
          </w:p>
          <w:p w:rsidR="00595FAD" w:rsidRPr="00661595"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Offentlig sektor</w:t>
            </w:r>
          </w:p>
          <w:p w:rsidR="00595FAD" w:rsidRPr="00661595"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Kreditinstitut</w:t>
            </w:r>
          </w:p>
          <w:p w:rsidR="00595FAD" w:rsidRPr="00661595"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Värdepappersföretag enligt definitionen i artikel 4.1.2 i CRR</w:t>
            </w:r>
          </w:p>
          <w:p w:rsidR="00595FAD" w:rsidRPr="00661595"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Övriga finansiella företag (exklusive värdepappersföretag)</w:t>
            </w:r>
          </w:p>
          <w:p w:rsidR="00595FAD" w:rsidRPr="00661595"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Icke-finansiella företag</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TYP AV MOTPART</w:t>
            </w:r>
          </w:p>
          <w:p w:rsidR="00595FAD" w:rsidRPr="00661595" w:rsidRDefault="00595FAD" w:rsidP="00FF15C6">
            <w:pPr>
              <w:keepNext/>
              <w:spacing w:before="60"/>
              <w:rPr>
                <w:rFonts w:ascii="Times New Roman" w:hAnsi="Times New Roman"/>
                <w:sz w:val="24"/>
              </w:rPr>
            </w:pPr>
            <w:r>
              <w:rPr>
                <w:rFonts w:ascii="Times New Roman" w:hAnsi="Times New Roman"/>
                <w:sz w:val="24"/>
              </w:rPr>
              <w:t>Institutet ska ange typ av motpart, som kan vara:</w:t>
            </w:r>
          </w:p>
          <w:p w:rsidR="00595FAD" w:rsidRPr="00661595" w:rsidRDefault="00595FAD" w:rsidP="00FF15C6">
            <w:pPr>
              <w:keepNext/>
              <w:spacing w:before="60"/>
              <w:rPr>
                <w:rFonts w:ascii="Times New Roman" w:hAnsi="Times New Roman"/>
                <w:sz w:val="24"/>
              </w:rPr>
            </w:pPr>
            <w:r>
              <w:rPr>
                <w:rFonts w:ascii="Times New Roman" w:hAnsi="Times New Roman"/>
                <w:sz w:val="24"/>
              </w:rPr>
              <w:t>– QCCP: om motparten är en kvalificerad central motpart.</w:t>
            </w:r>
          </w:p>
          <w:p w:rsidR="00595FAD" w:rsidRPr="00661595" w:rsidRDefault="00595FAD" w:rsidP="00FF15C6">
            <w:pPr>
              <w:keepNext/>
              <w:spacing w:before="60"/>
              <w:rPr>
                <w:rFonts w:ascii="Times New Roman" w:hAnsi="Times New Roman"/>
                <w:sz w:val="24"/>
              </w:rPr>
            </w:pPr>
            <w:r>
              <w:rPr>
                <w:rFonts w:ascii="Times New Roman" w:hAnsi="Times New Roman"/>
                <w:sz w:val="24"/>
              </w:rPr>
              <w:t>– Icke-QCCP: om motparten är en icke-kvalificerad central motpart.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Ej</w:t>
            </w:r>
            <w:proofErr w:type="gramEnd"/>
            <w:r>
              <w:rPr>
                <w:rFonts w:ascii="Times New Roman" w:hAnsi="Times New Roman"/>
                <w:sz w:val="24"/>
              </w:rPr>
              <w:t xml:space="preserve"> CCP: om motparten inte är en central motpart.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MOTPARTENS HEMVIST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ISO-kod enligt 3166-1 alpha-2 ska användas för motpartens registreringsland (inklusive pseudo-ISO-koder för internationella organisationer, som finns i Eurostats anvisningar för uppgifter om betalningsbalansen, </w:t>
            </w:r>
            <w:proofErr w:type="spellStart"/>
            <w:r>
              <w:rPr>
                <w:rFonts w:ascii="Times New Roman" w:hAnsi="Times New Roman"/>
                <w:i/>
                <w:sz w:val="24"/>
              </w:rPr>
              <w:t>Balance</w:t>
            </w:r>
            <w:proofErr w:type="spellEnd"/>
            <w:r>
              <w:rPr>
                <w:rFonts w:ascii="Times New Roman" w:hAnsi="Times New Roman"/>
                <w:i/>
                <w:sz w:val="24"/>
              </w:rPr>
              <w:t xml:space="preserve"> </w:t>
            </w:r>
            <w:proofErr w:type="spellStart"/>
            <w:r>
              <w:rPr>
                <w:rFonts w:ascii="Times New Roman" w:hAnsi="Times New Roman"/>
                <w:i/>
                <w:sz w:val="24"/>
              </w:rPr>
              <w:t>of</w:t>
            </w:r>
            <w:proofErr w:type="spellEnd"/>
            <w:r>
              <w:rPr>
                <w:rFonts w:ascii="Times New Roman" w:hAnsi="Times New Roman"/>
                <w:i/>
                <w:sz w:val="24"/>
              </w:rPr>
              <w:t xml:space="preserve"> </w:t>
            </w:r>
            <w:proofErr w:type="spellStart"/>
            <w:r>
              <w:rPr>
                <w:rFonts w:ascii="Times New Roman" w:hAnsi="Times New Roman"/>
                <w:i/>
                <w:sz w:val="24"/>
              </w:rPr>
              <w:t>Payments</w:t>
            </w:r>
            <w:proofErr w:type="spellEnd"/>
            <w:r>
              <w:rPr>
                <w:rFonts w:ascii="Times New Roman" w:hAnsi="Times New Roman"/>
                <w:i/>
                <w:sz w:val="24"/>
              </w:rPr>
              <w:t xml:space="preserve"> Vademecum</w:t>
            </w:r>
            <w:r>
              <w:rPr>
                <w:rFonts w:ascii="Times New Roman" w:hAnsi="Times New Roman"/>
                <w:sz w:val="24"/>
              </w:rPr>
              <w:t>, enligt senast ändrade version).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ANTAL TRANSAKTIONER</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Se instruktionerna till kolumn 0020 i mall C 34.02.</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TEORETISKA BELOPP</w:t>
            </w:r>
          </w:p>
          <w:p w:rsidR="00595FAD" w:rsidRPr="00661595" w:rsidRDefault="00595FAD" w:rsidP="00FF15C6">
            <w:pPr>
              <w:keepNext/>
              <w:spacing w:before="60"/>
              <w:rPr>
                <w:rFonts w:ascii="Times New Roman" w:hAnsi="Times New Roman"/>
                <w:sz w:val="24"/>
              </w:rPr>
            </w:pPr>
            <w:r>
              <w:rPr>
                <w:rFonts w:ascii="Times New Roman" w:hAnsi="Times New Roman"/>
                <w:sz w:val="24"/>
              </w:rPr>
              <w:t>Se instruktionerna till kolumn 0030 i mall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AKTUELLT MARKNADSVÄRDE (CMV), positivt</w:t>
            </w:r>
          </w:p>
          <w:p w:rsidR="00595FAD" w:rsidRPr="00661595" w:rsidRDefault="00595FAD" w:rsidP="00FF15C6">
            <w:pPr>
              <w:keepNext/>
              <w:spacing w:before="60"/>
              <w:rPr>
                <w:rFonts w:ascii="Times New Roman" w:hAnsi="Times New Roman"/>
                <w:sz w:val="24"/>
              </w:rPr>
            </w:pPr>
            <w:r>
              <w:rPr>
                <w:rFonts w:ascii="Times New Roman" w:hAnsi="Times New Roman"/>
                <w:sz w:val="24"/>
              </w:rPr>
              <w:t>Se instruktionerna till kolumn 0040 i mall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Institutet ska rapportera summan av </w:t>
            </w:r>
            <w:proofErr w:type="spellStart"/>
            <w:r>
              <w:rPr>
                <w:rFonts w:ascii="Times New Roman" w:hAnsi="Times New Roman"/>
                <w:sz w:val="24"/>
              </w:rPr>
              <w:t>nettningsmängder</w:t>
            </w:r>
            <w:proofErr w:type="spellEnd"/>
            <w:r>
              <w:rPr>
                <w:rFonts w:ascii="Times New Roman" w:hAnsi="Times New Roman"/>
                <w:sz w:val="24"/>
              </w:rPr>
              <w:t xml:space="preserve"> med positivt CMV om det finns flera </w:t>
            </w:r>
            <w:proofErr w:type="spellStart"/>
            <w:r>
              <w:rPr>
                <w:rFonts w:ascii="Times New Roman" w:hAnsi="Times New Roman"/>
                <w:sz w:val="24"/>
              </w:rPr>
              <w:t>nettningsmängder</w:t>
            </w:r>
            <w:proofErr w:type="spellEnd"/>
            <w:r>
              <w:rPr>
                <w:rFonts w:ascii="Times New Roman" w:hAnsi="Times New Roman"/>
                <w:sz w:val="24"/>
              </w:rPr>
              <w:t xml:space="preserve"> för samma motpart.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AKTUELLT MARKNADSVÄRDE (CMV), negativt</w:t>
            </w:r>
          </w:p>
          <w:p w:rsidR="00595FAD" w:rsidRPr="00661595" w:rsidRDefault="00595FAD" w:rsidP="00FF15C6">
            <w:pPr>
              <w:keepNext/>
              <w:spacing w:before="60"/>
              <w:rPr>
                <w:rFonts w:ascii="Times New Roman" w:hAnsi="Times New Roman"/>
                <w:sz w:val="24"/>
              </w:rPr>
            </w:pPr>
            <w:r>
              <w:rPr>
                <w:rFonts w:ascii="Times New Roman" w:hAnsi="Times New Roman"/>
                <w:sz w:val="24"/>
              </w:rPr>
              <w:t>Se instruktionerna till kolumn 0040 i mall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Institutet ska rapportera den absoluta summan av </w:t>
            </w:r>
            <w:proofErr w:type="spellStart"/>
            <w:r>
              <w:rPr>
                <w:rFonts w:ascii="Times New Roman" w:hAnsi="Times New Roman"/>
                <w:sz w:val="24"/>
              </w:rPr>
              <w:t>nettningsmängder</w:t>
            </w:r>
            <w:proofErr w:type="spellEnd"/>
            <w:r>
              <w:rPr>
                <w:rFonts w:ascii="Times New Roman" w:hAnsi="Times New Roman"/>
                <w:sz w:val="24"/>
              </w:rPr>
              <w:t xml:space="preserve"> med negativt CMV om det finns flera </w:t>
            </w:r>
            <w:proofErr w:type="spellStart"/>
            <w:r>
              <w:rPr>
                <w:rFonts w:ascii="Times New Roman" w:hAnsi="Times New Roman"/>
                <w:sz w:val="24"/>
              </w:rPr>
              <w:t>nettningsmängder</w:t>
            </w:r>
            <w:proofErr w:type="spellEnd"/>
            <w:r>
              <w:rPr>
                <w:rFonts w:ascii="Times New Roman" w:hAnsi="Times New Roman"/>
                <w:sz w:val="24"/>
              </w:rPr>
              <w:t xml:space="preserve"> för samma motpart.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EXPONERINGSVÄRDE EFTER KREDITRISKREDUCERING</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Se instruktionerna till kolumn 0160 i mall C 34.02. </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Institutet ska rapportera summan av </w:t>
            </w:r>
            <w:proofErr w:type="spellStart"/>
            <w:r>
              <w:rPr>
                <w:rFonts w:ascii="Times New Roman" w:hAnsi="Times New Roman"/>
                <w:sz w:val="24"/>
              </w:rPr>
              <w:t>nettningsmängders</w:t>
            </w:r>
            <w:proofErr w:type="spellEnd"/>
            <w:r>
              <w:rPr>
                <w:rFonts w:ascii="Times New Roman" w:hAnsi="Times New Roman"/>
                <w:sz w:val="24"/>
              </w:rPr>
              <w:t xml:space="preserve"> exponeringsvärde efter kreditriskreducering om det finns flera </w:t>
            </w:r>
            <w:proofErr w:type="spellStart"/>
            <w:r>
              <w:rPr>
                <w:rFonts w:ascii="Times New Roman" w:hAnsi="Times New Roman"/>
                <w:sz w:val="24"/>
              </w:rPr>
              <w:t>nettningsmängder</w:t>
            </w:r>
            <w:proofErr w:type="spellEnd"/>
            <w:r>
              <w:rPr>
                <w:rFonts w:ascii="Times New Roman" w:hAnsi="Times New Roman"/>
                <w:sz w:val="24"/>
              </w:rPr>
              <w:t xml:space="preserve"> för samma motpart.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EXPONERINGSVÄRDE</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Se instruktionerna till kolumn 0170 i mall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RISKVÄGDA EXPONERINGSBELOPP</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Se instruktionerna till kolumn 0200 i mall C 34.02.</w:t>
            </w:r>
          </w:p>
        </w:tc>
      </w:tr>
    </w:tbl>
    <w:p w:rsidR="00595FAD" w:rsidRPr="003C48F9" w:rsidRDefault="00595FAD" w:rsidP="00595FAD">
      <w:pPr>
        <w:pStyle w:val="Titlelevel2"/>
        <w:spacing w:before="120" w:after="120"/>
        <w:jc w:val="both"/>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58508810"/>
      <w:r>
        <w:rPr>
          <w:rFonts w:ascii="Times New Roman" w:hAnsi="Times New Roman"/>
          <w:sz w:val="24"/>
        </w:rPr>
        <w:t>C 34.07 – Internmetoden – motpartsriskexponeringar per exponeringsklass och PD-skala</w:t>
      </w:r>
      <w:bookmarkEnd w:id="482"/>
      <w:bookmarkEnd w:id="483"/>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58508811"/>
      <w:r>
        <w:rPr>
          <w:rFonts w:ascii="Times New Roman" w:hAnsi="Times New Roman"/>
          <w:sz w:val="24"/>
        </w:rPr>
        <w:t>Allmänna kommentarer</w:t>
      </w:r>
      <w:bookmarkEnd w:id="484"/>
      <w:bookmarkEnd w:id="485"/>
    </w:p>
    <w:p w:rsidR="00595FAD" w:rsidRPr="00661595" w:rsidRDefault="002874FC" w:rsidP="00487A02">
      <w:pPr>
        <w:pStyle w:val="InstructionsText2"/>
        <w:numPr>
          <w:ilvl w:val="0"/>
          <w:numId w:val="0"/>
        </w:numPr>
        <w:ind w:left="1353" w:hanging="360"/>
      </w:pPr>
      <w:fldSimple w:instr=" seq paragraphs ">
        <w:r w:rsidR="00D11E4C">
          <w:rPr>
            <w:noProof/>
          </w:rPr>
          <w:t>128</w:t>
        </w:r>
      </w:fldSimple>
      <w:r w:rsidR="00D11E4C">
        <w:t xml:space="preserve">. Denna mall ska rapporteras av institut som använder antingen den avancerade eller den grundläggande internmetoden för att beräkna riskvägda exponeringsbelopp för hela eller delar av sina motpartsriskexponeringar i enlighet med artikel 107 i CRR, oberoende av vilken motpartsriskmetod som används för att fastställa exponeringsvärden i enlighet med del tre avdelning II kapitlen 4 och 6 i CRR. </w:t>
      </w:r>
    </w:p>
    <w:p w:rsidR="00595FAD" w:rsidRPr="00661595" w:rsidRDefault="002874FC" w:rsidP="00487A02">
      <w:pPr>
        <w:pStyle w:val="InstructionsText2"/>
        <w:numPr>
          <w:ilvl w:val="0"/>
          <w:numId w:val="0"/>
        </w:numPr>
        <w:ind w:left="1353" w:hanging="360"/>
      </w:pPr>
      <w:fldSimple w:instr=" seq paragraphs ">
        <w:r w:rsidR="00D11E4C">
          <w:rPr>
            <w:noProof/>
          </w:rPr>
          <w:t>129</w:t>
        </w:r>
      </w:fldSimple>
      <w:r w:rsidR="00D11E4C">
        <w:t xml:space="preserve">. Mallen ska rapporteras separat för summan av alla exponeringsklasser samt separat för var och en av de exponeringsklasser som anges i artikel 147 i CRR. Denna mall omfattar inte exponeringar som clearas genom en central motpart. </w:t>
      </w:r>
    </w:p>
    <w:p w:rsidR="00595FAD" w:rsidRPr="00661595" w:rsidRDefault="002874FC" w:rsidP="00487A02">
      <w:pPr>
        <w:pStyle w:val="InstructionsText2"/>
        <w:numPr>
          <w:ilvl w:val="0"/>
          <w:numId w:val="0"/>
        </w:numPr>
        <w:ind w:left="1353" w:hanging="360"/>
      </w:pPr>
      <w:fldSimple w:instr=" seq paragraphs ">
        <w:r w:rsidR="00D11E4C">
          <w:rPr>
            <w:noProof/>
          </w:rPr>
          <w:t>130</w:t>
        </w:r>
      </w:fldSimple>
      <w:r w:rsidR="00D11E4C">
        <w:t>. För att klargöra om institutet använder sina egna skattningar av LGD-värden och/eller kreditkonverteringsfaktorer ska följande uppgifter lämnas för varje rapporterad exponeringsklass:</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”NEJ” = om man använder tillsynsmyndighetens skattning av LGD-värden och kreditkonverteringsfaktorer (grundläggande internmetod).</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”JA” = om man använder egna skattningar av LGD-värden och kreditkonverteringsfaktorer (avancerad internmetod).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58508812"/>
      <w:r>
        <w:rPr>
          <w:rFonts w:ascii="Times New Roman" w:hAnsi="Times New Roman"/>
          <w:sz w:val="24"/>
        </w:rPr>
        <w:t>Instruktioner för specifika positioner</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Kolumn</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Exponeringsvärde </w:t>
            </w:r>
          </w:p>
          <w:p w:rsidR="00595FAD" w:rsidRPr="00661595" w:rsidRDefault="00595FAD" w:rsidP="00FF15C6">
            <w:pPr>
              <w:spacing w:before="60" w:after="240"/>
              <w:rPr>
                <w:rFonts w:ascii="Times New Roman" w:hAnsi="Times New Roman"/>
                <w:sz w:val="24"/>
              </w:rPr>
            </w:pPr>
            <w:r>
              <w:rPr>
                <w:rFonts w:ascii="Times New Roman" w:hAnsi="Times New Roman"/>
                <w:sz w:val="24"/>
              </w:rPr>
              <w:t>Exponeringsvärde (se instruktionerna till kolumn 0170 i mall C 34.02), uppdelat efter aktuell PD-skala.</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Exponeringsvägt genomsnittligt PD (%)</w:t>
            </w:r>
          </w:p>
          <w:p w:rsidR="00595FAD" w:rsidRPr="00661595" w:rsidRDefault="00595FAD" w:rsidP="00FF15C6">
            <w:pPr>
              <w:spacing w:before="60" w:after="240"/>
              <w:rPr>
                <w:rFonts w:ascii="Times New Roman" w:hAnsi="Times New Roman"/>
                <w:sz w:val="24"/>
              </w:rPr>
            </w:pPr>
            <w:r>
              <w:rPr>
                <w:rFonts w:ascii="Times New Roman" w:hAnsi="Times New Roman"/>
                <w:sz w:val="24"/>
              </w:rPr>
              <w:t>Medelvärde av enskilda motpartsriskklassers PD-värden, viktat med motsvarande exponeringsvärde enligt kolumn 0010.</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Antal gäldenärer </w:t>
            </w:r>
          </w:p>
          <w:p w:rsidR="00595FAD" w:rsidRPr="00661595" w:rsidRDefault="00595FAD" w:rsidP="00FF15C6">
            <w:pPr>
              <w:rPr>
                <w:rFonts w:ascii="Times New Roman" w:hAnsi="Times New Roman"/>
                <w:sz w:val="24"/>
              </w:rPr>
            </w:pPr>
            <w:r>
              <w:rPr>
                <w:rFonts w:ascii="Times New Roman" w:hAnsi="Times New Roman"/>
                <w:sz w:val="24"/>
              </w:rPr>
              <w:t>Antalet juridiska personer eller gäldenärer som hänförts till varje undergrupp av den fasta PD-skalan, som kreditvärderats separat, oavsett antalet olika beviljade lån eller exponeringar.</w:t>
            </w:r>
          </w:p>
          <w:p w:rsidR="00595FAD" w:rsidRPr="00661595" w:rsidRDefault="00595FAD" w:rsidP="00FF15C6">
            <w:pPr>
              <w:rPr>
                <w:rFonts w:ascii="Times New Roman" w:hAnsi="Times New Roman"/>
                <w:sz w:val="24"/>
              </w:rPr>
            </w:pPr>
            <w:r>
              <w:rPr>
                <w:rFonts w:ascii="Times New Roman" w:hAnsi="Times New Roman"/>
                <w:sz w:val="24"/>
              </w:rPr>
              <w:t xml:space="preserve">Om olika exponeringar mot samma gäldenär har en separat kreditvärdering ska de räknas separat. En sådan situation kan uppstå om separata exponeringar mot samma gäldenär hänförs till olika motpartsriskklasser i enlighet med artikel </w:t>
            </w:r>
            <w:proofErr w:type="gramStart"/>
            <w:r>
              <w:rPr>
                <w:rFonts w:ascii="Times New Roman" w:hAnsi="Times New Roman"/>
                <w:sz w:val="24"/>
              </w:rPr>
              <w:t>172.1</w:t>
            </w:r>
            <w:proofErr w:type="gramEnd"/>
            <w:r>
              <w:rPr>
                <w:rFonts w:ascii="Times New Roman" w:hAnsi="Times New Roman"/>
                <w:sz w:val="24"/>
              </w:rPr>
              <w:t xml:space="preserve"> e andra meningen i CRR.</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Exponeringsvägt genomsnittligt LGD-värde (%)</w:t>
            </w:r>
          </w:p>
          <w:p w:rsidR="00595FAD" w:rsidRPr="00661595" w:rsidRDefault="00595FAD" w:rsidP="00FF15C6">
            <w:pPr>
              <w:spacing w:before="60" w:after="240"/>
              <w:rPr>
                <w:rFonts w:ascii="Times New Roman" w:hAnsi="Times New Roman"/>
                <w:sz w:val="24"/>
              </w:rPr>
            </w:pPr>
            <w:r>
              <w:rPr>
                <w:rFonts w:ascii="Times New Roman" w:hAnsi="Times New Roman"/>
                <w:sz w:val="24"/>
              </w:rPr>
              <w:t>Medelvärde av motpartsriskklassers LGD-värden, viktat med motsvarande exponeringsvärde enligt kolumn 0010.</w:t>
            </w:r>
          </w:p>
          <w:p w:rsidR="00595FAD" w:rsidRPr="00661595" w:rsidRDefault="00595FAD" w:rsidP="00FF15C6">
            <w:pPr>
              <w:rPr>
                <w:rFonts w:ascii="Times New Roman" w:hAnsi="Times New Roman"/>
                <w:sz w:val="24"/>
              </w:rPr>
            </w:pPr>
            <w:r>
              <w:rPr>
                <w:rFonts w:ascii="Times New Roman" w:hAnsi="Times New Roman"/>
                <w:sz w:val="24"/>
              </w:rPr>
              <w:t xml:space="preserve">Det rapporterade LGD-värdet ska motsvara den slutliga LGD-skattning som används vid beräkningen av riskvägda exponeringsbelopp som erhålls efter beaktande av alla eventuella effekter av kreditriskreducering och konjunkturnedgångar, i enlighet med vad som anges i del tre avdelning II kapitlen 3 och 4 i CRR, i tillämpliga fall. Särskilt för institut som tillämpar internmetoden men som inte använder egna skattningar av LGD-värden speglas de finansiella säkerheternas kreditriskreduceringseffekter i E*, exponeringens fullständigt justerade värde, och sedan i LGD* i enlighet med artikel </w:t>
            </w:r>
            <w:proofErr w:type="gramStart"/>
            <w:r>
              <w:rPr>
                <w:rFonts w:ascii="Times New Roman" w:hAnsi="Times New Roman"/>
                <w:sz w:val="24"/>
              </w:rPr>
              <w:t>228.2</w:t>
            </w:r>
            <w:proofErr w:type="gramEnd"/>
            <w:r>
              <w:rPr>
                <w:rFonts w:ascii="Times New Roman" w:hAnsi="Times New Roman"/>
                <w:sz w:val="24"/>
              </w:rPr>
              <w:t xml:space="preserve"> i CRR. Institut som använder egna skattningar av LGD-värden ska tillämpa artiklarna 175, </w:t>
            </w:r>
            <w:proofErr w:type="gramStart"/>
            <w:r>
              <w:rPr>
                <w:rFonts w:ascii="Times New Roman" w:hAnsi="Times New Roman"/>
                <w:sz w:val="24"/>
              </w:rPr>
              <w:t>181.1</w:t>
            </w:r>
            <w:proofErr w:type="gramEnd"/>
            <w:r>
              <w:rPr>
                <w:rFonts w:ascii="Times New Roman" w:hAnsi="Times New Roman"/>
                <w:sz w:val="24"/>
              </w:rPr>
              <w:t xml:space="preserve"> och 181.2 i CRR.</w:t>
            </w:r>
          </w:p>
          <w:p w:rsidR="00595FAD" w:rsidRPr="00661595" w:rsidRDefault="00595FAD" w:rsidP="00FF15C6">
            <w:pPr>
              <w:rPr>
                <w:rFonts w:ascii="Times New Roman" w:hAnsi="Times New Roman"/>
                <w:sz w:val="24"/>
              </w:rPr>
            </w:pPr>
            <w:r>
              <w:rPr>
                <w:rFonts w:ascii="Times New Roman" w:hAnsi="Times New Roman"/>
                <w:sz w:val="24"/>
              </w:rPr>
              <w:t xml:space="preserve">Om det finns exponeringar som omfattas av hantering av dubbla fallissemang ska institutet rapportera det LGD-värde som valts i enlighet med artikel </w:t>
            </w:r>
            <w:proofErr w:type="gramStart"/>
            <w:r>
              <w:rPr>
                <w:rFonts w:ascii="Times New Roman" w:hAnsi="Times New Roman"/>
                <w:sz w:val="24"/>
              </w:rPr>
              <w:t>161.4</w:t>
            </w:r>
            <w:proofErr w:type="gramEnd"/>
            <w:r>
              <w:rPr>
                <w:rFonts w:ascii="Times New Roman" w:hAnsi="Times New Roman"/>
                <w:sz w:val="24"/>
              </w:rPr>
              <w:t xml:space="preserve"> i CRR.</w:t>
            </w:r>
          </w:p>
          <w:p w:rsidR="00595FAD" w:rsidRPr="00661595" w:rsidRDefault="00595FAD" w:rsidP="00FF15C6">
            <w:pPr>
              <w:spacing w:before="60" w:after="240"/>
              <w:rPr>
                <w:rFonts w:ascii="Times New Roman" w:hAnsi="Times New Roman"/>
                <w:strike/>
                <w:sz w:val="24"/>
              </w:rPr>
            </w:pPr>
            <w:r>
              <w:rPr>
                <w:rFonts w:ascii="Times New Roman" w:hAnsi="Times New Roman"/>
                <w:sz w:val="24"/>
              </w:rPr>
              <w:t xml:space="preserve">För fallerade exponeringar enligt den avancerade internmetoden ska bestämmelserna i artikel </w:t>
            </w:r>
            <w:proofErr w:type="gramStart"/>
            <w:r>
              <w:rPr>
                <w:rFonts w:ascii="Times New Roman" w:hAnsi="Times New Roman"/>
                <w:sz w:val="24"/>
              </w:rPr>
              <w:t>181.1</w:t>
            </w:r>
            <w:proofErr w:type="gramEnd"/>
            <w:r>
              <w:rPr>
                <w:rFonts w:ascii="Times New Roman" w:hAnsi="Times New Roman"/>
                <w:sz w:val="24"/>
              </w:rPr>
              <w:t xml:space="preserve"> h i CRR beaktas. Det rapporterade LGD-värdet ska motsvara skattningen av LGD vid fallissemang.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Exponeringsvägd genomsnittlig löptid (år)</w:t>
            </w:r>
          </w:p>
          <w:p w:rsidR="00595FAD" w:rsidRPr="00661595"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Medelvärde</w:t>
            </w:r>
            <w:r>
              <w:rPr>
                <w:rFonts w:ascii="Times New Roman" w:hAnsi="Times New Roman"/>
                <w:sz w:val="24"/>
              </w:rPr>
              <w:t xml:space="preserve"> av gäldenärers löptider i år, viktat med motsvarande exponeringsvärde enligt kolumn 0010.</w:t>
            </w:r>
          </w:p>
          <w:p w:rsidR="00595FAD" w:rsidRPr="00661595" w:rsidRDefault="00595FAD" w:rsidP="00837612">
            <w:pPr>
              <w:rPr>
                <w:rFonts w:ascii="Times New Roman" w:hAnsi="Times New Roman"/>
                <w:sz w:val="24"/>
              </w:rPr>
            </w:pPr>
            <w:r>
              <w:rPr>
                <w:rFonts w:ascii="Times New Roman" w:hAnsi="Times New Roman"/>
                <w:sz w:val="24"/>
              </w:rPr>
              <w:t xml:space="preserve">Löptiden ska fastställas i enlighet med artikel 162 i CRR.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0060</w:t>
            </w:r>
          </w:p>
        </w:tc>
        <w:tc>
          <w:tcPr>
            <w:tcW w:w="7654" w:type="dxa"/>
          </w:tcPr>
          <w:p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Riskvägda exponeringsbelopp</w:t>
            </w:r>
            <w:r>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Riskvägda exponeringsbelopp, enligt definitionen i artikel 92.3 och 92.4 i CRR, för positioner vars riskvikter uppskattas på grundval av kraven i del tre avdelning II kapitel 3 i CRR och för vilka exponeringsvärdet för motpartsriskverksamhet beräknas i enlighet med del tre avdelning II kapitlen 4 och 6 i CRR.</w:t>
            </w:r>
          </w:p>
          <w:p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Stödfaktorerna för små och medelstora företag och infrastruktur som fastställs i artiklarna 501 och 501a i CRR ska beaktas.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0070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Densitet hos riskvägda exponeringsbelopp </w:t>
            </w:r>
          </w:p>
          <w:p w:rsidR="00595FAD" w:rsidRPr="00661595" w:rsidDel="00291448" w:rsidRDefault="00595FAD" w:rsidP="00FF15C6">
            <w:pPr>
              <w:spacing w:before="60"/>
              <w:rPr>
                <w:rFonts w:ascii="Times New Roman" w:hAnsi="Times New Roman"/>
                <w:sz w:val="24"/>
              </w:rPr>
            </w:pPr>
            <w:r>
              <w:rPr>
                <w:rFonts w:ascii="Times New Roman" w:hAnsi="Times New Roman"/>
                <w:sz w:val="24"/>
              </w:rPr>
              <w:t>Förhållandet mellan de totala riskvägda exponeringsbeloppen (som rapporteras i kolumn 0060) och exponeringsvärdet (som rapporteras i kolumn 0010).</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Rad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t>0010 - 0170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PD-skala</w:t>
            </w:r>
          </w:p>
          <w:p w:rsidR="00595FAD" w:rsidRPr="00661595" w:rsidRDefault="00595FAD" w:rsidP="00FF15C6">
            <w:pPr>
              <w:spacing w:before="60"/>
              <w:rPr>
                <w:rFonts w:ascii="Times New Roman" w:hAnsi="Times New Roman"/>
                <w:sz w:val="24"/>
              </w:rPr>
            </w:pPr>
            <w:r>
              <w:rPr>
                <w:rFonts w:ascii="Times New Roman" w:hAnsi="Times New Roman"/>
                <w:sz w:val="24"/>
              </w:rPr>
              <w:t>Motpartsriskexponeringar (fastställda på motpartsnivå) ska hänföras till en lämplig undergrupp inom den fasta PD-skalan baserat på det PD-värde som skattats för varje gäldenär som tillhör denna exponeringsklass (utan beaktande av eventuella substitutionseffekter till följd av en garanti eller ett kreditderivat). Instituten ska placera in exponering för exponering i den PD-skala som anges i mallen, även med beaktande av kontinuerliga skalor. Alla fallerade exponeringar ska ingå i den undergrupp som motsvarar ett PD-värde på 100 %.</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58508813"/>
      <w:r>
        <w:rPr>
          <w:rFonts w:ascii="Times New Roman" w:hAnsi="Times New Roman"/>
          <w:sz w:val="24"/>
        </w:rPr>
        <w:t>C 34.08 – Sammansättning av säkerheter för motpartsriskexponeringar</w:t>
      </w:r>
      <w:bookmarkEnd w:id="488"/>
      <w:bookmarkEnd w:id="489"/>
    </w:p>
    <w:p w:rsidR="00595FAD" w:rsidRPr="00661595"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58508814"/>
      <w:r>
        <w:rPr>
          <w:rFonts w:ascii="Times New Roman" w:hAnsi="Times New Roman"/>
          <w:sz w:val="24"/>
        </w:rPr>
        <w:t>Allmänna kommentarer</w:t>
      </w:r>
      <w:bookmarkEnd w:id="490"/>
      <w:bookmarkEnd w:id="491"/>
    </w:p>
    <w:p w:rsidR="00595FAD" w:rsidRPr="00661595" w:rsidRDefault="002874FC" w:rsidP="00487A02">
      <w:pPr>
        <w:pStyle w:val="InstructionsText2"/>
        <w:numPr>
          <w:ilvl w:val="0"/>
          <w:numId w:val="0"/>
        </w:numPr>
        <w:ind w:left="1353" w:hanging="360"/>
      </w:pPr>
      <w:fldSimple w:instr=" seq paragraphs ">
        <w:r w:rsidR="00D11E4C">
          <w:rPr>
            <w:noProof/>
          </w:rPr>
          <w:t>131</w:t>
        </w:r>
      </w:fldSimple>
      <w:r w:rsidR="00D11E4C">
        <w:t xml:space="preserve">. Denna mall ska fyllas i med de verkliga värdena för säkerheter (ställda eller erhållna) som används i motpartsriskexponeringar i samband med derivattransaktioner, transaktioner med lång avvecklingscykel eller transaktioner för värdepappersfinansiering, oavsett om transaktionerna clearas genom en central motpart eller inte och oavsett om säkerhet ställs till en central motpart eller inte.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58508815"/>
      <w:r>
        <w:rPr>
          <w:rFonts w:ascii="Times New Roman" w:hAnsi="Times New Roman"/>
          <w:sz w:val="24"/>
        </w:rPr>
        <w:t>Instruktioner för specifika positioner</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Kolumn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0010 - 0080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Säkerheter som används i samband med derivattransaktioner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Instituten ska rapportera den säkerhet (inklusive initial marginalsäkerhet och tilläggsmarginalsäkerhet) som används i motpartsriskexponeringar i samband med de derivatinstrument som förtecknas i bilaga II till CRR eller en transaktion med lång avvecklingscykel enligt definitionen i artikel </w:t>
            </w:r>
            <w:proofErr w:type="gramStart"/>
            <w:r>
              <w:rPr>
                <w:rFonts w:ascii="Times New Roman" w:hAnsi="Times New Roman"/>
                <w:sz w:val="24"/>
              </w:rPr>
              <w:t>272.2</w:t>
            </w:r>
            <w:proofErr w:type="gramEnd"/>
            <w:r>
              <w:rPr>
                <w:rFonts w:ascii="Times New Roman" w:hAnsi="Times New Roman"/>
                <w:sz w:val="24"/>
              </w:rPr>
              <w:t xml:space="preserve"> i samma förordning, som inte räknas som en transaktion för värdepappersfinansiering.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0090 - 0180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Säkerheter som används inom ramen för transaktioner för värdepappersfinansiering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Instituten ska rapportera den säkerhet (inklusive initial marginalsäkerhet och tilläggsmarginalsäkerhet samt säkerheten i transaktionen för värdepappersfinansiering) som används i exponeringar mot motpartsrisker i samband med transaktioner för värdepappersfinansiering eller transaktioner med lång avvecklingscykel som inte klassificeras som derivat. </w:t>
            </w:r>
          </w:p>
        </w:tc>
      </w:tr>
      <w:tr w:rsidR="00595FAD" w:rsidRPr="00661595" w:rsidTr="00FF15C6">
        <w:trPr>
          <w:trHeight w:val="416"/>
        </w:trPr>
        <w:tc>
          <w:tcPr>
            <w:tcW w:w="1384" w:type="dxa"/>
          </w:tcPr>
          <w:p w:rsidR="00595FAD" w:rsidRPr="00661595" w:rsidRDefault="00595FAD" w:rsidP="00FF15C6">
            <w:pPr>
              <w:pStyle w:val="Fait"/>
            </w:pPr>
            <w:r>
              <w:t xml:space="preserve">0010, 0020, 0050, 0060, 0090, </w:t>
            </w:r>
            <w:proofErr w:type="gramStart"/>
            <w:r>
              <w:t>0100,  0140</w:t>
            </w:r>
            <w:proofErr w:type="gramEnd"/>
            <w:r>
              <w:t>, 0150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Segregerad</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300.1</w:t>
            </w:r>
            <w:proofErr w:type="gramEnd"/>
            <w:r>
              <w:rPr>
                <w:rFonts w:ascii="Times New Roman" w:hAnsi="Times New Roman"/>
                <w:sz w:val="24"/>
              </w:rPr>
              <w:t xml:space="preserve"> i CRR</w:t>
            </w:r>
          </w:p>
          <w:p w:rsidR="00595FAD" w:rsidRPr="00661595" w:rsidRDefault="00CF4C30" w:rsidP="00FF15C6">
            <w:pPr>
              <w:spacing w:before="60"/>
              <w:rPr>
                <w:rFonts w:ascii="Times New Roman" w:hAnsi="Times New Roman"/>
                <w:sz w:val="24"/>
              </w:rPr>
            </w:pPr>
            <w:r>
              <w:rPr>
                <w:rFonts w:ascii="Times New Roman" w:hAnsi="Times New Roman"/>
                <w:sz w:val="24"/>
              </w:rPr>
              <w:t xml:space="preserve">Instituten ska rapportera säkerhet som hålls på ett </w:t>
            </w:r>
            <w:proofErr w:type="spellStart"/>
            <w:r>
              <w:rPr>
                <w:rFonts w:ascii="Times New Roman" w:hAnsi="Times New Roman"/>
                <w:sz w:val="24"/>
              </w:rPr>
              <w:t>konkursskyddat</w:t>
            </w:r>
            <w:proofErr w:type="spellEnd"/>
            <w:r>
              <w:rPr>
                <w:rFonts w:ascii="Times New Roman" w:hAnsi="Times New Roman"/>
                <w:sz w:val="24"/>
              </w:rPr>
              <w:t xml:space="preserve"> sätt enligt definitionen i artikel </w:t>
            </w:r>
            <w:proofErr w:type="gramStart"/>
            <w:r>
              <w:rPr>
                <w:rFonts w:ascii="Times New Roman" w:hAnsi="Times New Roman"/>
                <w:sz w:val="24"/>
              </w:rPr>
              <w:t>300.1</w:t>
            </w:r>
            <w:proofErr w:type="gramEnd"/>
            <w:r>
              <w:rPr>
                <w:rFonts w:ascii="Times New Roman" w:hAnsi="Times New Roman"/>
                <w:sz w:val="24"/>
              </w:rPr>
              <w:t xml:space="preserve"> i CRR, vidare indelat i säkerhet i form av initial marginalsäkerhet eller tilläggsmarginalsäkerhet.</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 xml:space="preserve">0030, 0040, 0070, 0080, 0110, 0120, 0130, 0160, 0170, 0180 </w:t>
            </w:r>
          </w:p>
        </w:tc>
        <w:tc>
          <w:tcPr>
            <w:tcW w:w="7655" w:type="dxa"/>
          </w:tcPr>
          <w:p w:rsidR="00595FAD" w:rsidRPr="00661595" w:rsidRDefault="00595FAD" w:rsidP="00FF15C6">
            <w:pPr>
              <w:spacing w:before="60"/>
              <w:rPr>
                <w:rStyle w:val="InstructionsTabelleberschrift"/>
                <w:rFonts w:ascii="Times New Roman" w:hAnsi="Times New Roman"/>
                <w:sz w:val="24"/>
              </w:rPr>
            </w:pP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segregerad </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300.1</w:t>
            </w:r>
            <w:proofErr w:type="gramEnd"/>
            <w:r>
              <w:rPr>
                <w:rFonts w:ascii="Times New Roman" w:hAnsi="Times New Roman"/>
                <w:sz w:val="24"/>
              </w:rPr>
              <w:t xml:space="preserve"> i CRR</w:t>
            </w:r>
          </w:p>
          <w:p w:rsidR="00595FAD" w:rsidRPr="00661595" w:rsidRDefault="00CF4C30" w:rsidP="00CF4C30">
            <w:pPr>
              <w:rPr>
                <w:rFonts w:ascii="Times New Roman" w:hAnsi="Times New Roman"/>
                <w:sz w:val="24"/>
              </w:rPr>
            </w:pPr>
            <w:r>
              <w:rPr>
                <w:rFonts w:ascii="Times New Roman" w:hAnsi="Times New Roman"/>
                <w:sz w:val="24"/>
              </w:rPr>
              <w:t xml:space="preserve">Instituten ska rapportera säkerhet som inte hålls på ett </w:t>
            </w:r>
            <w:proofErr w:type="spellStart"/>
            <w:r>
              <w:rPr>
                <w:rFonts w:ascii="Times New Roman" w:hAnsi="Times New Roman"/>
                <w:sz w:val="24"/>
              </w:rPr>
              <w:t>konkursskyddat</w:t>
            </w:r>
            <w:proofErr w:type="spellEnd"/>
            <w:r>
              <w:rPr>
                <w:rFonts w:ascii="Times New Roman" w:hAnsi="Times New Roman"/>
                <w:sz w:val="24"/>
              </w:rPr>
              <w:t xml:space="preserve"> sätt enligt definitionen i artikel </w:t>
            </w:r>
            <w:proofErr w:type="gramStart"/>
            <w:r>
              <w:rPr>
                <w:rFonts w:ascii="Times New Roman" w:hAnsi="Times New Roman"/>
                <w:sz w:val="24"/>
              </w:rPr>
              <w:t>300.1</w:t>
            </w:r>
            <w:proofErr w:type="gramEnd"/>
            <w:r>
              <w:rPr>
                <w:rFonts w:ascii="Times New Roman" w:hAnsi="Times New Roman"/>
                <w:sz w:val="24"/>
              </w:rPr>
              <w:t xml:space="preserve"> i CRR, vidare indelat i initial marginalsäkerhet, tilläggsmarginalsäkerhet och värdepappret i transaktionen för värdepappersfinansiering.</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0010, 0030, 0050, 0070, 0090, 0110, 0140, 0160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Initial marginalsäkerhet</w:t>
            </w:r>
          </w:p>
          <w:p w:rsidR="00595FAD" w:rsidRPr="00661595" w:rsidRDefault="004134E6" w:rsidP="00FF15C6">
            <w:pPr>
              <w:spacing w:before="60"/>
              <w:rPr>
                <w:rFonts w:ascii="Times New Roman" w:hAnsi="Times New Roman"/>
                <w:sz w:val="24"/>
              </w:rPr>
            </w:pPr>
            <w:r>
              <w:rPr>
                <w:rFonts w:ascii="Times New Roman" w:hAnsi="Times New Roman"/>
                <w:sz w:val="24"/>
              </w:rPr>
              <w:t>Artikel 4.1.140 i CRR</w:t>
            </w:r>
          </w:p>
          <w:p w:rsidR="00595FAD" w:rsidRPr="00661595" w:rsidRDefault="00595FAD" w:rsidP="00FF15C6">
            <w:pPr>
              <w:spacing w:before="60"/>
              <w:rPr>
                <w:rFonts w:ascii="Times New Roman" w:hAnsi="Times New Roman"/>
                <w:sz w:val="24"/>
              </w:rPr>
            </w:pPr>
            <w:r>
              <w:rPr>
                <w:rFonts w:ascii="Times New Roman" w:hAnsi="Times New Roman"/>
                <w:sz w:val="24"/>
              </w:rPr>
              <w:t>Instituten ska rapportera verkliga värden för erhållna eller ställda initiala marginalsäkerheter (enligt definitionen i artikel 4.1.140 i CRR).</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0020, 0040, 0060, 0080, 0100, 0120, 0150, 0170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Tilläggsmarginalsäkerhet</w:t>
            </w:r>
          </w:p>
          <w:p w:rsidR="00595FAD" w:rsidRPr="00661595" w:rsidRDefault="00595FAD" w:rsidP="00FF15C6">
            <w:pPr>
              <w:spacing w:before="60"/>
              <w:rPr>
                <w:rFonts w:ascii="Times New Roman" w:eastAsia="Calibri" w:hAnsi="Times New Roman"/>
                <w:sz w:val="24"/>
              </w:rPr>
            </w:pPr>
            <w:r>
              <w:rPr>
                <w:rFonts w:ascii="Times New Roman" w:hAnsi="Times New Roman"/>
                <w:sz w:val="24"/>
              </w:rPr>
              <w:t>Instituten ska rapportera verkliga värden för erhållna eller ställda tilläggsmarginalsäkerheter (enligt definitionen i artikel </w:t>
            </w:r>
            <w:proofErr w:type="gramStart"/>
            <w:r>
              <w:rPr>
                <w:rFonts w:ascii="Times New Roman" w:hAnsi="Times New Roman"/>
                <w:sz w:val="24"/>
              </w:rPr>
              <w:t>4.140</w:t>
            </w:r>
            <w:proofErr w:type="gramEnd"/>
            <w:r>
              <w:rPr>
                <w:rFonts w:ascii="Times New Roman" w:hAnsi="Times New Roman"/>
                <w:sz w:val="24"/>
              </w:rPr>
              <w:t xml:space="preserve"> i CRR).</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0130, 0180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SFT-värdepapper </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Instituten ska rapportera verkliga värden för säkerheter i form av värdepapper i transaktioner för värdepappersfinansiering (t.ex. den värdepappersdel i transaktionen för värdepappersfinansiering som har mottagits för kolumn 0130 eller som ställts för kolumn 0180).</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Rad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Typ av säkerhet</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Uppdelning efter olika typer av säkerheter</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58508816"/>
      <w:r>
        <w:rPr>
          <w:rFonts w:ascii="Times New Roman" w:hAnsi="Times New Roman"/>
          <w:sz w:val="24"/>
        </w:rPr>
        <w:t>C 34.09 – Kreditderivatexponeringar</w:t>
      </w:r>
      <w:bookmarkEnd w:id="494"/>
      <w:bookmarkEnd w:id="495"/>
    </w:p>
    <w:p w:rsidR="00595FAD" w:rsidRPr="00661595"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58508817"/>
      <w:r>
        <w:rPr>
          <w:rFonts w:ascii="Times New Roman" w:hAnsi="Times New Roman"/>
          <w:sz w:val="24"/>
        </w:rPr>
        <w:t>Instruktioner för specifika positioner</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Kolumn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KREDITDERIVATSKYDD</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Kreditderivatskydd som köpts eller sålts.</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TEORETISKA BELOPP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Summan av de teoretiska derivatbeloppen före eventuell </w:t>
            </w:r>
            <w:proofErr w:type="spellStart"/>
            <w:r>
              <w:rPr>
                <w:rFonts w:ascii="Times New Roman" w:hAnsi="Times New Roman"/>
                <w:sz w:val="24"/>
              </w:rPr>
              <w:t>nettning</w:t>
            </w:r>
            <w:proofErr w:type="spellEnd"/>
            <w:r>
              <w:rPr>
                <w:rFonts w:ascii="Times New Roman" w:hAnsi="Times New Roman"/>
                <w:sz w:val="24"/>
              </w:rPr>
              <w:t>, uppdelade efter produkttyp.</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VERKLIGA VÄRDEN</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Summan av verkliga värden uppdelade efter skydd som köpts eller skydd som sålts.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Rad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Produkttyp</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Uppdelning av kreditderivat efter produkttyp.</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Summa</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Summan av alla produkttyper.</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Verkliga värden</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Verkliga värden uppdelade efter produkttyp samt tillgångar (positiva verkliga värden) och skulder (negativa verkliga värden).</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58508818"/>
      <w:r>
        <w:rPr>
          <w:rFonts w:ascii="Times New Roman" w:hAnsi="Times New Roman"/>
          <w:sz w:val="24"/>
        </w:rPr>
        <w:t>C 34.10 – Exponeringar mot centrala motparter</w:t>
      </w:r>
      <w:bookmarkEnd w:id="498"/>
      <w:bookmarkEnd w:id="499"/>
    </w:p>
    <w:p w:rsidR="00595FAD" w:rsidRPr="00661595"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58508819"/>
      <w:r>
        <w:rPr>
          <w:rFonts w:ascii="Times New Roman" w:hAnsi="Times New Roman"/>
          <w:sz w:val="24"/>
        </w:rPr>
        <w:t>Allmänna kommentarer</w:t>
      </w:r>
      <w:bookmarkEnd w:id="500"/>
      <w:bookmarkEnd w:id="501"/>
    </w:p>
    <w:p w:rsidR="00595FAD" w:rsidRPr="00661595" w:rsidRDefault="002874FC" w:rsidP="00487A02">
      <w:pPr>
        <w:pStyle w:val="InstructionsText2"/>
        <w:numPr>
          <w:ilvl w:val="0"/>
          <w:numId w:val="0"/>
        </w:numPr>
        <w:ind w:left="1353" w:hanging="360"/>
      </w:pPr>
      <w:fldSimple w:instr=" seq paragraphs ">
        <w:r w:rsidR="00D11E4C">
          <w:rPr>
            <w:noProof/>
          </w:rPr>
          <w:t>132</w:t>
        </w:r>
      </w:fldSimple>
      <w:r w:rsidR="00D11E4C">
        <w:t>. Instituten ska rapportera information om exponeringar mot centrala motparter, dvs. mot kontrakt och transaktioner som förtecknas i artikel </w:t>
      </w:r>
      <w:proofErr w:type="gramStart"/>
      <w:r w:rsidR="00D11E4C">
        <w:t>301.1</w:t>
      </w:r>
      <w:proofErr w:type="gramEnd"/>
      <w:r w:rsidR="00D11E4C">
        <w:t xml:space="preserve"> i CRR så länge de är utestående hos en central motpart, och exponeringar från motpartsrelaterade transaktioner, i enlighet med artikel 300.2 i CRR, för vilka kapitalbaskraven beräknas i enlighet med del tre avdelning II kapitel 6 avsnitt 9 i CRR. </w:t>
      </w:r>
    </w:p>
    <w:p w:rsidR="00595FAD" w:rsidRPr="00661595"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58508820"/>
      <w:r>
        <w:rPr>
          <w:rFonts w:ascii="Times New Roman" w:hAnsi="Times New Roman"/>
          <w:sz w:val="24"/>
        </w:rPr>
        <w:t>Instruktioner för specifika positioner</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Kolumn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EXPONERINGSVÄRDE </w:t>
            </w:r>
          </w:p>
          <w:p w:rsidR="00595FAD" w:rsidRPr="00661595" w:rsidRDefault="00595FAD" w:rsidP="00FF15C6">
            <w:pPr>
              <w:keepNext/>
              <w:spacing w:before="60"/>
              <w:rPr>
                <w:rFonts w:ascii="Times New Roman" w:hAnsi="Times New Roman"/>
                <w:sz w:val="24"/>
              </w:rPr>
            </w:pPr>
            <w:r>
              <w:rPr>
                <w:rFonts w:ascii="Times New Roman" w:hAnsi="Times New Roman"/>
                <w:sz w:val="24"/>
              </w:rPr>
              <w:t>Exponeringsvärde för transaktioner som omfattas av del tre avdelning II kapitel 6 avsnitt 9 i CRR, beräknat i enlighet med de relevanta metoder som fastställs i det kapitlet, särskilt avsnitt 9.</w:t>
            </w:r>
          </w:p>
          <w:p w:rsidR="00595FAD" w:rsidRPr="00661595" w:rsidRDefault="00595FAD" w:rsidP="00FF15C6">
            <w:pPr>
              <w:keepNext/>
              <w:spacing w:before="60"/>
              <w:rPr>
                <w:rFonts w:ascii="Times New Roman" w:hAnsi="Times New Roman"/>
                <w:sz w:val="24"/>
              </w:rPr>
            </w:pPr>
            <w:r>
              <w:rPr>
                <w:rFonts w:ascii="Times New Roman" w:hAnsi="Times New Roman"/>
                <w:sz w:val="24"/>
              </w:rPr>
              <w:t>Det exponeringsvärde som rapporteras ska vara det belopp som är relevant för beräkning av kapitalbaskraven i enlighet med del tre avdelning II kapitel 6 avsnitt 9 i CRR, med beaktande av kraven i artikel 497 i den förordningen under den övergångsperiod som föreskrivs i den artikeln.</w:t>
            </w:r>
          </w:p>
          <w:p w:rsidR="00595FAD" w:rsidRPr="00661595" w:rsidRDefault="00595FAD" w:rsidP="00FF15C6">
            <w:pPr>
              <w:keepNext/>
              <w:spacing w:before="60"/>
              <w:rPr>
                <w:rFonts w:ascii="Times New Roman" w:hAnsi="Times New Roman"/>
                <w:sz w:val="24"/>
              </w:rPr>
            </w:pPr>
            <w:r>
              <w:rPr>
                <w:rFonts w:ascii="Times New Roman" w:hAnsi="Times New Roman"/>
                <w:sz w:val="24"/>
              </w:rPr>
              <w:t>En exponering kan vara en handelsexponering enligt definitionen i artikel 4.1.91 i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RISKVÄGDA EXPONERINGSBELOPP</w:t>
            </w:r>
          </w:p>
          <w:p w:rsidR="00595FAD" w:rsidRPr="00661595" w:rsidRDefault="00595FAD" w:rsidP="00FF15C6">
            <w:pPr>
              <w:keepNext/>
              <w:spacing w:before="60"/>
              <w:rPr>
                <w:rFonts w:ascii="Times New Roman" w:hAnsi="Times New Roman"/>
                <w:strike/>
                <w:sz w:val="24"/>
              </w:rPr>
            </w:pPr>
            <w:r>
              <w:rPr>
                <w:rFonts w:ascii="Times New Roman" w:hAnsi="Times New Roman"/>
                <w:sz w:val="24"/>
              </w:rPr>
              <w:t>Riskvägda exponeringsbelopp som fastställs i enlighet med del tre avdelning II kapitel 6 avsnitt 9 i CRR, med beaktande av kraven i artikel 497 i den förordningen under den övergångsperiod som föreskrivs i den artikeln.</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Rad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0010-0100</w:t>
            </w:r>
          </w:p>
        </w:tc>
        <w:tc>
          <w:tcPr>
            <w:tcW w:w="7655" w:type="dxa"/>
            <w:vAlign w:val="center"/>
          </w:tcPr>
          <w:p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Kvalificerad central motpart (QCCP)</w:t>
            </w:r>
            <w:r>
              <w:rPr>
                <w:rFonts w:ascii="Times New Roman" w:hAnsi="Times New Roman"/>
                <w:sz w:val="24"/>
              </w:rPr>
              <w:t xml:space="preserve"> </w:t>
            </w:r>
          </w:p>
          <w:p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 xml:space="preserve">En kvalificerad central motpart enligt definitionen i artikel 4.1.88 i CRR.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0070, 0080</w:t>
            </w:r>
          </w:p>
          <w:p w:rsidR="00595FAD" w:rsidRPr="00661595" w:rsidRDefault="00595FAD" w:rsidP="00FF15C6">
            <w:pPr>
              <w:pStyle w:val="Fait"/>
            </w:pPr>
            <w:r>
              <w:t>0170, 0180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Initial marginalsäkerhet</w:t>
            </w:r>
          </w:p>
          <w:p w:rsidR="00595FAD" w:rsidRPr="00661595" w:rsidRDefault="00595FAD" w:rsidP="00FF15C6">
            <w:pPr>
              <w:keepNext/>
              <w:spacing w:before="60"/>
              <w:rPr>
                <w:rFonts w:ascii="Times New Roman" w:hAnsi="Times New Roman"/>
                <w:sz w:val="24"/>
              </w:rPr>
            </w:pPr>
            <w:r>
              <w:rPr>
                <w:rFonts w:ascii="Times New Roman" w:hAnsi="Times New Roman"/>
                <w:sz w:val="24"/>
              </w:rPr>
              <w:t>Se instruktioner för mall C 34.08.</w:t>
            </w:r>
          </w:p>
          <w:p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För användningen av denna mall ska initial marginalsäkerhet inte omfatta bidrag till en central motpart för ömsesidiga förlustdelningsarrangemang (dvs. om en central motpart använder initial marginalsäkerhet för att göra förluster ömsesidiga mellan </w:t>
            </w:r>
            <w:proofErr w:type="spellStart"/>
            <w:r>
              <w:rPr>
                <w:rFonts w:ascii="Times New Roman" w:hAnsi="Times New Roman"/>
                <w:sz w:val="24"/>
              </w:rPr>
              <w:t>clearingmedlemmar</w:t>
            </w:r>
            <w:proofErr w:type="spellEnd"/>
            <w:r>
              <w:rPr>
                <w:rFonts w:ascii="Times New Roman" w:hAnsi="Times New Roman"/>
                <w:sz w:val="24"/>
              </w:rPr>
              <w:t xml:space="preserve"> ska det behandlas som en obeståndsfondsexponering).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Förfinansierade bidrag till obeståndsfond</w:t>
            </w:r>
          </w:p>
          <w:p w:rsidR="00595FAD" w:rsidRPr="00661595" w:rsidRDefault="00C85EAB" w:rsidP="006418A0">
            <w:pPr>
              <w:keepNext/>
              <w:spacing w:before="60"/>
              <w:rPr>
                <w:rFonts w:ascii="Times New Roman" w:hAnsi="Times New Roman"/>
                <w:sz w:val="24"/>
              </w:rPr>
            </w:pPr>
            <w:r>
              <w:rPr>
                <w:rFonts w:ascii="Times New Roman" w:hAnsi="Times New Roman"/>
                <w:sz w:val="24"/>
              </w:rPr>
              <w:t>Artiklarna 308 och 309 i CRR, obeståndsfond enligt definitionen i artikel 4.1.89 i CRR, bidrag till en central motparts obeståndsfond som institutet betalar in.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0100, 0200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Ofinansierade bidrag till obeståndsfond</w:t>
            </w:r>
          </w:p>
          <w:p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Artiklarna 309 och 310 i CRR, obeståndsfond enligt definitionen i artikel 4.1.89 i CRR.</w:t>
            </w:r>
          </w:p>
          <w:p w:rsidR="00595FAD" w:rsidRPr="00661595" w:rsidRDefault="0014210E" w:rsidP="006418A0">
            <w:pPr>
              <w:keepNext/>
              <w:spacing w:before="60"/>
              <w:rPr>
                <w:rFonts w:ascii="Times New Roman" w:hAnsi="Times New Roman"/>
                <w:sz w:val="24"/>
              </w:rPr>
            </w:pPr>
            <w:r>
              <w:rPr>
                <w:rFonts w:ascii="Times New Roman" w:hAnsi="Times New Roman"/>
                <w:sz w:val="24"/>
              </w:rPr>
              <w:t xml:space="preserve">Instituten ska rapportera bidrag som ett institut som fungerar som </w:t>
            </w:r>
            <w:proofErr w:type="spellStart"/>
            <w:r>
              <w:rPr>
                <w:rFonts w:ascii="Times New Roman" w:hAnsi="Times New Roman"/>
                <w:sz w:val="24"/>
              </w:rPr>
              <w:t>clearingmedlem</w:t>
            </w:r>
            <w:proofErr w:type="spellEnd"/>
            <w:r>
              <w:rPr>
                <w:rFonts w:ascii="Times New Roman" w:hAnsi="Times New Roman"/>
                <w:sz w:val="24"/>
              </w:rPr>
              <w:t xml:space="preserve"> enligt avtal har åtagit sig att tillhandahålla en central motpart efter det att den centrala motparten har förbrukat sin obeståndsfond för att täcka de förluster som den ådragit sig till följd av att en eller flera </w:t>
            </w:r>
            <w:proofErr w:type="spellStart"/>
            <w:r>
              <w:rPr>
                <w:rFonts w:ascii="Times New Roman" w:hAnsi="Times New Roman"/>
                <w:sz w:val="24"/>
              </w:rPr>
              <w:t>clearingmedlemmar</w:t>
            </w:r>
            <w:proofErr w:type="spellEnd"/>
            <w:r>
              <w:rPr>
                <w:rFonts w:ascii="Times New Roman" w:hAnsi="Times New Roman"/>
                <w:sz w:val="24"/>
              </w:rPr>
              <w:t xml:space="preserve"> har fallerat.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Segregerad</w:t>
            </w:r>
          </w:p>
          <w:p w:rsidR="00595FAD" w:rsidRPr="00661595" w:rsidRDefault="00595FAD" w:rsidP="00FF15C6">
            <w:pPr>
              <w:spacing w:before="60"/>
              <w:rPr>
                <w:rFonts w:ascii="Times New Roman" w:eastAsia="Calibri" w:hAnsi="Times New Roman"/>
                <w:sz w:val="24"/>
              </w:rPr>
            </w:pPr>
            <w:r>
              <w:rPr>
                <w:rFonts w:ascii="Times New Roman" w:hAnsi="Times New Roman"/>
                <w:sz w:val="24"/>
              </w:rPr>
              <w:t>Se instruktioner för mall C 34.08.</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0080, 0180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proofErr w:type="gramStart"/>
            <w:r>
              <w:rPr>
                <w:rStyle w:val="InstructionsTabelleberschrift"/>
                <w:rFonts w:ascii="Times New Roman" w:hAnsi="Times New Roman"/>
                <w:sz w:val="24"/>
              </w:rPr>
              <w:t>Ej</w:t>
            </w:r>
            <w:proofErr w:type="gramEnd"/>
            <w:r>
              <w:rPr>
                <w:rStyle w:val="InstructionsTabelleberschrift"/>
                <w:rFonts w:ascii="Times New Roman" w:hAnsi="Times New Roman"/>
                <w:sz w:val="24"/>
              </w:rPr>
              <w:t xml:space="preserve"> segregerad</w:t>
            </w:r>
          </w:p>
          <w:p w:rsidR="00595FAD" w:rsidRPr="00661595" w:rsidRDefault="00595FAD" w:rsidP="00FF15C6">
            <w:pPr>
              <w:spacing w:before="60"/>
              <w:rPr>
                <w:rFonts w:ascii="Times New Roman" w:eastAsia="Calibri" w:hAnsi="Times New Roman"/>
                <w:sz w:val="24"/>
              </w:rPr>
            </w:pPr>
            <w:r>
              <w:rPr>
                <w:rFonts w:ascii="Times New Roman" w:hAnsi="Times New Roman"/>
                <w:sz w:val="24"/>
              </w:rPr>
              <w:t>Se instruktioner för mall C 34.08.</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58508821"/>
      <w:r>
        <w:rPr>
          <w:rFonts w:ascii="Times New Roman" w:hAnsi="Times New Roman"/>
          <w:sz w:val="24"/>
        </w:rPr>
        <w:t>C 34.11 – Flödesanalys för riskvägda exponeringsbelopp för motpartsriskexponeringar enligt metoden med interna modeller</w:t>
      </w:r>
      <w:bookmarkEnd w:id="504"/>
      <w:bookmarkEnd w:id="505"/>
    </w:p>
    <w:p w:rsidR="00595FAD" w:rsidRPr="00661595"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58508822"/>
      <w:r>
        <w:rPr>
          <w:rFonts w:ascii="Times New Roman" w:hAnsi="Times New Roman"/>
          <w:sz w:val="24"/>
        </w:rPr>
        <w:t>Allmänna kommentarer</w:t>
      </w:r>
      <w:bookmarkEnd w:id="506"/>
      <w:bookmarkEnd w:id="507"/>
    </w:p>
    <w:p w:rsidR="00595FAD" w:rsidRPr="00661595" w:rsidRDefault="002874FC" w:rsidP="00487A02">
      <w:pPr>
        <w:pStyle w:val="InstructionsText2"/>
        <w:numPr>
          <w:ilvl w:val="0"/>
          <w:numId w:val="0"/>
        </w:numPr>
        <w:ind w:left="1353" w:hanging="360"/>
      </w:pPr>
      <w:fldSimple w:instr=" seq paragraphs ">
        <w:r w:rsidR="00D11E4C">
          <w:rPr>
            <w:noProof/>
          </w:rPr>
          <w:t>133</w:t>
        </w:r>
      </w:fldSimple>
      <w:r w:rsidR="00D11E4C">
        <w:t>. Institut som använder metoden med interna modeller för att beräkna riskvägda exponeringsbelopp för alla eller delar av sina motpartsriskexponeringar i enlighet med del tre avdelning II kapitel 6 i CRR, oavsett vilken kreditriskmetod som används för att fastställa motsvarande riskvikter, ska rapportera denna mall med en flödesanalys som förklarar förändringar i riskvägda exponeringsbelopp för derivat och transaktioner för värdepappersfinansiering som omfattas av metoden med interna modeller, uppdelat efter viktiga orsaker och baserat på rimliga uppskattningar.</w:t>
      </w:r>
    </w:p>
    <w:p w:rsidR="00595FAD" w:rsidRPr="00661595" w:rsidRDefault="002874FC" w:rsidP="00487A02">
      <w:pPr>
        <w:pStyle w:val="InstructionsText2"/>
        <w:numPr>
          <w:ilvl w:val="0"/>
          <w:numId w:val="0"/>
        </w:numPr>
        <w:ind w:left="1353" w:hanging="360"/>
      </w:pPr>
      <w:fldSimple w:instr=" seq paragraphs ">
        <w:r w:rsidR="00D11E4C">
          <w:rPr>
            <w:noProof/>
          </w:rPr>
          <w:t>134</w:t>
        </w:r>
      </w:fldSimple>
      <w:r w:rsidR="00D11E4C">
        <w:t xml:space="preserve">. Institut som ska rapportera denna blankett kvartalsvis ska endast fylla i kolumn 0010. Institut som ska rapportera denna blankett årligen ska endast fylla i kolumn 0020. </w:t>
      </w:r>
    </w:p>
    <w:p w:rsidR="00595FAD" w:rsidRPr="00661595" w:rsidRDefault="002874FC" w:rsidP="00487A02">
      <w:pPr>
        <w:pStyle w:val="InstructionsText2"/>
        <w:numPr>
          <w:ilvl w:val="0"/>
          <w:numId w:val="0"/>
        </w:numPr>
        <w:ind w:left="1353" w:hanging="360"/>
      </w:pPr>
      <w:fldSimple w:instr=" seq paragraphs ">
        <w:r w:rsidR="00D11E4C">
          <w:rPr>
            <w:noProof/>
          </w:rPr>
          <w:t>135</w:t>
        </w:r>
      </w:fldSimple>
      <w:r w:rsidR="00D11E4C">
        <w:t>. I denna mall ingår inte riskvägda exponeringsbelopp för exponeringar mot en central motpart (del tre avdelning II kapitel 6 avsnitt 9 i CRR).</w:t>
      </w:r>
    </w:p>
    <w:p w:rsidR="00595FAD" w:rsidRPr="00661595"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58508823"/>
      <w:r>
        <w:rPr>
          <w:rFonts w:ascii="Times New Roman" w:hAnsi="Times New Roman"/>
          <w:sz w:val="24"/>
        </w:rPr>
        <w:t>Instruktioner för specifika positioner</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Kolumn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RISKVÄGDA EXPONERINGSBELOPP</w:t>
            </w:r>
          </w:p>
          <w:p w:rsidR="00595FAD" w:rsidRPr="00661595" w:rsidRDefault="00595FAD" w:rsidP="00FF15C6">
            <w:pPr>
              <w:rPr>
                <w:rFonts w:ascii="Times New Roman" w:hAnsi="Times New Roman"/>
                <w:sz w:val="24"/>
              </w:rPr>
            </w:pPr>
            <w:r>
              <w:rPr>
                <w:rFonts w:ascii="Times New Roman" w:hAnsi="Times New Roman"/>
                <w:sz w:val="24"/>
              </w:rPr>
              <w:t>Riskvägda exponeringsbelopp, enligt definitionen i artikel 92.3 och 92.4 i CRR, för positioner vars riskvikter uppskattas på grundval av kraven i del tre avdelning II kapitlen 2 och 3 i CRR och för vilka institutet har tillstånd att beräkna exponeringsvärdet med användning av metoden med interna modeller i enlighet med del tre avdelning II kapitel 6 avsnitt 6 i CRR.</w:t>
            </w:r>
          </w:p>
          <w:p w:rsidR="00595FAD" w:rsidRPr="00661595" w:rsidRDefault="00595FAD" w:rsidP="003F19BA">
            <w:pPr>
              <w:spacing w:before="60"/>
              <w:rPr>
                <w:rFonts w:ascii="Times New Roman" w:hAnsi="Times New Roman"/>
                <w:i/>
                <w:sz w:val="24"/>
              </w:rPr>
            </w:pPr>
            <w:r>
              <w:rPr>
                <w:rFonts w:ascii="Times New Roman" w:hAnsi="Times New Roman"/>
                <w:sz w:val="24"/>
              </w:rPr>
              <w:t>Stödfaktorerna för små och medelstora företag och infrastruktur som fastställs i artiklarna 501 och 501a i CRR ska beaktas.</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Rad</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RISKVÄGDA EXPONERINGSBELOPP PER SLUTET AV FÖREGÅENDE RAPPORTERINGSPERIOD</w:t>
            </w:r>
          </w:p>
          <w:p w:rsidR="00595FAD" w:rsidRPr="00661595" w:rsidRDefault="00595FAD" w:rsidP="00FF15C6">
            <w:pPr>
              <w:spacing w:before="60"/>
              <w:rPr>
                <w:rFonts w:ascii="Times New Roman" w:hAnsi="Times New Roman"/>
                <w:sz w:val="24"/>
              </w:rPr>
            </w:pPr>
            <w:r>
              <w:rPr>
                <w:rFonts w:ascii="Times New Roman" w:hAnsi="Times New Roman"/>
                <w:sz w:val="24"/>
              </w:rPr>
              <w:t>Riskvägda exponeringsbelopp för motpartsriskexponeringar enligt metoden med interna modeller per slutet av föregående rapporteringsperiod</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Tillgångsstorlek</w:t>
            </w:r>
          </w:p>
          <w:p w:rsidR="00595FAD" w:rsidRPr="00661595" w:rsidRDefault="00595FAD" w:rsidP="00181AC7">
            <w:pPr>
              <w:spacing w:before="60"/>
              <w:rPr>
                <w:rFonts w:ascii="Times New Roman" w:hAnsi="Times New Roman"/>
                <w:sz w:val="24"/>
              </w:rPr>
            </w:pPr>
            <w:r>
              <w:rPr>
                <w:rFonts w:ascii="Times New Roman" w:hAnsi="Times New Roman"/>
                <w:sz w:val="24"/>
              </w:rPr>
              <w:t>Förändringar i riskvägda exponeringsbelopp (positiva eller negativa) till följd av förändringar i storleken på bokfört värde och sammansättning som ett resultat av den normala verksamheten (inklusive ny verksamhet och utlöpande exponeringar), men exklusive förändringar i det bokförda värdet till följd av förvärv och avyttring av enheter.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Motparternas kreditkvalitet </w:t>
            </w:r>
          </w:p>
          <w:p w:rsidR="00595FAD" w:rsidRPr="00661595" w:rsidRDefault="00595FAD" w:rsidP="00FF15C6">
            <w:pPr>
              <w:spacing w:before="60"/>
              <w:rPr>
                <w:rFonts w:ascii="Times New Roman" w:hAnsi="Times New Roman"/>
                <w:sz w:val="24"/>
              </w:rPr>
            </w:pPr>
            <w:r>
              <w:rPr>
                <w:rFonts w:ascii="Times New Roman" w:hAnsi="Times New Roman"/>
                <w:sz w:val="24"/>
              </w:rPr>
              <w:t>Förändringar av riskvägda exponeringsbelopp (positiva eller negativa) till följd av förändringar i institutets motparters kreditkvalitet, mätt i enlighet med kreditriskramen, oavsett vilken metod institutet använder. I denna rad ingår även potentiella förändringar i riskvägda exponeringsbelopp till följd av internmetoder när institutet använder en internmetod.</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Modelluppdateringar (endast metoden med interna modeller)</w:t>
            </w:r>
          </w:p>
          <w:p w:rsidR="0014210E" w:rsidRDefault="00595FAD" w:rsidP="00FF15C6">
            <w:pPr>
              <w:spacing w:before="60"/>
              <w:rPr>
                <w:rFonts w:ascii="Times New Roman" w:hAnsi="Times New Roman"/>
                <w:sz w:val="24"/>
              </w:rPr>
            </w:pPr>
            <w:r>
              <w:rPr>
                <w:rFonts w:ascii="Times New Roman" w:hAnsi="Times New Roman"/>
                <w:sz w:val="24"/>
              </w:rPr>
              <w:t>Förändringar av riskvägda exponeringsbelopp (positiva eller negativa) till följd av modellgenomförande, förändringar i modellens räckvidd eller eventuella ändringar för att åtgärda brister i modellen.</w:t>
            </w:r>
          </w:p>
          <w:p w:rsidR="00595FAD" w:rsidRPr="00661595" w:rsidRDefault="00595FAD" w:rsidP="00FF15C6">
            <w:pPr>
              <w:spacing w:before="60"/>
              <w:rPr>
                <w:rFonts w:ascii="Times New Roman" w:hAnsi="Times New Roman"/>
                <w:sz w:val="24"/>
              </w:rPr>
            </w:pPr>
            <w:r>
              <w:rPr>
                <w:rFonts w:ascii="Times New Roman" w:hAnsi="Times New Roman"/>
                <w:sz w:val="24"/>
              </w:rPr>
              <w:t xml:space="preserve">Denna rad gäller endast förändringar av </w:t>
            </w:r>
            <w:proofErr w:type="spellStart"/>
            <w:r>
              <w:rPr>
                <w:rFonts w:ascii="Times New Roman" w:hAnsi="Times New Roman"/>
                <w:sz w:val="24"/>
              </w:rPr>
              <w:t>IMM-modellen</w:t>
            </w:r>
            <w:proofErr w:type="spellEnd"/>
            <w:r>
              <w:rPr>
                <w:rFonts w:ascii="Times New Roman" w:hAnsi="Times New Roman"/>
                <w:sz w:val="24"/>
              </w:rPr>
              <w: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 och reglering (endast metoden för interna modeller)</w:t>
            </w:r>
          </w:p>
          <w:p w:rsidR="00595FAD" w:rsidRPr="00661595" w:rsidRDefault="00595FAD" w:rsidP="00FF15C6">
            <w:pPr>
              <w:spacing w:before="60"/>
              <w:rPr>
                <w:rFonts w:ascii="Times New Roman" w:hAnsi="Times New Roman"/>
                <w:sz w:val="24"/>
              </w:rPr>
            </w:pPr>
            <w:r>
              <w:rPr>
                <w:rFonts w:ascii="Times New Roman" w:hAnsi="Times New Roman"/>
                <w:sz w:val="24"/>
              </w:rPr>
              <w:t xml:space="preserve">Förändringar av riskvägda exponeringsbelopp (positiva eller negativa) till följd av metodförändringar för beräkningarna till följd av ändrad regleringspolitik, t.ex. nya regler (endast för </w:t>
            </w:r>
            <w:proofErr w:type="spellStart"/>
            <w:r>
              <w:rPr>
                <w:rFonts w:ascii="Times New Roman" w:hAnsi="Times New Roman"/>
                <w:sz w:val="24"/>
              </w:rPr>
              <w:t>IMM-modellen</w:t>
            </w:r>
            <w:proofErr w:type="spellEnd"/>
            <w:r>
              <w:rPr>
                <w:rFonts w:ascii="Times New Roman" w:hAnsi="Times New Roman"/>
                <w:sz w:val="24"/>
              </w:rPr>
              <w: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Förvärv och avyttringar</w:t>
            </w:r>
          </w:p>
          <w:p w:rsidR="00595FAD" w:rsidRPr="00661595" w:rsidRDefault="00595FAD" w:rsidP="00FF15C6">
            <w:pPr>
              <w:spacing w:before="60"/>
              <w:rPr>
                <w:rFonts w:ascii="Times New Roman" w:hAnsi="Times New Roman"/>
                <w:sz w:val="24"/>
              </w:rPr>
            </w:pPr>
            <w:r>
              <w:rPr>
                <w:rFonts w:ascii="Times New Roman" w:hAnsi="Times New Roman"/>
                <w:sz w:val="24"/>
              </w:rPr>
              <w:t>Förändringar av riskvägda exponeringsbelopp (positiva eller negativa) till följd av förändringar i storleken på bokfört värde till följd av förvärv och avyttring av enheter.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Växelkursförändringar</w:t>
            </w:r>
          </w:p>
          <w:p w:rsidR="00595FAD" w:rsidRPr="00661595" w:rsidRDefault="00595FAD" w:rsidP="00FF15C6">
            <w:pPr>
              <w:spacing w:before="60"/>
              <w:rPr>
                <w:rFonts w:ascii="Times New Roman" w:hAnsi="Times New Roman"/>
                <w:sz w:val="24"/>
              </w:rPr>
            </w:pPr>
            <w:r>
              <w:rPr>
                <w:rFonts w:ascii="Times New Roman" w:hAnsi="Times New Roman"/>
                <w:sz w:val="24"/>
              </w:rPr>
              <w:t xml:space="preserve">Förändringar av riskvägda exponeringsbelopp (positiva eller negativa) till följd av förändringar som uppstår genom rörelser av växelkurser för utländska valutor.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Övrigt</w:t>
            </w:r>
          </w:p>
          <w:p w:rsidR="00595FAD" w:rsidRPr="00661595" w:rsidRDefault="00595FAD" w:rsidP="00C26C3A">
            <w:pPr>
              <w:spacing w:before="60"/>
              <w:rPr>
                <w:rFonts w:ascii="Times New Roman" w:hAnsi="Times New Roman"/>
                <w:sz w:val="24"/>
              </w:rPr>
            </w:pPr>
            <w:r>
              <w:rPr>
                <w:rFonts w:ascii="Times New Roman" w:hAnsi="Times New Roman"/>
                <w:sz w:val="24"/>
              </w:rPr>
              <w:t xml:space="preserve">Denna kategori ska användas för att fånga upp förändringar av riskvägda exponeringsbelopp (positiva eller negativa) som inte kan hänföras till ovanstående kategorier.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Riskvägda exponeringsbelopp per slutet av aktuell rapporteringsperiod</w:t>
            </w:r>
          </w:p>
          <w:p w:rsidR="00595FAD" w:rsidRPr="00661595" w:rsidRDefault="00595FAD" w:rsidP="00FF15C6">
            <w:pPr>
              <w:spacing w:before="60"/>
              <w:rPr>
                <w:rFonts w:ascii="Times New Roman" w:hAnsi="Times New Roman"/>
                <w:i/>
                <w:sz w:val="24"/>
              </w:rPr>
            </w:pPr>
            <w:r>
              <w:rPr>
                <w:rFonts w:ascii="Times New Roman" w:hAnsi="Times New Roman"/>
                <w:sz w:val="24"/>
              </w:rPr>
              <w:t>Riskvägda exponeringsbelopp för motpartsriskexponeringar enligt metoden med interna modeller per slutet av aktuell rapporteringsperiod</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58508824"/>
      <w:bookmarkStart w:id="517" w:name="_Toc260157223"/>
      <w:bookmarkStart w:id="518" w:name="_Toc262566417"/>
      <w:bookmarkStart w:id="519" w:name="_Toc264038462"/>
      <w:bookmarkStart w:id="520" w:name="_Toc295829988"/>
      <w:bookmarkStart w:id="521" w:name="_Toc310415050"/>
      <w:r>
        <w:rPr>
          <w:rFonts w:ascii="Times New Roman" w:hAnsi="Times New Roman"/>
          <w:sz w:val="24"/>
        </w:rPr>
        <w:t>4.</w:t>
      </w:r>
      <w:r>
        <w:tab/>
      </w:r>
      <w:r>
        <w:rPr>
          <w:rFonts w:ascii="Times New Roman" w:hAnsi="Times New Roman"/>
          <w:sz w:val="24"/>
        </w:rPr>
        <w:t>Mallar för operativ risk</w:t>
      </w:r>
      <w:bookmarkEnd w:id="510"/>
      <w:bookmarkEnd w:id="511"/>
      <w:bookmarkEnd w:id="512"/>
      <w:bookmarkEnd w:id="513"/>
      <w:bookmarkEnd w:id="514"/>
      <w:bookmarkEnd w:id="515"/>
      <w:bookmarkEnd w:id="516"/>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22" w:name="_Toc473560936"/>
      <w:bookmarkStart w:id="523" w:name="_Toc58508825"/>
      <w:r>
        <w:rPr>
          <w:rFonts w:ascii="Times New Roman" w:hAnsi="Times New Roman"/>
          <w:sz w:val="24"/>
        </w:rPr>
        <w:t>4.1</w:t>
      </w:r>
      <w:r>
        <w:tab/>
      </w:r>
      <w:r>
        <w:tab/>
      </w:r>
      <w:bookmarkStart w:id="524" w:name="_Toc360188385"/>
      <w:r>
        <w:rPr>
          <w:rFonts w:ascii="Times New Roman" w:hAnsi="Times New Roman"/>
          <w:sz w:val="24"/>
        </w:rPr>
        <w:t>C 16.00 – Operativ risk</w:t>
      </w:r>
      <w:bookmarkEnd w:id="517"/>
      <w:bookmarkEnd w:id="518"/>
      <w:bookmarkEnd w:id="519"/>
      <w:bookmarkEnd w:id="520"/>
      <w:bookmarkEnd w:id="521"/>
      <w:bookmarkEnd w:id="524"/>
      <w:r>
        <w:rPr>
          <w:rFonts w:ascii="Times New Roman" w:hAnsi="Times New Roman"/>
          <w:sz w:val="24"/>
        </w:rPr>
        <w:t xml:space="preserve"> (OPR)</w:t>
      </w:r>
      <w:bookmarkEnd w:id="522"/>
      <w:bookmarkEnd w:id="523"/>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2566418"/>
      <w:bookmarkStart w:id="526" w:name="_Toc264038463"/>
      <w:bookmarkStart w:id="527" w:name="_Toc295829989"/>
      <w:bookmarkStart w:id="528" w:name="_Toc310415051"/>
      <w:bookmarkStart w:id="529" w:name="_Toc360188386"/>
      <w:bookmarkStart w:id="530" w:name="_Toc473560937"/>
      <w:bookmarkStart w:id="531" w:name="_Toc58508826"/>
      <w:r>
        <w:rPr>
          <w:rFonts w:ascii="Times New Roman" w:hAnsi="Times New Roman"/>
          <w:sz w:val="24"/>
          <w:u w:val="none"/>
        </w:rPr>
        <w:t>4.1.1</w:t>
      </w:r>
      <w:r w:rsidRPr="001C5C82">
        <w:rPr>
          <w:u w:val="none"/>
        </w:rPr>
        <w:tab/>
      </w:r>
      <w:bookmarkStart w:id="532" w:name="_Toc260157224"/>
      <w:r>
        <w:rPr>
          <w:rFonts w:ascii="Times New Roman" w:hAnsi="Times New Roman"/>
          <w:sz w:val="24"/>
          <w:u w:val="none"/>
        </w:rPr>
        <w:t>Allmänna</w:t>
      </w:r>
      <w:bookmarkEnd w:id="532"/>
      <w:r>
        <w:rPr>
          <w:rFonts w:ascii="Times New Roman" w:hAnsi="Times New Roman"/>
          <w:sz w:val="24"/>
          <w:u w:val="none"/>
        </w:rPr>
        <w:t xml:space="preserve"> kommentarer</w:t>
      </w:r>
      <w:bookmarkEnd w:id="525"/>
      <w:bookmarkEnd w:id="526"/>
      <w:bookmarkEnd w:id="527"/>
      <w:bookmarkEnd w:id="528"/>
      <w:bookmarkEnd w:id="529"/>
      <w:bookmarkEnd w:id="530"/>
      <w:bookmarkEnd w:id="531"/>
      <w:r>
        <w:rPr>
          <w:rFonts w:ascii="Times New Roman" w:hAnsi="Times New Roman"/>
          <w:sz w:val="24"/>
          <w:u w:val="none"/>
        </w:rPr>
        <w:t xml:space="preserve"> </w:t>
      </w:r>
    </w:p>
    <w:p w:rsidR="00AC6255" w:rsidRPr="00661595" w:rsidRDefault="002874FC" w:rsidP="00487A02">
      <w:pPr>
        <w:pStyle w:val="InstructionsText2"/>
        <w:numPr>
          <w:ilvl w:val="0"/>
          <w:numId w:val="0"/>
        </w:numPr>
        <w:ind w:left="1353" w:hanging="360"/>
      </w:pPr>
      <w:fldSimple w:instr=" seq paragraphs ">
        <w:r w:rsidR="00D11E4C">
          <w:rPr>
            <w:noProof/>
          </w:rPr>
          <w:t>136</w:t>
        </w:r>
      </w:fldSimple>
      <w:r w:rsidR="00D11E4C">
        <w:t>.</w:t>
      </w:r>
      <w:r w:rsidR="00D11E4C">
        <w:tab/>
        <w:t xml:space="preserve"> Denna mall ger information om beräkningen av kapitalbaskrav i enlighet med artiklarna 312–324 i CRR för operativ risk enligt basmetoden (BIA), schablonmetoden (TSA), den alternativa schablonmetoden (ASA) och internmätningsmetoderna (AMA). Ett institut kan inte på individuell nivå tillämpa TSA och ASA samtidigt för affärsområdena hushållsbank och storkundsbank.</w:t>
      </w:r>
    </w:p>
    <w:p w:rsidR="00AC6255" w:rsidRPr="00661595" w:rsidRDefault="002874FC" w:rsidP="00487A02">
      <w:pPr>
        <w:pStyle w:val="InstructionsText2"/>
        <w:numPr>
          <w:ilvl w:val="0"/>
          <w:numId w:val="0"/>
        </w:numPr>
        <w:ind w:left="1353" w:hanging="360"/>
      </w:pPr>
      <w:fldSimple w:instr=" seq paragraphs ">
        <w:r w:rsidR="00D11E4C">
          <w:rPr>
            <w:noProof/>
          </w:rPr>
          <w:t>137</w:t>
        </w:r>
      </w:fldSimple>
      <w:r w:rsidR="00D11E4C">
        <w:t xml:space="preserve">. Institut som använder basmetoden (BIA), schablonmetoden (TSA) eller den alternativa schablonmetoden (ASA) ska beräkna kapitalbaskraven utifrån de uppgifter som finns vid räkenskapsårets slut. Om reviderade uppgifter inte är tillgängliga får instituten använda skattningar. Om instituten använder reviderade uppgifter ska de rapportera de reviderade uppgifterna, som bör förbli oförändrade. Det finns möjlighet att avvika från principen om oförändrade uppgifter, t.ex. om villkoren för särskilda omständigheter uppfylls under perioden, t.ex. om institutet nyligen har förvärvat eller sålt enheter eller verksamheter. </w:t>
      </w:r>
    </w:p>
    <w:p w:rsidR="00AC6255" w:rsidRPr="00661595" w:rsidRDefault="002874FC" w:rsidP="00487A02">
      <w:pPr>
        <w:pStyle w:val="InstructionsText2"/>
        <w:numPr>
          <w:ilvl w:val="0"/>
          <w:numId w:val="0"/>
        </w:numPr>
        <w:ind w:left="1353" w:hanging="360"/>
      </w:pPr>
      <w:fldSimple w:instr=" seq paragraphs ">
        <w:r w:rsidR="00D11E4C">
          <w:rPr>
            <w:noProof/>
          </w:rPr>
          <w:t>138</w:t>
        </w:r>
      </w:fldSimple>
      <w:r w:rsidR="00D11E4C">
        <w:t>.</w:t>
      </w:r>
      <w:r w:rsidR="00D11E4C">
        <w:tab/>
        <w:t xml:space="preserve"> Om ett institut kan visa för sin behöriga myndighet att användningen av ett treårigt genomsnitt för att beräkna den relevanta indikatorn – på grund av särskilda omständigheter såsom en fusion, ett förvärv eller en försäljning av enheter eller verksamheter – skulle leda till felskattningar av kapitalbaskraven för operativ risk, får den behöriga myndigheten tillåta institutet att ändra beräkningen på ett sätt som skulle ta hänsyn till sådana händelser. Den behöriga myndigheten får också på eget initiativ begära att ett institut ändrar beräkningen. Ett institut som har varit verksamt i mindre än tre år får använda sina egna framåtblickande skattningar vid beräkningen av den relevanta indikatorn, förutsatt att institutet börjar använda historiska uppgifter så snart sådana uppgifter finns tillgängliga.</w:t>
      </w:r>
    </w:p>
    <w:p w:rsidR="00AC6255" w:rsidRPr="00661595" w:rsidRDefault="002874FC" w:rsidP="00487A02">
      <w:pPr>
        <w:pStyle w:val="InstructionsText2"/>
        <w:numPr>
          <w:ilvl w:val="0"/>
          <w:numId w:val="0"/>
        </w:numPr>
        <w:ind w:left="1353" w:hanging="360"/>
      </w:pPr>
      <w:fldSimple w:instr=" seq paragraphs ">
        <w:r w:rsidR="00D11E4C">
          <w:rPr>
            <w:noProof/>
          </w:rPr>
          <w:t>139</w:t>
        </w:r>
      </w:fldSimple>
      <w:r w:rsidR="00D11E4C">
        <w:t>.</w:t>
      </w:r>
      <w:r w:rsidR="00D11E4C">
        <w:tab/>
        <w:t xml:space="preserve"> I kolumnerna i denna mall anges de tre senaste årens belopp dels för den relevanta indikatorn för den bankverksamhet som är förenad med operativ risk, dels för lån och förskott (det sistnämnda är endast tillämpligt om institutet använder ASA). Därefter rapporteras uppgifter om beloppet enligt kapitalbaskraven för operativ risk. I förekommande fall ska institutet ange utförligare vilken del av detta belopp som härrör från en mekanism för allokering. Institut som tillämpar AMA ska lägga till memorandumposter för att ge utförligare information om hur förväntad förlust, diversifiering och riskreducering inverkar på kapitalbaskraven för operativ risk.</w:t>
      </w:r>
    </w:p>
    <w:p w:rsidR="00AC6255" w:rsidRPr="00661595" w:rsidRDefault="002874FC" w:rsidP="00487A02">
      <w:pPr>
        <w:pStyle w:val="InstructionsText2"/>
        <w:numPr>
          <w:ilvl w:val="0"/>
          <w:numId w:val="0"/>
        </w:numPr>
        <w:ind w:left="1353" w:hanging="360"/>
      </w:pPr>
      <w:fldSimple w:instr=" seq paragraphs ">
        <w:r w:rsidR="00D11E4C">
          <w:rPr>
            <w:noProof/>
          </w:rPr>
          <w:t>140</w:t>
        </w:r>
      </w:fldSimple>
      <w:r w:rsidR="00D11E4C">
        <w:t>.</w:t>
      </w:r>
      <w:r w:rsidR="00D11E4C">
        <w:tab/>
        <w:t xml:space="preserve"> Institut som tillämpar TSA eller ASA ska på raderna i denna kolumn ange information uppdelad efter metod för beräkning av kapitalbaskraven för operativ risk med utförligare uppgifter om affärsområdena.</w:t>
      </w:r>
    </w:p>
    <w:p w:rsidR="00AC6255" w:rsidRPr="00661595" w:rsidRDefault="002874FC" w:rsidP="00487A02">
      <w:pPr>
        <w:pStyle w:val="InstructionsText2"/>
        <w:numPr>
          <w:ilvl w:val="0"/>
          <w:numId w:val="0"/>
        </w:numPr>
        <w:ind w:left="1353" w:hanging="360"/>
      </w:pPr>
      <w:fldSimple w:instr=" seq paragraphs ">
        <w:r w:rsidR="00D11E4C">
          <w:rPr>
            <w:noProof/>
          </w:rPr>
          <w:t>141</w:t>
        </w:r>
      </w:fldSimple>
      <w:r w:rsidR="00D11E4C">
        <w:t>.</w:t>
      </w:r>
      <w:r w:rsidR="00D11E4C">
        <w:tab/>
        <w:t xml:space="preserve"> Denna mall ska rapporteras av alla institut som omfattas av kapitalbaskraven för operativ risk.</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58508827"/>
      <w:r>
        <w:rPr>
          <w:rFonts w:ascii="Times New Roman" w:hAnsi="Times New Roman"/>
          <w:sz w:val="24"/>
          <w:u w:val="none"/>
        </w:rPr>
        <w:t>4.1.2.</w:t>
      </w:r>
      <w:r w:rsidRPr="006F4243">
        <w:rPr>
          <w:u w:val="none"/>
        </w:rPr>
        <w:tab/>
      </w:r>
      <w:r>
        <w:rPr>
          <w:rFonts w:ascii="Times New Roman" w:hAnsi="Times New Roman"/>
          <w:sz w:val="24"/>
        </w:rPr>
        <w:t>Instruktioner för specifika positioner</w:t>
      </w:r>
      <w:bookmarkEnd w:id="533"/>
      <w:bookmarkEnd w:id="534"/>
      <w:bookmarkEnd w:id="535"/>
      <w:bookmarkEnd w:id="536"/>
      <w:bookmarkEnd w:id="537"/>
      <w:bookmarkEnd w:id="538"/>
      <w:bookmarkEnd w:id="539"/>
      <w:bookmarkEnd w:id="540"/>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Kolumn</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0010-0030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 INDIKATOR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Institut som beräknar kapitalbaskraven för operativ risk utifrån den relevanta indikatorn (BIA, TSA och ASA) ska rapportera den relevanta indikatorn för respektive år i kolumnerna 0010–0030. Institut som kombinerar flera metoder i enlighet med artikel 314 i CRR ska i informationssyfte dessutom rapportera den relevanta indikatorn för den verksamhet som omfattas av AMA. Detsamma ska gälla för alla andra banker som tillämpar AMA.</w:t>
            </w:r>
          </w:p>
          <w:p w:rsidR="00AC6255" w:rsidRPr="00661595" w:rsidRDefault="00AC6255" w:rsidP="000B0B09">
            <w:pPr>
              <w:autoSpaceDE w:val="0"/>
              <w:autoSpaceDN w:val="0"/>
              <w:adjustRightInd w:val="0"/>
              <w:spacing w:before="0" w:after="0"/>
              <w:rPr>
                <w:rFonts w:ascii="Times New Roman" w:hAnsi="Times New Roman"/>
                <w:bCs/>
                <w:strike/>
                <w:sz w:val="24"/>
                <w:lang w:eastAsia="nl-BE"/>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Med ”relevant indikator” avses nedan ”summan av posterna” i slutet av räkenskapsåret enligt artikel </w:t>
            </w:r>
            <w:proofErr w:type="gramStart"/>
            <w:r>
              <w:rPr>
                <w:rFonts w:ascii="Times New Roman" w:hAnsi="Times New Roman"/>
                <w:sz w:val="24"/>
              </w:rPr>
              <w:t>316.1</w:t>
            </w:r>
            <w:proofErr w:type="gramEnd"/>
            <w:r>
              <w:rPr>
                <w:rFonts w:ascii="Times New Roman" w:hAnsi="Times New Roman"/>
                <w:sz w:val="24"/>
              </w:rPr>
              <w:t xml:space="preserve"> tabell 1 i CRR. </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Om institutets uppgifter om ”relevant indikator” avser en kortare period än tre år ska de historiska uppgifter (reviderade siffror) som finns tillgängliga rapporteras efter vad som är mest relevant i respektive kolumner i mallen. Om det t.ex. finns historiska uppgifter bara för ett år ska dessa rapporteras i kolumn 0030. Där det verkar rimligt ska de framåtblickande skattningarna anges i kolumn 0020 (skattning för nästa år) och i kolumn 0010 (skattning för år +2).</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Om det helt saknas historiska uppgifter om ”relevant indikator” får institutet använda sina egna framåtblickande skattningar.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0040-0060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LÅN OCH FÖRSKOTT (VID TILLÄMPNING AV ASA)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Dessa kolumner ska användas för att rapportera beloppen för lån och förskott som avses i artikel </w:t>
            </w:r>
            <w:proofErr w:type="gramStart"/>
            <w:r>
              <w:rPr>
                <w:rFonts w:ascii="Times New Roman" w:hAnsi="Times New Roman"/>
                <w:sz w:val="24"/>
              </w:rPr>
              <w:t>319.1</w:t>
            </w:r>
            <w:proofErr w:type="gramEnd"/>
            <w:r>
              <w:rPr>
                <w:rFonts w:ascii="Times New Roman" w:hAnsi="Times New Roman"/>
                <w:sz w:val="24"/>
              </w:rPr>
              <w:t xml:space="preserve"> b i CRR för affärsområdena ”storkundsbank” och ”hushållsbank”. Dessa belopp ska ligga till grund för beräkningen av alternativ relevant indikator som leder till kapitalbaskraven för den verksamhet som omfattas av den alternativa schablonmetoden (artikel </w:t>
            </w:r>
            <w:proofErr w:type="gramStart"/>
            <w:r>
              <w:rPr>
                <w:rFonts w:ascii="Times New Roman" w:hAnsi="Times New Roman"/>
                <w:sz w:val="24"/>
              </w:rPr>
              <w:t>319.1</w:t>
            </w:r>
            <w:proofErr w:type="gramEnd"/>
            <w:r>
              <w:rPr>
                <w:rFonts w:ascii="Times New Roman" w:hAnsi="Times New Roman"/>
                <w:sz w:val="24"/>
              </w:rPr>
              <w:t xml:space="preserve"> a i CRR).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För affärsområdet ”storkundsbank” ska även värdepapper utanför handelslagret tas med.</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KAPITALBASKRAV</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Kapitalbaskravet ska beräknas i enlighet med de metoder som används och i enlighet med artiklarna 312–324 i CRR. Det belopp som beräkningen resulterar i ska rapporteras i kolumn 0070.</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SUMMA RISKVÄGT EXPONERINGSBELOPP FÖR OPERATIVA RISKER</w:t>
            </w:r>
          </w:p>
          <w:p w:rsidR="00454CFC" w:rsidRPr="00661595" w:rsidRDefault="00AC6255" w:rsidP="0002267E">
            <w:pPr>
              <w:rPr>
                <w:rFonts w:ascii="Times New Roman" w:hAnsi="Times New Roman"/>
                <w:sz w:val="24"/>
              </w:rPr>
            </w:pPr>
            <w:r>
              <w:t xml:space="preserve">Artikel 92.4 i CRR </w:t>
            </w:r>
          </w:p>
          <w:p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t>Kapitalbaskraven i kolumn 0070 multiplicerade med 12,5.</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VARAV: PÅ GRUND AV EN ALLOKERINGSMEKANISM</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3E7AEC" w:rsidP="000B0B09">
            <w:pPr>
              <w:jc w:val="left"/>
              <w:rPr>
                <w:rFonts w:ascii="Times New Roman" w:hAnsi="Times New Roman"/>
                <w:bCs/>
                <w:sz w:val="24"/>
              </w:rPr>
            </w:pPr>
            <w:r>
              <w:rPr>
                <w:rFonts w:ascii="Times New Roman" w:hAnsi="Times New Roman"/>
                <w:bCs/>
                <w:sz w:val="24"/>
              </w:rPr>
              <w:t>Om ett tillstånd att använda AMA på gruppnivå (artikel 18.1 i CRR) har beviljats</w:t>
            </w:r>
            <w:r>
              <w:rPr>
                <w:rFonts w:ascii="Times New Roman" w:hAnsi="Times New Roman"/>
                <w:sz w:val="24"/>
              </w:rPr>
              <w:t xml:space="preserve"> i enlighet med artikel </w:t>
            </w:r>
            <w:proofErr w:type="gramStart"/>
            <w:r>
              <w:rPr>
                <w:rFonts w:ascii="Times New Roman" w:hAnsi="Times New Roman"/>
                <w:sz w:val="24"/>
              </w:rPr>
              <w:t>312.2</w:t>
            </w:r>
            <w:proofErr w:type="gramEnd"/>
            <w:r>
              <w:rPr>
                <w:rFonts w:ascii="Times New Roman" w:hAnsi="Times New Roman"/>
                <w:sz w:val="24"/>
              </w:rPr>
              <w:t xml:space="preserve"> i CRR ska operativt riskkapital allokeras mellan de olika enheterna i gruppen på grundval av den metod som instituten tillämpar för att beakta diversifieringseffekter i det riskmätningssystem som används av ett moderkreditinstitut inom EU och dess dotterföretag eller gemensamt av dotterföretagen till ett finansiellt </w:t>
            </w:r>
            <w:proofErr w:type="spellStart"/>
            <w:r>
              <w:rPr>
                <w:rFonts w:ascii="Times New Roman" w:hAnsi="Times New Roman"/>
                <w:sz w:val="24"/>
              </w:rPr>
              <w:t>moderholdingföretag</w:t>
            </w:r>
            <w:proofErr w:type="spellEnd"/>
            <w:r>
              <w:rPr>
                <w:rFonts w:ascii="Times New Roman" w:hAnsi="Times New Roman"/>
                <w:sz w:val="24"/>
              </w:rPr>
              <w:t xml:space="preserve"> inom EU eller ett blandat finansiellt </w:t>
            </w:r>
            <w:proofErr w:type="spellStart"/>
            <w:r>
              <w:rPr>
                <w:rFonts w:ascii="Times New Roman" w:hAnsi="Times New Roman"/>
                <w:sz w:val="24"/>
              </w:rPr>
              <w:t>moderholdingföretag</w:t>
            </w:r>
            <w:proofErr w:type="spellEnd"/>
            <w:r>
              <w:rPr>
                <w:rFonts w:ascii="Times New Roman" w:hAnsi="Times New Roman"/>
                <w:sz w:val="24"/>
              </w:rPr>
              <w:t xml:space="preserve"> inom EU.  Resultatet av allokeringen ska anges i denna kolumn.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0090-0120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MEMORANDUMPOSTER SOM SKA RAPPORTERAS I FÖREKOMMANDE FALL (AVANCERAD MÄTMETOD)</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KAPITALBASKRAV FÖRE MINSKNING PÅ GRUND AV FÖRVÄNTAD FÖRLUST, DIVERSIFIERING OCH METODER FÖR RISKREDUCERING</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De kapitalbaskrav som rapporteras i kolumn 090 är samma som de i kolumn 070 men beräknade innan man har beaktat minskningar på grund av förväntad förlust, diversifiering och riskreducering (se nedan).</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MINSKNING AV KAPITALBASKRAV PÅ GRUND AV FÖRVÄNTAD FÖRLUST SOM FÅNGAS UPP I AFFÄRSPRAXIS</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 kolumn 100 rapporteras den reducering av kapitalbaskraven som beror på förväntad förlust som fångas upp i företagets interna affärspraxis (i enlighet med artikel </w:t>
            </w:r>
            <w:proofErr w:type="gramStart"/>
            <w:r>
              <w:rPr>
                <w:rFonts w:ascii="Times New Roman" w:hAnsi="Times New Roman"/>
                <w:sz w:val="24"/>
              </w:rPr>
              <w:t>322.2</w:t>
            </w:r>
            <w:proofErr w:type="gramEnd"/>
            <w:r>
              <w:rPr>
                <w:rFonts w:ascii="Times New Roman" w:hAnsi="Times New Roman"/>
                <w:sz w:val="24"/>
              </w:rPr>
              <w:t> a i CRR).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MINSKNING AV KAPITALBASKRAVEN PÅ GRUND AV DIVERSIFIERING</w:t>
            </w:r>
          </w:p>
          <w:p w:rsidR="00AC6255" w:rsidRPr="00661595" w:rsidRDefault="00AC6255" w:rsidP="000B0B09">
            <w:pPr>
              <w:rPr>
                <w:rFonts w:ascii="Times New Roman" w:hAnsi="Times New Roman"/>
                <w:sz w:val="24"/>
              </w:rPr>
            </w:pPr>
            <w:r>
              <w:rPr>
                <w:rFonts w:ascii="Times New Roman" w:hAnsi="Times New Roman"/>
                <w:sz w:val="24"/>
              </w:rPr>
              <w:t>Diversifieringseffekten som rapporteras i denna kolumn ska vara skillnaden mellan summan av kapitalbaskraven beräknade separat för varje operativriskklass (dvs. ett förhållande med ”perfekt samband”) och de diversifierade kapitalbaskraven beräknade genom att beakta korrelationer och beroendefaktorer (dvs. antagandet att det inte råder något ”perfekt samband” mellan riskklasserna). Förhållandet med ”perfekt samband inträffar i ”utgångsläget”, dvs. när institutet inte tillämpar en uttrycklig korrelationsstruktur mellan riskklasserna, då kapitalet enligt AMA beräknas som summan av de olika måtten på operativ risk i de valda riskklasserna. I det fallet antas korrelationen mellan riskklasserna vara 100 %, och värdet i kolumnen ska vara noll. Om institutet däremot beräknar en uttrycklig korrelationsstruktur mellan riskklasserna, ska det i denna kolumn anges skillnaden mellan å ena sidan kapitalet enligt AMA, som grundar sig på ”utgångsläget”, och å andra sidan kapitalet enligt AMA efter tillämpning av korrelationsstrukturen mellan riskklasserna. Värdet visar ”diversifieringskapaciteten” i AMA-modellen, dvs. modellens förmåga att fånga upp icke samtidiga förekomster av allvarliga förlusthändelser avseende operativ risk vilka kan leda till betydande förluster. I kolumn 110 ska instituten rapportera det belopp med vilket den antagna korrelationsstrukturen minskar kapitalet enligt AMA i förhållande till antagandet av en korrelation på 100 %.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MINSKNING AV KAPITALBASKRAV PÅ GRUND AV METODER FÖR RISKREDUCERING (FÖRSÄKRING OCH ANDRA MEKANISMER FÖR RISKÖVERFÖRING)</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Effekten av försäkringar och andra mekanismer för risköverföring som avses i artikel 323 i CRR ska rapporteras i denna kolumn.</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3C48F9"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Rad</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0010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BANKVERKSAMHET FÖR VILKEN BASMETODEN (BIA) TILLÄMPAS</w:t>
            </w:r>
          </w:p>
          <w:p w:rsidR="00AC6255" w:rsidRPr="003C48F9" w:rsidRDefault="00AC6255" w:rsidP="000B0B09">
            <w:pPr>
              <w:pStyle w:val="PlainText"/>
              <w:jc w:val="both"/>
              <w:rPr>
                <w:rFonts w:ascii="Times New Roman" w:eastAsia="Times New Roman" w:hAnsi="Times New Roman"/>
                <w:sz w:val="24"/>
                <w:szCs w:val="24"/>
                <w:lang w:eastAsia="de-DE"/>
              </w:rPr>
            </w:pPr>
          </w:p>
          <w:p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På denna rad anges beloppen för den verksamhet för vilken kapitalbaskraven för operativ risk beräknas enligt basmetoden (artiklarna 315 och 316 i CRR).</w:t>
            </w:r>
          </w:p>
          <w:p w:rsidR="00AC6255" w:rsidRPr="003C48F9" w:rsidRDefault="00AC6255" w:rsidP="000B0B09">
            <w:pPr>
              <w:pStyle w:val="PlainText"/>
              <w:jc w:val="both"/>
              <w:rPr>
                <w:rFonts w:ascii="Times New Roman" w:eastAsia="Times New Roman" w:hAnsi="Times New Roman"/>
                <w:bCs/>
                <w:sz w:val="24"/>
                <w:szCs w:val="24"/>
                <w:lang w:eastAsia="nl-BE"/>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BANKVERKSAMHET FÖR VILKEN SCHABLONMETODEN (TSA) ELLER DEN ALTERNATIVA SCHABLONMETODEN (ASA) TILLÄMPAS</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Kapitalbaskraven beräknade i enlighet med TSA och ASA (artiklarna 317, 318 och 319 i CRR) ska rapporteras.</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0030-0100</w:t>
            </w:r>
          </w:p>
        </w:tc>
        <w:tc>
          <w:tcPr>
            <w:tcW w:w="7877" w:type="dxa"/>
          </w:tcPr>
          <w:p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BANKVERKSAMHET FÖR VILKEN TSA TILLÄMPAS</w:t>
            </w:r>
          </w:p>
          <w:p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Om TSA tillämpas ska relevant indikator för varje år fördelas på raderna 0030–0100 mellan de affärsområden som anges i artikel 317 tabell 2 i CRR. Fördelningen av verksamheten på olika affärsområden ska följa de principer som beskrivs i artikel 318 i CRR.</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0110-0120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BANKVERKSAMHET FÖR VILKEN ASA TILLÄMPAS</w:t>
            </w:r>
          </w:p>
          <w:p w:rsidR="00AC6255" w:rsidRPr="00661595" w:rsidRDefault="00AC6255" w:rsidP="000B0B09">
            <w:pPr>
              <w:rPr>
                <w:rFonts w:ascii="Times New Roman" w:hAnsi="Times New Roman"/>
                <w:sz w:val="24"/>
              </w:rPr>
            </w:pPr>
            <w:r>
              <w:rPr>
                <w:rFonts w:ascii="Times New Roman" w:hAnsi="Times New Roman"/>
                <w:sz w:val="24"/>
              </w:rPr>
              <w:t xml:space="preserve">Institut som tillämpar ASA (artikel 319 i CRR) ska för respektive år rapportera relevant indikator separat för varje affärsområde på raderna 0030–0050 och 0080–0100 samt på raderna 0110 och 0120 för affärsområdena ”storkundsbank” och ”hushållsbank”. </w:t>
            </w:r>
          </w:p>
          <w:p w:rsidR="00AC6255" w:rsidRPr="00661595"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Raderna 110 och 120 ska visa beloppet för</w:t>
            </w:r>
            <w:r>
              <w:rPr>
                <w:rFonts w:ascii="Times New Roman" w:hAnsi="Times New Roman"/>
                <w:sz w:val="24"/>
              </w:rPr>
              <w:t xml:space="preserve"> den relevanta indikatorn för </w:t>
            </w:r>
            <w:r>
              <w:rPr>
                <w:rStyle w:val="InstructionsTabelleText"/>
                <w:rFonts w:ascii="Times New Roman" w:hAnsi="Times New Roman"/>
                <w:sz w:val="24"/>
              </w:rPr>
              <w:t>verksamhet enligt ASA, och beloppet ska vara uppdelat i affärsområdena ”storkundsbank” och ”hushållsbank” (artikel 319</w:t>
            </w:r>
            <w:r>
              <w:rPr>
                <w:rFonts w:ascii="Times New Roman" w:hAnsi="Times New Roman"/>
                <w:sz w:val="24"/>
              </w:rPr>
              <w:t xml:space="preserve"> </w:t>
            </w:r>
            <w:r>
              <w:rPr>
                <w:rStyle w:val="InstructionsTabelleText"/>
                <w:rFonts w:ascii="Times New Roman" w:hAnsi="Times New Roman"/>
                <w:sz w:val="24"/>
              </w:rPr>
              <w:t>i CRR). Raderna kan innehålla belopp som motsvarar ”storkundsbank” och ”hushållsbank” såväl enligt TSA (raderna 0060 och 0070) som enligt ASA (raderna 0110 och 0120), t.ex. om TSA tillämpas för ett dotterföretag medan ASA tillämpas för moderföretaget.</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BANKVERKSAMHET FÖR VILKEN INTERNMÄTNINGSMETODER (AMA) TILLÄMPAS</w:t>
            </w:r>
          </w:p>
          <w:p w:rsidR="00AC6255" w:rsidRPr="00661595" w:rsidRDefault="00AC6255" w:rsidP="000B0B09">
            <w:pPr>
              <w:autoSpaceDE w:val="0"/>
              <w:autoSpaceDN w:val="0"/>
              <w:adjustRightInd w:val="0"/>
              <w:spacing w:before="0" w:after="0"/>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Här rapporteras de relevanta uppgifterna för institut som tillämpar AMA (artikel </w:t>
            </w:r>
            <w:proofErr w:type="gramStart"/>
            <w:r>
              <w:rPr>
                <w:rFonts w:ascii="Times New Roman" w:hAnsi="Times New Roman"/>
                <w:sz w:val="24"/>
              </w:rPr>
              <w:t>312.2</w:t>
            </w:r>
            <w:proofErr w:type="gramEnd"/>
            <w:r>
              <w:rPr>
                <w:rFonts w:ascii="Times New Roman" w:hAnsi="Times New Roman"/>
                <w:sz w:val="24"/>
              </w:rPr>
              <w:t xml:space="preserve"> och artiklarna 321, 322 och 323 i CRR).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Om olika metoder kombineras i enlighet med artikel 314 i CRR ska uppgifter om relevant indikator för de verksamheter för vilka AMA tillämpas rapporteras. Detsamma ska gälla för alla andra banker som tillämpar AMA.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rsidR="00AC6255" w:rsidRPr="003C48F9" w:rsidRDefault="00AC6255" w:rsidP="00AC6255">
      <w:pPr>
        <w:pStyle w:val="PlainText"/>
        <w:jc w:val="both"/>
        <w:rPr>
          <w:rFonts w:ascii="Times New Roman" w:hAnsi="Times New Roman"/>
          <w:sz w:val="24"/>
          <w:szCs w:val="24"/>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58508828"/>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t>4.2.</w:t>
      </w:r>
      <w:r w:rsidRPr="006F4243">
        <w:rPr>
          <w:u w:val="none"/>
        </w:rPr>
        <w:tab/>
      </w:r>
      <w:r>
        <w:rPr>
          <w:rFonts w:ascii="Times New Roman" w:hAnsi="Times New Roman"/>
          <w:sz w:val="24"/>
        </w:rPr>
        <w:t>Operativ risk: Detaljerad information om förluster under det senaste året (OPR DETAILS)</w:t>
      </w:r>
      <w:bookmarkEnd w:id="576"/>
      <w:bookmarkEnd w:id="577"/>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58508829"/>
      <w:r>
        <w:rPr>
          <w:rFonts w:ascii="Times New Roman" w:hAnsi="Times New Roman"/>
          <w:sz w:val="24"/>
          <w:u w:val="none"/>
        </w:rPr>
        <w:t>4.2.1.</w:t>
      </w:r>
      <w:r w:rsidRPr="006F4243">
        <w:rPr>
          <w:u w:val="none"/>
        </w:rPr>
        <w:tab/>
      </w:r>
      <w:r>
        <w:rPr>
          <w:rFonts w:ascii="Times New Roman" w:hAnsi="Times New Roman"/>
          <w:sz w:val="24"/>
        </w:rPr>
        <w:t>Allmänna kommentarer</w:t>
      </w:r>
      <w:bookmarkEnd w:id="578"/>
      <w:bookmarkEnd w:id="579"/>
    </w:p>
    <w:p w:rsidR="00FD54FC" w:rsidRPr="00661595" w:rsidRDefault="002874FC" w:rsidP="00487A02">
      <w:pPr>
        <w:pStyle w:val="InstructionsText2"/>
        <w:numPr>
          <w:ilvl w:val="0"/>
          <w:numId w:val="0"/>
        </w:numPr>
        <w:ind w:left="1353" w:hanging="360"/>
      </w:pPr>
      <w:fldSimple w:instr=" seq paragraphs ">
        <w:r w:rsidR="00D11E4C">
          <w:rPr>
            <w:noProof/>
          </w:rPr>
          <w:t>142</w:t>
        </w:r>
      </w:fldSimple>
      <w:r w:rsidR="00D11E4C">
        <w:t>.</w:t>
      </w:r>
      <w:r w:rsidR="00D11E4C">
        <w:tab/>
        <w:t xml:space="preserve"> I mall C 17.01 (OPR DETAILS 1) summeras uppgifter om ett instituts redovisade bruttoförluster och återvinningar av förluster under det senaste året uppdelade i händelsetyper och affärsområden. I mall C 17.02 (OPR DETAILS 2) ges detaljerad information om de största förlusthändelserna under det senaste året. </w:t>
      </w:r>
    </w:p>
    <w:p w:rsidR="00FD54FC" w:rsidRPr="00661595" w:rsidRDefault="002874FC" w:rsidP="00487A02">
      <w:pPr>
        <w:pStyle w:val="InstructionsText2"/>
        <w:numPr>
          <w:ilvl w:val="0"/>
          <w:numId w:val="0"/>
        </w:numPr>
        <w:ind w:left="1353" w:hanging="360"/>
      </w:pPr>
      <w:fldSimple w:instr=" seq paragraphs ">
        <w:r w:rsidR="00D11E4C">
          <w:rPr>
            <w:noProof/>
          </w:rPr>
          <w:t>143</w:t>
        </w:r>
      </w:fldSimple>
      <w:r w:rsidR="00D11E4C">
        <w:t>. Förluster till följd av operativa risker kopplade till kreditrisker och som omfattas av kapitalbaskrav för kreditrisk (kreditrelaterade operativa riskhändelser) beaktas varken i mall C 17.01 eller i mall C 17.02.</w:t>
      </w:r>
    </w:p>
    <w:p w:rsidR="00FD54FC" w:rsidRPr="00661595" w:rsidRDefault="002874FC" w:rsidP="00487A02">
      <w:pPr>
        <w:pStyle w:val="InstructionsText2"/>
        <w:numPr>
          <w:ilvl w:val="0"/>
          <w:numId w:val="0"/>
        </w:numPr>
        <w:ind w:left="1353" w:hanging="360"/>
      </w:pPr>
      <w:fldSimple w:instr=" seq paragraphs ">
        <w:r w:rsidR="00D11E4C">
          <w:rPr>
            <w:noProof/>
          </w:rPr>
          <w:t>144</w:t>
        </w:r>
      </w:fldSimple>
      <w:r w:rsidR="00D11E4C">
        <w:t>. Vid kombinerad användning av olika metoder för beräkning av kapitalbaskrav för operativ risk i enlighet med artikel 314 i CRR ska ett instituts redovisade förluster och återvinningar rapporteras i C 17.01 och C 17.02, oavsett vilken metod som använts för att beräkna kapitalbaskraven.</w:t>
      </w:r>
    </w:p>
    <w:p w:rsidR="00FD54FC" w:rsidRPr="00661595" w:rsidRDefault="002874FC" w:rsidP="00487A02">
      <w:pPr>
        <w:pStyle w:val="InstructionsText2"/>
        <w:numPr>
          <w:ilvl w:val="0"/>
          <w:numId w:val="0"/>
        </w:numPr>
        <w:ind w:left="1353" w:hanging="360"/>
      </w:pPr>
      <w:fldSimple w:instr=" seq paragraphs ">
        <w:r w:rsidR="00D11E4C">
          <w:rPr>
            <w:noProof/>
          </w:rPr>
          <w:t>145</w:t>
        </w:r>
      </w:fldSimple>
      <w:r w:rsidR="00D11E4C">
        <w:t xml:space="preserve">. Med ”bruttoförlust” avses en förlust – som avses i artikel </w:t>
      </w:r>
      <w:proofErr w:type="gramStart"/>
      <w:r w:rsidR="00D11E4C">
        <w:t>322.3</w:t>
      </w:r>
      <w:proofErr w:type="gramEnd"/>
      <w:r w:rsidR="00D11E4C">
        <w:t xml:space="preserve"> b i CRR – som härrör från en operativ riskhändelse eller förlusthändelsetyp före återkrav av något slag, utan att det påverkar ”snabbt återvunna förlusthändelser” enligt definitionen nedan. </w:t>
      </w:r>
    </w:p>
    <w:p w:rsidR="00FD54FC" w:rsidRPr="00661595" w:rsidRDefault="002874FC" w:rsidP="00487A02">
      <w:pPr>
        <w:pStyle w:val="InstructionsText2"/>
        <w:numPr>
          <w:ilvl w:val="0"/>
          <w:numId w:val="0"/>
        </w:numPr>
        <w:ind w:left="1353" w:hanging="360"/>
      </w:pPr>
      <w:fldSimple w:instr=" seq paragraphs ">
        <w:r w:rsidR="00D11E4C">
          <w:rPr>
            <w:noProof/>
          </w:rPr>
          <w:t>146</w:t>
        </w:r>
      </w:fldSimple>
      <w:r w:rsidR="00D11E4C">
        <w:t>. Med ”återvinning” avses en oberoende händelse i samband med den ursprungliga förlusten till följd av operativa risker som är åtskild i tid, vid vilken kapital eller inflöde av ekonomiska fördelar erhålls från första eller tredje parter, till exempel försäkringsföretag eller andra parter. Återvinningar delas upp i återvinning från försäkring och andra mekanismer för risköverföring.</w:t>
      </w:r>
    </w:p>
    <w:p w:rsidR="00FD54FC" w:rsidRPr="00661595" w:rsidRDefault="002874FC" w:rsidP="00487A02">
      <w:pPr>
        <w:pStyle w:val="InstructionsText2"/>
        <w:numPr>
          <w:ilvl w:val="0"/>
          <w:numId w:val="0"/>
        </w:numPr>
        <w:ind w:left="1353" w:hanging="360"/>
      </w:pPr>
      <w:fldSimple w:instr=" seq paragraphs ">
        <w:r w:rsidR="00D11E4C">
          <w:rPr>
            <w:noProof/>
          </w:rPr>
          <w:t>147</w:t>
        </w:r>
      </w:fldSimple>
      <w:r w:rsidR="00D11E4C">
        <w:t>.</w:t>
      </w:r>
      <w:r w:rsidR="00D11E4C">
        <w:tab/>
        <w:t xml:space="preserve"> Med ”snabbt återvunna förlusthändelser” avses händelser avseende operativa risker som leder till förluster som helt eller delvis kan återvinnas inom fem arbetsdagar. I händelse av en snabbt återvunnen förlust ska endast den del av förlusten som inte är helt återvunnen (dvs. förlusten med avdrag för den partiella snabba återvinningen) ingå i den fastställda totala förlusten. Förlusthändelser som leder till förluster som fullständigt återvinns inom fem arbetsdagar ska därför inte inkluderas i det fastställda bruttoförlustbeloppet och inte heller i rapporteringen i OPR DETAILS.</w:t>
      </w:r>
    </w:p>
    <w:p w:rsidR="00FD54FC" w:rsidRPr="00661595" w:rsidRDefault="002874FC" w:rsidP="00487A02">
      <w:pPr>
        <w:pStyle w:val="InstructionsText2"/>
        <w:numPr>
          <w:ilvl w:val="0"/>
          <w:numId w:val="0"/>
        </w:numPr>
        <w:ind w:left="1353" w:hanging="360"/>
      </w:pPr>
      <w:fldSimple w:instr=" seq paragraphs ">
        <w:r w:rsidR="00D11E4C">
          <w:rPr>
            <w:noProof/>
          </w:rPr>
          <w:t>148</w:t>
        </w:r>
      </w:fldSimple>
      <w:r w:rsidR="00D11E4C">
        <w:t>.</w:t>
      </w:r>
      <w:r w:rsidR="00D11E4C">
        <w:tab/>
        <w:t xml:space="preserve"> Med ”redovisningsdatum” avses den dag då en förlust eller reserv/avsättning först redovisas i resultaträkningen, mot en förlust till följd av operativa risker. Detta datum följer logiskt på händelsedatum (dvs. den dag då den operativa riskhändelsen inträffade eller tog sin början) och upptäcktsdatum (dvs. den dag då institutet fick kännedom om den operativa riskhändelsen). </w:t>
      </w:r>
    </w:p>
    <w:p w:rsidR="00FD54FC" w:rsidRPr="00661595" w:rsidRDefault="002874FC" w:rsidP="00487A02">
      <w:pPr>
        <w:pStyle w:val="InstructionsText2"/>
        <w:numPr>
          <w:ilvl w:val="0"/>
          <w:numId w:val="0"/>
        </w:numPr>
        <w:ind w:left="1353" w:hanging="360"/>
      </w:pPr>
      <w:fldSimple w:instr=" seq paragraphs ">
        <w:r w:rsidR="00D11E4C">
          <w:rPr>
            <w:noProof/>
          </w:rPr>
          <w:t>149</w:t>
        </w:r>
      </w:fldSimple>
      <w:r w:rsidR="00D11E4C">
        <w:t>.</w:t>
      </w:r>
      <w:r w:rsidR="00D11E4C">
        <w:tab/>
        <w:t xml:space="preserve"> Förluster som orsakats av en gemensam operativ riskhändelse eller av flera händelser kopplade till en ursprunglig operativ riskhändelse som orsakar händelser eller förluster (huvudhändelsen) slås ihop. De hopslagna händelserna ska betraktas och rapporteras som en händelse och de hänförliga bruttoförlustbeloppen respektive förlustkorrigeringarna ska därför summeras.</w:t>
      </w:r>
    </w:p>
    <w:p w:rsidR="00FD54FC" w:rsidRPr="00661595" w:rsidRDefault="002874FC" w:rsidP="00487A02">
      <w:pPr>
        <w:pStyle w:val="InstructionsText2"/>
        <w:numPr>
          <w:ilvl w:val="0"/>
          <w:numId w:val="0"/>
        </w:numPr>
        <w:ind w:left="1353" w:hanging="360"/>
      </w:pPr>
      <w:fldSimple w:instr=" seq paragraphs ">
        <w:r w:rsidR="00D11E4C">
          <w:rPr>
            <w:noProof/>
          </w:rPr>
          <w:t>150</w:t>
        </w:r>
      </w:fldSimple>
      <w:r w:rsidR="00D11E4C">
        <w:t>.</w:t>
      </w:r>
      <w:r w:rsidR="00D11E4C">
        <w:tab/>
        <w:t xml:space="preserve"> De siffror som redovisas i juni för varje enskilt år ska vara preliminära siffror och de slutliga siffrorna rapporteras i december. Därför ska siffrorna i juni ha en referensperiod på sex månader (dvs. från den 1 januari till den 30 juni under kalenderåret), medan siffrorna i december ska ha en tolvmånaders referensperiod (dvs. från den 1 januari till den 31 december under kalenderåret). Både för uppgifter som rapporterats i juni och i december avser ”tidigare rapporteringsreferensperioder” alla rapporteringsreferensperioder till och med den som slutar vid föregående kalenderårs utgång.</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58508830"/>
      <w:r>
        <w:rPr>
          <w:rFonts w:ascii="Times New Roman" w:hAnsi="Times New Roman"/>
          <w:sz w:val="24"/>
          <w:u w:val="none"/>
        </w:rPr>
        <w:t>4.2.2.</w:t>
      </w:r>
      <w:r w:rsidRPr="006F4243">
        <w:rPr>
          <w:u w:val="none"/>
        </w:rPr>
        <w:tab/>
      </w:r>
      <w:r>
        <w:rPr>
          <w:rFonts w:ascii="Times New Roman" w:hAnsi="Times New Roman"/>
          <w:sz w:val="24"/>
        </w:rPr>
        <w:t>C 17.01: Operativ risk: Förluster och återvinningar per affärsområde och förlusthändelsetyp det senaste året (OPR DETAILS 1)</w:t>
      </w:r>
      <w:bookmarkEnd w:id="580"/>
      <w:bookmarkEnd w:id="581"/>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58508831"/>
      <w:r>
        <w:rPr>
          <w:rFonts w:ascii="Times New Roman" w:hAnsi="Times New Roman"/>
          <w:sz w:val="24"/>
          <w:u w:val="none"/>
        </w:rPr>
        <w:t>4.2.2.1.</w:t>
      </w:r>
      <w:r w:rsidRPr="006F4243">
        <w:rPr>
          <w:u w:val="none"/>
        </w:rPr>
        <w:tab/>
      </w:r>
      <w:r>
        <w:rPr>
          <w:rFonts w:ascii="Times New Roman" w:hAnsi="Times New Roman"/>
          <w:sz w:val="24"/>
        </w:rPr>
        <w:t>Allmänna kommentarer</w:t>
      </w:r>
      <w:bookmarkEnd w:id="582"/>
      <w:bookmarkEnd w:id="583"/>
    </w:p>
    <w:p w:rsidR="00FD54FC" w:rsidRPr="00661595" w:rsidRDefault="002874FC" w:rsidP="00487A02">
      <w:pPr>
        <w:pStyle w:val="InstructionsText2"/>
        <w:numPr>
          <w:ilvl w:val="0"/>
          <w:numId w:val="0"/>
        </w:numPr>
        <w:ind w:left="1353" w:hanging="360"/>
      </w:pPr>
      <w:fldSimple w:instr=" seq paragraphs ">
        <w:r w:rsidR="00D11E4C">
          <w:rPr>
            <w:noProof/>
          </w:rPr>
          <w:t>151</w:t>
        </w:r>
      </w:fldSimple>
      <w:r w:rsidR="00D11E4C">
        <w:t xml:space="preserve">. I mall C 17.01 ska uppgifterna presenteras genom en fördelning i affärsområden av de förluster och återvinningar som överstiger de interna tröskelvärdena (enligt förteckningen i tabell 2 i artikel 317 i CRR, inklusive det ytterligare affärsområdet ”företagsövergripande poster” som avses i artikel </w:t>
      </w:r>
      <w:proofErr w:type="gramStart"/>
      <w:r w:rsidR="00D11E4C">
        <w:t>322.3</w:t>
      </w:r>
      <w:proofErr w:type="gramEnd"/>
      <w:r w:rsidR="00D11E4C">
        <w:t xml:space="preserve"> b i CRR) och förlusthändelsetyper (enligt artikel 324 i CRR). Det kan hända att de förluster som hänför sig till en förlusthändelse fördelas på flera affärsområden.</w:t>
      </w:r>
    </w:p>
    <w:p w:rsidR="00FD54FC" w:rsidRPr="00661595" w:rsidRDefault="002874FC" w:rsidP="00487A02">
      <w:pPr>
        <w:pStyle w:val="InstructionsText2"/>
        <w:numPr>
          <w:ilvl w:val="0"/>
          <w:numId w:val="0"/>
        </w:numPr>
        <w:ind w:left="1353" w:hanging="360"/>
      </w:pPr>
      <w:fldSimple w:instr=" seq paragraphs ">
        <w:r w:rsidR="00D11E4C">
          <w:rPr>
            <w:noProof/>
          </w:rPr>
          <w:t>152</w:t>
        </w:r>
      </w:fldSimple>
      <w:r w:rsidR="00D11E4C">
        <w:t>. Kolumnerna visar de olika förlusthändelsetyperna och totalbeloppen för varje affärsområde tillsammans med en memorandumpost avseende det interna tröskelvärde som tillämpas vid insamlingen av förlustuppgifter. Om det finns mer än en gräns anges både det lägsta och det högsta tröskelvärdet för varje affärsområde.</w:t>
      </w:r>
    </w:p>
    <w:p w:rsidR="00FD54FC" w:rsidRPr="00661595" w:rsidRDefault="002874FC" w:rsidP="00487A02">
      <w:pPr>
        <w:pStyle w:val="InstructionsText2"/>
        <w:numPr>
          <w:ilvl w:val="0"/>
          <w:numId w:val="0"/>
        </w:numPr>
        <w:ind w:left="1353" w:hanging="360"/>
      </w:pPr>
      <w:fldSimple w:instr=" seq paragraphs ">
        <w:r w:rsidR="00D11E4C">
          <w:rPr>
            <w:noProof/>
          </w:rPr>
          <w:t>153</w:t>
        </w:r>
      </w:fldSimple>
      <w:r w:rsidR="00D11E4C">
        <w:t>.</w:t>
      </w:r>
      <w:r w:rsidR="00D11E4C">
        <w:tab/>
        <w:t xml:space="preserve"> Raderna visar affärsområdena och inom varje affärsområde, uppgifter om antalet förlusthändelser (nya förlusthändelser), bruttoförlustbelopp (nya förlusthändelser), antalet förlusthändelser som är föremål för förlustkorrigeringar, de förlustkorrigeringar som avser föregående rapporteringsperioder, den största enskilda förlusten, summan av de fem största förlusterna och de totala återvinningsbeloppen (direkta återvinningar av förluster såväl som återvinningar från försäkring och andra mekanismer för risköverföring).</w:t>
      </w:r>
    </w:p>
    <w:p w:rsidR="00FD54FC" w:rsidRPr="00661595" w:rsidRDefault="002874FC" w:rsidP="00487A02">
      <w:pPr>
        <w:pStyle w:val="InstructionsText2"/>
        <w:numPr>
          <w:ilvl w:val="0"/>
          <w:numId w:val="0"/>
        </w:numPr>
        <w:ind w:left="1353" w:hanging="360"/>
      </w:pPr>
      <w:fldSimple w:instr=" seq paragraphs ">
        <w:r w:rsidR="00D11E4C">
          <w:rPr>
            <w:noProof/>
          </w:rPr>
          <w:t>154</w:t>
        </w:r>
      </w:fldSimple>
      <w:r w:rsidR="00D11E4C">
        <w:t>. För summa affärsområdena krävs även uppgifter om antal förlusthändelser och bruttoförlustbelopp för vissa intervall på grundval av fastställda tröskelvärden, dvs. 10 000, 20 000, 100 000 och 1 000 000. Tröskelvärdena anges i euro och tas med för att möjliggöra jämförelser av de rapporterade förlusterna mellan instituten. Dessa tröskelvärden är därför inte nödvändigtvis kopplade till de minimitröskelvärden som används för insamling av uppgifter om interna förluster, och som ska rapporteras i ett annat avsnitt i mallen.</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58508832"/>
      <w:r>
        <w:rPr>
          <w:rFonts w:ascii="Times New Roman" w:hAnsi="Times New Roman"/>
          <w:sz w:val="24"/>
          <w:u w:val="none"/>
        </w:rPr>
        <w:t>4.2.2.2.</w:t>
      </w:r>
      <w:r w:rsidRPr="006F4243">
        <w:rPr>
          <w:u w:val="none"/>
        </w:rPr>
        <w:tab/>
      </w:r>
      <w:r>
        <w:rPr>
          <w:rFonts w:ascii="Times New Roman" w:hAnsi="Times New Roman"/>
          <w:sz w:val="24"/>
        </w:rPr>
        <w:t>Instruktioner för specifika positioner</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Kolumn</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HÄNDELSETYP</w:t>
            </w:r>
          </w:p>
          <w:p w:rsidR="00FD54FC" w:rsidRPr="00661595" w:rsidRDefault="00FD54FC" w:rsidP="00FD54FC">
            <w:pPr>
              <w:rPr>
                <w:rFonts w:ascii="Times New Roman" w:hAnsi="Times New Roman"/>
                <w:sz w:val="24"/>
              </w:rPr>
            </w:pPr>
            <w:r>
              <w:rPr>
                <w:rFonts w:ascii="Times New Roman" w:hAnsi="Times New Roman"/>
                <w:sz w:val="24"/>
              </w:rPr>
              <w:t xml:space="preserve">Instituten ska rapportera förlusterna i respektive kolumner 0010–0070 i enlighet med de förlusthändelsetyper som anges i artikel 324 i CRR. </w:t>
            </w:r>
          </w:p>
          <w:p w:rsidR="00FD54FC" w:rsidRPr="00661595" w:rsidRDefault="00FD54FC" w:rsidP="00871877">
            <w:pPr>
              <w:rPr>
                <w:rFonts w:ascii="Times New Roman" w:hAnsi="Times New Roman"/>
                <w:bCs/>
                <w:sz w:val="24"/>
              </w:rPr>
            </w:pPr>
            <w:r>
              <w:rPr>
                <w:rFonts w:ascii="Times New Roman" w:hAnsi="Times New Roman"/>
                <w:bCs/>
                <w:sz w:val="24"/>
              </w:rPr>
              <w:t>Institut som beräknar kapitalbaskraven i enlighet med BIA kan endast rapportera de förluster för vilka förlusthändelsetypen är okänd i kolumn 080.</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SUMMA FÖRLUSTHÄNDELSETYPER</w:t>
            </w:r>
          </w:p>
          <w:p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I kolumn 0080 ska instituten för varje affärsområde rapportera totalt ”antal förlusthändelser (nya förlusthändelser)”, totalt ”bruttoförlustbelopp (nya förlusthändelser)”, totalt ”antal förlusthändelser som är föremål för förlustkorrigeringar”, totalt ”förlustkorrigeringar som avser föregående rapporteringsperioder”, ”största enskilda förlust”, ”summa av de fem största förlusterna”, totalt ”total direkt återvinning av förluster” och totalt ”total återvinning från försäkring och andra mekanismer för risköverföring”.</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Förutsatt att institutet har fastställt förlusthändelsetypen för alla förluster visar kolumn 080 en enkel summering av antalet förlusthändelser, de sammanräknade bruttoförlustbeloppen, de totala förluståtervinningsbeloppen och de ”förlustkorrigeringar som avser föregående rapporteringsperioder” som rapporteras i kolumnerna 0010–0070. </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Den ”största enskilda förlust” som rapporteras i kolumn 0080 ska vara den största enskilda förlusten inom ett affärsområde och identisk med den största av de ”största enskilda förluster” som rapporteras i kolumnerna 0010–0070, förutsatt att institutet har fastställt händelsetyper för alla förluster. </w:t>
            </w:r>
          </w:p>
          <w:p w:rsidR="00FD54FC" w:rsidRPr="00661595" w:rsidRDefault="00FD54FC" w:rsidP="00FD54FC">
            <w:pPr>
              <w:rPr>
                <w:rFonts w:ascii="Times New Roman" w:hAnsi="Times New Roman"/>
                <w:bCs/>
                <w:sz w:val="24"/>
              </w:rPr>
            </w:pPr>
            <w:r>
              <w:rPr>
                <w:rStyle w:val="InstructionsTabelleText"/>
                <w:rFonts w:ascii="Times New Roman" w:hAnsi="Times New Roman"/>
                <w:sz w:val="24"/>
              </w:rPr>
              <w:t>Som summan av de fem största förlusterna i kolumn 0080 ska summan av de fem största förlusterna inom ett affärsområde rapporteras.</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0090-0100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MEMORANDUMPOST: TRÖSKELVÄRDE SOM HAR TILLÄMPATS VID UPPGIFTSINSAMLINGEN</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 kolumnerna 0090 och 0100 ska instituten rapportera de minimitröskelvärden som de använder för insamling av uppgifter om interna förluster i enlighet med artikel </w:t>
            </w:r>
            <w:proofErr w:type="gramStart"/>
            <w:r>
              <w:rPr>
                <w:rStyle w:val="InstructionsTabelleText"/>
                <w:rFonts w:ascii="Times New Roman" w:hAnsi="Times New Roman"/>
                <w:sz w:val="24"/>
              </w:rPr>
              <w:t>322.3</w:t>
            </w:r>
            <w:proofErr w:type="gramEnd"/>
            <w:r>
              <w:rPr>
                <w:rStyle w:val="InstructionsTabelleText"/>
                <w:rFonts w:ascii="Times New Roman" w:hAnsi="Times New Roman"/>
                <w:sz w:val="24"/>
              </w:rPr>
              <w:t xml:space="preserve"> c sista meningen i CRR.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Om ett institut endast tillämpar ett tröskelvärde inom varje affärsområde ska det bara fylla i kolumn 0090. </w:t>
            </w:r>
          </w:p>
          <w:p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t>Om olika tröskelvärden tillämpas inom samma reglerade affärsområde ska även det högsta tröskelvärde som tillämpas (kolumn 0100) fyllas i.</w:t>
            </w:r>
          </w:p>
        </w:tc>
      </w:tr>
    </w:tbl>
    <w:p w:rsidR="00FD54FC" w:rsidRPr="003C48F9"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Rad</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0010</w:t>
            </w:r>
            <w:r>
              <w:rPr>
                <w:rFonts w:ascii="Times New Roman" w:hAnsi="Times New Roman"/>
                <w:bCs/>
                <w:sz w:val="24"/>
              </w:rPr>
              <w:t>-0880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AFFÄRSOMRÅDEN: FÖRETAGSFINANSIERING, HANDEL OCH FINANSFÖRVALTNING, PRIVATKUNDSMÄKLERI, STORKUNDSBANK, HUSHÅLLSBANK, CLEARING OCH BETALNINGSSYSTEM, ADMINISTRATIONSUPPDRAG, KAPITALFÖRVALTNING OCH FÖRETAGSÖVERGRIPANDE POSTER</w:t>
            </w:r>
          </w:p>
          <w:p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 xml:space="preserve">Instituten ska, för varje affärsområde som definieras i artikel </w:t>
            </w:r>
            <w:proofErr w:type="gramStart"/>
            <w:r>
              <w:rPr>
                <w:rFonts w:ascii="Times New Roman" w:hAnsi="Times New Roman"/>
                <w:sz w:val="24"/>
                <w:szCs w:val="24"/>
              </w:rPr>
              <w:t>317.4</w:t>
            </w:r>
            <w:proofErr w:type="gramEnd"/>
            <w:r>
              <w:rPr>
                <w:rFonts w:ascii="Times New Roman" w:hAnsi="Times New Roman"/>
                <w:sz w:val="24"/>
                <w:szCs w:val="24"/>
              </w:rPr>
              <w:t xml:space="preserve"> tabell 2 i CRR och för det ytterligare affärsområdet ”företagsövergripande poster” som anges i artikel 322.3 b i CRR, samt för varje förlusthändelsetyp och i enlighet med de interna tröskelvärdena, rapportera följande uppgifter: antalet förlusthändelser (nya förlusthändelser), bruttoförlustbeloppet (nya förlusthändelser), antalet förlusthändelser som är föremål för förlustkorrigeringar, förlustkorrigeringar som avser tidigare rapporteringsperioder, den största enskilda förlusten, summan av de fem största förlusterna, total direkt återvinning av förluster och total återvinning från försäkring och andra mekanismer för risköverföring.</w:t>
            </w:r>
          </w:p>
          <w:p w:rsidR="00FD54FC" w:rsidRPr="00661595" w:rsidRDefault="00FD54FC" w:rsidP="00FD54FC">
            <w:pPr>
              <w:rPr>
                <w:rFonts w:ascii="Times New Roman" w:hAnsi="Times New Roman"/>
                <w:sz w:val="24"/>
              </w:rPr>
            </w:pPr>
            <w:r>
              <w:rPr>
                <w:rFonts w:ascii="Times New Roman" w:hAnsi="Times New Roman"/>
                <w:sz w:val="24"/>
              </w:rPr>
              <w:t>För en förlust som berör mer än ett affärsområde ska bruttoförlustbeloppet fördelas på samtliga berörda affärsområden.</w:t>
            </w:r>
          </w:p>
          <w:p w:rsidR="00FD54FC" w:rsidRPr="00661595" w:rsidRDefault="00FD54FC" w:rsidP="00FD54FC">
            <w:pPr>
              <w:rPr>
                <w:rFonts w:ascii="Times New Roman" w:hAnsi="Times New Roman"/>
                <w:bCs/>
                <w:sz w:val="24"/>
              </w:rPr>
            </w:pPr>
            <w:r>
              <w:rPr>
                <w:rFonts w:ascii="Times New Roman" w:hAnsi="Times New Roman"/>
                <w:sz w:val="24"/>
              </w:rPr>
              <w:t>Institut som beräknar kapitalbaskraven i enlighet med BIA kan endast rapportera de förluster för vilka affärsområdet är okänt i raderna 0910-0980.</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0010, 0110, 0210, 0310, 0410, 0510, 0610, 0710, 0810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förlusthändelser (nya förlusthändelser)</w:t>
            </w:r>
          </w:p>
          <w:p w:rsidR="00FD54FC" w:rsidRPr="00661595" w:rsidRDefault="00FD54FC" w:rsidP="00FD54FC">
            <w:pPr>
              <w:rPr>
                <w:rFonts w:ascii="Times New Roman" w:hAnsi="Times New Roman"/>
                <w:sz w:val="24"/>
              </w:rPr>
            </w:pPr>
            <w:r>
              <w:rPr>
                <w:rFonts w:ascii="Times New Roman" w:hAnsi="Times New Roman"/>
                <w:sz w:val="24"/>
              </w:rPr>
              <w:t>Antalet förlusthändelser är antalet förlusthändelser där bruttoförluster har beaktats under rapporteringsreferensperioden.</w:t>
            </w:r>
          </w:p>
          <w:p w:rsidR="00FD54FC" w:rsidRPr="00661595" w:rsidRDefault="00FD54FC" w:rsidP="00FD54FC">
            <w:pPr>
              <w:rPr>
                <w:rFonts w:ascii="Times New Roman" w:hAnsi="Times New Roman"/>
                <w:sz w:val="24"/>
              </w:rPr>
            </w:pPr>
            <w:r>
              <w:rPr>
                <w:rFonts w:ascii="Times New Roman" w:hAnsi="Times New Roman"/>
                <w:sz w:val="24"/>
              </w:rPr>
              <w:t>Antalet förlusthändelser ska avse ”nya händelser”, dvs. operativa riskhändelser</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”som beaktas för första gången” under rapporteringsreferensperioden, eller</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”som beaktas för första gången” under föregående rapporteringsreferensperiod, om förlusthändelsen inte ingått i någon tidigare tillsynsrapport, exempelvis på grund av att den fastställts som en förlusthändelser avseende operativ risk först under innevarande rapporteringsreferensperiod eller på grund av att de ackumulerade förlusterna hänförliga till förlusthändelsen (dvs. den ursprungliga förlusten plus/minus alla förlustkorrigeringar som gjorts under tidigare rapporteringsreferensperioder) överstiger tröskelvärdet för intern uppgiftsinsamling först under innevarande rapporteringsreferensperiod.</w:t>
            </w:r>
          </w:p>
          <w:p w:rsidR="00FD54FC" w:rsidRPr="00661595" w:rsidRDefault="00FD54FC" w:rsidP="005F1EB8">
            <w:pPr>
              <w:rPr>
                <w:rStyle w:val="InstructionsTabelleberschrift"/>
                <w:rFonts w:ascii="Times New Roman" w:hAnsi="Times New Roman"/>
                <w:sz w:val="24"/>
              </w:rPr>
            </w:pPr>
            <w:r>
              <w:rPr>
                <w:rFonts w:ascii="Times New Roman" w:hAnsi="Times New Roman"/>
                <w:sz w:val="24"/>
              </w:rPr>
              <w:t>”Nya förlusthändelser” innefattar inte förlusthändelser ”som ”beaktas för första gången” under föregående rapporteringsreferensperiod som redan ingår i tidigare tillsynsrapporter.</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0020, 0120, 0220, 0320, 0420, 0520, 0620, 0720, 0820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Bruttoförlustbelopp (nya förlusthändelser)</w:t>
            </w:r>
          </w:p>
          <w:p w:rsidR="00FD54FC" w:rsidRPr="00661595" w:rsidRDefault="00FD54FC" w:rsidP="00FD54FC">
            <w:pPr>
              <w:rPr>
                <w:rFonts w:ascii="Times New Roman" w:hAnsi="Times New Roman"/>
                <w:sz w:val="24"/>
              </w:rPr>
            </w:pPr>
            <w:r>
              <w:rPr>
                <w:rFonts w:ascii="Times New Roman" w:hAnsi="Times New Roman"/>
                <w:sz w:val="24"/>
              </w:rPr>
              <w:t>Bruttoförlustbeloppet ska vara de bruttoförlustbelopp som uppstår till följd av förlusthändelser avseende operativ risk (t.ex. direkta avgifter, provisioner, avvecklingar). Alla förluster som avser en enskild förlusthändelse som inte beaktats under rapporteringsreferensperioden ska räknas samman och betraktas som bruttoförlusten för den förlusthändelsen för den rapporteringsreferensperioden.</w:t>
            </w:r>
          </w:p>
          <w:p w:rsidR="00FD54FC" w:rsidRPr="00661595" w:rsidRDefault="00FD54FC" w:rsidP="00FD54FC">
            <w:pPr>
              <w:rPr>
                <w:rFonts w:ascii="Times New Roman" w:hAnsi="Times New Roman"/>
                <w:sz w:val="24"/>
              </w:rPr>
            </w:pPr>
            <w:r>
              <w:rPr>
                <w:rFonts w:ascii="Times New Roman" w:hAnsi="Times New Roman"/>
                <w:sz w:val="24"/>
              </w:rPr>
              <w:t>Det rapporterade bruttoförlustbeloppet ska avse ”nya förlusthändelser” enligt definitionen i raden ovan i denna tabell. För förlusthändelser ”som beaktas för första gången” under en föregående rapporteringsreferensperiod som inte tagits med i några tidigare tillsynsrapporter ska den totala förlust som ackumulerats fram till rapporteringsreferensdatumet (dvs. den ursprungliga förlusten plus/minus alla förlustkorrigeringar som gjorts under tidigare rapporteringsreferensperioder) rapporteras som bruttoförlusten på rapporteringsreferensdatumet.</w:t>
            </w:r>
          </w:p>
          <w:p w:rsidR="00FD54FC" w:rsidRPr="00661595" w:rsidRDefault="00FD54FC" w:rsidP="00F52FC6">
            <w:pPr>
              <w:rPr>
                <w:rStyle w:val="InstructionsTabelleberschrift"/>
                <w:rFonts w:ascii="Times New Roman" w:hAnsi="Times New Roman"/>
                <w:sz w:val="24"/>
              </w:rPr>
            </w:pPr>
            <w:r>
              <w:rPr>
                <w:rFonts w:ascii="Times New Roman" w:hAnsi="Times New Roman"/>
                <w:sz w:val="24"/>
              </w:rPr>
              <w:t>I de belopp som rapporteras ska inte erhållen återvinning räknas med.</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0030, 0130, 0230, 0330, 0430, 0530, 0630, 0730, 0830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förlusthändelser som är föremål för förlustkorrigeringar</w:t>
            </w:r>
          </w:p>
          <w:p w:rsidR="00FD54FC" w:rsidRPr="00661595" w:rsidRDefault="00FD54FC" w:rsidP="00FD54FC">
            <w:pPr>
              <w:rPr>
                <w:rFonts w:ascii="Times New Roman" w:hAnsi="Times New Roman"/>
                <w:sz w:val="24"/>
              </w:rPr>
            </w:pPr>
            <w:r>
              <w:rPr>
                <w:rFonts w:ascii="Times New Roman" w:hAnsi="Times New Roman"/>
                <w:sz w:val="24"/>
              </w:rPr>
              <w:t xml:space="preserve">Antalet förlusthändelser som är föremål för förlustkorrigeringar ska vara antalet operativa riskhändelser ”som beaktas för första gången” under tidigare rapporteringsreferensperioder och som redan ingår i tidigare rapporter för vilka förlustkorrigeringar gjorts under innevarande rapporteringsreferensperiod. </w:t>
            </w:r>
          </w:p>
          <w:p w:rsidR="00FD54FC" w:rsidRPr="00661595" w:rsidRDefault="001F6487" w:rsidP="005F1EB8">
            <w:pPr>
              <w:rPr>
                <w:b/>
                <w:sz w:val="24"/>
              </w:rPr>
            </w:pPr>
            <w:r>
              <w:rPr>
                <w:rFonts w:ascii="Times New Roman" w:hAnsi="Times New Roman"/>
                <w:sz w:val="24"/>
              </w:rPr>
              <w:t>Om mer än en förlustkorrigering gjorts för en förlusthändelse under rapporteringsreferensperioden ska summan av dessa förlustkorrigeringar räknas som en korrigering under perioden.</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0040, 0140, 0240, 0340, 0440, 0540, 0640, 0</w:t>
            </w:r>
            <w:r>
              <w:rPr>
                <w:rFonts w:ascii="Times New Roman" w:hAnsi="Times New Roman"/>
                <w:sz w:val="24"/>
              </w:rPr>
              <w:t>740</w:t>
            </w:r>
            <w:r>
              <w:rPr>
                <w:rFonts w:ascii="Times New Roman" w:hAnsi="Times New Roman"/>
                <w:bCs/>
                <w:sz w:val="24"/>
              </w:rPr>
              <w:t>, 0840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Förlustkorrigeringar som avser tidigare rapporteringsperioder</w:t>
            </w:r>
          </w:p>
          <w:p w:rsidR="00FD54FC" w:rsidRPr="00661595" w:rsidRDefault="00FD54FC" w:rsidP="00FD54FC">
            <w:pPr>
              <w:rPr>
                <w:rFonts w:ascii="Times New Roman" w:hAnsi="Times New Roman"/>
                <w:sz w:val="24"/>
              </w:rPr>
            </w:pPr>
            <w:r>
              <w:rPr>
                <w:rFonts w:ascii="Times New Roman" w:hAnsi="Times New Roman"/>
                <w:sz w:val="24"/>
              </w:rPr>
              <w:t>Förlustkorrigeringar som avser tidigare rapporteringsreferensperioder ska vara summan av följande element (positiva eller negativa):</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 bruttoförlustbelopp som uppstår till följd av positiva förlustkorrigeringar under rapporteringsperioden (t.ex. ökade avsättningar, sammanhörande förlusthändelser, ytterligare avveckling) för operativa riskhändelser ”som beaktas för första gången” och rapporterats under tidigare rapporteringsreferensperioder.</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De bruttoförlustbelopp som uppstår till följd av negativa förlustkorrigeringar som gjorts under rapporteringsperioden (t.ex. till följd av minskad provision) för förlusthändelser avseende operativ risk ”som beaktas för första gången” under tidigare rapporteringsreferensperioder. </w:t>
            </w:r>
          </w:p>
          <w:p w:rsidR="00FD54FC" w:rsidRPr="00661595" w:rsidRDefault="001F6487" w:rsidP="00FD54FC">
            <w:pPr>
              <w:rPr>
                <w:rFonts w:ascii="Times New Roman" w:hAnsi="Times New Roman"/>
                <w:sz w:val="24"/>
              </w:rPr>
            </w:pPr>
            <w:r>
              <w:rPr>
                <w:rFonts w:ascii="Times New Roman" w:hAnsi="Times New Roman"/>
                <w:sz w:val="24"/>
              </w:rPr>
              <w:t>Om mer än en förlustkorrigering gjorts för en förlusthändelse under rapporteringsreferensperioden ska alla dessa förlustkorrigeringsbelopp summeras med beaktande av tecknet för korrigeringen (positivt eller negativt). Denna summa ska betraktas som förlustkorrigeringen för den förlusthändelsen för den rapporteringsreferensperioden.</w:t>
            </w:r>
          </w:p>
          <w:p w:rsidR="00FD54FC" w:rsidRPr="00661595" w:rsidRDefault="001F6487" w:rsidP="00FD54FC">
            <w:pPr>
              <w:rPr>
                <w:rFonts w:ascii="Times New Roman" w:hAnsi="Times New Roman"/>
                <w:sz w:val="24"/>
              </w:rPr>
            </w:pPr>
            <w:r>
              <w:rPr>
                <w:rFonts w:ascii="Times New Roman" w:hAnsi="Times New Roman"/>
                <w:sz w:val="24"/>
              </w:rPr>
              <w:t>Om det till förlusthändelsen hänförliga förlustkorrigeringsbeloppet till följd av en negativ förlustkorrigering hamnar under institutets interna tröskelvärde för uppgiftsinsamling ska institutet rapportera det totala förlustbeloppet för den förlusthändelsen, ackumulerat fram till sista tillfället som händelsen rapporterades för ett referensdatum i december (dvs. den ursprungliga förlusten plus/minus alla förlustkorrigeringar som gjorts under tidigare rapporteringsreferensperioder), med ett negativt tecken i stället för själva det negativa förlustkorrigeringsbeloppet.</w:t>
            </w:r>
          </w:p>
          <w:p w:rsidR="00FD54FC" w:rsidRPr="00661595" w:rsidRDefault="00FD54FC" w:rsidP="00EB62C2">
            <w:pPr>
              <w:rPr>
                <w:b/>
                <w:sz w:val="24"/>
              </w:rPr>
            </w:pPr>
            <w:r>
              <w:rPr>
                <w:rFonts w:ascii="Times New Roman" w:hAnsi="Times New Roman"/>
                <w:sz w:val="24"/>
              </w:rPr>
              <w:t>I de belopp som rapporteras ska inte erhållen återvinning räknas med.</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0050, 0150, 0250, 0350, 0450, 0550, 0650, 0750, 0850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Största enskilda förlust</w:t>
            </w:r>
          </w:p>
          <w:p w:rsidR="00FD54FC" w:rsidRPr="00661595" w:rsidRDefault="00FD54FC" w:rsidP="00FD54FC">
            <w:pPr>
              <w:rPr>
                <w:rFonts w:ascii="Times New Roman" w:hAnsi="Times New Roman"/>
                <w:sz w:val="24"/>
              </w:rPr>
            </w:pPr>
            <w:r>
              <w:rPr>
                <w:rFonts w:ascii="Times New Roman" w:hAnsi="Times New Roman"/>
                <w:sz w:val="24"/>
              </w:rPr>
              <w:t>Den största enskilda förlusten är den största av</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det största bruttoförlustbeloppet som avser en förlusthändelse som rapporterats för första gången under rapporteringsreferensperioden och</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det största positiva förlustkorrigeringsbeloppet (enligt raderna 0040, 0140 ..., 0840 ovan) som avser en förlusthändelse som rapporteras för första gången under en tidigare rapporteringsreferensperiod.</w:t>
            </w:r>
          </w:p>
          <w:p w:rsidR="00FD54FC" w:rsidRPr="00661595" w:rsidRDefault="00FD54FC" w:rsidP="00F52FC6">
            <w:pPr>
              <w:rPr>
                <w:sz w:val="24"/>
              </w:rPr>
            </w:pPr>
            <w:r>
              <w:rPr>
                <w:rFonts w:ascii="Times New Roman" w:hAnsi="Times New Roman"/>
                <w:sz w:val="24"/>
              </w:rPr>
              <w:t>I de belopp som rapporteras ska inte erhållen återvinning räknas med.</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0060, 0160, 0260, 0360, 0460, 0560, 0660, 0760, 0860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Summa av de fem största förlusterna</w:t>
            </w:r>
          </w:p>
          <w:p w:rsidR="00FD54FC" w:rsidRPr="00661595" w:rsidRDefault="00FD54FC" w:rsidP="00FD54FC">
            <w:pPr>
              <w:rPr>
                <w:rFonts w:ascii="Times New Roman" w:hAnsi="Times New Roman"/>
                <w:sz w:val="24"/>
              </w:rPr>
            </w:pPr>
            <w:r>
              <w:rPr>
                <w:rFonts w:ascii="Times New Roman" w:hAnsi="Times New Roman"/>
                <w:sz w:val="24"/>
              </w:rPr>
              <w:t>Summan av de fem största förlusterna ska vara summan av de fem största beloppen bland</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bruttoförlustbeloppen för förlusthändelser som rapporterats för första gången under rapporteringsreferensperioden och</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 positiva förlustkorrigeringsbeloppen (enligt definitioner för raderna 0040, 0140 ..., 0840 ovan) som avser förlusthändelser som rapporteras för första gången under en tidigare rapporteringsreferensperiod. Det belopp som kan kvalificeras som ett av de fem största ska vara själva förlustkorrigeringsbeloppet, inte den totala förlusten som härrör från respektive förlusthändelse före eller efter förlustkorrigeringen.</w:t>
            </w:r>
          </w:p>
          <w:p w:rsidR="00FD54FC" w:rsidRPr="00661595" w:rsidRDefault="00FD54FC" w:rsidP="00F52FC6">
            <w:pPr>
              <w:rPr>
                <w:sz w:val="24"/>
              </w:rPr>
            </w:pPr>
            <w:r>
              <w:rPr>
                <w:rFonts w:ascii="Times New Roman" w:hAnsi="Times New Roman"/>
                <w:sz w:val="24"/>
              </w:rPr>
              <w:t>I de belopp som rapporteras ska inte erhållen återvinning räknas med.</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0070, 0170, 0270, 0370, 0470, 0570, 0670, 0770, 0870</w:t>
            </w:r>
          </w:p>
        </w:tc>
        <w:tc>
          <w:tcPr>
            <w:tcW w:w="8079" w:type="dxa"/>
          </w:tcPr>
          <w:p w:rsidR="00FD54FC" w:rsidRPr="00661595" w:rsidRDefault="00B34B0B" w:rsidP="00FD54FC">
            <w:pPr>
              <w:rPr>
                <w:sz w:val="24"/>
              </w:rPr>
            </w:pPr>
            <w:r>
              <w:rPr>
                <w:rStyle w:val="InstructionsTabelleberschrift"/>
                <w:rFonts w:ascii="Times New Roman" w:hAnsi="Times New Roman"/>
                <w:sz w:val="24"/>
              </w:rPr>
              <w:t>Total direkt återvinning av förluster</w:t>
            </w:r>
          </w:p>
          <w:p w:rsidR="00FD54FC" w:rsidRPr="00661595" w:rsidRDefault="00FD54FC" w:rsidP="00FD54FC">
            <w:pPr>
              <w:rPr>
                <w:rFonts w:ascii="Times New Roman" w:hAnsi="Times New Roman"/>
                <w:sz w:val="24"/>
              </w:rPr>
            </w:pPr>
            <w:r>
              <w:rPr>
                <w:rFonts w:ascii="Times New Roman" w:hAnsi="Times New Roman"/>
                <w:sz w:val="24"/>
              </w:rPr>
              <w:t xml:space="preserve">Direkta återvinningar av förluster är alla återvinningar av förluster som erhållits utom de som omfattas av artikel 323 i CRR enligt vad som avses i raden i denna tabell nedan. </w:t>
            </w:r>
          </w:p>
          <w:p w:rsidR="00FD54FC" w:rsidRPr="00661595" w:rsidRDefault="00FD54FC" w:rsidP="00FD54FC">
            <w:pPr>
              <w:rPr>
                <w:b/>
                <w:sz w:val="24"/>
              </w:rPr>
            </w:pPr>
            <w:r>
              <w:rPr>
                <w:rFonts w:ascii="Times New Roman" w:hAnsi="Times New Roman"/>
                <w:sz w:val="24"/>
              </w:rPr>
              <w:t>Den totala återvinningen av förluster ska vara summan av alla direkta återvinningar och korrigeringar av direkta återvinningar som beaktas under rapporteringsperioden och som avser förlusthändelser avseende operativ risk som beaktats för första gången under rapporteringsreferensperioden eller under tidigare rapporteringsreferensperioder.</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0080, 0180, 0</w:t>
            </w:r>
            <w:r>
              <w:rPr>
                <w:rFonts w:ascii="Times New Roman" w:hAnsi="Times New Roman"/>
                <w:sz w:val="24"/>
              </w:rPr>
              <w:t>280</w:t>
            </w:r>
            <w:r>
              <w:rPr>
                <w:rFonts w:ascii="Times New Roman" w:hAnsi="Times New Roman"/>
                <w:bCs/>
                <w:sz w:val="24"/>
              </w:rPr>
              <w:t>, 0380, 0480, 0580, 0680, 0780, 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återvinning från försäkring och andra mekanismer för risköverföring</w:t>
            </w:r>
          </w:p>
          <w:p w:rsidR="00FD54FC" w:rsidRPr="00661595" w:rsidRDefault="00FD54FC" w:rsidP="00FD54FC">
            <w:pPr>
              <w:rPr>
                <w:rFonts w:ascii="Times New Roman" w:hAnsi="Times New Roman"/>
                <w:sz w:val="24"/>
              </w:rPr>
            </w:pPr>
            <w:r>
              <w:rPr>
                <w:rFonts w:ascii="Times New Roman" w:hAnsi="Times New Roman"/>
                <w:sz w:val="24"/>
              </w:rPr>
              <w:t xml:space="preserve">Återvinningar från försäkring och andra mekanismer för risköverföring ska vara de återvinningar som omfattas av artikel 323 i CRR. </w:t>
            </w:r>
          </w:p>
          <w:p w:rsidR="00FD54FC" w:rsidRPr="00661595" w:rsidRDefault="00FD54FC" w:rsidP="00070AF9">
            <w:pPr>
              <w:rPr>
                <w:sz w:val="24"/>
              </w:rPr>
            </w:pPr>
            <w:r>
              <w:rPr>
                <w:rFonts w:ascii="Times New Roman" w:hAnsi="Times New Roman"/>
                <w:sz w:val="24"/>
              </w:rPr>
              <w:t>Den totala återvinningen från försäkring och andra mekanismer för risköverföring ska vara summan av alla återvinningar från försäkring och andra mekanismer för risköverföring och korrigeringar av sådana återvinningar som beaktas under rapporteringsreferensperioden och som avser förlusthändelser avseende operativ risk som beaktats för första gången under rapporteringsreferensperioden eller under tidigare rapporteringsreferensperioder.</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0910</w:t>
            </w:r>
            <w:r>
              <w:rPr>
                <w:rFonts w:ascii="Times New Roman" w:hAnsi="Times New Roman"/>
                <w:bCs/>
                <w:sz w:val="24"/>
              </w:rPr>
              <w:t>-0980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SUMMA AFFÄRSOMRÅDEN</w:t>
            </w:r>
          </w:p>
          <w:p w:rsidR="00FD54FC" w:rsidRPr="00661595" w:rsidRDefault="00FD54FC" w:rsidP="00F114E6">
            <w:pPr>
              <w:rPr>
                <w:rFonts w:ascii="Times New Roman" w:hAnsi="Times New Roman"/>
                <w:sz w:val="24"/>
              </w:rPr>
            </w:pPr>
            <w:r>
              <w:rPr>
                <w:rFonts w:ascii="Times New Roman" w:hAnsi="Times New Roman"/>
                <w:sz w:val="24"/>
              </w:rPr>
              <w:t>För varje förlusthändelsetyp (kolumnerna 0010–080) ska uppgifter om affärsområdena sammantaget rapporteras.</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0910-0914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förlusthändelser</w:t>
            </w:r>
          </w:p>
          <w:p w:rsidR="00FD54FC" w:rsidRPr="00661595" w:rsidRDefault="00FD54FC" w:rsidP="00FD54FC">
            <w:pPr>
              <w:rPr>
                <w:rFonts w:ascii="Times New Roman" w:hAnsi="Times New Roman"/>
                <w:sz w:val="24"/>
              </w:rPr>
            </w:pPr>
            <w:r>
              <w:rPr>
                <w:rFonts w:ascii="Times New Roman" w:hAnsi="Times New Roman"/>
                <w:sz w:val="24"/>
              </w:rPr>
              <w:t>På rad 0910 ska det antal förlusthändelser som överstiger det interna tröskelvärdet uppdelade i förlusthändelsetyper för affärsområdena sammantaget rapporteras. Denna siffra kan vara lägre än summan av antalet förlusthändelser uppdelade i affärsområden, eftersom förlusthändelser som berör flera affärsområden ska behandlas som en händelse. Den kan vara högre om ett institut som beräknar sina kapitalbaskrav enligt BIA inte kan fastställa vilket eller vilka affärsområden som påverkas av förlusten i varje fall.</w:t>
            </w:r>
          </w:p>
          <w:p w:rsidR="00FD54FC" w:rsidRPr="00661595" w:rsidRDefault="00FD54FC" w:rsidP="00FD54FC">
            <w:pPr>
              <w:rPr>
                <w:rFonts w:ascii="Times New Roman" w:hAnsi="Times New Roman"/>
                <w:sz w:val="24"/>
              </w:rPr>
            </w:pPr>
            <w:r>
              <w:rPr>
                <w:rFonts w:ascii="Times New Roman" w:hAnsi="Times New Roman"/>
                <w:sz w:val="24"/>
              </w:rPr>
              <w:t>På raderna 0911–914 ska antalet förlusthändelser med ett bruttoförlustbelopp inom de intervall som anges i respektive tillämplig rad i mallen rapporteras.</w:t>
            </w:r>
          </w:p>
          <w:p w:rsidR="00FD54FC" w:rsidRPr="00661595" w:rsidRDefault="00FD54FC" w:rsidP="00FD54FC">
            <w:pPr>
              <w:rPr>
                <w:rFonts w:ascii="Times New Roman" w:hAnsi="Times New Roman"/>
                <w:sz w:val="24"/>
              </w:rPr>
            </w:pPr>
            <w:r>
              <w:rPr>
                <w:rFonts w:ascii="Times New Roman" w:hAnsi="Times New Roman"/>
                <w:sz w:val="24"/>
              </w:rPr>
              <w:t xml:space="preserve">Om institutet har hänfört alla sina förluster till ett affärsområde som förtecknas i artikel </w:t>
            </w:r>
            <w:proofErr w:type="gramStart"/>
            <w:r>
              <w:rPr>
                <w:rFonts w:ascii="Times New Roman" w:hAnsi="Times New Roman"/>
                <w:sz w:val="24"/>
              </w:rPr>
              <w:t>317.4</w:t>
            </w:r>
            <w:proofErr w:type="gramEnd"/>
            <w:r>
              <w:rPr>
                <w:rFonts w:ascii="Times New Roman" w:hAnsi="Times New Roman"/>
                <w:sz w:val="24"/>
              </w:rPr>
              <w:t xml:space="preserve"> tabell 2 i CRR eller till affärsområdet ”företagsövergripande poster”, som avses i artikel 322.3 b i CRR, och att det har fastställt förlusthändelsetyperna för alla förluster, ska följande gälla för kolumn 0080 enligt vad som är tillämpligt:</w:t>
            </w:r>
          </w:p>
          <w:p w:rsidR="00FD54FC" w:rsidRPr="00661595"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Det totala antalet förlusthändelser som rapporteras i raderna 0910–914 ska vara lika med den horisontella summeringen av antalet förlusthändelser på motsvarande rad, eftersom man i dessa siffror redan behandlar de förlusthändelser som berör flera affärsområden som en förlusthändelse.</w:t>
            </w:r>
          </w:p>
          <w:p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Siffran som rapporteras i kolumn 0080; rad 0910 behöver inte vara lika med den vertikala summeringen av antalet förlusthändelser som anges i kolumn 080, eftersom en förlusthändelse kan beröra flera affärsområden samtidigt.</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0920-0924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Bruttoförlustbelopp (nya förlusthändelser)</w:t>
            </w:r>
          </w:p>
          <w:p w:rsidR="00FD54FC" w:rsidRPr="00661595" w:rsidRDefault="00FD54FC" w:rsidP="00FD54FC">
            <w:pPr>
              <w:rPr>
                <w:rFonts w:ascii="Times New Roman" w:hAnsi="Times New Roman"/>
                <w:sz w:val="24"/>
              </w:rPr>
            </w:pPr>
            <w:r>
              <w:rPr>
                <w:rFonts w:ascii="Times New Roman" w:hAnsi="Times New Roman"/>
                <w:sz w:val="24"/>
              </w:rPr>
              <w:t xml:space="preserve">Om institutet har hänfört alla sina förluster antingen till ett affärsområde som förtecknas i artikel </w:t>
            </w:r>
            <w:proofErr w:type="gramStart"/>
            <w:r>
              <w:rPr>
                <w:rFonts w:ascii="Times New Roman" w:hAnsi="Times New Roman"/>
                <w:sz w:val="24"/>
              </w:rPr>
              <w:t>317.4</w:t>
            </w:r>
            <w:proofErr w:type="gramEnd"/>
            <w:r>
              <w:rPr>
                <w:rFonts w:ascii="Times New Roman" w:hAnsi="Times New Roman"/>
                <w:sz w:val="24"/>
              </w:rPr>
              <w:t xml:space="preserve"> tabell 2 i CRR eller till affärsområdet ”företagsövergripande poster”, som avses i artikel 322.3 b i CRR, ska bruttoförlustbeloppet (nya förlusthändelser) som rapporteras i rad 0920 vara en enkel summering av bruttoförlustbeloppen för nya förlusthändelser för varje affärsområde. </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På raderna 0921–0924 ska bruttoförlustbeloppet för varje förlusthändelse med ett bruttoförlustbelopp inom de intervall som anges i respektive rad rapporteras.</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t>0930, 0</w:t>
            </w:r>
            <w:r>
              <w:rPr>
                <w:rFonts w:ascii="Times New Roman" w:hAnsi="Times New Roman"/>
                <w:bCs/>
                <w:sz w:val="24"/>
              </w:rPr>
              <w:t>935, 0936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Antal förlusthändelser som är föremål för förlustkorrigeringar</w:t>
            </w:r>
          </w:p>
          <w:p w:rsidR="00FD54FC" w:rsidRPr="00661595" w:rsidRDefault="00FD54FC" w:rsidP="00FD54FC">
            <w:pPr>
              <w:rPr>
                <w:rFonts w:ascii="Times New Roman" w:hAnsi="Times New Roman"/>
                <w:sz w:val="24"/>
              </w:rPr>
            </w:pPr>
            <w:r>
              <w:rPr>
                <w:rFonts w:ascii="Times New Roman" w:hAnsi="Times New Roman"/>
                <w:sz w:val="24"/>
              </w:rPr>
              <w:t>På rad 0930 ska summan av antalet förlusthändelser som är föremål för förlustkorrigering, enligt vad som rapporteras i raderna 0030, 0130 ..., 0830, rapporteras. Denna siffra kan vara lägre än summan av antalet förlusthändelser som är föremål för förlustkorrigering uppdelade i affärsområden, eftersom förlusthändelser som berör flera affärsområden ska behandlas som en händelse. Den kan vara högre om ett institut som beräknar sina kapitalbaskrav enligt BIA inte kan fastställa vilket eller vilka affärsområden som påverkas av förlusten i varje fall.</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Antalet förlusthändelser som är föremål för förlustkorrigering ska delas upp i antalet försluthändelser för vilka en positiv förlustkorrigering gjordes under rapporteringsreferensperioden och antalet förlusthändelser för vilka en negativ förlustkorrigering gjordes under rapporteringsperioden (alla ska rapporteras med positivt tecken).</w:t>
            </w:r>
          </w:p>
        </w:tc>
      </w:tr>
      <w:tr w:rsidR="00FD54FC" w:rsidRPr="00661595" w:rsidTr="00672D2A">
        <w:tc>
          <w:tcPr>
            <w:tcW w:w="1101" w:type="dxa"/>
          </w:tcPr>
          <w:p w:rsidR="00FD54FC" w:rsidRPr="00661595"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Förlustkorrigeringar som avser tidigare rapporteringsperioder</w:t>
            </w:r>
          </w:p>
          <w:p w:rsidR="00FD54FC" w:rsidRPr="00661595" w:rsidRDefault="00FD54FC" w:rsidP="00FD54FC">
            <w:pPr>
              <w:rPr>
                <w:rFonts w:ascii="Times New Roman" w:hAnsi="Times New Roman"/>
                <w:sz w:val="24"/>
              </w:rPr>
            </w:pPr>
            <w:r>
              <w:rPr>
                <w:rFonts w:ascii="Times New Roman" w:hAnsi="Times New Roman"/>
                <w:sz w:val="24"/>
              </w:rPr>
              <w:t xml:space="preserve">På rad 0940 ska summan av förlustkorrigeringar som avser tidigare rapporteringsperioder per affärsområde (enligt rapportering i raderna 0040, 0140 ..., 0840) rapporteras. Om institutet har hänfört alla sina förluster antingen till ett affärsområde som förtecknas i artikel </w:t>
            </w:r>
            <w:proofErr w:type="gramStart"/>
            <w:r>
              <w:rPr>
                <w:rFonts w:ascii="Times New Roman" w:hAnsi="Times New Roman"/>
                <w:sz w:val="24"/>
              </w:rPr>
              <w:t>317.4</w:t>
            </w:r>
            <w:proofErr w:type="gramEnd"/>
            <w:r>
              <w:rPr>
                <w:rFonts w:ascii="Times New Roman" w:hAnsi="Times New Roman"/>
                <w:sz w:val="24"/>
              </w:rPr>
              <w:t xml:space="preserve"> tabell 2 i CRR eller till affärsområdet ”företagsövergripande poster”, som avses i artikel 322.3 b i CRR, ska det belopp som rapporteras i rad 0940 vara en enkel summering av förlustkorrigeringar som avser tidigare rapporteringsperioder rapporterade för de olika affärsområdena.</w:t>
            </w:r>
          </w:p>
          <w:p w:rsidR="00FD54FC" w:rsidRPr="00661595" w:rsidRDefault="00FD54FC" w:rsidP="00EB6FC2">
            <w:pPr>
              <w:rPr>
                <w:rFonts w:ascii="Times New Roman" w:hAnsi="Times New Roman"/>
                <w:sz w:val="24"/>
              </w:rPr>
            </w:pPr>
            <w:r>
              <w:rPr>
                <w:rFonts w:ascii="Times New Roman" w:hAnsi="Times New Roman"/>
                <w:sz w:val="24"/>
              </w:rPr>
              <w:t>Beloppet för förlustkorrigeringar ska delas upp i beloppet som avser förlusthändelser för vilka en positiv förlustkorrigering gjordes under rapporteringsreferensperioden (rad 0945, rapporteras som ett positivt tal) och beloppet som avser förlusthändelser för vilka en negativ förlustkorrigering gjordes under rapporteringsperioden (rad 0946, rapporteras som ett negativt tal). Om det till förlusthändelsen hänförliga förlustkorrigeringsbeloppet till följd av en negativ förlustkorrigering hamnar under institutets interna tröskelvärde för uppgiftsinsamling ska institutet rapportera det totala förlustbeloppet för den förlusthändelsen, ackumulerat fram till sista tillfället som förlusthändelsen rapporterades för ett referensdatum i december (dvs. den ursprungliga förlusten plus/minus alla förlustkorrigeringar som gjorts under tidigare rapporteringsreferensperioder), med ett negativt tecken i rad 0946 i stället för själva det negativa förlustkorrigeringsbeloppet.</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Största enskilda förlust</w:t>
            </w:r>
          </w:p>
          <w:p w:rsidR="00FD54FC" w:rsidRPr="00661595" w:rsidRDefault="00FD54FC" w:rsidP="00FD54FC">
            <w:pPr>
              <w:rPr>
                <w:rFonts w:ascii="Times New Roman" w:hAnsi="Times New Roman"/>
                <w:sz w:val="24"/>
              </w:rPr>
            </w:pPr>
            <w:r>
              <w:rPr>
                <w:rFonts w:ascii="Times New Roman" w:hAnsi="Times New Roman"/>
                <w:sz w:val="24"/>
              </w:rPr>
              <w:t xml:space="preserve">Om institutet har hänfört alla sina förluster antingen till ett affärsområde som förtecknas i artikel </w:t>
            </w:r>
            <w:proofErr w:type="gramStart"/>
            <w:r>
              <w:rPr>
                <w:rFonts w:ascii="Times New Roman" w:hAnsi="Times New Roman"/>
                <w:sz w:val="24"/>
              </w:rPr>
              <w:t>317.4</w:t>
            </w:r>
            <w:proofErr w:type="gramEnd"/>
            <w:r>
              <w:rPr>
                <w:rFonts w:ascii="Times New Roman" w:hAnsi="Times New Roman"/>
                <w:sz w:val="24"/>
              </w:rPr>
              <w:t xml:space="preserve"> tabell 2 i CRR eller till affärsområdet ”företagsövergripande poster”, som avses i artikel 322.3 b i CRR, ska den största enskilda förlusten vara den största förlusten över det interna tröskelvärdet för varje förlusthändelsetyp och sett till samtliga affärsområden. Dessa siffror kan vara högre än den största enskilda förlust som registrerats inom varje affärsområde, om en förlusthändelse berör flera affärsområden.</w:t>
            </w:r>
          </w:p>
          <w:p w:rsidR="00FD54FC" w:rsidRPr="00661595" w:rsidRDefault="00FD54FC" w:rsidP="00FD54FC">
            <w:pPr>
              <w:rPr>
                <w:rFonts w:ascii="Times New Roman" w:hAnsi="Times New Roman"/>
                <w:sz w:val="24"/>
              </w:rPr>
            </w:pPr>
            <w:r>
              <w:rPr>
                <w:rFonts w:ascii="Times New Roman" w:hAnsi="Times New Roman"/>
                <w:sz w:val="24"/>
              </w:rPr>
              <w:t xml:space="preserve">Om institutet har hänfört alla sina förluster antingen till ett affärsområde som förtecknas i artikel </w:t>
            </w:r>
            <w:proofErr w:type="gramStart"/>
            <w:r>
              <w:rPr>
                <w:rFonts w:ascii="Times New Roman" w:hAnsi="Times New Roman"/>
                <w:sz w:val="24"/>
              </w:rPr>
              <w:t>317.4</w:t>
            </w:r>
            <w:proofErr w:type="gramEnd"/>
            <w:r>
              <w:rPr>
                <w:rFonts w:ascii="Times New Roman" w:hAnsi="Times New Roman"/>
                <w:sz w:val="24"/>
              </w:rPr>
              <w:t xml:space="preserve"> tabell 2 i CRR eller till affärsområdet ”företagsövergripande poster”, som avses i artikel 322.3 b i CRR, och att det har fastställt förlusthändelsetyperna för alla förluster, ska följande gälla för kolumn 0080:</w:t>
            </w:r>
          </w:p>
          <w:p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tab/>
            </w:r>
            <w:r>
              <w:rPr>
                <w:rFonts w:ascii="Times New Roman" w:hAnsi="Times New Roman"/>
                <w:sz w:val="24"/>
              </w:rPr>
              <w:t>Den största enskilda förlusten som rapporteras ska vara lika med det högsta av de värden som rapporteras i kolumnerna 0010–0070 på denna rad.</w:t>
            </w:r>
          </w:p>
          <w:p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 xml:space="preserve">Om förlusthändelser påverkar olika affärsområden kan det rapporterade beloppet i {r0950, c0080} vara högre än beloppet av ”största enskilda förlust” per affärsområde som rapporterats på andra rader i kolumn 0080.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Summa av de fem största förlusterna</w:t>
            </w:r>
          </w:p>
          <w:p w:rsidR="00FD54FC" w:rsidRPr="00661595" w:rsidRDefault="00FD54FC" w:rsidP="00FD54FC">
            <w:pPr>
              <w:rPr>
                <w:rFonts w:ascii="Times New Roman" w:hAnsi="Times New Roman"/>
                <w:sz w:val="24"/>
              </w:rPr>
            </w:pPr>
            <w:r>
              <w:rPr>
                <w:rFonts w:ascii="Times New Roman" w:hAnsi="Times New Roman"/>
                <w:sz w:val="24"/>
              </w:rPr>
              <w:t xml:space="preserve">Summan av de fem största bruttoförlusterna för varje förlusthändelsetyp och sett till samtliga affärsområden. Detta belopp kan vara högre än den största summa av de fem största förlusterna som registrerats inom varje affärsområde. Denna summa ska rapporteras oavsett antalet förluster. </w:t>
            </w:r>
          </w:p>
          <w:p w:rsidR="00FD54FC" w:rsidRPr="00661595" w:rsidRDefault="00FD54FC" w:rsidP="00AB6610">
            <w:pPr>
              <w:rPr>
                <w:rStyle w:val="InstructionsTabelleberschrift"/>
                <w:rFonts w:ascii="Times New Roman" w:hAnsi="Times New Roman"/>
                <w:sz w:val="24"/>
              </w:rPr>
            </w:pPr>
            <w:r>
              <w:rPr>
                <w:rFonts w:ascii="Times New Roman" w:hAnsi="Times New Roman"/>
                <w:sz w:val="24"/>
              </w:rPr>
              <w:t xml:space="preserve">Om institutet har hänfört alla sina förluster antingen till ett affärsområde som förtecknas i artikel </w:t>
            </w:r>
            <w:proofErr w:type="gramStart"/>
            <w:r>
              <w:rPr>
                <w:rFonts w:ascii="Times New Roman" w:hAnsi="Times New Roman"/>
                <w:sz w:val="24"/>
              </w:rPr>
              <w:t>317.4</w:t>
            </w:r>
            <w:proofErr w:type="gramEnd"/>
            <w:r>
              <w:rPr>
                <w:rFonts w:ascii="Times New Roman" w:hAnsi="Times New Roman"/>
                <w:sz w:val="24"/>
              </w:rPr>
              <w:t xml:space="preserve"> i tabell 2 i CRR eller till affärsområdet ”företagsövergripande poster”, som avses i artikel 322.3 b i CRR, och att det har fastställt förlusthändelsetyperna för alla förluster ska summan av de fem största förlusterna, för kolumn 0080, vara summan av de fem största förlusterna i hela matrisen, vilket betyder att den inte behöver vara lika med varken det högsta värdet för ”summa av de fem största förlusterna” på rad 0960 eller det högsta värdet för ”summa av de fem största förlusterna” i kolumn 0080.</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direkt återvinning av förluster</w:t>
            </w:r>
          </w:p>
          <w:p w:rsidR="00FD54FC" w:rsidRPr="00661595" w:rsidRDefault="00FD54FC" w:rsidP="00705025">
            <w:pPr>
              <w:rPr>
                <w:rStyle w:val="InstructionsTabelleberschrift"/>
                <w:rFonts w:ascii="Times New Roman" w:hAnsi="Times New Roman"/>
                <w:sz w:val="24"/>
              </w:rPr>
            </w:pPr>
            <w:r>
              <w:rPr>
                <w:rFonts w:ascii="Times New Roman" w:hAnsi="Times New Roman"/>
                <w:sz w:val="24"/>
              </w:rPr>
              <w:t xml:space="preserve">Om institutet har hänfört alla sina förluster antingen till ett affärsområde som förtecknas i artikel </w:t>
            </w:r>
            <w:proofErr w:type="gramStart"/>
            <w:r>
              <w:rPr>
                <w:rFonts w:ascii="Times New Roman" w:hAnsi="Times New Roman"/>
                <w:sz w:val="24"/>
              </w:rPr>
              <w:t>317.4</w:t>
            </w:r>
            <w:proofErr w:type="gramEnd"/>
            <w:r>
              <w:rPr>
                <w:rFonts w:ascii="Times New Roman" w:hAnsi="Times New Roman"/>
                <w:sz w:val="24"/>
              </w:rPr>
              <w:t xml:space="preserve"> tabell 2 i CRR eller till affärsområdet ”företagsövergripande poster”, som avses i artikel 322.3 b i CRR, ska de totala direkta återvinningarna av förluster vara summan av de direkta återvinningarna av förluster för varje affärsområde.</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återvinning från försäkring och andra mekanismer för risköverföring</w:t>
            </w:r>
          </w:p>
          <w:p w:rsidR="00FD54FC" w:rsidRPr="00661595" w:rsidRDefault="00FD54FC" w:rsidP="00133396">
            <w:pPr>
              <w:rPr>
                <w:rFonts w:ascii="Times New Roman" w:hAnsi="Times New Roman"/>
                <w:b/>
                <w:bCs/>
                <w:sz w:val="24"/>
                <w:u w:val="single"/>
              </w:rPr>
            </w:pPr>
            <w:r>
              <w:rPr>
                <w:rFonts w:ascii="Times New Roman" w:hAnsi="Times New Roman"/>
                <w:sz w:val="24"/>
              </w:rPr>
              <w:t xml:space="preserve">Om institutet har hänfört alla sina förluster antingen till ett affärsområde som förtecknas i artikel </w:t>
            </w:r>
            <w:proofErr w:type="gramStart"/>
            <w:r>
              <w:rPr>
                <w:rFonts w:ascii="Times New Roman" w:hAnsi="Times New Roman"/>
                <w:sz w:val="24"/>
              </w:rPr>
              <w:t>317.4</w:t>
            </w:r>
            <w:proofErr w:type="gramEnd"/>
            <w:r>
              <w:rPr>
                <w:rFonts w:ascii="Times New Roman" w:hAnsi="Times New Roman"/>
                <w:sz w:val="24"/>
              </w:rPr>
              <w:t xml:space="preserve"> tabell 2 i CRR eller till affärsområdet ”företagsövergripande poster”, som avses i artikel 322.3 b i CRR, ska den totala återvinningen från försäkring och andra mekanismer för risköverföring vara en enkel summering av den totala förluståtervinningen från försäkring och andra mekanismer för risköverföring för varje affärsområde.</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58508833"/>
      <w:r>
        <w:rPr>
          <w:rFonts w:ascii="Times New Roman" w:hAnsi="Times New Roman"/>
          <w:sz w:val="24"/>
          <w:u w:val="none"/>
        </w:rPr>
        <w:t>4.2.3.</w:t>
      </w:r>
      <w:r>
        <w:tab/>
      </w:r>
      <w:r>
        <w:rPr>
          <w:rFonts w:ascii="Times New Roman" w:hAnsi="Times New Roman"/>
          <w:sz w:val="24"/>
        </w:rPr>
        <w:t>C 17.02: Operativ risk Detaljerad information om de största förlusthändelserna under det senaste året (OPR DETAILS 2)</w:t>
      </w:r>
      <w:bookmarkEnd w:id="586"/>
      <w:bookmarkEnd w:id="587"/>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58508834"/>
      <w:r>
        <w:rPr>
          <w:rFonts w:ascii="Times New Roman" w:hAnsi="Times New Roman"/>
          <w:sz w:val="24"/>
          <w:u w:val="none"/>
        </w:rPr>
        <w:t>4.2.3.1.</w:t>
      </w:r>
      <w:r w:rsidRPr="006F4243">
        <w:rPr>
          <w:u w:val="none"/>
        </w:rPr>
        <w:tab/>
      </w:r>
      <w:r>
        <w:rPr>
          <w:rFonts w:ascii="Times New Roman" w:hAnsi="Times New Roman"/>
          <w:sz w:val="24"/>
        </w:rPr>
        <w:t>Allmänna kommentarer</w:t>
      </w:r>
      <w:bookmarkEnd w:id="588"/>
      <w:bookmarkEnd w:id="589"/>
    </w:p>
    <w:p w:rsidR="00FD54FC" w:rsidRPr="00661595" w:rsidRDefault="002874FC" w:rsidP="00487A02">
      <w:pPr>
        <w:pStyle w:val="InstructionsText2"/>
        <w:numPr>
          <w:ilvl w:val="0"/>
          <w:numId w:val="0"/>
        </w:numPr>
        <w:ind w:left="1353" w:hanging="360"/>
      </w:pPr>
      <w:fldSimple w:instr=" seq paragraphs ">
        <w:r w:rsidR="00D11E4C">
          <w:rPr>
            <w:noProof/>
          </w:rPr>
          <w:t>155</w:t>
        </w:r>
      </w:fldSimple>
      <w:r w:rsidR="00D11E4C">
        <w:t>. I mall C 17.02 ska uppgifter om enskilda förlusthändelser lämnas (en rad per förlusthändelse).</w:t>
      </w:r>
    </w:p>
    <w:p w:rsidR="00FD54FC" w:rsidRPr="00661595" w:rsidRDefault="002874FC" w:rsidP="00487A02">
      <w:pPr>
        <w:pStyle w:val="InstructionsText2"/>
        <w:numPr>
          <w:ilvl w:val="0"/>
          <w:numId w:val="0"/>
        </w:numPr>
        <w:ind w:left="1353" w:hanging="360"/>
      </w:pPr>
      <w:fldSimple w:instr=" seq paragraphs ">
        <w:r w:rsidR="00D11E4C">
          <w:rPr>
            <w:noProof/>
          </w:rPr>
          <w:t>156</w:t>
        </w:r>
      </w:fldSimple>
      <w:r w:rsidR="00D11E4C">
        <w:t>.</w:t>
      </w:r>
      <w:r w:rsidR="00D11E4C">
        <w:tab/>
        <w:t xml:space="preserve"> De uppgifter som rapporteras i mallen ska avse ”nya förlusthändelser”, dvs. operativa riskhändelser</w:t>
      </w:r>
    </w:p>
    <w:p w:rsidR="00FD54FC" w:rsidRPr="00661595" w:rsidRDefault="00125707" w:rsidP="00487A02">
      <w:pPr>
        <w:pStyle w:val="InstructionsText2"/>
        <w:numPr>
          <w:ilvl w:val="0"/>
          <w:numId w:val="0"/>
        </w:numPr>
        <w:ind w:left="1353" w:hanging="360"/>
      </w:pPr>
      <w:r>
        <w:t>(a)</w:t>
      </w:r>
      <w:r>
        <w:tab/>
        <w:t>”som beaktas för första gången” under rapporteringsreferensperioden, eller</w:t>
      </w:r>
    </w:p>
    <w:p w:rsidR="00FD54FC" w:rsidRPr="00661595" w:rsidRDefault="00125707" w:rsidP="00487A02">
      <w:pPr>
        <w:pStyle w:val="InstructionsText2"/>
        <w:numPr>
          <w:ilvl w:val="0"/>
          <w:numId w:val="0"/>
        </w:numPr>
        <w:ind w:left="1353" w:hanging="360"/>
      </w:pPr>
      <w:r>
        <w:t>(b)</w:t>
      </w:r>
      <w:r>
        <w:tab/>
        <w:t>”som beaktas för första gången” under föregående rapporteringsreferensperiod, om förlusthändelsen inte ingått i någon tidigare tillsynsrapport, exempelvis på grund av att den fastställts som en förlusthändelser avseende operativ risk först under innevarande rapporteringsreferensperiod eller på grund av att de ackumulerade förlusterna hänförliga till förlusthändelsen (dvs. den ursprungliga förlusten plus/minus alla förlustkorrigeringar som gjorts under tidigare rapporteringsreferensperioder) överstiger tröskelvärdet för intern uppgiftsinsamling först under innevarande rapporteringsreferensperiod.</w:t>
      </w:r>
    </w:p>
    <w:p w:rsidR="00F41508" w:rsidRPr="00661595" w:rsidRDefault="002874FC" w:rsidP="00487A02">
      <w:pPr>
        <w:pStyle w:val="InstructionsText2"/>
        <w:numPr>
          <w:ilvl w:val="0"/>
          <w:numId w:val="0"/>
        </w:numPr>
        <w:ind w:left="1353" w:hanging="360"/>
      </w:pPr>
      <w:fldSimple w:instr=" seq paragraphs ">
        <w:r w:rsidR="00D11E4C">
          <w:rPr>
            <w:noProof/>
          </w:rPr>
          <w:t>157</w:t>
        </w:r>
      </w:fldSimple>
      <w:r w:rsidR="00D11E4C">
        <w:t>. Endast förlusthändelser som leder till bruttoförlustbelopp på minst 100 000 euro ska rapporteras.</w:t>
      </w:r>
    </w:p>
    <w:p w:rsidR="00FD54FC" w:rsidRPr="00661595" w:rsidRDefault="00FD54FC" w:rsidP="00487A02">
      <w:pPr>
        <w:pStyle w:val="InstructionsText2"/>
        <w:numPr>
          <w:ilvl w:val="0"/>
          <w:numId w:val="0"/>
        </w:numPr>
        <w:ind w:left="1353" w:hanging="360"/>
      </w:pPr>
      <w:r>
        <w:t>Med beaktande av detta tröskelvärde ska följande ingå:</w:t>
      </w:r>
    </w:p>
    <w:p w:rsidR="00FD54FC" w:rsidRPr="00661595" w:rsidRDefault="00125707" w:rsidP="00487A02">
      <w:pPr>
        <w:pStyle w:val="InstructionsText2"/>
        <w:numPr>
          <w:ilvl w:val="0"/>
          <w:numId w:val="0"/>
        </w:numPr>
        <w:ind w:left="1353" w:hanging="360"/>
      </w:pPr>
      <w:r>
        <w:t>(a)</w:t>
      </w:r>
      <w:r>
        <w:tab/>
        <w:t xml:space="preserve">Den största händelsen inom varje händelsetyp, förutsatt att institutet har fastställt händelsetyper för förluster. </w:t>
      </w:r>
    </w:p>
    <w:p w:rsidR="00FD54FC" w:rsidRPr="00661595" w:rsidRDefault="00125707" w:rsidP="00487A02">
      <w:pPr>
        <w:pStyle w:val="InstructionsText2"/>
        <w:numPr>
          <w:ilvl w:val="0"/>
          <w:numId w:val="0"/>
        </w:numPr>
        <w:ind w:left="1353" w:hanging="360"/>
      </w:pPr>
      <w:r>
        <w:t>(b)</w:t>
      </w:r>
      <w:r>
        <w:tab/>
        <w:t>Minst tio av de största resterande händelserna, med eller utan fastställd händelsetyp, per bruttoförlustbelopp.</w:t>
      </w:r>
    </w:p>
    <w:p w:rsidR="00FD54FC" w:rsidRPr="00661595" w:rsidRDefault="00125707" w:rsidP="00487A02">
      <w:pPr>
        <w:pStyle w:val="InstructionsText2"/>
        <w:numPr>
          <w:ilvl w:val="0"/>
          <w:numId w:val="0"/>
        </w:numPr>
        <w:ind w:left="1353" w:hanging="360"/>
      </w:pPr>
      <w:r>
        <w:t>(c)</w:t>
      </w:r>
      <w:r>
        <w:tab/>
        <w:t>Förlusthändelserna ska rangordnas efter bruttoförlustbelopp.</w:t>
      </w:r>
    </w:p>
    <w:p w:rsidR="00FD54FC" w:rsidRPr="00661595" w:rsidRDefault="00125707" w:rsidP="00487A02">
      <w:pPr>
        <w:pStyle w:val="InstructionsText2"/>
        <w:numPr>
          <w:ilvl w:val="0"/>
          <w:numId w:val="0"/>
        </w:numPr>
        <w:ind w:left="1353" w:hanging="360"/>
      </w:pPr>
      <w:r>
        <w:t>(d)</w:t>
      </w:r>
      <w:r>
        <w:tab/>
        <w:t>Varje förlusthändelse får endast beaktas en gång.</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58508835"/>
      <w:r>
        <w:rPr>
          <w:rFonts w:ascii="Times New Roman" w:hAnsi="Times New Roman"/>
          <w:sz w:val="24"/>
          <w:u w:val="none"/>
        </w:rPr>
        <w:t>4.2.3.2.</w:t>
      </w:r>
      <w:r w:rsidRPr="006F4243">
        <w:rPr>
          <w:u w:val="none"/>
        </w:rPr>
        <w:tab/>
      </w:r>
      <w:r>
        <w:rPr>
          <w:rFonts w:ascii="Times New Roman" w:hAnsi="Times New Roman"/>
          <w:sz w:val="24"/>
        </w:rPr>
        <w:t>Instruktioner för specifika positioner</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Pr>
                <w:rFonts w:ascii="Times New Roman" w:hAnsi="Times New Roman"/>
                <w:b/>
                <w:bCs/>
                <w:sz w:val="24"/>
              </w:rPr>
              <w:t>Kolumn</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Händelse-ID</w:t>
            </w:r>
          </w:p>
          <w:p w:rsidR="00FD54FC" w:rsidRPr="00661595" w:rsidRDefault="00FD54FC" w:rsidP="00FD54FC">
            <w:pPr>
              <w:rPr>
                <w:rFonts w:ascii="Times New Roman" w:hAnsi="Times New Roman"/>
                <w:sz w:val="24"/>
              </w:rPr>
            </w:pPr>
            <w:r>
              <w:rPr>
                <w:rFonts w:ascii="Times New Roman" w:hAnsi="Times New Roman"/>
                <w:sz w:val="24"/>
              </w:rPr>
              <w:t xml:space="preserve">Händelse-ID är en radidentifierare och ska vara unik för varje rad i mallen. </w:t>
            </w:r>
          </w:p>
          <w:p w:rsidR="00FD54FC" w:rsidRPr="00661595" w:rsidRDefault="00FD54FC" w:rsidP="00FD54FC">
            <w:pPr>
              <w:rPr>
                <w:rFonts w:ascii="Times New Roman" w:hAnsi="Times New Roman"/>
                <w:sz w:val="24"/>
              </w:rPr>
            </w:pPr>
            <w:r>
              <w:rPr>
                <w:rFonts w:ascii="Times New Roman" w:hAnsi="Times New Roman"/>
                <w:sz w:val="24"/>
              </w:rPr>
              <w:t>Om ett internt ID finns tillgängligt ska instituten ange internt ID. I annat fall ska det ID som rapporteras följa nummerordning 1, 2, 3 osv.</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Redovisningsdatum</w:t>
            </w:r>
          </w:p>
          <w:p w:rsidR="00FD54FC" w:rsidRPr="00661595" w:rsidRDefault="00FD54FC" w:rsidP="00C7103D">
            <w:pPr>
              <w:rPr>
                <w:rFonts w:ascii="Times New Roman" w:hAnsi="Times New Roman"/>
                <w:sz w:val="24"/>
              </w:rPr>
            </w:pPr>
            <w:r>
              <w:rPr>
                <w:rFonts w:ascii="Times New Roman" w:hAnsi="Times New Roman"/>
                <w:sz w:val="24"/>
              </w:rPr>
              <w:t xml:space="preserve">Redovisningsdatum avser den dag då en förlust eller reserv/avsättning först beaktats i resultaträkningen, mot en förlust till följd av operativa risker.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för inträffande</w:t>
            </w:r>
          </w:p>
          <w:p w:rsidR="00FD54FC" w:rsidRPr="00661595" w:rsidRDefault="00FD54FC" w:rsidP="00871877">
            <w:pPr>
              <w:rPr>
                <w:rFonts w:ascii="Times New Roman" w:hAnsi="Times New Roman"/>
                <w:sz w:val="24"/>
              </w:rPr>
            </w:pPr>
            <w:r>
              <w:rPr>
                <w:rFonts w:ascii="Times New Roman" w:hAnsi="Times New Roman"/>
                <w:sz w:val="24"/>
              </w:rPr>
              <w:t>Datum för inträffande ska vara den dag då riskhändelsen avseende operativ risk inträffade eller tog sin början.</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för upptäckt</w:t>
            </w:r>
          </w:p>
          <w:p w:rsidR="00FD54FC" w:rsidRPr="00661595" w:rsidRDefault="00FD54FC" w:rsidP="00FD54FC">
            <w:pPr>
              <w:rPr>
                <w:rFonts w:ascii="Times New Roman" w:hAnsi="Times New Roman"/>
                <w:sz w:val="24"/>
              </w:rPr>
            </w:pPr>
            <w:r>
              <w:rPr>
                <w:rFonts w:ascii="Times New Roman" w:hAnsi="Times New Roman"/>
                <w:sz w:val="24"/>
              </w:rPr>
              <w:t>Datum för upptäckt ska vara den dag då institutet fick kännedom om den riskhändelsen avseende operativ risk.</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Förlusthändelsetyp</w:t>
            </w:r>
          </w:p>
          <w:p w:rsidR="00FD54FC" w:rsidRPr="00661595" w:rsidRDefault="00F41508" w:rsidP="00EB6FC2">
            <w:pPr>
              <w:rPr>
                <w:rFonts w:ascii="Times New Roman" w:hAnsi="Times New Roman"/>
                <w:sz w:val="24"/>
              </w:rPr>
            </w:pPr>
            <w:r>
              <w:rPr>
                <w:rFonts w:ascii="Times New Roman" w:hAnsi="Times New Roman"/>
                <w:sz w:val="24"/>
              </w:rPr>
              <w:t>Förlusthändelsetyp enligt vad som avses i artikel 324 i CRR.</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Bruttoförlust</w:t>
            </w:r>
          </w:p>
          <w:p w:rsidR="00FD54FC" w:rsidRPr="00661595" w:rsidRDefault="00FD54FC" w:rsidP="0023276A">
            <w:pPr>
              <w:rPr>
                <w:rFonts w:ascii="Times New Roman" w:hAnsi="Times New Roman"/>
                <w:sz w:val="24"/>
              </w:rPr>
            </w:pPr>
            <w:r>
              <w:rPr>
                <w:rFonts w:ascii="Times New Roman" w:hAnsi="Times New Roman"/>
                <w:sz w:val="24"/>
              </w:rPr>
              <w:t>Bruttoförlust som avser den förlusthändelse som rapporteras i raderna 0020, 0120 etc. i mall C 17.01.</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Bruttoförlust netto efter direkta återvinningar</w:t>
            </w:r>
          </w:p>
          <w:p w:rsidR="00FD54FC" w:rsidRPr="00661595" w:rsidRDefault="00FD54FC" w:rsidP="0023276A">
            <w:pPr>
              <w:rPr>
                <w:rFonts w:ascii="Times New Roman" w:hAnsi="Times New Roman"/>
                <w:sz w:val="24"/>
              </w:rPr>
            </w:pPr>
            <w:r>
              <w:rPr>
                <w:rFonts w:ascii="Times New Roman" w:hAnsi="Times New Roman"/>
                <w:sz w:val="24"/>
              </w:rPr>
              <w:t>Bruttoförlust som avser den förlusthändelse som rapporteras i raderna 0020, 0120 etc. i mall C 17.01, netto efter direkta återvinningar hänförliga till den förlusthändelsen.</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Bruttoförlust per affärsområde</w:t>
            </w:r>
          </w:p>
          <w:p w:rsidR="00FD54FC" w:rsidRPr="00661595" w:rsidRDefault="00FD54FC" w:rsidP="00AB6610">
            <w:pPr>
              <w:rPr>
                <w:rFonts w:ascii="Times New Roman" w:hAnsi="Times New Roman"/>
                <w:sz w:val="24"/>
              </w:rPr>
            </w:pPr>
            <w:r>
              <w:rPr>
                <w:rFonts w:ascii="Times New Roman" w:hAnsi="Times New Roman"/>
                <w:sz w:val="24"/>
              </w:rPr>
              <w:t xml:space="preserve">Bruttoförlust som rapporteras i kolumn 0060 ska hänföras till relevant affärsområde i enlighet med vad som avses i artikel </w:t>
            </w:r>
            <w:proofErr w:type="gramStart"/>
            <w:r>
              <w:rPr>
                <w:rFonts w:ascii="Times New Roman" w:hAnsi="Times New Roman"/>
                <w:sz w:val="24"/>
              </w:rPr>
              <w:t>317.4</w:t>
            </w:r>
            <w:proofErr w:type="gramEnd"/>
            <w:r>
              <w:rPr>
                <w:rFonts w:ascii="Times New Roman" w:hAnsi="Times New Roman"/>
                <w:sz w:val="24"/>
              </w:rPr>
              <w:t xml:space="preserve"> tabell 2 och artikel 322.3 b i CRR.</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Namn på juridisk person</w:t>
            </w:r>
          </w:p>
          <w:p w:rsidR="00FD54FC" w:rsidRPr="00661595" w:rsidRDefault="00FD54FC" w:rsidP="00FD54FC">
            <w:pPr>
              <w:rPr>
                <w:rFonts w:ascii="Times New Roman" w:hAnsi="Times New Roman"/>
                <w:sz w:val="24"/>
              </w:rPr>
            </w:pPr>
            <w:r>
              <w:rPr>
                <w:rFonts w:ascii="Times New Roman" w:hAnsi="Times New Roman"/>
                <w:sz w:val="24"/>
              </w:rPr>
              <w:t>Namnet på den juridiska person enligt kolumn 0010 i mall C 06.02 där förlusten – eller den största delen av förlusten, om flera enheter påverkats – inträffar.</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0180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Kod</w:t>
            </w:r>
          </w:p>
          <w:p w:rsidR="000D0A23" w:rsidRPr="00661595" w:rsidRDefault="009B627A" w:rsidP="009B627A">
            <w:pPr>
              <w:rPr>
                <w:rFonts w:ascii="Times New Roman" w:hAnsi="Times New Roman"/>
                <w:sz w:val="24"/>
              </w:rPr>
            </w:pPr>
            <w:r>
              <w:rPr>
                <w:rFonts w:ascii="Times New Roman" w:hAnsi="Times New Roman"/>
                <w:sz w:val="24"/>
              </w:rPr>
              <w:t>LEI-koden enligt kolumn 0021 i mall C 06.02 där förlusten – eller den största delen av förlusten, om flera enheter påverkats – inträffat.</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TYP AV KOD</w:t>
            </w:r>
          </w:p>
          <w:p w:rsidR="000D0A23" w:rsidRPr="00661595" w:rsidRDefault="000D0A23" w:rsidP="009B627A">
            <w:pPr>
              <w:rPr>
                <w:rStyle w:val="InstructionsTabelleberschrift"/>
                <w:rFonts w:ascii="Times New Roman" w:hAnsi="Times New Roman"/>
                <w:sz w:val="24"/>
              </w:rPr>
            </w:pPr>
            <w:r>
              <w:rPr>
                <w:rStyle w:val="InstructionsTabelleText"/>
                <w:rFonts w:ascii="Times New Roman" w:hAnsi="Times New Roman"/>
                <w:sz w:val="24"/>
              </w:rPr>
              <w:t>Instituten ska ange typ av kod som rapporteras i</w:t>
            </w:r>
            <w:r>
              <w:rPr>
                <w:rFonts w:ascii="Times New Roman" w:hAnsi="Times New Roman"/>
                <w:sz w:val="24"/>
              </w:rPr>
              <w:t xml:space="preserve"> </w:t>
            </w:r>
            <w:r>
              <w:rPr>
                <w:rStyle w:val="FormatvorlageInstructionsTabelleText"/>
                <w:rFonts w:ascii="Times New Roman" w:hAnsi="Times New Roman"/>
                <w:sz w:val="24"/>
              </w:rPr>
              <w:t>kolumn 0180 som ”LEI-kod”. Typ av kod ska alltid rapporteras.</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Affärsenhet</w:t>
            </w:r>
          </w:p>
          <w:p w:rsidR="00FD54FC" w:rsidRPr="00661595" w:rsidRDefault="00FD54FC" w:rsidP="00FD54FC">
            <w:pPr>
              <w:rPr>
                <w:rFonts w:ascii="Times New Roman" w:hAnsi="Times New Roman"/>
                <w:sz w:val="24"/>
              </w:rPr>
            </w:pPr>
            <w:r>
              <w:rPr>
                <w:rFonts w:ascii="Times New Roman" w:hAnsi="Times New Roman"/>
                <w:sz w:val="24"/>
              </w:rPr>
              <w:t>Affärsenhet eller företagsdivision inom enheten där förlusten – eller den största delen av förlusten, om flera affärsenheter eller företagsdivisioner påverkas – inträffat.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Beskrivning</w:t>
            </w:r>
          </w:p>
          <w:p w:rsidR="00FD54FC" w:rsidRPr="00661595" w:rsidRDefault="00FD54FC" w:rsidP="00FD239F">
            <w:pPr>
              <w:rPr>
                <w:rFonts w:ascii="Times New Roman" w:hAnsi="Times New Roman"/>
                <w:sz w:val="24"/>
              </w:rPr>
            </w:pPr>
            <w:r>
              <w:rPr>
                <w:rFonts w:ascii="Times New Roman" w:hAnsi="Times New Roman"/>
                <w:sz w:val="24"/>
              </w:rPr>
              <w:t>En narrativ beskrivning av förlusthändelsen, vid behov i generella och anonyma ordalag, som minst ska innehålla information om själva händelsen och om vad som orsakat förlusthändelsen, om detta är känt.</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58508836"/>
      <w:r>
        <w:rPr>
          <w:rFonts w:ascii="Times New Roman" w:hAnsi="Times New Roman"/>
          <w:sz w:val="24"/>
          <w:u w:val="none"/>
        </w:rPr>
        <w:t>5.</w:t>
      </w:r>
      <w:r w:rsidRPr="006F4243">
        <w:rPr>
          <w:u w:val="none"/>
        </w:rPr>
        <w:tab/>
      </w:r>
      <w:r>
        <w:rPr>
          <w:rFonts w:ascii="Times New Roman" w:hAnsi="Times New Roman"/>
          <w:sz w:val="24"/>
        </w:rPr>
        <w:t>Mallar för marknadsrisker</w:t>
      </w:r>
      <w:bookmarkEnd w:id="592"/>
      <w:bookmarkEnd w:id="593"/>
      <w:bookmarkEnd w:id="594"/>
      <w:bookmarkEnd w:id="595"/>
      <w:bookmarkEnd w:id="596"/>
      <w:bookmarkEnd w:id="597"/>
      <w:bookmarkEnd w:id="598"/>
    </w:p>
    <w:bookmarkStart w:id="599"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Dessa instruktioner avser mallarna för rapportering av beräkningen av kapitalbaskrav enligt schablonmetoden för valutakursrisk (MKR SA FX), råvarurisk (MKR SA COM), ränterisk (MKR SA TDI, MKR SA SEC och MKR SA CTP) och aktierisk (MKR SA EQU). I denna del ingår också instruktioner till mallen för rapportering av beräkningen av kapitalbaskrav i enlighet med metoden med interna modeller (MKR IM). </w:t>
      </w:r>
    </w:p>
    <w:p w:rsidR="000B0B09" w:rsidRPr="00661595" w:rsidRDefault="002874FC" w:rsidP="00487A02">
      <w:pPr>
        <w:pStyle w:val="InstructionsText2"/>
        <w:numPr>
          <w:ilvl w:val="0"/>
          <w:numId w:val="0"/>
        </w:numPr>
        <w:ind w:left="1353" w:hanging="360"/>
      </w:pPr>
      <w:fldSimple w:instr=" seq paragraphs ">
        <w:r w:rsidR="00D11E4C">
          <w:rPr>
            <w:noProof/>
          </w:rPr>
          <w:t>159</w:t>
        </w:r>
      </w:fldSimple>
      <w:r w:rsidR="00D11E4C">
        <w:t>.</w:t>
      </w:r>
      <w:r w:rsidR="00D11E4C">
        <w:tab/>
        <w:t xml:space="preserve"> Positionsrisken avseende ett omsatt skuldinstrument eller en omsatt aktie (eller skuld- eller aktiederivat) ska delas upp i två komponenter vid beräkningen av den kapitaltäckning som krävs för detta. Den första komponenten ska vara den specifika riskkomponenten, dvs. risken för en prisförändring för instrumentet som beror på omständigheter hänförliga till den som emitterat instrumentet eller, i fråga om ett derivatinstrument, den som emitterat det underliggande instrumentet. Den andra komponenten ska täcka den generella risken, dvs. för en prisförändring för instrumentet, som (när det gäller ett omsatt skuldinstrument eller skuldderivat) beror på ändrad räntenivå eller som (när det gäller en aktie eller ett aktiederivat) beror på en allmän rörelse på aktiemarknaden som inte är kopplad till någon särskild egenskap hos ett enskilt värdepapper. </w:t>
      </w:r>
      <w:bookmarkEnd w:id="599"/>
      <w:r w:rsidR="00D11E4C">
        <w:t xml:space="preserve">Den allmänna behandlingen av specifika instrument och </w:t>
      </w:r>
      <w:proofErr w:type="spellStart"/>
      <w:r w:rsidR="00D11E4C">
        <w:t>nettningsförfaranden</w:t>
      </w:r>
      <w:proofErr w:type="spellEnd"/>
      <w:r w:rsidR="00D11E4C">
        <w:t xml:space="preserve"> beskrivs i artiklarna 326–333 i CRR.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0" w:name="_Toc262566426"/>
      <w:bookmarkStart w:id="601" w:name="_Toc295829996"/>
      <w:bookmarkStart w:id="602" w:name="_Toc308426673"/>
      <w:bookmarkStart w:id="603" w:name="_Toc310415057"/>
      <w:bookmarkStart w:id="604" w:name="_Toc360188392"/>
      <w:bookmarkStart w:id="605" w:name="_Toc473561032"/>
      <w:bookmarkStart w:id="606" w:name="_Toc58508837"/>
      <w:r>
        <w:rPr>
          <w:rFonts w:ascii="Times New Roman" w:hAnsi="Times New Roman"/>
          <w:sz w:val="24"/>
          <w:u w:val="none"/>
        </w:rPr>
        <w:t>5.1.</w:t>
      </w:r>
      <w:r w:rsidRPr="006F4243">
        <w:rPr>
          <w:u w:val="none"/>
        </w:rPr>
        <w:tab/>
      </w:r>
      <w:r>
        <w:rPr>
          <w:rFonts w:ascii="Times New Roman" w:hAnsi="Times New Roman"/>
          <w:sz w:val="24"/>
        </w:rPr>
        <w:t xml:space="preserve">C 18.00 – Marknadsrisk: </w:t>
      </w:r>
      <w:bookmarkStart w:id="607" w:name="_Toc239157393"/>
      <w:r>
        <w:rPr>
          <w:rFonts w:ascii="Times New Roman" w:hAnsi="Times New Roman"/>
          <w:sz w:val="24"/>
        </w:rPr>
        <w:t>Schablonmetod för positionsrisker i omsatta skuldinstrument</w:t>
      </w:r>
      <w:bookmarkEnd w:id="607"/>
      <w:bookmarkEnd w:id="600"/>
      <w:bookmarkEnd w:id="601"/>
      <w:bookmarkEnd w:id="602"/>
      <w:bookmarkEnd w:id="603"/>
      <w:bookmarkEnd w:id="604"/>
      <w:r>
        <w:rPr>
          <w:rFonts w:ascii="Times New Roman" w:hAnsi="Times New Roman"/>
          <w:sz w:val="24"/>
        </w:rPr>
        <w:t xml:space="preserve"> (MKR SA TDI)</w:t>
      </w:r>
      <w:bookmarkEnd w:id="605"/>
      <w:bookmarkEnd w:id="606"/>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58508838"/>
      <w:r>
        <w:rPr>
          <w:rFonts w:ascii="Times New Roman" w:hAnsi="Times New Roman"/>
          <w:sz w:val="24"/>
          <w:u w:val="none"/>
        </w:rPr>
        <w:t>5.1.1</w:t>
      </w:r>
      <w:r w:rsidRPr="006F4243">
        <w:rPr>
          <w:rFonts w:ascii="Times New Roman" w:hAnsi="Times New Roman"/>
          <w:sz w:val="24"/>
          <w:u w:val="none"/>
        </w:rPr>
        <w:t>.</w:t>
      </w:r>
      <w:r w:rsidRPr="006F4243">
        <w:rPr>
          <w:u w:val="none"/>
        </w:rPr>
        <w:tab/>
      </w:r>
      <w:r>
        <w:rPr>
          <w:rFonts w:ascii="Times New Roman" w:hAnsi="Times New Roman"/>
          <w:sz w:val="24"/>
        </w:rPr>
        <w:t>Allmänna kommentarer</w:t>
      </w:r>
      <w:bookmarkEnd w:id="608"/>
      <w:bookmarkEnd w:id="609"/>
      <w:bookmarkEnd w:id="610"/>
      <w:bookmarkEnd w:id="611"/>
      <w:bookmarkEnd w:id="612"/>
      <w:bookmarkEnd w:id="613"/>
      <w:bookmarkEnd w:id="614"/>
    </w:p>
    <w:p w:rsidR="000B0B09" w:rsidRPr="00661595" w:rsidRDefault="002874FC" w:rsidP="00487A02">
      <w:pPr>
        <w:pStyle w:val="InstructionsText2"/>
        <w:numPr>
          <w:ilvl w:val="0"/>
          <w:numId w:val="0"/>
        </w:numPr>
        <w:ind w:left="1353" w:hanging="360"/>
      </w:pPr>
      <w:fldSimple w:instr=" seq paragraphs ">
        <w:r w:rsidR="00D11E4C">
          <w:rPr>
            <w:noProof/>
          </w:rPr>
          <w:t>160</w:t>
        </w:r>
      </w:fldSimple>
      <w:r w:rsidR="00D11E4C">
        <w:t>.</w:t>
      </w:r>
      <w:r w:rsidR="00D11E4C">
        <w:tab/>
        <w:t xml:space="preserve"> I denna mall rapporteras positioner och de relaterade kapitalbaskraven för positionsrisker för omsatta skuldinstrument enligt schablonmetoden (artikel </w:t>
      </w:r>
      <w:proofErr w:type="gramStart"/>
      <w:r w:rsidR="00D11E4C">
        <w:t>325.2</w:t>
      </w:r>
      <w:proofErr w:type="gramEnd"/>
      <w:r w:rsidR="00D11E4C">
        <w:t xml:space="preserve"> a i CRR). De olika risker och metoder som är tillämpliga enligt CRR behandlas rad för rad. Den specifika risken i samband med de exponeringar som tas upp i mallarna MKR SA SEC och MKR SA CTP behöver bara rapporteras i den övergripande mallen för positionsrisker i omsatta skuldinstrument MKR SA TDI. Kapitalbaskraven som rapporteras i de mallarna ska överföras till cell {0325;0060} (</w:t>
      </w:r>
      <w:proofErr w:type="spellStart"/>
      <w:r w:rsidR="00D11E4C">
        <w:t>värdepapperiseringar</w:t>
      </w:r>
      <w:proofErr w:type="spellEnd"/>
      <w:r w:rsidR="00D11E4C">
        <w:t>) respektive cell {0330;0060} (CTP)</w:t>
      </w:r>
    </w:p>
    <w:p w:rsidR="000B0B09" w:rsidRPr="00661595" w:rsidRDefault="002874FC" w:rsidP="00487A02">
      <w:pPr>
        <w:pStyle w:val="InstructionsText2"/>
        <w:numPr>
          <w:ilvl w:val="0"/>
          <w:numId w:val="0"/>
        </w:numPr>
        <w:ind w:left="1353" w:hanging="360"/>
      </w:pPr>
      <w:fldSimple w:instr=" seq paragraphs ">
        <w:r w:rsidR="00D11E4C">
          <w:rPr>
            <w:noProof/>
          </w:rPr>
          <w:t>161</w:t>
        </w:r>
      </w:fldSimple>
      <w:r w:rsidR="00D11E4C">
        <w:t>.</w:t>
      </w:r>
      <w:r w:rsidR="00D11E4C">
        <w:tab/>
        <w:t xml:space="preserve"> Instituten ska fylla i mallen separat när det gäller ”totalbeloppet” plus en i förväg angiven förteckning över följande valutor: </w:t>
      </w:r>
      <w:bookmarkStart w:id="615" w:name="OLE_LINK1"/>
      <w:r w:rsidR="00D11E4C">
        <w:t>EUR, ALL, BGN, CZK, DKK, EGP, GBP, HRK, HUF, ISK, JPY, MKD, NOK, PLN, RON, RUB, RSD, SEK, CHF, TRY, UAH, USD</w:t>
      </w:r>
      <w:bookmarkEnd w:id="615"/>
      <w:r w:rsidR="00D11E4C">
        <w:t xml:space="preserve"> och en restmall för alla andra valutor.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58508839"/>
      <w:r>
        <w:rPr>
          <w:rFonts w:ascii="Times New Roman" w:hAnsi="Times New Roman"/>
          <w:sz w:val="24"/>
          <w:u w:val="none"/>
        </w:rPr>
        <w:t>5.1.2.</w:t>
      </w:r>
      <w:r w:rsidRPr="006F4243">
        <w:rPr>
          <w:u w:val="none"/>
        </w:rPr>
        <w:tab/>
      </w:r>
      <w:r>
        <w:rPr>
          <w:rFonts w:ascii="Times New Roman" w:hAnsi="Times New Roman"/>
          <w:sz w:val="24"/>
        </w:rPr>
        <w:t>Instruktioner för specifika positioner</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ALLA POSITIONER (LÅNGA OCH KORTA)</w:t>
            </w:r>
          </w:p>
          <w:p w:rsidR="000B0B09" w:rsidRPr="00661595" w:rsidRDefault="000B0B09" w:rsidP="00BD2FE7">
            <w:pPr>
              <w:rPr>
                <w:rFonts w:ascii="Times New Roman" w:hAnsi="Times New Roman"/>
                <w:sz w:val="24"/>
              </w:rPr>
            </w:pPr>
            <w:r>
              <w:rPr>
                <w:rFonts w:ascii="Times New Roman" w:hAnsi="Times New Roman"/>
                <w:sz w:val="24"/>
              </w:rPr>
              <w:t xml:space="preserve">Artiklarna 102 och </w:t>
            </w:r>
            <w:proofErr w:type="gramStart"/>
            <w:r>
              <w:rPr>
                <w:rFonts w:ascii="Times New Roman" w:hAnsi="Times New Roman"/>
                <w:sz w:val="24"/>
              </w:rPr>
              <w:t>105.1</w:t>
            </w:r>
            <w:proofErr w:type="gramEnd"/>
            <w:r>
              <w:rPr>
                <w:rFonts w:ascii="Times New Roman" w:hAnsi="Times New Roman"/>
                <w:sz w:val="24"/>
              </w:rPr>
              <w:t xml:space="preserve"> i CRR. Detta är bruttopositioner som inte är </w:t>
            </w:r>
            <w:proofErr w:type="spellStart"/>
            <w:r>
              <w:rPr>
                <w:rFonts w:ascii="Times New Roman" w:hAnsi="Times New Roman"/>
                <w:sz w:val="24"/>
              </w:rPr>
              <w:t>nettade</w:t>
            </w:r>
            <w:proofErr w:type="spellEnd"/>
            <w:r>
              <w:rPr>
                <w:rFonts w:ascii="Times New Roman" w:hAnsi="Times New Roman"/>
                <w:sz w:val="24"/>
              </w:rPr>
              <w:t xml:space="preserve"> genom instrument, men exklusive emissionsgarantipositioner som tecknats eller i sin tur garanterats av tredje man i enlighet med artikel </w:t>
            </w:r>
            <w:proofErr w:type="gramStart"/>
            <w:r>
              <w:rPr>
                <w:rFonts w:ascii="Times New Roman" w:hAnsi="Times New Roman"/>
                <w:sz w:val="24"/>
              </w:rPr>
              <w:t>345.1</w:t>
            </w:r>
            <w:proofErr w:type="gramEnd"/>
            <w:r>
              <w:rPr>
                <w:rFonts w:ascii="Times New Roman" w:hAnsi="Times New Roman"/>
                <w:sz w:val="24"/>
              </w:rPr>
              <w:t xml:space="preserve"> första stycket andra meningen i CRR. När det gäller skillnaden mellan långa och korta positioner, som även gäller dessa bruttopositioner, se artikel </w:t>
            </w:r>
            <w:proofErr w:type="gramStart"/>
            <w:r>
              <w:rPr>
                <w:rFonts w:ascii="Times New Roman" w:hAnsi="Times New Roman"/>
                <w:sz w:val="24"/>
              </w:rPr>
              <w:t>328.2</w:t>
            </w:r>
            <w:proofErr w:type="gramEnd"/>
            <w:r>
              <w:rPr>
                <w:rFonts w:ascii="Times New Roman" w:hAnsi="Times New Roman"/>
                <w:sz w:val="24"/>
              </w:rPr>
              <w:t xml:space="preserve"> i CRR.</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NETTOPOSITIONER (LÅNGA OCH KORTA)</w:t>
            </w:r>
          </w:p>
          <w:p w:rsidR="000B0B09" w:rsidRPr="00661595" w:rsidRDefault="000B0B09" w:rsidP="005B04C9">
            <w:pPr>
              <w:rPr>
                <w:rFonts w:ascii="Times New Roman" w:hAnsi="Times New Roman"/>
                <w:sz w:val="24"/>
              </w:rPr>
            </w:pPr>
            <w:r>
              <w:rPr>
                <w:rFonts w:ascii="Times New Roman" w:hAnsi="Times New Roman"/>
                <w:sz w:val="24"/>
              </w:rPr>
              <w:t xml:space="preserve">Artiklarna 327–329 och 334 i CRR När det gäller skillnaden mellan långa och korta positioner, se artikel </w:t>
            </w:r>
            <w:proofErr w:type="gramStart"/>
            <w:r>
              <w:rPr>
                <w:rFonts w:ascii="Times New Roman" w:hAnsi="Times New Roman"/>
                <w:sz w:val="24"/>
              </w:rPr>
              <w:t>328.2</w:t>
            </w:r>
            <w:proofErr w:type="gramEnd"/>
            <w:r>
              <w:rPr>
                <w:rFonts w:ascii="Times New Roman" w:hAnsi="Times New Roman"/>
                <w:sz w:val="24"/>
              </w:rPr>
              <w:t xml:space="preserve"> i CRR.</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SOM OMFATTAS AV KAPITALKRAV</w:t>
            </w:r>
          </w:p>
          <w:p w:rsidR="000B0B09" w:rsidRPr="00661595" w:rsidRDefault="000B0B09" w:rsidP="005B04C9">
            <w:pPr>
              <w:rPr>
                <w:rFonts w:ascii="Times New Roman" w:hAnsi="Times New Roman"/>
                <w:b/>
                <w:bCs/>
                <w:sz w:val="24"/>
                <w:u w:val="single"/>
              </w:rPr>
            </w:pPr>
            <w:r>
              <w:rPr>
                <w:rFonts w:ascii="Times New Roman" w:hAnsi="Times New Roman"/>
                <w:sz w:val="24"/>
              </w:rPr>
              <w:t>De nettopositioner som åsätts ett kapitalkrav i enlighet med de olika metoder som behandlas i del tre avdelning IV kapitel 2 i CRR.</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KAPITALBASKRAV</w:t>
            </w:r>
          </w:p>
          <w:p w:rsidR="000B0B09" w:rsidRPr="00661595" w:rsidRDefault="000B0B09" w:rsidP="005B04C9">
            <w:pPr>
              <w:rPr>
                <w:rFonts w:ascii="Times New Roman" w:hAnsi="Times New Roman"/>
                <w:b/>
                <w:bCs/>
                <w:sz w:val="24"/>
                <w:u w:val="single"/>
              </w:rPr>
            </w:pPr>
            <w:r>
              <w:rPr>
                <w:rFonts w:ascii="Times New Roman" w:hAnsi="Times New Roman"/>
                <w:sz w:val="24"/>
              </w:rPr>
              <w:t>Kapitalkravet för berörda positioner i enlighet med del tre avdelning IV kapitel 2 i CRR.</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TOTALT RISKVÄGT EXPONERINGSBELOPP</w:t>
            </w:r>
          </w:p>
          <w:p w:rsidR="000B0B09" w:rsidRPr="00661595" w:rsidRDefault="00D21B29" w:rsidP="005B04C9">
            <w:pPr>
              <w:rPr>
                <w:rFonts w:ascii="Times New Roman" w:hAnsi="Times New Roman"/>
                <w:b/>
                <w:bCs/>
                <w:sz w:val="24"/>
                <w:u w:val="single"/>
              </w:rPr>
            </w:pPr>
            <w:r>
              <w:rPr>
                <w:rFonts w:ascii="Times New Roman" w:hAnsi="Times New Roman"/>
                <w:sz w:val="24"/>
              </w:rPr>
              <w:t xml:space="preserve">Artikel 92.4 b i CRR Produkten av kapitalbaskraven multiplicerade med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OMSATTA SKULDINSTRUMENT I HANDELSLAGRET</w:t>
            </w:r>
          </w:p>
          <w:p w:rsidR="000B0B09" w:rsidRPr="00661595" w:rsidRDefault="000B0B09" w:rsidP="00BD2FE7">
            <w:pPr>
              <w:rPr>
                <w:rFonts w:ascii="Times New Roman" w:hAnsi="Times New Roman"/>
                <w:sz w:val="24"/>
              </w:rPr>
            </w:pPr>
            <w:r>
              <w:rPr>
                <w:rFonts w:ascii="Times New Roman" w:hAnsi="Times New Roman"/>
                <w:sz w:val="24"/>
              </w:rPr>
              <w:t xml:space="preserve">Positioner i omsatta skuldinstrument i handelslagret och motsvarande kapitalbaskrav för positionsrisken i enlighet med artikel 92.3 b i </w:t>
            </w:r>
            <w:proofErr w:type="spellStart"/>
            <w:r>
              <w:rPr>
                <w:rFonts w:ascii="Times New Roman" w:hAnsi="Times New Roman"/>
                <w:sz w:val="24"/>
              </w:rPr>
              <w:t>i</w:t>
            </w:r>
            <w:proofErr w:type="spellEnd"/>
            <w:r>
              <w:rPr>
                <w:rFonts w:ascii="Times New Roman" w:hAnsi="Times New Roman"/>
                <w:sz w:val="24"/>
              </w:rPr>
              <w:t xml:space="preserve"> CRR och del tre avdelning IV kapitel 2 i CRR rapporteras beroende på riskkategori, löptid och tillämpad metod.</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GENERELL RISK: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Derivat</w:t>
            </w:r>
          </w:p>
          <w:p w:rsidR="000B0B09" w:rsidRPr="00661595" w:rsidRDefault="000B0B09" w:rsidP="00BD2FE7">
            <w:pPr>
              <w:rPr>
                <w:rFonts w:ascii="Times New Roman" w:hAnsi="Times New Roman"/>
                <w:b/>
                <w:bCs/>
                <w:sz w:val="24"/>
                <w:u w:val="single"/>
              </w:rPr>
            </w:pPr>
            <w:r>
              <w:rPr>
                <w:rFonts w:ascii="Times New Roman" w:hAnsi="Times New Roman"/>
                <w:sz w:val="24"/>
              </w:rPr>
              <w:t>Derivat som ingår i beräkningen av ränterisk för positioner i handelslagret med beaktande av artiklarna 328–331, i förekommande fall.</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Övriga tillgångar och skulder</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Instrument, förutom derivat, vilka ingår i beräkningen av ränterisk för positioner i handelslagret.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LÖPTIDSBASERAD METOD</w:t>
            </w:r>
          </w:p>
          <w:p w:rsidR="000B0B09" w:rsidRPr="00661595" w:rsidRDefault="000B0B09" w:rsidP="00BD2FE7">
            <w:pPr>
              <w:rPr>
                <w:rFonts w:ascii="Times New Roman" w:hAnsi="Times New Roman"/>
                <w:b/>
                <w:bCs/>
                <w:sz w:val="24"/>
                <w:u w:val="single"/>
              </w:rPr>
            </w:pPr>
            <w:r>
              <w:rPr>
                <w:rFonts w:ascii="Times New Roman" w:hAnsi="Times New Roman"/>
                <w:sz w:val="24"/>
              </w:rPr>
              <w:t>Positioner i omsatta skuldinstrument som är föremål för den löptidsbaserade metoden i enlighet med artikel 339.1–</w:t>
            </w:r>
            <w:proofErr w:type="gramStart"/>
            <w:r>
              <w:rPr>
                <w:rFonts w:ascii="Times New Roman" w:hAnsi="Times New Roman"/>
                <w:sz w:val="24"/>
              </w:rPr>
              <w:t>339.8</w:t>
            </w:r>
            <w:proofErr w:type="gramEnd"/>
            <w:r>
              <w:rPr>
                <w:rFonts w:ascii="Times New Roman" w:hAnsi="Times New Roman"/>
                <w:sz w:val="24"/>
              </w:rPr>
              <w:t xml:space="preserve"> i CRR och motsvarande kapitalbaskrav som beräknas i enlighet med artikel 339.9 i CRR. Positionen ska delas upp i zonerna 1, 2 och 3 och dessa zoner ska i sin tur delas upp efter instrumentens löptid.</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GENERELL RISK: DURATIONSBASERAD METOD</w:t>
            </w:r>
          </w:p>
          <w:p w:rsidR="000B0B09" w:rsidRPr="00661595" w:rsidRDefault="000B0B09" w:rsidP="0002267E">
            <w:pPr>
              <w:rPr>
                <w:rFonts w:ascii="Times New Roman" w:hAnsi="Times New Roman"/>
                <w:b/>
                <w:bCs/>
                <w:sz w:val="24"/>
                <w:u w:val="single"/>
              </w:rPr>
            </w:pPr>
            <w:r>
              <w:rPr>
                <w:rFonts w:ascii="Times New Roman" w:hAnsi="Times New Roman"/>
                <w:sz w:val="24"/>
              </w:rPr>
              <w:t>Positioner i omsatta skuldinstrument som är föremål för den durationsbaserade metoden i enlighet med artikel 340.1–</w:t>
            </w:r>
            <w:proofErr w:type="gramStart"/>
            <w:r>
              <w:rPr>
                <w:rFonts w:ascii="Times New Roman" w:hAnsi="Times New Roman"/>
                <w:sz w:val="24"/>
              </w:rPr>
              <w:t>340.6</w:t>
            </w:r>
            <w:proofErr w:type="gramEnd"/>
            <w:r>
              <w:rPr>
                <w:rFonts w:ascii="Times New Roman" w:hAnsi="Times New Roman"/>
                <w:sz w:val="24"/>
              </w:rPr>
              <w:t xml:space="preserve"> i CRR och motsvarande kapitalbaskrav som beräknas i enlighet med artikel 340.7 i CRR. Positionen ska delas upp i zonerna 1, 2 och 3.</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SPECIFIK RISK</w:t>
            </w:r>
          </w:p>
          <w:p w:rsidR="000B0B09" w:rsidRPr="00661595" w:rsidRDefault="000B0B09" w:rsidP="00BD2FE7">
            <w:pPr>
              <w:rPr>
                <w:rFonts w:ascii="Times New Roman" w:hAnsi="Times New Roman"/>
                <w:sz w:val="24"/>
              </w:rPr>
            </w:pPr>
            <w:r>
              <w:rPr>
                <w:rFonts w:ascii="Times New Roman" w:hAnsi="Times New Roman"/>
                <w:sz w:val="24"/>
              </w:rPr>
              <w:t xml:space="preserve">Summan av de belopp som rapporteras på raderna 0251, 0325 och 0330. </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Positioner i omsatta skuldinstrument som är föremål för kapitalkrav för specifik risk och motsvarande kapitalkrav i enlighet med artikel 92.3 b, artikel 335, artikel 336.1, </w:t>
            </w:r>
            <w:proofErr w:type="gramStart"/>
            <w:r>
              <w:rPr>
                <w:rFonts w:ascii="Times New Roman" w:hAnsi="Times New Roman"/>
                <w:sz w:val="24"/>
              </w:rPr>
              <w:t>336.2</w:t>
            </w:r>
            <w:proofErr w:type="gramEnd"/>
            <w:r>
              <w:rPr>
                <w:rFonts w:ascii="Times New Roman" w:hAnsi="Times New Roman"/>
                <w:sz w:val="24"/>
              </w:rPr>
              <w:t xml:space="preserve"> och 336.3 samt artikel 337 och artikel 338 i CRR. Observera även artikel </w:t>
            </w:r>
            <w:proofErr w:type="gramStart"/>
            <w:r>
              <w:rPr>
                <w:rFonts w:ascii="Times New Roman" w:hAnsi="Times New Roman"/>
                <w:sz w:val="24"/>
              </w:rPr>
              <w:t>327.1</w:t>
            </w:r>
            <w:proofErr w:type="gramEnd"/>
            <w:r>
              <w:rPr>
                <w:rFonts w:ascii="Times New Roman" w:hAnsi="Times New Roman"/>
                <w:sz w:val="24"/>
              </w:rPr>
              <w:t xml:space="preserve"> sista meningen i CRR.</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Kapitalbaskrav för skuldinstrument som inte är </w:t>
            </w:r>
            <w:proofErr w:type="spellStart"/>
            <w:r>
              <w:rPr>
                <w:rFonts w:ascii="Times New Roman" w:hAnsi="Times New Roman"/>
                <w:b/>
                <w:bCs/>
                <w:sz w:val="24"/>
                <w:u w:val="single"/>
              </w:rPr>
              <w:t>värdepapperiseringar</w:t>
            </w:r>
            <w:proofErr w:type="spellEnd"/>
          </w:p>
          <w:p w:rsidR="000B0B09" w:rsidRPr="00661595" w:rsidRDefault="000B0B09" w:rsidP="007B2F85">
            <w:pPr>
              <w:rPr>
                <w:rFonts w:ascii="Times New Roman" w:hAnsi="Times New Roman"/>
                <w:sz w:val="24"/>
              </w:rPr>
            </w:pPr>
            <w:r>
              <w:rPr>
                <w:rFonts w:ascii="Times New Roman" w:hAnsi="Times New Roman"/>
                <w:sz w:val="24"/>
              </w:rPr>
              <w:t>Summan av de belopp som rapporteras på raderna 260–321.</w:t>
            </w:r>
          </w:p>
          <w:p w:rsidR="000B0B09" w:rsidRPr="00661595" w:rsidRDefault="000B0B09" w:rsidP="00BD2FE7">
            <w:pPr>
              <w:rPr>
                <w:rFonts w:ascii="Times New Roman" w:hAnsi="Times New Roman"/>
                <w:sz w:val="24"/>
              </w:rPr>
            </w:pPr>
            <w:r>
              <w:rPr>
                <w:rFonts w:ascii="Times New Roman" w:hAnsi="Times New Roman"/>
                <w:sz w:val="24"/>
              </w:rPr>
              <w:t xml:space="preserve">Kapitalbaskraven för de kreditderivat på </w:t>
            </w:r>
            <w:proofErr w:type="gramStart"/>
            <w:r>
              <w:rPr>
                <w:rFonts w:ascii="Times New Roman" w:hAnsi="Times New Roman"/>
                <w:sz w:val="24"/>
              </w:rPr>
              <w:t>n:te</w:t>
            </w:r>
            <w:proofErr w:type="gramEnd"/>
            <w:r>
              <w:rPr>
                <w:rFonts w:ascii="Times New Roman" w:hAnsi="Times New Roman"/>
                <w:sz w:val="24"/>
              </w:rPr>
              <w:t xml:space="preserve"> förfall som inte har ett externt kreditbetyg ska beräknas genom att riskvikterna för referensenheterna summeras (artikel 332.1 e och 332.1 andra stycket i CRR – ”genomlysning”). Kreditderivat på </w:t>
            </w:r>
            <w:proofErr w:type="gramStart"/>
            <w:r>
              <w:rPr>
                <w:rFonts w:ascii="Times New Roman" w:hAnsi="Times New Roman"/>
                <w:sz w:val="24"/>
              </w:rPr>
              <w:t>n:te</w:t>
            </w:r>
            <w:proofErr w:type="gramEnd"/>
            <w:r>
              <w:rPr>
                <w:rFonts w:ascii="Times New Roman" w:hAnsi="Times New Roman"/>
                <w:sz w:val="24"/>
              </w:rPr>
              <w:t xml:space="preserve"> förfall som har ett externt kreditbetyg (artikel 332.1 tredje stycket i CRR) ska rapporteras separat på rad 321. </w:t>
            </w:r>
          </w:p>
          <w:p w:rsidR="000B0B09" w:rsidRPr="00661595" w:rsidRDefault="000B0B09" w:rsidP="00BD2FE7">
            <w:pPr>
              <w:rPr>
                <w:rFonts w:ascii="Times New Roman" w:hAnsi="Times New Roman"/>
                <w:sz w:val="24"/>
              </w:rPr>
            </w:pPr>
            <w:r>
              <w:rPr>
                <w:rFonts w:ascii="Times New Roman" w:hAnsi="Times New Roman"/>
                <w:sz w:val="24"/>
              </w:rPr>
              <w:t xml:space="preserve">Rapportering av positioner som omfattas av artikel </w:t>
            </w:r>
            <w:proofErr w:type="gramStart"/>
            <w:r>
              <w:rPr>
                <w:rFonts w:ascii="Times New Roman" w:hAnsi="Times New Roman"/>
                <w:sz w:val="24"/>
              </w:rPr>
              <w:t>336.3</w:t>
            </w:r>
            <w:proofErr w:type="gramEnd"/>
            <w:r>
              <w:rPr>
                <w:rFonts w:ascii="Times New Roman" w:hAnsi="Times New Roman"/>
                <w:sz w:val="24"/>
              </w:rPr>
              <w:t xml:space="preserve"> i CRR: Särskild behandling tillämpas för obligationer som uppfyller villkoren för riskvikten 10 % utanför handelslagret i enlighet med artikel 129.3 i CRR (säkerställda obligationer). De specifika kapitalbaskraven ska vara halva den procentsats som anges för den andra kategorin som anges i tabell 1 i artikel 336 i CRR. Positionerna ska föras till raderna 0280-0300 i enlighet med återstående löptid.</w:t>
            </w:r>
          </w:p>
          <w:p w:rsidR="000B0B09" w:rsidRPr="00661595" w:rsidRDefault="00F41508" w:rsidP="0002267E">
            <w:pPr>
              <w:rPr>
                <w:rFonts w:ascii="Times New Roman" w:hAnsi="Times New Roman"/>
                <w:b/>
                <w:bCs/>
                <w:sz w:val="24"/>
                <w:u w:val="single"/>
              </w:rPr>
            </w:pPr>
            <w:r>
              <w:rPr>
                <w:rFonts w:ascii="Times New Roman" w:hAnsi="Times New Roman"/>
                <w:sz w:val="24"/>
              </w:rPr>
              <w:t xml:space="preserve">Om den generella risken för räntepositioner säkras genom ett kreditderivat ska artiklarna 346 och 347 i CRR tillämpas.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Kapitalbaskrav för </w:t>
            </w:r>
            <w:proofErr w:type="spellStart"/>
            <w:r>
              <w:rPr>
                <w:rFonts w:ascii="Times New Roman" w:hAnsi="Times New Roman"/>
                <w:b/>
                <w:bCs/>
                <w:sz w:val="24"/>
                <w:u w:val="single"/>
              </w:rPr>
              <w:t>värdepapperiseringsinstrument</w:t>
            </w:r>
            <w:proofErr w:type="spellEnd"/>
          </w:p>
          <w:p w:rsidR="00722A10" w:rsidRPr="00661595" w:rsidDel="00F27BD6" w:rsidRDefault="000B0B09" w:rsidP="0002267E">
            <w:pPr>
              <w:rPr>
                <w:rFonts w:ascii="Times New Roman" w:hAnsi="Times New Roman"/>
                <w:b/>
                <w:bCs/>
                <w:sz w:val="24"/>
                <w:u w:val="single"/>
              </w:rPr>
            </w:pPr>
            <w:r>
              <w:rPr>
                <w:rFonts w:ascii="Times New Roman" w:hAnsi="Times New Roman"/>
                <w:sz w:val="24"/>
              </w:rPr>
              <w:t>Totala kapitalbaskrav som rapporteras i kolumn 0601 i mall MKR SA SEC. Dessa totala kapitalbaskrav ska endast rapporteras på total nivå i mall MKR SA TDI.</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Kapitalbaskrav för korrelationshandelsportföljen</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De totala kapitalbaskrav som rapporteras i kolumn 0450 i mall MKR SA CTP. Dessa totala kapitalbaskrav ska endast rapporteras på total nivå i mall MKR SA TDI.</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YTTERLIGARE KRAV FÖR OPTIONER (ANDRA RISKER ÄN DELTARISKER) </w:t>
            </w:r>
          </w:p>
          <w:p w:rsidR="000B0B09" w:rsidRPr="00661595" w:rsidRDefault="000B0B09" w:rsidP="00BD2FE7">
            <w:pPr>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329.3</w:t>
            </w:r>
            <w:proofErr w:type="gramEnd"/>
            <w:r>
              <w:rPr>
                <w:rFonts w:ascii="Times New Roman" w:hAnsi="Times New Roman"/>
                <w:sz w:val="24"/>
              </w:rPr>
              <w:t xml:space="preserve"> i CRR</w:t>
            </w:r>
          </w:p>
          <w:p w:rsidR="000B0B09" w:rsidRPr="00661595" w:rsidRDefault="000B0B09" w:rsidP="0002267E">
            <w:pPr>
              <w:rPr>
                <w:rFonts w:ascii="Times New Roman" w:hAnsi="Times New Roman"/>
                <w:bCs/>
                <w:sz w:val="24"/>
              </w:rPr>
            </w:pPr>
            <w:r>
              <w:rPr>
                <w:rFonts w:ascii="Times New Roman" w:hAnsi="Times New Roman"/>
                <w:sz w:val="24"/>
              </w:rPr>
              <w:t>De ytterligare kraven för optioner i samband med risker som inte är deltarisker ska rapporteras uppdelat på den metod som används för beräkningen av dessa.</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58508840"/>
      <w:r>
        <w:rPr>
          <w:rFonts w:ascii="Times New Roman" w:hAnsi="Times New Roman"/>
          <w:sz w:val="24"/>
          <w:u w:val="none"/>
        </w:rPr>
        <w:t>5.2.</w:t>
      </w:r>
      <w:r w:rsidRPr="006F4243">
        <w:rPr>
          <w:u w:val="none"/>
        </w:rPr>
        <w:tab/>
      </w:r>
      <w:r>
        <w:rPr>
          <w:rFonts w:ascii="Times New Roman" w:hAnsi="Times New Roman"/>
          <w:sz w:val="24"/>
        </w:rPr>
        <w:t>C 19.00 – MARKNADSRISK: SCHABLONMETOD FÖR SPECIFIK RISK I VÄRDEPAPPERISERING (MKR SA SEC)</w:t>
      </w:r>
      <w:bookmarkEnd w:id="623"/>
      <w:bookmarkEnd w:id="624"/>
      <w:bookmarkEnd w:id="625"/>
      <w:bookmarkEnd w:id="626"/>
      <w:bookmarkEnd w:id="627"/>
      <w:bookmarkEnd w:id="628"/>
      <w:bookmarkEnd w:id="62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58508841"/>
      <w:r>
        <w:rPr>
          <w:rFonts w:ascii="Times New Roman" w:hAnsi="Times New Roman"/>
          <w:sz w:val="24"/>
          <w:u w:val="none"/>
        </w:rPr>
        <w:t>5.2.1.</w:t>
      </w:r>
      <w:r w:rsidRPr="006F4243">
        <w:rPr>
          <w:u w:val="none"/>
        </w:rPr>
        <w:tab/>
      </w:r>
      <w:r>
        <w:rPr>
          <w:rFonts w:ascii="Times New Roman" w:hAnsi="Times New Roman"/>
          <w:sz w:val="24"/>
        </w:rPr>
        <w:t>Allmänna kommentarer</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I denna mall lämnas uppgifter om positioner (samtliga positioner/nettopositioner och långa/korta) och de relaterade kapitalbaskraven för den specifika riskkomponenten i positionsrisken för </w:t>
      </w:r>
      <w:proofErr w:type="spellStart"/>
      <w:r>
        <w:t>värdepapperiseringar</w:t>
      </w:r>
      <w:proofErr w:type="spellEnd"/>
      <w:r>
        <w:t xml:space="preserve"> eller </w:t>
      </w:r>
      <w:proofErr w:type="spellStart"/>
      <w:r>
        <w:t>återvärdepapperiseringar</w:t>
      </w:r>
      <w:proofErr w:type="spellEnd"/>
      <w:r>
        <w:t xml:space="preserve"> i handelslagret (</w:t>
      </w:r>
      <w:proofErr w:type="gramStart"/>
      <w:r>
        <w:t>ej</w:t>
      </w:r>
      <w:proofErr w:type="gramEnd"/>
      <w:r>
        <w:t xml:space="preserve"> godtagbara för korrelationshandelsportföljen) enligt schablonmetoden. </w:t>
      </w:r>
    </w:p>
    <w:p w:rsidR="00FC6275" w:rsidRPr="00661595" w:rsidRDefault="002874FC" w:rsidP="00487A02">
      <w:pPr>
        <w:pStyle w:val="InstructionsText2"/>
        <w:numPr>
          <w:ilvl w:val="0"/>
          <w:numId w:val="0"/>
        </w:numPr>
        <w:ind w:left="1353" w:hanging="360"/>
      </w:pPr>
      <w:fldSimple w:instr=" seq paragraphs ">
        <w:r w:rsidR="00D11E4C">
          <w:rPr>
            <w:noProof/>
          </w:rPr>
          <w:t>163</w:t>
        </w:r>
      </w:fldSimple>
      <w:r w:rsidR="00D11E4C">
        <w:t>.</w:t>
      </w:r>
      <w:r w:rsidR="00D11E4C">
        <w:tab/>
        <w:t xml:space="preserve"> I mallen MKR SA SEC visas kapitalbaskrav endast för den specifika risken för </w:t>
      </w:r>
      <w:proofErr w:type="spellStart"/>
      <w:r w:rsidR="00D11E4C">
        <w:t>värdepapperiseringspositionerna</w:t>
      </w:r>
      <w:proofErr w:type="spellEnd"/>
      <w:r w:rsidR="00D11E4C">
        <w:t xml:space="preserve"> i enlighet med artikel 335 jämförd med artikel 337 i CRR. Om </w:t>
      </w:r>
      <w:proofErr w:type="spellStart"/>
      <w:r w:rsidR="00D11E4C">
        <w:t>värdepapperiseringspositionerna</w:t>
      </w:r>
      <w:proofErr w:type="spellEnd"/>
      <w:r w:rsidR="00D11E4C">
        <w:t xml:space="preserve"> i handelslagret är säkrade genom kreditderivat tillämpas artiklarna 346 och 347 i CRR. Det finns endast en mall för alla positioner i handelslagret, oavsett vilken metod som används för att fastställa riskvikten för varje position i enlighet med del tre avdelning II kapitel 5 i CRR. Kapitalbaskrav för den generella risken för dessa positioner ska rapporteras i mall MKR SA TDI eller i mall MKR IM.</w:t>
      </w:r>
    </w:p>
    <w:p w:rsidR="00FC6275" w:rsidRPr="00661595" w:rsidRDefault="002874FC" w:rsidP="00487A02">
      <w:pPr>
        <w:pStyle w:val="InstructionsText2"/>
        <w:numPr>
          <w:ilvl w:val="0"/>
          <w:numId w:val="0"/>
        </w:numPr>
        <w:ind w:left="1353" w:hanging="360"/>
      </w:pPr>
      <w:fldSimple w:instr=" seq paragraphs ">
        <w:r w:rsidR="00D11E4C">
          <w:rPr>
            <w:noProof/>
          </w:rPr>
          <w:t>164</w:t>
        </w:r>
      </w:fldSimple>
      <w:r w:rsidR="00D11E4C">
        <w:t xml:space="preserve">. Positioner som åsätts riskvikten 1250 % kan alternativt dras av från kärnprimärkapitalet (se artiklarna </w:t>
      </w:r>
      <w:proofErr w:type="gramStart"/>
      <w:r w:rsidR="00D11E4C">
        <w:t>244.1</w:t>
      </w:r>
      <w:proofErr w:type="gramEnd"/>
      <w:r w:rsidR="00D11E4C">
        <w:t xml:space="preserve"> b, 245.1 b och 253 i CRR). I så fall ska dessa positioner rapporteras på rad 0460 i 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3" w:name="_Toc58508842"/>
      <w:r>
        <w:rPr>
          <w:rFonts w:ascii="Times New Roman" w:hAnsi="Times New Roman"/>
          <w:sz w:val="24"/>
          <w:u w:val="none"/>
        </w:rPr>
        <w:t>5.2.2.</w:t>
      </w:r>
      <w:r w:rsidRPr="006F4243">
        <w:rPr>
          <w:u w:val="none"/>
        </w:rPr>
        <w:tab/>
      </w:r>
      <w:r>
        <w:rPr>
          <w:rFonts w:ascii="Times New Roman" w:hAnsi="Times New Roman"/>
          <w:sz w:val="24"/>
        </w:rPr>
        <w:t>Instruktioner för specifika positioner</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ALLA POSITIONER (LÅNGA OCH KORTA)</w:t>
            </w:r>
          </w:p>
          <w:p w:rsidR="00C55547" w:rsidRPr="00661595" w:rsidRDefault="00C55547" w:rsidP="003073B2">
            <w:pPr>
              <w:rPr>
                <w:rFonts w:ascii="Times New Roman" w:hAnsi="Times New Roman"/>
                <w:sz w:val="24"/>
              </w:rPr>
            </w:pPr>
            <w:r>
              <w:rPr>
                <w:rFonts w:ascii="Times New Roman" w:hAnsi="Times New Roman"/>
                <w:sz w:val="24"/>
              </w:rPr>
              <w:t xml:space="preserve">Artiklarna </w:t>
            </w:r>
            <w:r>
              <w:rPr>
                <w:rStyle w:val="InstructionsTabelleText"/>
                <w:rFonts w:ascii="Times New Roman" w:hAnsi="Times New Roman"/>
                <w:sz w:val="24"/>
              </w:rPr>
              <w:t xml:space="preserve">102 och </w:t>
            </w:r>
            <w:proofErr w:type="gramStart"/>
            <w:r>
              <w:rPr>
                <w:rStyle w:val="InstructionsTabelleText"/>
                <w:rFonts w:ascii="Times New Roman" w:hAnsi="Times New Roman"/>
                <w:sz w:val="24"/>
              </w:rPr>
              <w:t>105.1</w:t>
            </w:r>
            <w:proofErr w:type="gramEnd"/>
            <w:r>
              <w:rPr>
                <w:rStyle w:val="InstructionsTabelleText"/>
                <w:rFonts w:ascii="Times New Roman" w:hAnsi="Times New Roman"/>
                <w:sz w:val="24"/>
              </w:rPr>
              <w:t xml:space="preserve"> i CRR jämförda med artikel 337 i CRR (</w:t>
            </w:r>
            <w:proofErr w:type="spellStart"/>
            <w:r>
              <w:rPr>
                <w:rStyle w:val="InstructionsTabelleText"/>
                <w:rFonts w:ascii="Times New Roman" w:hAnsi="Times New Roman"/>
                <w:sz w:val="24"/>
              </w:rPr>
              <w:t>värdepapperiseringspositioner</w:t>
            </w:r>
            <w:proofErr w:type="spellEnd"/>
            <w:r>
              <w:rPr>
                <w:rStyle w:val="InstructionsTabelleText"/>
                <w:rFonts w:ascii="Times New Roman" w:hAnsi="Times New Roman"/>
                <w:sz w:val="24"/>
              </w:rPr>
              <w:t xml:space="preserve">). När det gäller skillnaden mellan långa och korta positioner, som även gäller dessa bruttopositioner, se artikel </w:t>
            </w:r>
            <w:proofErr w:type="gramStart"/>
            <w:r>
              <w:rPr>
                <w:rStyle w:val="InstructionsTabelleText"/>
                <w:rFonts w:ascii="Times New Roman" w:hAnsi="Times New Roman"/>
                <w:sz w:val="24"/>
              </w:rPr>
              <w:t>328.2</w:t>
            </w:r>
            <w:proofErr w:type="gramEnd"/>
            <w:r>
              <w:rPr>
                <w:rStyle w:val="InstructionsTabelleText"/>
                <w:rFonts w:ascii="Times New Roman" w:hAnsi="Times New Roman"/>
                <w:sz w:val="24"/>
              </w:rPr>
              <w:t xml:space="preserve"> i CRR.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POSITIONER SOM DRAS AV FRÅN KAPITALBASEN</w:t>
            </w:r>
            <w:r>
              <w:rPr>
                <w:rFonts w:ascii="Times New Roman" w:hAnsi="Times New Roman"/>
                <w:sz w:val="24"/>
              </w:rPr>
              <w:t xml:space="preserve"> </w:t>
            </w:r>
            <w:r>
              <w:rPr>
                <w:rFonts w:ascii="Times New Roman" w:hAnsi="Times New Roman"/>
                <w:b/>
                <w:bCs/>
                <w:sz w:val="24"/>
                <w:u w:val="single"/>
              </w:rPr>
              <w:t>(LÅNGA OCH KORTA)</w:t>
            </w:r>
          </w:p>
          <w:p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 xml:space="preserve">Artiklarna </w:t>
            </w:r>
            <w:proofErr w:type="gramStart"/>
            <w:r>
              <w:rPr>
                <w:rStyle w:val="InstructionsTabelleText"/>
                <w:rFonts w:ascii="Times New Roman" w:hAnsi="Times New Roman"/>
                <w:sz w:val="24"/>
              </w:rPr>
              <w:t>244.1</w:t>
            </w:r>
            <w:proofErr w:type="gramEnd"/>
            <w:r>
              <w:rPr>
                <w:rStyle w:val="InstructionsTabelleText"/>
                <w:rFonts w:ascii="Times New Roman" w:hAnsi="Times New Roman"/>
                <w:sz w:val="24"/>
              </w:rPr>
              <w:t xml:space="preserve"> b, 245.1 b och 253 i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NETTOPOSITIONER</w:t>
            </w:r>
            <w:r>
              <w:rPr>
                <w:rFonts w:ascii="Times New Roman" w:hAnsi="Times New Roman"/>
                <w:sz w:val="24"/>
              </w:rPr>
              <w:t xml:space="preserve"> </w:t>
            </w:r>
            <w:r>
              <w:rPr>
                <w:rFonts w:ascii="Times New Roman" w:hAnsi="Times New Roman"/>
                <w:b/>
                <w:bCs/>
                <w:sz w:val="24"/>
                <w:u w:val="single"/>
              </w:rPr>
              <w:t>(LÅNGA OCH KORTA)</w:t>
            </w:r>
          </w:p>
          <w:p w:rsidR="00C55547" w:rsidRPr="00661595" w:rsidRDefault="00C55547" w:rsidP="003073B2">
            <w:pPr>
              <w:rPr>
                <w:rStyle w:val="InstructionsTabelleText"/>
                <w:rFonts w:ascii="Times New Roman" w:hAnsi="Times New Roman"/>
                <w:sz w:val="24"/>
              </w:rPr>
            </w:pPr>
            <w:r>
              <w:rPr>
                <w:rFonts w:ascii="Times New Roman" w:hAnsi="Times New Roman"/>
                <w:sz w:val="24"/>
              </w:rPr>
              <w:t>Artiklarna</w:t>
            </w:r>
            <w:r>
              <w:rPr>
                <w:rStyle w:val="InstructionsTabelleText"/>
                <w:rFonts w:ascii="Times New Roman" w:hAnsi="Times New Roman"/>
                <w:sz w:val="24"/>
              </w:rPr>
              <w:t xml:space="preserve"> 327, 328, 329 och 334 i CRR När det gäller skillnaden mellan långa och korta positioner, se artikel </w:t>
            </w:r>
            <w:proofErr w:type="gramStart"/>
            <w:r>
              <w:rPr>
                <w:rStyle w:val="InstructionsTabelleText"/>
                <w:rFonts w:ascii="Times New Roman" w:hAnsi="Times New Roman"/>
                <w:sz w:val="24"/>
              </w:rPr>
              <w:t>328.2</w:t>
            </w:r>
            <w:proofErr w:type="gramEnd"/>
            <w:r>
              <w:rPr>
                <w:rStyle w:val="InstructionsTabelleText"/>
                <w:rFonts w:ascii="Times New Roman" w:hAnsi="Times New Roman"/>
                <w:sz w:val="24"/>
              </w:rPr>
              <w:t xml:space="preserve"> i CRR.</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UPPDELNING AV NETTOPOSITIONER EFTER RISKVIKTER</w:t>
            </w:r>
          </w:p>
          <w:p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Artiklarna 259–262, tabellerna 1 och 2 i artikel 263, tabellerna 3 och 4 i artikel 264 och artikel 266 i CRR. </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Uppdelningen ska göras separat för långa och korta positioner.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UPPDELNING AV NETTOPOSITIONER EFTER METOD</w:t>
            </w:r>
          </w:p>
          <w:p w:rsidR="00C55547" w:rsidRPr="00661595" w:rsidRDefault="00C55547" w:rsidP="003073B2">
            <w:pPr>
              <w:rPr>
                <w:rFonts w:ascii="Times New Roman" w:hAnsi="Times New Roman"/>
                <w:b/>
                <w:bCs/>
                <w:sz w:val="24"/>
                <w:u w:val="single"/>
              </w:rPr>
            </w:pPr>
            <w:r>
              <w:rPr>
                <w:rFonts w:ascii="Times New Roman" w:hAnsi="Times New Roman"/>
                <w:sz w:val="24"/>
              </w:rPr>
              <w:t xml:space="preserve">Artikel </w:t>
            </w:r>
            <w:r>
              <w:rPr>
                <w:rStyle w:val="InstructionsTabelleText"/>
                <w:rFonts w:ascii="Times New Roman" w:hAnsi="Times New Roman"/>
                <w:sz w:val="24"/>
              </w:rPr>
              <w:t xml:space="preserve">254 i CRR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Artiklarna 259 och 260 i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Artiklarna 261 och 262 i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Artiklarna 263 och 264 i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INTERNBEDÖMNINGSMETOD</w:t>
            </w:r>
          </w:p>
          <w:p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 xml:space="preserve">Artiklarna 254 och 265 i CRR och artikel </w:t>
            </w:r>
            <w:proofErr w:type="gramStart"/>
            <w:r>
              <w:rPr>
                <w:rStyle w:val="InstructionsTabelleText"/>
                <w:rFonts w:ascii="Times New Roman" w:hAnsi="Times New Roman"/>
                <w:sz w:val="24"/>
              </w:rPr>
              <w:t>266.5</w:t>
            </w:r>
            <w:proofErr w:type="gramEnd"/>
            <w:r>
              <w:rPr>
                <w:rStyle w:val="InstructionsTabelleText"/>
                <w:rFonts w:ascii="Times New Roman" w:hAnsi="Times New Roman"/>
                <w:sz w:val="24"/>
              </w:rPr>
              <w:t xml:space="preserve"> i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ANNAN (RW = </w:t>
            </w:r>
            <w:proofErr w:type="gramStart"/>
            <w:r>
              <w:rPr>
                <w:rFonts w:ascii="Times New Roman" w:hAnsi="Times New Roman"/>
                <w:b/>
                <w:bCs/>
                <w:sz w:val="24"/>
                <w:u w:val="single"/>
              </w:rPr>
              <w:t>1250%</w:t>
            </w:r>
            <w:proofErr w:type="gramEnd"/>
            <w:r>
              <w:rPr>
                <w:rFonts w:ascii="Times New Roman" w:hAnsi="Times New Roman"/>
                <w:b/>
                <w:bCs/>
                <w:sz w:val="24"/>
                <w:u w:val="single"/>
              </w:rPr>
              <w:t>)</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254.7</w:t>
            </w:r>
            <w:proofErr w:type="gramEnd"/>
            <w:r>
              <w:rPr>
                <w:rStyle w:val="InstructionsTabelleText"/>
                <w:rFonts w:ascii="Times New Roman" w:hAnsi="Times New Roman"/>
                <w:sz w:val="24"/>
              </w:rPr>
              <w:t xml:space="preserve"> i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SAMLAD EFFEKT (JUSTERING) PÅ GRUND AV BRISTANDE ÖVERENSSTÄMMELSE MED KAPITEL 2 I FÖRORDNING (EU) 2017/2402</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Artikel 270a i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FÖRE TAK </w:t>
            </w:r>
          </w:p>
          <w:p w:rsidR="00C55547" w:rsidRPr="00661595" w:rsidRDefault="00C55547" w:rsidP="003073B2">
            <w:pPr>
              <w:rPr>
                <w:rFonts w:ascii="Times New Roman" w:hAnsi="Times New Roman"/>
                <w:bCs/>
                <w:sz w:val="24"/>
              </w:rPr>
            </w:pPr>
            <w:r>
              <w:rPr>
                <w:rFonts w:ascii="Times New Roman" w:hAnsi="Times New Roman"/>
                <w:bCs/>
                <w:sz w:val="24"/>
              </w:rPr>
              <w:t>Artikel 337 i CRR utan utnyttjande av valmöjligheten i artikel 335 i CRR, som innebär att institutet får sätta en övre gräns för produkten av riskvikt och nettoposition vid den största möjliga förlusten vid fallissemang.</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EFTER </w:t>
            </w:r>
            <w:proofErr w:type="gramStart"/>
            <w:r>
              <w:rPr>
                <w:rFonts w:ascii="Times New Roman" w:hAnsi="Times New Roman"/>
                <w:b/>
                <w:bCs/>
                <w:sz w:val="24"/>
                <w:u w:val="single"/>
              </w:rPr>
              <w:t>TAK / SUMMA</w:t>
            </w:r>
            <w:proofErr w:type="gramEnd"/>
            <w:r>
              <w:rPr>
                <w:rFonts w:ascii="Times New Roman" w:hAnsi="Times New Roman"/>
                <w:b/>
                <w:bCs/>
                <w:sz w:val="24"/>
                <w:u w:val="single"/>
              </w:rPr>
              <w:t xml:space="preserve"> KAPITALBASKRAV </w:t>
            </w:r>
          </w:p>
          <w:p w:rsidR="00C55547" w:rsidRPr="00661595" w:rsidRDefault="00C55547" w:rsidP="003073B2">
            <w:pPr>
              <w:rPr>
                <w:rFonts w:ascii="Times New Roman" w:hAnsi="Times New Roman"/>
                <w:bCs/>
                <w:sz w:val="24"/>
              </w:rPr>
            </w:pPr>
            <w:r>
              <w:rPr>
                <w:rFonts w:ascii="Times New Roman" w:hAnsi="Times New Roman"/>
                <w:bCs/>
                <w:sz w:val="24"/>
              </w:rPr>
              <w:t>Artikel 337 i CRR</w:t>
            </w:r>
            <w:r>
              <w:rPr>
                <w:rFonts w:ascii="Times New Roman" w:hAnsi="Times New Roman"/>
                <w:sz w:val="24"/>
              </w:rPr>
              <w:t xml:space="preserve"> </w:t>
            </w:r>
            <w:r>
              <w:rPr>
                <w:rStyle w:val="InstructionsTabelleText"/>
                <w:rFonts w:ascii="Times New Roman" w:hAnsi="Times New Roman"/>
                <w:sz w:val="24"/>
              </w:rPr>
              <w:t>utan</w:t>
            </w:r>
            <w:r>
              <w:rPr>
                <w:rFonts w:ascii="Times New Roman" w:hAnsi="Times New Roman"/>
                <w:sz w:val="24"/>
              </w:rPr>
              <w:t xml:space="preserve"> </w:t>
            </w:r>
            <w:r>
              <w:rPr>
                <w:rFonts w:ascii="Times New Roman" w:hAnsi="Times New Roman"/>
                <w:bCs/>
                <w:sz w:val="24"/>
              </w:rPr>
              <w:t>utnyttjande av valmöjligheten i artikel 335 i CRR.</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Rad</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rsidR="00C55547" w:rsidRPr="00661595" w:rsidRDefault="00C55547" w:rsidP="00E10B85">
            <w:pPr>
              <w:rPr>
                <w:rFonts w:ascii="Times New Roman" w:hAnsi="Times New Roman"/>
                <w:sz w:val="24"/>
              </w:rPr>
            </w:pPr>
            <w:r>
              <w:rPr>
                <w:rStyle w:val="InstructionsTabelleberschrift"/>
                <w:rFonts w:ascii="Times New Roman" w:hAnsi="Times New Roman"/>
                <w:sz w:val="24"/>
              </w:rPr>
              <w:t>SUMMA EXPONERINGAR</w:t>
            </w:r>
          </w:p>
          <w:p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Det totala beloppet för utestående </w:t>
            </w:r>
            <w:proofErr w:type="spellStart"/>
            <w:r>
              <w:rPr>
                <w:rStyle w:val="InstructionsTabelleText"/>
                <w:rFonts w:ascii="Times New Roman" w:hAnsi="Times New Roman"/>
                <w:sz w:val="24"/>
              </w:rPr>
              <w:t>värdepapperiseringar</w:t>
            </w:r>
            <w:proofErr w:type="spellEnd"/>
            <w:r>
              <w:rPr>
                <w:rStyle w:val="InstructionsTabelleText"/>
                <w:rFonts w:ascii="Times New Roman" w:hAnsi="Times New Roman"/>
                <w:sz w:val="24"/>
              </w:rPr>
              <w:t xml:space="preserve"> och </w:t>
            </w:r>
            <w:proofErr w:type="spellStart"/>
            <w:r>
              <w:rPr>
                <w:rStyle w:val="InstructionsTabelleText"/>
                <w:rFonts w:ascii="Times New Roman" w:hAnsi="Times New Roman"/>
                <w:sz w:val="24"/>
              </w:rPr>
              <w:t>återvärdepapperisieringar</w:t>
            </w:r>
            <w:proofErr w:type="spellEnd"/>
            <w:r>
              <w:rPr>
                <w:rStyle w:val="InstructionsTabelleText"/>
                <w:rFonts w:ascii="Times New Roman" w:hAnsi="Times New Roman"/>
                <w:sz w:val="24"/>
              </w:rPr>
              <w:t xml:space="preserve"> (i handelslagret) rapporterat av det institut som agerar som </w:t>
            </w:r>
            <w:proofErr w:type="spellStart"/>
            <w:r>
              <w:rPr>
                <w:rStyle w:val="InstructionsTabelleText"/>
                <w:rFonts w:ascii="Times New Roman" w:hAnsi="Times New Roman"/>
                <w:sz w:val="24"/>
              </w:rPr>
              <w:t>originator</w:t>
            </w:r>
            <w:proofErr w:type="spellEnd"/>
            <w:r>
              <w:rPr>
                <w:rStyle w:val="InstructionsTabelleText"/>
                <w:rFonts w:ascii="Times New Roman" w:hAnsi="Times New Roman"/>
                <w:sz w:val="24"/>
              </w:rPr>
              <w:t xml:space="preserve"> och/eller investerare och/eller medverkande institut.</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och 0100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VÄRDEPAPPERISERINGSPOSITIONER</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Artikel 4.1.62 i 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och 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ÅTERVÄRDEPAPPERISERINGSPOSITIONER</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Artikel 4.1.64 i 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och 0101</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VARAV: UPPFYLLER KRAVEN FÖR DIFFERENTIERAD KAPITALBEHANDLING</w:t>
            </w:r>
          </w:p>
          <w:p w:rsidR="00C55547" w:rsidRPr="00661595" w:rsidRDefault="00C55547">
            <w:pPr>
              <w:rPr>
                <w:rStyle w:val="InstructionsTabelleberschrift"/>
                <w:rFonts w:ascii="Times New Roman" w:hAnsi="Times New Roman"/>
                <w:sz w:val="24"/>
              </w:rPr>
            </w:pPr>
            <w:r>
              <w:rPr>
                <w:rFonts w:ascii="Times New Roman" w:hAnsi="Times New Roman"/>
                <w:bCs/>
                <w:sz w:val="24"/>
              </w:rPr>
              <w:t xml:space="preserve">Totala belopp för </w:t>
            </w:r>
            <w:proofErr w:type="spellStart"/>
            <w:r>
              <w:rPr>
                <w:rFonts w:ascii="Times New Roman" w:hAnsi="Times New Roman"/>
                <w:bCs/>
                <w:sz w:val="24"/>
              </w:rPr>
              <w:t>värdepapperiseringspositioner</w:t>
            </w:r>
            <w:proofErr w:type="spellEnd"/>
            <w:r>
              <w:rPr>
                <w:rFonts w:ascii="Times New Roman" w:hAnsi="Times New Roman"/>
                <w:bCs/>
                <w:sz w:val="24"/>
              </w:rPr>
              <w:t xml:space="preserve"> som uppfyller kriterierna i artikel 243 i CRR eller artikel 270 i CRR och därmed kraven för differentierad kapitalbehandling.</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ORIGINATOR</w:t>
            </w:r>
          </w:p>
          <w:p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Artikel 4.1.13 i 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INVESTERARE</w:t>
            </w:r>
          </w:p>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 xml:space="preserve">Kreditinstitut som innehar </w:t>
            </w:r>
            <w:proofErr w:type="spellStart"/>
            <w:r>
              <w:rPr>
                <w:rFonts w:ascii="Times New Roman" w:hAnsi="Times New Roman"/>
                <w:bCs/>
                <w:sz w:val="24"/>
              </w:rPr>
              <w:t>värdepapperiseringspositioner</w:t>
            </w:r>
            <w:proofErr w:type="spellEnd"/>
            <w:r>
              <w:rPr>
                <w:rFonts w:ascii="Times New Roman" w:hAnsi="Times New Roman"/>
                <w:bCs/>
                <w:sz w:val="24"/>
              </w:rPr>
              <w:t xml:space="preserve"> i en </w:t>
            </w:r>
            <w:proofErr w:type="spellStart"/>
            <w:r>
              <w:rPr>
                <w:rFonts w:ascii="Times New Roman" w:hAnsi="Times New Roman"/>
                <w:bCs/>
                <w:sz w:val="24"/>
              </w:rPr>
              <w:t>värdepapperiseringstransaktion</w:t>
            </w:r>
            <w:proofErr w:type="spellEnd"/>
            <w:r>
              <w:rPr>
                <w:rFonts w:ascii="Times New Roman" w:hAnsi="Times New Roman"/>
                <w:bCs/>
                <w:sz w:val="24"/>
              </w:rPr>
              <w:t xml:space="preserve"> för vilken det är varken </w:t>
            </w:r>
            <w:proofErr w:type="spellStart"/>
            <w:r>
              <w:rPr>
                <w:rFonts w:ascii="Times New Roman" w:hAnsi="Times New Roman"/>
                <w:bCs/>
                <w:sz w:val="24"/>
              </w:rPr>
              <w:t>originator</w:t>
            </w:r>
            <w:proofErr w:type="spellEnd"/>
            <w:r>
              <w:rPr>
                <w:rFonts w:ascii="Times New Roman" w:hAnsi="Times New Roman"/>
                <w:bCs/>
                <w:sz w:val="24"/>
              </w:rPr>
              <w:t>, medverkande institut eller ursprunglig långivare.</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MEDVERKANDE INSTITUT</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Artikel 4.1.14 i CRR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Ett medverkande institut som även </w:t>
            </w:r>
            <w:proofErr w:type="spellStart"/>
            <w:r>
              <w:rPr>
                <w:rStyle w:val="InstructionsTabelleText"/>
                <w:rFonts w:ascii="Times New Roman" w:hAnsi="Times New Roman"/>
                <w:sz w:val="24"/>
              </w:rPr>
              <w:t>värdepapperiserar</w:t>
            </w:r>
            <w:proofErr w:type="spellEnd"/>
            <w:r>
              <w:rPr>
                <w:rStyle w:val="InstructionsTabelleText"/>
                <w:rFonts w:ascii="Times New Roman" w:hAnsi="Times New Roman"/>
                <w:sz w:val="24"/>
              </w:rPr>
              <w:t xml:space="preserve"> sina egna tillgångar ska fylla i den information som avser de egna </w:t>
            </w:r>
            <w:proofErr w:type="spellStart"/>
            <w:r>
              <w:rPr>
                <w:rStyle w:val="InstructionsTabelleText"/>
                <w:rFonts w:ascii="Times New Roman" w:hAnsi="Times New Roman"/>
                <w:sz w:val="24"/>
              </w:rPr>
              <w:t>värdepapperiserade</w:t>
            </w:r>
            <w:proofErr w:type="spellEnd"/>
            <w:r>
              <w:rPr>
                <w:rStyle w:val="InstructionsTabelleText"/>
                <w:rFonts w:ascii="Times New Roman" w:hAnsi="Times New Roman"/>
                <w:sz w:val="24"/>
              </w:rPr>
              <w:t xml:space="preserve"> tillgångarna på </w:t>
            </w:r>
            <w:proofErr w:type="spellStart"/>
            <w:r>
              <w:rPr>
                <w:rStyle w:val="InstructionsTabelleText"/>
                <w:rFonts w:ascii="Times New Roman" w:hAnsi="Times New Roman"/>
                <w:sz w:val="24"/>
              </w:rPr>
              <w:t>originatorraderna</w:t>
            </w:r>
            <w:proofErr w:type="spellEnd"/>
            <w:r>
              <w:rPr>
                <w:rStyle w:val="InstructionsTabelleText"/>
                <w:rFonts w:ascii="Times New Roman" w:hAnsi="Times New Roman"/>
                <w:sz w:val="24"/>
              </w:rPr>
              <w:t>.</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4" w:name="_Toc295830002"/>
      <w:bookmarkStart w:id="645" w:name="_Toc308426679"/>
      <w:bookmarkStart w:id="646" w:name="_Toc310415063"/>
      <w:bookmarkStart w:id="647" w:name="_Toc360188398"/>
      <w:bookmarkStart w:id="648" w:name="_Toc473561038"/>
      <w:bookmarkStart w:id="649" w:name="_Toc58508843"/>
      <w:r>
        <w:rPr>
          <w:rFonts w:ascii="Times New Roman" w:hAnsi="Times New Roman"/>
          <w:sz w:val="24"/>
          <w:u w:val="none"/>
        </w:rPr>
        <w:t>5.3.</w:t>
      </w:r>
      <w:r w:rsidRPr="006F4243">
        <w:rPr>
          <w:u w:val="none"/>
        </w:rPr>
        <w:tab/>
      </w:r>
      <w:r>
        <w:rPr>
          <w:rFonts w:ascii="Times New Roman" w:hAnsi="Times New Roman"/>
          <w:sz w:val="24"/>
        </w:rPr>
        <w:t xml:space="preserve">C 20.00 – MARKNADSRISK: </w:t>
      </w:r>
      <w:bookmarkStart w:id="650" w:name="_Toc294172373"/>
      <w:r>
        <w:rPr>
          <w:rFonts w:ascii="Times New Roman" w:hAnsi="Times New Roman"/>
          <w:sz w:val="24"/>
        </w:rPr>
        <w:t>SCHABLONMETOD FÖR SPECIFIK RISK FÖR POSITIONER I KORRELATIONSHANDELSPORTFÖLJ (MKR SA CTP)</w:t>
      </w:r>
      <w:bookmarkEnd w:id="650"/>
      <w:bookmarkEnd w:id="644"/>
      <w:bookmarkEnd w:id="645"/>
      <w:bookmarkEnd w:id="646"/>
      <w:r>
        <w:rPr>
          <w:rFonts w:ascii="Times New Roman" w:hAnsi="Times New Roman"/>
          <w:sz w:val="24"/>
        </w:rPr>
        <w:t>)</w:t>
      </w:r>
      <w:bookmarkEnd w:id="647"/>
      <w:bookmarkEnd w:id="648"/>
      <w:bookmarkEnd w:id="64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58508844"/>
      <w:r>
        <w:rPr>
          <w:rFonts w:ascii="Times New Roman" w:hAnsi="Times New Roman"/>
          <w:sz w:val="24"/>
          <w:u w:val="none"/>
        </w:rPr>
        <w:t>5.3.1.</w:t>
      </w:r>
      <w:r w:rsidRPr="006F4243">
        <w:rPr>
          <w:u w:val="none"/>
        </w:rPr>
        <w:tab/>
      </w:r>
      <w:r>
        <w:rPr>
          <w:rFonts w:ascii="Times New Roman" w:hAnsi="Times New Roman"/>
          <w:sz w:val="24"/>
        </w:rPr>
        <w:t>Allmänna kommentarer</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xml:space="preserve">. I denna mall lämnas information om positioner i korrelationshandelsportföljen (bestående av </w:t>
      </w:r>
      <w:proofErr w:type="spellStart"/>
      <w:r>
        <w:t>värdepapperiseringar</w:t>
      </w:r>
      <w:proofErr w:type="spellEnd"/>
      <w:r>
        <w:t xml:space="preserve">, kreditderivat på </w:t>
      </w:r>
      <w:proofErr w:type="gramStart"/>
      <w:r>
        <w:t>n:te</w:t>
      </w:r>
      <w:proofErr w:type="gramEnd"/>
      <w:r>
        <w:t xml:space="preserve"> förfall och övriga positioner i korrelationshandelsportföljen som ingår i enlighet med artikel 338.3 i CRR) samt motsvarande kapitalbaskrav enligt schablonmetoden.</w:t>
      </w:r>
    </w:p>
    <w:p w:rsidR="00C55547" w:rsidRPr="00661595" w:rsidRDefault="002874FC" w:rsidP="00487A02">
      <w:pPr>
        <w:pStyle w:val="InstructionsText2"/>
        <w:numPr>
          <w:ilvl w:val="0"/>
          <w:numId w:val="0"/>
        </w:numPr>
        <w:ind w:left="1353" w:hanging="360"/>
      </w:pPr>
      <w:fldSimple w:instr=" seq paragraphs ">
        <w:r w:rsidR="00D11E4C">
          <w:rPr>
            <w:noProof/>
          </w:rPr>
          <w:t>166</w:t>
        </w:r>
      </w:fldSimple>
      <w:r w:rsidR="00D11E4C">
        <w:t>.</w:t>
      </w:r>
      <w:r w:rsidR="00D11E4C">
        <w:tab/>
        <w:t xml:space="preserve"> I mallen MKR SA CTP visas kapitalbaskrav endast för den specifika risken för positioner i korrelationshandelsportföljen i enlighet med artikel 335 jämförd med artikel </w:t>
      </w:r>
      <w:proofErr w:type="gramStart"/>
      <w:r w:rsidR="00D11E4C">
        <w:t>338.2</w:t>
      </w:r>
      <w:proofErr w:type="gramEnd"/>
      <w:r w:rsidR="00D11E4C">
        <w:t xml:space="preserve"> och 338.3 i CRR. Om positionerna i korrelationshandelsportföljen (nedan kallade CTP-positioner) är säkrade genom kreditderivat tillämpas artiklarna 346 och 347 i CRR. Det finns endast en mall för alla CTP-positioner i handelslagret, oavsett vilken metod som används för att fastställa riskvikten för varje position i enlighet med del tre avdelning II kapitel 5 i CRR. Kapitalbaskrav för den generella risken för dessa positioner ska rapporteras i mall MKR SA TDI eller i mall MKR IM.</w:t>
      </w:r>
    </w:p>
    <w:p w:rsidR="00C55547" w:rsidRPr="00661595" w:rsidRDefault="002874FC" w:rsidP="00487A02">
      <w:pPr>
        <w:pStyle w:val="InstructionsText2"/>
        <w:numPr>
          <w:ilvl w:val="0"/>
          <w:numId w:val="0"/>
        </w:numPr>
        <w:ind w:left="1353" w:hanging="360"/>
      </w:pPr>
      <w:fldSimple w:instr=" seq paragraphs ">
        <w:r w:rsidR="00D11E4C">
          <w:rPr>
            <w:noProof/>
          </w:rPr>
          <w:t>167</w:t>
        </w:r>
      </w:fldSimple>
      <w:r w:rsidR="00D11E4C">
        <w:t>.</w:t>
      </w:r>
      <w:r w:rsidR="00D11E4C">
        <w:tab/>
        <w:t xml:space="preserve"> I mallen separeras </w:t>
      </w:r>
      <w:proofErr w:type="spellStart"/>
      <w:r w:rsidR="00D11E4C">
        <w:t>värdepapperiseringspositioner</w:t>
      </w:r>
      <w:proofErr w:type="spellEnd"/>
      <w:r w:rsidR="00D11E4C">
        <w:t xml:space="preserve">, kreditderivat på </w:t>
      </w:r>
      <w:proofErr w:type="gramStart"/>
      <w:r w:rsidR="00D11E4C">
        <w:t>n:te</w:t>
      </w:r>
      <w:proofErr w:type="gramEnd"/>
      <w:r w:rsidR="00D11E4C">
        <w:t xml:space="preserve"> förfall och övriga CTP-positioner. </w:t>
      </w:r>
      <w:proofErr w:type="spellStart"/>
      <w:r w:rsidR="00D11E4C">
        <w:t>Värdepapperiseringspositioner</w:t>
      </w:r>
      <w:proofErr w:type="spellEnd"/>
      <w:r w:rsidR="00D11E4C">
        <w:t xml:space="preserve"> ska alltid rapporteras på raderna 0030, 0060 eller 0090 (beroende på institutets roll i </w:t>
      </w:r>
      <w:proofErr w:type="spellStart"/>
      <w:r w:rsidR="00D11E4C">
        <w:t>värdepapperiseringen</w:t>
      </w:r>
      <w:proofErr w:type="spellEnd"/>
      <w:r w:rsidR="00D11E4C">
        <w:t xml:space="preserve">). Kreditderivat på </w:t>
      </w:r>
      <w:proofErr w:type="gramStart"/>
      <w:r w:rsidR="00D11E4C">
        <w:t>n:te</w:t>
      </w:r>
      <w:proofErr w:type="gramEnd"/>
      <w:r w:rsidR="00D11E4C">
        <w:t xml:space="preserve"> förfall ska alltid rapporteras på rad 0110. ”Övriga CTP-positioner” är varken </w:t>
      </w:r>
      <w:proofErr w:type="spellStart"/>
      <w:r w:rsidR="00D11E4C">
        <w:t>värdepapperiseringspositioner</w:t>
      </w:r>
      <w:proofErr w:type="spellEnd"/>
      <w:r w:rsidR="00D11E4C">
        <w:t xml:space="preserve"> eller kreditderivat på </w:t>
      </w:r>
      <w:proofErr w:type="gramStart"/>
      <w:r w:rsidR="00D11E4C">
        <w:t>n:te</w:t>
      </w:r>
      <w:proofErr w:type="gramEnd"/>
      <w:r w:rsidR="00D11E4C">
        <w:t xml:space="preserve"> förfall (se artikel 338.3 i CRR), men de är uttryckligen ”kopplade” till någon av dessa positioner (på grund av säkringssyftet). </w:t>
      </w:r>
    </w:p>
    <w:p w:rsidR="00C55547" w:rsidRPr="00661595" w:rsidRDefault="002874FC" w:rsidP="00487A02">
      <w:pPr>
        <w:pStyle w:val="InstructionsText2"/>
        <w:numPr>
          <w:ilvl w:val="0"/>
          <w:numId w:val="0"/>
        </w:numPr>
        <w:ind w:left="1353" w:hanging="360"/>
      </w:pPr>
      <w:fldSimple w:instr=" seq paragraphs ">
        <w:r w:rsidR="00D11E4C">
          <w:rPr>
            <w:noProof/>
          </w:rPr>
          <w:t>168</w:t>
        </w:r>
      </w:fldSimple>
      <w:r w:rsidR="00D11E4C">
        <w:t>.</w:t>
      </w:r>
      <w:r w:rsidR="00D11E4C">
        <w:tab/>
        <w:t xml:space="preserve"> Positioner som åsätts riskvikten 1250 % kan alternativt dras av från kärnprimärkapitalet (se artiklarna </w:t>
      </w:r>
      <w:proofErr w:type="gramStart"/>
      <w:r w:rsidR="00D11E4C">
        <w:t>244.1</w:t>
      </w:r>
      <w:proofErr w:type="gramEnd"/>
      <w:r w:rsidR="00D11E4C">
        <w:t xml:space="preserve"> b, 245.1 b och 253 i CRR). I så fall ska dessa positioner rapporteras på rad 0460 i 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4" w:name="_Toc58508845"/>
      <w:r>
        <w:rPr>
          <w:rFonts w:ascii="Times New Roman" w:hAnsi="Times New Roman"/>
          <w:sz w:val="24"/>
          <w:u w:val="none"/>
        </w:rPr>
        <w:t>5.3.2.</w:t>
      </w:r>
      <w:r w:rsidRPr="006F4243">
        <w:rPr>
          <w:u w:val="none"/>
        </w:rPr>
        <w:tab/>
      </w:r>
      <w:r>
        <w:rPr>
          <w:rFonts w:ascii="Times New Roman" w:hAnsi="Times New Roman"/>
          <w:sz w:val="24"/>
        </w:rPr>
        <w:t>Instruktioner för specifika positioner</w:t>
      </w:r>
      <w:bookmarkEnd w:id="658"/>
      <w:bookmarkEnd w:id="659"/>
      <w:bookmarkEnd w:id="660"/>
      <w:bookmarkEnd w:id="661"/>
      <w:bookmarkEnd w:id="662"/>
      <w:bookmarkEnd w:id="663"/>
      <w:bookmarkEnd w:id="664"/>
    </w:p>
    <w:p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ALLA POSITIONER (LÅNGA OCH KORTA)</w:t>
            </w:r>
          </w:p>
          <w:p w:rsidR="005C14B0" w:rsidRPr="00661595" w:rsidRDefault="00C55547" w:rsidP="00E10B85">
            <w:pPr>
              <w:rPr>
                <w:rFonts w:ascii="Times New Roman" w:hAnsi="Times New Roman"/>
                <w:sz w:val="24"/>
              </w:rPr>
            </w:pPr>
            <w:r>
              <w:rPr>
                <w:rFonts w:ascii="Times New Roman" w:hAnsi="Times New Roman"/>
                <w:sz w:val="24"/>
              </w:rPr>
              <w:t xml:space="preserve">Artikel 102 och artikel </w:t>
            </w:r>
            <w:proofErr w:type="gramStart"/>
            <w:r>
              <w:rPr>
                <w:rFonts w:ascii="Times New Roman" w:hAnsi="Times New Roman"/>
                <w:sz w:val="24"/>
              </w:rPr>
              <w:t>105.1</w:t>
            </w:r>
            <w:proofErr w:type="gramEnd"/>
            <w:r>
              <w:rPr>
                <w:rFonts w:ascii="Times New Roman" w:hAnsi="Times New Roman"/>
                <w:sz w:val="24"/>
              </w:rPr>
              <w:t xml:space="preserve"> i CRR jämförda med artikel 338.2 och 338.3 i CRR (positioner som hänförs till korrelationshandelsportföljen).</w:t>
            </w:r>
          </w:p>
          <w:p w:rsidR="00C55547" w:rsidRPr="00661595" w:rsidRDefault="00C55547" w:rsidP="0002267E">
            <w:pPr>
              <w:rPr>
                <w:rFonts w:ascii="Times New Roman" w:hAnsi="Times New Roman"/>
                <w:sz w:val="24"/>
              </w:rPr>
            </w:pPr>
            <w:r>
              <w:rPr>
                <w:rFonts w:ascii="Times New Roman" w:hAnsi="Times New Roman"/>
                <w:sz w:val="24"/>
              </w:rPr>
              <w:t xml:space="preserve">När det gäller skillnaden mellan långa och korta positioner, som även gäller dessa bruttopositioner, se artikel </w:t>
            </w:r>
            <w:proofErr w:type="gramStart"/>
            <w:r>
              <w:rPr>
                <w:rFonts w:ascii="Times New Roman" w:hAnsi="Times New Roman"/>
                <w:sz w:val="24"/>
              </w:rPr>
              <w:t>328.2</w:t>
            </w:r>
            <w:proofErr w:type="gramEnd"/>
            <w:r>
              <w:rPr>
                <w:rFonts w:ascii="Times New Roman" w:hAnsi="Times New Roman"/>
                <w:sz w:val="24"/>
              </w:rPr>
              <w:t xml:space="preserve"> i CRR.</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POSITIONER SOM DRAS AV FRÅN KAPITALBASEN (LÅNGA OCH KORTA)</w:t>
            </w:r>
          </w:p>
          <w:p w:rsidR="00C55547" w:rsidRPr="00661595" w:rsidRDefault="00C55547" w:rsidP="00E64BFE">
            <w:pPr>
              <w:rPr>
                <w:rFonts w:ascii="Times New Roman" w:hAnsi="Times New Roman"/>
                <w:sz w:val="24"/>
              </w:rPr>
            </w:pPr>
            <w:r>
              <w:rPr>
                <w:rFonts w:ascii="Times New Roman" w:hAnsi="Times New Roman"/>
                <w:sz w:val="24"/>
              </w:rPr>
              <w:t xml:space="preserve">Artikel 253 i CRR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NETTOPOSITIONER (LÅNGA OCH KORTA)</w:t>
            </w:r>
          </w:p>
          <w:p w:rsidR="005C14B0" w:rsidRPr="00661595" w:rsidRDefault="00C55547" w:rsidP="00E10B85">
            <w:pPr>
              <w:rPr>
                <w:rFonts w:ascii="Times New Roman" w:hAnsi="Times New Roman"/>
                <w:sz w:val="24"/>
              </w:rPr>
            </w:pPr>
            <w:r>
              <w:rPr>
                <w:rFonts w:ascii="Times New Roman" w:hAnsi="Times New Roman"/>
                <w:sz w:val="24"/>
              </w:rPr>
              <w:t xml:space="preserve">Artiklarna 327, 328, 329 och 334 i CRR </w:t>
            </w:r>
          </w:p>
          <w:p w:rsidR="00C55547" w:rsidRPr="00661595" w:rsidRDefault="00C55547" w:rsidP="00E64BFE">
            <w:pPr>
              <w:rPr>
                <w:rFonts w:ascii="Times New Roman" w:hAnsi="Times New Roman"/>
                <w:sz w:val="24"/>
              </w:rPr>
            </w:pPr>
            <w:r>
              <w:rPr>
                <w:rFonts w:ascii="Times New Roman" w:hAnsi="Times New Roman"/>
                <w:sz w:val="24"/>
              </w:rPr>
              <w:t xml:space="preserve">När det gäller skillnaden mellan långa och korta positioner, se artikel </w:t>
            </w:r>
            <w:proofErr w:type="gramStart"/>
            <w:r>
              <w:rPr>
                <w:rFonts w:ascii="Times New Roman" w:hAnsi="Times New Roman"/>
                <w:sz w:val="24"/>
              </w:rPr>
              <w:t>328.2</w:t>
            </w:r>
            <w:proofErr w:type="gramEnd"/>
            <w:r>
              <w:rPr>
                <w:rFonts w:ascii="Times New Roman" w:hAnsi="Times New Roman"/>
                <w:sz w:val="24"/>
              </w:rPr>
              <w:t xml:space="preserve"> i CRR.</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UPPDELNING AV NETTOPOSITIONER EFTER RISKVIKTER</w:t>
            </w:r>
          </w:p>
          <w:p w:rsidR="00C55547" w:rsidRPr="00661595" w:rsidRDefault="00133396" w:rsidP="00E64BFE">
            <w:pPr>
              <w:rPr>
                <w:rFonts w:ascii="Times New Roman" w:hAnsi="Times New Roman"/>
                <w:sz w:val="24"/>
              </w:rPr>
            </w:pPr>
            <w:r>
              <w:rPr>
                <w:rStyle w:val="InstructionsTabelleText"/>
                <w:rFonts w:ascii="Times New Roman" w:hAnsi="Times New Roman"/>
                <w:sz w:val="24"/>
              </w:rPr>
              <w:t>Artiklarna 259–262, tabellerna 1 och 2 i artikel 263, tabellerna 3 och 4 i artikel 264 och artikel 266 i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0402-0406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UPPDELNING AV NETTOPOSITIONER EFTER METOD</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Artikel 254 i CRR </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Artiklarna 259 och 260 i CRR</w:t>
            </w:r>
          </w:p>
        </w:tc>
      </w:tr>
      <w:tr w:rsidR="00C55547" w:rsidRPr="009B627A"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Artiklarna 261 och 262 i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Artiklarna 263 och 264 i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INTERNBEDÖMNINGSMETOD</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Artiklarna 254 och 265 i CRR och artikel </w:t>
            </w:r>
            <w:proofErr w:type="gramStart"/>
            <w:r>
              <w:rPr>
                <w:rStyle w:val="InstructionsTabelleText"/>
                <w:rFonts w:ascii="Times New Roman" w:hAnsi="Times New Roman"/>
                <w:sz w:val="24"/>
              </w:rPr>
              <w:t>266.5</w:t>
            </w:r>
            <w:proofErr w:type="gramEnd"/>
            <w:r>
              <w:rPr>
                <w:rStyle w:val="InstructionsTabelleText"/>
                <w:rFonts w:ascii="Times New Roman" w:hAnsi="Times New Roman"/>
                <w:sz w:val="24"/>
              </w:rPr>
              <w:t xml:space="preserve"> i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ANNAN (RW = </w:t>
            </w:r>
            <w:proofErr w:type="gramStart"/>
            <w:r>
              <w:rPr>
                <w:rFonts w:ascii="Times New Roman" w:hAnsi="Times New Roman"/>
                <w:b/>
                <w:bCs/>
                <w:sz w:val="24"/>
                <w:u w:val="single"/>
              </w:rPr>
              <w:t>1250%</w:t>
            </w:r>
            <w:proofErr w:type="gramEnd"/>
            <w:r>
              <w:rPr>
                <w:rFonts w:ascii="Times New Roman" w:hAnsi="Times New Roman"/>
                <w:b/>
                <w:bCs/>
                <w:sz w:val="24"/>
                <w:u w:val="single"/>
              </w:rPr>
              <w:t>)</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Artikel </w:t>
            </w:r>
            <w:proofErr w:type="gramStart"/>
            <w:r>
              <w:rPr>
                <w:rStyle w:val="InstructionsTabelleText"/>
                <w:rFonts w:ascii="Times New Roman" w:hAnsi="Times New Roman"/>
                <w:sz w:val="24"/>
              </w:rPr>
              <w:t>254.7</w:t>
            </w:r>
            <w:proofErr w:type="gramEnd"/>
            <w:r>
              <w:rPr>
                <w:rStyle w:val="InstructionsTabelleText"/>
                <w:rFonts w:ascii="Times New Roman" w:hAnsi="Times New Roman"/>
                <w:sz w:val="24"/>
              </w:rPr>
              <w:t xml:space="preserve"> i CRR</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0410-0420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FÖRE TILLÄMPNING AV TAKET – RISKVÄGDA LÅNGA/KORTA NETTOPOSITIONER</w:t>
            </w:r>
          </w:p>
          <w:p w:rsidR="00C55547" w:rsidRPr="00661595" w:rsidRDefault="00C55547" w:rsidP="00E64BFE">
            <w:pPr>
              <w:rPr>
                <w:rFonts w:ascii="Times New Roman" w:hAnsi="Times New Roman"/>
                <w:sz w:val="24"/>
              </w:rPr>
            </w:pPr>
            <w:r>
              <w:rPr>
                <w:rFonts w:ascii="Times New Roman" w:hAnsi="Times New Roman"/>
                <w:sz w:val="24"/>
              </w:rPr>
              <w:t>Artikel 338 i CRR utan utnyttjande av valmöjligheten i artikel 335 i CRR.</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0430-0440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EFTER TILLÄMPNING AV TAKET – RISKVÄGDA LÅNGA/KORTA NETTOPOSITIONER</w:t>
            </w:r>
          </w:p>
          <w:p w:rsidR="00C55547" w:rsidRPr="00661595" w:rsidRDefault="00C55547">
            <w:pPr>
              <w:rPr>
                <w:rFonts w:ascii="Times New Roman" w:hAnsi="Times New Roman"/>
                <w:sz w:val="24"/>
              </w:rPr>
            </w:pPr>
            <w:r>
              <w:rPr>
                <w:rFonts w:ascii="Times New Roman" w:hAnsi="Times New Roman"/>
                <w:sz w:val="24"/>
              </w:rPr>
              <w:t xml:space="preserve">Artikel 338 i CRR utan utnyttjande av valmöjligheten i artikel 335 i CRR. </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0450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SUMMA KAPITALBASKRAV 450</w:t>
            </w:r>
          </w:p>
          <w:p w:rsidR="00C55547" w:rsidRPr="00661595" w:rsidRDefault="00C55547" w:rsidP="00E10B85">
            <w:pPr>
              <w:rPr>
                <w:rFonts w:ascii="Times New Roman" w:hAnsi="Times New Roman"/>
                <w:sz w:val="24"/>
              </w:rPr>
            </w:pPr>
            <w:r>
              <w:rPr>
                <w:rFonts w:ascii="Times New Roman" w:hAnsi="Times New Roman"/>
                <w:sz w:val="24"/>
              </w:rPr>
              <w:t>Kapitalbaskravet fastställs till det högsta av följande värden: i) det specifika riskvärde som skulle gälla endast för de långa nettopositionerna (kolumn 0430) eller ii) det specifika riskvärde som skulle gälla endast för de korta nettopositionerna (kolumn 0440).</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Rad</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SUMMA EXPONERINGAR</w:t>
            </w:r>
          </w:p>
          <w:p w:rsidR="00C55547" w:rsidRPr="00661595" w:rsidRDefault="00C55547" w:rsidP="00E10B85">
            <w:pPr>
              <w:rPr>
                <w:rFonts w:ascii="Times New Roman" w:hAnsi="Times New Roman"/>
                <w:sz w:val="24"/>
              </w:rPr>
            </w:pPr>
            <w:r>
              <w:rPr>
                <w:rFonts w:ascii="Times New Roman" w:hAnsi="Times New Roman"/>
                <w:sz w:val="24"/>
              </w:rPr>
              <w:t xml:space="preserve">Det totala beloppet för utestående positioner (i korrelationshandelsportföljen) rapporteras av de institut som agerar som </w:t>
            </w:r>
            <w:proofErr w:type="spellStart"/>
            <w:r>
              <w:rPr>
                <w:rFonts w:ascii="Times New Roman" w:hAnsi="Times New Roman"/>
                <w:sz w:val="24"/>
              </w:rPr>
              <w:t>originator</w:t>
            </w:r>
            <w:proofErr w:type="spellEnd"/>
            <w:r>
              <w:rPr>
                <w:rFonts w:ascii="Times New Roman" w:hAnsi="Times New Roman"/>
                <w:sz w:val="24"/>
              </w:rPr>
              <w:t xml:space="preserve"> och/eller investerare och/eller medverkande institut.</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ORIGINATOR</w:t>
            </w:r>
          </w:p>
          <w:p w:rsidR="00C55547" w:rsidRPr="00661595" w:rsidRDefault="00E64BFE" w:rsidP="00E64BFE">
            <w:pPr>
              <w:rPr>
                <w:rFonts w:ascii="Times New Roman" w:hAnsi="Times New Roman"/>
                <w:sz w:val="24"/>
              </w:rPr>
            </w:pPr>
            <w:r>
              <w:rPr>
                <w:rFonts w:ascii="Times New Roman" w:hAnsi="Times New Roman"/>
                <w:sz w:val="24"/>
              </w:rPr>
              <w:t xml:space="preserve">Artikel 4.1.13 i CRR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INVESTERARE</w:t>
            </w:r>
          </w:p>
          <w:p w:rsidR="00C55547" w:rsidRPr="00661595" w:rsidRDefault="00C55547">
            <w:pPr>
              <w:rPr>
                <w:rFonts w:ascii="Times New Roman" w:hAnsi="Times New Roman"/>
                <w:sz w:val="24"/>
              </w:rPr>
            </w:pPr>
            <w:r>
              <w:rPr>
                <w:rFonts w:ascii="Times New Roman" w:hAnsi="Times New Roman"/>
                <w:sz w:val="24"/>
              </w:rPr>
              <w:t xml:space="preserve">Kreditinstitut som innehar </w:t>
            </w:r>
            <w:proofErr w:type="spellStart"/>
            <w:r>
              <w:rPr>
                <w:rFonts w:ascii="Times New Roman" w:hAnsi="Times New Roman"/>
                <w:sz w:val="24"/>
              </w:rPr>
              <w:t>värdepapperiseringspositioner</w:t>
            </w:r>
            <w:proofErr w:type="spellEnd"/>
            <w:r>
              <w:rPr>
                <w:rFonts w:ascii="Times New Roman" w:hAnsi="Times New Roman"/>
                <w:sz w:val="24"/>
              </w:rPr>
              <w:t xml:space="preserve"> i en </w:t>
            </w:r>
            <w:proofErr w:type="spellStart"/>
            <w:r>
              <w:rPr>
                <w:rFonts w:ascii="Times New Roman" w:hAnsi="Times New Roman"/>
                <w:sz w:val="24"/>
              </w:rPr>
              <w:t>värdepapperiseringstransaktion</w:t>
            </w:r>
            <w:proofErr w:type="spellEnd"/>
            <w:r>
              <w:rPr>
                <w:rFonts w:ascii="Times New Roman" w:hAnsi="Times New Roman"/>
                <w:sz w:val="24"/>
              </w:rPr>
              <w:t xml:space="preserve"> för vilken det är varken </w:t>
            </w:r>
            <w:proofErr w:type="spellStart"/>
            <w:r>
              <w:rPr>
                <w:rFonts w:ascii="Times New Roman" w:hAnsi="Times New Roman"/>
                <w:sz w:val="24"/>
              </w:rPr>
              <w:t>originator</w:t>
            </w:r>
            <w:proofErr w:type="spellEnd"/>
            <w:r>
              <w:rPr>
                <w:rFonts w:ascii="Times New Roman" w:hAnsi="Times New Roman"/>
                <w:sz w:val="24"/>
              </w:rPr>
              <w:t>, medverkande institut eller ursprunglig långivare.</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MEDVERKANDE INSTITUT</w:t>
            </w:r>
          </w:p>
          <w:p w:rsidR="005C14B0" w:rsidRPr="00661595" w:rsidRDefault="00E64BFE" w:rsidP="001E0C80">
            <w:pPr>
              <w:rPr>
                <w:rFonts w:ascii="Times New Roman" w:hAnsi="Times New Roman"/>
                <w:sz w:val="24"/>
              </w:rPr>
            </w:pPr>
            <w:r>
              <w:rPr>
                <w:rFonts w:ascii="Times New Roman" w:hAnsi="Times New Roman"/>
                <w:sz w:val="24"/>
              </w:rPr>
              <w:t xml:space="preserve">Artikel 4.1.14 i CRR </w:t>
            </w:r>
          </w:p>
          <w:p w:rsidR="00C55547" w:rsidRPr="00661595" w:rsidRDefault="005F3BBE" w:rsidP="005F3BBE">
            <w:pPr>
              <w:rPr>
                <w:rFonts w:ascii="Times New Roman" w:hAnsi="Times New Roman"/>
                <w:sz w:val="24"/>
              </w:rPr>
            </w:pPr>
            <w:r>
              <w:rPr>
                <w:rFonts w:ascii="Times New Roman" w:hAnsi="Times New Roman"/>
                <w:sz w:val="24"/>
              </w:rPr>
              <w:t xml:space="preserve">Ett medverkande institut som även </w:t>
            </w:r>
            <w:proofErr w:type="spellStart"/>
            <w:r>
              <w:rPr>
                <w:rFonts w:ascii="Times New Roman" w:hAnsi="Times New Roman"/>
                <w:sz w:val="24"/>
              </w:rPr>
              <w:t>värdepapperiserar</w:t>
            </w:r>
            <w:proofErr w:type="spellEnd"/>
            <w:r>
              <w:rPr>
                <w:rFonts w:ascii="Times New Roman" w:hAnsi="Times New Roman"/>
                <w:sz w:val="24"/>
              </w:rPr>
              <w:t xml:space="preserve"> sina egna tillgångar ska fylla i den information som avser de egna </w:t>
            </w:r>
            <w:proofErr w:type="spellStart"/>
            <w:r>
              <w:rPr>
                <w:rFonts w:ascii="Times New Roman" w:hAnsi="Times New Roman"/>
                <w:sz w:val="24"/>
              </w:rPr>
              <w:t>värdepapperiserade</w:t>
            </w:r>
            <w:proofErr w:type="spellEnd"/>
            <w:r>
              <w:rPr>
                <w:rFonts w:ascii="Times New Roman" w:hAnsi="Times New Roman"/>
                <w:sz w:val="24"/>
              </w:rPr>
              <w:t xml:space="preserve"> tillgångarna på </w:t>
            </w:r>
            <w:proofErr w:type="spellStart"/>
            <w:r>
              <w:rPr>
                <w:rFonts w:ascii="Times New Roman" w:hAnsi="Times New Roman"/>
                <w:sz w:val="24"/>
              </w:rPr>
              <w:t>originatorraderna</w:t>
            </w:r>
            <w:proofErr w:type="spellEnd"/>
            <w:r>
              <w:rPr>
                <w:rFonts w:ascii="Times New Roman" w:hAnsi="Times New Roman"/>
                <w:sz w:val="24"/>
              </w:rPr>
              <w:t>.</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och 0090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VÄRDEPAPPERISERINGSPOSITIONER</w:t>
            </w:r>
          </w:p>
          <w:p w:rsidR="00C55547" w:rsidRPr="00661595" w:rsidRDefault="00C55547" w:rsidP="00E10B85">
            <w:pPr>
              <w:rPr>
                <w:rFonts w:ascii="Times New Roman" w:hAnsi="Times New Roman"/>
                <w:sz w:val="24"/>
              </w:rPr>
            </w:pPr>
            <w:r>
              <w:rPr>
                <w:rFonts w:ascii="Times New Roman" w:hAnsi="Times New Roman"/>
                <w:sz w:val="24"/>
              </w:rPr>
              <w:t xml:space="preserve">Korrelationshandelsportföljen ska bestå av </w:t>
            </w:r>
            <w:proofErr w:type="spellStart"/>
            <w:r>
              <w:rPr>
                <w:rFonts w:ascii="Times New Roman" w:hAnsi="Times New Roman"/>
                <w:sz w:val="24"/>
              </w:rPr>
              <w:t>värdepapperiseringar</w:t>
            </w:r>
            <w:proofErr w:type="spellEnd"/>
            <w:r>
              <w:rPr>
                <w:rFonts w:ascii="Times New Roman" w:hAnsi="Times New Roman"/>
                <w:sz w:val="24"/>
              </w:rPr>
              <w:t xml:space="preserve">, kreditderivat på </w:t>
            </w:r>
            <w:proofErr w:type="gramStart"/>
            <w:r>
              <w:rPr>
                <w:rFonts w:ascii="Times New Roman" w:hAnsi="Times New Roman"/>
                <w:sz w:val="24"/>
              </w:rPr>
              <w:t>n:te</w:t>
            </w:r>
            <w:proofErr w:type="gramEnd"/>
            <w:r>
              <w:rPr>
                <w:rFonts w:ascii="Times New Roman" w:hAnsi="Times New Roman"/>
                <w:sz w:val="24"/>
              </w:rPr>
              <w:t xml:space="preserve"> förfall och eventuellt övriga positioner för säkringsändamål som uppfyller kriterierna i artikel 338.2 och 338.3 i CRR.</w:t>
            </w:r>
          </w:p>
          <w:p w:rsidR="00C55547" w:rsidRPr="00661595" w:rsidRDefault="00C55547" w:rsidP="00E10B85">
            <w:pPr>
              <w:rPr>
                <w:rFonts w:ascii="Times New Roman" w:hAnsi="Times New Roman"/>
                <w:sz w:val="24"/>
              </w:rPr>
            </w:pPr>
            <w:r>
              <w:rPr>
                <w:rFonts w:ascii="Times New Roman" w:hAnsi="Times New Roman"/>
                <w:sz w:val="24"/>
              </w:rPr>
              <w:t xml:space="preserve">Derivat av </w:t>
            </w:r>
            <w:proofErr w:type="spellStart"/>
            <w:r>
              <w:rPr>
                <w:rFonts w:ascii="Times New Roman" w:hAnsi="Times New Roman"/>
                <w:sz w:val="24"/>
              </w:rPr>
              <w:t>värdepapperiseringsexponeringar</w:t>
            </w:r>
            <w:proofErr w:type="spellEnd"/>
            <w:r>
              <w:rPr>
                <w:rFonts w:ascii="Times New Roman" w:hAnsi="Times New Roman"/>
                <w:sz w:val="24"/>
              </w:rPr>
              <w:t xml:space="preserve"> som ger en proportionell andel och likaså positioner som säkrar CTP-positioner ska tas med på raden ”övriga CTP-positioner”.</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xml:space="preserve">KREDITDERIVAT SOM FÖRFALLER PÅ DET </w:t>
            </w:r>
            <w:proofErr w:type="gramStart"/>
            <w:r>
              <w:rPr>
                <w:rStyle w:val="InstructionsTabelleberschrift"/>
                <w:rFonts w:ascii="Times New Roman" w:hAnsi="Times New Roman"/>
                <w:sz w:val="24"/>
              </w:rPr>
              <w:t>N:TE</w:t>
            </w:r>
            <w:proofErr w:type="gramEnd"/>
            <w:r>
              <w:rPr>
                <w:rStyle w:val="InstructionsTabelleberschrift"/>
                <w:rFonts w:ascii="Times New Roman" w:hAnsi="Times New Roman"/>
                <w:sz w:val="24"/>
              </w:rPr>
              <w:t xml:space="preserve"> FALLISSEMANGET</w:t>
            </w:r>
          </w:p>
          <w:p w:rsidR="00C55547" w:rsidRPr="00661595" w:rsidRDefault="00C55547" w:rsidP="00E10B85">
            <w:pPr>
              <w:rPr>
                <w:rFonts w:ascii="Times New Roman" w:hAnsi="Times New Roman"/>
                <w:sz w:val="24"/>
              </w:rPr>
            </w:pPr>
            <w:r>
              <w:rPr>
                <w:rFonts w:ascii="Times New Roman" w:hAnsi="Times New Roman"/>
                <w:sz w:val="24"/>
              </w:rPr>
              <w:t xml:space="preserve">När det gäller kreditderivat på </w:t>
            </w:r>
            <w:proofErr w:type="gramStart"/>
            <w:r>
              <w:rPr>
                <w:rFonts w:ascii="Times New Roman" w:hAnsi="Times New Roman"/>
                <w:sz w:val="24"/>
              </w:rPr>
              <w:t>n:te</w:t>
            </w:r>
            <w:proofErr w:type="gramEnd"/>
            <w:r>
              <w:rPr>
                <w:rFonts w:ascii="Times New Roman" w:hAnsi="Times New Roman"/>
                <w:sz w:val="24"/>
              </w:rPr>
              <w:t xml:space="preserve"> förfall som är säkrade genom kreditderivat på n:te förfall i enlighet med artikel 347 i CRR ska båda rapporteras här.</w:t>
            </w:r>
          </w:p>
          <w:p w:rsidR="00C55547" w:rsidRPr="00661595" w:rsidRDefault="00C55547" w:rsidP="00E10B85">
            <w:pPr>
              <w:rPr>
                <w:rFonts w:ascii="Times New Roman" w:hAnsi="Times New Roman"/>
                <w:sz w:val="24"/>
              </w:rPr>
            </w:pPr>
            <w:r>
              <w:rPr>
                <w:rFonts w:ascii="Times New Roman" w:hAnsi="Times New Roman"/>
                <w:sz w:val="24"/>
              </w:rPr>
              <w:t xml:space="preserve">Positioners </w:t>
            </w:r>
            <w:proofErr w:type="spellStart"/>
            <w:r>
              <w:rPr>
                <w:rFonts w:ascii="Times New Roman" w:hAnsi="Times New Roman"/>
                <w:sz w:val="24"/>
              </w:rPr>
              <w:t>originator</w:t>
            </w:r>
            <w:proofErr w:type="spellEnd"/>
            <w:r>
              <w:rPr>
                <w:rFonts w:ascii="Times New Roman" w:hAnsi="Times New Roman"/>
                <w:sz w:val="24"/>
              </w:rPr>
              <w:t xml:space="preserve">, investerare och medverkande institut gäller inte för kreditderivat på </w:t>
            </w:r>
            <w:proofErr w:type="gramStart"/>
            <w:r>
              <w:rPr>
                <w:rFonts w:ascii="Times New Roman" w:hAnsi="Times New Roman"/>
                <w:sz w:val="24"/>
              </w:rPr>
              <w:t>n:te</w:t>
            </w:r>
            <w:proofErr w:type="gramEnd"/>
            <w:r>
              <w:rPr>
                <w:rFonts w:ascii="Times New Roman" w:hAnsi="Times New Roman"/>
                <w:sz w:val="24"/>
              </w:rPr>
              <w:t xml:space="preserve"> förfall. Detta innebär att uppdelningen av </w:t>
            </w:r>
            <w:proofErr w:type="spellStart"/>
            <w:r>
              <w:rPr>
                <w:rFonts w:ascii="Times New Roman" w:hAnsi="Times New Roman"/>
                <w:sz w:val="24"/>
              </w:rPr>
              <w:t>värdepapperiseringspositioner</w:t>
            </w:r>
            <w:proofErr w:type="spellEnd"/>
            <w:r>
              <w:rPr>
                <w:rFonts w:ascii="Times New Roman" w:hAnsi="Times New Roman"/>
                <w:sz w:val="24"/>
              </w:rPr>
              <w:t xml:space="preserve"> inte kan göras för kreditderivat på </w:t>
            </w:r>
            <w:proofErr w:type="gramStart"/>
            <w:r>
              <w:rPr>
                <w:rFonts w:ascii="Times New Roman" w:hAnsi="Times New Roman"/>
                <w:sz w:val="24"/>
              </w:rPr>
              <w:t>n:te</w:t>
            </w:r>
            <w:proofErr w:type="gramEnd"/>
            <w:r>
              <w:rPr>
                <w:rFonts w:ascii="Times New Roman" w:hAnsi="Times New Roman"/>
                <w:sz w:val="24"/>
              </w:rPr>
              <w:t xml:space="preserve"> förfall.</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och 0120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ÖVRIGA CTP-POSITIONER</w:t>
            </w:r>
          </w:p>
          <w:p w:rsidR="00C55547" w:rsidRPr="00661595" w:rsidRDefault="00C55547" w:rsidP="00E10B85">
            <w:pPr>
              <w:rPr>
                <w:rFonts w:ascii="Times New Roman" w:hAnsi="Times New Roman"/>
                <w:sz w:val="24"/>
              </w:rPr>
            </w:pPr>
            <w:r>
              <w:rPr>
                <w:rFonts w:ascii="Times New Roman" w:hAnsi="Times New Roman"/>
                <w:sz w:val="24"/>
              </w:rPr>
              <w:t xml:space="preserve">Följande positioner ingår: </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Derivat av </w:t>
            </w:r>
            <w:proofErr w:type="spellStart"/>
            <w:r>
              <w:rPr>
                <w:rFonts w:ascii="Times New Roman" w:hAnsi="Times New Roman"/>
                <w:sz w:val="24"/>
              </w:rPr>
              <w:t>värdepapperiseringsexponeringar</w:t>
            </w:r>
            <w:proofErr w:type="spellEnd"/>
            <w:r>
              <w:rPr>
                <w:rFonts w:ascii="Times New Roman" w:hAnsi="Times New Roman"/>
                <w:sz w:val="24"/>
              </w:rPr>
              <w:t xml:space="preserve"> som ger en proportionell andel och likaså positioner som säkrar CTP-positioner,</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CTP-positioner som är säkrade genom kreditderivat i enlighet med artikel 346 i CRR,</w:t>
            </w:r>
          </w:p>
          <w:p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Övriga positioner som uppfyller kriterierna i artikel </w:t>
            </w:r>
            <w:proofErr w:type="gramStart"/>
            <w:r>
              <w:rPr>
                <w:rFonts w:ascii="Times New Roman" w:hAnsi="Times New Roman"/>
                <w:sz w:val="24"/>
              </w:rPr>
              <w:t>338.3</w:t>
            </w:r>
            <w:proofErr w:type="gramEnd"/>
            <w:r>
              <w:rPr>
                <w:rFonts w:ascii="Times New Roman" w:hAnsi="Times New Roman"/>
                <w:sz w:val="24"/>
              </w:rPr>
              <w:t xml:space="preserve"> i CRR.</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5" w:name="_Toc295830005"/>
      <w:bookmarkStart w:id="666" w:name="_Toc308426682"/>
      <w:bookmarkStart w:id="667" w:name="_Toc310415066"/>
      <w:bookmarkStart w:id="668" w:name="_Toc360188401"/>
      <w:bookmarkStart w:id="669" w:name="_Toc473561041"/>
      <w:bookmarkStart w:id="670" w:name="_Toc58508846"/>
      <w:r>
        <w:rPr>
          <w:rFonts w:ascii="Times New Roman" w:hAnsi="Times New Roman"/>
          <w:sz w:val="24"/>
          <w:u w:val="none"/>
        </w:rPr>
        <w:t>5.4</w:t>
      </w:r>
      <w:r w:rsidRPr="006F4243">
        <w:rPr>
          <w:rFonts w:ascii="Times New Roman" w:hAnsi="Times New Roman"/>
          <w:sz w:val="24"/>
          <w:u w:val="none"/>
        </w:rPr>
        <w:t>.</w:t>
      </w:r>
      <w:r w:rsidRPr="006F4243">
        <w:rPr>
          <w:u w:val="none"/>
        </w:rPr>
        <w:tab/>
      </w:r>
      <w:r>
        <w:rPr>
          <w:rFonts w:ascii="Times New Roman" w:hAnsi="Times New Roman"/>
          <w:sz w:val="24"/>
        </w:rPr>
        <w:t xml:space="preserve">C 21.00 – Marknadsrisk: </w:t>
      </w:r>
      <w:bookmarkStart w:id="671" w:name="_Toc262566429"/>
      <w:r>
        <w:rPr>
          <w:rFonts w:ascii="Times New Roman" w:hAnsi="Times New Roman"/>
          <w:sz w:val="24"/>
        </w:rPr>
        <w:t xml:space="preserve">Schablonmetod för positionsrisker i </w:t>
      </w:r>
      <w:proofErr w:type="gramStart"/>
      <w:r>
        <w:rPr>
          <w:rFonts w:ascii="Times New Roman" w:hAnsi="Times New Roman"/>
          <w:sz w:val="24"/>
        </w:rPr>
        <w:t xml:space="preserve">aktier </w:t>
      </w:r>
      <w:bookmarkEnd w:id="671"/>
      <w:bookmarkEnd w:id="665"/>
      <w:bookmarkEnd w:id="666"/>
      <w:bookmarkEnd w:id="667"/>
      <w:bookmarkEnd w:id="668"/>
      <w:r>
        <w:rPr>
          <w:rFonts w:ascii="Times New Roman" w:hAnsi="Times New Roman"/>
          <w:sz w:val="24"/>
        </w:rPr>
        <w:t xml:space="preserve"> (MKR</w:t>
      </w:r>
      <w:proofErr w:type="gramEnd"/>
      <w:r>
        <w:rPr>
          <w:rFonts w:ascii="Times New Roman" w:hAnsi="Times New Roman"/>
          <w:sz w:val="24"/>
        </w:rPr>
        <w:t xml:space="preserve"> SA EQU)</w:t>
      </w:r>
      <w:bookmarkEnd w:id="669"/>
      <w:bookmarkEnd w:id="67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58508847"/>
      <w:r>
        <w:rPr>
          <w:rFonts w:ascii="Times New Roman" w:hAnsi="Times New Roman"/>
          <w:sz w:val="24"/>
          <w:u w:val="none"/>
        </w:rPr>
        <w:t>5.4.1</w:t>
      </w:r>
      <w:r w:rsidRPr="006F4243">
        <w:rPr>
          <w:rFonts w:ascii="Times New Roman" w:hAnsi="Times New Roman"/>
          <w:sz w:val="24"/>
          <w:u w:val="none"/>
        </w:rPr>
        <w:t>.</w:t>
      </w:r>
      <w:r w:rsidRPr="006F4243">
        <w:rPr>
          <w:u w:val="none"/>
        </w:rPr>
        <w:tab/>
      </w:r>
      <w:r>
        <w:rPr>
          <w:rFonts w:ascii="Times New Roman" w:hAnsi="Times New Roman"/>
          <w:sz w:val="24"/>
        </w:rPr>
        <w:t>Allmänna kommentarer</w:t>
      </w:r>
      <w:bookmarkEnd w:id="672"/>
      <w:bookmarkEnd w:id="673"/>
      <w:bookmarkEnd w:id="674"/>
      <w:bookmarkEnd w:id="675"/>
      <w:bookmarkEnd w:id="676"/>
      <w:bookmarkEnd w:id="677"/>
      <w:bookmarkEnd w:id="678"/>
    </w:p>
    <w:p w:rsidR="000B0B09" w:rsidRPr="00661595" w:rsidRDefault="002874FC" w:rsidP="00487A02">
      <w:pPr>
        <w:pStyle w:val="InstructionsText2"/>
        <w:numPr>
          <w:ilvl w:val="0"/>
          <w:numId w:val="0"/>
        </w:numPr>
        <w:ind w:left="1353" w:hanging="360"/>
      </w:pPr>
      <w:fldSimple w:instr=" seq paragraphs ">
        <w:r w:rsidR="00D11E4C">
          <w:rPr>
            <w:noProof/>
          </w:rPr>
          <w:t>169</w:t>
        </w:r>
      </w:fldSimple>
      <w:r w:rsidR="00D11E4C">
        <w:t>.</w:t>
      </w:r>
      <w:r w:rsidR="00D11E4C">
        <w:tab/>
        <w:t xml:space="preserve"> I denna mall lämnas uppgifter om positioner och motsvarande kapitalbaskrav för positionsrisk i aktier i handelslagret med tillämpning av schablonmetoden.</w:t>
      </w:r>
    </w:p>
    <w:p w:rsidR="00B828CC" w:rsidRPr="00661595" w:rsidRDefault="002874FC" w:rsidP="00487A02">
      <w:pPr>
        <w:pStyle w:val="InstructionsText2"/>
        <w:numPr>
          <w:ilvl w:val="0"/>
          <w:numId w:val="0"/>
        </w:numPr>
        <w:ind w:left="1353" w:hanging="360"/>
      </w:pPr>
      <w:fldSimple w:instr=" seq paragraphs ">
        <w:r w:rsidR="00D11E4C">
          <w:rPr>
            <w:noProof/>
          </w:rPr>
          <w:t>170</w:t>
        </w:r>
      </w:fldSimple>
      <w:r w:rsidR="00D11E4C">
        <w:t>.</w:t>
      </w:r>
      <w:r w:rsidR="00D11E4C">
        <w:tab/>
        <w:t xml:space="preserve"> Instituten ska fylla i mallen separat när det gäller totalbeloppet plus en statisk i förväg angiven förteckning över följande marknader: Bulgarien, Danmark, Egypten, Förenade kungariket, Polen, Rumänien, Sverige, Tjeckien, Ungern, Island, Kroatien, Liechtenstein, Norge, Albanien, Japan, f.d. jugoslaviska republiken Makedonien, Ryssland, Serbien, Schweiz, Turkiet, Ukraina, Förenta staterna, Euroområdet plus en restmall för alla övriga marknader.  För detta rapporteringskrav ska ”marknad” förstås som ”land” (utom för de länder som ingår i euroområdet, se kommissionens delegerade förordning (EU) nr 525/2014</w:t>
      </w:r>
      <w:r w:rsidR="00D11E4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58508848"/>
      <w:r>
        <w:rPr>
          <w:rFonts w:ascii="Times New Roman" w:hAnsi="Times New Roman"/>
          <w:sz w:val="24"/>
          <w:u w:val="none"/>
        </w:rPr>
        <w:t>5.4.2.</w:t>
      </w:r>
      <w:r w:rsidRPr="006F4243">
        <w:rPr>
          <w:u w:val="none"/>
        </w:rPr>
        <w:tab/>
      </w:r>
      <w:r>
        <w:rPr>
          <w:rFonts w:ascii="Times New Roman" w:hAnsi="Times New Roman"/>
          <w:sz w:val="24"/>
        </w:rPr>
        <w:t>Instruktioner för specifika positioner</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ALLA POSITIONER (LÅNGA OCH KORTA)</w:t>
            </w:r>
          </w:p>
          <w:p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Artiklarna 102 och </w:t>
            </w:r>
            <w:proofErr w:type="gramStart"/>
            <w:r>
              <w:rPr>
                <w:rFonts w:ascii="Times New Roman" w:hAnsi="Times New Roman"/>
                <w:sz w:val="24"/>
              </w:rPr>
              <w:t>105.1</w:t>
            </w:r>
            <w:proofErr w:type="gramEnd"/>
            <w:r>
              <w:rPr>
                <w:rFonts w:ascii="Times New Roman" w:hAnsi="Times New Roman"/>
                <w:sz w:val="24"/>
              </w:rPr>
              <w:t xml:space="preserve"> i CRR. </w:t>
            </w:r>
          </w:p>
          <w:p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Detta är bruttopositioner som inte är </w:t>
            </w:r>
            <w:proofErr w:type="spellStart"/>
            <w:r>
              <w:rPr>
                <w:rFonts w:ascii="Times New Roman" w:hAnsi="Times New Roman"/>
                <w:sz w:val="24"/>
              </w:rPr>
              <w:t>nettade</w:t>
            </w:r>
            <w:proofErr w:type="spellEnd"/>
            <w:r>
              <w:rPr>
                <w:rFonts w:ascii="Times New Roman" w:hAnsi="Times New Roman"/>
                <w:sz w:val="24"/>
              </w:rPr>
              <w:t xml:space="preserve"> genom instrument, men exklusive emissionsgarantipositioner som tecknats eller i sin tur garanterats av tredje man enligt vad som avses i artikel </w:t>
            </w:r>
            <w:proofErr w:type="gramStart"/>
            <w:r>
              <w:rPr>
                <w:rFonts w:ascii="Times New Roman" w:hAnsi="Times New Roman"/>
                <w:sz w:val="24"/>
              </w:rPr>
              <w:t>345.1</w:t>
            </w:r>
            <w:proofErr w:type="gramEnd"/>
            <w:r>
              <w:rPr>
                <w:rFonts w:ascii="Times New Roman" w:hAnsi="Times New Roman"/>
                <w:sz w:val="24"/>
              </w:rPr>
              <w:t xml:space="preserve"> första stycket andra meningen i CRR.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NETTOPOSITIONER (LÅNGA OCH KORTA)</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Artiklarna 327, 329, 332, 341 och 345 i CRR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SOM OMFATTAS AV KAPITALKRAV</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Nettopositioner som åsätts ett kapitalkrav i enlighet med de olika metoder som behandlas i del tre avdelning IV kapitel 2 i CRR. Kapitalkravet ska beräknas separat för varje nationell marknad. Positioner i aktieindexterminer enligt vad som avses i artikel </w:t>
            </w:r>
            <w:proofErr w:type="gramStart"/>
            <w:r>
              <w:rPr>
                <w:rFonts w:ascii="Times New Roman" w:hAnsi="Times New Roman"/>
                <w:sz w:val="24"/>
              </w:rPr>
              <w:t>344.4</w:t>
            </w:r>
            <w:proofErr w:type="gramEnd"/>
            <w:r>
              <w:rPr>
                <w:rFonts w:ascii="Times New Roman" w:hAnsi="Times New Roman"/>
                <w:sz w:val="24"/>
              </w:rPr>
              <w:t xml:space="preserve"> andra meningen i CRR ska inte tas med i denna kolumn.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KAPITALBASKRAV</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Kapitalbaskravet i enlighet med del tre avdelning IV kapitel 2 i CRR för alla relevanta positioner.</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TOTALT RISKVÄGT EXPONERINGSBELOPP</w:t>
            </w:r>
          </w:p>
          <w:p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Artikel 92.4 b i CRR </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Produkten av kapitalbaskraven multiplicerade med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AKTIER SOM INGÅR I HANDELSLAGRET</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Kapitalbaskrav för positionsrisk enligt vad som avses i artikel 92.3 b i) i CRR och del tre avdelning IV kapitel 2 avsnitt 3 i CRR.</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GENERELL RISK</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Positioner i aktier som omfattas av generell risk (artikel 343 i CRR) och motsvarande kapitalbaskrav i enlighet med del tre avdelning IV kapitel 2 avsnitt 3 i CRR.</w:t>
            </w:r>
          </w:p>
          <w:p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Var och en av uppdelningarna (0021/0022 och 0030/0040) är en uppdelning som rör alla positioner som omfattas av generell risk.</w:t>
            </w:r>
          </w:p>
          <w:p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På raderna 0021 och 0022 anges uppgifter om uppdelningen efter instrument. </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Det är bara uppdelningen på raderna 0030 och 0040 som ska ligga till grund för beräkningen av kapitalbaskrav.</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Derivat som ingår i beräkningen av aktierisk för positioner i handelslagret med beaktande av artiklarna 329 och 332 i CRR, i förekommande fall.</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Övriga tillgångar och skulder</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 förutom derivat, vilka ingår i beräkningen av aktierisk för positioner i handelslagret.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Omsatta aktieindexterminer som är brett diversifierade och som omfattas av en särskild metod</w:t>
            </w:r>
          </w:p>
          <w:p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Omsatta aktieterminer som är brett diversifierade och som omfattas av en särskild metod i enlighet med kommissionens genomförandeförordning (EU) nr 945/2014</w:t>
            </w:r>
            <w:r>
              <w:rPr>
                <w:rStyle w:val="FootnoteReference"/>
              </w:rPr>
              <w:footnoteReference w:id="14"/>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Dessa positioner ska endast vara föremål för generell risk och behöver därmed inte rapporteras på rad 0050.</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Andra aktier än omsatta aktieindexterminer som är brett diversifierade</w:t>
            </w:r>
          </w:p>
          <w:p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Andra aktiepositioner som är föremål för specifik risk samt motsvarande kapitalbaskrav i enlighet med artikel 343 i CRR, inklusive positioner i aktieindexterminer som behandlas i enlighet med artikel </w:t>
            </w:r>
            <w:proofErr w:type="gramStart"/>
            <w:r>
              <w:rPr>
                <w:rFonts w:ascii="Times New Roman" w:hAnsi="Times New Roman"/>
                <w:sz w:val="24"/>
              </w:rPr>
              <w:t>344.3</w:t>
            </w:r>
            <w:proofErr w:type="gramEnd"/>
            <w:r>
              <w:rPr>
                <w:rFonts w:ascii="Times New Roman" w:hAnsi="Times New Roman"/>
                <w:sz w:val="24"/>
              </w:rPr>
              <w:t xml:space="preserve"> i CRR.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SPECIFIK RISK</w:t>
            </w:r>
          </w:p>
          <w:p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t xml:space="preserve">Aktiepositioner som är föremål för specifik risk samt motsvarande kapitalbaskrav i enlighet med artikel 342 i CRR, exklusive positioner i aktieindexterminer som behandlas i enlighet med artikel </w:t>
            </w:r>
            <w:proofErr w:type="gramStart"/>
            <w:r>
              <w:rPr>
                <w:rFonts w:ascii="Times New Roman" w:hAnsi="Times New Roman"/>
                <w:sz w:val="24"/>
              </w:rPr>
              <w:t>344.4</w:t>
            </w:r>
            <w:proofErr w:type="gramEnd"/>
            <w:r>
              <w:rPr>
                <w:rFonts w:ascii="Times New Roman" w:hAnsi="Times New Roman"/>
                <w:sz w:val="24"/>
              </w:rPr>
              <w:t xml:space="preserve"> i CRR andra meningen.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YTTERLIGARE KRAV FÖR OPTIONER (ANDRA RISKER ÄN DELTARISKER)</w:t>
            </w:r>
          </w:p>
          <w:p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329.2</w:t>
            </w:r>
            <w:proofErr w:type="gramEnd"/>
            <w:r>
              <w:rPr>
                <w:rFonts w:ascii="Times New Roman" w:hAnsi="Times New Roman"/>
                <w:sz w:val="24"/>
              </w:rPr>
              <w:t xml:space="preserve"> och 329.3 i CRR </w:t>
            </w:r>
          </w:p>
          <w:p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De ytterligare kraven för optioner i samband med risker som inte är deltarisker ska rapporteras i den metod som används för beräkningen av detta.</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6" w:name="_Toc295830008"/>
      <w:bookmarkStart w:id="687" w:name="_Toc308426685"/>
      <w:bookmarkStart w:id="688" w:name="_Toc310415069"/>
      <w:bookmarkStart w:id="689" w:name="_Toc360188404"/>
      <w:bookmarkStart w:id="690" w:name="_Toc473561044"/>
      <w:bookmarkStart w:id="691" w:name="_Toc58508849"/>
      <w:r>
        <w:rPr>
          <w:rFonts w:ascii="Times New Roman" w:hAnsi="Times New Roman"/>
          <w:sz w:val="24"/>
          <w:u w:val="none"/>
        </w:rPr>
        <w:t>5.5.</w:t>
      </w:r>
      <w:r w:rsidRPr="006F4243">
        <w:rPr>
          <w:u w:val="none"/>
        </w:rPr>
        <w:tab/>
      </w:r>
      <w:r>
        <w:rPr>
          <w:rFonts w:ascii="Times New Roman" w:hAnsi="Times New Roman"/>
          <w:sz w:val="24"/>
        </w:rPr>
        <w:t xml:space="preserve">C 22.00 – Marknadsrisk: </w:t>
      </w:r>
      <w:bookmarkStart w:id="692" w:name="_Toc262566432"/>
      <w:r>
        <w:rPr>
          <w:rFonts w:ascii="Times New Roman" w:hAnsi="Times New Roman"/>
          <w:sz w:val="24"/>
        </w:rPr>
        <w:t>Schablonmetoder för valutakursrisk</w:t>
      </w:r>
      <w:bookmarkEnd w:id="692"/>
      <w:bookmarkEnd w:id="686"/>
      <w:bookmarkEnd w:id="687"/>
      <w:bookmarkEnd w:id="688"/>
      <w:bookmarkEnd w:id="689"/>
      <w:r>
        <w:rPr>
          <w:rFonts w:ascii="Times New Roman" w:hAnsi="Times New Roman"/>
          <w:sz w:val="24"/>
        </w:rPr>
        <w:t xml:space="preserve"> (MKR SA FX)</w:t>
      </w:r>
      <w:bookmarkEnd w:id="690"/>
      <w:bookmarkEnd w:id="69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58508850"/>
      <w:r>
        <w:rPr>
          <w:rFonts w:ascii="Times New Roman" w:hAnsi="Times New Roman"/>
          <w:sz w:val="24"/>
          <w:u w:val="none"/>
        </w:rPr>
        <w:t>5.5.1.</w:t>
      </w:r>
      <w:r w:rsidRPr="006F4243">
        <w:rPr>
          <w:u w:val="none"/>
        </w:rPr>
        <w:tab/>
      </w:r>
      <w:r>
        <w:rPr>
          <w:rFonts w:ascii="Times New Roman" w:hAnsi="Times New Roman"/>
          <w:sz w:val="24"/>
        </w:rPr>
        <w:t>Allmänna kommentarer</w:t>
      </w:r>
      <w:bookmarkEnd w:id="693"/>
      <w:bookmarkEnd w:id="694"/>
      <w:bookmarkEnd w:id="695"/>
      <w:bookmarkEnd w:id="696"/>
      <w:bookmarkEnd w:id="697"/>
      <w:bookmarkEnd w:id="698"/>
      <w:bookmarkEnd w:id="699"/>
    </w:p>
    <w:p w:rsidR="00F71DF2" w:rsidRPr="00661595" w:rsidRDefault="002874FC" w:rsidP="00487A02">
      <w:pPr>
        <w:pStyle w:val="InstructionsText2"/>
        <w:numPr>
          <w:ilvl w:val="0"/>
          <w:numId w:val="0"/>
        </w:numPr>
        <w:ind w:left="1353" w:hanging="360"/>
      </w:pPr>
      <w:fldSimple w:instr=" seq paragraphs ">
        <w:r w:rsidR="00D11E4C">
          <w:rPr>
            <w:noProof/>
          </w:rPr>
          <w:t>171</w:t>
        </w:r>
      </w:fldSimple>
      <w:r w:rsidR="00D11E4C">
        <w:t>. Institutet ska rapportera uppgifter om positioner i varje valuta (inbegripet rapportvaluta) och motsvarande kapitalbaskrav för utländsk valuta med tillämpning av schablonmetoden. Positionen ska beräknas för varje valuta (inbegripet EUR), guld och positioner i fonder.</w:t>
      </w:r>
    </w:p>
    <w:p w:rsidR="000B0B09" w:rsidRPr="00661595" w:rsidRDefault="002874FC" w:rsidP="00487A02">
      <w:pPr>
        <w:pStyle w:val="InstructionsText2"/>
        <w:numPr>
          <w:ilvl w:val="0"/>
          <w:numId w:val="0"/>
        </w:numPr>
        <w:ind w:left="1353" w:hanging="360"/>
      </w:pPr>
      <w:fldSimple w:instr=" seq paragraphs ">
        <w:r w:rsidR="00D11E4C">
          <w:rPr>
            <w:noProof/>
          </w:rPr>
          <w:t>172</w:t>
        </w:r>
      </w:fldSimple>
      <w:r w:rsidR="00D11E4C">
        <w:t>.</w:t>
      </w:r>
      <w:r w:rsidR="00D11E4C">
        <w:tab/>
        <w:t xml:space="preserve"> Raderna 0100– 0480 i denna mall ska rapporteras även om institut inte är skyldiga att beräkna kapitalbaskrav för valutakursrisk i enlighet med artikel 351 i CRR. I dessa memorandumposter ingår alla positioner i rapportvalutan, oavsett i vilken utsträckning de är avsedda för syftena i artikel 354 i CRR. Raderna 0130–480 i memorandumposterna i mallen ska fyllas i separat för alla valutor i Europeiska unionens medlemsstater, för följande valutor: GBP, USD, CHF, JPY, RUB, TRY, AUD, CAD, RSD, ALL, UAH, MKD, EGP, ARS, BRL, MXN, HKD, ICK, TWD, NZD, NOK, SGD, KRW, CNY, och alla övriga valutor.</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58508851"/>
      <w:r>
        <w:rPr>
          <w:rFonts w:ascii="Times New Roman" w:hAnsi="Times New Roman"/>
          <w:sz w:val="24"/>
          <w:u w:val="none"/>
        </w:rPr>
        <w:t>5.5.2.</w:t>
      </w:r>
      <w:r w:rsidRPr="006F4243">
        <w:rPr>
          <w:u w:val="none"/>
        </w:rPr>
        <w:tab/>
      </w:r>
      <w:r>
        <w:rPr>
          <w:rFonts w:ascii="Times New Roman" w:hAnsi="Times New Roman"/>
          <w:sz w:val="24"/>
        </w:rPr>
        <w:t>Instruktioner för specifika positioner</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ALLA POSITIONER (LÅNGA OCH KORTA)</w:t>
            </w:r>
          </w:p>
          <w:p w:rsidR="000B0B09" w:rsidRPr="00661595" w:rsidRDefault="000B0B09" w:rsidP="00283B5F">
            <w:pPr>
              <w:autoSpaceDE w:val="0"/>
              <w:autoSpaceDN w:val="0"/>
              <w:adjustRightInd w:val="0"/>
              <w:spacing w:before="0" w:after="0"/>
              <w:rPr>
                <w:rFonts w:ascii="Times New Roman" w:hAnsi="Times New Roman"/>
                <w:sz w:val="24"/>
                <w:lang w:eastAsia="nl-BE"/>
              </w:rPr>
            </w:pPr>
          </w:p>
          <w:p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 xml:space="preserve">Bruttopositioner på grund av tillgångar, tillgodohavanden och liknande poster som avses i artikel </w:t>
            </w:r>
            <w:proofErr w:type="gramStart"/>
            <w:r>
              <w:rPr>
                <w:rFonts w:ascii="Times New Roman" w:hAnsi="Times New Roman"/>
                <w:sz w:val="24"/>
              </w:rPr>
              <w:t>352.1</w:t>
            </w:r>
            <w:proofErr w:type="gramEnd"/>
            <w:r>
              <w:rPr>
                <w:rFonts w:ascii="Times New Roman" w:hAnsi="Times New Roman"/>
                <w:sz w:val="24"/>
              </w:rPr>
              <w:t xml:space="preserve"> i CRR.</w:t>
            </w:r>
          </w:p>
          <w:p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I enlighet med artikel </w:t>
            </w:r>
            <w:proofErr w:type="gramStart"/>
            <w:r>
              <w:rPr>
                <w:rFonts w:ascii="Times New Roman" w:hAnsi="Times New Roman"/>
                <w:sz w:val="24"/>
              </w:rPr>
              <w:t>352.2</w:t>
            </w:r>
            <w:proofErr w:type="gramEnd"/>
            <w:r>
              <w:rPr>
                <w:rFonts w:ascii="Times New Roman" w:hAnsi="Times New Roman"/>
                <w:sz w:val="24"/>
              </w:rPr>
              <w:t xml:space="preserve"> i CRR och efter tillstånd från behöriga myndigheter ska inte positioner som tagits för att säkra mot växelkursens negativa effekter på deras relationstal i enlighet med artikel 92.1 i CRR samt positioner som hänför sig till poster som redan har frånräknats vid beräkningen av kapitalbas rapporteras.</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NETTOPOSITIONER (LÅNGA OCH KORTA)</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 xml:space="preserve">Artikel 352.3, de två första meningarna i artikel </w:t>
            </w:r>
            <w:proofErr w:type="gramStart"/>
            <w:r>
              <w:rPr>
                <w:rFonts w:ascii="Times New Roman" w:hAnsi="Times New Roman"/>
                <w:sz w:val="24"/>
              </w:rPr>
              <w:t>352.4</w:t>
            </w:r>
            <w:proofErr w:type="gramEnd"/>
            <w:r>
              <w:rPr>
                <w:rFonts w:ascii="Times New Roman" w:hAnsi="Times New Roman"/>
                <w:sz w:val="24"/>
              </w:rPr>
              <w:t xml:space="preserve"> och artikel 353 i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Nettopositioner beräknas per varje valuta i enlighet med artikel </w:t>
            </w:r>
            <w:proofErr w:type="gramStart"/>
            <w:r>
              <w:rPr>
                <w:rFonts w:ascii="Times New Roman" w:hAnsi="Times New Roman"/>
                <w:sz w:val="24"/>
              </w:rPr>
              <w:t>352.1</w:t>
            </w:r>
            <w:proofErr w:type="gramEnd"/>
            <w:r>
              <w:rPr>
                <w:rFonts w:ascii="Times New Roman" w:hAnsi="Times New Roman"/>
                <w:sz w:val="24"/>
              </w:rPr>
              <w:t xml:space="preserve"> i CRR. Följaktligen kan både långa och korta positioner rapporteras samtidigt.</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SOM OMFATTAS AV KAPITALKRAV</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352.4</w:t>
            </w:r>
            <w:proofErr w:type="gramEnd"/>
            <w:r>
              <w:rPr>
                <w:rFonts w:ascii="Times New Roman" w:hAnsi="Times New Roman"/>
                <w:sz w:val="24"/>
              </w:rPr>
              <w:t xml:space="preserve"> tredje meningen och artiklarna 353 och 354 i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POSITIONER SOM OMFATTAS AV KAPITALKRAV (LÅNGA OCH KORTA)</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Långa och korta nettopositioner i varje valuta ska beräknas genom att summan av korta positioner dras från summan av långa positioner.</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Den långa nettopositionen i en valuta beräknas genom att man adderar de långa nettopositionerna för varje transaktion i den valutan.</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Den korta nettopositionen i en valuta beräknas genom att man adderar de korta nettopositionerna för varje transaktion i den valutan.</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Icke avstämda positioner i andra valutor än rapportvalutor ska adderas till positioner som omfattas av kapitalkrav för andra valutor (rad 030) i kolumn 060 eller 070, beroende på om de är korta eller långa.</w:t>
            </w:r>
          </w:p>
          <w:p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SOM OMFATTAS AV KAPITALKRAV (AVSTÄMDA)</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Avstämda positioner för nära sammanhängande valutor.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KAPITALBASKRAV</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Kapitalkravet för berörda positioner i enlighet med del tre avdelning IV kapitel 3 i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TOTALT RISKVÄGT EXPONERINGSBELOPP</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Artikel 92.4 b i CRR</w:t>
            </w:r>
          </w:p>
          <w:p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Produkten av kapitalbaskraven multiplicerade med 12,5.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SUMMA POSITIONER</w:t>
            </w: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Alla positioner i andra valutor än rapportvalutor och de positioner i rapportvalutan som beaktas i enlighet med artikel 354 i CRR samt motsvarande kapitalbaskrav för valutarisk enligt artikel 92.3 c i, med beaktande av artikel </w:t>
            </w:r>
            <w:proofErr w:type="gramStart"/>
            <w:r>
              <w:rPr>
                <w:rFonts w:ascii="Times New Roman" w:hAnsi="Times New Roman"/>
                <w:sz w:val="24"/>
              </w:rPr>
              <w:t>352.2</w:t>
            </w:r>
            <w:proofErr w:type="gramEnd"/>
            <w:r>
              <w:rPr>
                <w:rFonts w:ascii="Times New Roman" w:hAnsi="Times New Roman"/>
                <w:sz w:val="24"/>
              </w:rPr>
              <w:t xml:space="preserve"> och 352.4 i CRR (för omräkning till rapportvalutan).</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NÄRA SAMMANHÄNGANDE VALUTOR</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och motsvarande kapitalbaskrav för när sammanhängande valutor i enlighet med artikel 354 i CRR.</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Nära sammanhängande valutor </w:t>
            </w:r>
            <w:r>
              <w:rPr>
                <w:rFonts w:ascii="Times New Roman" w:hAnsi="Times New Roman"/>
                <w:b/>
                <w:bCs/>
                <w:i/>
                <w:sz w:val="24"/>
                <w:u w:val="single"/>
              </w:rPr>
              <w:t>varav</w:t>
            </w:r>
            <w:r>
              <w:rPr>
                <w:rFonts w:ascii="Times New Roman" w:hAnsi="Times New Roman"/>
                <w:b/>
                <w:bCs/>
                <w:sz w:val="24"/>
                <w:u w:val="single"/>
              </w:rPr>
              <w:t>: rapportvaluta</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Positioner i rapportvalutan som bidrar till beräkningen av kapitalbaskraven i enlighet med artikel 354 i CRR.</w:t>
            </w:r>
          </w:p>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ALLA ÖVRIGA VALUTOR (inklusive fonder som behandlas som olika valutor)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Positioner och motsvarande kapitalbaskrav för de valutor som omfattas av det allmänna förfarande som avses i artiklarna 351, </w:t>
            </w:r>
            <w:proofErr w:type="gramStart"/>
            <w:r>
              <w:rPr>
                <w:rFonts w:ascii="Times New Roman" w:hAnsi="Times New Roman"/>
                <w:sz w:val="24"/>
              </w:rPr>
              <w:t>352.2</w:t>
            </w:r>
            <w:proofErr w:type="gramEnd"/>
            <w:r>
              <w:rPr>
                <w:rFonts w:ascii="Times New Roman" w:hAnsi="Times New Roman"/>
                <w:sz w:val="24"/>
              </w:rPr>
              <w:t xml:space="preserve"> och 352.4 i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Rapportering av fonder som behandlas som separata valutor i enlighet med artikel 353 i CRR:</w:t>
            </w:r>
          </w:p>
          <w:p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För fonder som behandlas som separata valutor kan kapitalbaskraven beräknas enligt någon av följande två metoder:</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tab/>
            </w:r>
            <w:r>
              <w:rPr>
                <w:rFonts w:ascii="Times New Roman" w:hAnsi="Times New Roman"/>
                <w:bCs/>
                <w:sz w:val="24"/>
              </w:rPr>
              <w:t>Den modifierade guldmetoden tillämpas om inriktningen på fondens investeringar inte är känd (en sådan fond ska adderas till institutets totala nettoposition i valuta).</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tab/>
            </w:r>
            <w:r>
              <w:rPr>
                <w:rFonts w:ascii="Times New Roman" w:hAnsi="Times New Roman"/>
                <w:bCs/>
                <w:sz w:val="24"/>
              </w:rPr>
              <w:t>Om inriktningen på fondens investeringar är känd ska fonden adderas till den totala öppna valutapositionen (lång eller kort, beroende på fondens inriktning).</w:t>
            </w: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Sådana fonder ska rapporteras i enlighet med beräkningen av kapitalkraven.</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GULD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Positioner och motsvarande kapitalbaskrav för de valutor som omfattas av det allmänna förfarande som avses i artiklarna 351, </w:t>
            </w:r>
            <w:proofErr w:type="gramStart"/>
            <w:r>
              <w:rPr>
                <w:rFonts w:ascii="Times New Roman" w:hAnsi="Times New Roman"/>
                <w:sz w:val="24"/>
              </w:rPr>
              <w:t>352.2</w:t>
            </w:r>
            <w:proofErr w:type="gramEnd"/>
            <w:r>
              <w:rPr>
                <w:rFonts w:ascii="Times New Roman" w:hAnsi="Times New Roman"/>
                <w:sz w:val="24"/>
              </w:rPr>
              <w:t xml:space="preserve"> och 352.4 i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YTTERLIGARE KRAV FÖR OPTIONER (ANDRA RISKER ÄN DELTARISKER)</w:t>
            </w:r>
          </w:p>
          <w:p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352.5</w:t>
            </w:r>
            <w:proofErr w:type="gramEnd"/>
            <w:r>
              <w:rPr>
                <w:rFonts w:ascii="Times New Roman" w:hAnsi="Times New Roman"/>
                <w:sz w:val="24"/>
              </w:rPr>
              <w:t xml:space="preserve"> och 352.6 i CRR </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ytterligare kraven för optioner i samband med risker som inte är deltarisker ska rapporteras uppdelat på den metod som används för beräkningen av dessa. </w:t>
            </w:r>
          </w:p>
          <w:p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Uppdelning av de totala positionerna (inklusive rapportvaluta) per exponeringstyp</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totala positionerna ska delas upp i derivat, övriga tillgångar och skulder samt poster utanför balansräkningen.</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Övriga tillgångar och skulder, som inte är poster utanför balansräkningen och derivat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Här rapporteras de positioner som inte tas upp på rad 0110 eller 0120. </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Poster utanför balansräkningen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Poster som omfattas av artikel 352 i CRR, oberoende av vilken valuta de är </w:t>
            </w:r>
            <w:proofErr w:type="spellStart"/>
            <w:r>
              <w:rPr>
                <w:rFonts w:ascii="Times New Roman" w:hAnsi="Times New Roman"/>
                <w:sz w:val="24"/>
              </w:rPr>
              <w:t>denominerade</w:t>
            </w:r>
            <w:proofErr w:type="spellEnd"/>
            <w:r>
              <w:rPr>
                <w:rFonts w:ascii="Times New Roman" w:hAnsi="Times New Roman"/>
                <w:sz w:val="24"/>
              </w:rPr>
              <w:t xml:space="preserve"> i, som tas upp i bilaga I till CRR, utom de som tas upp som transaktioner för värdepappersfinansiering och transaktioner med långfristig avveckling eller som härrör från avtal om produktövergripande </w:t>
            </w:r>
            <w:proofErr w:type="spellStart"/>
            <w:r>
              <w:rPr>
                <w:rFonts w:ascii="Times New Roman" w:hAnsi="Times New Roman"/>
                <w:sz w:val="24"/>
              </w:rPr>
              <w:t>nettning</w:t>
            </w:r>
            <w:proofErr w:type="spellEnd"/>
            <w:r>
              <w:rPr>
                <w:rFonts w:ascii="Times New Roman" w:hAnsi="Times New Roman"/>
                <w:sz w:val="24"/>
              </w:rPr>
              <w:t>.</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Derivat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som värderas i enlighet med artikel 352 i CRR.</w:t>
            </w:r>
          </w:p>
          <w:p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MEMORANDUMPOSTER: VALUTAPOSITIONER</w:t>
            </w:r>
          </w:p>
          <w:p w:rsidR="000B0B09" w:rsidRPr="00661595" w:rsidRDefault="000B0B09" w:rsidP="000B0B09">
            <w:pPr>
              <w:autoSpaceDE w:val="0"/>
              <w:autoSpaceDN w:val="0"/>
              <w:adjustRightInd w:val="0"/>
              <w:spacing w:before="0" w:after="0"/>
              <w:rPr>
                <w:rFonts w:ascii="Times New Roman" w:hAnsi="Times New Roman"/>
                <w:b/>
                <w:bCs/>
                <w:sz w:val="24"/>
                <w:lang w:eastAsia="de-DE"/>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Memorandumposterna i mallen ska fyllas i separat för alla valutor i Europeiska unionens medlemsstater, GBP, USD, CHF, JPY, RUB, TRY, AUD, CAD, RSD, ALL, UAH, MKD, EGP, ARS, BRL, MXN, HKD, ICK, TWD, NZD, NOK, SGD, KRW, CNY och alla övriga valutor.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7" w:name="_Toc295830011"/>
      <w:bookmarkStart w:id="708" w:name="_Toc308426688"/>
      <w:bookmarkStart w:id="709" w:name="_Toc310415072"/>
      <w:bookmarkStart w:id="710" w:name="_Toc360188407"/>
      <w:bookmarkStart w:id="711" w:name="_Toc473561047"/>
      <w:bookmarkStart w:id="712" w:name="_Toc58508852"/>
      <w:r>
        <w:rPr>
          <w:rFonts w:ascii="Times New Roman" w:hAnsi="Times New Roman"/>
          <w:sz w:val="24"/>
          <w:u w:val="none"/>
        </w:rPr>
        <w:t>5.6.</w:t>
      </w:r>
      <w:r w:rsidRPr="006F4243">
        <w:rPr>
          <w:u w:val="none"/>
        </w:rPr>
        <w:tab/>
      </w:r>
      <w:r>
        <w:rPr>
          <w:rFonts w:ascii="Times New Roman" w:hAnsi="Times New Roman"/>
          <w:sz w:val="24"/>
        </w:rPr>
        <w:t xml:space="preserve">C 23.00 – Marknadsrisk: </w:t>
      </w:r>
      <w:bookmarkStart w:id="713" w:name="_Toc262566435"/>
      <w:r>
        <w:rPr>
          <w:rFonts w:ascii="Times New Roman" w:hAnsi="Times New Roman"/>
          <w:sz w:val="24"/>
        </w:rPr>
        <w:t>Schablonmetoder för råvaror</w:t>
      </w:r>
      <w:bookmarkEnd w:id="713"/>
      <w:bookmarkEnd w:id="707"/>
      <w:bookmarkEnd w:id="708"/>
      <w:bookmarkEnd w:id="709"/>
      <w:bookmarkEnd w:id="710"/>
      <w:r>
        <w:rPr>
          <w:rFonts w:ascii="Times New Roman" w:hAnsi="Times New Roman"/>
          <w:sz w:val="24"/>
        </w:rPr>
        <w:t xml:space="preserve"> (MKR SA COM)</w:t>
      </w:r>
      <w:bookmarkEnd w:id="711"/>
      <w:bookmarkEnd w:id="71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58508853"/>
      <w:r>
        <w:rPr>
          <w:rFonts w:ascii="Times New Roman" w:hAnsi="Times New Roman"/>
          <w:sz w:val="24"/>
          <w:u w:val="none"/>
        </w:rPr>
        <w:t>5.6.1.</w:t>
      </w:r>
      <w:r w:rsidRPr="006F4243">
        <w:rPr>
          <w:u w:val="none"/>
        </w:rPr>
        <w:tab/>
      </w:r>
      <w:r>
        <w:rPr>
          <w:rFonts w:ascii="Times New Roman" w:hAnsi="Times New Roman"/>
          <w:sz w:val="24"/>
        </w:rPr>
        <w:t>Allmänna kommentarer</w:t>
      </w:r>
      <w:bookmarkEnd w:id="714"/>
      <w:bookmarkEnd w:id="715"/>
      <w:bookmarkEnd w:id="716"/>
      <w:bookmarkEnd w:id="717"/>
      <w:bookmarkEnd w:id="718"/>
      <w:bookmarkEnd w:id="719"/>
      <w:bookmarkEnd w:id="720"/>
    </w:p>
    <w:p w:rsidR="000B0B09" w:rsidRPr="00661595" w:rsidRDefault="002874FC" w:rsidP="00487A02">
      <w:pPr>
        <w:pStyle w:val="InstructionsText2"/>
        <w:numPr>
          <w:ilvl w:val="0"/>
          <w:numId w:val="0"/>
        </w:numPr>
        <w:ind w:left="1353" w:hanging="360"/>
      </w:pPr>
      <w:fldSimple w:instr=" seq paragraphs ">
        <w:r w:rsidR="00D11E4C">
          <w:rPr>
            <w:noProof/>
          </w:rPr>
          <w:t>173</w:t>
        </w:r>
      </w:fldSimple>
      <w:r w:rsidR="00D11E4C">
        <w:t>.</w:t>
      </w:r>
      <w:r w:rsidR="00D11E4C">
        <w:tab/>
        <w:t xml:space="preserve"> I denna mall lämnas uppgifter om positionerna i råvaror och motsvarande kapitalbaskrav med tillämpning av schablonmetoden.</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58508854"/>
      <w:r>
        <w:rPr>
          <w:rFonts w:ascii="Times New Roman" w:hAnsi="Times New Roman"/>
          <w:sz w:val="24"/>
          <w:u w:val="none"/>
        </w:rPr>
        <w:t>5.6.2.</w:t>
      </w:r>
      <w:r w:rsidRPr="006F4243">
        <w:rPr>
          <w:u w:val="none"/>
        </w:rPr>
        <w:tab/>
      </w:r>
      <w:r>
        <w:rPr>
          <w:rFonts w:ascii="Times New Roman" w:hAnsi="Times New Roman"/>
          <w:sz w:val="24"/>
        </w:rPr>
        <w:t>Instruktioner för specifika positioner</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Kolumn</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Alla POSITIONER (LÅNGA OCH KORTA)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Långa/korta bruttopositioner som betraktas som positioner i samma råvara i enlighet med artikel </w:t>
            </w:r>
            <w:proofErr w:type="gramStart"/>
            <w:r>
              <w:rPr>
                <w:rFonts w:ascii="Times New Roman" w:hAnsi="Times New Roman"/>
                <w:sz w:val="24"/>
              </w:rPr>
              <w:t>357.4</w:t>
            </w:r>
            <w:proofErr w:type="gramEnd"/>
            <w:r>
              <w:rPr>
                <w:rFonts w:ascii="Times New Roman" w:hAnsi="Times New Roman"/>
                <w:sz w:val="24"/>
              </w:rPr>
              <w:t xml:space="preserve"> i CRR (se även artikel 359.1 i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NETTOPOSITIONER (LÅNGA OCH KORTA)</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Såsom definieras i artikel </w:t>
            </w:r>
            <w:proofErr w:type="gramStart"/>
            <w:r>
              <w:rPr>
                <w:rFonts w:ascii="Times New Roman" w:hAnsi="Times New Roman"/>
                <w:sz w:val="24"/>
              </w:rPr>
              <w:t>357.3</w:t>
            </w:r>
            <w:proofErr w:type="gramEnd"/>
            <w:r>
              <w:rPr>
                <w:rFonts w:ascii="Times New Roman" w:hAnsi="Times New Roman"/>
                <w:sz w:val="24"/>
              </w:rPr>
              <w:t xml:space="preserve"> i CRR.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SOM OMFATTAS AV KAPITALKRAV</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Nettopositioner som åsätts ett kapitalkrav i enlighet med de olika metoder som behandlas i del tre avdelning IV kapitel 4 i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KAPITALBASKRAV</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Kapitalbaskravet beräknat i enlighet med del tre avdelning IV kapitel 4 i CRR för alla relevanta positioner.</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TOTALT RISKVÄGT EXPONERINGSBELOPP</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Artikel 92.4 b i CRR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Produkten av kapitalbaskraven multiplicerade med 12,5.</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SUMMA POSITIONER I RÅVAROR</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Positioner i råvaror och motsvarande kapitalbaskrav för marknadsrisk som beräknas i enlighet med artikel 92.3 c iii i CRR och del tre avdelning IV kapitel 4 i CRR.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INDELADE I RÅVARUKATEGORIER</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Vid rapporteringen ska råvaror indelas i de fyra huvudgrupper av råvaror som anges i artikel 361 tabell 2 i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LÖPTIDSMETOD</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råvaror som omfattas av löptidsmetoden som avses i artikel 359 i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UTÖKAD LÖPTIDSMETOD</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råvaror som omfattas av den utökade löptidsmetoden som avses i artikel 361 i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FÖRENKLAD METOD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Positioner i råvaror som omfattas av den förenklade metoden i enlighet med artikel 360 i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YTTERLIGARE KRAV FÖR OPTIONER (ANDRA RISKER ÄN DELTARISKER)</w:t>
            </w:r>
          </w:p>
          <w:p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358.4</w:t>
            </w:r>
            <w:proofErr w:type="gramEnd"/>
            <w:r>
              <w:rPr>
                <w:rFonts w:ascii="Times New Roman" w:hAnsi="Times New Roman"/>
                <w:sz w:val="24"/>
              </w:rPr>
              <w:t xml:space="preserve"> i CRR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ytterligare kraven för optioner i samband med risker som inte är deltarisker ska rapporteras i den metod som används för beräkningen av detta.</w:t>
            </w:r>
          </w:p>
          <w:p w:rsidR="000B0B09" w:rsidRPr="00661595" w:rsidRDefault="000B0B09" w:rsidP="000B0B09">
            <w:pPr>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728" w:name="_Toc295830014"/>
      <w:bookmarkStart w:id="729" w:name="_Toc308426691"/>
      <w:bookmarkStart w:id="730" w:name="_Toc310415075"/>
      <w:bookmarkStart w:id="731" w:name="_Toc360188410"/>
      <w:bookmarkStart w:id="732" w:name="_Toc473561050"/>
      <w:bookmarkStart w:id="733" w:name="_Toc58508855"/>
      <w:r>
        <w:rPr>
          <w:rFonts w:ascii="Times New Roman" w:hAnsi="Times New Roman"/>
          <w:sz w:val="24"/>
          <w:u w:val="none"/>
        </w:rPr>
        <w:t>5.7.</w:t>
      </w:r>
      <w:r w:rsidRPr="006F4243">
        <w:rPr>
          <w:u w:val="none"/>
        </w:rPr>
        <w:tab/>
      </w:r>
      <w:bookmarkStart w:id="734" w:name="_Toc262566438"/>
      <w:r>
        <w:rPr>
          <w:rFonts w:ascii="Times New Roman" w:hAnsi="Times New Roman"/>
          <w:sz w:val="24"/>
        </w:rPr>
        <w:t>C 24.00 – Marknadsrisk: interna modeller</w:t>
      </w:r>
      <w:bookmarkEnd w:id="734"/>
      <w:bookmarkEnd w:id="728"/>
      <w:bookmarkEnd w:id="729"/>
      <w:bookmarkEnd w:id="730"/>
      <w:bookmarkEnd w:id="731"/>
      <w:r>
        <w:rPr>
          <w:rFonts w:ascii="Times New Roman" w:hAnsi="Times New Roman"/>
          <w:sz w:val="24"/>
        </w:rPr>
        <w:t xml:space="preserve"> (MKR IM)</w:t>
      </w:r>
      <w:bookmarkEnd w:id="732"/>
      <w:bookmarkEnd w:id="733"/>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58508856"/>
      <w:r>
        <w:rPr>
          <w:rFonts w:ascii="Times New Roman" w:hAnsi="Times New Roman"/>
          <w:sz w:val="24"/>
          <w:u w:val="none"/>
        </w:rPr>
        <w:t>5.7.1.</w:t>
      </w:r>
      <w:r w:rsidRPr="006F4243">
        <w:rPr>
          <w:u w:val="none"/>
        </w:rPr>
        <w:tab/>
      </w:r>
      <w:r>
        <w:rPr>
          <w:rFonts w:ascii="Times New Roman" w:hAnsi="Times New Roman"/>
          <w:sz w:val="24"/>
        </w:rPr>
        <w:t>Allmänna kommentarer</w:t>
      </w:r>
      <w:bookmarkEnd w:id="735"/>
      <w:bookmarkEnd w:id="736"/>
      <w:bookmarkEnd w:id="737"/>
      <w:bookmarkEnd w:id="738"/>
      <w:bookmarkEnd w:id="739"/>
      <w:bookmarkEnd w:id="740"/>
      <w:bookmarkEnd w:id="741"/>
    </w:p>
    <w:p w:rsidR="000B0B09" w:rsidRPr="00661595" w:rsidRDefault="002874FC" w:rsidP="00487A02">
      <w:pPr>
        <w:pStyle w:val="InstructionsText2"/>
        <w:numPr>
          <w:ilvl w:val="0"/>
          <w:numId w:val="0"/>
        </w:numPr>
        <w:ind w:left="1353" w:hanging="360"/>
      </w:pPr>
      <w:fldSimple w:instr=" seq paragraphs ">
        <w:r w:rsidR="00D11E4C">
          <w:rPr>
            <w:noProof/>
          </w:rPr>
          <w:t>174</w:t>
        </w:r>
      </w:fldSimple>
      <w:r w:rsidR="00D11E4C">
        <w:t>.</w:t>
      </w:r>
      <w:r w:rsidR="00D11E4C">
        <w:tab/>
        <w:t xml:space="preserve"> Denna mall ger en uppdelning av </w:t>
      </w:r>
      <w:proofErr w:type="spellStart"/>
      <w:r w:rsidR="00D11E4C">
        <w:t>Value</w:t>
      </w:r>
      <w:proofErr w:type="spellEnd"/>
      <w:r w:rsidR="00D11E4C">
        <w:t xml:space="preserve"> at Risk (</w:t>
      </w:r>
      <w:proofErr w:type="spellStart"/>
      <w:r w:rsidR="00D11E4C">
        <w:t>VaR</w:t>
      </w:r>
      <w:proofErr w:type="spellEnd"/>
      <w:r w:rsidR="00D11E4C">
        <w:t xml:space="preserve">) och stressjusterad </w:t>
      </w:r>
      <w:proofErr w:type="spellStart"/>
      <w:r w:rsidR="00D11E4C">
        <w:t>Value</w:t>
      </w:r>
      <w:proofErr w:type="spellEnd"/>
      <w:r w:rsidR="00D11E4C">
        <w:t xml:space="preserve"> at Risk (</w:t>
      </w:r>
      <w:proofErr w:type="spellStart"/>
      <w:r w:rsidR="00D11E4C">
        <w:t>sVaR</w:t>
      </w:r>
      <w:proofErr w:type="spellEnd"/>
      <w:r w:rsidR="00D11E4C">
        <w:t>) efter de olika marknadsriskerna (skuld, aktier, valutakurs och råvaror) och annan information som är relevant för beräkningen av kapitalbaskrav.</w:t>
      </w:r>
    </w:p>
    <w:p w:rsidR="000B0B09" w:rsidRPr="00661595" w:rsidRDefault="002874FC" w:rsidP="00487A02">
      <w:pPr>
        <w:pStyle w:val="InstructionsText2"/>
        <w:numPr>
          <w:ilvl w:val="0"/>
          <w:numId w:val="0"/>
        </w:numPr>
        <w:ind w:left="1353" w:hanging="360"/>
      </w:pPr>
      <w:fldSimple w:instr=" seq paragraphs ">
        <w:r w:rsidR="00D11E4C">
          <w:rPr>
            <w:noProof/>
          </w:rPr>
          <w:t>175</w:t>
        </w:r>
      </w:fldSimple>
      <w:r w:rsidR="00D11E4C">
        <w:t>.</w:t>
      </w:r>
      <w:r w:rsidR="00D11E4C">
        <w:tab/>
        <w:t xml:space="preserve"> Generellt sett beror det på hur institutens modeller är uppbyggda om värdena för generell och specifik risk kan fastställas och rapporteras separat eller tillsammans. Detsamma gäller indelningen av </w:t>
      </w:r>
      <w:proofErr w:type="spellStart"/>
      <w:r w:rsidR="00D11E4C">
        <w:t>Value</w:t>
      </w:r>
      <w:proofErr w:type="spellEnd"/>
      <w:r w:rsidR="00D11E4C">
        <w:t xml:space="preserve"> at Risk/stressjusterad </w:t>
      </w:r>
      <w:proofErr w:type="spellStart"/>
      <w:r w:rsidR="00D11E4C">
        <w:t>Value</w:t>
      </w:r>
      <w:proofErr w:type="spellEnd"/>
      <w:r w:rsidR="00D11E4C">
        <w:t xml:space="preserve"> at Risk i riskkategorier (ränterisk, aktierisk, råvarurisk och valutakursrisk). Ett institut kan avstå från att rapportera ovanstående indelning om det kan visa att rapporteringen av dessa värden skulle vara orimligt betungande.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58508857"/>
      <w:r>
        <w:rPr>
          <w:rFonts w:ascii="Times New Roman" w:hAnsi="Times New Roman"/>
          <w:sz w:val="24"/>
          <w:u w:val="none"/>
        </w:rPr>
        <w:t>5.7.2.</w:t>
      </w:r>
      <w:r w:rsidRPr="006F4243">
        <w:rPr>
          <w:u w:val="none"/>
        </w:rPr>
        <w:tab/>
      </w:r>
      <w:r>
        <w:rPr>
          <w:rFonts w:ascii="Times New Roman" w:hAnsi="Times New Roman"/>
          <w:sz w:val="24"/>
        </w:rPr>
        <w:t>Instruktioner för specifika positioner</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Kolumn</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bCs/>
                <w:sz w:val="24"/>
                <w:u w:val="single"/>
              </w:rPr>
              <w:t>Value</w:t>
            </w:r>
            <w:proofErr w:type="spellEnd"/>
            <w:r>
              <w:rPr>
                <w:rFonts w:ascii="Times New Roman" w:hAnsi="Times New Roman"/>
                <w:b/>
                <w:bCs/>
                <w:sz w:val="24"/>
                <w:u w:val="single"/>
              </w:rPr>
              <w:t>-at-Risk (</w:t>
            </w:r>
            <w:proofErr w:type="spellStart"/>
            <w:r>
              <w:rPr>
                <w:rFonts w:ascii="Times New Roman" w:hAnsi="Times New Roman"/>
                <w:b/>
                <w:bCs/>
                <w:sz w:val="24"/>
                <w:u w:val="single"/>
              </w:rPr>
              <w:t>VaR</w:t>
            </w:r>
            <w:proofErr w:type="spellEnd"/>
            <w:r>
              <w:rPr>
                <w:rFonts w:ascii="Times New Roman" w:hAnsi="Times New Roman"/>
                <w:b/>
                <w:bCs/>
                <w:sz w:val="24"/>
                <w:u w:val="single"/>
              </w:rPr>
              <w:t>)</w:t>
            </w:r>
          </w:p>
          <w:p w:rsidR="000B0B09" w:rsidRPr="00661595" w:rsidRDefault="0016282F" w:rsidP="002300C6">
            <w:pPr>
              <w:autoSpaceDE w:val="0"/>
              <w:autoSpaceDN w:val="0"/>
              <w:adjustRightInd w:val="0"/>
              <w:rPr>
                <w:rFonts w:ascii="Times New Roman" w:hAnsi="Times New Roman"/>
                <w:b/>
                <w:bCs/>
                <w:sz w:val="24"/>
                <w:u w:val="single"/>
              </w:rPr>
            </w:pPr>
            <w:proofErr w:type="spellStart"/>
            <w:r>
              <w:rPr>
                <w:rFonts w:ascii="Times New Roman" w:hAnsi="Times New Roman"/>
                <w:sz w:val="24"/>
              </w:rPr>
              <w:t>VaR</w:t>
            </w:r>
            <w:proofErr w:type="spellEnd"/>
            <w:r>
              <w:rPr>
                <w:rFonts w:ascii="Times New Roman" w:hAnsi="Times New Roman"/>
                <w:sz w:val="24"/>
              </w:rPr>
              <w:t xml:space="preserve"> avser största potentiella förlust som skulle bli resultatet av en prisförändring med en given sannolikhet för en specifik tidshorisont.</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Multiplikationsfaktor (mc) x genomsnittet av </w:t>
            </w:r>
            <w:proofErr w:type="spellStart"/>
            <w:r>
              <w:rPr>
                <w:rFonts w:ascii="Times New Roman" w:hAnsi="Times New Roman"/>
                <w:b/>
                <w:bCs/>
                <w:sz w:val="24"/>
                <w:u w:val="single"/>
              </w:rPr>
              <w:t>Value</w:t>
            </w:r>
            <w:proofErr w:type="spellEnd"/>
            <w:r>
              <w:rPr>
                <w:rFonts w:ascii="Times New Roman" w:hAnsi="Times New Roman"/>
                <w:b/>
                <w:bCs/>
                <w:sz w:val="24"/>
                <w:u w:val="single"/>
              </w:rPr>
              <w:t xml:space="preserve"> at Risk-värdena för föregående 60 affärsdagar (</w:t>
            </w:r>
            <w:proofErr w:type="spellStart"/>
            <w:r>
              <w:rPr>
                <w:rFonts w:ascii="Times New Roman" w:hAnsi="Times New Roman"/>
                <w:b/>
                <w:bCs/>
                <w:sz w:val="24"/>
                <w:u w:val="single"/>
              </w:rPr>
              <w:t>VaRavg</w:t>
            </w:r>
            <w:proofErr w:type="spellEnd"/>
            <w:r>
              <w:rPr>
                <w:rFonts w:ascii="Times New Roman" w:hAnsi="Times New Roman"/>
                <w:b/>
                <w:bCs/>
                <w:sz w:val="24"/>
                <w:u w:val="single"/>
              </w:rPr>
              <w:t>)</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364.1</w:t>
            </w:r>
            <w:proofErr w:type="gramEnd"/>
            <w:r>
              <w:rPr>
                <w:rFonts w:ascii="Times New Roman" w:hAnsi="Times New Roman"/>
                <w:sz w:val="24"/>
              </w:rPr>
              <w:t xml:space="preserve"> a ii och artikel 365.1 i CRR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bCs/>
                <w:sz w:val="24"/>
                <w:u w:val="single"/>
              </w:rPr>
              <w:t>Value</w:t>
            </w:r>
            <w:proofErr w:type="spellEnd"/>
            <w:r>
              <w:rPr>
                <w:rFonts w:ascii="Times New Roman" w:hAnsi="Times New Roman"/>
                <w:b/>
                <w:bCs/>
                <w:sz w:val="24"/>
                <w:u w:val="single"/>
              </w:rPr>
              <w:t xml:space="preserve"> at Risk-värde för föregående dag (VaRt-1)</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364.1</w:t>
            </w:r>
            <w:proofErr w:type="gramEnd"/>
            <w:r>
              <w:rPr>
                <w:rFonts w:ascii="Times New Roman" w:hAnsi="Times New Roman"/>
                <w:sz w:val="24"/>
              </w:rPr>
              <w:t xml:space="preserve"> a i och artikel 365.1 i CRR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Stressjusterat </w:t>
            </w:r>
            <w:proofErr w:type="spellStart"/>
            <w:r>
              <w:rPr>
                <w:rFonts w:ascii="Times New Roman" w:hAnsi="Times New Roman"/>
                <w:b/>
                <w:bCs/>
                <w:sz w:val="24"/>
                <w:u w:val="single"/>
              </w:rPr>
              <w:t>Value</w:t>
            </w:r>
            <w:proofErr w:type="spellEnd"/>
            <w:r>
              <w:rPr>
                <w:rFonts w:ascii="Times New Roman" w:hAnsi="Times New Roman"/>
                <w:b/>
                <w:bCs/>
                <w:sz w:val="24"/>
                <w:u w:val="single"/>
              </w:rPr>
              <w:t xml:space="preserve"> at Risk</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16282F" w:rsidP="002300C6">
            <w:pPr>
              <w:autoSpaceDE w:val="0"/>
              <w:autoSpaceDN w:val="0"/>
              <w:adjustRightInd w:val="0"/>
              <w:spacing w:before="0"/>
              <w:rPr>
                <w:rFonts w:ascii="Times New Roman" w:hAnsi="Times New Roman"/>
                <w:sz w:val="24"/>
              </w:rPr>
            </w:pPr>
            <w:r>
              <w:rPr>
                <w:rFonts w:ascii="Times New Roman" w:hAnsi="Times New Roman"/>
                <w:sz w:val="24"/>
              </w:rPr>
              <w:t xml:space="preserve">Stressjusterat </w:t>
            </w:r>
            <w:proofErr w:type="spellStart"/>
            <w:r>
              <w:rPr>
                <w:rFonts w:ascii="Times New Roman" w:hAnsi="Times New Roman"/>
                <w:sz w:val="24"/>
              </w:rPr>
              <w:t>VaR</w:t>
            </w:r>
            <w:proofErr w:type="spellEnd"/>
            <w:r>
              <w:rPr>
                <w:rFonts w:ascii="Times New Roman" w:hAnsi="Times New Roman"/>
                <w:sz w:val="24"/>
              </w:rPr>
              <w:t xml:space="preserve"> avser den största potentiella förlust som skulle bli resultatet av en prisförändring med en given sannolikhet för en specifik tidshorisont, beräknad med indata som kalibrerats mot historiska uppgifter från en sammanhängande tolvmånadersperiod med finansiell stress som är relevant för institutets portfölj.</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Multiplikationsfaktor (</w:t>
            </w:r>
            <w:proofErr w:type="spellStart"/>
            <w:r>
              <w:rPr>
                <w:rFonts w:ascii="Times New Roman" w:hAnsi="Times New Roman"/>
                <w:b/>
                <w:bCs/>
                <w:sz w:val="24"/>
                <w:u w:val="single"/>
              </w:rPr>
              <w:t>ms</w:t>
            </w:r>
            <w:proofErr w:type="spellEnd"/>
            <w:r>
              <w:rPr>
                <w:rFonts w:ascii="Times New Roman" w:hAnsi="Times New Roman"/>
                <w:b/>
                <w:bCs/>
                <w:sz w:val="24"/>
                <w:u w:val="single"/>
              </w:rPr>
              <w:t xml:space="preserve">) x genomsnittet av de stressjusterade </w:t>
            </w:r>
            <w:proofErr w:type="spellStart"/>
            <w:r>
              <w:rPr>
                <w:rFonts w:ascii="Times New Roman" w:hAnsi="Times New Roman"/>
                <w:b/>
                <w:bCs/>
                <w:sz w:val="24"/>
                <w:u w:val="single"/>
              </w:rPr>
              <w:t>Value</w:t>
            </w:r>
            <w:proofErr w:type="spellEnd"/>
            <w:r>
              <w:rPr>
                <w:rFonts w:ascii="Times New Roman" w:hAnsi="Times New Roman"/>
                <w:b/>
                <w:bCs/>
                <w:sz w:val="24"/>
                <w:u w:val="single"/>
              </w:rPr>
              <w:t xml:space="preserve"> at Risk-värdena för föregående 60 affärsdagar (</w:t>
            </w:r>
            <w:proofErr w:type="spellStart"/>
            <w:r>
              <w:rPr>
                <w:rFonts w:ascii="Times New Roman" w:hAnsi="Times New Roman"/>
                <w:b/>
                <w:bCs/>
                <w:sz w:val="24"/>
                <w:u w:val="single"/>
              </w:rPr>
              <w:t>sVaRavg</w:t>
            </w:r>
            <w:proofErr w:type="spellEnd"/>
            <w:r>
              <w:rPr>
                <w:rFonts w:ascii="Times New Roman" w:hAnsi="Times New Roman"/>
                <w:b/>
                <w:bCs/>
                <w:sz w:val="24"/>
                <w:u w:val="single"/>
              </w:rPr>
              <w:t>)</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 xml:space="preserve">Artikel </w:t>
            </w:r>
            <w:proofErr w:type="gramStart"/>
            <w:r>
              <w:rPr>
                <w:rFonts w:ascii="Times New Roman" w:hAnsi="Times New Roman"/>
                <w:sz w:val="24"/>
              </w:rPr>
              <w:t>364.1</w:t>
            </w:r>
            <w:proofErr w:type="gramEnd"/>
            <w:r>
              <w:rPr>
                <w:rFonts w:ascii="Times New Roman" w:hAnsi="Times New Roman"/>
                <w:sz w:val="24"/>
              </w:rPr>
              <w:t xml:space="preserve"> b ii och artikel 365.1 i CRR</w:t>
            </w:r>
            <w:r>
              <w:rPr>
                <w:rStyle w:val="InstructionsTabelleberschrift"/>
                <w:rFonts w:ascii="Times New Roman" w:hAnsi="Times New Roman"/>
                <w:bCs w:val="0"/>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Senast tillgängliga stressjusterade </w:t>
            </w:r>
            <w:proofErr w:type="spellStart"/>
            <w:r>
              <w:rPr>
                <w:rFonts w:ascii="Times New Roman" w:hAnsi="Times New Roman"/>
                <w:b/>
                <w:bCs/>
                <w:sz w:val="24"/>
                <w:u w:val="single"/>
              </w:rPr>
              <w:t>Value</w:t>
            </w:r>
            <w:proofErr w:type="spellEnd"/>
            <w:r>
              <w:rPr>
                <w:rFonts w:ascii="Times New Roman" w:hAnsi="Times New Roman"/>
                <w:b/>
                <w:bCs/>
                <w:sz w:val="24"/>
                <w:u w:val="single"/>
              </w:rPr>
              <w:t xml:space="preserve"> at Risk (sVaRt-1)</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364.1</w:t>
            </w:r>
            <w:proofErr w:type="gramEnd"/>
            <w:r>
              <w:rPr>
                <w:rFonts w:ascii="Times New Roman" w:hAnsi="Times New Roman"/>
                <w:sz w:val="24"/>
              </w:rPr>
              <w:t xml:space="preserve"> b i och artikel 365.1 i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KAPITALKRAV FÖR TILLKOMMANDE FALLISSEMANGS- OCH MIGRATIONSRISKER</w:t>
            </w:r>
          </w:p>
          <w:p w:rsidR="000B0B09" w:rsidRPr="00661595" w:rsidRDefault="0016282F" w:rsidP="0016282F">
            <w:pPr>
              <w:rPr>
                <w:rFonts w:ascii="Times New Roman" w:hAnsi="Times New Roman"/>
                <w:b/>
                <w:bCs/>
                <w:sz w:val="24"/>
                <w:u w:val="single"/>
              </w:rPr>
            </w:pPr>
            <w:r>
              <w:rPr>
                <w:rFonts w:ascii="Times New Roman" w:hAnsi="Times New Roman"/>
                <w:sz w:val="24"/>
              </w:rPr>
              <w:t xml:space="preserve">Kapitalkrav för tillkommande fallissemangs- och migrationsrisker avser den största möjliga förlust som skulle bli följden av en prisförändring kopplad till fallissemangs- och migrationsrisk beräknad i enlighet med artikel </w:t>
            </w:r>
            <w:proofErr w:type="gramStart"/>
            <w:r>
              <w:rPr>
                <w:rFonts w:ascii="Times New Roman" w:hAnsi="Times New Roman"/>
                <w:sz w:val="24"/>
              </w:rPr>
              <w:t>364.2</w:t>
            </w:r>
            <w:proofErr w:type="gramEnd"/>
            <w:r>
              <w:rPr>
                <w:rFonts w:ascii="Times New Roman" w:hAnsi="Times New Roman"/>
                <w:sz w:val="24"/>
              </w:rPr>
              <w:t xml:space="preserve"> b jämförd med del tre avdelning IV kapitel 5 avsnitt 4 i CRR.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Genomsnittligt mått under 12 veckor</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364.2</w:t>
            </w:r>
            <w:proofErr w:type="gramEnd"/>
            <w:r>
              <w:rPr>
                <w:rFonts w:ascii="Times New Roman" w:hAnsi="Times New Roman"/>
                <w:sz w:val="24"/>
              </w:rPr>
              <w:t xml:space="preserve"> b ii i CRR jämförd med del tre avdelning IV kapitel 5 avsnitt 4 i CRR</w:t>
            </w:r>
          </w:p>
          <w:p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Senaste riskvärde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364.2</w:t>
            </w:r>
            <w:proofErr w:type="gramEnd"/>
            <w:r>
              <w:rPr>
                <w:rFonts w:ascii="Times New Roman" w:hAnsi="Times New Roman"/>
                <w:sz w:val="24"/>
              </w:rPr>
              <w:t xml:space="preserve"> b i </w:t>
            </w:r>
            <w:proofErr w:type="spellStart"/>
            <w:r>
              <w:rPr>
                <w:rFonts w:ascii="Times New Roman" w:hAnsi="Times New Roman"/>
                <w:sz w:val="24"/>
              </w:rPr>
              <w:t>i</w:t>
            </w:r>
            <w:proofErr w:type="spellEnd"/>
            <w:r>
              <w:rPr>
                <w:rFonts w:ascii="Times New Roman" w:hAnsi="Times New Roman"/>
                <w:sz w:val="24"/>
              </w:rPr>
              <w:t xml:space="preserve"> CRR jämförd med del tre avdelning IV kapitel 5 avsnitt 4 i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KAPITALKRAV FÖR ALLA PRISRISKER FÖR KORRELATIONSHANDELSPORTFÖLJ</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MINIMIGRÄNS</w:t>
            </w:r>
          </w:p>
          <w:p w:rsidR="000B0B09" w:rsidRPr="00661595" w:rsidRDefault="00705025" w:rsidP="000B0B09">
            <w:pPr>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364.3</w:t>
            </w:r>
            <w:proofErr w:type="gramEnd"/>
            <w:r>
              <w:rPr>
                <w:rFonts w:ascii="Times New Roman" w:hAnsi="Times New Roman"/>
                <w:sz w:val="24"/>
              </w:rPr>
              <w:t xml:space="preserve"> c i CRR</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8 % av det kapitalkrav som skulle beräknas i enlighet med artikel </w:t>
            </w:r>
            <w:proofErr w:type="gramStart"/>
            <w:r>
              <w:rPr>
                <w:rFonts w:ascii="Times New Roman" w:hAnsi="Times New Roman"/>
                <w:sz w:val="24"/>
              </w:rPr>
              <w:t>388.1</w:t>
            </w:r>
            <w:proofErr w:type="gramEnd"/>
            <w:r>
              <w:rPr>
                <w:rFonts w:ascii="Times New Roman" w:hAnsi="Times New Roman"/>
                <w:sz w:val="24"/>
              </w:rPr>
              <w:t xml:space="preserve"> i CRR för samtliga positioner som omfattas av kapitalkrav för ”alla prisrisker”.</w:t>
            </w:r>
            <w:r>
              <w:rPr>
                <w:rFonts w:ascii="Times New Roman" w:hAnsi="Times New Roman"/>
                <w:b/>
                <w:bCs/>
                <w:sz w:val="24"/>
                <w:u w:val="singl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GENOMSNITTLIGT MÅTT UNDER 12 VECKOR OCH SENASTE MÅTT</w:t>
            </w:r>
          </w:p>
          <w:p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 xml:space="preserve">Artikel </w:t>
            </w:r>
            <w:proofErr w:type="gramStart"/>
            <w:r>
              <w:rPr>
                <w:rFonts w:ascii="Times New Roman" w:hAnsi="Times New Roman"/>
                <w:bCs/>
                <w:sz w:val="24"/>
              </w:rPr>
              <w:t>364.3</w:t>
            </w:r>
            <w:proofErr w:type="gramEnd"/>
            <w:r>
              <w:rPr>
                <w:rFonts w:ascii="Times New Roman" w:hAnsi="Times New Roman"/>
                <w:bCs/>
                <w:sz w:val="24"/>
              </w:rPr>
              <w:t xml:space="preserve"> b i CRR</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SENASTE MÅTT</w:t>
            </w:r>
          </w:p>
          <w:p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Artikel </w:t>
            </w:r>
            <w:proofErr w:type="gramStart"/>
            <w:r>
              <w:rPr>
                <w:rFonts w:ascii="Times New Roman" w:hAnsi="Times New Roman"/>
                <w:bCs/>
                <w:sz w:val="24"/>
              </w:rPr>
              <w:t>364.3</w:t>
            </w:r>
            <w:proofErr w:type="gramEnd"/>
            <w:r>
              <w:rPr>
                <w:rFonts w:ascii="Times New Roman" w:hAnsi="Times New Roman"/>
                <w:bCs/>
                <w:sz w:val="24"/>
              </w:rPr>
              <w:t xml:space="preserve"> a i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KAPITALBASKRAV</w:t>
            </w:r>
          </w:p>
          <w:p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De kapitalbaskrav som avses i artikel 364 i CRR för alla riskfaktorer med beaktande av korrelationseffekter, i förekommande fall, plus tillkommande fallissemangs- och migrationsrisker samt alla prisrisker för korrelationshandelsportföljer, men exklusive kapitalkrav för </w:t>
            </w:r>
            <w:proofErr w:type="spellStart"/>
            <w:r>
              <w:rPr>
                <w:rFonts w:ascii="Times New Roman" w:hAnsi="Times New Roman"/>
                <w:sz w:val="24"/>
              </w:rPr>
              <w:t>värdepapperisering</w:t>
            </w:r>
            <w:proofErr w:type="spellEnd"/>
            <w:r>
              <w:rPr>
                <w:rFonts w:ascii="Times New Roman" w:hAnsi="Times New Roman"/>
                <w:sz w:val="24"/>
              </w:rPr>
              <w:t xml:space="preserve"> och kreditderivat på </w:t>
            </w:r>
            <w:proofErr w:type="gramStart"/>
            <w:r>
              <w:rPr>
                <w:rFonts w:ascii="Times New Roman" w:hAnsi="Times New Roman"/>
                <w:sz w:val="24"/>
              </w:rPr>
              <w:t>n:te</w:t>
            </w:r>
            <w:proofErr w:type="gramEnd"/>
            <w:r>
              <w:rPr>
                <w:rFonts w:ascii="Times New Roman" w:hAnsi="Times New Roman"/>
                <w:sz w:val="24"/>
              </w:rPr>
              <w:t xml:space="preserve"> förfall i enlighet med artikel 364.2 i CRR.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TOTALT RISKVÄGT EXPONERINGSBELOPP</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92.4 b i CRR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Produkten av kapitalbaskraven multiplicerade med 12,5.</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Antal överskridanden (under de föregående 250 bankdagarna)</w:t>
            </w:r>
          </w:p>
          <w:p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Som avses i artikel 366 i CRR</w:t>
            </w:r>
          </w:p>
          <w:p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Antalet överskridanden som ligger till grund för bestämningen av addend ska rapporteras här. Om instituten får undanta vissa överskridanden från beräkningen av addend i enlighet med artikel 500c i CRR ska antalet överskridanden som rapporteras i denna kolumn vara netto efter undantagna överskridanden.</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 xml:space="preserve">Multiplikationsfaktor för </w:t>
            </w:r>
            <w:proofErr w:type="spellStart"/>
            <w:r>
              <w:rPr>
                <w:rFonts w:ascii="Times New Roman" w:hAnsi="Times New Roman"/>
                <w:b/>
                <w:bCs/>
                <w:sz w:val="24"/>
                <w:u w:val="single"/>
              </w:rPr>
              <w:t>Value</w:t>
            </w:r>
            <w:proofErr w:type="spellEnd"/>
            <w:r>
              <w:rPr>
                <w:rFonts w:ascii="Times New Roman" w:hAnsi="Times New Roman"/>
                <w:b/>
                <w:bCs/>
                <w:sz w:val="24"/>
                <w:u w:val="single"/>
              </w:rPr>
              <w:t xml:space="preserve"> at Risk (mc) och multiplikationsfaktor för stressjusterad </w:t>
            </w:r>
            <w:proofErr w:type="spellStart"/>
            <w:r>
              <w:rPr>
                <w:rFonts w:ascii="Times New Roman" w:hAnsi="Times New Roman"/>
                <w:b/>
                <w:bCs/>
                <w:sz w:val="24"/>
                <w:u w:val="single"/>
              </w:rPr>
              <w:t>Value</w:t>
            </w:r>
            <w:proofErr w:type="spellEnd"/>
            <w:r>
              <w:rPr>
                <w:rFonts w:ascii="Times New Roman" w:hAnsi="Times New Roman"/>
                <w:b/>
                <w:bCs/>
                <w:sz w:val="24"/>
                <w:u w:val="single"/>
              </w:rPr>
              <w:t xml:space="preserve"> at Risk (</w:t>
            </w:r>
            <w:proofErr w:type="spellStart"/>
            <w:r>
              <w:rPr>
                <w:rFonts w:ascii="Times New Roman" w:hAnsi="Times New Roman"/>
                <w:b/>
                <w:bCs/>
                <w:sz w:val="24"/>
                <w:u w:val="single"/>
              </w:rPr>
              <w:t>ms</w:t>
            </w:r>
            <w:proofErr w:type="spellEnd"/>
            <w:r>
              <w:rPr>
                <w:rFonts w:ascii="Times New Roman" w:hAnsi="Times New Roman"/>
                <w:b/>
                <w:bCs/>
                <w:sz w:val="24"/>
                <w:u w:val="single"/>
              </w:rPr>
              <w:t>)</w:t>
            </w:r>
          </w:p>
          <w:p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Som avses i artikel 366 i CRR</w:t>
            </w:r>
          </w:p>
          <w:p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De multiplikationsfaktorer som faktiskt är tillämpliga för beräkningen av kapitalbaskraven ska rapporteras, om relevant efter tillämpning av artikel 500c i CRR.</w:t>
            </w:r>
          </w:p>
          <w:p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ANTAGET KRAV FÖR MINIMIGRÄNSEN FÖR KORRELATIONSHANDELSPORTFÖLJ – VIKTADE LÅNGA/KORTA NETTOPOSITIONER EFTER TAKET</w:t>
            </w:r>
          </w:p>
          <w:p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Det belopp som ska rapporteras och ligga till grund för beräkningen av minimikapitalkraven för alla prisrisker i enlighet med artikel </w:t>
            </w:r>
            <w:proofErr w:type="gramStart"/>
            <w:r>
              <w:rPr>
                <w:rFonts w:ascii="Times New Roman" w:hAnsi="Times New Roman"/>
                <w:sz w:val="24"/>
              </w:rPr>
              <w:t>364.3</w:t>
            </w:r>
            <w:proofErr w:type="gramEnd"/>
            <w:r>
              <w:rPr>
                <w:rFonts w:ascii="Times New Roman" w:hAnsi="Times New Roman"/>
                <w:sz w:val="24"/>
              </w:rPr>
              <w:t xml:space="preserve"> c i CRR med beaktande av valmöjligheten i artikel 335 i CRR, som innebär att institutet får sätta en övre gräns för produkten av riskvikt och nettoposition vid den största möjliga förlusten vid fallissemang.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Rad</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SUMMA POSITIONER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 xml:space="preserve">Motsvarar den del av positionsrisk, valutakursrisk och råvarurisk som avses i artikel </w:t>
            </w:r>
            <w:proofErr w:type="gramStart"/>
            <w:r>
              <w:rPr>
                <w:rFonts w:ascii="Times New Roman" w:hAnsi="Times New Roman"/>
                <w:sz w:val="24"/>
              </w:rPr>
              <w:t>363.1</w:t>
            </w:r>
            <w:proofErr w:type="gramEnd"/>
            <w:r>
              <w:rPr>
                <w:rFonts w:ascii="Times New Roman" w:hAnsi="Times New Roman"/>
                <w:sz w:val="24"/>
              </w:rPr>
              <w:t xml:space="preserve"> i CRR och som är kopplade till de riskfaktorer som anges i artikel 367.2 i CRR.</w:t>
            </w:r>
          </w:p>
          <w:p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När det gäller kolumnerna 0030–0060 (</w:t>
            </w:r>
            <w:proofErr w:type="spellStart"/>
            <w:r>
              <w:rPr>
                <w:rFonts w:ascii="Times New Roman" w:hAnsi="Times New Roman"/>
                <w:sz w:val="24"/>
              </w:rPr>
              <w:t>VaR</w:t>
            </w:r>
            <w:proofErr w:type="spellEnd"/>
            <w:r>
              <w:rPr>
                <w:rFonts w:ascii="Times New Roman" w:hAnsi="Times New Roman"/>
                <w:sz w:val="24"/>
              </w:rPr>
              <w:t xml:space="preserve"> och stressjusterad </w:t>
            </w:r>
            <w:proofErr w:type="spellStart"/>
            <w:r>
              <w:rPr>
                <w:rFonts w:ascii="Times New Roman" w:hAnsi="Times New Roman"/>
                <w:sz w:val="24"/>
              </w:rPr>
              <w:t>VaR</w:t>
            </w:r>
            <w:proofErr w:type="spellEnd"/>
            <w:r>
              <w:rPr>
                <w:rFonts w:ascii="Times New Roman" w:hAnsi="Times New Roman"/>
                <w:sz w:val="24"/>
              </w:rPr>
              <w:t xml:space="preserve">) är värdena i summaraden inte lika med uppdelningen av värden i </w:t>
            </w:r>
            <w:proofErr w:type="spellStart"/>
            <w:r>
              <w:rPr>
                <w:rFonts w:ascii="Times New Roman" w:hAnsi="Times New Roman"/>
                <w:sz w:val="24"/>
              </w:rPr>
              <w:t>VaR</w:t>
            </w:r>
            <w:proofErr w:type="spellEnd"/>
            <w:r>
              <w:rPr>
                <w:rFonts w:ascii="Times New Roman" w:hAnsi="Times New Roman"/>
                <w:sz w:val="24"/>
              </w:rPr>
              <w:t xml:space="preserve">/stressjusterad </w:t>
            </w:r>
            <w:proofErr w:type="spellStart"/>
            <w:r>
              <w:rPr>
                <w:rFonts w:ascii="Times New Roman" w:hAnsi="Times New Roman"/>
                <w:sz w:val="24"/>
              </w:rPr>
              <w:t>VaR</w:t>
            </w:r>
            <w:proofErr w:type="spellEnd"/>
            <w:r>
              <w:rPr>
                <w:rFonts w:ascii="Times New Roman" w:hAnsi="Times New Roman"/>
                <w:sz w:val="24"/>
              </w:rPr>
              <w:t xml:space="preserve"> för de relevanta riskkomponenterna.</w:t>
            </w:r>
          </w:p>
          <w:p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OMSATTA SKULDINSTRUMENT</w:t>
            </w:r>
          </w:p>
          <w:p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t xml:space="preserve">Motsvarar den del av positionsrisken som avses i artikel </w:t>
            </w:r>
            <w:proofErr w:type="gramStart"/>
            <w:r>
              <w:rPr>
                <w:rFonts w:ascii="Times New Roman" w:hAnsi="Times New Roman"/>
                <w:sz w:val="24"/>
              </w:rPr>
              <w:t>363.1</w:t>
            </w:r>
            <w:proofErr w:type="gramEnd"/>
            <w:r>
              <w:rPr>
                <w:rFonts w:ascii="Times New Roman" w:hAnsi="Times New Roman"/>
                <w:sz w:val="24"/>
              </w:rPr>
              <w:t xml:space="preserve"> i CRR och som är kopplad till de ränteriskfaktorer som anges i artikel 367.2 a i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OMSATTA SKULDINSTRUMENT – GENERELL RISK</w:t>
            </w:r>
          </w:p>
          <w:p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Generell riskkomponent som avses i artikel 362 i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OMSATTA SKULDINSTRUMENT – SPECIFIK RISK</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Specifik riskkomponent som avses i artikel 362 i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AKTIER</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Motsvarar den del av positionsrisken som avses i artikel </w:t>
            </w:r>
            <w:proofErr w:type="gramStart"/>
            <w:r>
              <w:rPr>
                <w:rFonts w:ascii="Times New Roman" w:hAnsi="Times New Roman"/>
                <w:sz w:val="24"/>
              </w:rPr>
              <w:t>363.1</w:t>
            </w:r>
            <w:proofErr w:type="gramEnd"/>
            <w:r>
              <w:rPr>
                <w:rFonts w:ascii="Times New Roman" w:hAnsi="Times New Roman"/>
                <w:sz w:val="24"/>
              </w:rPr>
              <w:t xml:space="preserve"> i CRR och som är kopplad till de aktieriskfaktorer som anges i artikel 367.2 c i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AKTIER – GENERELL RISK</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Generell riskkomponent som avses i artikel 362 i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AKTIER – SPECIFIK RISK</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Specifik riskkomponent som avses i artikel 362 i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VALUTAKURSRISK</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Artikel </w:t>
            </w:r>
            <w:proofErr w:type="gramStart"/>
            <w:r>
              <w:rPr>
                <w:rFonts w:ascii="Times New Roman" w:hAnsi="Times New Roman"/>
                <w:sz w:val="24"/>
              </w:rPr>
              <w:t>363.1</w:t>
            </w:r>
            <w:proofErr w:type="gramEnd"/>
            <w:r>
              <w:rPr>
                <w:rFonts w:ascii="Times New Roman" w:hAnsi="Times New Roman"/>
                <w:sz w:val="24"/>
              </w:rPr>
              <w:t xml:space="preserve"> och artikel 367.2 b i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RÅVARURISK</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Artikel </w:t>
            </w:r>
            <w:proofErr w:type="gramStart"/>
            <w:r>
              <w:rPr>
                <w:rFonts w:ascii="Times New Roman" w:hAnsi="Times New Roman"/>
                <w:sz w:val="24"/>
              </w:rPr>
              <w:t>363.1</w:t>
            </w:r>
            <w:proofErr w:type="gramEnd"/>
            <w:r>
              <w:rPr>
                <w:rFonts w:ascii="Times New Roman" w:hAnsi="Times New Roman"/>
                <w:sz w:val="24"/>
              </w:rPr>
              <w:t xml:space="preserve"> och artikel 367.2 d i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TOTALBELOPP FÖR GENERELL RISK</w:t>
            </w:r>
          </w:p>
          <w:p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Marknadsrisker som orsakas av allmän rörelse på marknaden för omsatta skuldinstrument, aktier, utländsk valuta och råvaror. </w:t>
            </w:r>
            <w:proofErr w:type="spellStart"/>
            <w:r>
              <w:rPr>
                <w:rStyle w:val="InstructionsTabelleText"/>
                <w:rFonts w:ascii="Times New Roman" w:hAnsi="Times New Roman"/>
                <w:sz w:val="24"/>
              </w:rPr>
              <w:t>Value</w:t>
            </w:r>
            <w:proofErr w:type="spellEnd"/>
            <w:r>
              <w:rPr>
                <w:rStyle w:val="InstructionsTabelleText"/>
                <w:rFonts w:ascii="Times New Roman" w:hAnsi="Times New Roman"/>
                <w:sz w:val="24"/>
              </w:rPr>
              <w:t xml:space="preserve"> at Risk för generell risk avseende alla riskfaktorer (med beaktande av korrelationseffekter i förekommande fall). </w:t>
            </w:r>
            <w:r>
              <w:rPr>
                <w:rFonts w:ascii="Times New Roman" w:hAnsi="Times New Roman"/>
                <w:b/>
                <w:bCs/>
                <w:sz w:val="24"/>
                <w:u w:val="single"/>
              </w:rPr>
              <w:t xml:space="preserve"> </w:t>
            </w:r>
          </w:p>
          <w:p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TOTALBELOPP FÖR SPECIFIK RISK</w:t>
            </w:r>
          </w:p>
          <w:p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Den specifika riskkomponenten för omsatta skuldinstrument och aktier. </w:t>
            </w:r>
            <w:proofErr w:type="spellStart"/>
            <w:r>
              <w:rPr>
                <w:rStyle w:val="InstructionsTabelleText"/>
                <w:rFonts w:ascii="Times New Roman" w:hAnsi="Times New Roman"/>
                <w:sz w:val="24"/>
              </w:rPr>
              <w:t>Value</w:t>
            </w:r>
            <w:proofErr w:type="spellEnd"/>
            <w:r>
              <w:rPr>
                <w:rStyle w:val="InstructionsTabelleText"/>
                <w:rFonts w:ascii="Times New Roman" w:hAnsi="Times New Roman"/>
                <w:sz w:val="24"/>
              </w:rPr>
              <w:t xml:space="preserve"> at Risk för den specifika risken avseende aktier och omsatta skuldinstrument i handelslagret (med beaktande av korrelationseffekter i förekommande fall).</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9" w:name="_Toc473561053"/>
      <w:bookmarkStart w:id="750" w:name="_Toc58508858"/>
      <w:r>
        <w:rPr>
          <w:rFonts w:ascii="Times New Roman" w:hAnsi="Times New Roman"/>
          <w:sz w:val="24"/>
          <w:u w:val="none"/>
        </w:rPr>
        <w:t>5.8.</w:t>
      </w:r>
      <w:r w:rsidRPr="006F4243">
        <w:rPr>
          <w:u w:val="none"/>
        </w:rPr>
        <w:tab/>
      </w:r>
      <w:bookmarkStart w:id="751" w:name="_Toc360188413"/>
      <w:r>
        <w:rPr>
          <w:rFonts w:ascii="Times New Roman" w:hAnsi="Times New Roman"/>
          <w:sz w:val="24"/>
        </w:rPr>
        <w:t>C 25.00 – KREDITVÄRDIGHETSJUSTERINGSRISK</w:t>
      </w:r>
      <w:bookmarkEnd w:id="751"/>
      <w:r>
        <w:rPr>
          <w:rFonts w:ascii="Times New Roman" w:hAnsi="Times New Roman"/>
          <w:sz w:val="24"/>
        </w:rPr>
        <w:t xml:space="preserve"> (CVA)</w:t>
      </w:r>
      <w:bookmarkEnd w:id="749"/>
      <w:bookmarkEnd w:id="75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58508859"/>
      <w:bookmarkStart w:id="755" w:name="_Toc310008820"/>
      <w:r>
        <w:rPr>
          <w:rFonts w:ascii="Times New Roman" w:hAnsi="Times New Roman"/>
          <w:sz w:val="24"/>
          <w:u w:val="none"/>
        </w:rPr>
        <w:t>5.8.1.</w:t>
      </w:r>
      <w:r w:rsidRPr="006F4243">
        <w:rPr>
          <w:u w:val="none"/>
        </w:rPr>
        <w:tab/>
      </w:r>
      <w:r>
        <w:rPr>
          <w:rFonts w:ascii="Times New Roman" w:hAnsi="Times New Roman"/>
          <w:sz w:val="24"/>
        </w:rPr>
        <w:t>Instruktioner för specifika positioner</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Kolumn</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Exponeringsvärde </w:t>
            </w:r>
          </w:p>
          <w:p w:rsidR="000B0B09" w:rsidRPr="00661595" w:rsidRDefault="000B0B09" w:rsidP="000B0B09">
            <w:pPr>
              <w:rPr>
                <w:rFonts w:ascii="Times New Roman" w:hAnsi="Times New Roman"/>
                <w:sz w:val="24"/>
              </w:rPr>
            </w:pPr>
            <w:r>
              <w:rPr>
                <w:rFonts w:ascii="Times New Roman" w:hAnsi="Times New Roman"/>
                <w:sz w:val="24"/>
              </w:rPr>
              <w:t>Artikel 271 i CRR jämförd med artikel 382 i CRR</w:t>
            </w:r>
          </w:p>
          <w:p w:rsidR="000B0B09" w:rsidRPr="00661595" w:rsidRDefault="000B0B09" w:rsidP="000B0B09">
            <w:pPr>
              <w:rPr>
                <w:rFonts w:ascii="Times New Roman" w:hAnsi="Times New Roman"/>
                <w:sz w:val="24"/>
              </w:rPr>
            </w:pPr>
            <w:r>
              <w:rPr>
                <w:rFonts w:ascii="Times New Roman" w:hAnsi="Times New Roman"/>
                <w:sz w:val="24"/>
              </w:rPr>
              <w:t>Totala fallerade exponeringar av alla transaktioner som är föremål för kapitalkravet för kreditvärdighetsjusteringsrisk.</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0020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Varav: OTC derivat </w:t>
            </w:r>
          </w:p>
          <w:p w:rsidR="000B0B09" w:rsidRPr="00661595" w:rsidRDefault="000B0B09" w:rsidP="000B0B09">
            <w:pPr>
              <w:rPr>
                <w:rFonts w:ascii="Times New Roman" w:hAnsi="Times New Roman"/>
                <w:sz w:val="24"/>
              </w:rPr>
            </w:pPr>
            <w:r>
              <w:rPr>
                <w:rFonts w:ascii="Times New Roman" w:hAnsi="Times New Roman"/>
                <w:sz w:val="24"/>
              </w:rPr>
              <w:t xml:space="preserve">Artikel 271 i CRR jämförd med artikel </w:t>
            </w:r>
            <w:proofErr w:type="gramStart"/>
            <w:r>
              <w:rPr>
                <w:rFonts w:ascii="Times New Roman" w:hAnsi="Times New Roman"/>
                <w:sz w:val="24"/>
              </w:rPr>
              <w:t>382.1</w:t>
            </w:r>
            <w:proofErr w:type="gramEnd"/>
            <w:r>
              <w:rPr>
                <w:rFonts w:ascii="Times New Roman" w:hAnsi="Times New Roman"/>
                <w:sz w:val="24"/>
              </w:rPr>
              <w:t xml:space="preserve"> i CRR</w:t>
            </w:r>
          </w:p>
          <w:p w:rsidR="000B0B09" w:rsidRPr="00661595" w:rsidRDefault="000B0B09" w:rsidP="000B0B09">
            <w:pPr>
              <w:rPr>
                <w:rFonts w:ascii="Times New Roman" w:hAnsi="Times New Roman"/>
                <w:sz w:val="24"/>
              </w:rPr>
            </w:pPr>
            <w:r>
              <w:rPr>
                <w:rFonts w:ascii="Times New Roman" w:hAnsi="Times New Roman"/>
                <w:sz w:val="24"/>
              </w:rPr>
              <w:t xml:space="preserve">Den del av den totala motpartsriskexponeringen som enbart härrör från OTC-derivat. Denna information behöver inte rapporteras av institut som tillämpar interna modeller och innehar OTC-derivat och transaktioner för värdepappersfinansiering inom samma </w:t>
            </w:r>
            <w:proofErr w:type="spellStart"/>
            <w:r>
              <w:rPr>
                <w:rFonts w:ascii="Times New Roman" w:hAnsi="Times New Roman"/>
                <w:sz w:val="24"/>
              </w:rPr>
              <w:t>nettningsmängd</w:t>
            </w:r>
            <w:proofErr w:type="spellEnd"/>
            <w:r>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Varav: SFT </w:t>
            </w:r>
          </w:p>
          <w:p w:rsidR="000B0B09" w:rsidRPr="00661595" w:rsidRDefault="000B0B09" w:rsidP="000B0B09">
            <w:pPr>
              <w:rPr>
                <w:rFonts w:ascii="Times New Roman" w:hAnsi="Times New Roman"/>
                <w:sz w:val="24"/>
              </w:rPr>
            </w:pPr>
            <w:r>
              <w:rPr>
                <w:rFonts w:ascii="Times New Roman" w:hAnsi="Times New Roman"/>
                <w:sz w:val="24"/>
              </w:rPr>
              <w:t xml:space="preserve">Artikel 271 i CRR jämförd med artikel </w:t>
            </w:r>
            <w:proofErr w:type="gramStart"/>
            <w:r>
              <w:rPr>
                <w:rFonts w:ascii="Times New Roman" w:hAnsi="Times New Roman"/>
                <w:sz w:val="24"/>
              </w:rPr>
              <w:t>382.2</w:t>
            </w:r>
            <w:proofErr w:type="gramEnd"/>
            <w:r>
              <w:rPr>
                <w:rFonts w:ascii="Times New Roman" w:hAnsi="Times New Roman"/>
                <w:sz w:val="24"/>
              </w:rPr>
              <w:t xml:space="preserve"> i CRR</w:t>
            </w:r>
          </w:p>
          <w:p w:rsidR="000B0B09" w:rsidRPr="00661595" w:rsidRDefault="000B0B09">
            <w:pPr>
              <w:rPr>
                <w:rFonts w:ascii="Times New Roman" w:hAnsi="Times New Roman"/>
                <w:sz w:val="24"/>
              </w:rPr>
            </w:pPr>
            <w:r>
              <w:rPr>
                <w:rFonts w:ascii="Times New Roman" w:hAnsi="Times New Roman"/>
                <w:sz w:val="24"/>
              </w:rPr>
              <w:t xml:space="preserve">Den del av den totala motpartsriskexponeringen som enbart härrör från transaktioner för värdepappersfinansiering. Denna information behöver inte rapporteras av institut som tillämpar interna modeller och innehar OTC-derivat och transaktioner för värdepappersfinansiering inom samma </w:t>
            </w:r>
            <w:proofErr w:type="spellStart"/>
            <w:r>
              <w:rPr>
                <w:rFonts w:ascii="Times New Roman" w:hAnsi="Times New Roman"/>
                <w:sz w:val="24"/>
              </w:rPr>
              <w:t>nettningsmängd</w:t>
            </w:r>
            <w:proofErr w:type="spellEnd"/>
            <w:r>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MULTIPLIKATIONSFAKTOR (mc) x GENOMSNITT FÖR FÖREGÅENDE 60 ARBETSDAGAR (</w:t>
            </w:r>
            <w:proofErr w:type="spellStart"/>
            <w:r>
              <w:rPr>
                <w:rFonts w:ascii="Times New Roman" w:hAnsi="Times New Roman"/>
                <w:b/>
                <w:sz w:val="24"/>
                <w:u w:val="single"/>
              </w:rPr>
              <w:t>VaRavg</w:t>
            </w:r>
            <w:proofErr w:type="spellEnd"/>
            <w:r>
              <w:rPr>
                <w:rFonts w:ascii="Times New Roman" w:hAnsi="Times New Roman"/>
                <w:b/>
                <w:sz w:val="24"/>
                <w:u w:val="single"/>
              </w:rPr>
              <w:t>)</w:t>
            </w:r>
          </w:p>
          <w:p w:rsidR="004F6B6B" w:rsidRPr="00661595" w:rsidRDefault="000B0B09">
            <w:pPr>
              <w:rPr>
                <w:rFonts w:ascii="Times New Roman" w:hAnsi="Times New Roman"/>
                <w:sz w:val="24"/>
              </w:rPr>
            </w:pPr>
            <w:r>
              <w:rPr>
                <w:rFonts w:ascii="Times New Roman" w:hAnsi="Times New Roman"/>
                <w:sz w:val="24"/>
              </w:rPr>
              <w:t xml:space="preserve">Artikel 383 i CRR jämförd med artikel </w:t>
            </w:r>
            <w:proofErr w:type="gramStart"/>
            <w:r>
              <w:rPr>
                <w:rFonts w:ascii="Times New Roman" w:hAnsi="Times New Roman"/>
                <w:sz w:val="24"/>
              </w:rPr>
              <w:t>363.1</w:t>
            </w:r>
            <w:proofErr w:type="gramEnd"/>
            <w:r>
              <w:rPr>
                <w:rFonts w:ascii="Times New Roman" w:hAnsi="Times New Roman"/>
                <w:sz w:val="24"/>
              </w:rPr>
              <w:t xml:space="preserve"> d i CRR </w:t>
            </w:r>
          </w:p>
          <w:p w:rsidR="000B0B09" w:rsidRPr="00661595" w:rsidRDefault="000B0B09">
            <w:pPr>
              <w:rPr>
                <w:rFonts w:ascii="Times New Roman" w:hAnsi="Times New Roman"/>
                <w:sz w:val="24"/>
              </w:rPr>
            </w:pPr>
            <w:proofErr w:type="spellStart"/>
            <w:r>
              <w:rPr>
                <w:rFonts w:ascii="Times New Roman" w:hAnsi="Times New Roman"/>
                <w:sz w:val="24"/>
              </w:rPr>
              <w:t>Value</w:t>
            </w:r>
            <w:proofErr w:type="spellEnd"/>
            <w:r>
              <w:rPr>
                <w:rFonts w:ascii="Times New Roman" w:hAnsi="Times New Roman"/>
                <w:sz w:val="24"/>
              </w:rPr>
              <w:t xml:space="preserve"> at Risk beräknat utifrån interna modeller för marknadsrisk.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0050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FÖREGÅENDE DAG (VaRt-1)</w:t>
            </w:r>
          </w:p>
          <w:p w:rsidR="000B0B09" w:rsidRPr="00661595" w:rsidRDefault="000B0B09" w:rsidP="002300C6">
            <w:pPr>
              <w:rPr>
                <w:rFonts w:ascii="Times New Roman" w:hAnsi="Times New Roman"/>
                <w:sz w:val="24"/>
              </w:rPr>
            </w:pPr>
            <w:r>
              <w:rPr>
                <w:rFonts w:ascii="Times New Roman" w:hAnsi="Times New Roman"/>
                <w:sz w:val="24"/>
              </w:rPr>
              <w:t>Se instruktionerna till kolumn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0060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MULTIPLIKATIONS-FAKTOR (</w:t>
            </w:r>
            <w:proofErr w:type="spellStart"/>
            <w:r>
              <w:rPr>
                <w:rFonts w:ascii="Times New Roman" w:hAnsi="Times New Roman"/>
                <w:b/>
                <w:bCs/>
                <w:sz w:val="24"/>
                <w:u w:val="single"/>
              </w:rPr>
              <w:t>ms</w:t>
            </w:r>
            <w:proofErr w:type="spellEnd"/>
            <w:r>
              <w:rPr>
                <w:rFonts w:ascii="Times New Roman" w:hAnsi="Times New Roman"/>
                <w:b/>
                <w:bCs/>
                <w:sz w:val="24"/>
                <w:u w:val="single"/>
              </w:rPr>
              <w:t>) x GENOMSNITT FÖR FÖREGÅENDE 60 ARBETSDAGAR (</w:t>
            </w:r>
            <w:proofErr w:type="spellStart"/>
            <w:r>
              <w:rPr>
                <w:rFonts w:ascii="Times New Roman" w:hAnsi="Times New Roman"/>
                <w:b/>
                <w:bCs/>
                <w:sz w:val="24"/>
                <w:u w:val="single"/>
              </w:rPr>
              <w:t>SVaRavg</w:t>
            </w:r>
            <w:proofErr w:type="spellEnd"/>
            <w:r>
              <w:rPr>
                <w:rFonts w:ascii="Times New Roman" w:hAnsi="Times New Roman"/>
                <w:b/>
                <w:bCs/>
                <w:sz w:val="24"/>
                <w:u w:val="single"/>
              </w:rPr>
              <w:t>)</w:t>
            </w:r>
          </w:p>
          <w:p w:rsidR="000B0B09" w:rsidRPr="00661595" w:rsidRDefault="000B0B09" w:rsidP="002300C6">
            <w:pPr>
              <w:rPr>
                <w:rFonts w:ascii="Times New Roman" w:hAnsi="Times New Roman"/>
                <w:sz w:val="24"/>
              </w:rPr>
            </w:pPr>
            <w:r>
              <w:rPr>
                <w:rFonts w:ascii="Times New Roman" w:hAnsi="Times New Roman"/>
                <w:sz w:val="24"/>
              </w:rPr>
              <w:t>Se instruktionerna till kolumn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0070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SENAST TILLGÄNGLIG (SVaRt-1)</w:t>
            </w:r>
          </w:p>
          <w:p w:rsidR="000B0B09" w:rsidRPr="00661595" w:rsidRDefault="000B0B09" w:rsidP="002300C6">
            <w:pPr>
              <w:rPr>
                <w:rFonts w:ascii="Times New Roman" w:hAnsi="Times New Roman"/>
                <w:b/>
                <w:sz w:val="24"/>
                <w:u w:val="single"/>
              </w:rPr>
            </w:pPr>
            <w:r>
              <w:rPr>
                <w:rFonts w:ascii="Times New Roman" w:hAnsi="Times New Roman"/>
                <w:sz w:val="24"/>
              </w:rPr>
              <w:t>Se instruktionerna till kolumn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0080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KAPITALBASKRAV</w:t>
            </w:r>
          </w:p>
          <w:p w:rsidR="004F6B6B" w:rsidRPr="00661595" w:rsidRDefault="001E0C80">
            <w:pPr>
              <w:rPr>
                <w:rFonts w:ascii="Times New Roman" w:hAnsi="Times New Roman"/>
                <w:sz w:val="24"/>
              </w:rPr>
            </w:pPr>
            <w:r>
              <w:rPr>
                <w:rFonts w:ascii="Times New Roman" w:hAnsi="Times New Roman"/>
                <w:sz w:val="24"/>
              </w:rPr>
              <w:t xml:space="preserve">Artikel 92.3 d i CRR </w:t>
            </w:r>
          </w:p>
          <w:p w:rsidR="000B0B09" w:rsidRPr="00661595" w:rsidRDefault="000B0B09">
            <w:pPr>
              <w:rPr>
                <w:rFonts w:ascii="Times New Roman" w:hAnsi="Times New Roman"/>
                <w:sz w:val="24"/>
              </w:rPr>
            </w:pPr>
            <w:r>
              <w:rPr>
                <w:rFonts w:ascii="Times New Roman" w:hAnsi="Times New Roman"/>
                <w:sz w:val="24"/>
              </w:rPr>
              <w:t>Kapitalbaskrav för kreditvärdighetsjusteringsrisk beräknad med den valda metoden.</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0090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TOTALT RISKVÄGT EXPONERINGSBELOPP</w:t>
            </w:r>
          </w:p>
          <w:p w:rsidR="004F6B6B" w:rsidRPr="00661595" w:rsidRDefault="001E0C80">
            <w:pPr>
              <w:rPr>
                <w:rFonts w:ascii="Times New Roman" w:hAnsi="Times New Roman"/>
                <w:sz w:val="24"/>
              </w:rPr>
            </w:pPr>
            <w:r>
              <w:rPr>
                <w:rFonts w:ascii="Times New Roman" w:hAnsi="Times New Roman"/>
                <w:sz w:val="24"/>
              </w:rPr>
              <w:t>Artikel 92.4 b i CRR</w:t>
            </w:r>
          </w:p>
          <w:p w:rsidR="000B0B09" w:rsidRPr="00661595" w:rsidRDefault="000B0B09" w:rsidP="00787733">
            <w:pPr>
              <w:rPr>
                <w:rFonts w:ascii="Times New Roman" w:hAnsi="Times New Roman"/>
                <w:sz w:val="24"/>
              </w:rPr>
            </w:pPr>
            <w:r>
              <w:rPr>
                <w:rFonts w:ascii="Times New Roman" w:hAnsi="Times New Roman"/>
                <w:sz w:val="24"/>
              </w:rPr>
              <w:t>Kapitalbaskraven multiplicerade med 12,5.</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Memorandumposter</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0100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Antal motparter</w:t>
            </w:r>
          </w:p>
          <w:p w:rsidR="000B0B09" w:rsidRPr="00661595" w:rsidRDefault="000B0B09" w:rsidP="000B0B09">
            <w:pPr>
              <w:rPr>
                <w:rFonts w:ascii="Times New Roman" w:hAnsi="Times New Roman"/>
                <w:sz w:val="24"/>
              </w:rPr>
            </w:pPr>
            <w:r>
              <w:rPr>
                <w:rFonts w:ascii="Times New Roman" w:hAnsi="Times New Roman"/>
                <w:sz w:val="24"/>
              </w:rPr>
              <w:t>Artikel 382 i CRR</w:t>
            </w:r>
          </w:p>
          <w:p w:rsidR="000B0B09" w:rsidRPr="00661595" w:rsidRDefault="000B0B09" w:rsidP="000B0B09">
            <w:pPr>
              <w:rPr>
                <w:rFonts w:ascii="Times New Roman" w:hAnsi="Times New Roman"/>
                <w:sz w:val="24"/>
              </w:rPr>
            </w:pPr>
            <w:r>
              <w:rPr>
                <w:rFonts w:ascii="Times New Roman" w:hAnsi="Times New Roman"/>
                <w:sz w:val="24"/>
              </w:rPr>
              <w:t>Antal motparter som ingår i beräkningen av kapitalbasen för kreditvärdighetsjusteringsrisk.</w:t>
            </w:r>
          </w:p>
          <w:p w:rsidR="000B0B09" w:rsidRPr="00661595" w:rsidRDefault="000B0B09" w:rsidP="0016282F">
            <w:pPr>
              <w:rPr>
                <w:rFonts w:ascii="Times New Roman" w:hAnsi="Times New Roman"/>
                <w:sz w:val="24"/>
              </w:rPr>
            </w:pPr>
            <w:r>
              <w:rPr>
                <w:rFonts w:ascii="Times New Roman" w:hAnsi="Times New Roman"/>
                <w:sz w:val="24"/>
              </w:rPr>
              <w:t xml:space="preserve">Motparterna är en undergrupp av gäldenärer. De existerar bara i samband med derivattransaktioner eller transaktioner för värdepappersfinansiering, där de utgör den andra avtalsparten.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0110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 xml:space="preserve">Varav: </w:t>
            </w:r>
            <w:proofErr w:type="spellStart"/>
            <w:r>
              <w:rPr>
                <w:rFonts w:ascii="Times New Roman" w:hAnsi="Times New Roman"/>
                <w:b/>
                <w:sz w:val="24"/>
                <w:u w:val="single"/>
              </w:rPr>
              <w:t>proxyvariabel</w:t>
            </w:r>
            <w:proofErr w:type="spellEnd"/>
            <w:r>
              <w:rPr>
                <w:rFonts w:ascii="Times New Roman" w:hAnsi="Times New Roman"/>
                <w:b/>
                <w:sz w:val="24"/>
                <w:u w:val="single"/>
              </w:rPr>
              <w:t xml:space="preserve"> användes för att fastställa </w:t>
            </w:r>
            <w:proofErr w:type="spellStart"/>
            <w:r>
              <w:rPr>
                <w:rFonts w:ascii="Times New Roman" w:hAnsi="Times New Roman"/>
                <w:b/>
                <w:sz w:val="24"/>
                <w:u w:val="single"/>
              </w:rPr>
              <w:t>kreditspread</w:t>
            </w:r>
            <w:proofErr w:type="spellEnd"/>
          </w:p>
          <w:p w:rsidR="000B0B09" w:rsidRPr="00661595" w:rsidRDefault="005C14B0">
            <w:pPr>
              <w:rPr>
                <w:rFonts w:ascii="Times New Roman" w:hAnsi="Times New Roman"/>
                <w:b/>
                <w:sz w:val="24"/>
                <w:u w:val="single"/>
              </w:rPr>
            </w:pPr>
            <w:r>
              <w:rPr>
                <w:rFonts w:ascii="Times New Roman" w:hAnsi="Times New Roman"/>
                <w:sz w:val="24"/>
              </w:rPr>
              <w:t xml:space="preserve">Antal motparter för vilka </w:t>
            </w:r>
            <w:proofErr w:type="spellStart"/>
            <w:r>
              <w:rPr>
                <w:rFonts w:ascii="Times New Roman" w:hAnsi="Times New Roman"/>
                <w:sz w:val="24"/>
              </w:rPr>
              <w:t>kreditspreaden</w:t>
            </w:r>
            <w:proofErr w:type="spellEnd"/>
            <w:r>
              <w:rPr>
                <w:rFonts w:ascii="Times New Roman" w:hAnsi="Times New Roman"/>
                <w:sz w:val="24"/>
              </w:rPr>
              <w:t xml:space="preserve"> har fastställts genom skattning i stället för genom direkt observerade marknadsuppgifter.</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0120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UPPKOMMEN KREDITVÄRDIGHETSJUSTERING</w:t>
            </w:r>
          </w:p>
          <w:p w:rsidR="000B0B09" w:rsidRPr="00661595" w:rsidRDefault="000B0B09" w:rsidP="000B0B09">
            <w:pPr>
              <w:rPr>
                <w:rFonts w:ascii="Times New Roman" w:hAnsi="Times New Roman"/>
                <w:sz w:val="24"/>
              </w:rPr>
            </w:pPr>
            <w:r>
              <w:rPr>
                <w:rFonts w:ascii="Times New Roman" w:hAnsi="Times New Roman"/>
                <w:sz w:val="24"/>
              </w:rPr>
              <w:t>Avsättningar i bokföringen på grund av sänkt kreditvärdighet hos motparter för derivat.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0130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KREDITSWAPPAR SOM REFERERAR TILL ETT ENDA NAMN</w:t>
            </w:r>
          </w:p>
          <w:p w:rsidR="000B0B09" w:rsidRPr="00661595" w:rsidRDefault="00D21B29" w:rsidP="000B0B09">
            <w:pPr>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386.1</w:t>
            </w:r>
            <w:proofErr w:type="gramEnd"/>
            <w:r>
              <w:rPr>
                <w:rFonts w:ascii="Times New Roman" w:hAnsi="Times New Roman"/>
                <w:sz w:val="24"/>
              </w:rPr>
              <w:t xml:space="preserve"> a i CRR </w:t>
            </w:r>
          </w:p>
          <w:p w:rsidR="000B0B09" w:rsidRPr="00661595" w:rsidRDefault="000B0B09" w:rsidP="000B0B09">
            <w:pPr>
              <w:rPr>
                <w:rFonts w:ascii="Times New Roman" w:hAnsi="Times New Roman"/>
                <w:sz w:val="24"/>
              </w:rPr>
            </w:pPr>
            <w:r>
              <w:rPr>
                <w:rFonts w:ascii="Times New Roman" w:hAnsi="Times New Roman"/>
                <w:sz w:val="24"/>
              </w:rPr>
              <w:t xml:space="preserve">Totala teoretiska belopp för </w:t>
            </w:r>
            <w:proofErr w:type="spellStart"/>
            <w:r>
              <w:rPr>
                <w:rFonts w:ascii="Times New Roman" w:hAnsi="Times New Roman"/>
                <w:sz w:val="24"/>
              </w:rPr>
              <w:t>kreditswappar</w:t>
            </w:r>
            <w:proofErr w:type="spellEnd"/>
            <w:r>
              <w:rPr>
                <w:rFonts w:ascii="Times New Roman" w:hAnsi="Times New Roman"/>
                <w:sz w:val="24"/>
              </w:rPr>
              <w:t xml:space="preserve"> som refererar till ett enda namn och som används som säkring för kreditvärdighetsjusteringsrisken.</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INDEXERADE KREDITSWAPPAR</w:t>
            </w:r>
          </w:p>
          <w:p w:rsidR="000B0B09" w:rsidRPr="00661595" w:rsidRDefault="00D21B29" w:rsidP="000B0B09">
            <w:pPr>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386.1</w:t>
            </w:r>
            <w:proofErr w:type="gramEnd"/>
            <w:r>
              <w:rPr>
                <w:rFonts w:ascii="Times New Roman" w:hAnsi="Times New Roman"/>
                <w:sz w:val="24"/>
              </w:rPr>
              <w:t xml:space="preserve"> b i CRR</w:t>
            </w:r>
          </w:p>
          <w:p w:rsidR="000B0B09" w:rsidRPr="00661595" w:rsidRDefault="000B0B09" w:rsidP="000B0B09">
            <w:pPr>
              <w:rPr>
                <w:rFonts w:ascii="Times New Roman" w:hAnsi="Times New Roman"/>
                <w:b/>
                <w:sz w:val="24"/>
                <w:u w:val="single"/>
              </w:rPr>
            </w:pPr>
            <w:r>
              <w:rPr>
                <w:rFonts w:ascii="Times New Roman" w:hAnsi="Times New Roman"/>
                <w:sz w:val="24"/>
              </w:rPr>
              <w:t xml:space="preserve">Totala teoretiska belopp för indexerade </w:t>
            </w:r>
            <w:proofErr w:type="spellStart"/>
            <w:r>
              <w:rPr>
                <w:rFonts w:ascii="Times New Roman" w:hAnsi="Times New Roman"/>
                <w:sz w:val="24"/>
              </w:rPr>
              <w:t>kreditswappar</w:t>
            </w:r>
            <w:proofErr w:type="spellEnd"/>
            <w:r>
              <w:rPr>
                <w:rFonts w:ascii="Times New Roman" w:hAnsi="Times New Roman"/>
                <w:sz w:val="24"/>
              </w:rPr>
              <w:t xml:space="preserve"> som används som säkring för kreditvärdighetsjusteringsrisken.</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Rad</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Kreditvärdighetsjusteringsrisk, totalt</w:t>
            </w:r>
          </w:p>
          <w:p w:rsidR="000B0B09" w:rsidRPr="00661595" w:rsidRDefault="000B0B09" w:rsidP="002300C6">
            <w:pPr>
              <w:rPr>
                <w:rFonts w:ascii="Times New Roman" w:hAnsi="Times New Roman"/>
                <w:bCs/>
                <w:sz w:val="24"/>
              </w:rPr>
            </w:pPr>
            <w:r>
              <w:rPr>
                <w:rFonts w:ascii="Times New Roman" w:hAnsi="Times New Roman"/>
                <w:bCs/>
                <w:sz w:val="24"/>
              </w:rPr>
              <w:t>Summa raderna 0020-0040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 xml:space="preserve">0020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Avancerad metod</w:t>
            </w:r>
          </w:p>
          <w:p w:rsidR="000B0B09" w:rsidRPr="00661595" w:rsidRDefault="000B0B09" w:rsidP="000B0B09">
            <w:pPr>
              <w:rPr>
                <w:rFonts w:ascii="Times New Roman" w:hAnsi="Times New Roman"/>
                <w:bCs/>
                <w:sz w:val="24"/>
              </w:rPr>
            </w:pPr>
            <w:r>
              <w:rPr>
                <w:rFonts w:ascii="Times New Roman" w:hAnsi="Times New Roman"/>
                <w:sz w:val="24"/>
              </w:rPr>
              <w:t>Tillämpning av avancerad metod avseende kreditvärdighetsjusteringsrisk i enlighet med artikel 383 i CRR.</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Schablonmetod</w:t>
            </w:r>
          </w:p>
          <w:p w:rsidR="000B0B09" w:rsidRPr="00661595" w:rsidRDefault="000B0B09" w:rsidP="000B0B09">
            <w:pPr>
              <w:rPr>
                <w:rFonts w:ascii="Times New Roman" w:hAnsi="Times New Roman"/>
                <w:bCs/>
                <w:sz w:val="24"/>
              </w:rPr>
            </w:pPr>
            <w:r>
              <w:rPr>
                <w:rFonts w:ascii="Times New Roman" w:hAnsi="Times New Roman"/>
                <w:sz w:val="24"/>
              </w:rPr>
              <w:t>Tillämpning av schablonmetoden avseende kreditvärdighetsjusteringsrisk i enlighet med artikel 384 i CRR.</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Baserad på den ursprungliga åtagandemetoden (OEM)</w:t>
            </w:r>
          </w:p>
          <w:p w:rsidR="000B0B09" w:rsidRPr="00661595" w:rsidRDefault="000B0B09" w:rsidP="00E871FE">
            <w:pPr>
              <w:rPr>
                <w:rFonts w:ascii="Times New Roman" w:hAnsi="Times New Roman"/>
                <w:bCs/>
                <w:sz w:val="24"/>
              </w:rPr>
            </w:pPr>
            <w:r>
              <w:rPr>
                <w:rFonts w:ascii="Times New Roman" w:hAnsi="Times New Roman"/>
                <w:sz w:val="24"/>
              </w:rPr>
              <w:t>Belopp som beräknas i enlighet med artikel 385 i CRR.</w:t>
            </w:r>
          </w:p>
        </w:tc>
      </w:tr>
      <w:bookmarkEnd w:id="755"/>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56" w:name="_Toc58508860"/>
      <w:r>
        <w:rPr>
          <w:rFonts w:ascii="Times New Roman" w:hAnsi="Times New Roman"/>
          <w:sz w:val="24"/>
          <w:u w:val="none"/>
        </w:rPr>
        <w:t>6.</w:t>
      </w:r>
      <w:r w:rsidRPr="006F4243">
        <w:rPr>
          <w:u w:val="none"/>
        </w:rPr>
        <w:tab/>
      </w:r>
      <w:r>
        <w:rPr>
          <w:rFonts w:ascii="Times New Roman" w:hAnsi="Times New Roman"/>
          <w:sz w:val="24"/>
        </w:rPr>
        <w:t>Försiktig värdering (</w:t>
      </w:r>
      <w:proofErr w:type="spellStart"/>
      <w:r>
        <w:rPr>
          <w:rFonts w:ascii="Times New Roman" w:hAnsi="Times New Roman"/>
          <w:sz w:val="24"/>
        </w:rPr>
        <w:t>PruVal</w:t>
      </w:r>
      <w:proofErr w:type="spellEnd"/>
      <w:r>
        <w:rPr>
          <w:rFonts w:ascii="Times New Roman" w:hAnsi="Times New Roman"/>
          <w:sz w:val="24"/>
        </w:rPr>
        <w:t>)</w:t>
      </w:r>
      <w:bookmarkEnd w:id="756"/>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508861"/>
      <w:r>
        <w:rPr>
          <w:rFonts w:ascii="Times New Roman" w:hAnsi="Times New Roman"/>
          <w:sz w:val="24"/>
          <w:u w:val="none"/>
        </w:rPr>
        <w:t>6.1.</w:t>
      </w:r>
      <w:r w:rsidRPr="006F4243">
        <w:rPr>
          <w:u w:val="none"/>
        </w:rPr>
        <w:tab/>
      </w:r>
      <w:r>
        <w:rPr>
          <w:rFonts w:ascii="Times New Roman" w:hAnsi="Times New Roman"/>
          <w:sz w:val="24"/>
        </w:rPr>
        <w:t>C 32.01 - Försiktig värdering: Tillgångar och skulder redovisade till verkligt värde (</w:t>
      </w:r>
      <w:proofErr w:type="spellStart"/>
      <w:r>
        <w:rPr>
          <w:rFonts w:ascii="Times New Roman" w:hAnsi="Times New Roman"/>
          <w:sz w:val="24"/>
        </w:rPr>
        <w:t>PruVal</w:t>
      </w:r>
      <w:proofErr w:type="spellEnd"/>
      <w:r>
        <w:rPr>
          <w:rFonts w:ascii="Times New Roman" w:hAnsi="Times New Roman"/>
          <w:sz w:val="24"/>
        </w:rPr>
        <w:t xml:space="preserve"> 1)</w:t>
      </w:r>
      <w:bookmarkEnd w:id="757"/>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58508862"/>
      <w:r>
        <w:rPr>
          <w:rFonts w:ascii="Times New Roman" w:hAnsi="Times New Roman"/>
          <w:sz w:val="24"/>
          <w:u w:val="none"/>
        </w:rPr>
        <w:t>6.1.1.</w:t>
      </w:r>
      <w:r w:rsidRPr="006F4243">
        <w:rPr>
          <w:u w:val="none"/>
        </w:rPr>
        <w:tab/>
      </w:r>
      <w:r>
        <w:rPr>
          <w:rFonts w:ascii="Times New Roman" w:hAnsi="Times New Roman"/>
          <w:sz w:val="24"/>
        </w:rPr>
        <w:t>Allmänna kommentarer</w:t>
      </w:r>
      <w:bookmarkEnd w:id="758"/>
      <w:r>
        <w:rPr>
          <w:rFonts w:ascii="Times New Roman" w:hAnsi="Times New Roman"/>
          <w:sz w:val="24"/>
          <w:u w:val="none"/>
        </w:rPr>
        <w:t xml:space="preserve"> </w:t>
      </w:r>
    </w:p>
    <w:p w:rsidR="00B828CC" w:rsidRPr="00661595" w:rsidRDefault="002874FC" w:rsidP="00487A02">
      <w:pPr>
        <w:pStyle w:val="InstructionsText2"/>
        <w:numPr>
          <w:ilvl w:val="0"/>
          <w:numId w:val="0"/>
        </w:numPr>
        <w:ind w:left="1353" w:hanging="360"/>
      </w:pPr>
      <w:fldSimple w:instr=" seq paragraphs ">
        <w:r w:rsidR="00D11E4C">
          <w:rPr>
            <w:noProof/>
          </w:rPr>
          <w:t>176</w:t>
        </w:r>
      </w:fldSimple>
      <w:r w:rsidR="00D11E4C">
        <w:t>. Denna mall ska fyllas i av alla institut oberoende av om de har antagit den förenklade metoden för bestämning av ytterligare värdejusteringar (AVA) eller inte. Denna mall rör det absoluta värdet på tillgångar och skulder värderade till verkligt värde, som används för att avgöra om villkoren i artikel 4 i kommissionens delegerade förordning (EU) 2016/101</w:t>
      </w:r>
      <w:r w:rsidR="00D11E4C">
        <w:rPr>
          <w:rStyle w:val="FootnoteReference"/>
        </w:rPr>
        <w:footnoteReference w:id="15"/>
      </w:r>
      <w:r w:rsidR="00D11E4C">
        <w:t xml:space="preserve"> är uppfyllda, vilket krävs för användande av den förenklade metoden för att beräkna ytterligare värdejusteringar (AVA).</w:t>
      </w:r>
    </w:p>
    <w:p w:rsidR="00995A7F" w:rsidRPr="00661595" w:rsidRDefault="002874FC" w:rsidP="00487A02">
      <w:pPr>
        <w:pStyle w:val="InstructionsText2"/>
        <w:numPr>
          <w:ilvl w:val="0"/>
          <w:numId w:val="0"/>
        </w:numPr>
        <w:ind w:left="1353" w:hanging="360"/>
      </w:pPr>
      <w:fldSimple w:instr=" seq paragraphs ">
        <w:r w:rsidR="00D11E4C">
          <w:rPr>
            <w:noProof/>
          </w:rPr>
          <w:t>177</w:t>
        </w:r>
      </w:fldSimple>
      <w:r w:rsidR="00D11E4C">
        <w:t>. För institut som använder den förenklade metoden ska denna mall ange totala ytterligare värdejusteringar som dras av från kapitalbasen i enlighet med artiklarna 34 och 105 i CRR, enligt vad som anges i artikel 5 i delegerad förordning (EU) 2016/101, vilket ska rapporteras i rad 0290 i C 01.00.</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508863"/>
      <w:r>
        <w:rPr>
          <w:rFonts w:ascii="Times New Roman" w:hAnsi="Times New Roman"/>
          <w:sz w:val="24"/>
          <w:u w:val="none"/>
        </w:rPr>
        <w:t>6.1.2.</w:t>
      </w:r>
      <w:r w:rsidRPr="006F4243">
        <w:rPr>
          <w:u w:val="none"/>
        </w:rPr>
        <w:tab/>
      </w:r>
      <w:r>
        <w:rPr>
          <w:rFonts w:ascii="Times New Roman" w:hAnsi="Times New Roman"/>
          <w:sz w:val="24"/>
        </w:rPr>
        <w:t>Instruktioner för specifika positioner</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Kolumn</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TILLGÅNGAR OCH SKULDER VÄRDERADE TILL VERKLIGT VÄRDE</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Absolut värde av tillgångar och skulder värderade till verkligt värde, såsom det anges i de finansiella rapporterna enligt tillämpliga redovisningsregler, i enlighet med artikel 4.1 i delegerad förordning (EU) 2016/101, före alla eventuella undantag som görs i enlighet med artikel 4.2 i delegerad förordning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VARAV: handelslager</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Absolut värde av tillgångar och skulder värderade till verkligt värde enligt vad som rapporteras i 010 som motsvarar positioner i handelslagret.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UNDANTAGNA TILLGÅNGAR OCH SKULDER VÄRDERADE TILL VERKLIGT VÄRDE PÅ GRUND AV PARTIELL INVERKAN PÅ KÄRNPRIMÄRKAPITALET</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 värde av tillgångar och skulder värderade till verkligt värde som är undantagna i enlighet med artikel 4.2 i delegerad förordning (EU) 2016/101.</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Exakt matchande</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Exakt matchande, balanserande tillgångar och skulder värderade till verkligt värde som är undantagna i enlighet med artikel 4.2 i delegerad förordning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Säkringsredovisning</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För positioner som omfattas av säkringsredovisning enligt tillämpliga redovisningsregler: absolut värde av tillgångar och skulder värderade till verklig värde som undantas i proportion till inverkan av den relevanta värderingsförändringen på kärnprimärkapitalet i enlighet med artikel 4.2 i delegerad förordning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Försiktighetsfilter </w:t>
            </w:r>
          </w:p>
          <w:p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Absolut värde av tillgångar och skulder värderade till verkligt värde som undantas i enlighet med artikel 4.2 i delegerad förordning (EU) 2016/101, på grund av övergångstillämpning av de försiktighetsfilter som avses i artiklarna 467 och 468 i CRR.</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Övrigt</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Alla övriga positioner som undantas i enlighet med artikel 4.2 i delegerad förordning (EU) 2016/101, på grund av justeringar av deras bokförda värde som bara har proportionell inverkan på kärnprimärkapitalet.</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Raden ska bara fyllas i för de fåtal fall där de poster som undantas i enlighet med artikel 4.2 i delegerad förordning (EU) 2016/101 inte kan anges i kolumnerna 0030, 0040 eller 0050 i denna mall.</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Kommentarer för övrigt</w:t>
            </w:r>
            <w:r>
              <w:rPr>
                <w:rFonts w:ascii="Times New Roman" w:hAnsi="Times New Roman"/>
                <w:sz w:val="24"/>
              </w:rPr>
              <w:t xml:space="preserve"> </w:t>
            </w:r>
          </w:p>
          <w:p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Här anges de huvudsakliga skälen till att de positioner som rapporteras i kolumn 0060 inte är medtagna.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Tillgångar och skulder VÄRDERADE TILL VERKLIGT VÄRDE som ingår i ARTIKEL 4.1-tröskelvärdet</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 värde av tillgångar och skulder värderade till verkligt värde som ingår i beräkningen av tröskelvärdet i enlighet med artikel 4.1 i delegerad förordning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VARAV: handelslager</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Absolut värde av tillgångar och skulder värderade till verkligt värde enligt vad som rapporteras i kolumn 0080 som motsvarar positioner i handelslagret.</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Rad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Definitionerna av dessa kategorier ska vara desamma som i motsvarande rader i Finrepmallarna 1.1 och 1.2.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SUMMA TILLGÅNGAR OCH SKULDER VÄRDERADE TILL VERKLIGT VÄRDE</w:t>
            </w:r>
          </w:p>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Summan av tillgångar och skulder värderade till verkligt värde som rapporteras i raderna 0020–0210.</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SUMMA TILLGÅNGAR VÄRDERADE TILL VERKLIGT VÄRDE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Summan av tillgångar värderade till verkligt värde som rapporteras i raderna 0030–0140.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De relevanta cellerna i raderna 0030–0130 ska rapporteras i linje med Finrepmall F 01.01 i bilagorna III och IV till denna genomförandeförordning, beroende på institutets tillämpliga standarder:</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IFRS-standarder som är antagna av unionen med tillämpning av Europaparlamentets och rådets förordning (EU) 1606/2002 (EU IFRS)</w:t>
            </w:r>
            <w:r>
              <w:rPr>
                <w:rStyle w:val="FootnoteReference"/>
                <w:rFonts w:ascii="Times New Roman" w:hAnsi="Times New Roman"/>
                <w:sz w:val="20"/>
                <w:szCs w:val="20"/>
                <w:vertAlign w:val="superscript"/>
              </w:rPr>
              <w:footnoteReference w:id="16"/>
            </w:r>
            <w:r>
              <w:rPr>
                <w:rFonts w:ascii="Times New Roman" w:hAnsi="Times New Roman"/>
                <w:sz w:val="24"/>
              </w:rPr>
              <w:t>,</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nationell god redovisningssed som motsvarar EU IFRS, eller</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nationell god redovisningssed baserad på BAD (</w:t>
            </w:r>
            <w:proofErr w:type="spellStart"/>
            <w:r>
              <w:rPr>
                <w:rFonts w:ascii="Times New Roman" w:hAnsi="Times New Roman"/>
                <w:sz w:val="24"/>
              </w:rPr>
              <w:t>Finrep</w:t>
            </w:r>
            <w:proofErr w:type="spellEnd"/>
            <w:r>
              <w:rPr>
                <w:rFonts w:ascii="Times New Roman" w:hAnsi="Times New Roman"/>
                <w:sz w:val="24"/>
              </w:rPr>
              <w:t xml:space="preserve"> ”Nationell god redovisningssed baserad på 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FINANSIELLA TILLGÅNGAR SOM INNEHAS FÖR HANDEL</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 bilaga A.</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0050 i mall F 01.01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FINANSIELLA TILLGÅNGAR FÖRENADE MED HANDEL</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Artiklarna 32 och 33 i BAD, del 1.17 i bilaga V till denna genomförandeförordning. </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De uppgifter som rapporteras i denna rad ska motsvara tillgångar värderade till verkligt värde som är inkluderade i det värde som rapporteras i rad 0091 i mall F 01.01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FINANSIELLA TILLGÅNGAR SOM INTE ÄR FÖRENADE MED HANDEL OCH SOM OBLIGATORISKT VÄRDERAS TILL VERKLIGT VÄRDE VIA RESULTATET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 ii, IFRS 9.4.1.4.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0096 i mall F 01.01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FINANSIELLA TILLGÅNGAR SOM IDENTIFIERATS SOM VÄRDERADE TILL VERKLIGT VÄRDE VIA RESULTATET</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7.8.a i, IFRS 9.4.1.5, Artikel 8.1 a och artikel 8.6 i AD</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0100 i mall F 01.01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1.1.5 </w:t>
            </w:r>
            <w:r>
              <w:rPr>
                <w:sz w:val="24"/>
              </w:rPr>
              <w:t xml:space="preserve"> </w:t>
            </w:r>
            <w:r>
              <w:rPr>
                <w:rFonts w:ascii="Times New Roman" w:hAnsi="Times New Roman"/>
                <w:b/>
                <w:sz w:val="24"/>
                <w:u w:val="single"/>
              </w:rPr>
              <w:t>FINANSIELLA TILLGÅNGAR SOM VÄRDERAS TILL VERKLIGT VÄRDE VIA ÖVRIGT TOTALRESULTAT</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 h, IFRS 9.4.1.2A.</w:t>
            </w:r>
          </w:p>
          <w:p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0141 i mall F 01.01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FINANSIELLA TILLGÅNGAR SOM VARKEN ÄR FÖRENADE MED HANDEL ELLER ÄR DERIVAT OCH SOM VÄRDERAS TILL VERKLIGT VÄRDE VIA RESULTATET</w:t>
            </w:r>
          </w:p>
          <w:p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Artikel 36.2 i BAD. De uppgifter som rapporteras i denna rad ska motsvara rad 0171 i mall F 01.01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FINANSIELLA TILLGÅNGAR SOM VARKEN ÄR FÖRENADE MED HANDEL ELLER ÄR DERIVAT OCH SOM VÄRDERAS TILL VERKLIGT VÄRDE I FÖRHÅLLANDE TILL EGET KAPITAL</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8.1 a och artikel 8.8 i AD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0175 i mall F 01.01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ÖVRIGA FINANSIELLA TILLGÅNGAR SOM VARKEN ÄR FÖRENADE MED HANDEL ELLER ÄR DERIVAT</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37 i BAD, artikel 12.7 i AD, </w:t>
            </w:r>
            <w:r>
              <w:rPr>
                <w:rFonts w:ascii="Times New Roman" w:hAnsi="Times New Roman"/>
                <w:bCs/>
                <w:sz w:val="24"/>
              </w:rPr>
              <w:t>del 1.20 i bilaga V till denna genomförandeförordning</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De uppgifter som rapporteras i denna rad ska motsvara tillgångar värderade till verkligt värde som är inkluderade i det värde som rapporteras i rad 0234 i mall F 01.01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DERIVAT – SÄKRINGSREDOVISNING</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9.6.2.1, Del 1.22 i bilaga V till denna genomförandeförordning, artikel 8.1 a och artikel 8.6 och 8.8 i AD, IAS 39.9</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0240 i mall F 01.01 i bilagorna III och IV till denna genomförandeförordning.</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FÖRÄNDRINGAR I VERKLIGT VÄRDE FÖR SÄKRADE POSTER I PORTFÖLJSÄKRING AV RÄNTERISK</w:t>
            </w:r>
          </w:p>
          <w:p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t>IAS 39.89A a, IFRS 9.6.5.8, artikel 8.5 och 8.6 i AD. De uppgifter som rapporteras i denna rad ska motsvara rad 0250 i mall F 01.01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11 INNEHAV I DOTTERFÖRETAG, JOINT VENTURES OCH INTRESSEFÖRETAG</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1.54 e, delarna 1.21 och 2.4 i bilaga V till denna genomförandeförordning, artikel 4.7 och 4.8 i BAD. artikel 2.2 i AD</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0260 i mall F 01.01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NEDSÄTTNINGAR FÖR TILLGÅNGAR SOM ÄR FÖRENADE MED HANDEL VÄRDERADE TILL VERKLIGT VÄRDE</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Del 1.29 i bilaga V till denna genomförandeförordning</w:t>
            </w:r>
          </w:p>
          <w:p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0375 i mall F 01.01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SUMMA SKULDER VÄRDERADE TILL VERKLIGT VÄRDE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Summan av skulder värderade till verkligt värde som rapporteras i raderna 0160–0210.</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De relevanta cellerna i raderna 0150–0190 ska rapporteras i linje med Finrepmall F 01.02 i bilagorna III och IV till denna genomförandeförordning, beroende på institutets tillämpliga standarder: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IFRS-standarder som är antagna av unionen i tillämpning av förordning (EU) 1606/2002 (EU IFRS),</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nationell god redovisningssed som motsvarar EU IFRS,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nationell god redovisningssed baserad på BAD (</w:t>
            </w:r>
            <w:proofErr w:type="spellStart"/>
            <w:r>
              <w:rPr>
                <w:rFonts w:ascii="Times New Roman" w:hAnsi="Times New Roman"/>
                <w:sz w:val="24"/>
              </w:rPr>
              <w:t>Finrep</w:t>
            </w:r>
            <w:proofErr w:type="spellEnd"/>
            <w:r>
              <w:rPr>
                <w:rFonts w:ascii="Times New Roman" w:hAnsi="Times New Roman"/>
                <w:sz w:val="24"/>
              </w:rPr>
              <w:t xml:space="preserve"> ”Nationell god redovisningssed baserad på 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FINANSIELLA SKULDER SOM INNEHAS FÖR HANDEL</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7.8.e ii, IFRS 9</w:t>
            </w:r>
            <w:proofErr w:type="gramStart"/>
            <w:r>
              <w:rPr>
                <w:rFonts w:ascii="Times New Roman" w:hAnsi="Times New Roman"/>
                <w:sz w:val="24"/>
              </w:rPr>
              <w:t>.BA</w:t>
            </w:r>
            <w:proofErr w:type="gramEnd"/>
            <w:r>
              <w:rPr>
                <w:rFonts w:ascii="Times New Roman" w:hAnsi="Times New Roman"/>
                <w:sz w:val="24"/>
              </w:rPr>
              <w:t>.6.</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0010 i mall F 01.02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FINANSIELLA SKULDER FÖRENADE MED HANDEL</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Artikel 8.1 a och artikel 8.3 och 8.6 i AD</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0061 i mall F 01.02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FINANSIELLA SKULDER SOM IDENTIFIERATS SOM VÄRDERADE TILL VERKLIGT VÄRDE VIA RESULTATET</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7.8.e i, IFRS 9.4.2.2,</w:t>
            </w:r>
            <w:r>
              <w:rPr>
                <w:sz w:val="24"/>
              </w:rPr>
              <w:t xml:space="preserve"> </w:t>
            </w:r>
            <w:r>
              <w:rPr>
                <w:rFonts w:ascii="Times New Roman" w:hAnsi="Times New Roman"/>
                <w:sz w:val="24"/>
              </w:rPr>
              <w:t xml:space="preserve">artikel 8.1 a och artikel 8.6 i AD, IAS 39.9. </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0070 i mall F 01.02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DERIVAT – SÄKRINGSREDOVISNING</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9.6.2.1, del 1.26 i bilaga V till denna genomförandeförordning, artikel 8.1 a, artikel 8.6 och artikel 8.8 a i AD</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De uppgifter som rapporteras i denna rad ska motsvara rad 0150 i mall F 01.02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FÖRÄNDRINGAR I VERKLIGT VÄRDE FÖR SÄKRADE POSTER I PORTFÖLJSÄKRING AV RÄNTERISK</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39.89A b, IFRS 9.6.5.8, artikel 8.5 och 8.6 i AD, del 2.8 i bilaga V till denna genomförandeförordning</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0160 i mall F 01.02 i bilagorna III och IV till denna genomförandeförordning.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NEDSÄTTNINGAR FÖR SKULDER SOM ÄR FÖRENADE MED HANDEL VÄRDERADE TILL VERKLIGT VÄRDE</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del 1.29 i bilaga V till denna genomförandeförordning</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De uppgifter som rapporteras i denna rad ska motsvara rad 0295 i mall F 01.02 i bilagorna III och IV till denna genomförandeförordning.</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508864"/>
      <w:r>
        <w:rPr>
          <w:rFonts w:ascii="Times New Roman" w:hAnsi="Times New Roman"/>
          <w:sz w:val="24"/>
          <w:u w:val="none"/>
        </w:rPr>
        <w:t>6.2.</w:t>
      </w:r>
      <w:r w:rsidRPr="006F4243">
        <w:rPr>
          <w:u w:val="none"/>
        </w:rPr>
        <w:tab/>
      </w:r>
      <w:r>
        <w:rPr>
          <w:rFonts w:ascii="Times New Roman" w:hAnsi="Times New Roman"/>
          <w:sz w:val="24"/>
        </w:rPr>
        <w:t>C 32.02 - Försiktig värdering: Huvudmetoden (</w:t>
      </w:r>
      <w:proofErr w:type="spellStart"/>
      <w:r>
        <w:rPr>
          <w:rFonts w:ascii="Times New Roman" w:hAnsi="Times New Roman"/>
          <w:sz w:val="24"/>
        </w:rPr>
        <w:t>PruVal</w:t>
      </w:r>
      <w:proofErr w:type="spellEnd"/>
      <w:r>
        <w:rPr>
          <w:rFonts w:ascii="Times New Roman" w:hAnsi="Times New Roman"/>
          <w:sz w:val="24"/>
        </w:rPr>
        <w:t xml:space="preserve"> 2)</w:t>
      </w:r>
      <w:bookmarkEnd w:id="760"/>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58508865"/>
      <w:r>
        <w:rPr>
          <w:rFonts w:ascii="Times New Roman" w:hAnsi="Times New Roman"/>
          <w:sz w:val="24"/>
          <w:u w:val="none"/>
        </w:rPr>
        <w:t>6.2.1.</w:t>
      </w:r>
      <w:r w:rsidRPr="006F4243">
        <w:rPr>
          <w:u w:val="none"/>
        </w:rPr>
        <w:tab/>
      </w:r>
      <w:r>
        <w:rPr>
          <w:rFonts w:ascii="Times New Roman" w:hAnsi="Times New Roman"/>
          <w:sz w:val="24"/>
        </w:rPr>
        <w:t>Allmänna kommentarer</w:t>
      </w:r>
      <w:bookmarkEnd w:id="761"/>
      <w:r>
        <w:rPr>
          <w:rFonts w:ascii="Times New Roman" w:hAnsi="Times New Roman"/>
          <w:sz w:val="24"/>
          <w:u w:val="none"/>
        </w:rPr>
        <w:t xml:space="preserve"> </w:t>
      </w:r>
    </w:p>
    <w:p w:rsidR="00B93FA1" w:rsidRPr="00661595" w:rsidRDefault="002874FC" w:rsidP="00487A02">
      <w:pPr>
        <w:pStyle w:val="InstructionsText2"/>
        <w:numPr>
          <w:ilvl w:val="0"/>
          <w:numId w:val="0"/>
        </w:numPr>
        <w:ind w:left="1353" w:hanging="360"/>
      </w:pPr>
      <w:fldSimple w:instr=" seq paragraphs ">
        <w:r w:rsidR="00D11E4C">
          <w:rPr>
            <w:noProof/>
          </w:rPr>
          <w:t>178</w:t>
        </w:r>
      </w:fldSimple>
      <w:r w:rsidR="00D11E4C">
        <w:t>. Syftet med denna mall är att redovisa uppgifter om sammansättningen av de totala ytterligare värdejusteringar (AVA) som ska dras av från kapitalbasen enligt artiklarna 34 och 105 i CRR, tillsammans med relevant information om redovisningsvärderingen av de positioner som ligger till grund för bestämningen av de ytterligare värdejusteringarna.</w:t>
      </w:r>
    </w:p>
    <w:p w:rsidR="00B93FA1" w:rsidRPr="00661595" w:rsidRDefault="002874FC" w:rsidP="00487A02">
      <w:pPr>
        <w:pStyle w:val="InstructionsText2"/>
        <w:numPr>
          <w:ilvl w:val="0"/>
          <w:numId w:val="0"/>
        </w:numPr>
        <w:ind w:left="1353" w:hanging="360"/>
      </w:pPr>
      <w:fldSimple w:instr=" seq paragraphs ">
        <w:r w:rsidR="00D11E4C">
          <w:rPr>
            <w:noProof/>
          </w:rPr>
          <w:t>179</w:t>
        </w:r>
      </w:fldSimple>
      <w:r w:rsidR="00D11E4C">
        <w:t xml:space="preserve">. Denna mall ska fyllas i av alla institut som: </w:t>
      </w:r>
    </w:p>
    <w:p w:rsidR="00B93FA1" w:rsidRPr="00661595" w:rsidRDefault="00B93FA1" w:rsidP="00487A02">
      <w:pPr>
        <w:pStyle w:val="InstructionsText2"/>
        <w:numPr>
          <w:ilvl w:val="0"/>
          <w:numId w:val="0"/>
        </w:numPr>
        <w:ind w:left="1353" w:hanging="360"/>
      </w:pPr>
      <w:r>
        <w:t>a) är skyldiga att använda huvudmetoden eftersom de överskrider tröskelvärdet i artikel 4.1 i delegerad förordning (EU) 2016/101, antingen på enskild nivå eller gruppnivå, i enlighet med artikel 4.3 i den förordningen, eller</w:t>
      </w:r>
    </w:p>
    <w:p w:rsidR="00B93FA1" w:rsidRPr="00661595" w:rsidRDefault="00973707" w:rsidP="00487A02">
      <w:pPr>
        <w:pStyle w:val="InstructionsText2"/>
        <w:numPr>
          <w:ilvl w:val="0"/>
          <w:numId w:val="0"/>
        </w:numPr>
        <w:ind w:left="1353" w:hanging="360"/>
      </w:pPr>
      <w:r>
        <w:t xml:space="preserve">b) har valt att använda huvudmetoden trots att de inte överskrider tröskelvärdet. </w:t>
      </w:r>
    </w:p>
    <w:p w:rsidR="00973707" w:rsidRPr="00661595" w:rsidRDefault="002874FC" w:rsidP="00487A02">
      <w:pPr>
        <w:pStyle w:val="InstructionsText2"/>
        <w:numPr>
          <w:ilvl w:val="0"/>
          <w:numId w:val="0"/>
        </w:numPr>
        <w:ind w:left="1353" w:hanging="360"/>
      </w:pPr>
      <w:fldSimple w:instr=" seq paragraphs ">
        <w:r w:rsidR="00D11E4C">
          <w:rPr>
            <w:noProof/>
          </w:rPr>
          <w:t>180</w:t>
        </w:r>
      </w:fldSimple>
      <w:r w:rsidR="00D11E4C">
        <w:t>. För användning av denna mall avses med ”övre osäkerhet” följande: Såsom fastställs i artikel 8.2 i delegerad förordning (EU) 2016/101 beräknas ytterligare värdejusteringar som skillnaden mellan verkligt värde och en försiktig värdering som bestäms baserat på 90 % säkerhet att institutet kan gå ur exponeringen vid den punkten eller bättre inom det teoretiska intervallet av rimliga värden. Det övre värdet eller den ”övre osäkerheten” är den motsatta punkten i fördelningen av plausibla värden där instituten endast med 10 % säkerhet kan gå ur positionen vid den punkten eller bättre. Den övre osäkerheten ska beräknas och läggas ihop på samma grundval som summa AVA, men med en säkerhetsnivå på 10 % i stället för 90 % som används för bestämning av summa AVA.</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58508866"/>
      <w:r>
        <w:rPr>
          <w:rFonts w:ascii="Times New Roman" w:hAnsi="Times New Roman"/>
          <w:sz w:val="24"/>
          <w:u w:val="none"/>
        </w:rPr>
        <w:t>6.2.2.</w:t>
      </w:r>
      <w:r w:rsidRPr="006F4243">
        <w:rPr>
          <w:u w:val="none"/>
        </w:rPr>
        <w:tab/>
      </w:r>
      <w:r>
        <w:rPr>
          <w:rFonts w:ascii="Times New Roman" w:hAnsi="Times New Roman"/>
          <w:sz w:val="24"/>
          <w:u w:val="none"/>
        </w:rPr>
        <w:t>Instruktioner för specifika positioner</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Kolumn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PÅ KATEGORINIVÅ</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AVA på kategorinivå för marknadsprisosäkerhet, slutavräkningskostnader, modellrisk, koncentrerade positioner, framtida administrativa kostnader, </w:t>
            </w:r>
            <w:proofErr w:type="spellStart"/>
            <w:r>
              <w:rPr>
                <w:rFonts w:ascii="Times New Roman" w:hAnsi="Times New Roman"/>
                <w:sz w:val="24"/>
              </w:rPr>
              <w:t>förtida</w:t>
            </w:r>
            <w:proofErr w:type="spellEnd"/>
            <w:r>
              <w:rPr>
                <w:rFonts w:ascii="Times New Roman" w:hAnsi="Times New Roman"/>
                <w:sz w:val="24"/>
              </w:rPr>
              <w:t xml:space="preserve"> avveckling och operativ risk beräknas enligt beskrivningarna i respektive artiklarna 9, 10, 11 och 14–17 i delegerad förordning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För kategorierna marknadsprisosäkerhet, slutavräkningskostnader och modellrisk, som omfattas av diversifieringsvinst enligt vad som avses i respektive artiklarna 9.6, 10.7 och 11.7 i delegerad förordning (EU) 2016/101, ska AVA på kategorinivå, om inget annat anges, rapporteras som den enkla summan av enskilda AVA före diversifieringsvinst [eftersom diversifieringsvinster som beräknas med användning av metod 1 eller metod 2 i bilagan till delegerad förordning (EU) 2016/101 rapporteras i posterna 1.1.2, 1.1.2.1 och 1.1.2.2 i mallen]. </w:t>
            </w:r>
          </w:p>
          <w:p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För kategorierna marknadsprisosäkerhet, slutavräkningskostnader och modellrisk ska beloppen som beräknats med en expertbaserad metod enligt artiklarna 9.5 b, 10.6 b och 11.4 i delegerad förordning (EU) 2016/101 rapporteras separat i kolumnerna 0020, 0040 och 0060.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MARKNADSPRISOSÄKERHET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105.10</w:t>
            </w:r>
            <w:proofErr w:type="gramEnd"/>
            <w:r>
              <w:rPr>
                <w:rFonts w:ascii="Times New Roman" w:hAnsi="Times New Roman"/>
                <w:sz w:val="24"/>
              </w:rPr>
              <w:t xml:space="preserve"> i CRR.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för marknadsprisosäkerhet beräknat i enlighet med artikel 9 i delegerad förordning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BERÄKNAT MED EXPERTBASERAD METOD</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för marknadsprisosäkerhet beräknat i enlighet med artikel 9.5 b i delegerad förordning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SLUTAVRÄKNINGSKOSTNADER</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105.10</w:t>
            </w:r>
            <w:proofErr w:type="gramEnd"/>
            <w:r>
              <w:rPr>
                <w:rFonts w:ascii="Times New Roman" w:hAnsi="Times New Roman"/>
                <w:sz w:val="24"/>
              </w:rPr>
              <w:t xml:space="preserve"> i CRR.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för slutavräkningskostnader beräknat i enlighet med artikel 10 i delegerad förordning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BERÄKNAT MED EXPERTBASERAD METOD</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för slutavräkningskostnader beräknat i enlighet med artikel 10.6 b i delegerad förordning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MODELLRISK</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105.10</w:t>
            </w:r>
            <w:proofErr w:type="gramEnd"/>
            <w:r>
              <w:rPr>
                <w:rFonts w:ascii="Times New Roman" w:hAnsi="Times New Roman"/>
                <w:sz w:val="24"/>
              </w:rPr>
              <w:t xml:space="preserve"> i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för modellrisk beräknat i enlighet med artikel 11 i delegerad förordning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BERÄKNAT MED EXPERTBASERAD METOD</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för modellrisk beräknat i enlighet med artikel 11.4 i delegerad förordning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KONCENTRERADE POSITIONER</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105.11</w:t>
            </w:r>
            <w:proofErr w:type="gramEnd"/>
            <w:r>
              <w:rPr>
                <w:rFonts w:ascii="Times New Roman" w:hAnsi="Times New Roman"/>
                <w:sz w:val="24"/>
              </w:rPr>
              <w:t xml:space="preserve"> i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för koncentrerade positioner beräknat i enlighet med artikel 14 i delegerad förordning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FRAMTIDA ADMINISTRATIVA KOSTNADER</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105.10</w:t>
            </w:r>
            <w:proofErr w:type="gramEnd"/>
            <w:r>
              <w:rPr>
                <w:rFonts w:ascii="Times New Roman" w:hAnsi="Times New Roman"/>
                <w:sz w:val="24"/>
              </w:rPr>
              <w:t xml:space="preserve"> i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för framtida administrativa kostnader beräknat i enlighet med artikel 15 i delegerad förordning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FÖRTIDA AVVECKLING</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105.10</w:t>
            </w:r>
            <w:proofErr w:type="gramEnd"/>
            <w:r>
              <w:rPr>
                <w:rFonts w:ascii="Times New Roman" w:hAnsi="Times New Roman"/>
                <w:sz w:val="24"/>
              </w:rPr>
              <w:t xml:space="preserve"> i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för </w:t>
            </w:r>
            <w:proofErr w:type="spellStart"/>
            <w:r>
              <w:rPr>
                <w:rFonts w:ascii="Times New Roman" w:hAnsi="Times New Roman"/>
                <w:sz w:val="24"/>
              </w:rPr>
              <w:t>förtida</w:t>
            </w:r>
            <w:proofErr w:type="spellEnd"/>
            <w:r>
              <w:rPr>
                <w:rFonts w:ascii="Times New Roman" w:hAnsi="Times New Roman"/>
                <w:sz w:val="24"/>
              </w:rPr>
              <w:t xml:space="preserve"> avveckling beräknat i enlighet med artikel 16 i delegerad förordning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 RISK</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105.10</w:t>
            </w:r>
            <w:proofErr w:type="gramEnd"/>
            <w:r>
              <w:rPr>
                <w:rFonts w:ascii="Times New Roman" w:hAnsi="Times New Roman"/>
                <w:sz w:val="24"/>
              </w:rPr>
              <w:t xml:space="preserve"> i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för operativ risk beräknat i enlighet med artikel 17 i delegerad förordning (EU) 2016/101.</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SUMMA AVA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Rad 0010: Totala ytterligare värdejusteringar (AVA) som dras av från kapitalbasen i enlighet med artiklarna 34 och 105 i CRR, och som rapporteras i rad 0290 i C 01.00. Summa AVA är summan av raderna 0030 och 0180.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Rad 0020: Del av summa AVA som rapporteras i rad 0010 som kommer från positioner i handelslagret (absolut värde).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Raderna 0030–0160: Summan av kolumnerna 0010, 0030, 0050 och 0070–0100.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Raderna 0180–0210: Summa AVA som härrör från portföljer enligt nödfallsmetoden.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ÖVRE OSÄKERHET</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8.2 i</w:t>
            </w:r>
            <w:r>
              <w:rPr>
                <w:rFonts w:ascii="Times New Roman" w:hAnsi="Times New Roman"/>
                <w:sz w:val="24"/>
              </w:rPr>
              <w:t xml:space="preserve"> delegerad förordning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Den övre osäkerheten ska beräknas och läggas ihop på samma grundval som summa AVA beräknat i kolumn 0110, men med en säkerhetsnivå på 10 % i stället för 90 % som används för bestämning av summa AVA.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TILLGÅNGAR OCH SKULDER VÄRDERADE TILL VERKLIGT VÄRDE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Absolut värde av tillgångar och skulder värderade till verkligt värde motsvarande de AVA-belopp som rapporteras i raderna 0010–0130 och rad 0180. För vissa rader, särskilt raderna 0090–0130, kan beloppen behöva approximeras eller tilldelas baserat på expertomdöme. </w:t>
            </w:r>
          </w:p>
          <w:p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Rad 0010: Summa absolut värde av tillgångar och skulder värderade till verkligt värde som ingår i beräkningen av tröskelvärdet i enlighet med artikel 4.1 i delegerad förordning (EU) 2016/101. Detta inbegriper det absoluta värdet av tillgångar och skulder värderade till verkligt värde för vilka AVA uppskattas till noll värde i enlighet med artiklarna 9.2, 10.2 eller 10.3 i delegerad förordning (EU) 2016/101, vilka också rapporteras separat i raderna 0070 och 0080. </w:t>
            </w:r>
          </w:p>
          <w:p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Rad 0010 är summan av rad 0030 och rad 0180.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Rad 0020: Del av totalt absolut värde av tillgångar och skulder värderade till verkligt värde som rapporteras i rad 0010 som härrör från positioner i handelslagret (absolut värde).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Rad 0030: Absolut värde av tillgångar och skulder värderade till verkligt värde som motsvarar portföljerna enligt artiklarna 9–17 i delegerad förordning (EU) 2016/101. Detta inbegriper det absoluta värdet av tillgångar och skulder värderade till verkligt värde för vilka AVA uppskattas till noll värde i enlighet med artiklarna 9.2, 10.2 eller 10.3 i delegerad förordning (EU) 2016/101, vilka också rapporteras separat i raderna 0070 och 0080. Rad 0030 är summan av raderna 0090–0130.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Rad 0050: Absolut värde av tillgångar och skulder värderade till verkligt värde inom ramen för beräkning av AVA för </w:t>
            </w:r>
            <w:proofErr w:type="gramStart"/>
            <w:r>
              <w:rPr>
                <w:rFonts w:ascii="Times New Roman" w:hAnsi="Times New Roman"/>
                <w:sz w:val="24"/>
              </w:rPr>
              <w:t>ej</w:t>
            </w:r>
            <w:proofErr w:type="gramEnd"/>
            <w:r>
              <w:rPr>
                <w:rFonts w:ascii="Times New Roman" w:hAnsi="Times New Roman"/>
                <w:sz w:val="24"/>
              </w:rPr>
              <w:t xml:space="preserve"> intjänade kreditmarginaler. Exakt matchande, balanserande tillgångar och skulder värderade till verkligt värde som </w:t>
            </w:r>
            <w:proofErr w:type="gramStart"/>
            <w:r>
              <w:rPr>
                <w:rFonts w:ascii="Times New Roman" w:hAnsi="Times New Roman"/>
                <w:sz w:val="24"/>
              </w:rPr>
              <w:t>ej</w:t>
            </w:r>
            <w:proofErr w:type="gramEnd"/>
            <w:r>
              <w:rPr>
                <w:rFonts w:ascii="Times New Roman" w:hAnsi="Times New Roman"/>
                <w:sz w:val="24"/>
              </w:rPr>
              <w:t xml:space="preserve"> är medtagna för beräkningen av tröskelvärdet i enlighet med artikel 4.2 i delegerad förordning (EU) 2016/101 får för denna AVA-beräkning inte längre betraktas som exakt matchande balanserande.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Rad 0060: Absolut värde av tillgångar och skulder värderade till verkligt värde inom ramen för beräkning av AVA för investerings- och finansieringskostnader. Exakt matchande, balanserande tillgångar och skulder värderade till verkligt värde som </w:t>
            </w:r>
            <w:proofErr w:type="gramStart"/>
            <w:r>
              <w:rPr>
                <w:rFonts w:ascii="Times New Roman" w:hAnsi="Times New Roman"/>
                <w:sz w:val="24"/>
              </w:rPr>
              <w:t>ej</w:t>
            </w:r>
            <w:proofErr w:type="gramEnd"/>
            <w:r>
              <w:rPr>
                <w:rFonts w:ascii="Times New Roman" w:hAnsi="Times New Roman"/>
                <w:sz w:val="24"/>
              </w:rPr>
              <w:t xml:space="preserve"> är medtagna för beräkningen av tröskelvärdet i enlighet med artikel 4.2 i delegerad förordning (EU) 2016/101 får för denna AVA-beräkning inte längre betraktas som exakt matchande balanserande.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Rad 0070: Absolut värde av tillgångar och skulder värderade till verkligt värde som motsvarar värderingsexponeringar för vilka AVA uppskattas till noll värde enligt vad som avses i artikel 9.2 i delegerad förordning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Rad 0080: Absolut värde av tillgångar och skulder värderade till verkligt värde som motsvarar värderingsexponeringar för vilka AVA uppskattas till noll värde enligt vad som avses i artikel 10.2 och 10.3 i delegerad förordning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Raderna 0090–0130: Absolut värde av tillgångar och skulder värderade till verkligt värde tilldelade enligt vad som anges nedan (se motsvarande radinstruktion) i enlighet med följande riskkategorier: ränterisk, valutakursrisk, kreditrisk, aktierisk, råvarurisk. Detta inbegriper det absoluta värdet av tillgångar och skulder värderade till verkligt värde för vilka AVA uppskattas till noll värde i enlighet med artiklarna 9.2, 10.2 eller 10.3 i delegerad förordning (EU) 2016/101, vilka också rapporteras separat i raderna 0070 och 0080.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Rad 0180: Absolut värde av tillgångar och skulder värderade till verkligt värde som motsvarar portföljerna enligt nödfallsmetoden.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TILLGÅNGAR VÄRDERADE TILL VERKLIGT VÄRDE</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Absolut värde av </w:t>
            </w:r>
            <w:r>
              <w:rPr>
                <w:rStyle w:val="InstructionsTabelleberschrift"/>
                <w:rFonts w:ascii="Times New Roman" w:hAnsi="Times New Roman"/>
                <w:b w:val="0"/>
                <w:sz w:val="24"/>
                <w:u w:val="none"/>
              </w:rPr>
              <w:t>tillgångar värderade till verkligt värde som motsvarar de olika rader som förklaras i instruktionerna för kolumn 0130–0140 ovan.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SKULDER VÄRDERADE TILL VERKLIGT VÄRDE</w:t>
            </w:r>
          </w:p>
          <w:p w:rsidR="00973707" w:rsidRPr="00661595"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 värde av </w:t>
            </w:r>
            <w:r>
              <w:rPr>
                <w:rStyle w:val="InstructionsTabelleberschrift"/>
                <w:rFonts w:ascii="Times New Roman" w:hAnsi="Times New Roman"/>
                <w:b w:val="0"/>
                <w:sz w:val="24"/>
                <w:u w:val="none"/>
              </w:rPr>
              <w:t>skulder värderade till verkligt värde som motsvarar de olika rader som förklaras i instruktionerna för kolumn 0130–0140 ovan.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QTD-INTÄKTER</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Intäkter för föregående kvartal (</w:t>
            </w:r>
            <w:proofErr w:type="spellStart"/>
            <w:r>
              <w:rPr>
                <w:rFonts w:ascii="Times New Roman" w:hAnsi="Times New Roman"/>
                <w:sz w:val="24"/>
              </w:rPr>
              <w:t>quarter</w:t>
            </w:r>
            <w:proofErr w:type="spellEnd"/>
            <w:r>
              <w:rPr>
                <w:rFonts w:ascii="Times New Roman" w:hAnsi="Times New Roman"/>
                <w:sz w:val="24"/>
              </w:rPr>
              <w:t xml:space="preserve">-to-date, QTD) sedan det senaste rapporteringsdatumet som tilldelas tillgångar och skulder värderade till verkligt värde </w:t>
            </w:r>
            <w:r>
              <w:rPr>
                <w:rStyle w:val="InstructionsTabelleberschrift"/>
                <w:rFonts w:ascii="Times New Roman" w:hAnsi="Times New Roman"/>
                <w:b w:val="0"/>
                <w:sz w:val="24"/>
                <w:u w:val="none"/>
              </w:rPr>
              <w:t>som motsvarar de olika rader som förklaras i instruktionerna för kolumn 0130–0140 ovan, tilldelade eller approximerade baserat på expertomdöme, om relevant.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IPV-DIFFERENS</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Summan över alla positioner och riskfaktorer av belopp för ojusterad differens (IPV-differens) beräknad vid månadsslutet närmast före rapporteringsdatumet inom ramen för den oberoende priskontroll (IPV) som görs i enlighet med artikel </w:t>
            </w:r>
            <w:proofErr w:type="gramStart"/>
            <w:r>
              <w:rPr>
                <w:rStyle w:val="InstructionsTabelleberschrift"/>
                <w:rFonts w:ascii="Times New Roman" w:hAnsi="Times New Roman"/>
                <w:b w:val="0"/>
                <w:sz w:val="24"/>
                <w:u w:val="none"/>
              </w:rPr>
              <w:t>105.8</w:t>
            </w:r>
            <w:proofErr w:type="gramEnd"/>
            <w:r>
              <w:rPr>
                <w:rStyle w:val="InstructionsTabelleberschrift"/>
                <w:rFonts w:ascii="Times New Roman" w:hAnsi="Times New Roman"/>
                <w:b w:val="0"/>
                <w:sz w:val="24"/>
                <w:u w:val="none"/>
              </w:rPr>
              <w:t xml:space="preserve"> i CRR med beaktande av bästa tillgängliga oberoende data för berörda positioner eller riskfaktorer.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Belopp för ojusterad differens avser ojusterade differenser mellan de värderingar som genereras av handelssystemet och de värderingar som uppskattas vid den månatliga IPV-processen.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Inga belopp för justerad differens i institutets räkenskaper för det aktuella månadsslutet ska inkluderas i beräkningen av IPV-differens.</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JUSTERINGAR AV VERKLIGT VÄRDE</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proofErr w:type="gramStart"/>
            <w:r>
              <w:rPr>
                <w:rStyle w:val="InstructionsTabelleberschrift"/>
                <w:rFonts w:ascii="Times New Roman" w:hAnsi="Times New Roman"/>
                <w:b w:val="0"/>
                <w:sz w:val="24"/>
                <w:u w:val="none"/>
              </w:rPr>
              <w:t>Justeringar, ibland även kallade ’reserver’</w:t>
            </w:r>
            <w:proofErr w:type="gramEnd"/>
            <w:r>
              <w:rPr>
                <w:rStyle w:val="InstructionsTabelleberschrift"/>
                <w:rFonts w:ascii="Times New Roman" w:hAnsi="Times New Roman"/>
                <w:b w:val="0"/>
                <w:sz w:val="24"/>
                <w:u w:val="none"/>
              </w:rPr>
              <w:t>, som eventuellt tillämpas på ett instituts redovisning till verkligt värde, som görs utanför den värderingsmodell som används för att generera bokförda belopp (utom senareläggning av vinst eller förlust vid första redovisningstillfället), och där det kan visas att de beaktar samma upphov till värderingsosäkerhet som relevant AVA. De kan avspegla riskfaktorer som inte fångas upp inom värderingstekniken i form av riskpremier eller exitkostnader och är förenliga med definitionen av verkligt värde. De bör dock beaktas av marknadsaktörerna vid prissättningen. (IFRS 13.9 och IFRS13.88)</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MARKNADSPRISOSÄKERHET</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Justering som tillämpas på institutets verkliga värde för att återspegla den riskpremie som beror på att det finns flera olika observerade priser för likvärdiga instrument eller, när det gäller marknadsparametrar som används som indata i en värderingsmodell, de instrument från vilka </w:t>
            </w:r>
            <w:proofErr w:type="spellStart"/>
            <w:r>
              <w:rPr>
                <w:rStyle w:val="InstructionsTabelleberschrift"/>
                <w:rFonts w:ascii="Times New Roman" w:hAnsi="Times New Roman"/>
                <w:b w:val="0"/>
                <w:sz w:val="24"/>
                <w:u w:val="none"/>
              </w:rPr>
              <w:t>indatan</w:t>
            </w:r>
            <w:proofErr w:type="spellEnd"/>
            <w:r>
              <w:rPr>
                <w:rStyle w:val="InstructionsTabelleberschrift"/>
                <w:rFonts w:ascii="Times New Roman" w:hAnsi="Times New Roman"/>
                <w:b w:val="0"/>
                <w:sz w:val="24"/>
                <w:u w:val="none"/>
              </w:rPr>
              <w:t xml:space="preserve"> har kalibrerats, och där det därmed kan visas att den beaktar samma upphov till värderingsosäkerhet som AVA för marknadsprisosäkerhet.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SLUTAVRÄKNINGSKOSTNADER</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beakta det faktum att värderingar på positionsnivå inte återspeglar ett exitpris för positionen eller portföljen, och särskilt om sådana värderingar kalibreras mot en marknadsmittkurs, och där det därmed kan visas att den beaktar samma upphov till värderingsosäkerhet som AVA för</w:t>
            </w:r>
            <w:r>
              <w:rPr>
                <w:rFonts w:ascii="Times New Roman" w:hAnsi="Times New Roman"/>
                <w:sz w:val="24"/>
              </w:rPr>
              <w:t xml:space="preserve"> slutavräkningskostnader</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MODELLRISK</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återspegla marknads- eller produktfaktorer som inte fångas upp av den modell som används för att beräkna dagliga positionsvärden- och risker (värderingsmodell), eller för att återspegla en lämplig försiktighetsnivå med tanke på osäkerhet som beror på att det finns flera olika alternativa modeller och modellkalibreringar, och där det därmed kan visas att den beaktar samma upphov till värderingsosäkerhet som AVA för</w:t>
            </w:r>
            <w:r>
              <w:rPr>
                <w:rFonts w:ascii="Times New Roman" w:hAnsi="Times New Roman"/>
                <w:sz w:val="24"/>
              </w:rPr>
              <w:t xml:space="preserve"> modellrisk</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KONCENTRERADE POSITIONER</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återspegla det faktum att den aggregerade position som institutet innehar är större än en normalt handlad volym, eller större än de positioner som ligger till grund för observerbara noteringar eller transaktioner som används för att kalibrera pris eller indata för värderingsmodellen, och där det därmed kan visas att den beaktar samma upphov till värderingsosäkerhet som AVA för</w:t>
            </w:r>
            <w:r>
              <w:rPr>
                <w:rFonts w:ascii="Times New Roman" w:hAnsi="Times New Roman"/>
                <w:sz w:val="24"/>
              </w:rPr>
              <w:t>koncentrerade positioner</w:t>
            </w:r>
            <w:r>
              <w:rPr>
                <w:rStyle w:val="InstructionsTabelleberschrift"/>
                <w:rFonts w:ascii="Times New Roman" w:hAnsi="Times New Roman"/>
                <w:b w:val="0"/>
                <w:sz w:val="24"/>
                <w:u w:val="none"/>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EJ INTJÄNADE KREDITMARGINALER</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Justering som tillämpas på institutets verkliga värde för att täcka förväntade förluster på grund av </w:t>
            </w:r>
            <w:proofErr w:type="spellStart"/>
            <w:r>
              <w:rPr>
                <w:rStyle w:val="InstructionsTabelleberschrift"/>
                <w:rFonts w:ascii="Times New Roman" w:hAnsi="Times New Roman"/>
                <w:b w:val="0"/>
                <w:sz w:val="24"/>
                <w:u w:val="none"/>
              </w:rPr>
              <w:t>motpartsfallisemang</w:t>
            </w:r>
            <w:proofErr w:type="spellEnd"/>
            <w:r>
              <w:rPr>
                <w:rStyle w:val="InstructionsTabelleberschrift"/>
                <w:rFonts w:ascii="Times New Roman" w:hAnsi="Times New Roman"/>
                <w:b w:val="0"/>
                <w:sz w:val="24"/>
                <w:u w:val="none"/>
              </w:rPr>
              <w:t xml:space="preserve"> i derivatpositioner (dvs. total kreditvärdighetsjustering (CVA) på institutnivå).</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INVESTERINGS- OCH FINANSIERINGSKOSTNADER</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kompensera då värderingsmodeller inte fullt ut återspeglar de finansieringskostnader som marknadsaktörer skulle räkna in i exitpriset för en position eller portfölj (dvs. total finansieringsvärderingsjustering på institutnivå, om institutet beräknar en sådan justering, eller likvärdig justering).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FRAMTIDA ADMINISTRATIVA KOSTNADER</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som tillämpas på institutets verkliga värde för att återspegla administrativa kostnader i samband med portföljen eller positionen som inte beaktas i värderingsmodellen eller de priser som används för att kalibrera indata till modellen, och där det därmed kan visas att den beaktar samma upphov till värderingsosäkerhet som AVA för framtida administrativa kostnader.</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FÖRTIDA AVVECKLING</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Justering som tillämpas på institutets verkliga värde för att återspegla förväntningar om </w:t>
            </w:r>
            <w:proofErr w:type="spellStart"/>
            <w:r>
              <w:rPr>
                <w:rStyle w:val="InstructionsTabelleberschrift"/>
                <w:rFonts w:ascii="Times New Roman" w:hAnsi="Times New Roman"/>
                <w:b w:val="0"/>
                <w:sz w:val="24"/>
                <w:u w:val="none"/>
              </w:rPr>
              <w:t>förtida</w:t>
            </w:r>
            <w:proofErr w:type="spellEnd"/>
            <w:r>
              <w:rPr>
                <w:rStyle w:val="InstructionsTabelleberschrift"/>
                <w:rFonts w:ascii="Times New Roman" w:hAnsi="Times New Roman"/>
                <w:b w:val="0"/>
                <w:sz w:val="24"/>
                <w:u w:val="none"/>
              </w:rPr>
              <w:t xml:space="preserve"> avveckling, enligt avtal eller </w:t>
            </w:r>
            <w:proofErr w:type="gramStart"/>
            <w:r>
              <w:rPr>
                <w:rStyle w:val="InstructionsTabelleberschrift"/>
                <w:rFonts w:ascii="Times New Roman" w:hAnsi="Times New Roman"/>
                <w:b w:val="0"/>
                <w:sz w:val="24"/>
                <w:u w:val="none"/>
              </w:rPr>
              <w:t>ej</w:t>
            </w:r>
            <w:proofErr w:type="gramEnd"/>
            <w:r>
              <w:rPr>
                <w:rStyle w:val="InstructionsTabelleberschrift"/>
                <w:rFonts w:ascii="Times New Roman" w:hAnsi="Times New Roman"/>
                <w:b w:val="0"/>
                <w:sz w:val="24"/>
                <w:u w:val="none"/>
              </w:rPr>
              <w:t xml:space="preserve">, som inte beaktas i värderingsmodellen, och där det därmed kan visas att den beaktar samma upphov till värderingsosäkerhet som AVA för </w:t>
            </w:r>
            <w:proofErr w:type="spellStart"/>
            <w:r>
              <w:rPr>
                <w:rStyle w:val="InstructionsTabelleberschrift"/>
                <w:rFonts w:ascii="Times New Roman" w:hAnsi="Times New Roman"/>
                <w:b w:val="0"/>
                <w:sz w:val="24"/>
                <w:u w:val="none"/>
              </w:rPr>
              <w:t>förtida</w:t>
            </w:r>
            <w:proofErr w:type="spellEnd"/>
            <w:r>
              <w:rPr>
                <w:rStyle w:val="InstructionsTabelleberschrift"/>
                <w:rFonts w:ascii="Times New Roman" w:hAnsi="Times New Roman"/>
                <w:b w:val="0"/>
                <w:sz w:val="24"/>
                <w:u w:val="none"/>
              </w:rPr>
              <w:t xml:space="preserve"> avveckling.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 RISK</w:t>
            </w:r>
          </w:p>
          <w:p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Justering som tillämpas på institutets verkliga värde för att återspegla den riskpremie som marknadsaktörer skulle kräva för att kompensera för operativ risk i samband med säkring, förvaltning och avveckling av kontrakt i portföljen, och där det därmed kan visas att den beaktar samma upphov till värderingsosäkerhet som AVA för operativ risk.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VINST ELLER FÖRLUST DAG 1</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Justeringar för de tillfällen då värderingsmodellen tillsammans med alla andra relevanta justeringar av verkligt värde som är tillämpliga på en position eller en portfölj inte avspeglar det pris som erlagts eller erhållits vid första redovisningstillfället, dvs. senareläggning av vinst eller förlust vid första redovisningstillfället (IFRS 9</w:t>
            </w:r>
            <w:proofErr w:type="gramStart"/>
            <w:r>
              <w:rPr>
                <w:rStyle w:val="InstructionsTabelleberschrift"/>
                <w:rFonts w:ascii="Times New Roman" w:hAnsi="Times New Roman"/>
                <w:b w:val="0"/>
                <w:sz w:val="24"/>
                <w:u w:val="none"/>
              </w:rPr>
              <w:t>.B5</w:t>
            </w:r>
            <w:proofErr w:type="gramEnd"/>
            <w:r>
              <w:rPr>
                <w:rStyle w:val="InstructionsTabelleberschrift"/>
                <w:rFonts w:ascii="Times New Roman" w:hAnsi="Times New Roman"/>
                <w:b w:val="0"/>
                <w:sz w:val="24"/>
                <w:u w:val="none"/>
              </w:rPr>
              <w:t>.1.2.A).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FÖRKLARANDE BESKRIVNING</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Beskrivning av de positioner som behandlas i enlighet med artikel 7.2 b i delegerad förordning (EU) 2016/101 och angivande av skälet till varför det inte var möjligt att tillämpa artiklarna 9–17 i samma förordning.</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Rad</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SUMMA HUVUDMETODEN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7.2 i delegerad förordning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För varje relevant AVA-kategori i kolumnerna 0010–0110, summa AVA beräknat enligt huvudmetoden enligt kapitel 3 i delegerad förordning (EU) 2016/101 för tillgångar och skulder värderade till verkligt värde som är medtagna för beräkningen av tröskelvärdet i enlighet med artikel 4.1 i den förordningen. Här ingår även diversifieringsvinster som rapporteras i rad 0140 i enlighet med artiklarna 9.6, 10.7 och 11.7 i delegerad förordning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VARAV: HANDELSLAGER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7.2 i delegerad förordning (EU) 2016/101</w:t>
            </w:r>
          </w:p>
          <w:p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t>För varje relevant AVA-kategori i kolumnerna 0010–0110, andel av summa AVA som rapporteras i rad 0010 som härrör från positioner i handelslagret (absolut värde).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PORTFÖLJER ENLIGT ARTIKLARNA 9–17 I KOMMISSIONENS DELEGERADE FÖRORDNING (EU) 2016/101 – SUMMA EFTER DIVERSIFIERING PÅ KATEGORINIVÅ </w:t>
            </w:r>
          </w:p>
          <w:p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Artikel 7.2 a i delegerad förordning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För varje relevant AVA-kategori i kolumnerna 0010–0110, summa AVA beräknat i enlighet med artiklarna 9–17 i delegerad förordning (EU) 2016/101 för tillgångar och skulder värderade till verkligt värde som är medtagna för beräkningen av tröskelvärdet i enlighet med artikel 4.1 i den förordningen, utom tillgångar och skulder värderade till verkligt värde som omfattas av behandlingen enligt artikel 7.2 b i .delegerad förordning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Här ingår även AVA som beräknats i enlighet med artiklarna 12 och 13 i delegerad förordning (EU) 2016/101 som rapporteras i raderna 0050 och 0060 och som ingår i AVA för marknadsprisosäkerhet, slutavräkningskostnader och modellrisk enligt artiklarna 12.2 och 13.2 i den förordningen.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Här ingår även diversifieringsvinster som rapporteras i rad 0140 i enlighet med artiklarna 9.6, 10.7 och 11.7 i delegerad förordning (EU) 2016/101.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Siffran i rad 0030 ska motsvara skillnaden mellan raderna 0040 och 0140.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SUMMA FÖRE DIVERSIFIERING PÅ KATEGORINIVÅ</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Instituten ska i raderna 0090–0130 fördela sina tillgångar och skulder värderade till verkligt värde som är medtagna för beräkningen av tröskelvärdet i enlighet med artikel 4.1 i delegerad förordning (EU) 2016/101 (både i och utanför handelslagret) enligt följande riskkategorier: ränterisk, valutakursrisk, kreditrisk, aktierisk, råvarurisk.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För detta ska de utgå ifrån sin interna riskhanteringsstruktur, och genom inplacering som tas fram baserat på expertomdömen ska de fördela sina affärsområden eller handlarbord till den lämpligaste riskkategorin. AVA, justeringar av verkligt värde och andra nödvändiga uppgifter som hör till de fördelade affärsområdena eller handlarborden ska fördelas till samma </w:t>
            </w:r>
            <w:proofErr w:type="gramStart"/>
            <w:r>
              <w:rPr>
                <w:rFonts w:ascii="Times New Roman" w:hAnsi="Times New Roman"/>
                <w:sz w:val="24"/>
              </w:rPr>
              <w:t>relevant</w:t>
            </w:r>
            <w:proofErr w:type="gramEnd"/>
            <w:r>
              <w:rPr>
                <w:rFonts w:ascii="Times New Roman" w:hAnsi="Times New Roman"/>
                <w:sz w:val="24"/>
              </w:rPr>
              <w:t xml:space="preserve"> riskkategori, så att man på </w:t>
            </w:r>
            <w:proofErr w:type="spellStart"/>
            <w:r>
              <w:rPr>
                <w:rFonts w:ascii="Times New Roman" w:hAnsi="Times New Roman"/>
                <w:sz w:val="24"/>
              </w:rPr>
              <w:t>radnivå</w:t>
            </w:r>
            <w:proofErr w:type="spellEnd"/>
            <w:r>
              <w:rPr>
                <w:rFonts w:ascii="Times New Roman" w:hAnsi="Times New Roman"/>
                <w:sz w:val="24"/>
              </w:rPr>
              <w:t xml:space="preserve"> för varje riskkategori får en konsekvent överblick över de justeringar som har gjorts både för tillsynsändamål och redovisningsändamål, samt information om de berörda positionernas storlek (i termer av tillgångar och skulder värderade till verkligt värde). Om AVA eller andra justeringar beräknas på en annan aggregeringsnivå, särskilt företagsnivå, ska instituten ta fram en allokeringsmetod för AVA för de berörda uppsättningarna av positioner. Allokeringsmetoden ska resultera i att rad 0040 motsvarar summan av raderna 0050–0130 för kolumnerna 0010–0100.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Oavsett vilken metod som tillämpas ska de rapporterade uppgifterna i görligaste mån vara konsekventa på </w:t>
            </w:r>
            <w:proofErr w:type="spellStart"/>
            <w:r>
              <w:rPr>
                <w:rFonts w:ascii="Times New Roman" w:hAnsi="Times New Roman"/>
                <w:sz w:val="24"/>
              </w:rPr>
              <w:t>radnivå</w:t>
            </w:r>
            <w:proofErr w:type="spellEnd"/>
            <w:r>
              <w:rPr>
                <w:rFonts w:ascii="Times New Roman" w:hAnsi="Times New Roman"/>
                <w:sz w:val="24"/>
              </w:rPr>
              <w:t xml:space="preserve"> eftersom den lämnade informationen kommer att jämföras på denna nivå (AVA-belopp, övre osäkerhet, verkligt värde-belopp och eventuella justeringar av verkligt värde).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I uppdelningen i raderna 0090–0130 ingår inte AVA som beräknats i enlighet med artiklarna 12 och 13 i delegerad förordning (EU) 2016/101 som rapporteras i raderna 0050 och 0060 och som ingår i AVA för marknadsprisosäkerhet, slutavräkningskostnader och modellrisk enligt artiklarna 12.2 och 13.2 i den förordningen.</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Diversifieringsvinster som rapporteras i rad 0140 i enlighet med artiklarna 9.6, 10.7 och 11.7 i delegerad förordning (EU) 2016/101 ingår därför inte i raderna 0040–0130.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VARAV: AVA EJ INTJÄNADE KREDITMARGINALER (CREDIT SPREADS)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105.10</w:t>
            </w:r>
            <w:proofErr w:type="gramEnd"/>
            <w:r>
              <w:rPr>
                <w:rFonts w:ascii="Times New Roman" w:hAnsi="Times New Roman"/>
                <w:sz w:val="24"/>
              </w:rPr>
              <w:t xml:space="preserve"> i CRR och artikel 12 i delegerad förordning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Summa AVA beräknat för </w:t>
            </w:r>
            <w:proofErr w:type="gramStart"/>
            <w:r>
              <w:rPr>
                <w:rFonts w:ascii="Times New Roman" w:hAnsi="Times New Roman"/>
                <w:sz w:val="24"/>
              </w:rPr>
              <w:t>ej</w:t>
            </w:r>
            <w:proofErr w:type="gramEnd"/>
            <w:r>
              <w:rPr>
                <w:rFonts w:ascii="Times New Roman" w:hAnsi="Times New Roman"/>
                <w:sz w:val="24"/>
              </w:rPr>
              <w:t xml:space="preserve"> intjänade kreditmarginaler (AVA för CVA) och dess allokering till AVA för marknadsprisosäkerhet, slutavräkningskostnader och modellrisk enligt artikel 12 i delegerad förordning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Kolumn 0110: Summa AVA uppges endast i informationssyfte eftersom allokeringen till AVA för marknadsprisosäkerhet, slutavräkningskostnader och modellrisk leder till att informationen ingår – efter beaktande av diversifieringsvinster – i respektive AVA på kategorinivå.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Kolumnerna 0130 och 0140: Absolut värde av tillgångar och skulder värderade till verkligt värde inom ramen för beräkning av AVA för </w:t>
            </w:r>
            <w:proofErr w:type="gramStart"/>
            <w:r>
              <w:rPr>
                <w:rFonts w:ascii="Times New Roman" w:hAnsi="Times New Roman"/>
                <w:sz w:val="24"/>
              </w:rPr>
              <w:t>ej</w:t>
            </w:r>
            <w:proofErr w:type="gramEnd"/>
            <w:r>
              <w:rPr>
                <w:rFonts w:ascii="Times New Roman" w:hAnsi="Times New Roman"/>
                <w:sz w:val="24"/>
              </w:rPr>
              <w:t xml:space="preserve"> intjänade kreditmarginaler. Exakt matchande, balanserande tillgångar och skulder värderade till verkligt värde som </w:t>
            </w:r>
            <w:proofErr w:type="gramStart"/>
            <w:r>
              <w:rPr>
                <w:rFonts w:ascii="Times New Roman" w:hAnsi="Times New Roman"/>
                <w:sz w:val="24"/>
              </w:rPr>
              <w:t>ej</w:t>
            </w:r>
            <w:proofErr w:type="gramEnd"/>
            <w:r>
              <w:rPr>
                <w:rFonts w:ascii="Times New Roman" w:hAnsi="Times New Roman"/>
                <w:sz w:val="24"/>
              </w:rPr>
              <w:t xml:space="preserve"> är medtagna för beräkningen av tröskelvärdet i enlighet med artikel 4.2 i delegerad förordning (EU) 2016/101 ska för denna AVA-beräkning inte längre betraktas som exakt matchande balanserande.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VARAV: AVA INVESTERINGS- OCH FINANSIERINGSKOSTNADER </w:t>
            </w:r>
          </w:p>
          <w:p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 xml:space="preserve">Artikel </w:t>
            </w:r>
            <w:proofErr w:type="gramStart"/>
            <w:r>
              <w:rPr>
                <w:rFonts w:ascii="Times New Roman" w:hAnsi="Times New Roman"/>
                <w:sz w:val="24"/>
              </w:rPr>
              <w:t>105.10</w:t>
            </w:r>
            <w:proofErr w:type="gramEnd"/>
            <w:r>
              <w:rPr>
                <w:rFonts w:ascii="Times New Roman" w:hAnsi="Times New Roman"/>
                <w:sz w:val="24"/>
              </w:rPr>
              <w:t xml:space="preserve"> i CRR och artikel 17 i delegerad förordning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Summa AVA beräknat för investerings- och finansieringskostnader och dess allokering till AVA för marknadsprisosäkerhet, slutavräkningskostnader och modellrisk enligt artikel 13 i delegerad förordning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Kolumn 0110: Summa AVA uppges endast i informationssyfte eftersom allokeringen till AVA för marknadsprisosäkerhet, slutavräkningskostnader och modellrisk leder till att informationen ingår – efter beaktande av diversifieringsvinster – i respektive AVA på kategorinivå.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Kolumnerna 0130 och 0140: Absolut värde av tillgångar och skulder värderade till verkligt värde inom ramen för beräkning av AVA för investerings- och finansieringskostnader. Exakt matchande, balanserande tillgångar och skulder värderade till verkligt värde som </w:t>
            </w:r>
            <w:proofErr w:type="gramStart"/>
            <w:r>
              <w:rPr>
                <w:rFonts w:ascii="Times New Roman" w:hAnsi="Times New Roman"/>
                <w:sz w:val="24"/>
              </w:rPr>
              <w:t>ej</w:t>
            </w:r>
            <w:proofErr w:type="gramEnd"/>
            <w:r>
              <w:rPr>
                <w:rFonts w:ascii="Times New Roman" w:hAnsi="Times New Roman"/>
                <w:sz w:val="24"/>
              </w:rPr>
              <w:t xml:space="preserve"> är medtagna för beräkningen av tröskelvärdet i enlighet med artikel 4.2 i delegerad förordning (EU) 2016/101 ska för denna AVA-beräkning inte längre betraktas som exakt matchande balanserande.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VARAV: AVA PÅ GRUND AV NOLL VÄRDE ENLIGT ARTIKEL 9.2 I</w:t>
            </w:r>
            <w:r>
              <w:rPr>
                <w:rFonts w:ascii="Times New Roman" w:hAnsi="Times New Roman"/>
                <w:sz w:val="24"/>
              </w:rPr>
              <w:t xml:space="preserve"> </w:t>
            </w:r>
            <w:r>
              <w:rPr>
                <w:rFonts w:ascii="Times New Roman" w:hAnsi="Times New Roman"/>
                <w:b/>
                <w:caps/>
                <w:sz w:val="24"/>
              </w:rPr>
              <w:t>delegerad förordning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Absolut värde av tillgångar och skulder värderade till verkligt värde som motsvarar värderingsexponeringar för vilka AVA uppskattas till noll värde enligt artikel 9.2 i delegerad förordning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VARAV: AVA PÅ GRUND AV NOLL VÄRDE ENLIGT ARTIKEL 10.2 OCH 10.3 I</w:t>
            </w:r>
            <w:r>
              <w:rPr>
                <w:rFonts w:ascii="Times New Roman" w:hAnsi="Times New Roman"/>
                <w:sz w:val="24"/>
              </w:rPr>
              <w:t xml:space="preserve"> </w:t>
            </w:r>
            <w:r>
              <w:rPr>
                <w:rFonts w:ascii="Times New Roman" w:hAnsi="Times New Roman"/>
                <w:b/>
                <w:caps/>
                <w:sz w:val="24"/>
              </w:rPr>
              <w:t>delegerad förordning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Absolut värde av tillgångar och skulder värderade till verkligt värde som motsvarar värderingsexponeringar för vilka AVA uppskattas till noll värde enligt artikel 10.2 och 10.3 i delegerad förordning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RÄNTERISK</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VALUTAKURSRISK</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KREDITRISK</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AKTIERISK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RÅVARURISK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Diversifieringsvinster</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Summa diversifieringsvinster Summan av raderna 0150 och 0160.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Diversifieringsvinst beräknad med metod 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För de AVA-kategorier som aggregeras enligt metod 1 i enlighet med artiklarna 9.6, 10.7 och 11.6 i delegerad förordning (EU) 2016/101: skillnaden mellan summan av enskilda AVA och summa AVA på kategorinivå efter justering för aggregering.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Diversifieringsvinst beräknad med metod 2</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För de AVA-kategorier som aggregeras enligt metod 2 i enlighet med artiklarna 9.6, 10.7 och 11.6 i delegerad förordning (EU) 2016/101: skillnaden mellan summan av enskilda AVA och summa AVA på kategorinivå efter justering för aggregering.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Memorandumpost: AVA före diversifiering minskat med mer än 90 % genom diversifiering enligt metod 2</w:t>
            </w:r>
          </w:p>
          <w:p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 xml:space="preserve">Enligt den terminologi som gäller för metod 2, summan av FV – PV för alla värderingsexponeringar för där APVA &lt; </w:t>
            </w:r>
            <w:proofErr w:type="gramStart"/>
            <w:r>
              <w:rPr>
                <w:rFonts w:ascii="Times New Roman" w:hAnsi="Times New Roman"/>
                <w:sz w:val="24"/>
              </w:rPr>
              <w:t>10%</w:t>
            </w:r>
            <w:proofErr w:type="gramEnd"/>
            <w:r>
              <w:rPr>
                <w:rFonts w:ascii="Times New Roman" w:hAnsi="Times New Roman"/>
                <w:sz w:val="24"/>
              </w:rPr>
              <w:t xml:space="preserve"> (FV – PV).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Portföljer enligt nödfallsmetoden</w:t>
            </w:r>
          </w:p>
          <w:p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Artikel 7.2 b i delegerad förordning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För portföljer som omfattas av nödfallsmetoden enligt artikel 7.2 b i delegerad förordning (EU) 2016/101 ska summa AVA beräknas som summan av raderna 0190, 0200 och 0210.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Relevant balansräkning och annan bakgrundsinformation ska ges i kolumnerna 0130–0260. Beskrivning av positionerna och angivande av skälet till varför det inte var möjligt att tillämpa artiklarna 9–17 i delegerad förordning (EU) 2016/101ska ges i kolumn 0270.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Nödfallsmetod; 100 % orealiserad vinst</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 xml:space="preserve">Artikel 7.2 b i </w:t>
            </w:r>
            <w:proofErr w:type="spellStart"/>
            <w:r>
              <w:rPr>
                <w:rFonts w:ascii="Times New Roman" w:hAnsi="Times New Roman"/>
                <w:sz w:val="24"/>
              </w:rPr>
              <w:t>i</w:t>
            </w:r>
            <w:proofErr w:type="spellEnd"/>
            <w:r>
              <w:rPr>
                <w:rFonts w:ascii="Times New Roman" w:hAnsi="Times New Roman"/>
                <w:sz w:val="24"/>
              </w:rPr>
              <w:t xml:space="preserve"> delegerad förordning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1.2.2 Nödfallsmetod; </w:t>
            </w:r>
            <w:proofErr w:type="gramStart"/>
            <w:r>
              <w:rPr>
                <w:rFonts w:ascii="Times New Roman" w:hAnsi="Times New Roman"/>
                <w:b/>
                <w:caps/>
                <w:sz w:val="24"/>
                <w:u w:val="single"/>
              </w:rPr>
              <w:t>10%</w:t>
            </w:r>
            <w:proofErr w:type="gramEnd"/>
            <w:r>
              <w:rPr>
                <w:rFonts w:ascii="Times New Roman" w:hAnsi="Times New Roman"/>
                <w:b/>
                <w:caps/>
                <w:sz w:val="24"/>
                <w:u w:val="single"/>
              </w:rPr>
              <w:t xml:space="preserve"> nominellt värde</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Artikel 7.2 b ii i delegerad förordning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1.2.3 Nödfallsmetod; </w:t>
            </w:r>
            <w:proofErr w:type="gramStart"/>
            <w:r>
              <w:rPr>
                <w:rFonts w:ascii="Times New Roman" w:hAnsi="Times New Roman"/>
                <w:b/>
                <w:caps/>
                <w:sz w:val="24"/>
                <w:u w:val="single"/>
              </w:rPr>
              <w:t>25%</w:t>
            </w:r>
            <w:proofErr w:type="gramEnd"/>
            <w:r>
              <w:rPr>
                <w:rFonts w:ascii="Times New Roman" w:hAnsi="Times New Roman"/>
                <w:b/>
                <w:caps/>
                <w:sz w:val="24"/>
                <w:u w:val="single"/>
              </w:rPr>
              <w:t xml:space="preserve"> av värdet vid ingåendet</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Artikel 7.2 b iii i delegerad förordning (EU) 2016/101</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63" w:name="_Toc58508867"/>
      <w:r>
        <w:rPr>
          <w:rFonts w:ascii="Times New Roman" w:hAnsi="Times New Roman"/>
          <w:sz w:val="24"/>
          <w:u w:val="none"/>
        </w:rPr>
        <w:t xml:space="preserve">6.3. </w:t>
      </w:r>
      <w:r>
        <w:rPr>
          <w:rFonts w:ascii="Times New Roman" w:hAnsi="Times New Roman"/>
          <w:sz w:val="24"/>
        </w:rPr>
        <w:t>C 32.03 - Försiktig värdering: AVA för modellrisk (</w:t>
      </w:r>
      <w:proofErr w:type="spellStart"/>
      <w:r>
        <w:rPr>
          <w:rFonts w:ascii="Times New Roman" w:hAnsi="Times New Roman"/>
          <w:sz w:val="24"/>
        </w:rPr>
        <w:t>PruVal</w:t>
      </w:r>
      <w:proofErr w:type="spellEnd"/>
      <w:r>
        <w:rPr>
          <w:rFonts w:ascii="Times New Roman" w:hAnsi="Times New Roman"/>
          <w:sz w:val="24"/>
        </w:rPr>
        <w:t xml:space="preserve"> 3)</w:t>
      </w:r>
      <w:bookmarkEnd w:id="763"/>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58508868"/>
      <w:r>
        <w:rPr>
          <w:rFonts w:ascii="Times New Roman" w:hAnsi="Times New Roman"/>
          <w:sz w:val="24"/>
          <w:u w:val="none"/>
        </w:rPr>
        <w:t>6.3.1.</w:t>
      </w:r>
      <w:r w:rsidRPr="006F4243">
        <w:rPr>
          <w:u w:val="none"/>
        </w:rPr>
        <w:tab/>
      </w:r>
      <w:r>
        <w:rPr>
          <w:rFonts w:ascii="Times New Roman" w:hAnsi="Times New Roman"/>
          <w:sz w:val="24"/>
        </w:rPr>
        <w:t>Allmänna kommentarer</w:t>
      </w:r>
      <w:bookmarkEnd w:id="764"/>
      <w:r>
        <w:rPr>
          <w:rFonts w:ascii="Times New Roman" w:hAnsi="Times New Roman"/>
          <w:sz w:val="24"/>
          <w:u w:val="none"/>
        </w:rPr>
        <w:t xml:space="preserve"> </w:t>
      </w:r>
    </w:p>
    <w:p w:rsidR="00AF3D7A" w:rsidRPr="00661595" w:rsidRDefault="002874FC" w:rsidP="00487A02">
      <w:pPr>
        <w:pStyle w:val="InstructionsText2"/>
        <w:numPr>
          <w:ilvl w:val="0"/>
          <w:numId w:val="0"/>
        </w:numPr>
        <w:ind w:left="1353" w:hanging="360"/>
      </w:pPr>
      <w:fldSimple w:instr=" seq paragraphs ">
        <w:r w:rsidR="00D11E4C">
          <w:rPr>
            <w:noProof/>
          </w:rPr>
          <w:t>181</w:t>
        </w:r>
      </w:fldSimple>
      <w:r w:rsidR="00D11E4C">
        <w:t>. Denna mall ska endast fyllas i av de institut som överskrider tröskelvärdet i artikel 4.1 i delegerad förordning (EU) 2016/101 på enskild nivå. Institut som ingår i en grupp som överskrider tröskelvärdet på gruppnivå måste endast fylla i denna mall om de även överskrider tröskelvärdet på enskild nivå.</w:t>
      </w:r>
    </w:p>
    <w:p w:rsidR="00AF3D7A" w:rsidRPr="00661595" w:rsidRDefault="002874FC" w:rsidP="00487A02">
      <w:pPr>
        <w:pStyle w:val="InstructionsText2"/>
        <w:numPr>
          <w:ilvl w:val="0"/>
          <w:numId w:val="0"/>
        </w:numPr>
        <w:ind w:left="1353" w:hanging="360"/>
      </w:pPr>
      <w:fldSimple w:instr=" seq paragraphs ">
        <w:r w:rsidR="00D11E4C">
          <w:rPr>
            <w:noProof/>
          </w:rPr>
          <w:t>182</w:t>
        </w:r>
      </w:fldSimple>
      <w:r w:rsidR="00D11E4C">
        <w:t xml:space="preserve">. Denna mall ska användas för att rapportera uppgifter om de 20 </w:t>
      </w:r>
      <w:proofErr w:type="spellStart"/>
      <w:r w:rsidR="00D11E4C">
        <w:t>beloppmässigt</w:t>
      </w:r>
      <w:proofErr w:type="spellEnd"/>
      <w:r w:rsidR="00D11E4C">
        <w:t xml:space="preserve"> största enskilda AVA för modellrisk som bidrar till summa AVA för modellrisk på kategorinivå beräknat i enlighet med artikel 11 i delegerad förordning (EU) 2016/101. Denna information motsvarar den information som rapporteras i kolumn 0050 i mall C 32.02.</w:t>
      </w:r>
    </w:p>
    <w:p w:rsidR="00AF3D7A" w:rsidRPr="00661595" w:rsidRDefault="002874FC" w:rsidP="00487A02">
      <w:pPr>
        <w:pStyle w:val="InstructionsText2"/>
        <w:numPr>
          <w:ilvl w:val="0"/>
          <w:numId w:val="0"/>
        </w:numPr>
        <w:ind w:left="1353" w:hanging="360"/>
      </w:pPr>
      <w:fldSimple w:instr=" seq paragraphs ">
        <w:r w:rsidR="00D11E4C">
          <w:rPr>
            <w:noProof/>
          </w:rPr>
          <w:t>183</w:t>
        </w:r>
      </w:fldSimple>
      <w:r w:rsidR="00D11E4C">
        <w:t xml:space="preserve">. De 20 största enskilda AVA för modellrisk ska, tillsammans med motsvarande produktinformation, rapporteras i sjunkande ordning och börja med den största enskilda AVA för modellrisk. </w:t>
      </w:r>
    </w:p>
    <w:p w:rsidR="00AF3D7A" w:rsidRPr="00661595" w:rsidRDefault="002874FC" w:rsidP="00487A02">
      <w:pPr>
        <w:pStyle w:val="InstructionsText2"/>
        <w:numPr>
          <w:ilvl w:val="0"/>
          <w:numId w:val="0"/>
        </w:numPr>
        <w:ind w:left="1353" w:hanging="360"/>
      </w:pPr>
      <w:fldSimple w:instr=" seq paragraphs ">
        <w:r w:rsidR="00D11E4C">
          <w:rPr>
            <w:noProof/>
          </w:rPr>
          <w:t>184</w:t>
        </w:r>
      </w:fldSimple>
      <w:r w:rsidR="00D11E4C">
        <w:t xml:space="preserve">. Produkter som motsvarar dessa största enskilda AVA för modellrisk ska rapporteras med användning av det produktinventarium som krävs enligt artikel 19.3 a i delegerad förordning (EU) 2016/101. </w:t>
      </w:r>
    </w:p>
    <w:p w:rsidR="00AF3D7A" w:rsidRPr="00661595" w:rsidRDefault="002874FC" w:rsidP="00487A02">
      <w:pPr>
        <w:pStyle w:val="InstructionsText2"/>
        <w:numPr>
          <w:ilvl w:val="0"/>
          <w:numId w:val="0"/>
        </w:numPr>
        <w:ind w:left="1353" w:hanging="360"/>
      </w:pPr>
      <w:fldSimple w:instr=" seq paragraphs ">
        <w:r w:rsidR="00D11E4C">
          <w:rPr>
            <w:noProof/>
          </w:rPr>
          <w:t>185</w:t>
        </w:r>
      </w:fldSimple>
      <w:r w:rsidR="00D11E4C">
        <w:t>. Om produkterna är tillräckligt likartade vad gäller värderingsmodellen och AVA för modellrisk ska de slås samman och rapporteras på en rad för att maximera mallens täckning avseende institutets totala AVA för modellrisk på kategorinivå.</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65" w:name="_Toc58508869"/>
      <w:r>
        <w:rPr>
          <w:rFonts w:ascii="Times New Roman" w:hAnsi="Times New Roman"/>
          <w:sz w:val="24"/>
          <w:u w:val="none"/>
        </w:rPr>
        <w:t>6.3.2.</w:t>
      </w:r>
      <w:r w:rsidRPr="006F4243">
        <w:rPr>
          <w:u w:val="none"/>
        </w:rPr>
        <w:tab/>
      </w:r>
      <w:r>
        <w:rPr>
          <w:rFonts w:ascii="Times New Roman" w:hAnsi="Times New Roman"/>
          <w:sz w:val="24"/>
        </w:rPr>
        <w:t>Instruktioner för specifika positioner</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Kolumn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RANKNING</w:t>
            </w:r>
          </w:p>
          <w:p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t>Rankning är en radidentifierare och ska vara unik för varje rad i mallen. Den ska följa nummerordning, 1, 2, 3, osv., där 1 är AVA för största enskilda modellrisk, 2 är näst största och så vidare.</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MODELL</w:t>
            </w:r>
          </w:p>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Internt namn (alfanumeriskt) på modellen som institutet använder för att identifiera den.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RISKKATEGORI</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Den riskkategori (ränterisk, valutakursrisk, kreditrisk, aktierisk, råvarurisk) som bäst kännetecknar den produkt eller produktgrupp som ger upphov till värderingsjusteringen för modellrisk.</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Instituten ska använda följande koder vid rapporteringen:</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ränterisk</w:t>
            </w:r>
          </w:p>
          <w:p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valutakursrisk</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kreditrisk</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aktierisk</w:t>
            </w:r>
          </w:p>
          <w:p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råvarurisk</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w:t>
            </w:r>
          </w:p>
          <w:p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Internt namn (alfanumeriskt) på produkten eller produktgruppen – i överensstämmelse med det produktinventarium som krävs enligt artikel 19.3 a i delegerad förordning (EU) 2016/101 – som värderas med hjälp av modellen.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OBSERVERBARHET</w:t>
            </w:r>
          </w:p>
          <w:p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Antal prisobservationer för produkten eller produktgruppen under de senaste tolv månaderna som uppfyller något av följande kriterier:</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Prisobservationen är ett pris vid vilket institutet har utfört en transaktion.</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Det är ett verifierbart pris för en faktisk transaktion mellan tredje parter.</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Priset erhålls från ett fast bud.</w:t>
            </w:r>
          </w:p>
          <w:p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Instituten ska använda ett av följande värden vid rapporteringen: ”inga”, ”1-6”, ”6-24”, ”24-100”, ”100+”.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FÖR MODELLRISK</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11.1 i</w:t>
            </w:r>
            <w:r>
              <w:rPr>
                <w:rFonts w:ascii="Times New Roman" w:hAnsi="Times New Roman"/>
                <w:sz w:val="24"/>
              </w:rPr>
              <w:t xml:space="preserve"> delegerad förordning (EU) 2016/101</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Enskild AVA för modellrisk före diversifieringsvinst, men efter </w:t>
            </w:r>
            <w:proofErr w:type="spellStart"/>
            <w:r>
              <w:rPr>
                <w:rStyle w:val="InstructionsTabelleberschrift"/>
                <w:rFonts w:ascii="Times New Roman" w:hAnsi="Times New Roman"/>
                <w:b w:val="0"/>
                <w:sz w:val="24"/>
                <w:u w:val="none"/>
              </w:rPr>
              <w:t>portföljnettning</w:t>
            </w:r>
            <w:proofErr w:type="spellEnd"/>
            <w:r>
              <w:rPr>
                <w:rStyle w:val="InstructionsTabelleberschrift"/>
                <w:rFonts w:ascii="Times New Roman" w:hAnsi="Times New Roman"/>
                <w:b w:val="0"/>
                <w:sz w:val="24"/>
                <w:u w:val="none"/>
              </w:rPr>
              <w:t xml:space="preserve"> om tillämpligt.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MED EXPERTBASERAD METOD</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Beloppen i kolumn 0050 som har beräknats med expertbaserad metod som avses i artikel 11.4 i delegerad förordning (EU) 2016/101.</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VARAV: AGGREGERAD, MED METOD 2</w:t>
            </w:r>
          </w:p>
          <w:p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Beloppen i kolumn 0050 som har aggregerats enligt metod 2 i bilagan till delegerad förordning (EU) 2016/101. Dessa belopp motsvarar FV – PV enligt den terminologi som används i bilagan.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AGGREGERAD AVA BERÄKNAD ENLIGT METOD 2</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Bidraget till summa AVA för modellrisk på kategorinivå, beräknat i enlighet med artikel 11.7 i </w:t>
            </w:r>
            <w:r>
              <w:rPr>
                <w:rFonts w:ascii="Times New Roman" w:hAnsi="Times New Roman"/>
                <w:sz w:val="24"/>
              </w:rPr>
              <w:t>delegerad förordning (EU) 2016/101</w:t>
            </w:r>
            <w:r>
              <w:rPr>
                <w:rStyle w:val="InstructionsTabelleberschrift"/>
                <w:rFonts w:ascii="Times New Roman" w:hAnsi="Times New Roman"/>
                <w:b w:val="0"/>
                <w:sz w:val="24"/>
                <w:u w:val="none"/>
              </w:rPr>
              <w:t xml:space="preserve">, av enskilda AVA för modellrisk som har aggregerats med användning av metod 2 i bilagan till </w:t>
            </w:r>
            <w:r>
              <w:rPr>
                <w:rFonts w:ascii="Times New Roman" w:hAnsi="Times New Roman"/>
                <w:sz w:val="24"/>
              </w:rPr>
              <w:t>delegerad förordning (EU) 2016/101</w:t>
            </w:r>
            <w:r>
              <w:rPr>
                <w:rStyle w:val="InstructionsTabelleberschrift"/>
                <w:rFonts w:ascii="Times New Roman" w:hAnsi="Times New Roman"/>
                <w:b w:val="0"/>
                <w:sz w:val="24"/>
                <w:u w:val="none"/>
              </w:rPr>
              <w:t xml:space="preserve">. </w:t>
            </w:r>
            <w:r>
              <w:rPr>
                <w:rFonts w:ascii="Times New Roman" w:hAnsi="Times New Roman"/>
                <w:sz w:val="24"/>
              </w:rPr>
              <w:t>Detta belopp motsvarar APVA enligt den terminologi som används i bilagan.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TILLGÅNGAR OCH SKULDER VÄRDERADE TILL VERKLIGT VÄRDE</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 värde av tillgångar och skulder värderade till verkligt värde, som värderats enligt den modell som rapporteras i kolumn 0010, såsom det anges i de finansiella rapporterna enligt tillämpliga redovisningsregler.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TILLGÅNGAR VÄRDERADE TILL VERKLIGT VÄRDE</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Absolut värde av tillgångar värderade till verkligt värde, som värderats enligt den modell som rapporteras i kolumn 0010, såsom det anges i de finansiella rapporterna enligt tillämpliga redovisningsregler</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SKULDER VÄRDERADE TILL VERKLIGT VÄRDE</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 värde av skulder värderade till verkligt värde, som värderats enligt den modell som rapporteras i kolumn 0010, såsom det anges i de finansiella rapporterna enligt tillämpliga redovisningsregler.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IPV-DIFFERENS (OUTPUT-TEST)</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Summan av belopp för ojusterad differens (IPV-differens) beräknad vid månadsslutet närmast före rapporteringsdatumet inom ramen för den oberoende priskontroll (IPV) som görs i enlighet med artikel </w:t>
            </w:r>
            <w:proofErr w:type="gramStart"/>
            <w:r>
              <w:rPr>
                <w:rStyle w:val="InstructionsTabelleberschrift"/>
                <w:rFonts w:ascii="Times New Roman" w:hAnsi="Times New Roman"/>
                <w:b w:val="0"/>
                <w:sz w:val="24"/>
                <w:u w:val="none"/>
              </w:rPr>
              <w:t>105.8</w:t>
            </w:r>
            <w:proofErr w:type="gramEnd"/>
            <w:r>
              <w:rPr>
                <w:rStyle w:val="InstructionsTabelleberschrift"/>
                <w:rFonts w:ascii="Times New Roman" w:hAnsi="Times New Roman"/>
                <w:b w:val="0"/>
                <w:sz w:val="24"/>
                <w:u w:val="none"/>
              </w:rPr>
              <w:t xml:space="preserve"> i CRR med beaktande av bästa tillgängliga oberoende data för motsvarande produkter eller produktgrupper.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 för ojusterad differens avser ojusterade differenser mellan de värderingar som genereras av handelssystemet och de värderingar som uppskattas vid den månatliga IPV-processen.</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Inga belopp för justerad differens i institutets räkenskaper för det aktuella månadsslutet ska inkluderas i beräkningen av IPV-differens.</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Här ska endast tas med resultat som har kalibrerats från priser på instrument som skulle fördelats till samma produkt (output-test). Resultat från input-test med marknadsindata som testas mot nivåer som har kalibrerats från skilda produkter ska inte tas med.</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IPV-TÄCKNING (OUTPUT-TEST)</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Procentandel av de positioner som placerats in i modellen viktat med AVA för modellrisk som täcks av resultaten från output-test inom ramen för oberoende priskontroll, som anges i kolumn 0110.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JUSTERINGAR AV VERKLIGT VÄRDE</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Justeringar av verkligt värde som avses i kolumnerna 0190 och 0240 i mall C 32.02 som har tillämpats på de positioner som har placerats in i </w:t>
            </w:r>
            <w:r>
              <w:rPr>
                <w:rFonts w:ascii="Times New Roman" w:hAnsi="Times New Roman"/>
                <w:sz w:val="24"/>
              </w:rPr>
              <w:t>modellen i kolumn 0010</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VINST ELLER FÖRLUST DAG 1</w:t>
            </w:r>
          </w:p>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Justeringar enligt definitionen i kolumn 0260 i mall C 32.02 som har tillämpats på de positioner som har placerats in i </w:t>
            </w:r>
            <w:r>
              <w:rPr>
                <w:rFonts w:ascii="Times New Roman" w:hAnsi="Times New Roman"/>
                <w:sz w:val="24"/>
              </w:rPr>
              <w:t>modellen i kolumn 0010</w:t>
            </w:r>
            <w:r>
              <w:rPr>
                <w:rStyle w:val="InstructionsTabelleberschrift"/>
                <w:rFonts w:ascii="Times New Roman" w:hAnsi="Times New Roman"/>
                <w:b w:val="0"/>
                <w:sz w:val="24"/>
                <w:u w:val="none"/>
              </w:rPr>
              <w:t>.</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66" w:name="_Toc58508870"/>
      <w:r>
        <w:rPr>
          <w:rFonts w:ascii="Times New Roman" w:hAnsi="Times New Roman"/>
          <w:sz w:val="24"/>
          <w:u w:val="none"/>
        </w:rPr>
        <w:t xml:space="preserve">6.4 </w:t>
      </w:r>
      <w:r>
        <w:rPr>
          <w:rFonts w:ascii="Times New Roman" w:hAnsi="Times New Roman"/>
          <w:sz w:val="24"/>
        </w:rPr>
        <w:t>C 32.04 - Försiktig värdering: AVA för koncentrerade positioner (</w:t>
      </w:r>
      <w:proofErr w:type="spellStart"/>
      <w:r>
        <w:rPr>
          <w:rFonts w:ascii="Times New Roman" w:hAnsi="Times New Roman"/>
          <w:sz w:val="24"/>
        </w:rPr>
        <w:t>PruVal</w:t>
      </w:r>
      <w:proofErr w:type="spellEnd"/>
      <w:r>
        <w:rPr>
          <w:rFonts w:ascii="Times New Roman" w:hAnsi="Times New Roman"/>
          <w:sz w:val="24"/>
        </w:rPr>
        <w:t xml:space="preserve"> 4)</w:t>
      </w:r>
      <w:bookmarkEnd w:id="766"/>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508871"/>
      <w:r>
        <w:rPr>
          <w:rFonts w:ascii="Times New Roman" w:hAnsi="Times New Roman"/>
          <w:sz w:val="24"/>
          <w:u w:val="none"/>
        </w:rPr>
        <w:t>6.4.1.</w:t>
      </w:r>
      <w:r w:rsidRPr="006F4243">
        <w:rPr>
          <w:u w:val="none"/>
        </w:rPr>
        <w:tab/>
      </w:r>
      <w:r>
        <w:rPr>
          <w:rFonts w:ascii="Times New Roman" w:hAnsi="Times New Roman"/>
          <w:sz w:val="24"/>
        </w:rPr>
        <w:t>Allmänna kommentarer</w:t>
      </w:r>
      <w:bookmarkEnd w:id="767"/>
      <w:r>
        <w:rPr>
          <w:rFonts w:ascii="Times New Roman" w:hAnsi="Times New Roman"/>
          <w:sz w:val="24"/>
          <w:u w:val="none"/>
        </w:rPr>
        <w:t xml:space="preserve"> </w:t>
      </w:r>
    </w:p>
    <w:p w:rsidR="00113E45" w:rsidRPr="00661595" w:rsidRDefault="002874FC" w:rsidP="00487A02">
      <w:pPr>
        <w:pStyle w:val="InstructionsText2"/>
        <w:numPr>
          <w:ilvl w:val="0"/>
          <w:numId w:val="0"/>
        </w:numPr>
        <w:ind w:left="1353" w:hanging="360"/>
      </w:pPr>
      <w:fldSimple w:instr=" seq paragraphs ">
        <w:r w:rsidR="00D11E4C">
          <w:rPr>
            <w:noProof/>
          </w:rPr>
          <w:t>186</w:t>
        </w:r>
      </w:fldSimple>
      <w:r w:rsidR="00D11E4C">
        <w:t>. Denna mall ska endast fyllas i av de institut som överskrider tröskelvärdet i artikel 4.1 i delegerad förordning (EU) 2016/101. Institut som ingår i en grupp som överskrider tröskelvärdet på gruppnivå ska endast fylla i denna mall om de även överskrider tröskelvärdet på enskild nivå.</w:t>
      </w:r>
    </w:p>
    <w:p w:rsidR="00113E45" w:rsidRPr="00661595" w:rsidRDefault="002874FC" w:rsidP="00487A02">
      <w:pPr>
        <w:pStyle w:val="InstructionsText2"/>
        <w:numPr>
          <w:ilvl w:val="0"/>
          <w:numId w:val="0"/>
        </w:numPr>
        <w:ind w:left="1353" w:hanging="360"/>
      </w:pPr>
      <w:fldSimple w:instr=" seq paragraphs ">
        <w:r w:rsidR="00D11E4C">
          <w:rPr>
            <w:noProof/>
          </w:rPr>
          <w:t>187</w:t>
        </w:r>
      </w:fldSimple>
      <w:r w:rsidR="00D11E4C">
        <w:t xml:space="preserve">. Denna mall ska användas för att rapportera uppgifter om de 20 beloppsmässigt största enskilda AVA för koncentrerade positioner som bidrar till summa AVA för koncentrerade positioner på kategorinivå beräknat i enlighet med artikel 14 i delegerad förordning (EU) 2016/101. Denna information ska motsvara den information som rapporteras i kolumn 0070 i mall C 32.02. </w:t>
      </w:r>
    </w:p>
    <w:p w:rsidR="00113E45" w:rsidRPr="00661595" w:rsidRDefault="002874FC" w:rsidP="00487A02">
      <w:pPr>
        <w:pStyle w:val="InstructionsText2"/>
        <w:numPr>
          <w:ilvl w:val="0"/>
          <w:numId w:val="0"/>
        </w:numPr>
        <w:ind w:left="1353" w:hanging="360"/>
      </w:pPr>
      <w:fldSimple w:instr=" seq paragraphs ">
        <w:r w:rsidR="00D11E4C">
          <w:rPr>
            <w:noProof/>
          </w:rPr>
          <w:t>188</w:t>
        </w:r>
      </w:fldSimple>
      <w:r w:rsidR="00D11E4C">
        <w:t>. De 20 största AVA för koncentrerade positioner ska, tillsammans med motsvarande produktinformation, rapporteras i sjunkande ordning och börja med den största enskilda AVA för koncentrerade positioner.</w:t>
      </w:r>
    </w:p>
    <w:p w:rsidR="00113E45" w:rsidRPr="00661595" w:rsidRDefault="002874FC" w:rsidP="00487A02">
      <w:pPr>
        <w:pStyle w:val="InstructionsText2"/>
        <w:numPr>
          <w:ilvl w:val="0"/>
          <w:numId w:val="0"/>
        </w:numPr>
        <w:ind w:left="1353" w:hanging="360"/>
      </w:pPr>
      <w:fldSimple w:instr=" seq paragraphs ">
        <w:r w:rsidR="00D11E4C">
          <w:rPr>
            <w:noProof/>
          </w:rPr>
          <w:t>189</w:t>
        </w:r>
      </w:fldSimple>
      <w:r w:rsidR="00D11E4C">
        <w:t>. Produkter som motsvarar dessa största enskilda AVA för koncentrerade positioner ska rapporteras med användning av det produktinventarium som krävs enligt artikel 19.3 a i delegerad förordning (EU) 2016/101.</w:t>
      </w:r>
    </w:p>
    <w:p w:rsidR="00113E45" w:rsidRPr="00661595" w:rsidRDefault="002874FC" w:rsidP="00487A02">
      <w:pPr>
        <w:pStyle w:val="InstructionsText2"/>
        <w:numPr>
          <w:ilvl w:val="0"/>
          <w:numId w:val="0"/>
        </w:numPr>
        <w:ind w:left="1353" w:hanging="360"/>
      </w:pPr>
      <w:fldSimple w:instr=" seq paragraphs ">
        <w:r w:rsidR="00D11E4C">
          <w:rPr>
            <w:noProof/>
          </w:rPr>
          <w:t>190</w:t>
        </w:r>
      </w:fldSimple>
      <w:r w:rsidR="00D11E4C">
        <w:t>. Positioner som är likartade vad gäller beräkningsmetoden för AVA ska om möjligt aggregeras för att maximera mallens täckning.</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58508872"/>
      <w:r>
        <w:rPr>
          <w:rFonts w:ascii="Times New Roman" w:hAnsi="Times New Roman"/>
          <w:sz w:val="24"/>
          <w:u w:val="none"/>
        </w:rPr>
        <w:t>6.4.2.</w:t>
      </w:r>
      <w:r>
        <w:tab/>
      </w:r>
      <w:r>
        <w:rPr>
          <w:rFonts w:ascii="Times New Roman" w:hAnsi="Times New Roman"/>
          <w:sz w:val="24"/>
        </w:rPr>
        <w:t>Instruktioner för specifika positioner</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Kolumn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RANKNING</w:t>
            </w:r>
          </w:p>
          <w:p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Rankning är en radidentifierare och ska vara unik för varje rad i mallen. Den ska följa nummerordning, 1, 2, 3, osv., där 1 är AVA för största koncentrerade position, 2 är näst största och så vidare.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RISKKATEGORI</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Den riskkategori (ränterisk, valutakursrisk, kreditrisk, aktierisk, råvarurisk) som bäst kännetecknar positionen.</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Instituten ska använda följande koder vid rapporteringen:</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ränterisk</w:t>
            </w:r>
          </w:p>
          <w:p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t>FX – valutakursrisk</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kreditrisk</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aktierisk</w:t>
            </w:r>
          </w:p>
          <w:p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råvarurisk</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Internt namn på produkten eller produktgruppen – i överensstämmelse med det produktinventarium som krävs enligt artikel 19.3 a i delegerad förordning (EU) 2016/101.</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UNDERLIGGANDE</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Intern benämning på underliggande för derivat, eller på instrument för annat än derivat.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KONCENTRERAD POSITION - STORLEK</w:t>
            </w:r>
          </w:p>
          <w:p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Storlek på den enskilda koncentrerade värderingsposition som har identifierats i enlighet med artikel 4.1 a i delegerad förordning (EU) 2016/101, uttryckt i den enhet som anges i kolumn 0050.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STOREKSMÅTT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Den enhet för storleksmått som används internt vid identifieringen av den koncentrerade värderingspositionen för att beräkna den koncentrerade positionens storlek, som avses i kolumn 0040.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För obligationer och aktier ska den enhet rapporteras som används </w:t>
            </w:r>
            <w:r>
              <w:rPr>
                <w:rFonts w:ascii="Times New Roman" w:hAnsi="Times New Roman"/>
                <w:sz w:val="24"/>
              </w:rPr>
              <w:t>i den interna riskhanteringen</w:t>
            </w:r>
            <w:r>
              <w:rPr>
                <w:rStyle w:val="InstructionsTabelleberschrift"/>
                <w:rFonts w:ascii="Times New Roman" w:hAnsi="Times New Roman"/>
                <w:b w:val="0"/>
                <w:bCs w:val="0"/>
                <w:sz w:val="24"/>
                <w:u w:val="none"/>
              </w:rPr>
              <w:t xml:space="preserve">, till exempel ”antal obligationer”, ”antal aktier” eller ”marknadsvärde”.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För derivatpositioner ska den enhet rapporteras som används i den interna riskhanteringen, till exempel ”PV01, EUR per 1 räntepunkts parallellskift i avkastningskurvan”.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MARKNADSVÄRDE</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Positionens marknadsvärde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FÖRSIKTIG EXITPERIOD</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försiktiga exitperioden, i antal dagar, som uppskattas i enlighet med artikel 14.1 b i delegerad förordning (EU) 2016/101.</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FÖR KONCENTRERADE POSITIONER</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AVA-beloppet för koncentrerade positioner, beräknat i enlighet med artikel 14.1 i delegerad förordning (EU) 2016/101 för den berörda enskilda koncentrerade positionen.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KONCENTRERAD POSITION – JUSTERING AV VERKLIGT VÄRDE</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 av alla eventuella justeringar av verkligt värde som görs för att återspegla det faktum att den aggregerade position som institutet innehar är större än en normalt handlad volym, eller större än de positioner som ligger till grund för de noteringar eller transaktioner som används för att kalibrera pris eller indata för värderingsmodellen.</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rapporterade beloppet ska motsvara det belopp som har tillämpats på den berörda enskilda koncentrerade värderingspositionen.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IPV-DIFFERENS</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Summan av belopp för ojusterad differens (IPV-differens) beräknad vid månadsslutet närmast före rapporteringsdatumet inom ramen för den oberoende priskontroll (IPV) som görs i enlighet med artikel </w:t>
            </w:r>
            <w:proofErr w:type="gramStart"/>
            <w:r>
              <w:rPr>
                <w:rStyle w:val="InstructionsTabelleberschrift"/>
                <w:rFonts w:ascii="Times New Roman" w:hAnsi="Times New Roman"/>
                <w:b w:val="0"/>
                <w:sz w:val="24"/>
                <w:u w:val="none"/>
              </w:rPr>
              <w:t>105.8</w:t>
            </w:r>
            <w:proofErr w:type="gramEnd"/>
            <w:r>
              <w:rPr>
                <w:rStyle w:val="InstructionsTabelleberschrift"/>
                <w:rFonts w:ascii="Times New Roman" w:hAnsi="Times New Roman"/>
                <w:b w:val="0"/>
                <w:sz w:val="24"/>
                <w:u w:val="none"/>
              </w:rPr>
              <w:t xml:space="preserve"> i CRR med beaktande av bästa tillgängliga oberoende data för den berörda enskilda koncentrerade värderingspositionen.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Belopp för ojusterad differens ska avse ojusterade differenser mellan de värderingar som genereras av handelssystemet och de värderingar som uppskattas vid den månatliga IPV-processen.</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Inga belopp för justerad differens i institutets räkenskaper för det aktuella månadsslutet ska inkluderas i beräkningen av IPV-differens.</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58508873"/>
      <w:r>
        <w:rPr>
          <w:rFonts w:ascii="Times New Roman" w:hAnsi="Times New Roman"/>
          <w:sz w:val="24"/>
          <w:u w:val="none"/>
        </w:rPr>
        <w:t>7.</w:t>
      </w:r>
      <w:r w:rsidRPr="006F4243">
        <w:rPr>
          <w:u w:val="none"/>
        </w:rPr>
        <w:tab/>
      </w:r>
      <w:r>
        <w:rPr>
          <w:rFonts w:ascii="Times New Roman" w:hAnsi="Times New Roman"/>
          <w:sz w:val="24"/>
        </w:rPr>
        <w:t>C 33.00 Exponeringar mot offentlig sektor (GOV)</w:t>
      </w:r>
      <w:bookmarkEnd w:id="769"/>
      <w:bookmarkEnd w:id="770"/>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58508874"/>
      <w:r>
        <w:rPr>
          <w:rFonts w:ascii="Times New Roman" w:hAnsi="Times New Roman"/>
          <w:sz w:val="24"/>
          <w:u w:val="none"/>
        </w:rPr>
        <w:t>7.1.</w:t>
      </w:r>
      <w:r w:rsidRPr="006F4243">
        <w:rPr>
          <w:u w:val="none"/>
        </w:rPr>
        <w:tab/>
      </w:r>
      <w:r>
        <w:rPr>
          <w:rFonts w:ascii="Times New Roman" w:hAnsi="Times New Roman"/>
          <w:sz w:val="24"/>
        </w:rPr>
        <w:t>Allmänna kommentarer</w:t>
      </w:r>
      <w:bookmarkEnd w:id="771"/>
      <w:bookmarkEnd w:id="772"/>
      <w:bookmarkEnd w:id="773"/>
      <w:r>
        <w:rPr>
          <w:rFonts w:ascii="Times New Roman" w:hAnsi="Times New Roman"/>
          <w:sz w:val="24"/>
        </w:rPr>
        <w:t xml:space="preserve"> </w:t>
      </w:r>
    </w:p>
    <w:p w:rsidR="00FD54FC" w:rsidRPr="00661595" w:rsidRDefault="002874FC" w:rsidP="00487A02">
      <w:pPr>
        <w:pStyle w:val="InstructionsText2"/>
        <w:numPr>
          <w:ilvl w:val="0"/>
          <w:numId w:val="0"/>
        </w:numPr>
        <w:ind w:left="1353" w:hanging="360"/>
      </w:pPr>
      <w:fldSimple w:instr=" seq paragraphs ">
        <w:r w:rsidR="00D11E4C">
          <w:rPr>
            <w:noProof/>
          </w:rPr>
          <w:t>191</w:t>
        </w:r>
      </w:fldSimple>
      <w:r w:rsidR="00D11E4C">
        <w:t>.</w:t>
      </w:r>
      <w:r w:rsidR="00D11E4C">
        <w:tab/>
        <w:t xml:space="preserve"> Informationen som ska användas för mall C33.00 ska omfatta alla exponeringar mot ”Offentlig sektor” som avses i punkt 42 b i bilaga V till denna genomförandeförordning.</w:t>
      </w:r>
    </w:p>
    <w:p w:rsidR="00FD54FC" w:rsidRPr="00661595" w:rsidRDefault="002874FC" w:rsidP="00487A02">
      <w:pPr>
        <w:pStyle w:val="InstructionsText2"/>
        <w:numPr>
          <w:ilvl w:val="0"/>
          <w:numId w:val="0"/>
        </w:numPr>
        <w:ind w:left="1353" w:hanging="360"/>
      </w:pPr>
      <w:fldSimple w:instr=" seq paragraphs ">
        <w:r w:rsidR="00D11E4C">
          <w:rPr>
            <w:noProof/>
          </w:rPr>
          <w:t>192</w:t>
        </w:r>
      </w:fldSimple>
      <w:r w:rsidR="00D11E4C">
        <w:t>.</w:t>
      </w:r>
      <w:r w:rsidR="00D11E4C">
        <w:tab/>
        <w:t xml:space="preserve"> Om exponeringarna mot ”Offentlig sektor” omfattas av kapitalbaskrav i enlighet med del tre avdelning II i CRR, inbegrips exponeringar mot ”Offentlig sektor” i olika exponeringsklasser i enlighet med artiklarna 112 och 147 i CRR i enlighet med instruktionerna för hur mallarna C 07.00, C 08.01 och C 08.02 ska fyllas i. </w:t>
      </w:r>
    </w:p>
    <w:p w:rsidR="00FD54FC" w:rsidRPr="00661595" w:rsidRDefault="002874FC" w:rsidP="00487A02">
      <w:pPr>
        <w:pStyle w:val="InstructionsText2"/>
        <w:numPr>
          <w:ilvl w:val="0"/>
          <w:numId w:val="0"/>
        </w:numPr>
        <w:ind w:left="1353" w:hanging="360"/>
      </w:pPr>
      <w:fldSimple w:instr=" seq paragraphs ">
        <w:r w:rsidR="00D11E4C">
          <w:rPr>
            <w:noProof/>
          </w:rPr>
          <w:t>193</w:t>
        </w:r>
      </w:fldSimple>
      <w:r w:rsidR="00D11E4C">
        <w:t>.</w:t>
      </w:r>
      <w:r w:rsidR="00D11E4C">
        <w:tab/>
        <w:t xml:space="preserve"> Tabell 2 (schablonmetoden) och tabell 3 (internmetoden) i del 3 i bilaga V i denna genomförandeförordning ska användas för fördelning av exponeringsklasser som används för att beräkna kapitalkraven enligt CRR för motpartssektorn ”Offentlig sektor”. </w:t>
      </w:r>
    </w:p>
    <w:p w:rsidR="00FD54FC" w:rsidRPr="00661595" w:rsidRDefault="002874FC" w:rsidP="00487A02">
      <w:pPr>
        <w:pStyle w:val="InstructionsText2"/>
        <w:numPr>
          <w:ilvl w:val="0"/>
          <w:numId w:val="0"/>
        </w:numPr>
        <w:ind w:left="1353" w:hanging="360"/>
      </w:pPr>
      <w:fldSimple w:instr=" seq paragraphs ">
        <w:r w:rsidR="00D11E4C">
          <w:rPr>
            <w:noProof/>
          </w:rPr>
          <w:t>194</w:t>
        </w:r>
      </w:fldSimple>
      <w:r w:rsidR="00D11E4C">
        <w:t xml:space="preserve">. Information ska rapporteras för de totala aggregerade exponeringarna (dvs. summan av alla länder där banken har exponeringar i statspapper) och för varje land baserat på motpartens hemvist på basis av direkt låntagare. </w:t>
      </w:r>
    </w:p>
    <w:p w:rsidR="00FD54FC" w:rsidRPr="00661595" w:rsidRDefault="002874FC" w:rsidP="00487A02">
      <w:pPr>
        <w:pStyle w:val="InstructionsText2"/>
        <w:numPr>
          <w:ilvl w:val="0"/>
          <w:numId w:val="0"/>
        </w:numPr>
        <w:ind w:left="1353" w:hanging="360"/>
      </w:pPr>
      <w:fldSimple w:instr=" seq paragraphs ">
        <w:r w:rsidR="00D11E4C">
          <w:rPr>
            <w:noProof/>
          </w:rPr>
          <w:t>195</w:t>
        </w:r>
      </w:fldSimple>
      <w:r w:rsidR="00D11E4C">
        <w:t>.</w:t>
      </w:r>
      <w:r w:rsidR="00D11E4C">
        <w:tab/>
        <w:t xml:space="preserve"> Inplaceringen av exponeringar i exponeringsklasser eller jurisdiktioner ska göras utan beaktande av metoder för kreditriskreducering och i synnerhet utan beaktande av substitutionseffekter. För beräkning av exponeringsvärden och riskvägda exponeringsbelopp för varje exponeringsklass och jurisdiktion ska dock metoder för kreditriskreducering, inbegripet substitutionseffekter ingå. </w:t>
      </w:r>
    </w:p>
    <w:p w:rsidR="00FD54FC" w:rsidRPr="00661595" w:rsidRDefault="002874FC" w:rsidP="00487A02">
      <w:pPr>
        <w:pStyle w:val="InstructionsText2"/>
        <w:numPr>
          <w:ilvl w:val="0"/>
          <w:numId w:val="0"/>
        </w:numPr>
        <w:ind w:left="1353" w:hanging="360"/>
      </w:pPr>
      <w:fldSimple w:instr=" seq paragraphs ">
        <w:r w:rsidR="00D11E4C">
          <w:rPr>
            <w:noProof/>
          </w:rPr>
          <w:t>196</w:t>
        </w:r>
      </w:fldSimple>
      <w:r w:rsidR="00D11E4C">
        <w:t>.</w:t>
      </w:r>
      <w:r w:rsidR="00D11E4C">
        <w:tab/>
        <w:t xml:space="preserve"> Rapporteringen av information om exponeringar mot ”Offentlig sektor” per hemvistjurisdiktion för den direkta motparten om denna inte är hemvistjurisdiktion för det rapporterande institutet, omfattas av tröskelvärdena i artikel 6.3 i denna genomförandeförordning.</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4" w:name="_Toc473561057"/>
      <w:bookmarkStart w:id="775" w:name="_Toc58508875"/>
      <w:r>
        <w:rPr>
          <w:rFonts w:ascii="Times New Roman" w:hAnsi="Times New Roman"/>
          <w:sz w:val="24"/>
          <w:u w:val="none"/>
        </w:rPr>
        <w:t>7.2.</w:t>
      </w:r>
      <w:r w:rsidRPr="006F4243">
        <w:rPr>
          <w:u w:val="none"/>
        </w:rPr>
        <w:tab/>
      </w:r>
      <w:bookmarkStart w:id="776" w:name="_Toc367202009"/>
      <w:r>
        <w:rPr>
          <w:rFonts w:ascii="Times New Roman" w:hAnsi="Times New Roman"/>
          <w:sz w:val="24"/>
        </w:rPr>
        <w:t>Tillämpningsområde för mallen om exponeringar mot ”offentlig sektor”</w:t>
      </w:r>
      <w:bookmarkEnd w:id="776"/>
      <w:bookmarkEnd w:id="774"/>
      <w:bookmarkEnd w:id="775"/>
    </w:p>
    <w:p w:rsidR="00FD54FC" w:rsidRPr="00661595" w:rsidRDefault="002874FC" w:rsidP="00487A02">
      <w:pPr>
        <w:pStyle w:val="InstructionsText2"/>
        <w:numPr>
          <w:ilvl w:val="0"/>
          <w:numId w:val="0"/>
        </w:numPr>
        <w:ind w:left="1353" w:hanging="360"/>
      </w:pPr>
      <w:fldSimple w:instr=" seq paragraphs ">
        <w:r w:rsidR="00D11E4C">
          <w:rPr>
            <w:noProof/>
          </w:rPr>
          <w:t>197</w:t>
        </w:r>
      </w:fldSimple>
      <w:r w:rsidR="00D11E4C">
        <w:t>.</w:t>
      </w:r>
      <w:r w:rsidR="00D11E4C">
        <w:tab/>
        <w:t xml:space="preserve"> GOV-mallens tillämpningsområde omfattar direkta exponeringar i eller utanför balansräkningen och direkta derivatexponeringar mot ”Offentlig sektor” i och utanför handelslagret. Dessutom ingår en memorandumpost för indirekta exponeringar i form av kreditderivat som sålts baserat på exponeringar mot offentlig sektor.</w:t>
      </w:r>
    </w:p>
    <w:p w:rsidR="00FD54FC" w:rsidRPr="00661595" w:rsidRDefault="002874FC" w:rsidP="00487A02">
      <w:pPr>
        <w:pStyle w:val="InstructionsText2"/>
        <w:numPr>
          <w:ilvl w:val="0"/>
          <w:numId w:val="0"/>
        </w:numPr>
        <w:ind w:left="1353" w:hanging="360"/>
      </w:pPr>
      <w:fldSimple w:instr=" seq paragraphs ">
        <w:r w:rsidR="00D11E4C">
          <w:rPr>
            <w:noProof/>
          </w:rPr>
          <w:t>198</w:t>
        </w:r>
      </w:fldSimple>
      <w:r w:rsidR="00D11E4C">
        <w:t>.</w:t>
      </w:r>
      <w:r w:rsidR="00D11E4C">
        <w:tab/>
        <w:t xml:space="preserve"> En exponering är en direkt exponering om den direkta motparten är en enhet som omfattas av ”Offentlig sektor” enligt vad som avses i punkt 42 b i bilaga V till denna genomförandeförordning. </w:t>
      </w:r>
    </w:p>
    <w:p w:rsidR="00FD54FC" w:rsidRPr="00661595" w:rsidRDefault="002874FC" w:rsidP="00487A02">
      <w:pPr>
        <w:pStyle w:val="InstructionsText2"/>
        <w:numPr>
          <w:ilvl w:val="0"/>
          <w:numId w:val="0"/>
        </w:numPr>
        <w:ind w:left="1353" w:hanging="360"/>
      </w:pPr>
      <w:fldSimple w:instr=" seq paragraphs ">
        <w:r w:rsidR="00D11E4C">
          <w:rPr>
            <w:noProof/>
          </w:rPr>
          <w:t>199</w:t>
        </w:r>
      </w:fldSimple>
      <w:r w:rsidR="00D11E4C">
        <w:t>.</w:t>
      </w:r>
      <w:r w:rsidR="00D11E4C">
        <w:tab/>
        <w:t xml:space="preserve"> Mallen är uppdelad i två sektioner. Den första bygger på uppdelning av exponering per risk, metod och exponeringsklass medan den andra bygger på uppdelning efter återstående löptid</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58508876"/>
      <w:r>
        <w:rPr>
          <w:rFonts w:ascii="Times New Roman" w:hAnsi="Times New Roman"/>
          <w:sz w:val="24"/>
          <w:u w:val="none"/>
        </w:rPr>
        <w:t>7.3.</w:t>
      </w:r>
      <w:r w:rsidRPr="006F4243">
        <w:rPr>
          <w:u w:val="none"/>
        </w:rPr>
        <w:tab/>
      </w:r>
      <w:r>
        <w:rPr>
          <w:rFonts w:ascii="Times New Roman" w:hAnsi="Times New Roman"/>
          <w:sz w:val="24"/>
        </w:rPr>
        <w:t>Instruktioner för specifika positioner</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Kolumn</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Instruktioner</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DIREKTA EXPONERINGAR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EXPONERINGAR I BALANSRÄKNINGEN</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Summa redovisat bruttovärde av finansiella tillgångar som inte är derivat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Det aggregerade redovisade bruttovärdet, som fastställs i enlighet med del 1.34 i bilaga V till denna genomförandeförordning, av exponeringar mot offentlig sektor i form av finansiella tillgångar som inte är derivat, för alla redovisningsportföljer enligt IFRS eller nationell god redovisningssed baserad på BAD enligt del 1.15–22 i bilaga V till denna genomförandeförordning, och angivet i kolumnerna 0030–0120.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Justeringar på grund av krav på försiktig värdering ska inte minska det redovisade bruttovärdet av exponeringar i eller utanför handelslagret till verkligt värde.</w:t>
            </w:r>
          </w:p>
          <w:p w:rsidR="00FD54FC" w:rsidRPr="00661595" w:rsidRDefault="00FD54FC" w:rsidP="00FD54FC">
            <w:pPr>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Summa redovisat värde av finansiella tillgångar som inte är derivat (netto efter korta positioner)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Det aggregerade redovisade värdet, enligt vad som avses i del 1.27 i bilaga V till denna genomförandeförordning, av exponeringar mot offentlig sektor i form av finansiella tillgångar som inte är derivat, för alla redovisningsportföljer enligt IFRS eller nationell god redovisningssed baserad på BAD enligt del 1.15–22 i bilaga V till denna genomförandeförordning, och angivet i kolumnerna 0030–0120, netto efter korta positioner.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Om institutet har en kort position ska det redovisade värdet, för samma återstående löptid och för samma direkta motpart med </w:t>
            </w:r>
            <w:proofErr w:type="spellStart"/>
            <w:r>
              <w:rPr>
                <w:rFonts w:ascii="Times New Roman" w:hAnsi="Times New Roman"/>
                <w:bCs/>
                <w:sz w:val="24"/>
              </w:rPr>
              <w:t>denominering</w:t>
            </w:r>
            <w:proofErr w:type="spellEnd"/>
            <w:r>
              <w:rPr>
                <w:rFonts w:ascii="Times New Roman" w:hAnsi="Times New Roman"/>
                <w:bCs/>
                <w:sz w:val="24"/>
              </w:rPr>
              <w:t xml:space="preserve"> i samma valuta, </w:t>
            </w:r>
            <w:proofErr w:type="spellStart"/>
            <w:r>
              <w:rPr>
                <w:rFonts w:ascii="Times New Roman" w:hAnsi="Times New Roman"/>
                <w:bCs/>
                <w:sz w:val="24"/>
              </w:rPr>
              <w:t>nettas</w:t>
            </w:r>
            <w:proofErr w:type="spellEnd"/>
            <w:r>
              <w:rPr>
                <w:rFonts w:ascii="Times New Roman" w:hAnsi="Times New Roman"/>
                <w:bCs/>
                <w:sz w:val="24"/>
              </w:rPr>
              <w:t xml:space="preserve"> mot det redovisade värdet för den direkta positionen. Detta nettobelopp ska anses vara noll om det är ett negativt belopp. Om ett institut har en kort position utan en matchande direkt position ska beloppet för den korta positionen anses vara noll i denna kolumn. </w:t>
            </w:r>
          </w:p>
          <w:p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FINANSIELLA TILLGÅNGAR SOM INTE ÄR DERIVAT PER REDOVISNINGSPORTFÖLJ</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Det aggregerade redovisade bruttovärdet för finansiella tillgångar som inte är derivat, enligt vad som anges i raden ovan i denna tabell, som avser exponeringar mot offentlig sektor per redovisningsportfölj enligt tillämpliga redovisningsregler.</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640"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Finansiella tillgångar som innehas för handel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C79CB" w:rsidP="00FD54FC">
            <w:pPr>
              <w:spacing w:before="0" w:after="0"/>
              <w:ind w:left="33"/>
              <w:rPr>
                <w:rFonts w:ascii="Times New Roman" w:hAnsi="Times New Roman"/>
                <w:bCs/>
                <w:sz w:val="24"/>
              </w:rPr>
            </w:pPr>
            <w:r>
              <w:rPr>
                <w:rFonts w:ascii="Times New Roman" w:hAnsi="Times New Roman"/>
                <w:bCs/>
                <w:sz w:val="24"/>
              </w:rPr>
              <w:t>IFRS 7.8.a ii, IFRS 9 bilaga A</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Finansiella tillgångar förenade med handel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45E37" w:rsidP="00FD54FC">
            <w:pPr>
              <w:spacing w:before="0" w:after="0"/>
              <w:ind w:left="33"/>
              <w:rPr>
                <w:rFonts w:ascii="Times New Roman" w:hAnsi="Times New Roman"/>
                <w:bCs/>
                <w:sz w:val="24"/>
              </w:rPr>
            </w:pPr>
            <w:r>
              <w:rPr>
                <w:rFonts w:ascii="Times New Roman" w:hAnsi="Times New Roman"/>
                <w:bCs/>
                <w:sz w:val="24"/>
              </w:rPr>
              <w:t>Artiklarna 32 och 33 i BAD, del 1.16 i bilaga V till denna genomförandeförordning, artikel 8.1 a i AD.</w:t>
            </w:r>
          </w:p>
          <w:p w:rsidR="002F78EA" w:rsidRPr="00661595" w:rsidRDefault="002F78EA"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Ska endast rapporteras av institut enligt nationell god redovisningssed (GAAP).</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Finansiella tillgångar som inte är förenade med handel och som obligatoriskt värderas till verkligt värde via resultatet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7.8.a ii, IFRS 9.4.1.4.</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Finansiella tillgångar som identifierats som värderade till verkligt värde via resultatet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7.8.a i, IFRS 9.4.1.5 och artikel 8.1 a och artikel 8.6 i AD</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Finansiella tillgångar som varken är förenade med handel eller är derivat och som värderas till verkligt värde via resultatet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Artikel 36.2 i BAD, artikel 8.1 a i 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Ska endast rapporteras av institut enligt nationell god redovisningssed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Finansiella tillgångar som värderas till verkligt värde via övrigt totalresultat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 d, IFRS 9.4.1.2A.</w:t>
            </w:r>
          </w:p>
          <w:p w:rsidR="00FD54FC" w:rsidRPr="00661595" w:rsidRDefault="00FD54FC" w:rsidP="00FD54FC">
            <w:pPr>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Finansiella tillgångar som varken är förenade med handel eller är derivat och som värderas till verkligt värde i förhållande till eget kapital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B14253" w:rsidP="00FD54FC">
            <w:pPr>
              <w:spacing w:before="0" w:after="0"/>
              <w:ind w:left="33"/>
              <w:rPr>
                <w:rFonts w:ascii="Times New Roman" w:hAnsi="Times New Roman"/>
                <w:bCs/>
                <w:sz w:val="24"/>
              </w:rPr>
            </w:pPr>
            <w:r>
              <w:rPr>
                <w:rFonts w:ascii="Times New Roman" w:hAnsi="Times New Roman"/>
                <w:bCs/>
                <w:sz w:val="24"/>
              </w:rPr>
              <w:t>Artikel 8.1 och artikel 8.8 i 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Ska endast rapporteras av institut enligt nationell god redovisningssed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Finansiella tillgångar som värderas till upplupet anskaffningsvärde</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IFRS 7.8 f, IFRS 9.4.1.2, del 1.15 i bilaga V till denna genomförandeförordning.</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Finansiella tillgångar som varken är förenade med handel eller är derivat och som värderas enligt en kostnadsbaserad metod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Artikel 35 i BAD, artikel 6.1 i och artikel 8.2 i AD, del 1.16 i bilaga V till denna genomförandeförordning.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Ska endast rapporteras av institut enligt nationell god redovisningssed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Övriga finansiella tillgångar som varken är förenade med handel eller är derivat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Artikel 37 i BAD, artikel 12.7 i AD, del 1.16 i bilaga V till denna genomförandeförordning.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Ska endast rapporteras av institut enligt nationell god redovisningssed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Korta positioner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Redovisat värde av korta positioner i enlighet med IFRS 9 BA.7 b om den direkta motparten är offentlig sektor enligt vad som anges i punkterna 155–160 i denna bilaga.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Korta positioner uppstår om institutet säljer värdepapper som förvärvats genom ett omvänt </w:t>
            </w:r>
            <w:proofErr w:type="spellStart"/>
            <w:r>
              <w:rPr>
                <w:rFonts w:ascii="Times New Roman" w:hAnsi="Times New Roman"/>
                <w:bCs/>
                <w:sz w:val="24"/>
              </w:rPr>
              <w:t>repolån</w:t>
            </w:r>
            <w:proofErr w:type="spellEnd"/>
            <w:r>
              <w:rPr>
                <w:rFonts w:ascii="Times New Roman" w:hAnsi="Times New Roman"/>
                <w:bCs/>
                <w:sz w:val="24"/>
              </w:rPr>
              <w:t>, eller som lånats i en värdepapperslånetransaktion.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Det redovisade värdet är den korta positionens verkliga värde.</w:t>
            </w:r>
          </w:p>
          <w:p w:rsidR="00FD54FC" w:rsidRPr="00661595" w:rsidRDefault="00FD54FC" w:rsidP="00FD54FC">
            <w:pPr>
              <w:spacing w:before="0" w:after="0"/>
              <w:ind w:left="33"/>
              <w:rPr>
                <w:rFonts w:ascii="Times New Roman" w:hAnsi="Times New Roman"/>
                <w:bCs/>
                <w:sz w:val="24"/>
                <w:lang w:eastAsia="de-DE"/>
              </w:rPr>
            </w:pPr>
          </w:p>
          <w:p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Korta positioner ska rapporteras per intervall för återstående löptid, enligt vad som förtecknas i raderna 0170–0230 och per direkt motpart. </w:t>
            </w:r>
          </w:p>
          <w:p w:rsidR="00454026" w:rsidRPr="00661595" w:rsidRDefault="00454026" w:rsidP="00127986">
            <w:pPr>
              <w:spacing w:before="0" w:after="0"/>
              <w:ind w:left="33"/>
              <w:rPr>
                <w:rFonts w:ascii="Times New Roman" w:hAnsi="Times New Roman"/>
                <w:bCs/>
                <w:sz w:val="24"/>
                <w:lang w:eastAsia="de-DE"/>
              </w:rPr>
            </w:pPr>
          </w:p>
          <w:p w:rsidR="00FD54FC" w:rsidRPr="00661595" w:rsidRDefault="00454026" w:rsidP="00454026">
            <w:pPr>
              <w:spacing w:before="0" w:after="0"/>
              <w:ind w:left="33"/>
              <w:rPr>
                <w:rFonts w:ascii="Times New Roman" w:hAnsi="Times New Roman"/>
                <w:bCs/>
                <w:sz w:val="24"/>
              </w:rPr>
            </w:pPr>
            <w:r>
              <w:rPr>
                <w:rFonts w:ascii="Times New Roman" w:hAnsi="Times New Roman"/>
                <w:bCs/>
                <w:sz w:val="24"/>
              </w:rPr>
              <w:t xml:space="preserve">De korta positioner som rapporteras i denna kolumn kan </w:t>
            </w:r>
            <w:proofErr w:type="spellStart"/>
            <w:r>
              <w:rPr>
                <w:rFonts w:ascii="Times New Roman" w:hAnsi="Times New Roman"/>
                <w:bCs/>
                <w:sz w:val="24"/>
              </w:rPr>
              <w:t>nettas</w:t>
            </w:r>
            <w:proofErr w:type="spellEnd"/>
            <w:r>
              <w:rPr>
                <w:rFonts w:ascii="Times New Roman" w:hAnsi="Times New Roman"/>
                <w:bCs/>
                <w:sz w:val="24"/>
              </w:rPr>
              <w:t xml:space="preserve"> mot positioner med samma återstående löptid och direkta motpart och </w:t>
            </w:r>
            <w:proofErr w:type="spellStart"/>
            <w:r>
              <w:rPr>
                <w:rFonts w:ascii="Times New Roman" w:hAnsi="Times New Roman"/>
                <w:bCs/>
                <w:sz w:val="24"/>
              </w:rPr>
              <w:t>denominerade</w:t>
            </w:r>
            <w:proofErr w:type="spellEnd"/>
            <w:r>
              <w:rPr>
                <w:rFonts w:ascii="Times New Roman" w:hAnsi="Times New Roman"/>
                <w:bCs/>
                <w:sz w:val="24"/>
              </w:rPr>
              <w:t xml:space="preserve"> i samma valuta som vad som rapporteras i kolumnerna 0030–0120 för att erhålla den nettoposition som rapporteras i kolumn 0020.</w:t>
            </w:r>
          </w:p>
          <w:p w:rsidR="00454026" w:rsidRPr="00661595" w:rsidRDefault="00454026"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Varav: Korta positioner från omvända </w:t>
            </w:r>
            <w:proofErr w:type="spellStart"/>
            <w:r>
              <w:rPr>
                <w:rFonts w:ascii="Times New Roman" w:hAnsi="Times New Roman"/>
                <w:b/>
                <w:bCs/>
                <w:sz w:val="24"/>
                <w:u w:val="single"/>
              </w:rPr>
              <w:t>repolån</w:t>
            </w:r>
            <w:proofErr w:type="spellEnd"/>
            <w:r>
              <w:rPr>
                <w:rFonts w:ascii="Times New Roman" w:hAnsi="Times New Roman"/>
                <w:b/>
                <w:bCs/>
                <w:sz w:val="24"/>
                <w:u w:val="single"/>
              </w:rPr>
              <w:t xml:space="preserve"> som klassificeras som att de innehas för handel eller är förenade med handel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Redovisat värde av korta positioner i enlighet med IFRS 9 BA.7 b) som uppstår när institutet säljer de värdepapper som förvärvats genom omvända </w:t>
            </w:r>
            <w:proofErr w:type="spellStart"/>
            <w:r>
              <w:rPr>
                <w:rFonts w:ascii="Times New Roman" w:hAnsi="Times New Roman"/>
                <w:bCs/>
                <w:sz w:val="24"/>
              </w:rPr>
              <w:t>repolån</w:t>
            </w:r>
            <w:proofErr w:type="spellEnd"/>
            <w:r>
              <w:rPr>
                <w:rFonts w:ascii="Times New Roman" w:hAnsi="Times New Roman"/>
                <w:bCs/>
                <w:sz w:val="24"/>
              </w:rPr>
              <w:t xml:space="preserve"> där den direkta motparten för värdepappren är offentlig sektor och där de klassificeras i redovisningsportföljer som finansiella tillgångar som innehas för handel eller är förenade med handel (kolumnerna 0030 eller 0040).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Korta positioner som uppstått när de sålda värdepappren lånats i en värdepapperslånetransaktion ska inte ingå i denna kolumn. </w:t>
            </w:r>
          </w:p>
          <w:p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Ackumulerad nedskrivning</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Aggregerade ackumulerade nedskrivningar av finansiella tillgångar som inte är derivat och som rapporteras i kolumnerna 0080–0120 (del 2 punkterna 70 och 71 i bilaga V till denna genomförandeförordning).</w:t>
            </w:r>
          </w:p>
          <w:p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Ackumulerade nedskrivningar – varav: från finansiella tillgångar som värderas till verkligt värde via övrigt totalresultat eller från finansiella tillgångar som varken är förenade med handel eller är derivat och som värderas till verkligt värde i förhållande till eget kapital</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Aggregerade ackumulerade nedskrivningar som avser finansiella tillgångar som inte är derivat som rapporteras i kolumnerna 0080 och 0090.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Ackumulerade negativa förändringar i verkligt värde på grund av kreditrisk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Aggregerade ackumulerade negativa förändringar av verkligt värde på grund av kreditrisk som beror på positioner angivna i kolumnerna 0050, 0060, 0070, 0080 och 0090</w:t>
            </w:r>
            <w:proofErr w:type="gramStart"/>
            <w:r>
              <w:rPr>
                <w:rFonts w:ascii="Times New Roman" w:hAnsi="Times New Roman"/>
                <w:bCs/>
                <w:sz w:val="24"/>
              </w:rPr>
              <w:t xml:space="preserve"> (del 2.69 i bilaga V till denna genomförandeförordning.</w:t>
            </w:r>
            <w:proofErr w:type="gramEnd"/>
          </w:p>
          <w:p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Ackumulerade negativa förändringar i verkligt värde på grund av kreditrisk – varav: från finansiella tillgångar som inte är förenade med handel och som obligatoriskt värderas till verkligt värde via resultatet, finansiella tillgångar som värderas till verkligt värde via resultatet eller från finansiella tillgångar som inte är förenade med handel som värderas till verkligt värde via resultatet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Aggregerade ackumulerade negativa förändringar av verkligt värde på grund av kreditrisk som beror på positioner angivna i kolumnerna 0050, 0060 och 0070.</w:t>
            </w:r>
          </w:p>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Ackumulerade negativa förändringar i verkligt värde på grund av kreditrisk – varav: från finansiella tillgångar som värderas till verkligt värde via övrigt totalresultat eller från finansiella tillgångar som varken är förenade med handel eller är derivat och som värderas till verkligt värde i förhållande till eget kapital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Aggregerade ackumulerade negativa förändringar av verkligt värde på grund av kreditrisk som beror på positioner angivna i kolumnerna 0080 och 0090.</w:t>
            </w:r>
          </w:p>
          <w:p w:rsidR="00E863C1" w:rsidRPr="00661595" w:rsidRDefault="00E863C1"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Direkta derivatpositioner ska rapporteras i kolumnerna 0200–0230.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När det gäller rapportering av derivat som omfattas av kapitalkrav både för motpartsrisk och marknadsrisk, se anvisningar för raduppdelning.</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 med positivt verkligt värde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Alla derivatinstrument med en motpart som utgörs av offentlig sektor med ett positivt verkligt värde för institutet på rapporteringsdatumet, oavsett om instrumenten används i ett godkänt säkringsförhållande, innehas för handel eller ingår i en handelsportfölj enligt IFRS och nationell god redovisningssed baserad på BAD.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Derivat som används för ekonomisk säkring ska rapporteras här om de klassificeras i redovisningsportföljer som att de är förenade med handel eller innehas för handel (del 2 punkterna 120, 124, 125 och 137–140 i bilaga V till denna genomförandeförordning).</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Derivat med positivt verkligt värde: Redovisat värde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Redovisat värde för derivat som redovisas som finansiella tillgångar på referensdagen.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Enligt nationell god redovisningssed baserad på BAD inbegriper derivat som ska rapporteras i dessa kolumner derivatinstrument som värderas till anskaffningsvärde eller till det lägre av anskaffningsvärdet eller marknadsvärdet som ingår i handelsportföljen eller som klassas som säkringsinstrument.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 med positivt verkligt värde: Teoretiskt värde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Enligt IFRS och nationell god redovisningssed baserad på BAD, det teoretiska värdet enligt vad som anges i del 2.133–135 i bilaga V till denna genomförandeförordning, av alla derivatkontrakt som ingåtts och ännu inte avvecklats på rapporteringsreferensdatumet vars motpart är offentlig sektor enligt vad som anges i punkterna 155–160 i denna bilaga och det verkliga värdet av derivatet är positivt för institutet på rapporteringsreferensdatumet.</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 med negativt verkligt värde</w:t>
            </w:r>
          </w:p>
          <w:p w:rsidR="00FD54FC" w:rsidRPr="00661595" w:rsidDel="00501397"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Alla derivatinstrument med en motpart som utgörs av offentlig sektor med ett negativt verkligt värde för institutet på rapporteringsreferensdatumet, oavsett om instrumenten används i ett godkänt säkringsförhållande eller innehas för handel eller ingår i en handelsportfölj enligt IFRS och nationell god redovisningssed baserad på BAD.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Derivat som används för ekonomisk säkring ska rapporteras här om de klassificeras i redovisningsportföljer som att de är förenade med handel eller innehas för handel (del 2 punkterna 120, 124, 125 och 137–140 i bilaga V till denna genomförandeförordning).</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Derivat med negativt verkligt värde: Redovisat värde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Redovisat värde för derivat som redovisas som finansiella tillgångar på rapporteringsreferensdatumet.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Enligt nationell god redovisningssed baserad på BAD inbegriper derivat som ska rapporteras i dessa kolumner derivatinstrument som värderas till anskaffningsvärde eller till det lägre av anskaffningsvärdet eller marknadsvärdet som ingår i handelsportföljen eller som klassas som säkringsinstrument.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0230</w:t>
            </w:r>
          </w:p>
        </w:tc>
        <w:tc>
          <w:tcPr>
            <w:tcW w:w="8640" w:type="dxa"/>
          </w:tcPr>
          <w:p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Derivat med negativt verkligt värde: Teoretiskt värde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Enligt IFRS och nationell god redovisningssed baserad på BAD, det teoretiska värdet enligt vad som anges i del 2.133–135 i bilaga V till denna genomförandeförordning, av alla derivatkontrakt som ingåtts och ännu inte avvecklats på referensdagen vars motpart är offentlig sektor enligt vad som anges i punkterna 155–160 i denna bilaga och det verkliga värdet av derivatet är negativt för institutet på rapporteringsreferensdatumet.</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0240-0260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EXPONERINGAR UTANFÖR BALANSRÄKNINGEN</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Nominellt belopp</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Om den direkta motparten till en post utanför balansräkningen är offentlig sektor, enligt vad som anges i punkterna 155–160 i denna bilaga, det nominella beloppet av åtaganden och finansiella garantier som inte räknas som derivat i enlighet med IFRS eller enligt nationell god redovisningssed baserad på BAD (del 2.102–119 i bilaga V till denna genomförandeförordning).</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I enlighet med del 2 punkterna 43 och 44 i bilaga V till denna genomförandeförordning är offentlig sektor den direkta motparten: a) i en lämnad finansiell garanti, om den är direkt motpart i det räntebärande instrumentet, och b) i ett låneåtagande eller annat åtagande, om den är den motpart vars kreditrisk bärs av det rapporterade institutet. </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Avsättningar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Punkt 6 c och ”poster utanför balansräkningen” enligt artikel 4, artiklarna 27.11 och 28.8 och artikel 33 i BAD, IFRS 9.4.2.1 c ii, d ii, 9.5.5.20, IAS 37, IFRS 4, del 2.11 i bilaga V till denna genomförandeförordning.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Avsättningar för alla exponeringar utanför balansräkningen oavsett hur de värderas, förutom dem som värderas till verkligt värde via resultatet i enlighet med IFRS 9.</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Enligt IFRS ska nedskrivningen av ett låneåtagande rapporteras i kolumn 150 om institutet inte separat kan fastställa de förväntade kreditförlusterna från utnyttjade eller outnyttjade belopp av det räntebärande instrumentet. Om de sammanlagda förväntade kreditförlusterna för det finansiella instrumentet överstiger det redovisade bruttovärdet av instrumentets lånekomponent ska det återstående saldot för de förväntade kreditförlusterna rapporteras som en avsättning i kolumn 0250.</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Ackumulerade negativa förändringar i verkligt värde på grund av kreditrisk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När det gäller poster utanför balansräkningen som värderas till verkligt värde via resultatet enligt IFRS 9, ackumulerade negativa förändringar i verkligt värde på grund av kreditrisk (del </w:t>
            </w:r>
            <w:proofErr w:type="gramStart"/>
            <w:r>
              <w:rPr>
                <w:rFonts w:ascii="Times New Roman" w:hAnsi="Times New Roman"/>
                <w:bCs/>
                <w:sz w:val="24"/>
              </w:rPr>
              <w:t>2.110</w:t>
            </w:r>
            <w:proofErr w:type="gramEnd"/>
            <w:r>
              <w:rPr>
                <w:rFonts w:ascii="Times New Roman" w:hAnsi="Times New Roman"/>
                <w:bCs/>
                <w:sz w:val="24"/>
              </w:rPr>
              <w:t xml:space="preserve"> i bilaga V till denna genomförandeförordning).</w:t>
            </w:r>
          </w:p>
          <w:p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Pr>
                <w:rFonts w:ascii="Times New Roman" w:hAnsi="Times New Roman"/>
                <w:bCs/>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Memorandumpost kreditderivat kopplade till exponeringar mot offentlig sektor</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Kreditderivat som inte uppfyller definitionen av finansiella garantier i del 2.58 i bilaga V som det rapporterande institutet har ingått med andra motparter än offentlig sektor och vars referensexponering är offentlig sektor, ska rapporteras.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Dessa kolumner ska inte rapporteras för exponeringar som delas upp efter risk, metod och exponeringsklass (raderna 0020–0160).</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 med positivt verkligt värde – Redovisat värde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Aggregerat verkligt värde för kreditderivat avseende offentlig sektors exponeringar som rapporteras som har ett positivt verkligt för institutet på rapporteringsreferensdatumet, utan beaktande av justeringar på grund av krav på försiktig värdering.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För derivat i enlighet med IFRS ska beloppet som ska rapporteras i denna kolumn vara det redovisade värdet av de derivat som är finansiella tillgångar på rapportdagen.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För derivat i enlighet med god redovisningssed baserad på BAD ska det belopp som rapporteras i denna kolumn vara det verkliga värdet av derivat med ett positivt verkligt värde på rapporteringsreferensdatumet oavsett hur de redovisas.</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 med negativt verkligt värde – Redovisat värde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Aggregerat verkligt värde för kreditderivat avseende offentlig sektors exponeringar som rapporteras som har ett negativt verkligt för institutet på rapporteringsreferensdatumet, utan beaktande av justeringar på grund av krav på försiktig värdering.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För derivat i enlighet med IFRS ska beloppet som ska rapporteras i denna kolumn vara det redovisade värdet av de derivat som är finansiella skulder på rapportdagen.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t>För derivat i enlighet med god redovisningssed baserad på BAD ska det belopp som rapporteras i denna kolumn vara det verkliga värdet av derivat med ett negativt verkligt värde på rapporteringsreferensdatumet, oavsett hur de redovisas.</w:t>
            </w:r>
            <w:r>
              <w:rPr>
                <w:rFonts w:ascii="Times New Roman" w:hAnsi="Times New Roman"/>
                <w:b/>
                <w:bCs/>
                <w:sz w:val="24"/>
                <w:u w:val="singl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Exponeringsvärde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Exponeringsvärdet för exponeringar som omfattas av kreditriskramen.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För exponeringar enligt schablonmetoden (SA): se artikel 111 i CRR. För exponeringar enligt internmetoden (IRB): se artikel 166 och artikel </w:t>
            </w:r>
            <w:proofErr w:type="gramStart"/>
            <w:r>
              <w:rPr>
                <w:rFonts w:ascii="Times New Roman" w:hAnsi="Times New Roman"/>
                <w:bCs/>
                <w:sz w:val="24"/>
              </w:rPr>
              <w:t>230.1</w:t>
            </w:r>
            <w:proofErr w:type="gramEnd"/>
            <w:r>
              <w:rPr>
                <w:rFonts w:ascii="Times New Roman" w:hAnsi="Times New Roman"/>
                <w:bCs/>
                <w:sz w:val="24"/>
              </w:rPr>
              <w:t xml:space="preserve"> andra meningen i CRR.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När det gäller rapportering av derivat som omfattas av kapitalkrav både för motpartsrisk och marknadsrisk, se anvisningar för raduppdelning.</w:t>
            </w:r>
          </w:p>
          <w:p w:rsidR="00454026" w:rsidRPr="00661595" w:rsidRDefault="00454026" w:rsidP="00FD54FC">
            <w:pPr>
              <w:spacing w:before="0" w:after="0"/>
              <w:ind w:left="33"/>
              <w:rPr>
                <w:rFonts w:ascii="Times New Roman" w:hAnsi="Times New Roman"/>
                <w:bCs/>
                <w:sz w:val="24"/>
                <w:lang w:eastAsia="de-DE"/>
              </w:rPr>
            </w:pPr>
          </w:p>
          <w:p w:rsidR="00454026" w:rsidRPr="00661595" w:rsidRDefault="00454026" w:rsidP="00FD54FC">
            <w:pPr>
              <w:spacing w:before="0" w:after="0"/>
              <w:ind w:left="33"/>
              <w:rPr>
                <w:rFonts w:ascii="Times New Roman" w:hAnsi="Times New Roman"/>
                <w:bCs/>
                <w:sz w:val="24"/>
              </w:rPr>
            </w:pPr>
            <w:r>
              <w:rPr>
                <w:rFonts w:ascii="Times New Roman" w:hAnsi="Times New Roman"/>
                <w:bCs/>
                <w:sz w:val="24"/>
              </w:rPr>
              <w:t xml:space="preserve">De exponeringar som rapporteras i kolumnerna 0270 och 0280 ska inte beaktas för denna kolumn, eftersom värdet i denna kolumn endast baseras på direkta exponeringar.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Riskvägt exponeringsbelopp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Riskvägt exponeringsbelopp för exponeringar som omfattas av kreditriskramen.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För exponeringar enligt schablonmetoden (SA): se artikel 113.1–</w:t>
            </w:r>
            <w:proofErr w:type="gramStart"/>
            <w:r>
              <w:rPr>
                <w:rFonts w:ascii="Times New Roman" w:hAnsi="Times New Roman"/>
                <w:bCs/>
                <w:sz w:val="24"/>
              </w:rPr>
              <w:t>113.5</w:t>
            </w:r>
            <w:proofErr w:type="gramEnd"/>
            <w:r>
              <w:rPr>
                <w:rFonts w:ascii="Times New Roman" w:hAnsi="Times New Roman"/>
                <w:bCs/>
                <w:sz w:val="24"/>
              </w:rPr>
              <w:t xml:space="preserve"> i CRR. För exponeringar enligt internmetoden (IRB): se artikel 153.1–</w:t>
            </w:r>
            <w:proofErr w:type="gramStart"/>
            <w:r>
              <w:rPr>
                <w:rFonts w:ascii="Times New Roman" w:hAnsi="Times New Roman"/>
                <w:bCs/>
                <w:sz w:val="24"/>
              </w:rPr>
              <w:t>153.3</w:t>
            </w:r>
            <w:proofErr w:type="gramEnd"/>
            <w:r>
              <w:rPr>
                <w:rFonts w:ascii="Times New Roman" w:hAnsi="Times New Roman"/>
                <w:bCs/>
                <w:sz w:val="24"/>
              </w:rPr>
              <w:t xml:space="preserve"> i CRR.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För rapportering av direkta exponeringar som omfattas av artikel 271 i CRR och som är föremål för kapitalbaskrav både på grund av motpartsrisk och marknadsrisk – se instruktionerna för berörda rader.</w:t>
            </w:r>
          </w:p>
          <w:p w:rsidR="00454026" w:rsidRPr="00661595" w:rsidRDefault="00454026" w:rsidP="00FD54FC">
            <w:pPr>
              <w:spacing w:before="0" w:after="0"/>
              <w:ind w:left="33"/>
              <w:rPr>
                <w:rFonts w:ascii="Times New Roman" w:hAnsi="Times New Roman"/>
                <w:bCs/>
                <w:sz w:val="24"/>
                <w:lang w:eastAsia="de-DE"/>
              </w:rPr>
            </w:pPr>
          </w:p>
          <w:p w:rsidR="00FD54FC" w:rsidRPr="00661595" w:rsidRDefault="00454026" w:rsidP="00854146">
            <w:pPr>
              <w:spacing w:before="0" w:after="0"/>
              <w:ind w:left="33"/>
              <w:rPr>
                <w:rFonts w:ascii="Times New Roman" w:hAnsi="Times New Roman"/>
                <w:b/>
                <w:bCs/>
                <w:sz w:val="24"/>
                <w:u w:val="single"/>
              </w:rPr>
            </w:pPr>
            <w:r>
              <w:rPr>
                <w:rFonts w:ascii="Times New Roman" w:hAnsi="Times New Roman"/>
                <w:bCs/>
                <w:sz w:val="24"/>
              </w:rPr>
              <w:t xml:space="preserve">De exponeringar som rapporteras i kolumnerna 0270 och 0280 ska inte beaktas för denna kolumn, eftersom värdet i denna kolumn endast baseras på direkta exponeringar.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Rad</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Instruktioner</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UPPDELNING AV EXPONERINGAR EFTER METOD</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Summa exponeringar</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Aggregerade exponeringar mot offentlig sektor, enligt punkterna 155–160 i denna bilaga.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Pr>
                <w:rFonts w:ascii="Times New Roman" w:hAnsi="Times New Roman"/>
                <w:bCs/>
                <w:sz w:val="24"/>
              </w:rPr>
              <w:t>0020-0155</w:t>
            </w:r>
          </w:p>
        </w:tc>
        <w:tc>
          <w:tcPr>
            <w:tcW w:w="8701"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Exponeringar enligt kreditriskramen</w:t>
            </w:r>
          </w:p>
          <w:p w:rsidR="00FD54FC" w:rsidRPr="00661595" w:rsidRDefault="00FD54FC" w:rsidP="00542EAE">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sz w:val="24"/>
              </w:rPr>
              <w:t xml:space="preserve">Aggregerade exponeringar mot offentlig sektor som ska </w:t>
            </w:r>
            <w:proofErr w:type="spellStart"/>
            <w:r>
              <w:rPr>
                <w:rFonts w:ascii="Times New Roman" w:hAnsi="Times New Roman"/>
                <w:sz w:val="24"/>
              </w:rPr>
              <w:t>riskviktas</w:t>
            </w:r>
            <w:proofErr w:type="spellEnd"/>
            <w:r>
              <w:rPr>
                <w:rFonts w:ascii="Times New Roman" w:hAnsi="Times New Roman"/>
                <w:sz w:val="24"/>
              </w:rPr>
              <w:t xml:space="preserve"> i enlighet med del tre avdelning II i CRR.</w:t>
            </w:r>
            <w:r>
              <w:rPr>
                <w:rFonts w:ascii="Times New Roman" w:hAnsi="Times New Roman"/>
                <w:bCs/>
                <w:sz w:val="24"/>
              </w:rPr>
              <w:t xml:space="preserve"> Exponeringar inom kreditriskramen innefattar exponeringar från verksamhet både i och utanför handelslagret som omfattas av ett kapitalkrav på grund av motpartsrisk. </w:t>
            </w:r>
          </w:p>
          <w:p w:rsidR="00FD54FC" w:rsidRPr="00661595" w:rsidRDefault="00FD54FC" w:rsidP="009068C9">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Direkta exponeringar som omfattas av artikel 271 i CRR och som är föremål för kapitalbaskrav både på grund av motpartsrisk och marknadsrisk ska rapporteras både i kreditriskraderna (0020–0155) och marknadsriskraden (0160). Exponeringsbelopp till följd av motpartsrisk ska rapporteras i kreditriskraderna medan exponeringar till följd av marknadsrisk rapporteras i marknadsriskraden.</w:t>
            </w:r>
          </w:p>
          <w:p w:rsidR="00542EAE" w:rsidRPr="00661595" w:rsidRDefault="00542EAE" w:rsidP="009068C9">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Schablonmetod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Exponeringar mot offentlig sektor som ska </w:t>
            </w:r>
            <w:proofErr w:type="spellStart"/>
            <w:r>
              <w:rPr>
                <w:rFonts w:ascii="Times New Roman" w:hAnsi="Times New Roman"/>
                <w:bCs/>
                <w:sz w:val="24"/>
              </w:rPr>
              <w:t>riskviktas</w:t>
            </w:r>
            <w:proofErr w:type="spellEnd"/>
            <w:r>
              <w:rPr>
                <w:rFonts w:ascii="Times New Roman" w:hAnsi="Times New Roman"/>
                <w:bCs/>
                <w:sz w:val="24"/>
              </w:rPr>
              <w:t xml:space="preserve"> i enlighet med del tre avdelning II kapitel 2 i CRR, inbegripet exponeringar utanför handelslagret där riskviktningen i enlighet med det kapitlet beaktar motpartsrisk.</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Nationella regeringar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Exponeringar mot offentlig sektor bestående av nationella regeringar. Dessa exponeringar ska hänföras till exponeringsklassen ”Nationella regeringar eller centralbanker” enligt artiklarna 112 och 114,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Delstatliga eller lokala självstyrelseorgan och myndigheter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Exponeringar mot offentlig sektor bestående av delstatliga eller lokala självstyrelseorgan och myndigheter. Dessa exponeringar ska hänföras till exponeringsklassen ”Delstatliga eller självstyrelseorgan och myndigheter” enligt artiklarna 112 och 115,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Offentliga organ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Exponeringar mot offentlig sektor bestående av offentliga organ. Dessa exponeringar ska hänföras till exponeringsklassen ”Offentliga organ” enligt artiklarna 112 och 116 i CRR,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Internationella organisationer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530BA1" w:rsidP="00FD54FC">
            <w:pPr>
              <w:spacing w:before="0" w:after="0"/>
              <w:ind w:left="33"/>
              <w:rPr>
                <w:rFonts w:ascii="Times New Roman" w:hAnsi="Times New Roman"/>
                <w:bCs/>
                <w:sz w:val="24"/>
              </w:rPr>
            </w:pPr>
            <w:r>
              <w:rPr>
                <w:rFonts w:ascii="Times New Roman" w:hAnsi="Times New Roman"/>
                <w:bCs/>
                <w:sz w:val="24"/>
              </w:rPr>
              <w:t>Exponeringar mot offentlig sektor bestående av internationella organisationer. Dessa exponeringar ska hänföras till exponeringsklassen ”Internationella organisationer” enligt artiklarna 112 och 118 i CRR,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Pr>
                <w:rFonts w:ascii="Times New Roman" w:hAnsi="Times New Roman"/>
                <w:bCs/>
                <w:sz w:val="24"/>
              </w:rPr>
              <w:t>0075</w:t>
            </w:r>
          </w:p>
        </w:tc>
        <w:tc>
          <w:tcPr>
            <w:tcW w:w="8701" w:type="dxa"/>
          </w:tcPr>
          <w:p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Övriga exponeringar mot offentlig sektor som omfattas av schablonmetoden</w:t>
            </w:r>
          </w:p>
          <w:p w:rsidR="00CE47AF" w:rsidRPr="00661595" w:rsidRDefault="00CE47AF" w:rsidP="00CE47AF">
            <w:pPr>
              <w:spacing w:before="0" w:after="0"/>
              <w:ind w:left="33"/>
              <w:rPr>
                <w:rFonts w:ascii="Times New Roman" w:hAnsi="Times New Roman"/>
                <w:bCs/>
                <w:sz w:val="24"/>
                <w:lang w:eastAsia="de-DE"/>
              </w:rPr>
            </w:pPr>
          </w:p>
          <w:p w:rsidR="00CE47AF" w:rsidRPr="00661595" w:rsidRDefault="00530BA1" w:rsidP="00FD54FC">
            <w:pPr>
              <w:spacing w:before="0" w:after="0"/>
              <w:ind w:left="33"/>
              <w:rPr>
                <w:rFonts w:ascii="Times New Roman" w:hAnsi="Times New Roman"/>
                <w:bCs/>
                <w:sz w:val="24"/>
              </w:rPr>
            </w:pPr>
            <w:r>
              <w:rPr>
                <w:rFonts w:ascii="Times New Roman" w:hAnsi="Times New Roman"/>
                <w:bCs/>
                <w:sz w:val="24"/>
              </w:rPr>
              <w:t>Andra exponeringar mot offentlig sektor än de som ingår i raderna 0040-0070 ovan, som hänförs till exponeringsklasser enligt schablonmetoden i enlighet med artikel 112 i CRR i syfte att beräkna kapitalbaskraven.</w:t>
            </w:r>
          </w:p>
          <w:p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Internmetod för kapitalkrav</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Exponeringar mot offentlig sektor som ska </w:t>
            </w:r>
            <w:proofErr w:type="spellStart"/>
            <w:r>
              <w:rPr>
                <w:rFonts w:ascii="Times New Roman" w:hAnsi="Times New Roman"/>
                <w:bCs/>
                <w:sz w:val="24"/>
              </w:rPr>
              <w:t>riskviktas</w:t>
            </w:r>
            <w:proofErr w:type="spellEnd"/>
            <w:r>
              <w:rPr>
                <w:rFonts w:ascii="Times New Roman" w:hAnsi="Times New Roman"/>
                <w:bCs/>
                <w:sz w:val="24"/>
              </w:rPr>
              <w:t xml:space="preserve"> i enlighet med del tre avdelning II kapitel 3 i CRR, inbegripet exponeringar utanför handelslagret där riskviktningen i enlighet med det kapitlet beaktar motpartsrisk.</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Nationella regeringar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Exponeringar mot offentlig sektor bestående av nationella regeringar och som hänförs till exponeringsklassen ”Nationella regeringar eller centralbanker” i enlighet med artikel </w:t>
            </w:r>
            <w:proofErr w:type="gramStart"/>
            <w:r>
              <w:rPr>
                <w:rFonts w:ascii="Times New Roman" w:hAnsi="Times New Roman"/>
                <w:bCs/>
                <w:sz w:val="24"/>
              </w:rPr>
              <w:t>147.3</w:t>
            </w:r>
            <w:proofErr w:type="gramEnd"/>
            <w:r>
              <w:rPr>
                <w:rFonts w:ascii="Times New Roman" w:hAnsi="Times New Roman"/>
                <w:bCs/>
                <w:sz w:val="24"/>
              </w:rPr>
              <w:t> a i CRR,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Delstatliga eller lokala självstyrelseorgan eller myndigheter [Nationella regeringar och centralbanker]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Exponeringar mot offentlig sektor bestående av delstatliga eller lokala självstyrelseorgan eller myndigheter som hänförs till exponeringsklassen ”Nationella regeringar eller centralbanker” i enlighet med artikel </w:t>
            </w:r>
            <w:proofErr w:type="gramStart"/>
            <w:r>
              <w:rPr>
                <w:rFonts w:ascii="Times New Roman" w:hAnsi="Times New Roman"/>
                <w:bCs/>
                <w:sz w:val="24"/>
              </w:rPr>
              <w:t>147.3</w:t>
            </w:r>
            <w:proofErr w:type="gramEnd"/>
            <w:r>
              <w:rPr>
                <w:rFonts w:ascii="Times New Roman" w:hAnsi="Times New Roman"/>
                <w:bCs/>
                <w:sz w:val="24"/>
              </w:rPr>
              <w:t> a i CRR,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Delstatliga eller lokala självstyrelseorgan eller myndigheter [Institut]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Exponeringar mot offentlig sektor bestående av delstatliga eller lokala självstyrelseorgan eller myndigheter som hänförs till exponeringsklassen ”Institut” i enlighet med artikel </w:t>
            </w:r>
            <w:proofErr w:type="gramStart"/>
            <w:r>
              <w:rPr>
                <w:rFonts w:ascii="Times New Roman" w:hAnsi="Times New Roman"/>
                <w:bCs/>
                <w:sz w:val="24"/>
              </w:rPr>
              <w:t>147.4</w:t>
            </w:r>
            <w:proofErr w:type="gramEnd"/>
            <w:r>
              <w:rPr>
                <w:rFonts w:ascii="Times New Roman" w:hAnsi="Times New Roman"/>
                <w:bCs/>
                <w:sz w:val="24"/>
              </w:rPr>
              <w:t> a i CRR,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Offentliga organ [Nationella regeringar och centralbanker]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Exponeringar mot offentlig sektor bestående av offentliga organ i enlighet med artikel 4.8 i CRR som hänförs till exponeringsklassen ”Nationella regeringar eller centralbanker” i enlighet med artikel </w:t>
            </w:r>
            <w:proofErr w:type="gramStart"/>
            <w:r>
              <w:rPr>
                <w:rFonts w:ascii="Times New Roman" w:hAnsi="Times New Roman"/>
                <w:bCs/>
                <w:sz w:val="24"/>
              </w:rPr>
              <w:t>147.3</w:t>
            </w:r>
            <w:proofErr w:type="gramEnd"/>
            <w:r>
              <w:rPr>
                <w:rFonts w:ascii="Times New Roman" w:hAnsi="Times New Roman"/>
                <w:bCs/>
                <w:sz w:val="24"/>
              </w:rPr>
              <w:t> a i CRR,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Offentliga organ [Institut]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Exponeringar mot offentlig sektor bestående av offentliga organ i enlighet med artikel 4.8 i CRR som hänförs till exponeringsklassen ”Institut” i enlighet med artikel </w:t>
            </w:r>
            <w:proofErr w:type="gramStart"/>
            <w:r>
              <w:rPr>
                <w:rFonts w:ascii="Times New Roman" w:hAnsi="Times New Roman"/>
                <w:bCs/>
                <w:sz w:val="24"/>
              </w:rPr>
              <w:t>147.4</w:t>
            </w:r>
            <w:proofErr w:type="gramEnd"/>
            <w:r>
              <w:rPr>
                <w:rFonts w:ascii="Times New Roman" w:hAnsi="Times New Roman"/>
                <w:bCs/>
                <w:sz w:val="24"/>
              </w:rPr>
              <w:t> b i CRR,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Internationella organisationer [Nationella regeringar och centralbanker]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Exponeringar mot offentlig sektor bestående av internationella organisationer och som hänförs till exponeringsklassen ”Nationella regeringar eller centralbanker” i enlighet med artikel </w:t>
            </w:r>
            <w:proofErr w:type="gramStart"/>
            <w:r>
              <w:rPr>
                <w:rFonts w:ascii="Times New Roman" w:hAnsi="Times New Roman"/>
                <w:bCs/>
                <w:sz w:val="24"/>
              </w:rPr>
              <w:t>147.3</w:t>
            </w:r>
            <w:proofErr w:type="gramEnd"/>
            <w:r>
              <w:rPr>
                <w:rFonts w:ascii="Times New Roman" w:hAnsi="Times New Roman"/>
                <w:bCs/>
                <w:sz w:val="24"/>
              </w:rPr>
              <w:t> c i CRR,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Pr>
                <w:rFonts w:ascii="Times New Roman" w:hAnsi="Times New Roman"/>
                <w:bCs/>
                <w:sz w:val="24"/>
              </w:rPr>
              <w:t>0155</w:t>
            </w:r>
          </w:p>
        </w:tc>
        <w:tc>
          <w:tcPr>
            <w:tcW w:w="8701" w:type="dxa"/>
          </w:tcPr>
          <w:p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Övriga exponeringar mot offentlig sektor som omfattas av internmetoden</w:t>
            </w:r>
          </w:p>
          <w:p w:rsidR="00530BA1" w:rsidRPr="00661595" w:rsidRDefault="00530BA1" w:rsidP="00530BA1">
            <w:pPr>
              <w:spacing w:before="0" w:after="0"/>
              <w:ind w:left="33"/>
              <w:rPr>
                <w:rFonts w:ascii="Times New Roman" w:hAnsi="Times New Roman"/>
                <w:bCs/>
                <w:sz w:val="24"/>
                <w:lang w:eastAsia="de-DE"/>
              </w:rPr>
            </w:pPr>
          </w:p>
          <w:p w:rsidR="00530BA1" w:rsidRPr="00661595" w:rsidRDefault="00530BA1" w:rsidP="00530BA1">
            <w:pPr>
              <w:spacing w:before="0" w:after="0"/>
              <w:ind w:left="33"/>
              <w:rPr>
                <w:rFonts w:ascii="Times New Roman" w:hAnsi="Times New Roman"/>
                <w:bCs/>
                <w:sz w:val="24"/>
              </w:rPr>
            </w:pPr>
            <w:r>
              <w:rPr>
                <w:rFonts w:ascii="Times New Roman" w:hAnsi="Times New Roman"/>
                <w:bCs/>
                <w:sz w:val="24"/>
              </w:rPr>
              <w:t xml:space="preserve">Andra exponeringar mot offentlig sektor än de som ingår i raderna 0090-0140 ovan, som hänförs till exponeringsklasser enligt </w:t>
            </w:r>
            <w:proofErr w:type="spellStart"/>
            <w:r>
              <w:rPr>
                <w:rFonts w:ascii="Times New Roman" w:hAnsi="Times New Roman"/>
                <w:bCs/>
                <w:sz w:val="24"/>
              </w:rPr>
              <w:t>internnmetoden</w:t>
            </w:r>
            <w:proofErr w:type="spellEnd"/>
            <w:r>
              <w:rPr>
                <w:rFonts w:ascii="Times New Roman" w:hAnsi="Times New Roman"/>
                <w:bCs/>
                <w:sz w:val="24"/>
              </w:rPr>
              <w:t xml:space="preserve"> i enlighet med artikel 147 i CRR i syfte att beräkna kapitalbaskraven.</w:t>
            </w:r>
          </w:p>
          <w:p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Exponeringar enligt marknadsriskramen</w:t>
            </w:r>
          </w:p>
          <w:p w:rsidR="00FD54FC" w:rsidRPr="00661595" w:rsidRDefault="00FD54FC" w:rsidP="00FD54FC">
            <w:pPr>
              <w:spacing w:before="0" w:after="0"/>
              <w:ind w:left="33"/>
              <w:rPr>
                <w:rFonts w:ascii="Times New Roman" w:hAnsi="Times New Roman"/>
                <w:bCs/>
                <w:sz w:val="24"/>
                <w:lang w:eastAsia="de-DE"/>
              </w:rPr>
            </w:pPr>
          </w:p>
          <w:p w:rsidR="00262B22" w:rsidRPr="00661595" w:rsidRDefault="00DA4AAE" w:rsidP="00FD54FC">
            <w:pPr>
              <w:spacing w:before="0" w:after="0"/>
              <w:ind w:left="33"/>
              <w:rPr>
                <w:rFonts w:ascii="Times New Roman" w:hAnsi="Times New Roman"/>
                <w:bCs/>
                <w:sz w:val="24"/>
              </w:rPr>
            </w:pPr>
            <w:r>
              <w:rPr>
                <w:rFonts w:ascii="Times New Roman" w:hAnsi="Times New Roman"/>
                <w:bCs/>
                <w:sz w:val="24"/>
              </w:rPr>
              <w:t>Denna rad omfattar positioner för vilka ett av följande kapitalbaskrav i del tre avdelning IV i CRR beräknas:</w:t>
            </w:r>
          </w:p>
          <w:p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t>Kapitalbaskrav för positionsrisk enligt artikel 326 i CRR.</w:t>
            </w:r>
          </w:p>
          <w:p w:rsidR="00FD54FC" w:rsidRPr="00661595" w:rsidRDefault="00AB5C94" w:rsidP="000911FE">
            <w:pPr>
              <w:pStyle w:val="ListParagraph"/>
              <w:numPr>
                <w:ilvl w:val="0"/>
                <w:numId w:val="31"/>
              </w:numPr>
            </w:pPr>
            <w:r>
              <w:rPr>
                <w:rFonts w:ascii="Times New Roman" w:hAnsi="Times New Roman"/>
                <w:bCs/>
                <w:sz w:val="24"/>
              </w:rPr>
              <w:t xml:space="preserve">Kapitalkravet för specifik eller generell risk i enlighet med del tre avdelning IV kapitel 5 i CRR. </w:t>
            </w: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Direkta exponeringar som omfattas av artikel 271 i CRR och som är föremål för kapitalbaskrav både på grund av motpartsrisk och marknadsrisk ska rapporteras både i kreditriskraderna (0020–0155) och marknadsriskraden (0160). Exponering till följd av motpartsrisk ska rapporteras i kreditriskraderna medan exponering till följd av marknadsrisk rapporteras i marknadsriskraden.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0170-0230</w:t>
            </w:r>
          </w:p>
        </w:tc>
        <w:tc>
          <w:tcPr>
            <w:tcW w:w="8701" w:type="dxa"/>
          </w:tcPr>
          <w:p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UPPDELNING AV EXPONERINGAR PER ÅTERSTÅENDE LÖPTID: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Återstående löptid ska beräknas i dagar mellan den avtalade förfallodagen och rapporteringsreferensdatumet för alla positioner.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Exponeringar mot offentlig sektor ska delas upp efter återstående löptid och hänföras till intervall enligt följande: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proofErr w:type="gramStart"/>
            <w:r>
              <w:tab/>
            </w:r>
            <w:r>
              <w:rPr>
                <w:rFonts w:ascii="Times New Roman" w:hAnsi="Times New Roman"/>
                <w:b/>
                <w:bCs/>
                <w:sz w:val="24"/>
              </w:rPr>
              <w:t>[ 0 - 3M [</w:t>
            </w:r>
            <w:r>
              <w:rPr>
                <w:rFonts w:ascii="Times New Roman" w:hAnsi="Times New Roman"/>
                <w:bCs/>
                <w:sz w:val="24"/>
              </w:rPr>
              <w:t xml:space="preserve"> : Mindre än 90 dagar</w:t>
            </w:r>
            <w:proofErr w:type="gramEnd"/>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proofErr w:type="gramStart"/>
            <w:r>
              <w:tab/>
            </w:r>
            <w:r>
              <w:rPr>
                <w:rFonts w:ascii="Times New Roman" w:hAnsi="Times New Roman"/>
                <w:b/>
                <w:bCs/>
                <w:sz w:val="24"/>
              </w:rPr>
              <w:t>[ 3M - 1Å [</w:t>
            </w:r>
            <w:r>
              <w:rPr>
                <w:rFonts w:ascii="Times New Roman" w:hAnsi="Times New Roman"/>
                <w:bCs/>
                <w:sz w:val="24"/>
              </w:rPr>
              <w:t xml:space="preserve"> : Minst 90 dagar och mindre än 365 dagar</w:t>
            </w:r>
            <w:proofErr w:type="gramEnd"/>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proofErr w:type="gramStart"/>
            <w:r>
              <w:tab/>
            </w:r>
            <w:r>
              <w:rPr>
                <w:rFonts w:ascii="Times New Roman" w:hAnsi="Times New Roman"/>
                <w:b/>
                <w:bCs/>
                <w:sz w:val="24"/>
              </w:rPr>
              <w:t>[ 1Å – 2Å [</w:t>
            </w:r>
            <w:r>
              <w:rPr>
                <w:rFonts w:ascii="Times New Roman" w:hAnsi="Times New Roman"/>
                <w:bCs/>
                <w:sz w:val="24"/>
              </w:rPr>
              <w:t xml:space="preserve"> : Minst 365 dagar och mindre än 730 dagar</w:t>
            </w:r>
            <w:proofErr w:type="gramEnd"/>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proofErr w:type="gramStart"/>
            <w:r>
              <w:tab/>
            </w:r>
            <w:r>
              <w:rPr>
                <w:rFonts w:ascii="Times New Roman" w:hAnsi="Times New Roman"/>
                <w:b/>
                <w:bCs/>
                <w:sz w:val="24"/>
              </w:rPr>
              <w:t>[ 2Å – 3Å [</w:t>
            </w:r>
            <w:r>
              <w:rPr>
                <w:rFonts w:ascii="Times New Roman" w:hAnsi="Times New Roman"/>
                <w:bCs/>
                <w:sz w:val="24"/>
              </w:rPr>
              <w:t xml:space="preserve"> : Minst 730 dagar och mindre än 1095 dagar</w:t>
            </w:r>
            <w:proofErr w:type="gramEnd"/>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proofErr w:type="gramStart"/>
            <w:r>
              <w:tab/>
            </w:r>
            <w:r>
              <w:rPr>
                <w:rFonts w:ascii="Times New Roman" w:hAnsi="Times New Roman"/>
                <w:b/>
                <w:bCs/>
                <w:sz w:val="24"/>
              </w:rPr>
              <w:t>[ 3Å – 5Å [</w:t>
            </w:r>
            <w:r>
              <w:rPr>
                <w:rFonts w:ascii="Times New Roman" w:hAnsi="Times New Roman"/>
                <w:bCs/>
                <w:sz w:val="24"/>
              </w:rPr>
              <w:t xml:space="preserve"> : Minst 1095 dagar och mindre än 1825 dagar</w:t>
            </w:r>
            <w:proofErr w:type="gramEnd"/>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proofErr w:type="gramStart"/>
            <w:r>
              <w:tab/>
            </w:r>
            <w:r>
              <w:rPr>
                <w:rFonts w:ascii="Times New Roman" w:hAnsi="Times New Roman"/>
                <w:b/>
                <w:bCs/>
                <w:sz w:val="24"/>
              </w:rPr>
              <w:t>[ 5Å – 10Å [</w:t>
            </w:r>
            <w:r>
              <w:rPr>
                <w:rFonts w:ascii="Times New Roman" w:hAnsi="Times New Roman"/>
                <w:bCs/>
                <w:sz w:val="24"/>
              </w:rPr>
              <w:t xml:space="preserve"> : Minst 1825 dagar och mindre än 3650 dagar</w:t>
            </w:r>
            <w:proofErr w:type="gramEnd"/>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proofErr w:type="gramStart"/>
            <w:r>
              <w:tab/>
            </w:r>
            <w:r>
              <w:rPr>
                <w:rFonts w:ascii="Times New Roman" w:hAnsi="Times New Roman"/>
                <w:b/>
                <w:bCs/>
                <w:sz w:val="24"/>
              </w:rPr>
              <w:t>[ 10Å – mer</w:t>
            </w:r>
            <w:r>
              <w:rPr>
                <w:rFonts w:ascii="Times New Roman" w:hAnsi="Times New Roman"/>
                <w:bCs/>
                <w:sz w:val="24"/>
              </w:rPr>
              <w:t xml:space="preserve"> : 3650 dagar eller mer</w:t>
            </w:r>
            <w:proofErr w:type="gramEnd"/>
          </w:p>
          <w:p w:rsidR="00E1421C" w:rsidRPr="00661595" w:rsidRDefault="00E1421C" w:rsidP="0023700C">
            <w:pPr>
              <w:spacing w:before="0" w:after="0"/>
              <w:ind w:left="808" w:hanging="360"/>
              <w:rPr>
                <w:rFonts w:ascii="Times New Roman" w:hAnsi="Times New Roman"/>
                <w:bCs/>
                <w:sz w:val="24"/>
                <w:lang w:eastAsia="de-DE"/>
              </w:rPr>
            </w:pPr>
          </w:p>
          <w:p w:rsidR="00E1421C" w:rsidRPr="00661595" w:rsidRDefault="00E1421C" w:rsidP="00E1421C">
            <w:pPr>
              <w:spacing w:before="0" w:after="0"/>
              <w:rPr>
                <w:rFonts w:ascii="Times New Roman" w:hAnsi="Times New Roman"/>
                <w:bCs/>
                <w:sz w:val="24"/>
              </w:rPr>
            </w:pPr>
            <w:r>
              <w:rPr>
                <w:rFonts w:ascii="Times New Roman" w:hAnsi="Times New Roman"/>
                <w:bCs/>
                <w:sz w:val="24"/>
              </w:rPr>
              <w:t>Om den avtalade förfallodagen infaller tidigare än rapporteringsreferensdatumet (dvs. skillnaden mellan rapporteringsreferensdatum och förfallodag är ett negativt värde) ska exponeringen hänföras till intervallet [0–3M].</w:t>
            </w:r>
          </w:p>
          <w:p w:rsidR="00E1421C" w:rsidRPr="00661595" w:rsidRDefault="00E1421C" w:rsidP="00E1421C">
            <w:pPr>
              <w:spacing w:before="0" w:after="0"/>
              <w:rPr>
                <w:rFonts w:ascii="Times New Roman" w:hAnsi="Times New Roman"/>
                <w:bCs/>
                <w:sz w:val="24"/>
                <w:lang w:eastAsia="de-DE"/>
              </w:rPr>
            </w:pPr>
          </w:p>
          <w:p w:rsidR="00FD54FC" w:rsidRPr="00661595" w:rsidRDefault="00E1421C" w:rsidP="00FD54FC">
            <w:pPr>
              <w:spacing w:before="0" w:after="0"/>
              <w:ind w:left="33"/>
              <w:rPr>
                <w:rFonts w:ascii="Times New Roman" w:hAnsi="Times New Roman"/>
                <w:bCs/>
                <w:sz w:val="24"/>
              </w:rPr>
            </w:pPr>
            <w:r>
              <w:rPr>
                <w:rFonts w:ascii="Times New Roman" w:hAnsi="Times New Roman"/>
                <w:bCs/>
                <w:sz w:val="24"/>
              </w:rPr>
              <w:t>Exponeringar utan återstående löptid ska hänföras till intervall för återstående löptid på grundval av deras uppsägningstid eller andra avtalsenliga angivelser som gäller löptiden.  Om det inte finns någon på förhand fastställd uppsägningstid eller någon annan avtalsenlig angivelse avseende löptid ska exponeringarna hänföras till intervallet för återstående löptid [10Å – mer].</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8508877"/>
      <w:bookmarkStart w:id="781" w:name="_Toc522019774"/>
      <w:r>
        <w:rPr>
          <w:rFonts w:ascii="Times New Roman" w:hAnsi="Times New Roman"/>
          <w:sz w:val="24"/>
          <w:u w:val="none"/>
        </w:rPr>
        <w:t>8.</w:t>
      </w:r>
      <w:r w:rsidRPr="006F4243">
        <w:rPr>
          <w:u w:val="none"/>
        </w:rPr>
        <w:tab/>
      </w:r>
      <w:r>
        <w:rPr>
          <w:rFonts w:ascii="Times New Roman" w:hAnsi="Times New Roman"/>
          <w:sz w:val="24"/>
          <w:u w:val="none"/>
        </w:rPr>
        <w:t>Förlusttäckning för nödlidande exponeringar (NPE LC)</w:t>
      </w:r>
      <w:bookmarkEnd w:id="779"/>
      <w:bookmarkEnd w:id="780"/>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58508878"/>
      <w:r>
        <w:rPr>
          <w:rFonts w:ascii="Times New Roman" w:hAnsi="Times New Roman"/>
          <w:sz w:val="24"/>
          <w:u w:val="none"/>
        </w:rPr>
        <w:t>8.1.</w:t>
      </w:r>
      <w:r w:rsidRPr="006F4243">
        <w:rPr>
          <w:u w:val="none"/>
        </w:rPr>
        <w:tab/>
      </w:r>
      <w:r>
        <w:rPr>
          <w:rFonts w:ascii="Times New Roman" w:hAnsi="Times New Roman"/>
          <w:sz w:val="24"/>
          <w:u w:val="none"/>
        </w:rPr>
        <w:t>Allmänna kommentarer</w:t>
      </w:r>
      <w:bookmarkEnd w:id="782"/>
      <w:bookmarkEnd w:id="783"/>
      <w:r>
        <w:rPr>
          <w:rFonts w:ascii="Times New Roman" w:hAnsi="Times New Roman"/>
          <w:sz w:val="24"/>
          <w:u w:val="none"/>
        </w:rPr>
        <w:t xml:space="preserve"> </w:t>
      </w:r>
    </w:p>
    <w:p w:rsidR="00DD00B4" w:rsidRPr="00751FBE" w:rsidRDefault="008C0C5C" w:rsidP="00487A02">
      <w:pPr>
        <w:pStyle w:val="InstructionsText2"/>
        <w:numPr>
          <w:ilvl w:val="0"/>
          <w:numId w:val="0"/>
        </w:numPr>
        <w:ind w:left="1353" w:hanging="360"/>
        <w:rPr>
          <w:noProof/>
        </w:rPr>
      </w:pPr>
      <w:fldSimple w:instr=" seq paragraphs ">
        <w:r w:rsidR="00840A22">
          <w:t>200</w:t>
        </w:r>
      </w:fldSimple>
      <w:r w:rsidR="00840A22">
        <w:t>. Mallarna för förlusttäckning för nödlidande exponeringar innehåller information om nödlidande exponeringar (non-</w:t>
      </w:r>
      <w:proofErr w:type="spellStart"/>
      <w:r w:rsidR="00840A22">
        <w:t>performing</w:t>
      </w:r>
      <w:proofErr w:type="spellEnd"/>
      <w:r w:rsidR="00840A22">
        <w:t xml:space="preserve"> exposures, NPE) för beräkning av kravet på minsta förlusttäckning för nödlidande exponeringar i enlighet med artiklarna 47a, 47b och 47c i CRR.</w:t>
      </w:r>
    </w:p>
    <w:p w:rsidR="00DD00B4" w:rsidRPr="00751FBE" w:rsidRDefault="002874FC" w:rsidP="00487A02">
      <w:pPr>
        <w:pStyle w:val="InstructionsText2"/>
        <w:numPr>
          <w:ilvl w:val="0"/>
          <w:numId w:val="0"/>
        </w:numPr>
        <w:ind w:left="1353" w:hanging="360"/>
      </w:pPr>
      <w:fldSimple w:instr=" seq paragraphs ">
        <w:r w:rsidR="00D11E4C">
          <w:t>201</w:t>
        </w:r>
      </w:fldSimple>
      <w:r w:rsidR="00D11E4C">
        <w:t xml:space="preserve">. </w:t>
      </w:r>
      <w:proofErr w:type="spellStart"/>
      <w:r w:rsidR="00D11E4C">
        <w:t>Mallgruppen</w:t>
      </w:r>
      <w:proofErr w:type="spellEnd"/>
      <w:r w:rsidR="00D11E4C">
        <w:t xml:space="preserve"> består av tre mallar:</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Beräkning av avdrag för nödlidande exponeringar (C 35.01): detta är en översiktsmall som anger tillämpligt belopp för otillräcklig täckning, beräknat som skillnaden mellan de totala kraven på minsta täckning för nödlidande exponeringar och de totala avsättningar och justeringar eller avdrag som redan gjorts. Mallen omfattar både nödlidande exponeringar där anståndsåtgärder inte har beviljats och nödlidande exponeringar med anstånd.</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Krav på minsta täckning och exponeringsvärden för nödlidande exponeringar, exklusive exponeringar med anstånd som omfattas av artikel 47c.6 i CRR (C 35.02): i mallen beräknas de totala kraven på minsta täckning för nödlidande exponeringar som inte är nödlidande exponeringar med anstånd som omfattas av artikel 47c.6 i CRR, med angivande av de faktorer som ska tillämpas på exponeringsvärdena vid denna beräkning, med beaktande av om exponeringen är säkrad eller osäkrad och med beaktande av den tid som förflutit sedan exponeringen blev nödlidande.  </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Krav på minsta täckning och exponeringsvärden för nödlidande exponeringar som omfattas av artikel 47c.6 i CRR (C 35.03): i mallen beräknas de totala kraven på minsta täckning för nödlidande exponeringar som omfattas av artikel 47c.6 i CRR, med angivande av de faktorer som ska tillämpas på exponeringsvärdena vid denna beräkning, med beaktande av om exponeringen är säkrad eller osäkrad och med beaktande av den tid som förflutit sedan exponeringen blev nödlidande.  </w:t>
      </w:r>
    </w:p>
    <w:p w:rsidR="00DD00B4" w:rsidRPr="00771068" w:rsidRDefault="002874FC" w:rsidP="00487A02">
      <w:pPr>
        <w:pStyle w:val="InstructionsText2"/>
        <w:numPr>
          <w:ilvl w:val="0"/>
          <w:numId w:val="0"/>
        </w:numPr>
        <w:ind w:left="1353" w:hanging="360"/>
      </w:pPr>
      <w:fldSimple w:instr=" seq paragraphs ">
        <w:r w:rsidR="00D11E4C">
          <w:t>202</w:t>
        </w:r>
      </w:fldSimple>
      <w:r w:rsidR="00D11E4C">
        <w:t>.  Kravet på minsta förlusttäckning för nödlidande exponeringar gäller i) exponeringar som uppkommit den 26 april 2019 eller senare och som blir nödlidande och ii) exponeringar som uppkommit före den 26 april 2019 när de modifieras efter detta datum på ett sätt som ökar deras exponeringsvärde gentemot gäldenären (artikel 469a i CRR) och som blir nödlidande.</w:t>
      </w:r>
    </w:p>
    <w:p w:rsidR="00DD00B4" w:rsidRPr="00751FBE" w:rsidRDefault="002874FC" w:rsidP="00487A02">
      <w:pPr>
        <w:pStyle w:val="InstructionsText2"/>
        <w:numPr>
          <w:ilvl w:val="0"/>
          <w:numId w:val="0"/>
        </w:numPr>
        <w:ind w:left="1353" w:hanging="360"/>
      </w:pPr>
      <w:fldSimple w:instr=" seq paragraphs ">
        <w:r w:rsidR="00D11E4C">
          <w:t>203</w:t>
        </w:r>
      </w:fldSimple>
      <w:r w:rsidR="00D11E4C">
        <w:t>. Instituten ska beräkna avdragen för nödlidande exponeringar i enlighet med artikel 47c.1 a och b i CRR, inbegripet beräkningen av krav på minsta täckning och totala avsättningar och justeringar eller avdrag, på individuell exponeringsnivå (transaktionsbaserat) och inte på gäldenärs- eller portföljnivå.</w:t>
      </w:r>
    </w:p>
    <w:p w:rsidR="00DD00B4" w:rsidRPr="00751FBE" w:rsidRDefault="002874FC" w:rsidP="00487A02">
      <w:pPr>
        <w:pStyle w:val="InstructionsText2"/>
        <w:numPr>
          <w:ilvl w:val="0"/>
          <w:numId w:val="0"/>
        </w:numPr>
        <w:ind w:left="1353" w:hanging="360"/>
      </w:pPr>
      <w:fldSimple w:instr=" seq paragraphs ">
        <w:r w:rsidR="00D11E4C">
          <w:t>204</w:t>
        </w:r>
      </w:fldSimple>
      <w:r w:rsidR="00D11E4C">
        <w:t>. Vid beräkningen av avdragen för nödlidande exponeringar ska instituten skilja mellan osäkrad och säkrad del av en nödlidande exponering i enlighet med artikel 47c.1 i CRR. För detta ändamål ska instituten rapportera exponeringsvärden och krav på minsta täckning separat för den osäkrade delen av nödlidande exponeringar och för den säkrade delen av nödlidande exponeringar.</w:t>
      </w:r>
    </w:p>
    <w:p w:rsidR="00DD00B4" w:rsidRPr="00751FBE" w:rsidRDefault="002874FC" w:rsidP="00487A02">
      <w:pPr>
        <w:pStyle w:val="InstructionsText2"/>
        <w:numPr>
          <w:ilvl w:val="0"/>
          <w:numId w:val="0"/>
        </w:numPr>
        <w:ind w:left="1353" w:hanging="360"/>
      </w:pPr>
      <w:fldSimple w:instr=" seq paragraphs ">
        <w:r w:rsidR="00D11E4C">
          <w:t>205</w:t>
        </w:r>
      </w:fldSimple>
      <w:r w:rsidR="00D11E4C">
        <w:t xml:space="preserve">. För inplacering av relevanta tillämpliga faktorer och beräkning av krav på minsta täckning ska instituten klassificera den säkrade delen av nödlidande exponeringar beroende på typen av kreditriskskydd i enlighet med artikel 47c.3 i CRR enligt följande: i) säkrad genom fast egendom eller bostadslån som garanteras av en godtagbar tillhandahållare av kreditriskskydd enligt artikel 201, ii) säkrad genom annat betalt eller obetalt kreditriskskydd eller iii) garanteras eller försäkras av ett officiellt exportkreditorgan. Om en nödlidande exponering är säkrad genom mer än en typ av kreditriskskydd ska dess exponeringsvärde indelas enligt kreditriskskyddets kvalitet, där det som har bäst kvalitet kommer först.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58508879"/>
      <w:r>
        <w:rPr>
          <w:rFonts w:ascii="Times New Roman" w:hAnsi="Times New Roman"/>
          <w:sz w:val="24"/>
          <w:u w:val="none"/>
        </w:rPr>
        <w:t xml:space="preserve">8.2. C 35.01 – </w:t>
      </w:r>
      <w:bookmarkEnd w:id="781"/>
      <w:r>
        <w:rPr>
          <w:rFonts w:ascii="Times New Roman" w:hAnsi="Times New Roman"/>
          <w:sz w:val="24"/>
          <w:u w:val="none"/>
        </w:rPr>
        <w:t>BERÄKNING AV AVDRAG FÖR NÖDLIDANDE EXPONERINGAR (NPE LC1)</w:t>
      </w:r>
      <w:bookmarkEnd w:id="784"/>
      <w:bookmarkEnd w:id="785"/>
    </w:p>
    <w:p w:rsidR="00DD00B4" w:rsidRPr="00661595" w:rsidRDefault="00DD00B4" w:rsidP="002F29AF">
      <w:pPr>
        <w:pStyle w:val="Instructionsberschrift2"/>
        <w:numPr>
          <w:ilvl w:val="2"/>
          <w:numId w:val="38"/>
        </w:numPr>
        <w:rPr>
          <w:rFonts w:ascii="Times New Roman" w:hAnsi="Times New Roman" w:cs="Times New Roman"/>
          <w:sz w:val="24"/>
        </w:rPr>
      </w:pPr>
      <w:bookmarkStart w:id="786" w:name="_Toc58508880"/>
      <w:r>
        <w:rPr>
          <w:rFonts w:ascii="Times New Roman" w:hAnsi="Times New Roman"/>
          <w:sz w:val="24"/>
        </w:rPr>
        <w:t>Instruktioner för specifika positioner</w:t>
      </w:r>
      <w:bookmarkEnd w:id="786"/>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787" w:name="_Toc19715889"/>
            <w:r>
              <w:rPr>
                <w:rFonts w:ascii="Times New Roman" w:hAnsi="Times New Roman"/>
                <w:sz w:val="24"/>
              </w:rPr>
              <w:t>Kolumn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Instruktioner</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Tid som förflutit sedan exponeringar klassificerats som nödlidande</w:t>
            </w:r>
          </w:p>
          <w:p w:rsidR="00DD00B4" w:rsidRPr="00661595" w:rsidRDefault="00DD00B4" w:rsidP="00DD00B4">
            <w:pPr>
              <w:rPr>
                <w:rFonts w:ascii="Times New Roman" w:hAnsi="Times New Roman"/>
                <w:sz w:val="24"/>
              </w:rPr>
            </w:pPr>
            <w:r>
              <w:rPr>
                <w:rFonts w:ascii="Times New Roman" w:hAnsi="Times New Roman"/>
                <w:sz w:val="24"/>
              </w:rPr>
              <w:t xml:space="preserve">Med ”tid som förflutit sedan exponeringar klassificerats som nödlidande” avses den tid i år som gått, per referensdagen, efter det att exponeringen har klassificerats som nödlidande. För förvärvade nödlidande exponeringar ska tiden i år börja löpa från och med den dag då exponeringarna ursprungligen klassificerades som nödlidande, och inte från dagen för förvärvet. </w:t>
            </w:r>
          </w:p>
          <w:p w:rsidR="00DD00B4" w:rsidRPr="00661595" w:rsidRDefault="00DD00B4" w:rsidP="00DD00B4">
            <w:pPr>
              <w:rPr>
                <w:rFonts w:ascii="Times New Roman" w:hAnsi="Times New Roman"/>
                <w:sz w:val="24"/>
              </w:rPr>
            </w:pPr>
            <w:r>
              <w:rPr>
                <w:rFonts w:ascii="Times New Roman" w:hAnsi="Times New Roman"/>
                <w:sz w:val="24"/>
              </w:rPr>
              <w:t>Instituten ska rapportera uppgifter om exponeringar för vilka referensdagen ligger inom motsvarande tidsintervall med angivande av perioden i år efter exponeringarnas klassificering som nödlidande, oavsett om anståndsåtgärder tillämpas.</w:t>
            </w:r>
          </w:p>
          <w:p w:rsidR="00DD00B4" w:rsidRPr="00661595" w:rsidRDefault="00DD00B4" w:rsidP="00DD00B4">
            <w:pPr>
              <w:rPr>
                <w:rFonts w:ascii="Times New Roman" w:hAnsi="Times New Roman"/>
                <w:sz w:val="24"/>
              </w:rPr>
            </w:pPr>
            <w:r>
              <w:rPr>
                <w:rFonts w:ascii="Times New Roman" w:hAnsi="Times New Roman"/>
                <w:sz w:val="24"/>
              </w:rPr>
              <w:t>För tidsintervallet ”&gt; X år, &lt;= Y år” ska instituten rapportera uppgifter om exponeringar för vilka referensdagen motsvarar perioden mellan den första och den sista dagen i det Y:e året efter klassificeringen av dessa exponeringar som nödlidande.</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Summa</w:t>
            </w:r>
          </w:p>
          <w:p w:rsidR="00DD00B4" w:rsidRPr="00661595" w:rsidRDefault="00DD00B4" w:rsidP="00DD00B4">
            <w:pPr>
              <w:rPr>
                <w:rFonts w:ascii="Times New Roman" w:hAnsi="Times New Roman"/>
                <w:sz w:val="24"/>
              </w:rPr>
            </w:pPr>
            <w:r>
              <w:rPr>
                <w:rFonts w:ascii="Times New Roman" w:hAnsi="Times New Roman"/>
                <w:sz w:val="24"/>
              </w:rPr>
              <w:t>Instituten ska rapportera summan av alla kolumner från 0010 till 0100.</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787"/>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Instruktioner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Tillämpligt belopp av otillräcklig täckning</w:t>
            </w:r>
          </w:p>
          <w:p w:rsidR="00DD00B4" w:rsidRPr="00661595" w:rsidRDefault="002327CE" w:rsidP="00DD00B4">
            <w:pPr>
              <w:rPr>
                <w:rFonts w:ascii="Times New Roman" w:hAnsi="Times New Roman"/>
                <w:sz w:val="24"/>
              </w:rPr>
            </w:pPr>
            <w:r>
              <w:rPr>
                <w:rFonts w:ascii="Times New Roman" w:hAnsi="Times New Roman"/>
                <w:sz w:val="24"/>
              </w:rPr>
              <w:t>Artikel 47c i CRR</w:t>
            </w:r>
          </w:p>
          <w:p w:rsidR="00DD00B4" w:rsidRPr="00661595" w:rsidRDefault="00DD00B4" w:rsidP="00DD00B4">
            <w:pPr>
              <w:rPr>
                <w:rFonts w:ascii="Times New Roman" w:hAnsi="Times New Roman"/>
                <w:sz w:val="24"/>
              </w:rPr>
            </w:pPr>
            <w:r>
              <w:rPr>
                <w:rFonts w:ascii="Times New Roman" w:hAnsi="Times New Roman"/>
                <w:sz w:val="24"/>
              </w:rPr>
              <w:t>För beräkningen av det tillämpliga beloppet av otillräcklig täckning ska instituten dra av de totala avsättningarna och justeringarna eller avdragen (med tak) (rad 0080) från det totala kravet på minsta täckning för nödlidande exponeringar (rad 0020).</w:t>
            </w:r>
          </w:p>
          <w:p w:rsidR="00DD00B4" w:rsidRPr="00661595" w:rsidRDefault="00DD00B4" w:rsidP="00DD00B4">
            <w:pPr>
              <w:rPr>
                <w:rFonts w:ascii="Times New Roman" w:hAnsi="Times New Roman"/>
                <w:sz w:val="24"/>
              </w:rPr>
            </w:pPr>
            <w:r>
              <w:rPr>
                <w:rFonts w:ascii="Times New Roman" w:hAnsi="Times New Roman"/>
                <w:sz w:val="24"/>
              </w:rPr>
              <w:t>Det tillämpliga beloppet av otillräcklig täckning (dvs. underskottet i det totala kravet på minsta på täckning för nödlidande exponeringar) ska vara lika med eller större än noll.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Totalt krav på minsta täckning för nödlidande exponeringar</w:t>
            </w:r>
          </w:p>
          <w:p w:rsidR="00DD00B4" w:rsidRPr="00661595" w:rsidRDefault="00DD00B4" w:rsidP="00DD00B4">
            <w:pPr>
              <w:rPr>
                <w:rFonts w:ascii="Times New Roman" w:hAnsi="Times New Roman"/>
                <w:sz w:val="24"/>
              </w:rPr>
            </w:pPr>
            <w:r>
              <w:rPr>
                <w:rFonts w:ascii="Times New Roman" w:hAnsi="Times New Roman"/>
                <w:sz w:val="24"/>
              </w:rPr>
              <w:t>Artikel 47c.1 a i CRR</w:t>
            </w:r>
          </w:p>
          <w:p w:rsidR="00DD00B4" w:rsidRPr="00661595" w:rsidRDefault="00DD00B4" w:rsidP="00DD00B4">
            <w:pPr>
              <w:rPr>
                <w:rFonts w:ascii="Times New Roman" w:hAnsi="Times New Roman"/>
                <w:sz w:val="24"/>
              </w:rPr>
            </w:pPr>
            <w:r>
              <w:rPr>
                <w:rFonts w:ascii="Times New Roman" w:hAnsi="Times New Roman"/>
                <w:sz w:val="24"/>
              </w:rPr>
              <w:t xml:space="preserve">För beräkningen av det totala kravet på minsta täckning för nödlidande exponeringar ska instituten summera kravet på minsta täckning för den osäkrade delen av nödlidande exponeringar (rad 0030) och för den säkrade delen av nödlidande exponeringar (rad 0040).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Osäkrad del av nödlidande exponeringar</w:t>
            </w:r>
            <w:r>
              <w:rPr>
                <w:rFonts w:ascii="Times New Roman" w:hAnsi="Times New Roman"/>
                <w:sz w:val="24"/>
              </w:rPr>
              <w:t xml:space="preserve"> </w:t>
            </w:r>
          </w:p>
          <w:p w:rsidR="00DD00B4" w:rsidRPr="00661595" w:rsidRDefault="00DD00B4" w:rsidP="00DD00B4">
            <w:pPr>
              <w:rPr>
                <w:rFonts w:ascii="Times New Roman" w:hAnsi="Times New Roman"/>
                <w:sz w:val="24"/>
              </w:rPr>
            </w:pPr>
            <w:r>
              <w:rPr>
                <w:rFonts w:ascii="Times New Roman" w:hAnsi="Times New Roman"/>
                <w:sz w:val="24"/>
              </w:rPr>
              <w:t>Artikel 47c.1 a i, 47c.2 och 47c.6 i CRR</w:t>
            </w:r>
          </w:p>
          <w:p w:rsidR="00DD00B4" w:rsidRPr="00661595" w:rsidRDefault="00A532F5" w:rsidP="00DD00B4">
            <w:pPr>
              <w:rPr>
                <w:rFonts w:ascii="Times New Roman" w:hAnsi="Times New Roman"/>
                <w:sz w:val="24"/>
              </w:rPr>
            </w:pPr>
            <w:r>
              <w:rPr>
                <w:rFonts w:ascii="Times New Roman" w:hAnsi="Times New Roman"/>
                <w:sz w:val="24"/>
              </w:rPr>
              <w:t xml:space="preserve">Institutet ska rapportera det totala kravet på minsta täckning för den osäkrade delen av nödlidande exponeringar, dvs. summan av beräkningar på exponeringsnivå. </w:t>
            </w:r>
          </w:p>
          <w:p w:rsidR="00DD00B4" w:rsidRPr="00661595" w:rsidRDefault="00DD00B4" w:rsidP="00DD00B4">
            <w:pPr>
              <w:rPr>
                <w:rFonts w:ascii="Times New Roman" w:hAnsi="Times New Roman"/>
                <w:sz w:val="24"/>
              </w:rPr>
            </w:pPr>
            <w:r>
              <w:rPr>
                <w:rFonts w:ascii="Times New Roman" w:hAnsi="Times New Roman"/>
                <w:sz w:val="24"/>
              </w:rPr>
              <w:t xml:space="preserve">Det belopp som rapporteras i varje kolumn ska vara lika med summan av de belopp som rapporteras på rad 0020 i C 35.02 och rad 0020 i C 35.03 (i tillämpliga fall) i respektive kolumner.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Säkrad del av nödlidande exponeringar</w:t>
            </w:r>
          </w:p>
          <w:p w:rsidR="00DD00B4" w:rsidRPr="00661595" w:rsidRDefault="00DD00B4" w:rsidP="00DD00B4">
            <w:pPr>
              <w:rPr>
                <w:rFonts w:ascii="Times New Roman" w:hAnsi="Times New Roman"/>
                <w:sz w:val="24"/>
              </w:rPr>
            </w:pPr>
            <w:r>
              <w:rPr>
                <w:rFonts w:ascii="Times New Roman" w:hAnsi="Times New Roman"/>
                <w:sz w:val="24"/>
              </w:rPr>
              <w:t>Artikel 47c.1 a ii, 47c.3, 47c.4 och 47c.6 i CRR</w:t>
            </w:r>
          </w:p>
          <w:p w:rsidR="00DD00B4" w:rsidRPr="00661595" w:rsidRDefault="00A532F5" w:rsidP="00DD00B4">
            <w:pPr>
              <w:rPr>
                <w:rFonts w:ascii="Times New Roman" w:hAnsi="Times New Roman"/>
                <w:sz w:val="24"/>
              </w:rPr>
            </w:pPr>
            <w:r>
              <w:rPr>
                <w:rFonts w:ascii="Times New Roman" w:hAnsi="Times New Roman"/>
                <w:sz w:val="24"/>
              </w:rPr>
              <w:t>Instituten ska rapportera det totala kravet på minsta täckning för den säkrade delen av nödlidande exponeringar, dvs. summan av beräkningar på exponeringsnivå.</w:t>
            </w:r>
          </w:p>
          <w:p w:rsidR="00DD00B4" w:rsidRPr="00661595" w:rsidRDefault="00DD00B4" w:rsidP="00DD00B4">
            <w:pPr>
              <w:rPr>
                <w:rFonts w:ascii="Times New Roman" w:hAnsi="Times New Roman"/>
                <w:b/>
                <w:sz w:val="24"/>
                <w:u w:val="single"/>
              </w:rPr>
            </w:pPr>
            <w:r>
              <w:rPr>
                <w:rFonts w:ascii="Times New Roman" w:hAnsi="Times New Roman"/>
                <w:sz w:val="24"/>
              </w:rPr>
              <w:t>Det belopp som rapporteras i varje kolumn ska vara lika med summan av de belopp som rapporteras på rad 0030-0050 i C 35.02 och rad 0030-0040 i C 35.03 (i tillämpliga fall) i respektive kolumner.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Exponeringsvärde</w:t>
            </w:r>
          </w:p>
          <w:p w:rsidR="00DD00B4" w:rsidRPr="00661595" w:rsidRDefault="00DD00B4" w:rsidP="00DD00B4">
            <w:pPr>
              <w:rPr>
                <w:rFonts w:ascii="Times New Roman" w:hAnsi="Times New Roman"/>
                <w:sz w:val="24"/>
              </w:rPr>
            </w:pPr>
            <w:r>
              <w:rPr>
                <w:rFonts w:ascii="Times New Roman" w:hAnsi="Times New Roman"/>
                <w:sz w:val="24"/>
              </w:rPr>
              <w:t>Artikel 47a.2 i CRR</w:t>
            </w:r>
          </w:p>
          <w:p w:rsidR="00DD00B4" w:rsidRPr="00661595" w:rsidRDefault="00DD00B4" w:rsidP="00DD00B4">
            <w:pPr>
              <w:rPr>
                <w:rFonts w:ascii="Times New Roman" w:hAnsi="Times New Roman"/>
                <w:sz w:val="24"/>
              </w:rPr>
            </w:pPr>
            <w:r>
              <w:rPr>
                <w:rFonts w:ascii="Times New Roman" w:hAnsi="Times New Roman"/>
                <w:sz w:val="24"/>
              </w:rPr>
              <w:t xml:space="preserve">Instituten ska rapportera det totala exponeringsvärdet för nödlidande exponeringar, inklusive både osäkrade exponeringar och säkrade exponeringar. Detta ska motsvara summan av rad 0060 och rad 0070.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Osäkrad del av nödlidande exponeringar</w:t>
            </w:r>
            <w:r>
              <w:rPr>
                <w:rFonts w:ascii="Times New Roman" w:hAnsi="Times New Roman"/>
                <w:sz w:val="24"/>
              </w:rPr>
              <w:t xml:space="preserve"> </w:t>
            </w:r>
          </w:p>
          <w:p w:rsidR="00DD00B4" w:rsidRPr="00661595" w:rsidRDefault="00623EAD" w:rsidP="00DD00B4">
            <w:pPr>
              <w:rPr>
                <w:rFonts w:ascii="Times New Roman" w:hAnsi="Times New Roman"/>
                <w:sz w:val="24"/>
              </w:rPr>
            </w:pPr>
            <w:r>
              <w:rPr>
                <w:rFonts w:ascii="Times New Roman" w:hAnsi="Times New Roman"/>
                <w:sz w:val="24"/>
              </w:rPr>
              <w:t>Artiklarna 47a.2 och 47c.1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Säkrad del av nödlidande exponeringar</w:t>
            </w:r>
          </w:p>
          <w:p w:rsidR="00DD00B4" w:rsidRPr="00661595" w:rsidRDefault="00623EAD" w:rsidP="00DD00B4">
            <w:pPr>
              <w:rPr>
                <w:rFonts w:ascii="Times New Roman" w:hAnsi="Times New Roman"/>
                <w:b/>
                <w:sz w:val="24"/>
                <w:u w:val="single"/>
              </w:rPr>
            </w:pPr>
            <w:r>
              <w:rPr>
                <w:rFonts w:ascii="Times New Roman" w:hAnsi="Times New Roman"/>
                <w:sz w:val="24"/>
              </w:rPr>
              <w:t>Artiklarna 47a.2 och 47c.1 i CRR</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Totala avsättningar och justeringar eller avdrag (med tak)</w:t>
            </w:r>
          </w:p>
          <w:p w:rsidR="00DD00B4" w:rsidRPr="00661595" w:rsidRDefault="00DD00B4" w:rsidP="00DD00B4">
            <w:pPr>
              <w:rPr>
                <w:rFonts w:ascii="Times New Roman" w:hAnsi="Times New Roman"/>
                <w:sz w:val="24"/>
              </w:rPr>
            </w:pPr>
            <w:r>
              <w:rPr>
                <w:rFonts w:ascii="Times New Roman" w:hAnsi="Times New Roman"/>
                <w:sz w:val="24"/>
              </w:rPr>
              <w:t>Instituten ska rapportera beloppet med tak för summan av posterna på raderna 0100-0150 i enlighet med artikel 47c.1 b i CRR. Maximigränsen för avsättningar och justeringar eller avdrag med tak är kravet på minsta täckning på exponeringsnivå.</w:t>
            </w:r>
          </w:p>
          <w:p w:rsidR="00DD00B4" w:rsidRPr="00661595" w:rsidRDefault="00DD00B4" w:rsidP="00DD00B4">
            <w:pPr>
              <w:rPr>
                <w:rFonts w:ascii="Times New Roman" w:hAnsi="Times New Roman"/>
                <w:sz w:val="24"/>
              </w:rPr>
            </w:pPr>
            <w:r>
              <w:rPr>
                <w:rFonts w:ascii="Times New Roman" w:hAnsi="Times New Roman"/>
                <w:sz w:val="24"/>
              </w:rPr>
              <w:t>Beloppet med tak ska beräknas separat för varje exponering som det lägre beloppet av kravet på minsta täckning för denna exponering och totala avsättningar och justeringar eller avdrag för exponeringen.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Totala avsättningar och justeringar eller avdrag (utan tak)</w:t>
            </w:r>
          </w:p>
          <w:p w:rsidR="00DD00B4" w:rsidRPr="00C4623C" w:rsidRDefault="00DD00B4" w:rsidP="00DD00B4">
            <w:pPr>
              <w:jc w:val="left"/>
              <w:rPr>
                <w:rFonts w:ascii="Times New Roman" w:hAnsi="Times New Roman"/>
                <w:sz w:val="24"/>
              </w:rPr>
            </w:pPr>
            <w:r>
              <w:rPr>
                <w:rFonts w:ascii="Times New Roman" w:hAnsi="Times New Roman"/>
                <w:sz w:val="24"/>
              </w:rPr>
              <w:t xml:space="preserve">Instituten ska rapportera summan av belopp utan tak för posterna på raderna 0100-0150 i enlighet med artikel 47c.1 b i CRR. Avsättningar och justeringar eller avdrag (utan tak) ska inte vara begränsade till beloppet för minsta täckning på exponeringsnivå.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Särskilda kreditriskjusteringar</w:t>
            </w:r>
          </w:p>
          <w:p w:rsidR="00DD00B4" w:rsidRPr="00661595" w:rsidRDefault="00DD00B4" w:rsidP="00DD00B4">
            <w:pPr>
              <w:jc w:val="left"/>
              <w:rPr>
                <w:rFonts w:ascii="Times New Roman" w:hAnsi="Times New Roman"/>
                <w:sz w:val="24"/>
              </w:rPr>
            </w:pPr>
            <w:r>
              <w:rPr>
                <w:rFonts w:ascii="Times New Roman" w:hAnsi="Times New Roman"/>
                <w:sz w:val="24"/>
              </w:rPr>
              <w:t xml:space="preserve">Artikel 47c.1 b i </w:t>
            </w:r>
            <w:proofErr w:type="spellStart"/>
            <w:r>
              <w:rPr>
                <w:rFonts w:ascii="Times New Roman" w:hAnsi="Times New Roman"/>
                <w:sz w:val="24"/>
              </w:rPr>
              <w:t>i</w:t>
            </w:r>
            <w:proofErr w:type="spellEnd"/>
            <w:r>
              <w:rPr>
                <w:rFonts w:ascii="Times New Roman" w:hAnsi="Times New Roman"/>
                <w:sz w:val="24"/>
              </w:rPr>
              <w:t xml:space="preserve">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Ytterligare värderingsjusteringar</w:t>
            </w:r>
          </w:p>
          <w:p w:rsidR="00DD00B4" w:rsidRPr="00661595" w:rsidRDefault="00DD00B4" w:rsidP="00DD00B4">
            <w:pPr>
              <w:jc w:val="left"/>
              <w:rPr>
                <w:rFonts w:ascii="Times New Roman" w:hAnsi="Times New Roman"/>
                <w:b/>
                <w:sz w:val="24"/>
                <w:u w:val="single"/>
              </w:rPr>
            </w:pPr>
            <w:r>
              <w:rPr>
                <w:rFonts w:ascii="Times New Roman" w:hAnsi="Times New Roman"/>
                <w:sz w:val="24"/>
              </w:rPr>
              <w:t>Artikel 47c.1 b ii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Andra reduceringar av kapitalbasen</w:t>
            </w:r>
          </w:p>
          <w:p w:rsidR="00DD00B4" w:rsidRPr="00661595" w:rsidRDefault="00DD00B4" w:rsidP="00DD00B4">
            <w:pPr>
              <w:jc w:val="left"/>
              <w:rPr>
                <w:rFonts w:ascii="Times New Roman" w:hAnsi="Times New Roman"/>
                <w:b/>
                <w:sz w:val="24"/>
                <w:u w:val="single"/>
              </w:rPr>
            </w:pPr>
            <w:r>
              <w:rPr>
                <w:rFonts w:ascii="Times New Roman" w:hAnsi="Times New Roman"/>
                <w:sz w:val="24"/>
              </w:rPr>
              <w:t>Artikel 47c.1 b iii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Underskott enligt internmetoden</w:t>
            </w:r>
          </w:p>
          <w:p w:rsidR="00DD00B4" w:rsidRPr="00661595" w:rsidRDefault="00DD00B4" w:rsidP="00DD00B4">
            <w:pPr>
              <w:jc w:val="left"/>
              <w:rPr>
                <w:rFonts w:ascii="Times New Roman" w:hAnsi="Times New Roman"/>
                <w:b/>
                <w:sz w:val="24"/>
                <w:u w:val="single"/>
              </w:rPr>
            </w:pPr>
            <w:r>
              <w:rPr>
                <w:rFonts w:ascii="Times New Roman" w:hAnsi="Times New Roman"/>
                <w:sz w:val="24"/>
              </w:rPr>
              <w:t>Artikel 47c.1 b iv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Skillnaden mellan förvärvspriset och det belopp som gäldenären är skyldig</w:t>
            </w:r>
          </w:p>
          <w:p w:rsidR="00DD00B4" w:rsidRPr="00661595" w:rsidRDefault="00DD00B4" w:rsidP="00DD00B4">
            <w:pPr>
              <w:jc w:val="left"/>
              <w:rPr>
                <w:rFonts w:ascii="Times New Roman" w:hAnsi="Times New Roman"/>
                <w:b/>
                <w:sz w:val="24"/>
                <w:u w:val="single"/>
              </w:rPr>
            </w:pPr>
            <w:r>
              <w:rPr>
                <w:rFonts w:ascii="Times New Roman" w:hAnsi="Times New Roman"/>
                <w:sz w:val="24"/>
              </w:rPr>
              <w:t>Artikel 47c.1 b v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Belopp som institutet har skrivit av sedan exponeringen klassificerades som nödlidande</w:t>
            </w:r>
          </w:p>
          <w:p w:rsidR="00DD00B4" w:rsidRPr="00661595" w:rsidRDefault="00DD00B4" w:rsidP="00DD00B4">
            <w:pPr>
              <w:jc w:val="left"/>
              <w:rPr>
                <w:rFonts w:ascii="Times New Roman" w:hAnsi="Times New Roman"/>
                <w:b/>
                <w:sz w:val="24"/>
                <w:u w:val="single"/>
              </w:rPr>
            </w:pPr>
            <w:r>
              <w:rPr>
                <w:rFonts w:ascii="Times New Roman" w:hAnsi="Times New Roman"/>
                <w:sz w:val="24"/>
              </w:rPr>
              <w:t>Artikel 47c.1 b vi i CRR</w:t>
            </w:r>
          </w:p>
        </w:tc>
      </w:tr>
    </w:tbl>
    <w:p w:rsidR="00DD00B4" w:rsidRPr="00661595"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58508881"/>
      <w:r>
        <w:rPr>
          <w:rFonts w:ascii="Times New Roman" w:hAnsi="Times New Roman"/>
          <w:sz w:val="24"/>
        </w:rPr>
        <w:t>C 35.02 – KRAV PÅ MINSTA TÄCKNING OCH EXPONERINGSVÄRDEN FÖR NÖDLIDANDE EXPONERINGAR, EXKLUSIVE EXPONERINGAR MED ANSTÅND SOM OMFATTAS AV ARTIKEL 47c.6 I CRR (NPE LC2)</w:t>
      </w:r>
      <w:bookmarkStart w:id="790" w:name="_Toc19715891"/>
      <w:bookmarkEnd w:id="788"/>
      <w:bookmarkEnd w:id="790"/>
      <w:bookmarkEnd w:id="789"/>
    </w:p>
    <w:p w:rsidR="00DD00B4" w:rsidRPr="00661595"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58508882"/>
      <w:r>
        <w:rPr>
          <w:rFonts w:ascii="Times New Roman" w:hAnsi="Times New Roman"/>
          <w:sz w:val="24"/>
        </w:rPr>
        <w:t>Instruktioner för specifika positioner</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Kolumn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Instruktioner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Tid som förflutit sedan exponeringar klassificerats som nödlidande</w:t>
            </w:r>
          </w:p>
          <w:p w:rsidR="00DD00B4" w:rsidRPr="00661595" w:rsidRDefault="00DD00B4" w:rsidP="00DD00B4">
            <w:pPr>
              <w:rPr>
                <w:rFonts w:ascii="Times New Roman" w:hAnsi="Times New Roman"/>
                <w:sz w:val="24"/>
              </w:rPr>
            </w:pPr>
            <w:r>
              <w:rPr>
                <w:rFonts w:ascii="Times New Roman" w:hAnsi="Times New Roman"/>
                <w:sz w:val="24"/>
              </w:rPr>
              <w:t>Med ”tid som förflutit sedan exponeringar klassificerats som nödlidande” avses den tid i år som gått efter det att exponeringen har klassificerats som nödlidande. Instituten ska rapportera uppgifter om exponeringar för vilka referensdagen ligger inom motsvarande tidsintervall med angivande av perioden i år efter exponeringarnas klassificering som nödlidande, oavsett om anståndsåtgärder tillämpas.</w:t>
            </w:r>
          </w:p>
          <w:p w:rsidR="00DD00B4" w:rsidRPr="00661595" w:rsidRDefault="00DD00B4" w:rsidP="00DD00B4">
            <w:pPr>
              <w:rPr>
                <w:rFonts w:ascii="Times New Roman" w:hAnsi="Times New Roman"/>
                <w:sz w:val="24"/>
              </w:rPr>
            </w:pPr>
            <w:r>
              <w:rPr>
                <w:rFonts w:ascii="Times New Roman" w:hAnsi="Times New Roman"/>
                <w:sz w:val="24"/>
              </w:rPr>
              <w:t>För tidsintervallet ”&gt; X år, &lt;= Y år” ska instituten rapportera uppgifter om exponeringar för vilka referensdagen motsvarar perioden mellan den första och den sista dagen i det Y:e året efter klassificeringen av dessa exponeringar som nödlidande.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Summa</w:t>
            </w:r>
          </w:p>
          <w:p w:rsidR="00DD00B4" w:rsidRPr="00661595" w:rsidRDefault="00DD00B4" w:rsidP="00DD00B4">
            <w:pPr>
              <w:rPr>
                <w:rFonts w:ascii="Times New Roman" w:hAnsi="Times New Roman"/>
                <w:sz w:val="24"/>
                <w:u w:val="single"/>
              </w:rPr>
            </w:pPr>
            <w:r>
              <w:rPr>
                <w:rFonts w:ascii="Times New Roman" w:hAnsi="Times New Roman"/>
                <w:sz w:val="24"/>
              </w:rPr>
              <w:t>Instituten ska rapportera summan av alla kolumner från 0010 till 0100.</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Instruktioner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Totalt krav på minsta täckning</w:t>
            </w:r>
          </w:p>
          <w:p w:rsidR="00DD00B4" w:rsidRPr="00661595" w:rsidRDefault="00DD00B4" w:rsidP="00DD00B4">
            <w:pPr>
              <w:rPr>
                <w:rFonts w:ascii="Times New Roman" w:hAnsi="Times New Roman"/>
                <w:sz w:val="24"/>
              </w:rPr>
            </w:pPr>
            <w:r>
              <w:rPr>
                <w:rFonts w:ascii="Times New Roman" w:hAnsi="Times New Roman"/>
                <w:sz w:val="24"/>
              </w:rPr>
              <w:t>Artikel 47c.1 a i CRR</w:t>
            </w:r>
          </w:p>
          <w:p w:rsidR="00DD00B4" w:rsidRPr="00661595" w:rsidRDefault="00DD00B4" w:rsidP="00DD00B4">
            <w:pPr>
              <w:rPr>
                <w:rFonts w:ascii="Times New Roman" w:hAnsi="Times New Roman"/>
                <w:sz w:val="24"/>
              </w:rPr>
            </w:pPr>
            <w:r>
              <w:rPr>
                <w:rFonts w:ascii="Times New Roman" w:hAnsi="Times New Roman"/>
                <w:sz w:val="24"/>
              </w:rPr>
              <w:t>För beräkningen av det totala kravet på minsta täckning för nödlidande exponeringar, exklusive exponeringar med anstånd som omfattas av artikel 47c.6 i CRR, ska instituten summera beloppet för kravet på minsta täckning för den osäkrade delen av nödlidande exponeringar (rad 0020) och beloppet för kravet på minsta täckning för den säkrade delen av nödlidande exponeringar (rad 0030-0050).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Osäkrad del av nödlidande exponeringar</w:t>
            </w:r>
          </w:p>
          <w:p w:rsidR="00DD00B4" w:rsidRPr="00661595" w:rsidRDefault="00DD00B4" w:rsidP="00DD00B4">
            <w:pPr>
              <w:rPr>
                <w:rFonts w:ascii="Times New Roman" w:hAnsi="Times New Roman"/>
                <w:sz w:val="24"/>
              </w:rPr>
            </w:pPr>
            <w:r>
              <w:rPr>
                <w:rFonts w:ascii="Times New Roman" w:hAnsi="Times New Roman"/>
                <w:sz w:val="24"/>
              </w:rPr>
              <w:t>Artikel 47c.1 a i och 47c.2 i CRR</w:t>
            </w:r>
          </w:p>
          <w:p w:rsidR="00DD00B4" w:rsidRPr="00661595" w:rsidRDefault="00DD00B4" w:rsidP="00EA2AFF">
            <w:pPr>
              <w:rPr>
                <w:rFonts w:ascii="Times New Roman" w:hAnsi="Times New Roman"/>
                <w:sz w:val="24"/>
              </w:rPr>
            </w:pPr>
            <w:r>
              <w:rPr>
                <w:rFonts w:ascii="Times New Roman" w:hAnsi="Times New Roman"/>
                <w:sz w:val="24"/>
              </w:rPr>
              <w:t>Kravet på minsta täckning ska beräknas genom att de aggregerade exponeringsvärdena i rad 0070 multipliceras med motsvarande faktor per kolumn.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Del av nödlidande exponeringar säkrad genom fast egendom eller bostadslån som garanteras av en godtagbar tillhandahållare av kreditriskskydd  </w:t>
            </w:r>
          </w:p>
          <w:p w:rsidR="00DD00B4" w:rsidRPr="00661595" w:rsidRDefault="00DD00B4" w:rsidP="00DD00B4">
            <w:pPr>
              <w:rPr>
                <w:rFonts w:ascii="Times New Roman" w:hAnsi="Times New Roman"/>
                <w:sz w:val="24"/>
              </w:rPr>
            </w:pPr>
            <w:r>
              <w:rPr>
                <w:rFonts w:ascii="Times New Roman" w:hAnsi="Times New Roman"/>
                <w:sz w:val="24"/>
              </w:rPr>
              <w:t xml:space="preserve">Artikel 47c.1 a ii och 47c.3 a, b, c, d, f, h och i </w:t>
            </w:r>
            <w:proofErr w:type="spellStart"/>
            <w:r>
              <w:rPr>
                <w:rFonts w:ascii="Times New Roman" w:hAnsi="Times New Roman"/>
                <w:sz w:val="24"/>
              </w:rPr>
              <w:t>i</w:t>
            </w:r>
            <w:proofErr w:type="spellEnd"/>
            <w:r>
              <w:rPr>
                <w:rFonts w:ascii="Times New Roman" w:hAnsi="Times New Roman"/>
                <w:sz w:val="24"/>
              </w:rPr>
              <w:t xml:space="preserve"> CRR</w:t>
            </w:r>
          </w:p>
          <w:p w:rsidR="00DD00B4" w:rsidRPr="00661595" w:rsidRDefault="00DD00B4" w:rsidP="00EA2AFF">
            <w:pPr>
              <w:rPr>
                <w:rFonts w:ascii="Times New Roman" w:hAnsi="Times New Roman"/>
                <w:b/>
                <w:sz w:val="24"/>
                <w:u w:val="single"/>
              </w:rPr>
            </w:pPr>
            <w:r>
              <w:rPr>
                <w:rFonts w:ascii="Times New Roman" w:hAnsi="Times New Roman"/>
                <w:sz w:val="24"/>
              </w:rPr>
              <w:t>Kravet på minsta täckning ska beräknas genom att de aggregerade exponeringsvärdena i rad 0080 multipliceras med motsvarande faktor per kolumn.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Del av nödlidande exponeringar säkrad genom annat betalt eller obetalt kreditriskskydd</w:t>
            </w:r>
          </w:p>
          <w:p w:rsidR="00DD00B4" w:rsidRPr="00661595" w:rsidRDefault="00DD00B4" w:rsidP="00DD00B4">
            <w:pPr>
              <w:rPr>
                <w:rFonts w:ascii="Times New Roman" w:hAnsi="Times New Roman"/>
                <w:sz w:val="24"/>
              </w:rPr>
            </w:pPr>
            <w:r>
              <w:rPr>
                <w:rFonts w:ascii="Times New Roman" w:hAnsi="Times New Roman"/>
                <w:sz w:val="24"/>
              </w:rPr>
              <w:t>Artikel 47c.1 a ii och 47c.3 a, b, c, e och g i CRR</w:t>
            </w:r>
          </w:p>
          <w:p w:rsidR="00DD00B4" w:rsidRPr="00661595" w:rsidRDefault="00DD00B4" w:rsidP="00EA2AFF">
            <w:pPr>
              <w:rPr>
                <w:rFonts w:ascii="Times New Roman" w:hAnsi="Times New Roman"/>
                <w:b/>
                <w:sz w:val="24"/>
                <w:u w:val="single"/>
              </w:rPr>
            </w:pPr>
            <w:r>
              <w:rPr>
                <w:rFonts w:ascii="Times New Roman" w:hAnsi="Times New Roman"/>
                <w:sz w:val="24"/>
              </w:rPr>
              <w:t>Kravet på minsta täckning ska beräknas genom att de aggregerade exponeringsvärdena i rad 0090 multipliceras med motsvarande faktor per kolumn.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Del av nödlidande exponeringar som garanteras eller försäkras av ett officiellt exportkreditorgan</w:t>
            </w:r>
          </w:p>
          <w:p w:rsidR="00DD00B4" w:rsidRPr="00661595" w:rsidRDefault="00A14679" w:rsidP="00DD00B4">
            <w:pPr>
              <w:jc w:val="left"/>
              <w:rPr>
                <w:rFonts w:ascii="Times New Roman" w:hAnsi="Times New Roman"/>
                <w:sz w:val="24"/>
              </w:rPr>
            </w:pPr>
            <w:r>
              <w:rPr>
                <w:rFonts w:ascii="Times New Roman" w:hAnsi="Times New Roman"/>
                <w:sz w:val="24"/>
              </w:rPr>
              <w:t>Artikel 47c.4 i CRR</w:t>
            </w:r>
          </w:p>
          <w:p w:rsidR="00DD00B4" w:rsidRPr="00661595" w:rsidRDefault="00DD00B4" w:rsidP="00EA2AFF">
            <w:pPr>
              <w:jc w:val="left"/>
              <w:rPr>
                <w:rFonts w:ascii="Times New Roman" w:hAnsi="Times New Roman"/>
                <w:b/>
                <w:sz w:val="24"/>
                <w:u w:val="single"/>
              </w:rPr>
            </w:pPr>
            <w:r>
              <w:rPr>
                <w:rFonts w:ascii="Times New Roman" w:hAnsi="Times New Roman"/>
                <w:sz w:val="24"/>
              </w:rPr>
              <w:t>Kravet på minsta täckning ska beräknas genom att de aggregerade exponeringsvärdena i rad 0100 multipliceras med motsvarande faktor per kolumn.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Exponeringsvärde</w:t>
            </w:r>
          </w:p>
          <w:p w:rsidR="00DD00B4" w:rsidRPr="00661595" w:rsidRDefault="00A14679" w:rsidP="00DD00B4">
            <w:pPr>
              <w:jc w:val="left"/>
              <w:rPr>
                <w:rFonts w:ascii="Times New Roman" w:hAnsi="Times New Roman"/>
                <w:sz w:val="24"/>
              </w:rPr>
            </w:pPr>
            <w:r>
              <w:rPr>
                <w:rFonts w:ascii="Times New Roman" w:hAnsi="Times New Roman"/>
                <w:sz w:val="24"/>
              </w:rPr>
              <w:t>Artikel 47a.2 i CRR</w:t>
            </w:r>
          </w:p>
          <w:p w:rsidR="00DD00B4" w:rsidRPr="00661595" w:rsidRDefault="00DD00B4" w:rsidP="00DD00B4">
            <w:pPr>
              <w:jc w:val="left"/>
              <w:rPr>
                <w:rFonts w:ascii="Times New Roman" w:hAnsi="Times New Roman"/>
                <w:b/>
                <w:sz w:val="24"/>
                <w:u w:val="single"/>
              </w:rPr>
            </w:pPr>
            <w:r>
              <w:rPr>
                <w:rFonts w:ascii="Times New Roman" w:hAnsi="Times New Roman"/>
                <w:sz w:val="24"/>
              </w:rPr>
              <w:t>För beräkningen av rad 0060 ska instituten summera de exponeringsvärden som rapporteras för den osäkrade delen av nödlidande exponeringar (rad 0070), den del av nödlidande exponeringar som är säkrad genom fast egendom eller bostadslån som garanteras av en godtagbar tillhandahållare av kreditriskskydd (rad 0080), den del av nödlidande exponeringar som är säkrad genom annat betalt eller obetalt kreditriskskydd (rad 0090) och den del av nödlidande exponeringar som garanteras eller försäkras av ett officiellt exportkreditinstitut (rad 0100).</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Osäkrad del av nödlidande exponeringar</w:t>
            </w:r>
          </w:p>
          <w:p w:rsidR="00DD00B4" w:rsidRPr="00661595" w:rsidRDefault="009D30AF" w:rsidP="00DD00B4">
            <w:pPr>
              <w:jc w:val="left"/>
              <w:rPr>
                <w:rFonts w:ascii="Times New Roman" w:hAnsi="Times New Roman"/>
                <w:sz w:val="24"/>
              </w:rPr>
            </w:pPr>
            <w:r>
              <w:rPr>
                <w:rFonts w:ascii="Times New Roman" w:hAnsi="Times New Roman"/>
                <w:sz w:val="24"/>
              </w:rPr>
              <w:t>Artiklarna 47a.2, 47c.1 och 47c.2 i CRR</w:t>
            </w:r>
          </w:p>
          <w:p w:rsidR="00DD00B4" w:rsidRPr="00661595" w:rsidRDefault="00EA2AFF" w:rsidP="00EA2AFF">
            <w:pPr>
              <w:jc w:val="left"/>
              <w:rPr>
                <w:rFonts w:ascii="Times New Roman" w:hAnsi="Times New Roman"/>
                <w:sz w:val="24"/>
              </w:rPr>
            </w:pPr>
            <w:r>
              <w:rPr>
                <w:rFonts w:ascii="Times New Roman" w:hAnsi="Times New Roman"/>
                <w:sz w:val="24"/>
              </w:rPr>
              <w:t>Instituten ska rapportera det totala exponeringsvärdet för den osäkrade delen av nödlidande exponeringar uppdelat efter den tid som förflutit sedan exponeringarna klassificerats som nödlidande.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Del av nödlidande exponeringar säkrad genom fast egendom eller bostadslån som garanteras av en godtagbar tillhandahållare av kreditriskskydd</w:t>
            </w:r>
          </w:p>
          <w:p w:rsidR="00DD00B4" w:rsidRPr="00661595" w:rsidRDefault="00DD00B4" w:rsidP="00DD00B4">
            <w:pPr>
              <w:rPr>
                <w:rFonts w:ascii="Times New Roman" w:hAnsi="Times New Roman"/>
                <w:sz w:val="24"/>
              </w:rPr>
            </w:pPr>
            <w:r>
              <w:rPr>
                <w:rFonts w:ascii="Times New Roman" w:hAnsi="Times New Roman"/>
                <w:sz w:val="24"/>
              </w:rPr>
              <w:t xml:space="preserve">Artikel 47a.2, 47c.1 och 47c.3 a, b, c, d, f, h och i </w:t>
            </w:r>
            <w:proofErr w:type="spellStart"/>
            <w:r>
              <w:rPr>
                <w:rFonts w:ascii="Times New Roman" w:hAnsi="Times New Roman"/>
                <w:sz w:val="24"/>
              </w:rPr>
              <w:t>i</w:t>
            </w:r>
            <w:proofErr w:type="spellEnd"/>
            <w:r>
              <w:rPr>
                <w:rFonts w:ascii="Times New Roman" w:hAnsi="Times New Roman"/>
                <w:sz w:val="24"/>
              </w:rPr>
              <w:t xml:space="preserve"> CRR</w:t>
            </w:r>
          </w:p>
          <w:p w:rsidR="00DD00B4" w:rsidRPr="00661595" w:rsidRDefault="00441F78" w:rsidP="00441F78">
            <w:pPr>
              <w:rPr>
                <w:rFonts w:ascii="Times New Roman" w:hAnsi="Times New Roman"/>
                <w:b/>
                <w:sz w:val="24"/>
                <w:u w:val="single"/>
              </w:rPr>
            </w:pPr>
            <w:r>
              <w:rPr>
                <w:rFonts w:ascii="Times New Roman" w:hAnsi="Times New Roman"/>
                <w:sz w:val="24"/>
              </w:rPr>
              <w:t>Instituten ska rapportera det totala exponeringsvärdet för de delar av nödlidande exponeringar som är säkrade genom fast egendom i enlighet med del tre avdelning II i CRR eller som är ett bostadslån som garanteras av en godtagbar tillhandahållare av kreditriskskydd enligt artikel 201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Del av nödlidande exponeringar säkrad genom annat betalt eller obetalt kreditriskskydd</w:t>
            </w:r>
          </w:p>
          <w:p w:rsidR="00DD00B4" w:rsidRPr="00661595" w:rsidRDefault="00C259E2" w:rsidP="00DD00B4">
            <w:pPr>
              <w:jc w:val="left"/>
              <w:rPr>
                <w:rFonts w:ascii="Times New Roman" w:hAnsi="Times New Roman"/>
                <w:sz w:val="24"/>
              </w:rPr>
            </w:pPr>
            <w:r>
              <w:rPr>
                <w:rFonts w:ascii="Times New Roman" w:hAnsi="Times New Roman"/>
                <w:sz w:val="24"/>
              </w:rPr>
              <w:t xml:space="preserve">Artikel 47a.2, 47c.1 och 47c.3 a, b, c, e, och g i CRR </w:t>
            </w:r>
          </w:p>
          <w:p w:rsidR="00DD00B4" w:rsidRPr="00661595" w:rsidRDefault="00441F78" w:rsidP="00441F78">
            <w:pPr>
              <w:jc w:val="left"/>
              <w:rPr>
                <w:rFonts w:ascii="Times New Roman" w:hAnsi="Times New Roman"/>
                <w:sz w:val="24"/>
              </w:rPr>
            </w:pPr>
            <w:r>
              <w:rPr>
                <w:rFonts w:ascii="Times New Roman" w:hAnsi="Times New Roman"/>
                <w:sz w:val="24"/>
              </w:rPr>
              <w:t>Instituten ska rapportera det totala exponeringsvärdet för de delar av nödlidande exponeringar som är säkrade genom annat betalt eller obetalt kreditriskskydd i enlighet med del tre avdelning II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Del av nödlidande exponeringar som garanteras eller försäkras av ett officiellt exportkreditorgan</w:t>
            </w:r>
          </w:p>
          <w:p w:rsidR="00DD00B4" w:rsidRPr="00661595" w:rsidRDefault="00BD5F43" w:rsidP="00DD00B4">
            <w:pPr>
              <w:jc w:val="left"/>
              <w:rPr>
                <w:rFonts w:ascii="Times New Roman" w:hAnsi="Times New Roman"/>
                <w:sz w:val="24"/>
              </w:rPr>
            </w:pPr>
            <w:r>
              <w:rPr>
                <w:rFonts w:ascii="Times New Roman" w:hAnsi="Times New Roman"/>
                <w:sz w:val="24"/>
              </w:rPr>
              <w:t>Artiklarna 47a.2 och 47c.4 i CRR</w:t>
            </w:r>
          </w:p>
          <w:p w:rsidR="00DD00B4" w:rsidRPr="00661595" w:rsidRDefault="00441F78" w:rsidP="00441F78">
            <w:pPr>
              <w:jc w:val="left"/>
              <w:rPr>
                <w:rFonts w:ascii="Times New Roman" w:hAnsi="Times New Roman"/>
                <w:b/>
                <w:sz w:val="24"/>
                <w:u w:val="single"/>
              </w:rPr>
            </w:pPr>
            <w:r>
              <w:rPr>
                <w:rFonts w:ascii="Times New Roman" w:hAnsi="Times New Roman"/>
                <w:sz w:val="24"/>
              </w:rPr>
              <w:t>Instituten ska rapportera det totala exponeringsvärdet för de delar av nödlidande exponeringar som garanteras eller försäkras av ett officiellt exportkreditorgan eller garanteras eller motgaranteras av en annan godtagbar tillhandahållare av kreditriskskydd enligt artikel 47c.4 i CRR.</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rPr>
      </w:pPr>
      <w:bookmarkStart w:id="793" w:name="_Toc19715893"/>
      <w:bookmarkStart w:id="794" w:name="_Toc58508883"/>
      <w:r>
        <w:rPr>
          <w:rFonts w:ascii="Times New Roman" w:hAnsi="Times New Roman"/>
          <w:sz w:val="24"/>
        </w:rPr>
        <w:t>C 35.03 – KRAV PÅ MINSTA TÄCKNING OCH EXPONERINGSVÄRDEN FÖR NÖDLIDANDE EXPONERINGAR MED ANSTÅND SOM OMFATTAS AV ARTIKEL 47c.6 I CRR (NPE LC3)</w:t>
      </w:r>
      <w:bookmarkStart w:id="795" w:name="_Toc19715894"/>
      <w:bookmarkEnd w:id="793"/>
      <w:bookmarkEnd w:id="795"/>
      <w:bookmarkEnd w:id="794"/>
    </w:p>
    <w:p w:rsidR="00DD00B4" w:rsidRPr="00661595"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58508884"/>
      <w:r>
        <w:rPr>
          <w:rFonts w:ascii="Times New Roman" w:hAnsi="Times New Roman"/>
          <w:sz w:val="24"/>
        </w:rPr>
        <w:t>Instruktioner för specifika positioner</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Kolumn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Instruktioner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Tid som förflutit sedan exponeringar klassificerats som nödlidande</w:t>
            </w:r>
          </w:p>
          <w:p w:rsidR="00DD00B4" w:rsidRPr="00661595" w:rsidRDefault="00DD00B4" w:rsidP="00DD00B4">
            <w:pPr>
              <w:rPr>
                <w:rFonts w:ascii="Times New Roman" w:hAnsi="Times New Roman"/>
                <w:sz w:val="24"/>
              </w:rPr>
            </w:pPr>
            <w:r>
              <w:rPr>
                <w:rFonts w:ascii="Times New Roman" w:hAnsi="Times New Roman"/>
                <w:sz w:val="24"/>
              </w:rPr>
              <w:t>Med ”tid som förflutit sedan exponeringar klassificerats som nödlidande” avses den tid i år som gått efter det att exponeringen har klassificerats som nödlidande. Instituten ska rapportera uppgifter om exponeringar för vilka referensdagen ligger inom motsvarande tidsintervall med angivande av perioden i år efter exponeringarnas klassificering som nödlidande, oavsett om anståndsåtgärder tillämpas.</w:t>
            </w:r>
          </w:p>
          <w:p w:rsidR="00DD00B4" w:rsidRPr="00661595" w:rsidRDefault="00DD00B4" w:rsidP="00DD00B4">
            <w:pPr>
              <w:rPr>
                <w:rFonts w:ascii="Times New Roman" w:hAnsi="Times New Roman"/>
                <w:sz w:val="24"/>
              </w:rPr>
            </w:pPr>
            <w:r>
              <w:rPr>
                <w:rFonts w:ascii="Times New Roman" w:hAnsi="Times New Roman"/>
                <w:sz w:val="24"/>
              </w:rPr>
              <w:t>För tidsintervallet ”&gt; X år, &lt;= Y år” ska instituten rapportera uppgifter om exponeringar för vilka referensdagen motsvarar perioden mellan den första och den sista dagen i det Y:e året efter klassificeringen av dessa exponeringar som nödlidande.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Summa</w:t>
            </w:r>
          </w:p>
          <w:p w:rsidR="00DD00B4" w:rsidRPr="00661595" w:rsidRDefault="00DD00B4" w:rsidP="00DD00B4">
            <w:pPr>
              <w:rPr>
                <w:rFonts w:ascii="Times New Roman" w:hAnsi="Times New Roman"/>
                <w:b/>
                <w:sz w:val="24"/>
                <w:u w:val="single"/>
              </w:rPr>
            </w:pPr>
            <w:r>
              <w:rPr>
                <w:rFonts w:ascii="Times New Roman" w:hAnsi="Times New Roman"/>
                <w:sz w:val="24"/>
              </w:rPr>
              <w:t>Instituten ska rapportera summan av alla kolumner från 0010 till 0100.</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Rad</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Instruktioner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Totalt krav på minsta täckning</w:t>
            </w:r>
          </w:p>
          <w:p w:rsidR="00DD00B4" w:rsidRPr="00661595" w:rsidRDefault="00DD00B4" w:rsidP="00DD00B4">
            <w:pPr>
              <w:rPr>
                <w:rFonts w:ascii="Times New Roman" w:hAnsi="Times New Roman"/>
                <w:sz w:val="24"/>
              </w:rPr>
            </w:pPr>
            <w:r>
              <w:rPr>
                <w:rFonts w:ascii="Times New Roman" w:hAnsi="Times New Roman"/>
                <w:sz w:val="24"/>
              </w:rPr>
              <w:t>Artikel 47c.1 a och 47c.6 i CRR</w:t>
            </w:r>
          </w:p>
          <w:p w:rsidR="00DD00B4" w:rsidRPr="00661595" w:rsidRDefault="00DD00B4" w:rsidP="00A648C2">
            <w:pPr>
              <w:rPr>
                <w:rFonts w:ascii="Times New Roman" w:hAnsi="Times New Roman"/>
                <w:sz w:val="24"/>
              </w:rPr>
            </w:pPr>
            <w:r>
              <w:rPr>
                <w:rFonts w:ascii="Times New Roman" w:hAnsi="Times New Roman"/>
                <w:sz w:val="24"/>
              </w:rPr>
              <w:t>För beräkningen av det totala kravet på minsta täckning för nödlidande exponeringar med anstånd som omfattas av artikel 47c.6 i CRR ska instituten summera beloppet för kraven på minsta täckning för den osäkrade delen av nödlidande exponeringar med anstånd (rad 0020), den del av nödlidande exponeringar med anstånd som är säkrad genom fast egendom eller bostadslån som garanteras av en godtagbar tillhandahållare av kreditriskskydd (rad 0030) och den del av nödlidande exponeringar med anstånd som är säkrad genom annat betalt eller obetalt kreditriskskydd (rad 0040).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Osäkrad del av nödlidande exponeringar</w:t>
            </w:r>
          </w:p>
          <w:p w:rsidR="00DD00B4" w:rsidRPr="00661595" w:rsidRDefault="00DD00B4" w:rsidP="00DD00B4">
            <w:pPr>
              <w:rPr>
                <w:rFonts w:ascii="Times New Roman" w:hAnsi="Times New Roman"/>
                <w:sz w:val="24"/>
              </w:rPr>
            </w:pPr>
            <w:r>
              <w:rPr>
                <w:rFonts w:ascii="Times New Roman" w:hAnsi="Times New Roman"/>
                <w:sz w:val="24"/>
              </w:rPr>
              <w:t>Artikel 47c.1 a i, 47c.2 och 47c.6 i CRR</w:t>
            </w:r>
          </w:p>
          <w:p w:rsidR="00DD00B4" w:rsidRPr="00661595" w:rsidRDefault="00303974" w:rsidP="00303974">
            <w:pPr>
              <w:rPr>
                <w:rFonts w:ascii="Times New Roman" w:hAnsi="Times New Roman"/>
                <w:sz w:val="24"/>
              </w:rPr>
            </w:pPr>
            <w:r>
              <w:rPr>
                <w:rFonts w:ascii="Times New Roman" w:hAnsi="Times New Roman"/>
                <w:sz w:val="24"/>
              </w:rPr>
              <w:t>Instituten ska rapportera det totala kravet på minsta täckning för den osäkrade delen av nödlidande exponeringar med anstånd som omfattas av artikel 47c.6 i CRR, dvs. summan av beräkningar på exponeringsnivå.</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Del av nödlidande exponeringar säkrad genom fast egendom eller bostadslån som garanteras av en godtagbar tillhandahållare av kreditriskskydd</w:t>
            </w:r>
          </w:p>
          <w:p w:rsidR="00DD00B4" w:rsidRPr="00661595" w:rsidRDefault="00DD00B4" w:rsidP="00DD00B4">
            <w:pPr>
              <w:rPr>
                <w:rFonts w:ascii="Times New Roman" w:hAnsi="Times New Roman"/>
                <w:sz w:val="24"/>
              </w:rPr>
            </w:pPr>
            <w:r>
              <w:rPr>
                <w:rFonts w:ascii="Times New Roman" w:hAnsi="Times New Roman"/>
                <w:sz w:val="24"/>
              </w:rPr>
              <w:t>Artikel 47c.1 a ii, 47c.3 a, b, c, d, f, h och i, och 47c.6 i CRR</w:t>
            </w:r>
          </w:p>
          <w:p w:rsidR="00DD00B4" w:rsidRPr="00661595" w:rsidRDefault="00303974" w:rsidP="00303974">
            <w:pPr>
              <w:rPr>
                <w:rFonts w:ascii="Times New Roman" w:hAnsi="Times New Roman"/>
                <w:b/>
                <w:sz w:val="24"/>
                <w:u w:val="single"/>
              </w:rPr>
            </w:pPr>
            <w:r>
              <w:rPr>
                <w:rFonts w:ascii="Times New Roman" w:hAnsi="Times New Roman"/>
                <w:sz w:val="24"/>
              </w:rPr>
              <w:t xml:space="preserve">Instituten ska rapportera det totala kravet på minsta täckning för delar av nödlidande exponeringar med anstånd som är säkrade genom fast egendom i enlighet med del tre avdelning II i CRR eller som är bostadslån som garanteras av en godtagbar tillhandahållare av kreditriskskydd enligt artikel 201 i CRR, som omfattas av artikel 47c.6 i CRR, dvs. summan av beräkningarna på exponeringsnivå.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Del av nödlidande exponeringar säkrad genom annat betalt eller obetalt kreditriskskydd</w:t>
            </w:r>
          </w:p>
          <w:p w:rsidR="00DD00B4" w:rsidRPr="00661595" w:rsidRDefault="00DD00B4" w:rsidP="00DD00B4">
            <w:pPr>
              <w:rPr>
                <w:rFonts w:ascii="Times New Roman" w:hAnsi="Times New Roman"/>
                <w:sz w:val="24"/>
              </w:rPr>
            </w:pPr>
            <w:r>
              <w:rPr>
                <w:rFonts w:ascii="Times New Roman" w:hAnsi="Times New Roman"/>
                <w:sz w:val="24"/>
              </w:rPr>
              <w:t>Artikel 47c.1 a ii, 47c.3 a, b, c, e och g, och 47c.6 i CRR</w:t>
            </w:r>
          </w:p>
          <w:p w:rsidR="00DD00B4" w:rsidRPr="00661595" w:rsidRDefault="00303974" w:rsidP="00303974">
            <w:pPr>
              <w:rPr>
                <w:rFonts w:ascii="Times New Roman" w:hAnsi="Times New Roman"/>
                <w:sz w:val="24"/>
              </w:rPr>
            </w:pPr>
            <w:r>
              <w:rPr>
                <w:rFonts w:ascii="Times New Roman" w:hAnsi="Times New Roman"/>
                <w:sz w:val="24"/>
              </w:rPr>
              <w:t>Instituten ska rapportera det totala kravet på minsta täckning för delar av nödlidande exponeringar med anstånd som är säkrade genom annat betalt eller obetalt kreditriskskydd, som omfattas av artikel 47c.6 i CRR, dvs. summan av beräkningar på exponeringsnivå.</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Exponeringsvärde</w:t>
            </w:r>
          </w:p>
          <w:p w:rsidR="00DD00B4" w:rsidRPr="00661595" w:rsidRDefault="00233577" w:rsidP="00DD00B4">
            <w:pPr>
              <w:rPr>
                <w:rFonts w:ascii="Times New Roman" w:hAnsi="Times New Roman"/>
                <w:sz w:val="24"/>
              </w:rPr>
            </w:pPr>
            <w:r>
              <w:rPr>
                <w:rFonts w:ascii="Times New Roman" w:hAnsi="Times New Roman"/>
                <w:sz w:val="24"/>
              </w:rPr>
              <w:t>Artiklarna 47a.2 och 47c.6 i CRR</w:t>
            </w:r>
          </w:p>
          <w:p w:rsidR="00DD00B4" w:rsidRPr="00661595" w:rsidRDefault="00DD00B4" w:rsidP="00DD00B4">
            <w:pPr>
              <w:rPr>
                <w:rFonts w:ascii="Times New Roman" w:hAnsi="Times New Roman"/>
                <w:b/>
                <w:sz w:val="24"/>
                <w:u w:val="single"/>
              </w:rPr>
            </w:pPr>
            <w:r>
              <w:rPr>
                <w:rFonts w:ascii="Times New Roman" w:hAnsi="Times New Roman"/>
                <w:sz w:val="24"/>
              </w:rPr>
              <w:t xml:space="preserve">För beräkningen av exponeringsvärde ska instituten summera exponeringsvärdena för den osäkrade delen av nödlidande exponeringar (rad 0060), den del av nödlidande exponeringar som är säkrad genom fast egendom eller bostadslån som garanteras av en godtagbar tillhandahållare av kreditriskskydd (rad 0070), den del av nödlidande exponeringar som är säkrad genom annat betalt eller obetalt kreditriskskydd (rad 0120), enligt vad som är tillämpligt.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Osäkrad del av nödlidande exponeringar</w:t>
            </w:r>
          </w:p>
          <w:p w:rsidR="00DD00B4" w:rsidRPr="00661595" w:rsidRDefault="00233577" w:rsidP="00DD00B4">
            <w:pPr>
              <w:jc w:val="left"/>
              <w:rPr>
                <w:rFonts w:ascii="Times New Roman" w:hAnsi="Times New Roman"/>
                <w:sz w:val="24"/>
              </w:rPr>
            </w:pPr>
            <w:r>
              <w:rPr>
                <w:rFonts w:ascii="Times New Roman" w:hAnsi="Times New Roman"/>
                <w:sz w:val="24"/>
              </w:rPr>
              <w:t>Artiklarna 47a.2, 47c.1, 47c.2 och 47c.6 i CRR</w:t>
            </w:r>
          </w:p>
          <w:p w:rsidR="00DD00B4" w:rsidRPr="00661595" w:rsidRDefault="00303974" w:rsidP="00303974">
            <w:pPr>
              <w:rPr>
                <w:rFonts w:ascii="Times New Roman" w:hAnsi="Times New Roman"/>
                <w:b/>
                <w:sz w:val="24"/>
                <w:u w:val="single"/>
              </w:rPr>
            </w:pPr>
            <w:r>
              <w:rPr>
                <w:rFonts w:ascii="Times New Roman" w:hAnsi="Times New Roman"/>
                <w:sz w:val="24"/>
              </w:rPr>
              <w:t>Instituten ska rapportera totalt exponeringsvärde för den osäkrade delen av nödlidande exponeringar med anstånd som omfattas av artikel 47c.6 i CRR, där den första anståndsåtgärden har beviljats mellan den första och den sista dagen i det andra året efter klassificeringen av exponeringen som nödlidande (&gt;1 år; &lt;=2 år).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Del av nödlidande exponeringar säkrad genom fast egendom eller bostadslån som garanteras av en godtagbar tillhandahållare av kreditriskskydd</w:t>
            </w:r>
          </w:p>
          <w:p w:rsidR="00DD00B4" w:rsidRPr="00661595" w:rsidRDefault="006C0EF3" w:rsidP="00DD00B4">
            <w:pPr>
              <w:rPr>
                <w:rFonts w:ascii="Times New Roman" w:hAnsi="Times New Roman"/>
                <w:sz w:val="24"/>
              </w:rPr>
            </w:pPr>
            <w:r>
              <w:rPr>
                <w:rFonts w:ascii="Times New Roman" w:hAnsi="Times New Roman"/>
                <w:sz w:val="24"/>
              </w:rPr>
              <w:t>Artikel 47a.2, 47c.1 och 47c.3 a, b, c, d, f, h och i, och 47c.6 i CRR</w:t>
            </w:r>
          </w:p>
          <w:p w:rsidR="00DD00B4" w:rsidRPr="00661595" w:rsidRDefault="00303974" w:rsidP="00303974">
            <w:pPr>
              <w:rPr>
                <w:rFonts w:ascii="Times New Roman" w:hAnsi="Times New Roman"/>
                <w:b/>
                <w:sz w:val="24"/>
                <w:u w:val="single"/>
              </w:rPr>
            </w:pPr>
            <w:r>
              <w:rPr>
                <w:rFonts w:ascii="Times New Roman" w:hAnsi="Times New Roman"/>
                <w:sz w:val="24"/>
              </w:rPr>
              <w:t>Instituten ska rapportera det totala exponeringsvärdet för de delar av nödlidande exponeringar med anstånd som omfattas av artikel 47c.6 och är säkrade genom fast egendom i enlighet med del tre avdelning II i CRR eller som är ett bostadslån som garanteras av en godtagbar tillhandahållare av kreditriskskydd enligt artikel 201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och &lt;= 3 år efter klassificering som nödlidande exponering</w:t>
            </w:r>
          </w:p>
          <w:p w:rsidR="00DD00B4" w:rsidRPr="00661595" w:rsidRDefault="00DD00B4" w:rsidP="00DD00B4">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CRR, säkrade genom fast egendom eller bostadslån som garanteras av en godtagbar tillhandahållare av kreditriskskydd, där den första anståndsåtgärden har beviljats mellan den första och den sista dagen det tredje året efter klassificeringen av exponeringen som nödlidande.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och &lt;= 4 år efter klassificering som nödlidande exponering</w:t>
            </w:r>
          </w:p>
          <w:p w:rsidR="00DD00B4" w:rsidRPr="00661595" w:rsidRDefault="00DD00B4" w:rsidP="00DD00B4">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CRR, säkrade genom fast egendom eller bostadslån som garanteras av en godtagbar tillhandahållare av kreditriskskydd, där den första anståndsåtgärden har beviljats mellan den första och den sista dagen det fjärde året efter klassificeringen av exponeringen som nödlidande.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och &lt;= 5 år efter klassificering som nödlidande exponering</w:t>
            </w:r>
          </w:p>
          <w:p w:rsidR="00DD00B4" w:rsidRPr="00661595" w:rsidRDefault="00DD00B4" w:rsidP="008D0D6A">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CRR, säkrade genom fast egendom eller bostadslån som garanteras av en godtagbar tillhandahållare av kreditriskskydd, där den första anståndsåtgärden har beviljats mellan den första och den sista dagen det femte året efter klassificeringen av exponeringen som nödlidande.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och &lt;= 6 år efter klassificering som nödlidande exponering</w:t>
            </w:r>
          </w:p>
          <w:p w:rsidR="00DD00B4" w:rsidRPr="00661595" w:rsidRDefault="00DD00B4" w:rsidP="008D0D6A">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CRR, säkrade genom fast egendom eller bostadslån som garanteras av en godtagbar tillhandahållare av kreditriskskydd, där den första anståndsåtgärden har beviljats mellan den första och den sista dagen det sjätte året efter klassificeringen av exponeringen som nödlidande.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Pr>
                <w:rFonts w:ascii="Times New Roman" w:hAnsi="Times New Roman"/>
                <w:b/>
                <w:sz w:val="24"/>
              </w:rPr>
              <w:t>Del av nödlidande exponeringar säkrad genom annat betalt eller obetalt kreditriskskydd</w:t>
            </w:r>
          </w:p>
          <w:p w:rsidR="00DD00B4" w:rsidRPr="00661595" w:rsidRDefault="00DD00B4" w:rsidP="00DD00B4">
            <w:pPr>
              <w:jc w:val="left"/>
              <w:rPr>
                <w:rFonts w:ascii="Times New Roman" w:hAnsi="Times New Roman"/>
                <w:sz w:val="24"/>
              </w:rPr>
            </w:pPr>
            <w:r>
              <w:rPr>
                <w:rFonts w:ascii="Times New Roman" w:hAnsi="Times New Roman"/>
                <w:sz w:val="24"/>
              </w:rPr>
              <w:t>Artikel 47c.1, 47c.3 a, b, c, e och g, och 47c.6 i CRR</w:t>
            </w:r>
          </w:p>
          <w:p w:rsidR="00DD00B4" w:rsidRPr="00661595" w:rsidRDefault="00303974" w:rsidP="00303974">
            <w:pPr>
              <w:rPr>
                <w:rFonts w:ascii="Times New Roman" w:hAnsi="Times New Roman"/>
                <w:b/>
                <w:sz w:val="24"/>
                <w:u w:val="single"/>
              </w:rPr>
            </w:pPr>
            <w:r>
              <w:rPr>
                <w:rFonts w:ascii="Times New Roman" w:hAnsi="Times New Roman"/>
                <w:sz w:val="24"/>
              </w:rPr>
              <w:t>Instituten ska rapportera det totala exponeringsvärdet för de delar av nödlidande exponeringar med anstånd som omfattas av artikel 47c.6 i CRR, säkrade genom annat betalt eller obetalt kreditriskskydd i enlighet med del tre avdelning II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och &lt;= 3 år efter klassificering som nödlidande exponering</w:t>
            </w:r>
          </w:p>
          <w:p w:rsidR="00DD00B4" w:rsidRPr="00661595" w:rsidRDefault="00DD00B4" w:rsidP="008D0D6A">
            <w:pPr>
              <w:rPr>
                <w:rFonts w:ascii="Times New Roman" w:hAnsi="Times New Roman"/>
                <w:b/>
                <w:sz w:val="24"/>
              </w:rPr>
            </w:pPr>
            <w:r>
              <w:rPr>
                <w:rFonts w:ascii="Times New Roman" w:hAnsi="Times New Roman"/>
                <w:sz w:val="24"/>
              </w:rPr>
              <w:t>Instituten ska rapportera exponeringsvärde för nödlidande exponeringar med anstånd som omfattas av artikel 47c.6 i CRR, säkrade genom annat betalt eller obetalt kreditriskskydd, där den första anståndsåtgärden har beviljats mellan den första och den sista dagen det tredje året efter klassificeringen av exponeringen som nödlidande.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och &lt;= 4 år efter klassificering som nödlidande exponering</w:t>
            </w:r>
          </w:p>
          <w:p w:rsidR="00DD00B4" w:rsidRPr="00661595" w:rsidRDefault="00DD00B4" w:rsidP="008D0D6A">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CRR, säkrade genom annat betalt eller obetalt kreditriskskydd, där den första anståndsåtgärden har beviljats mellan den första och den sista dagen det fjärde året efter klassificeringen av exponeringen som nödlidande.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och &lt;= 5 år efter klassificering som nödlidande exponering</w:t>
            </w:r>
          </w:p>
          <w:p w:rsidR="00DD00B4" w:rsidRPr="00661595" w:rsidRDefault="00DD00B4" w:rsidP="008D0D6A">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CRR, säkrade genom annat betalt eller obetalt kreditriskskydd, där den första anståndsåtgärden har beviljats mellan den första och den sista dagen det femte året efter klassificeringen av exponeringen som nödlidande.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och &lt;= 6 år efter klassificering som nödlidande exponering</w:t>
            </w:r>
          </w:p>
          <w:p w:rsidR="00DD00B4" w:rsidRPr="00661595" w:rsidRDefault="00DD00B4" w:rsidP="00DD00B4">
            <w:pPr>
              <w:rPr>
                <w:rFonts w:ascii="Times New Roman" w:hAnsi="Times New Roman"/>
                <w:b/>
                <w:sz w:val="24"/>
                <w:u w:val="single"/>
              </w:rPr>
            </w:pPr>
            <w:r>
              <w:rPr>
                <w:rFonts w:ascii="Times New Roman" w:hAnsi="Times New Roman"/>
                <w:sz w:val="24"/>
              </w:rPr>
              <w:t>Instituten ska rapportera exponeringsvärde för nödlidande exponeringar med anstånd som omfattas av artikel 47c.6 i CRR, säkrade genom annat betalt eller obetalt kreditriskskydd, där den första anståndsåtgärden har beviljats mellan den första och den sista dagen det sjätte året efter klassificeringen av exponeringen som nödlidande.</w:t>
            </w:r>
          </w:p>
        </w:tc>
      </w:tr>
    </w:tbl>
    <w:p w:rsidR="00DD00B4" w:rsidRPr="00661595" w:rsidRDefault="00DD00B4" w:rsidP="006F4243">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C5C" w:rsidRDefault="008C0C5C" w:rsidP="00D946DB">
      <w:pPr>
        <w:spacing w:before="0" w:after="0"/>
      </w:pPr>
      <w:r>
        <w:separator/>
      </w:r>
    </w:p>
  </w:endnote>
  <w:endnote w:type="continuationSeparator" w:id="0">
    <w:p w:rsidR="008C0C5C" w:rsidRDefault="008C0C5C" w:rsidP="00D946DB">
      <w:pPr>
        <w:spacing w:before="0" w:after="0"/>
      </w:pPr>
      <w:r>
        <w:continuationSeparator/>
      </w:r>
    </w:p>
  </w:endnote>
  <w:endnote w:type="continuationNotice" w:id="1">
    <w:p w:rsidR="008C0C5C" w:rsidRDefault="008C0C5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5C" w:rsidRDefault="008C0C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5C" w:rsidRPr="00ED1956" w:rsidRDefault="008C0C5C">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AD0375">
      <w:rPr>
        <w:rFonts w:ascii="Times New Roman" w:hAnsi="Times New Roman"/>
        <w:noProof/>
        <w:sz w:val="22"/>
        <w:szCs w:val="22"/>
      </w:rPr>
      <w:t>8</w:t>
    </w:r>
    <w:r>
      <w:rPr>
        <w:rFonts w:ascii="Times New Roman" w:hAnsi="Times New Roman"/>
        <w:sz w:val="22"/>
        <w:szCs w:val="22"/>
      </w:rPr>
      <w:fldChar w:fldCharType="end"/>
    </w:r>
  </w:p>
  <w:p w:rsidR="008C0C5C" w:rsidRDefault="008C0C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5C" w:rsidRPr="00E85358" w:rsidRDefault="008C0C5C">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AD0375">
      <w:rPr>
        <w:noProof/>
        <w:sz w:val="22"/>
        <w:szCs w:val="22"/>
      </w:rPr>
      <w:t>1</w:t>
    </w:r>
    <w:r>
      <w:rPr>
        <w:sz w:val="22"/>
        <w:szCs w:val="22"/>
      </w:rPr>
      <w:fldChar w:fldCharType="end"/>
    </w:r>
  </w:p>
  <w:p w:rsidR="008C0C5C" w:rsidRDefault="008C0C5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5C" w:rsidRDefault="008C0C5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8C0C5C" w:rsidRDefault="008C0C5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5C" w:rsidRPr="00ED1956" w:rsidRDefault="008C0C5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AD0375">
      <w:rPr>
        <w:rFonts w:ascii="Times New Roman" w:hAnsi="Times New Roman"/>
        <w:noProof/>
        <w:sz w:val="20"/>
        <w:szCs w:val="20"/>
      </w:rPr>
      <w:t>82</w:t>
    </w:r>
    <w:r>
      <w:rPr>
        <w:rFonts w:ascii="Times New Roman" w:hAnsi="Times New Roman"/>
        <w:sz w:val="20"/>
        <w:szCs w:val="20"/>
      </w:rPr>
      <w:fldChar w:fldCharType="end"/>
    </w:r>
  </w:p>
  <w:p w:rsidR="008C0C5C" w:rsidRPr="00A772B4" w:rsidRDefault="008C0C5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C5C" w:rsidRDefault="008C0C5C" w:rsidP="00D946DB">
      <w:pPr>
        <w:spacing w:before="0" w:after="0"/>
      </w:pPr>
      <w:r>
        <w:separator/>
      </w:r>
    </w:p>
  </w:footnote>
  <w:footnote w:type="continuationSeparator" w:id="0">
    <w:p w:rsidR="008C0C5C" w:rsidRDefault="008C0C5C" w:rsidP="00D946DB">
      <w:pPr>
        <w:spacing w:before="0" w:after="0"/>
      </w:pPr>
      <w:r>
        <w:continuationSeparator/>
      </w:r>
    </w:p>
  </w:footnote>
  <w:footnote w:type="continuationNotice" w:id="1">
    <w:p w:rsidR="008C0C5C" w:rsidRDefault="008C0C5C">
      <w:pPr>
        <w:spacing w:before="0" w:after="0"/>
      </w:pPr>
    </w:p>
  </w:footnote>
  <w:footnote w:id="2">
    <w:p w:rsidR="008C0C5C" w:rsidRPr="00535792" w:rsidRDefault="008C0C5C"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Europaparlamentets och rådets förordning (EU) nr 575/2013 av den 26 juni 2013 om tillsynskrav för kreditinstitut och värdepappersföretag och om ändring av förordning (EU) nr 648/2012 (EUT L 176, 27.6.2013, s. 1).</w:t>
      </w:r>
    </w:p>
  </w:footnote>
  <w:footnote w:id="3">
    <w:p w:rsidR="008C0C5C" w:rsidRPr="00535792" w:rsidRDefault="008C0C5C"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 338).</w:t>
      </w:r>
    </w:p>
  </w:footnote>
  <w:footnote w:id="4">
    <w:p w:rsidR="008C0C5C" w:rsidRPr="00535792" w:rsidRDefault="008C0C5C"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footnote>
  <w:footnote w:id="5">
    <w:p w:rsidR="008C0C5C" w:rsidRPr="00535792" w:rsidRDefault="008C0C5C"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Rådets direktiv 86/635/EEG av den 8 december 1986 om årsbokslut och sammanställd redovisning för banker och andra finansiella institut (EGT L 372, 31.12.1986, s. 1).</w:t>
      </w:r>
    </w:p>
  </w:footnote>
  <w:footnote w:id="6">
    <w:p w:rsidR="008C0C5C" w:rsidRPr="00535792" w:rsidRDefault="008C0C5C"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Europaparlamentets och rådets direktiv 2014/59/EU av den 15 maj 2014 om inrättande av en ram för återhämtning och resolution av kreditinstitut och värdepappersföretag och om ändring av rådets direktiv 82/891/EG och Europaparlamentets och rådets direktiv 2001/24/EG, 2002/47/EG, 2004/25/EG, 2005/56/EG, 2007/36/EG, 2011/35/EU, 2012/30/EU och 2013/36/EU samt Europaparlamentets och rådets förordningar (EU) nr 1093/2010 och (EU) nr 648/2012 (EUT L 173, 12.6.2014, s. 190).</w:t>
      </w:r>
    </w:p>
  </w:footnote>
  <w:footnote w:id="7">
    <w:p w:rsidR="008C0C5C" w:rsidRPr="005B592F" w:rsidRDefault="008C0C5C"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Kommissionens delegerade förordning (EU) nr 241/2014 av den 7 januari 2014 om komplettering av Europaparlamentets och rådets förordning (EU) nr 575/2013 med avseende på tekniska tillsynsstandarder för kapitalbaskrav på institut (EUT L 74, 14.3.2014, s. 8).</w:t>
      </w:r>
    </w:p>
  </w:footnote>
  <w:footnote w:id="8">
    <w:p w:rsidR="008C0C5C" w:rsidRPr="005B592F" w:rsidRDefault="008C0C5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Rådets sjunde direktiv 83/349/EEG av den 13 juni 1983 grundat på artikel 54.3 g i fördraget om sammanställd redovisning (EGT L 193, 18.7.1983, s. 1).</w:t>
      </w:r>
    </w:p>
  </w:footnote>
  <w:footnote w:id="9">
    <w:p w:rsidR="008C0C5C" w:rsidRPr="005B592F" w:rsidRDefault="008C0C5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Europaparlamentets och rådets direktiv 2009/65/EG av den 13 juli 2009 om samordning av lagar och andra författningar som avser företag för kollektiva investeringar i överlåtbara värdepapper (fondföretag) (EUT L 302, 17.11.2009, s. 32).</w:t>
      </w:r>
    </w:p>
  </w:footnote>
  <w:footnote w:id="10">
    <w:p w:rsidR="008C0C5C" w:rsidRPr="0002267E" w:rsidRDefault="008C0C5C"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iCs/>
          <w:color w:val="444444"/>
          <w:sz w:val="20"/>
          <w:szCs w:val="20"/>
        </w:rPr>
        <w:t>Kommissionens delegerade förordning (EU) nr 1152/2014 av den 4 juni 2014 om komplettering av Europaparlamentets och rådets direktiv 2013/36/EU vad gäller tekniska tillsynsstandarder för fastställande av den geografiska platsen för berörda kreditexponeringar för beräkning av institutspecifika kontracykliska kapitalbuffertar (EUT L 309, 30.10.2014, s. 5)</w:t>
      </w:r>
    </w:p>
  </w:footnote>
  <w:footnote w:id="11">
    <w:p w:rsidR="008C0C5C" w:rsidRPr="0002267E" w:rsidRDefault="008C0C5C" w:rsidP="002409C1">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szCs w:val="20"/>
        </w:rPr>
        <w:t xml:space="preserve">Europaparlamentets och rådets förordning (EU) 2017/2402 av den 12 december 2017 om ett allmänt ramverk för </w:t>
      </w:r>
      <w:proofErr w:type="spellStart"/>
      <w:r>
        <w:rPr>
          <w:rFonts w:ascii="Times New Roman" w:hAnsi="Times New Roman"/>
          <w:color w:val="444444"/>
          <w:sz w:val="20"/>
          <w:szCs w:val="20"/>
        </w:rPr>
        <w:t>värdepapperisering</w:t>
      </w:r>
      <w:proofErr w:type="spellEnd"/>
      <w:r>
        <w:rPr>
          <w:rFonts w:ascii="Times New Roman" w:hAnsi="Times New Roman"/>
          <w:color w:val="444444"/>
          <w:sz w:val="20"/>
          <w:szCs w:val="20"/>
        </w:rPr>
        <w:t xml:space="preserve"> och om inrättande av ett särskilt ramverk för enkel, transparent och standardiserad </w:t>
      </w:r>
      <w:proofErr w:type="spellStart"/>
      <w:r>
        <w:rPr>
          <w:rFonts w:ascii="Times New Roman" w:hAnsi="Times New Roman"/>
          <w:color w:val="444444"/>
          <w:sz w:val="20"/>
          <w:szCs w:val="20"/>
        </w:rPr>
        <w:t>värdepapperisering</w:t>
      </w:r>
      <w:proofErr w:type="spellEnd"/>
      <w:r>
        <w:rPr>
          <w:rFonts w:ascii="Times New Roman" w:hAnsi="Times New Roman"/>
          <w:color w:val="444444"/>
          <w:sz w:val="20"/>
          <w:szCs w:val="20"/>
        </w:rPr>
        <w:t xml:space="preserve"> samt om ändring av direktiven 2009/65/EG, 2009/138/EG och 2011/61/EU och förordningarna (EG) nr 1060/2009 och (EU) nr 648/2012 (EUT L 347, 28.12.2017, s. 35).</w:t>
      </w:r>
    </w:p>
  </w:footnote>
  <w:footnote w:id="12">
    <w:p w:rsidR="008C0C5C" w:rsidRPr="002409C1" w:rsidRDefault="008C0C5C"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”Självständiga institut” ingår inte i någon grupp och konsoliderar sig heller inte i samma land där de omfattas av kapitalbaskraven.</w:t>
      </w:r>
    </w:p>
  </w:footnote>
  <w:footnote w:id="13">
    <w:p w:rsidR="008C0C5C" w:rsidRPr="00B828CC" w:rsidRDefault="008C0C5C">
      <w:pPr>
        <w:pStyle w:val="FootnoteText"/>
      </w:pPr>
      <w:r>
        <w:rPr>
          <w:rStyle w:val="FootnoteReference"/>
        </w:rPr>
        <w:footnoteRef/>
      </w:r>
      <w:r>
        <w:tab/>
      </w:r>
      <w:r>
        <w:rPr>
          <w:rFonts w:ascii="Times New Roman" w:hAnsi="Times New Roman"/>
          <w:sz w:val="20"/>
          <w:szCs w:val="20"/>
        </w:rPr>
        <w:t>Kommissionens delegerade förordning (EU) nr 525/2014 av den 12 mars 2014 om komplettering av Europaparlamentets och rådets förordning (EU) nr 575/2013 med avseende på tekniska tillsynsstandarder för definition av begreppet marknad (EUT L 148, 20.5.2014, s. 15)</w:t>
      </w:r>
    </w:p>
  </w:footnote>
  <w:footnote w:id="14">
    <w:p w:rsidR="008C0C5C" w:rsidRPr="00A11C6E" w:rsidRDefault="008C0C5C">
      <w:pPr>
        <w:pStyle w:val="FootnoteText"/>
      </w:pPr>
      <w:r>
        <w:rPr>
          <w:rStyle w:val="FootnoteReference"/>
        </w:rPr>
        <w:footnoteRef/>
      </w:r>
      <w:r>
        <w:tab/>
        <w:t>Kommissionens genomförandeförordning (EU) nr 945/2014 av den 4 september 2014 om tekniska standarder för genomförande avsedda för relevanta på lämpligt sätt diversifierade index i enlighet med Europaparlamentets och rådets förordning (EU) nr 575/2013</w:t>
      </w:r>
    </w:p>
  </w:footnote>
  <w:footnote w:id="15">
    <w:p w:rsidR="008C0C5C" w:rsidRPr="00B828CC" w:rsidRDefault="008C0C5C">
      <w:pPr>
        <w:pStyle w:val="FootnoteText"/>
      </w:pPr>
      <w:r>
        <w:rPr>
          <w:rStyle w:val="FootnoteReference"/>
        </w:rPr>
        <w:footnoteRef/>
      </w:r>
      <w:r>
        <w:t xml:space="preserve"> Kommissionens delegerade förordning (EU) 2016/101 av den 26 oktober 2015 om komplettering av Europaparlamentets och rådets förordning (EU) nr 575/2013 med avseende på tekniska tillsynsstandarder för försiktig värdering enligt artikel </w:t>
      </w:r>
      <w:proofErr w:type="gramStart"/>
      <w:r>
        <w:t>105.14</w:t>
      </w:r>
      <w:proofErr w:type="gramEnd"/>
      <w:r>
        <w:t xml:space="preserve"> (EUT L 21, 28.1.2016, s. 54)</w:t>
      </w:r>
    </w:p>
  </w:footnote>
  <w:footnote w:id="16">
    <w:p w:rsidR="008C0C5C" w:rsidRPr="009B688D" w:rsidRDefault="008C0C5C"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Europaparlamentets och rådets förordning (EG) nr 1606/2002 av den 19 juli 2002 om tillämpning av internationella redovisningsstandarder (</w:t>
      </w:r>
      <w:r>
        <w:rPr>
          <w:rStyle w:val="Emphasis"/>
          <w:i w:val="0"/>
          <w:sz w:val="20"/>
          <w:szCs w:val="20"/>
        </w:rPr>
        <w:t>EGT L 243, 11.9.2002, s. 1</w:t>
      </w:r>
      <w:r>
        <w:rPr>
          <w:sz w:val="20"/>
          <w:szCs w:val="20"/>
        </w:rPr>
        <w:t>).</w:t>
      </w:r>
    </w:p>
    <w:p w:rsidR="008C0C5C" w:rsidRPr="0016282F" w:rsidRDefault="008C0C5C"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5C" w:rsidRDefault="008C0C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5C" w:rsidRDefault="008C0C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5C" w:rsidRPr="00631405" w:rsidRDefault="008C0C5C"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5C" w:rsidRDefault="008C0C5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82"/>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874FC"/>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48F9"/>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4243"/>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0C5C"/>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375"/>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50D384E"/>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v-S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EC5046"/>
    <w:rPr>
      <w:rFonts w:ascii="Verdana" w:hAnsi="Verdana" w:cs="Times New Roman"/>
      <w:b/>
      <w:sz w:val="24"/>
      <w:szCs w:val="24"/>
      <w:u w:val="single"/>
      <w:lang w:val="sv-SE"/>
    </w:rPr>
  </w:style>
  <w:style w:type="character" w:customStyle="1" w:styleId="Heading3Char">
    <w:name w:val="Heading 3 Char"/>
    <w:aliases w:val="Title 2 Char"/>
    <w:uiPriority w:val="99"/>
    <w:locked/>
    <w:rsid w:val="00884FEB"/>
    <w:rPr>
      <w:rFonts w:cs="Times New Roman"/>
      <w:sz w:val="24"/>
      <w:szCs w:val="24"/>
      <w:lang w:val="sv-S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v-S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v-S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v-S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4FD79A-F9EE-44D9-9F1E-508EAF4EC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262</Pages>
  <Words>76679</Words>
  <Characters>491160</Characters>
  <Application>Microsoft Office Word</Application>
  <DocSecurity>0</DocSecurity>
  <Lines>12593</Lines>
  <Paragraphs>7374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560465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LINDGREN Katja (DGT)</cp:lastModifiedBy>
  <cp:revision>17</cp:revision>
  <dcterms:created xsi:type="dcterms:W3CDTF">2020-12-02T17:37:00Z</dcterms:created>
  <dcterms:modified xsi:type="dcterms:W3CDTF">2020-12-14T16:22:00Z</dcterms:modified>
</cp:coreProperties>
</file>