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8B0" w:rsidRPr="00631405" w:rsidRDefault="002648B0" w:rsidP="00A33695">
      <w:pPr>
        <w:jc w:val="center"/>
        <w:rPr>
          <w:rFonts w:ascii="Times New Roman" w:hAnsi="Times New Roman"/>
          <w:sz w:val="24"/>
        </w:rPr>
      </w:pPr>
      <w:bookmarkStart w:id="0" w:name="_Toc262568021"/>
      <w:bookmarkStart w:id="1" w:name="_Toc295829847"/>
      <w:r>
        <w:rPr>
          <w:rFonts w:ascii="Times New Roman" w:hAnsi="Times New Roman"/>
          <w:sz w:val="24"/>
        </w:rPr>
        <w:t>BIJLAGE</w:t>
      </w:r>
      <w:bookmarkStart w:id="2" w:name="_GoBack"/>
      <w:bookmarkEnd w:id="2"/>
      <w:r>
        <w:rPr>
          <w:rFonts w:ascii="Times New Roman" w:hAnsi="Times New Roman"/>
          <w:sz w:val="24"/>
        </w:rPr>
        <w:t xml:space="preserve"> II</w:t>
      </w:r>
    </w:p>
    <w:p w:rsidR="002648B0" w:rsidRPr="00661595" w:rsidRDefault="00D11E4C" w:rsidP="00C87CEE">
      <w:pPr>
        <w:jc w:val="center"/>
        <w:rPr>
          <w:rFonts w:ascii="Times New Roman" w:hAnsi="Times New Roman"/>
          <w:b/>
          <w:sz w:val="24"/>
        </w:rPr>
      </w:pPr>
      <w:r>
        <w:rPr>
          <w:rFonts w:ascii="Times New Roman" w:hAnsi="Times New Roman"/>
          <w:b/>
          <w:sz w:val="24"/>
        </w:rPr>
        <w:t>INSTRUCTIES VOOR RAPPORTAGE INZAKE EIGEN VERMOGEN EN EIGENVERMOGENSVEREISTEN</w:t>
      </w:r>
    </w:p>
    <w:p w:rsidR="00436204" w:rsidRPr="00661595" w:rsidRDefault="00436204" w:rsidP="00C87CEE">
      <w:pPr>
        <w:jc w:val="center"/>
        <w:rPr>
          <w:rFonts w:ascii="Times New Roman" w:hAnsi="Times New Roman"/>
          <w:b/>
          <w:sz w:val="24"/>
          <w:lang w:eastAsia="de-DE"/>
        </w:rPr>
      </w:pPr>
    </w:p>
    <w:p w:rsidR="00783881" w:rsidRPr="00661595" w:rsidRDefault="002648B0" w:rsidP="00487A02">
      <w:pPr>
        <w:pStyle w:val="InstructionsText"/>
      </w:pPr>
      <w:r>
        <w:t>Inhoudsopgave</w:t>
      </w:r>
    </w:p>
    <w:p w:rsidR="00F93C0C" w:rsidRDefault="00745369">
      <w:pPr>
        <w:pStyle w:val="TOC2"/>
        <w:rPr>
          <w:rFonts w:asciiTheme="minorHAnsi" w:eastAsiaTheme="minorEastAsia" w:hAnsiTheme="minorHAnsi" w:cstheme="minorBidi"/>
          <w:b w:val="0"/>
          <w:smallCaps w:val="0"/>
          <w:sz w:val="22"/>
          <w:lang w:val="en-US"/>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582551" w:history="1">
        <w:r w:rsidR="00F93C0C" w:rsidRPr="00AB376E">
          <w:rPr>
            <w:rStyle w:val="Hyperlink"/>
            <w:rFonts w:ascii="Times New Roman" w:hAnsi="Times New Roman"/>
          </w:rPr>
          <w:t>DEEL I: ALGEMENE INSTRUCTIES</w:t>
        </w:r>
        <w:r w:rsidR="00F93C0C">
          <w:rPr>
            <w:webHidden/>
          </w:rPr>
          <w:tab/>
        </w:r>
        <w:r w:rsidR="00F93C0C">
          <w:rPr>
            <w:webHidden/>
          </w:rPr>
          <w:fldChar w:fldCharType="begin"/>
        </w:r>
        <w:r w:rsidR="00F93C0C">
          <w:rPr>
            <w:webHidden/>
          </w:rPr>
          <w:instrText xml:space="preserve"> PAGEREF _Toc58582551 \h </w:instrText>
        </w:r>
        <w:r w:rsidR="00F93C0C">
          <w:rPr>
            <w:webHidden/>
          </w:rPr>
        </w:r>
        <w:r w:rsidR="00F93C0C">
          <w:rPr>
            <w:webHidden/>
          </w:rPr>
          <w:fldChar w:fldCharType="separate"/>
        </w:r>
        <w:r w:rsidR="00F93C0C">
          <w:rPr>
            <w:webHidden/>
          </w:rPr>
          <w:t>7</w:t>
        </w:r>
        <w:r w:rsidR="00F93C0C">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52" w:history="1">
        <w:r w:rsidRPr="00AB376E">
          <w:rPr>
            <w:rStyle w:val="Hyperlink"/>
            <w:rFonts w:ascii="Times New Roman" w:hAnsi="Times New Roman"/>
          </w:rPr>
          <w:t>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Opzet en conventies</w:t>
        </w:r>
        <w:r>
          <w:rPr>
            <w:webHidden/>
          </w:rPr>
          <w:tab/>
        </w:r>
        <w:r>
          <w:rPr>
            <w:webHidden/>
          </w:rPr>
          <w:fldChar w:fldCharType="begin"/>
        </w:r>
        <w:r>
          <w:rPr>
            <w:webHidden/>
          </w:rPr>
          <w:instrText xml:space="preserve"> PAGEREF _Toc58582552 \h </w:instrText>
        </w:r>
        <w:r>
          <w:rPr>
            <w:webHidden/>
          </w:rPr>
        </w:r>
        <w:r>
          <w:rPr>
            <w:webHidden/>
          </w:rPr>
          <w:fldChar w:fldCharType="separate"/>
        </w:r>
        <w:r>
          <w:rPr>
            <w:webHidden/>
          </w:rPr>
          <w:t>7</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53" w:history="1">
        <w:r w:rsidRPr="00AB376E">
          <w:rPr>
            <w:rStyle w:val="Hyperlink"/>
            <w:rFonts w:ascii="Times New Roman" w:hAnsi="Times New Roman"/>
          </w:rPr>
          <w:t>1.1.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Opzet</w:t>
        </w:r>
        <w:r>
          <w:rPr>
            <w:webHidden/>
          </w:rPr>
          <w:tab/>
        </w:r>
        <w:r>
          <w:rPr>
            <w:webHidden/>
          </w:rPr>
          <w:fldChar w:fldCharType="begin"/>
        </w:r>
        <w:r>
          <w:rPr>
            <w:webHidden/>
          </w:rPr>
          <w:instrText xml:space="preserve"> PAGEREF _Toc58582553 \h </w:instrText>
        </w:r>
        <w:r>
          <w:rPr>
            <w:webHidden/>
          </w:rPr>
        </w:r>
        <w:r>
          <w:rPr>
            <w:webHidden/>
          </w:rPr>
          <w:fldChar w:fldCharType="separate"/>
        </w:r>
        <w:r>
          <w:rPr>
            <w:webHidden/>
          </w:rPr>
          <w:t>7</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54" w:history="1">
        <w:r w:rsidRPr="00AB376E">
          <w:rPr>
            <w:rStyle w:val="Hyperlink"/>
            <w:rFonts w:ascii="Times New Roman" w:hAnsi="Times New Roman"/>
          </w:rPr>
          <w:t>1.2.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Gebruik van nummering</w:t>
        </w:r>
        <w:r>
          <w:rPr>
            <w:webHidden/>
          </w:rPr>
          <w:tab/>
        </w:r>
        <w:r>
          <w:rPr>
            <w:webHidden/>
          </w:rPr>
          <w:fldChar w:fldCharType="begin"/>
        </w:r>
        <w:r>
          <w:rPr>
            <w:webHidden/>
          </w:rPr>
          <w:instrText xml:space="preserve"> PAGEREF _Toc58582554 \h </w:instrText>
        </w:r>
        <w:r>
          <w:rPr>
            <w:webHidden/>
          </w:rPr>
        </w:r>
        <w:r>
          <w:rPr>
            <w:webHidden/>
          </w:rPr>
          <w:fldChar w:fldCharType="separate"/>
        </w:r>
        <w:r>
          <w:rPr>
            <w:webHidden/>
          </w:rPr>
          <w:t>7</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55" w:history="1">
        <w:r w:rsidRPr="00AB376E">
          <w:rPr>
            <w:rStyle w:val="Hyperlink"/>
            <w:rFonts w:ascii="Times New Roman" w:hAnsi="Times New Roman"/>
          </w:rPr>
          <w:t>1.3.</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Tekenconventie</w:t>
        </w:r>
        <w:r>
          <w:rPr>
            <w:webHidden/>
          </w:rPr>
          <w:tab/>
        </w:r>
        <w:r>
          <w:rPr>
            <w:webHidden/>
          </w:rPr>
          <w:fldChar w:fldCharType="begin"/>
        </w:r>
        <w:r>
          <w:rPr>
            <w:webHidden/>
          </w:rPr>
          <w:instrText xml:space="preserve"> PAGEREF _Toc58582555 \h </w:instrText>
        </w:r>
        <w:r>
          <w:rPr>
            <w:webHidden/>
          </w:rPr>
        </w:r>
        <w:r>
          <w:rPr>
            <w:webHidden/>
          </w:rPr>
          <w:fldChar w:fldCharType="separate"/>
        </w:r>
        <w:r>
          <w:rPr>
            <w:webHidden/>
          </w:rPr>
          <w:t>8</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56" w:history="1">
        <w:r w:rsidRPr="00AB376E">
          <w:rPr>
            <w:rStyle w:val="Hyperlink"/>
            <w:rFonts w:ascii="Times New Roman" w:hAnsi="Times New Roman"/>
          </w:rPr>
          <w:t>1.4.</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Afkortingen</w:t>
        </w:r>
        <w:r>
          <w:rPr>
            <w:webHidden/>
          </w:rPr>
          <w:tab/>
        </w:r>
        <w:r>
          <w:rPr>
            <w:webHidden/>
          </w:rPr>
          <w:fldChar w:fldCharType="begin"/>
        </w:r>
        <w:r>
          <w:rPr>
            <w:webHidden/>
          </w:rPr>
          <w:instrText xml:space="preserve"> PAGEREF _Toc58582556 \h </w:instrText>
        </w:r>
        <w:r>
          <w:rPr>
            <w:webHidden/>
          </w:rPr>
        </w:r>
        <w:r>
          <w:rPr>
            <w:webHidden/>
          </w:rPr>
          <w:fldChar w:fldCharType="separate"/>
        </w:r>
        <w:r>
          <w:rPr>
            <w:webHidden/>
          </w:rPr>
          <w:t>8</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57" w:history="1">
        <w:r w:rsidRPr="00AB376E">
          <w:rPr>
            <w:rStyle w:val="Hyperlink"/>
            <w:rFonts w:ascii="Times New Roman" w:hAnsi="Times New Roman"/>
          </w:rPr>
          <w:t>DEEL 2 INSTRUCTIES MET BETREKKING TOT DE TEMPLATES</w:t>
        </w:r>
        <w:r>
          <w:rPr>
            <w:webHidden/>
          </w:rPr>
          <w:tab/>
        </w:r>
        <w:r>
          <w:rPr>
            <w:webHidden/>
          </w:rPr>
          <w:fldChar w:fldCharType="begin"/>
        </w:r>
        <w:r>
          <w:rPr>
            <w:webHidden/>
          </w:rPr>
          <w:instrText xml:space="preserve"> PAGEREF _Toc58582557 \h </w:instrText>
        </w:r>
        <w:r>
          <w:rPr>
            <w:webHidden/>
          </w:rPr>
        </w:r>
        <w:r>
          <w:rPr>
            <w:webHidden/>
          </w:rPr>
          <w:fldChar w:fldCharType="separate"/>
        </w:r>
        <w:r>
          <w:rPr>
            <w:webHidden/>
          </w:rPr>
          <w:t>9</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58" w:history="1">
        <w:r w:rsidRPr="00AB376E">
          <w:rPr>
            <w:rStyle w:val="Hyperlink"/>
            <w:rFonts w:ascii="Times New Roman" w:hAnsi="Times New Roman"/>
          </w:rPr>
          <w:t>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Kapitaaltoereikendheidsoverzicht (CA)</w:t>
        </w:r>
        <w:r>
          <w:rPr>
            <w:webHidden/>
          </w:rPr>
          <w:tab/>
        </w:r>
        <w:r>
          <w:rPr>
            <w:webHidden/>
          </w:rPr>
          <w:fldChar w:fldCharType="begin"/>
        </w:r>
        <w:r>
          <w:rPr>
            <w:webHidden/>
          </w:rPr>
          <w:instrText xml:space="preserve"> PAGEREF _Toc58582558 \h </w:instrText>
        </w:r>
        <w:r>
          <w:rPr>
            <w:webHidden/>
          </w:rPr>
        </w:r>
        <w:r>
          <w:rPr>
            <w:webHidden/>
          </w:rPr>
          <w:fldChar w:fldCharType="separate"/>
        </w:r>
        <w:r>
          <w:rPr>
            <w:webHidden/>
          </w:rPr>
          <w:t>9</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59" w:history="1">
        <w:r w:rsidRPr="00AB376E">
          <w:rPr>
            <w:rStyle w:val="Hyperlink"/>
            <w:rFonts w:ascii="Times New Roman" w:hAnsi="Times New Roman"/>
          </w:rPr>
          <w:t>1.1.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_Toc58582559 \h </w:instrText>
        </w:r>
        <w:r>
          <w:rPr>
            <w:webHidden/>
          </w:rPr>
        </w:r>
        <w:r>
          <w:rPr>
            <w:webHidden/>
          </w:rPr>
          <w:fldChar w:fldCharType="separate"/>
        </w:r>
        <w:r>
          <w:rPr>
            <w:webHidden/>
          </w:rPr>
          <w:t>9</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60" w:history="1">
        <w:r w:rsidRPr="00AB376E">
          <w:rPr>
            <w:rStyle w:val="Hyperlink"/>
            <w:rFonts w:ascii="Times New Roman" w:hAnsi="Times New Roman"/>
          </w:rPr>
          <w:t>1.2.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01.00 - EIGEN VERMOGEN (CA1)</w:t>
        </w:r>
        <w:r>
          <w:rPr>
            <w:webHidden/>
          </w:rPr>
          <w:tab/>
        </w:r>
        <w:r>
          <w:rPr>
            <w:webHidden/>
          </w:rPr>
          <w:fldChar w:fldCharType="begin"/>
        </w:r>
        <w:r>
          <w:rPr>
            <w:webHidden/>
          </w:rPr>
          <w:instrText xml:space="preserve"> PAGEREF _Toc58582560 \h </w:instrText>
        </w:r>
        <w:r>
          <w:rPr>
            <w:webHidden/>
          </w:rPr>
        </w:r>
        <w:r>
          <w:rPr>
            <w:webHidden/>
          </w:rPr>
          <w:fldChar w:fldCharType="separate"/>
        </w:r>
        <w:r>
          <w:rPr>
            <w:webHidden/>
          </w:rPr>
          <w:t>10</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61" w:history="1">
        <w:r w:rsidRPr="00AB376E">
          <w:rPr>
            <w:rStyle w:val="Hyperlink"/>
            <w:rFonts w:ascii="Times New Roman" w:hAnsi="Times New Roman"/>
          </w:rPr>
          <w:t>1.2.1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_Toc58582561 \h </w:instrText>
        </w:r>
        <w:r>
          <w:rPr>
            <w:webHidden/>
          </w:rPr>
        </w:r>
        <w:r>
          <w:rPr>
            <w:webHidden/>
          </w:rPr>
          <w:fldChar w:fldCharType="separate"/>
        </w:r>
        <w:r>
          <w:rPr>
            <w:webHidden/>
          </w:rPr>
          <w:t>10</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62" w:history="1">
        <w:r w:rsidRPr="00AB376E">
          <w:rPr>
            <w:rStyle w:val="Hyperlink"/>
            <w:rFonts w:ascii="Times New Roman" w:hAnsi="Times New Roman"/>
          </w:rPr>
          <w:t>1.3.</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02.00 - EIGENVERMOGENSVEREISTEN (CA2)</w:t>
        </w:r>
        <w:r>
          <w:rPr>
            <w:webHidden/>
          </w:rPr>
          <w:tab/>
        </w:r>
        <w:r>
          <w:rPr>
            <w:webHidden/>
          </w:rPr>
          <w:fldChar w:fldCharType="begin"/>
        </w:r>
        <w:r>
          <w:rPr>
            <w:webHidden/>
          </w:rPr>
          <w:instrText xml:space="preserve"> PAGEREF _Toc58582562 \h </w:instrText>
        </w:r>
        <w:r>
          <w:rPr>
            <w:webHidden/>
          </w:rPr>
        </w:r>
        <w:r>
          <w:rPr>
            <w:webHidden/>
          </w:rPr>
          <w:fldChar w:fldCharType="separate"/>
        </w:r>
        <w:r>
          <w:rPr>
            <w:webHidden/>
          </w:rPr>
          <w:t>28</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63" w:history="1">
        <w:r w:rsidRPr="00AB376E">
          <w:rPr>
            <w:rStyle w:val="Hyperlink"/>
            <w:rFonts w:ascii="Times New Roman" w:hAnsi="Times New Roman"/>
          </w:rPr>
          <w:t>1.3.1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_Toc58582563 \h </w:instrText>
        </w:r>
        <w:r>
          <w:rPr>
            <w:webHidden/>
          </w:rPr>
        </w:r>
        <w:r>
          <w:rPr>
            <w:webHidden/>
          </w:rPr>
          <w:fldChar w:fldCharType="separate"/>
        </w:r>
        <w:r>
          <w:rPr>
            <w:webHidden/>
          </w:rPr>
          <w:t>28</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64" w:history="1">
        <w:r w:rsidRPr="00AB376E">
          <w:rPr>
            <w:rStyle w:val="Hyperlink"/>
            <w:rFonts w:ascii="Times New Roman" w:hAnsi="Times New Roman"/>
          </w:rPr>
          <w:t>1.4</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03.00 - KAPITAALRATIO’S EN KAPITAALNIVEAUS (CA3)</w:t>
        </w:r>
        <w:r>
          <w:rPr>
            <w:webHidden/>
          </w:rPr>
          <w:tab/>
        </w:r>
        <w:r>
          <w:rPr>
            <w:webHidden/>
          </w:rPr>
          <w:fldChar w:fldCharType="begin"/>
        </w:r>
        <w:r>
          <w:rPr>
            <w:webHidden/>
          </w:rPr>
          <w:instrText xml:space="preserve"> PAGEREF _Toc58582564 \h </w:instrText>
        </w:r>
        <w:r>
          <w:rPr>
            <w:webHidden/>
          </w:rPr>
        </w:r>
        <w:r>
          <w:rPr>
            <w:webHidden/>
          </w:rPr>
          <w:fldChar w:fldCharType="separate"/>
        </w:r>
        <w:r>
          <w:rPr>
            <w:webHidden/>
          </w:rPr>
          <w:t>35</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65" w:history="1">
        <w:r w:rsidRPr="00AB376E">
          <w:rPr>
            <w:rStyle w:val="Hyperlink"/>
            <w:rFonts w:ascii="Times New Roman" w:hAnsi="Times New Roman"/>
          </w:rPr>
          <w:t>1.4.1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_Toc58582565 \h </w:instrText>
        </w:r>
        <w:r>
          <w:rPr>
            <w:webHidden/>
          </w:rPr>
        </w:r>
        <w:r>
          <w:rPr>
            <w:webHidden/>
          </w:rPr>
          <w:fldChar w:fldCharType="separate"/>
        </w:r>
        <w:r>
          <w:rPr>
            <w:webHidden/>
          </w:rPr>
          <w:t>35</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66" w:history="1">
        <w:r w:rsidRPr="00AB376E">
          <w:rPr>
            <w:rStyle w:val="Hyperlink"/>
            <w:rFonts w:ascii="Times New Roman" w:hAnsi="Times New Roman"/>
          </w:rPr>
          <w:t>1.5.</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04.00 - PRO-MEMORIEPOSTEN (CA4)</w:t>
        </w:r>
        <w:r>
          <w:rPr>
            <w:webHidden/>
          </w:rPr>
          <w:tab/>
        </w:r>
        <w:r>
          <w:rPr>
            <w:webHidden/>
          </w:rPr>
          <w:fldChar w:fldCharType="begin"/>
        </w:r>
        <w:r>
          <w:rPr>
            <w:webHidden/>
          </w:rPr>
          <w:instrText xml:space="preserve"> PAGEREF _Toc58582566 \h </w:instrText>
        </w:r>
        <w:r>
          <w:rPr>
            <w:webHidden/>
          </w:rPr>
        </w:r>
        <w:r>
          <w:rPr>
            <w:webHidden/>
          </w:rPr>
          <w:fldChar w:fldCharType="separate"/>
        </w:r>
        <w:r>
          <w:rPr>
            <w:webHidden/>
          </w:rPr>
          <w:t>39</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67" w:history="1">
        <w:r w:rsidRPr="00AB376E">
          <w:rPr>
            <w:rStyle w:val="Hyperlink"/>
            <w:rFonts w:ascii="Times New Roman" w:hAnsi="Times New Roman"/>
          </w:rPr>
          <w:t>1.5.1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_Toc58582567 \h </w:instrText>
        </w:r>
        <w:r>
          <w:rPr>
            <w:webHidden/>
          </w:rPr>
        </w:r>
        <w:r>
          <w:rPr>
            <w:webHidden/>
          </w:rPr>
          <w:fldChar w:fldCharType="separate"/>
        </w:r>
        <w:r>
          <w:rPr>
            <w:webHidden/>
          </w:rPr>
          <w:t>39</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68" w:history="1">
        <w:r w:rsidRPr="00AB376E">
          <w:rPr>
            <w:rStyle w:val="Hyperlink"/>
            <w:rFonts w:ascii="Times New Roman" w:hAnsi="Times New Roman"/>
          </w:rPr>
          <w:t>1.6</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OVERGANGSBEPALINGEN en INSTRUMENTEN WAAROP GRANDFATHERINGBEPALINGEN VAN TOEPASSING ZIJN: INSTRUMENTEN DIE GEEN STAATSSTEUN BEHELZEN (CA5)</w:t>
        </w:r>
        <w:r>
          <w:rPr>
            <w:webHidden/>
          </w:rPr>
          <w:tab/>
        </w:r>
        <w:r>
          <w:rPr>
            <w:webHidden/>
          </w:rPr>
          <w:fldChar w:fldCharType="begin"/>
        </w:r>
        <w:r>
          <w:rPr>
            <w:webHidden/>
          </w:rPr>
          <w:instrText xml:space="preserve"> PAGEREF _Toc58582568 \h </w:instrText>
        </w:r>
        <w:r>
          <w:rPr>
            <w:webHidden/>
          </w:rPr>
        </w:r>
        <w:r>
          <w:rPr>
            <w:webHidden/>
          </w:rPr>
          <w:fldChar w:fldCharType="separate"/>
        </w:r>
        <w:r>
          <w:rPr>
            <w:webHidden/>
          </w:rPr>
          <w:t>57</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69" w:history="1">
        <w:r w:rsidRPr="00AB376E">
          <w:rPr>
            <w:rStyle w:val="Hyperlink"/>
            <w:rFonts w:ascii="Times New Roman" w:hAnsi="Times New Roman"/>
          </w:rPr>
          <w:t>1.6.1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_Toc58582569 \h </w:instrText>
        </w:r>
        <w:r>
          <w:rPr>
            <w:webHidden/>
          </w:rPr>
        </w:r>
        <w:r>
          <w:rPr>
            <w:webHidden/>
          </w:rPr>
          <w:fldChar w:fldCharType="separate"/>
        </w:r>
        <w:r>
          <w:rPr>
            <w:webHidden/>
          </w:rPr>
          <w:t>57</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70" w:history="1">
        <w:r w:rsidRPr="00AB376E">
          <w:rPr>
            <w:rStyle w:val="Hyperlink"/>
            <w:rFonts w:ascii="Times New Roman" w:hAnsi="Times New Roman"/>
          </w:rPr>
          <w:t>1.6.2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05.01 - OVERGANGSBEPALINGEN (CA5.1)</w:t>
        </w:r>
        <w:r>
          <w:rPr>
            <w:webHidden/>
          </w:rPr>
          <w:tab/>
        </w:r>
        <w:r>
          <w:rPr>
            <w:webHidden/>
          </w:rPr>
          <w:fldChar w:fldCharType="begin"/>
        </w:r>
        <w:r>
          <w:rPr>
            <w:webHidden/>
          </w:rPr>
          <w:instrText xml:space="preserve"> PAGEREF _Toc58582570 \h </w:instrText>
        </w:r>
        <w:r>
          <w:rPr>
            <w:webHidden/>
          </w:rPr>
        </w:r>
        <w:r>
          <w:rPr>
            <w:webHidden/>
          </w:rPr>
          <w:fldChar w:fldCharType="separate"/>
        </w:r>
        <w:r>
          <w:rPr>
            <w:webHidden/>
          </w:rPr>
          <w:t>58</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71" w:history="1">
        <w:r w:rsidRPr="00AB376E">
          <w:rPr>
            <w:rStyle w:val="Hyperlink"/>
            <w:rFonts w:ascii="Times New Roman" w:hAnsi="Times New Roman"/>
          </w:rPr>
          <w:t>1.6.2.1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_Toc58582571 \h </w:instrText>
        </w:r>
        <w:r>
          <w:rPr>
            <w:webHidden/>
          </w:rPr>
        </w:r>
        <w:r>
          <w:rPr>
            <w:webHidden/>
          </w:rPr>
          <w:fldChar w:fldCharType="separate"/>
        </w:r>
        <w:r>
          <w:rPr>
            <w:webHidden/>
          </w:rPr>
          <w:t>59</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72" w:history="1">
        <w:r w:rsidRPr="00AB376E">
          <w:rPr>
            <w:rStyle w:val="Hyperlink"/>
            <w:rFonts w:ascii="Times New Roman" w:hAnsi="Times New Roman"/>
          </w:rPr>
          <w:t>1.6.3</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05.02 - INSTRUMENTEN WAAROP GRANDFATHERINGBEPALINGEN VAN TOEPASSING ZIJN: INSTRUMENTEN DIE GEEN STAATSSTEUN BEHELZEN (CA5.2)</w:t>
        </w:r>
        <w:r>
          <w:rPr>
            <w:webHidden/>
          </w:rPr>
          <w:tab/>
        </w:r>
        <w:r>
          <w:rPr>
            <w:webHidden/>
          </w:rPr>
          <w:fldChar w:fldCharType="begin"/>
        </w:r>
        <w:r>
          <w:rPr>
            <w:webHidden/>
          </w:rPr>
          <w:instrText xml:space="preserve"> PAGEREF _Toc58582572 \h </w:instrText>
        </w:r>
        <w:r>
          <w:rPr>
            <w:webHidden/>
          </w:rPr>
        </w:r>
        <w:r>
          <w:rPr>
            <w:webHidden/>
          </w:rPr>
          <w:fldChar w:fldCharType="separate"/>
        </w:r>
        <w:r>
          <w:rPr>
            <w:webHidden/>
          </w:rPr>
          <w:t>64</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73" w:history="1">
        <w:r w:rsidRPr="00AB376E">
          <w:rPr>
            <w:rStyle w:val="Hyperlink"/>
            <w:rFonts w:ascii="Times New Roman" w:hAnsi="Times New Roman"/>
          </w:rPr>
          <w:t>1.6.3.1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_Toc58582573 \h </w:instrText>
        </w:r>
        <w:r>
          <w:rPr>
            <w:webHidden/>
          </w:rPr>
        </w:r>
        <w:r>
          <w:rPr>
            <w:webHidden/>
          </w:rPr>
          <w:fldChar w:fldCharType="separate"/>
        </w:r>
        <w:r>
          <w:rPr>
            <w:webHidden/>
          </w:rPr>
          <w:t>64</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74" w:history="1">
        <w:r w:rsidRPr="00AB376E">
          <w:rPr>
            <w:rStyle w:val="Hyperlink"/>
            <w:rFonts w:ascii="Times New Roman" w:hAnsi="Times New Roman"/>
          </w:rPr>
          <w:t>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GROEPSSOLVABILITEIT: INFORMATIE OVER VERBONDEN PARTIJEN (GS)</w:t>
        </w:r>
        <w:r>
          <w:rPr>
            <w:webHidden/>
          </w:rPr>
          <w:tab/>
        </w:r>
        <w:r>
          <w:rPr>
            <w:webHidden/>
          </w:rPr>
          <w:fldChar w:fldCharType="begin"/>
        </w:r>
        <w:r>
          <w:rPr>
            <w:webHidden/>
          </w:rPr>
          <w:instrText xml:space="preserve"> PAGEREF _Toc58582574 \h </w:instrText>
        </w:r>
        <w:r>
          <w:rPr>
            <w:webHidden/>
          </w:rPr>
        </w:r>
        <w:r>
          <w:rPr>
            <w:webHidden/>
          </w:rPr>
          <w:fldChar w:fldCharType="separate"/>
        </w:r>
        <w:r>
          <w:rPr>
            <w:webHidden/>
          </w:rPr>
          <w:t>67</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75" w:history="1">
        <w:r w:rsidRPr="00AB376E">
          <w:rPr>
            <w:rStyle w:val="Hyperlink"/>
            <w:rFonts w:ascii="Times New Roman" w:hAnsi="Times New Roman"/>
          </w:rPr>
          <w:t>2.1.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_Toc58582575 \h </w:instrText>
        </w:r>
        <w:r>
          <w:rPr>
            <w:webHidden/>
          </w:rPr>
        </w:r>
        <w:r>
          <w:rPr>
            <w:webHidden/>
          </w:rPr>
          <w:fldChar w:fldCharType="separate"/>
        </w:r>
        <w:r>
          <w:rPr>
            <w:webHidden/>
          </w:rPr>
          <w:t>67</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76" w:history="1">
        <w:r w:rsidRPr="00AB376E">
          <w:rPr>
            <w:rStyle w:val="Hyperlink"/>
            <w:rFonts w:ascii="Times New Roman" w:hAnsi="Times New Roman"/>
          </w:rPr>
          <w:t>2.2.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Gedetailleerde solvabiliteitsgegevens over de groep</w:t>
        </w:r>
        <w:r>
          <w:rPr>
            <w:webHidden/>
          </w:rPr>
          <w:tab/>
        </w:r>
        <w:r>
          <w:rPr>
            <w:webHidden/>
          </w:rPr>
          <w:fldChar w:fldCharType="begin"/>
        </w:r>
        <w:r>
          <w:rPr>
            <w:webHidden/>
          </w:rPr>
          <w:instrText xml:space="preserve"> PAGEREF _Toc58582576 \h </w:instrText>
        </w:r>
        <w:r>
          <w:rPr>
            <w:webHidden/>
          </w:rPr>
        </w:r>
        <w:r>
          <w:rPr>
            <w:webHidden/>
          </w:rPr>
          <w:fldChar w:fldCharType="separate"/>
        </w:r>
        <w:r>
          <w:rPr>
            <w:webHidden/>
          </w:rPr>
          <w:t>68</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77" w:history="1">
        <w:r w:rsidRPr="00AB376E">
          <w:rPr>
            <w:rStyle w:val="Hyperlink"/>
            <w:rFonts w:ascii="Times New Roman" w:hAnsi="Times New Roman"/>
          </w:rPr>
          <w:t>2.3.</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Informatie over de bijdrage van afzonderlijke entiteiten aan de groepssolvabiliteit</w:t>
        </w:r>
        <w:r>
          <w:rPr>
            <w:webHidden/>
          </w:rPr>
          <w:tab/>
        </w:r>
        <w:r>
          <w:rPr>
            <w:webHidden/>
          </w:rPr>
          <w:fldChar w:fldCharType="begin"/>
        </w:r>
        <w:r>
          <w:rPr>
            <w:webHidden/>
          </w:rPr>
          <w:instrText xml:space="preserve"> PAGEREF _Toc58582577 \h </w:instrText>
        </w:r>
        <w:r>
          <w:rPr>
            <w:webHidden/>
          </w:rPr>
        </w:r>
        <w:r>
          <w:rPr>
            <w:webHidden/>
          </w:rPr>
          <w:fldChar w:fldCharType="separate"/>
        </w:r>
        <w:r>
          <w:rPr>
            <w:webHidden/>
          </w:rPr>
          <w:t>68</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78" w:history="1">
        <w:r w:rsidRPr="00AB376E">
          <w:rPr>
            <w:rStyle w:val="Hyperlink"/>
            <w:rFonts w:ascii="Times New Roman" w:hAnsi="Times New Roman"/>
          </w:rPr>
          <w:t>2.4.</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06.01 – GROEPSSOLVABILITEIT: INFORMATIE OVER VERBONDEN PARTIJEN - Totaal (GS Total)</w:t>
        </w:r>
        <w:r>
          <w:rPr>
            <w:webHidden/>
          </w:rPr>
          <w:tab/>
        </w:r>
        <w:r>
          <w:rPr>
            <w:webHidden/>
          </w:rPr>
          <w:fldChar w:fldCharType="begin"/>
        </w:r>
        <w:r>
          <w:rPr>
            <w:webHidden/>
          </w:rPr>
          <w:instrText xml:space="preserve"> PAGEREF _Toc58582578 \h </w:instrText>
        </w:r>
        <w:r>
          <w:rPr>
            <w:webHidden/>
          </w:rPr>
        </w:r>
        <w:r>
          <w:rPr>
            <w:webHidden/>
          </w:rPr>
          <w:fldChar w:fldCharType="separate"/>
        </w:r>
        <w:r>
          <w:rPr>
            <w:webHidden/>
          </w:rPr>
          <w:t>69</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79" w:history="1">
        <w:r w:rsidRPr="00AB376E">
          <w:rPr>
            <w:rStyle w:val="Hyperlink"/>
            <w:rFonts w:ascii="Times New Roman" w:hAnsi="Times New Roman"/>
          </w:rPr>
          <w:t>2.5.</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06.02 – GROEPSSOLVABILITEIT: INFORMATIE OVER VERBONDEN PARTIJEN (GS)</w:t>
        </w:r>
        <w:r>
          <w:rPr>
            <w:webHidden/>
          </w:rPr>
          <w:tab/>
        </w:r>
        <w:r>
          <w:rPr>
            <w:webHidden/>
          </w:rPr>
          <w:fldChar w:fldCharType="begin"/>
        </w:r>
        <w:r>
          <w:rPr>
            <w:webHidden/>
          </w:rPr>
          <w:instrText xml:space="preserve"> PAGEREF _Toc58582579 \h </w:instrText>
        </w:r>
        <w:r>
          <w:rPr>
            <w:webHidden/>
          </w:rPr>
        </w:r>
        <w:r>
          <w:rPr>
            <w:webHidden/>
          </w:rPr>
          <w:fldChar w:fldCharType="separate"/>
        </w:r>
        <w:r>
          <w:rPr>
            <w:webHidden/>
          </w:rPr>
          <w:t>69</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80" w:history="1">
        <w:r w:rsidRPr="00AB376E">
          <w:rPr>
            <w:rStyle w:val="Hyperlink"/>
            <w:rFonts w:ascii="Times New Roman" w:hAnsi="Times New Roman"/>
          </w:rPr>
          <w:t>3.</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Templates voor kredietrisico</w:t>
        </w:r>
        <w:r>
          <w:rPr>
            <w:webHidden/>
          </w:rPr>
          <w:tab/>
        </w:r>
        <w:r>
          <w:rPr>
            <w:webHidden/>
          </w:rPr>
          <w:fldChar w:fldCharType="begin"/>
        </w:r>
        <w:r>
          <w:rPr>
            <w:webHidden/>
          </w:rPr>
          <w:instrText xml:space="preserve"> PAGEREF _Toc58582580 \h </w:instrText>
        </w:r>
        <w:r>
          <w:rPr>
            <w:webHidden/>
          </w:rPr>
        </w:r>
        <w:r>
          <w:rPr>
            <w:webHidden/>
          </w:rPr>
          <w:fldChar w:fldCharType="separate"/>
        </w:r>
        <w:r>
          <w:rPr>
            <w:webHidden/>
          </w:rPr>
          <w:t>79</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81" w:history="1">
        <w:r w:rsidRPr="00AB376E">
          <w:rPr>
            <w:rStyle w:val="Hyperlink"/>
            <w:rFonts w:ascii="Times New Roman" w:hAnsi="Times New Roman"/>
          </w:rPr>
          <w:t>3.1.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_Toc58582581 \h </w:instrText>
        </w:r>
        <w:r>
          <w:rPr>
            <w:webHidden/>
          </w:rPr>
        </w:r>
        <w:r>
          <w:rPr>
            <w:webHidden/>
          </w:rPr>
          <w:fldChar w:fldCharType="separate"/>
        </w:r>
        <w:r>
          <w:rPr>
            <w:webHidden/>
          </w:rPr>
          <w:t>79</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82" w:history="1">
        <w:r w:rsidRPr="00AB376E">
          <w:rPr>
            <w:rStyle w:val="Hyperlink"/>
            <w:rFonts w:ascii="Times New Roman" w:hAnsi="Times New Roman"/>
          </w:rPr>
          <w:t>3.1.1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Rapportage van kredietrisicolimiteringstechnieken met substitutie-effect</w:t>
        </w:r>
        <w:r>
          <w:rPr>
            <w:webHidden/>
          </w:rPr>
          <w:tab/>
        </w:r>
        <w:r>
          <w:rPr>
            <w:webHidden/>
          </w:rPr>
          <w:fldChar w:fldCharType="begin"/>
        </w:r>
        <w:r>
          <w:rPr>
            <w:webHidden/>
          </w:rPr>
          <w:instrText xml:space="preserve"> PAGEREF _Toc58582582 \h </w:instrText>
        </w:r>
        <w:r>
          <w:rPr>
            <w:webHidden/>
          </w:rPr>
        </w:r>
        <w:r>
          <w:rPr>
            <w:webHidden/>
          </w:rPr>
          <w:fldChar w:fldCharType="separate"/>
        </w:r>
        <w:r>
          <w:rPr>
            <w:webHidden/>
          </w:rPr>
          <w:t>79</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83" w:history="1">
        <w:r w:rsidRPr="00AB376E">
          <w:rPr>
            <w:rStyle w:val="Hyperlink"/>
            <w:rFonts w:ascii="Times New Roman" w:hAnsi="Times New Roman"/>
          </w:rPr>
          <w:t>3.1.2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Rapportage van tegenpartijkredietrisico</w:t>
        </w:r>
        <w:r>
          <w:rPr>
            <w:webHidden/>
          </w:rPr>
          <w:tab/>
        </w:r>
        <w:r>
          <w:rPr>
            <w:webHidden/>
          </w:rPr>
          <w:fldChar w:fldCharType="begin"/>
        </w:r>
        <w:r>
          <w:rPr>
            <w:webHidden/>
          </w:rPr>
          <w:instrText xml:space="preserve"> PAGEREF _Toc58582583 \h </w:instrText>
        </w:r>
        <w:r>
          <w:rPr>
            <w:webHidden/>
          </w:rPr>
        </w:r>
        <w:r>
          <w:rPr>
            <w:webHidden/>
          </w:rPr>
          <w:fldChar w:fldCharType="separate"/>
        </w:r>
        <w:r>
          <w:rPr>
            <w:webHidden/>
          </w:rPr>
          <w:t>79</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84" w:history="1">
        <w:r w:rsidRPr="00AB376E">
          <w:rPr>
            <w:rStyle w:val="Hyperlink"/>
            <w:rFonts w:ascii="Times New Roman" w:hAnsi="Times New Roman"/>
          </w:rPr>
          <w:t>3.2.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07.00 – Krediet- en tegenpartijkredietrisico’s en niet-afgewikkelde transacties: Standaardbenadering van kapitaalvereisten (CR SA)</w:t>
        </w:r>
        <w:r>
          <w:rPr>
            <w:webHidden/>
          </w:rPr>
          <w:tab/>
        </w:r>
        <w:r>
          <w:rPr>
            <w:webHidden/>
          </w:rPr>
          <w:fldChar w:fldCharType="begin"/>
        </w:r>
        <w:r>
          <w:rPr>
            <w:webHidden/>
          </w:rPr>
          <w:instrText xml:space="preserve"> PAGEREF _Toc58582584 \h </w:instrText>
        </w:r>
        <w:r>
          <w:rPr>
            <w:webHidden/>
          </w:rPr>
        </w:r>
        <w:r>
          <w:rPr>
            <w:webHidden/>
          </w:rPr>
          <w:fldChar w:fldCharType="separate"/>
        </w:r>
        <w:r>
          <w:rPr>
            <w:webHidden/>
          </w:rPr>
          <w:t>79</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85" w:history="1">
        <w:r w:rsidRPr="00AB376E">
          <w:rPr>
            <w:rStyle w:val="Hyperlink"/>
            <w:rFonts w:ascii="Times New Roman" w:hAnsi="Times New Roman"/>
          </w:rPr>
          <w:t>3.2.1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_Toc58582585 \h </w:instrText>
        </w:r>
        <w:r>
          <w:rPr>
            <w:webHidden/>
          </w:rPr>
        </w:r>
        <w:r>
          <w:rPr>
            <w:webHidden/>
          </w:rPr>
          <w:fldChar w:fldCharType="separate"/>
        </w:r>
        <w:r>
          <w:rPr>
            <w:webHidden/>
          </w:rPr>
          <w:t>79</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86" w:history="1">
        <w:r w:rsidRPr="00AB376E">
          <w:rPr>
            <w:rStyle w:val="Hyperlink"/>
            <w:rFonts w:ascii="Times New Roman" w:hAnsi="Times New Roman"/>
          </w:rPr>
          <w:t>3.2.2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Reikwijdte van de CR SA-template</w:t>
        </w:r>
        <w:r>
          <w:rPr>
            <w:webHidden/>
          </w:rPr>
          <w:tab/>
        </w:r>
        <w:r>
          <w:rPr>
            <w:webHidden/>
          </w:rPr>
          <w:fldChar w:fldCharType="begin"/>
        </w:r>
        <w:r>
          <w:rPr>
            <w:webHidden/>
          </w:rPr>
          <w:instrText xml:space="preserve"> PAGEREF _Toc58582586 \h </w:instrText>
        </w:r>
        <w:r>
          <w:rPr>
            <w:webHidden/>
          </w:rPr>
        </w:r>
        <w:r>
          <w:rPr>
            <w:webHidden/>
          </w:rPr>
          <w:fldChar w:fldCharType="separate"/>
        </w:r>
        <w:r>
          <w:rPr>
            <w:webHidden/>
          </w:rPr>
          <w:t>80</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87" w:history="1">
        <w:r w:rsidRPr="00AB376E">
          <w:rPr>
            <w:rStyle w:val="Hyperlink"/>
            <w:rFonts w:ascii="Times New Roman" w:hAnsi="Times New Roman"/>
          </w:rPr>
          <w:t>3.2.3</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Toewijzing van blootstellingen aan blootstellingscategorieën volgens de standaardbenadering</w:t>
        </w:r>
        <w:r>
          <w:rPr>
            <w:webHidden/>
          </w:rPr>
          <w:tab/>
        </w:r>
        <w:r>
          <w:rPr>
            <w:webHidden/>
          </w:rPr>
          <w:fldChar w:fldCharType="begin"/>
        </w:r>
        <w:r>
          <w:rPr>
            <w:webHidden/>
          </w:rPr>
          <w:instrText xml:space="preserve"> PAGEREF _Toc58582587 \h </w:instrText>
        </w:r>
        <w:r>
          <w:rPr>
            <w:webHidden/>
          </w:rPr>
        </w:r>
        <w:r>
          <w:rPr>
            <w:webHidden/>
          </w:rPr>
          <w:fldChar w:fldCharType="separate"/>
        </w:r>
        <w:r>
          <w:rPr>
            <w:webHidden/>
          </w:rPr>
          <w:t>81</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88" w:history="1">
        <w:r w:rsidRPr="00AB376E">
          <w:rPr>
            <w:rStyle w:val="Hyperlink"/>
            <w:rFonts w:ascii="Times New Roman" w:hAnsi="Times New Roman"/>
          </w:rPr>
          <w:t>3.2.4</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Toelichtingen bij de reikwijdte van enkele specifieke blootstellingscategorieën waarvan sprake in artikel 112 VKV</w:t>
        </w:r>
        <w:r>
          <w:rPr>
            <w:webHidden/>
          </w:rPr>
          <w:tab/>
        </w:r>
        <w:r>
          <w:rPr>
            <w:webHidden/>
          </w:rPr>
          <w:fldChar w:fldCharType="begin"/>
        </w:r>
        <w:r>
          <w:rPr>
            <w:webHidden/>
          </w:rPr>
          <w:instrText xml:space="preserve"> PAGEREF _Toc58582588 \h </w:instrText>
        </w:r>
        <w:r>
          <w:rPr>
            <w:webHidden/>
          </w:rPr>
        </w:r>
        <w:r>
          <w:rPr>
            <w:webHidden/>
          </w:rPr>
          <w:fldChar w:fldCharType="separate"/>
        </w:r>
        <w:r>
          <w:rPr>
            <w:webHidden/>
          </w:rPr>
          <w:t>87</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89" w:history="1">
        <w:r w:rsidRPr="00AB376E">
          <w:rPr>
            <w:rStyle w:val="Hyperlink"/>
            <w:rFonts w:ascii="Times New Roman" w:hAnsi="Times New Roman"/>
          </w:rPr>
          <w:t>3.2.4.1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De blootstellingscategorie “instellingen”</w:t>
        </w:r>
        <w:r>
          <w:rPr>
            <w:webHidden/>
          </w:rPr>
          <w:tab/>
        </w:r>
        <w:r>
          <w:rPr>
            <w:webHidden/>
          </w:rPr>
          <w:fldChar w:fldCharType="begin"/>
        </w:r>
        <w:r>
          <w:rPr>
            <w:webHidden/>
          </w:rPr>
          <w:instrText xml:space="preserve"> PAGEREF _Toc58582589 \h </w:instrText>
        </w:r>
        <w:r>
          <w:rPr>
            <w:webHidden/>
          </w:rPr>
        </w:r>
        <w:r>
          <w:rPr>
            <w:webHidden/>
          </w:rPr>
          <w:fldChar w:fldCharType="separate"/>
        </w:r>
        <w:r>
          <w:rPr>
            <w:webHidden/>
          </w:rPr>
          <w:t>87</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90" w:history="1">
        <w:r w:rsidRPr="00AB376E">
          <w:rPr>
            <w:rStyle w:val="Hyperlink"/>
            <w:rFonts w:ascii="Times New Roman" w:hAnsi="Times New Roman"/>
          </w:rPr>
          <w:t>3.2.4.2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De blootstellingscategorie “gedekte obligaties”</w:t>
        </w:r>
        <w:r>
          <w:rPr>
            <w:webHidden/>
          </w:rPr>
          <w:tab/>
        </w:r>
        <w:r>
          <w:rPr>
            <w:webHidden/>
          </w:rPr>
          <w:fldChar w:fldCharType="begin"/>
        </w:r>
        <w:r>
          <w:rPr>
            <w:webHidden/>
          </w:rPr>
          <w:instrText xml:space="preserve"> PAGEREF _Toc58582590 \h </w:instrText>
        </w:r>
        <w:r>
          <w:rPr>
            <w:webHidden/>
          </w:rPr>
        </w:r>
        <w:r>
          <w:rPr>
            <w:webHidden/>
          </w:rPr>
          <w:fldChar w:fldCharType="separate"/>
        </w:r>
        <w:r>
          <w:rPr>
            <w:webHidden/>
          </w:rPr>
          <w:t>87</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91" w:history="1">
        <w:r w:rsidRPr="00AB376E">
          <w:rPr>
            <w:rStyle w:val="Hyperlink"/>
            <w:rFonts w:ascii="Times New Roman" w:hAnsi="Times New Roman"/>
          </w:rPr>
          <w:t>3.2.4.3</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De blootstellingscategorie “instellingen voor collectieve belegging”</w:t>
        </w:r>
        <w:r>
          <w:rPr>
            <w:webHidden/>
          </w:rPr>
          <w:tab/>
        </w:r>
        <w:r>
          <w:rPr>
            <w:webHidden/>
          </w:rPr>
          <w:fldChar w:fldCharType="begin"/>
        </w:r>
        <w:r>
          <w:rPr>
            <w:webHidden/>
          </w:rPr>
          <w:instrText xml:space="preserve"> PAGEREF _Toc58582591 \h </w:instrText>
        </w:r>
        <w:r>
          <w:rPr>
            <w:webHidden/>
          </w:rPr>
        </w:r>
        <w:r>
          <w:rPr>
            <w:webHidden/>
          </w:rPr>
          <w:fldChar w:fldCharType="separate"/>
        </w:r>
        <w:r>
          <w:rPr>
            <w:webHidden/>
          </w:rPr>
          <w:t>87</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92" w:history="1">
        <w:r w:rsidRPr="00AB376E">
          <w:rPr>
            <w:rStyle w:val="Hyperlink"/>
            <w:rFonts w:ascii="Times New Roman" w:hAnsi="Times New Roman"/>
          </w:rPr>
          <w:t>3.2.5</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_Toc58582592 \h </w:instrText>
        </w:r>
        <w:r>
          <w:rPr>
            <w:webHidden/>
          </w:rPr>
        </w:r>
        <w:r>
          <w:rPr>
            <w:webHidden/>
          </w:rPr>
          <w:fldChar w:fldCharType="separate"/>
        </w:r>
        <w:r>
          <w:rPr>
            <w:webHidden/>
          </w:rPr>
          <w:t>88</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93" w:history="1">
        <w:r w:rsidRPr="00AB376E">
          <w:rPr>
            <w:rStyle w:val="Hyperlink"/>
            <w:rFonts w:ascii="Times New Roman" w:hAnsi="Times New Roman"/>
          </w:rPr>
          <w:t>3.3.</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Krediet- en tegenpartijkredietrisico’s en niet-afgewikkelde transacties: Interneratingbenadering van eigenvermogensvereisten (CR IRB)</w:t>
        </w:r>
        <w:r>
          <w:rPr>
            <w:webHidden/>
          </w:rPr>
          <w:tab/>
        </w:r>
        <w:r>
          <w:rPr>
            <w:webHidden/>
          </w:rPr>
          <w:fldChar w:fldCharType="begin"/>
        </w:r>
        <w:r>
          <w:rPr>
            <w:webHidden/>
          </w:rPr>
          <w:instrText xml:space="preserve"> PAGEREF _Toc58582593 \h </w:instrText>
        </w:r>
        <w:r>
          <w:rPr>
            <w:webHidden/>
          </w:rPr>
        </w:r>
        <w:r>
          <w:rPr>
            <w:webHidden/>
          </w:rPr>
          <w:fldChar w:fldCharType="separate"/>
        </w:r>
        <w:r>
          <w:rPr>
            <w:webHidden/>
          </w:rPr>
          <w:t>97</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94" w:history="1">
        <w:r w:rsidRPr="00AB376E">
          <w:rPr>
            <w:rStyle w:val="Hyperlink"/>
            <w:rFonts w:ascii="Times New Roman" w:hAnsi="Times New Roman"/>
          </w:rPr>
          <w:t>3.3.1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Reikwijdte van de CR IRB-template</w:t>
        </w:r>
        <w:r>
          <w:rPr>
            <w:webHidden/>
          </w:rPr>
          <w:tab/>
        </w:r>
        <w:r>
          <w:rPr>
            <w:webHidden/>
          </w:rPr>
          <w:fldChar w:fldCharType="begin"/>
        </w:r>
        <w:r>
          <w:rPr>
            <w:webHidden/>
          </w:rPr>
          <w:instrText xml:space="preserve"> PAGEREF _Toc58582594 \h </w:instrText>
        </w:r>
        <w:r>
          <w:rPr>
            <w:webHidden/>
          </w:rPr>
        </w:r>
        <w:r>
          <w:rPr>
            <w:webHidden/>
          </w:rPr>
          <w:fldChar w:fldCharType="separate"/>
        </w:r>
        <w:r>
          <w:rPr>
            <w:webHidden/>
          </w:rPr>
          <w:t>97</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95" w:history="1">
        <w:r w:rsidRPr="00AB376E">
          <w:rPr>
            <w:rStyle w:val="Hyperlink"/>
            <w:rFonts w:ascii="Times New Roman" w:hAnsi="Times New Roman"/>
          </w:rPr>
          <w:t>3.3.2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Uitsplitsing van de CR IRB-template</w:t>
        </w:r>
        <w:r>
          <w:rPr>
            <w:webHidden/>
          </w:rPr>
          <w:tab/>
        </w:r>
        <w:r>
          <w:rPr>
            <w:webHidden/>
          </w:rPr>
          <w:fldChar w:fldCharType="begin"/>
        </w:r>
        <w:r>
          <w:rPr>
            <w:webHidden/>
          </w:rPr>
          <w:instrText xml:space="preserve"> PAGEREF _Toc58582595 \h </w:instrText>
        </w:r>
        <w:r>
          <w:rPr>
            <w:webHidden/>
          </w:rPr>
        </w:r>
        <w:r>
          <w:rPr>
            <w:webHidden/>
          </w:rPr>
          <w:fldChar w:fldCharType="separate"/>
        </w:r>
        <w:r>
          <w:rPr>
            <w:webHidden/>
          </w:rPr>
          <w:t>98</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96" w:history="1">
        <w:r w:rsidRPr="00AB376E">
          <w:rPr>
            <w:rStyle w:val="Hyperlink"/>
            <w:rFonts w:ascii="Times New Roman" w:hAnsi="Times New Roman"/>
          </w:rPr>
          <w:t>3.3.3</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08.01 – Krediet- en tegenpartijkredietrisico’s en niet-afgewikkelde transacties: Interneratingbenadering van kapitaalvereisten (CR IRB 1)</w:t>
        </w:r>
        <w:r>
          <w:rPr>
            <w:webHidden/>
          </w:rPr>
          <w:tab/>
        </w:r>
        <w:r>
          <w:rPr>
            <w:webHidden/>
          </w:rPr>
          <w:fldChar w:fldCharType="begin"/>
        </w:r>
        <w:r>
          <w:rPr>
            <w:webHidden/>
          </w:rPr>
          <w:instrText xml:space="preserve"> PAGEREF _Toc58582596 \h </w:instrText>
        </w:r>
        <w:r>
          <w:rPr>
            <w:webHidden/>
          </w:rPr>
        </w:r>
        <w:r>
          <w:rPr>
            <w:webHidden/>
          </w:rPr>
          <w:fldChar w:fldCharType="separate"/>
        </w:r>
        <w:r>
          <w:rPr>
            <w:webHidden/>
          </w:rPr>
          <w:t>100</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97" w:history="1">
        <w:r w:rsidRPr="00AB376E">
          <w:rPr>
            <w:rStyle w:val="Hyperlink"/>
            <w:rFonts w:ascii="Times New Roman" w:hAnsi="Times New Roman"/>
          </w:rPr>
          <w:t>3.3.3.1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_Toc58582597 \h </w:instrText>
        </w:r>
        <w:r>
          <w:rPr>
            <w:webHidden/>
          </w:rPr>
        </w:r>
        <w:r>
          <w:rPr>
            <w:webHidden/>
          </w:rPr>
          <w:fldChar w:fldCharType="separate"/>
        </w:r>
        <w:r>
          <w:rPr>
            <w:webHidden/>
          </w:rPr>
          <w:t>100</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98" w:history="1">
        <w:r w:rsidRPr="00AB376E">
          <w:rPr>
            <w:rStyle w:val="Hyperlink"/>
            <w:rFonts w:ascii="Times New Roman" w:hAnsi="Times New Roman"/>
          </w:rPr>
          <w:t>3.3.4</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08.02 – Krediet- en tegenpartijkredietrisico’s en niet-afgewikkelde transacties: Interneratingbenadering van kapitaalvereisten: uitsplitsing naar debiteurenklasse of -groep (CR IRB 2)</w:t>
        </w:r>
        <w:r>
          <w:rPr>
            <w:webHidden/>
          </w:rPr>
          <w:tab/>
        </w:r>
        <w:r>
          <w:rPr>
            <w:webHidden/>
          </w:rPr>
          <w:fldChar w:fldCharType="begin"/>
        </w:r>
        <w:r>
          <w:rPr>
            <w:webHidden/>
          </w:rPr>
          <w:instrText xml:space="preserve"> PAGEREF _Toc58582598 \h </w:instrText>
        </w:r>
        <w:r>
          <w:rPr>
            <w:webHidden/>
          </w:rPr>
        </w:r>
        <w:r>
          <w:rPr>
            <w:webHidden/>
          </w:rPr>
          <w:fldChar w:fldCharType="separate"/>
        </w:r>
        <w:r>
          <w:rPr>
            <w:webHidden/>
          </w:rPr>
          <w:t>111</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599" w:history="1">
        <w:r w:rsidRPr="00AB376E">
          <w:rPr>
            <w:rStyle w:val="Hyperlink"/>
            <w:rFonts w:ascii="Times New Roman" w:hAnsi="Times New Roman"/>
          </w:rPr>
          <w:t>3.3.1.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08.03 - Kredietrisico en niet-afgewikkelde transacties: interneratingbenadering van kapitaalvereisten (uitsplitsing naar PD-bandbreedten (CR IRB 3))</w:t>
        </w:r>
        <w:r>
          <w:rPr>
            <w:webHidden/>
          </w:rPr>
          <w:tab/>
        </w:r>
        <w:r>
          <w:rPr>
            <w:webHidden/>
          </w:rPr>
          <w:fldChar w:fldCharType="begin"/>
        </w:r>
        <w:r>
          <w:rPr>
            <w:webHidden/>
          </w:rPr>
          <w:instrText xml:space="preserve"> PAGEREF _Toc58582599 \h </w:instrText>
        </w:r>
        <w:r>
          <w:rPr>
            <w:webHidden/>
          </w:rPr>
        </w:r>
        <w:r>
          <w:rPr>
            <w:webHidden/>
          </w:rPr>
          <w:fldChar w:fldCharType="separate"/>
        </w:r>
        <w:r>
          <w:rPr>
            <w:webHidden/>
          </w:rPr>
          <w:t>111</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00" w:history="1">
        <w:r w:rsidRPr="00AB376E">
          <w:rPr>
            <w:rStyle w:val="Hyperlink"/>
            <w:rFonts w:ascii="Times New Roman" w:hAnsi="Times New Roman"/>
          </w:rPr>
          <w:t>3.3.1.1.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_Toc58582600 \h </w:instrText>
        </w:r>
        <w:r>
          <w:rPr>
            <w:webHidden/>
          </w:rPr>
        </w:r>
        <w:r>
          <w:rPr>
            <w:webHidden/>
          </w:rPr>
          <w:fldChar w:fldCharType="separate"/>
        </w:r>
        <w:r>
          <w:rPr>
            <w:webHidden/>
          </w:rPr>
          <w:t>111</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01" w:history="1">
        <w:r w:rsidRPr="00AB376E">
          <w:rPr>
            <w:rStyle w:val="Hyperlink"/>
            <w:rFonts w:ascii="Times New Roman" w:hAnsi="Times New Roman"/>
          </w:rPr>
          <w:t>3.3.1.2.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_Toc58582601 \h </w:instrText>
        </w:r>
        <w:r>
          <w:rPr>
            <w:webHidden/>
          </w:rPr>
        </w:r>
        <w:r>
          <w:rPr>
            <w:webHidden/>
          </w:rPr>
          <w:fldChar w:fldCharType="separate"/>
        </w:r>
        <w:r>
          <w:rPr>
            <w:webHidden/>
          </w:rPr>
          <w:t>112</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02" w:history="1">
        <w:r w:rsidRPr="00AB376E">
          <w:rPr>
            <w:rStyle w:val="Hyperlink"/>
            <w:rFonts w:ascii="Times New Roman" w:hAnsi="Times New Roman"/>
          </w:rPr>
          <w:t>3.3.2.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08.04 - Kredietrisico en niet-afgewikkelde transacties: interneratingbenadering van kapitaalvereisten (RWEA-stroomoverzichten (CR IRB 4))</w:t>
        </w:r>
        <w:r>
          <w:rPr>
            <w:webHidden/>
          </w:rPr>
          <w:tab/>
        </w:r>
        <w:r>
          <w:rPr>
            <w:webHidden/>
          </w:rPr>
          <w:fldChar w:fldCharType="begin"/>
        </w:r>
        <w:r>
          <w:rPr>
            <w:webHidden/>
          </w:rPr>
          <w:instrText xml:space="preserve"> PAGEREF _Toc58582602 \h </w:instrText>
        </w:r>
        <w:r>
          <w:rPr>
            <w:webHidden/>
          </w:rPr>
        </w:r>
        <w:r>
          <w:rPr>
            <w:webHidden/>
          </w:rPr>
          <w:fldChar w:fldCharType="separate"/>
        </w:r>
        <w:r>
          <w:rPr>
            <w:webHidden/>
          </w:rPr>
          <w:t>114</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03" w:history="1">
        <w:r w:rsidRPr="00AB376E">
          <w:rPr>
            <w:rStyle w:val="Hyperlink"/>
            <w:rFonts w:ascii="Times New Roman" w:hAnsi="Times New Roman"/>
          </w:rPr>
          <w:t>3.3.2.1.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_Toc58582603 \h </w:instrText>
        </w:r>
        <w:r>
          <w:rPr>
            <w:webHidden/>
          </w:rPr>
        </w:r>
        <w:r>
          <w:rPr>
            <w:webHidden/>
          </w:rPr>
          <w:fldChar w:fldCharType="separate"/>
        </w:r>
        <w:r>
          <w:rPr>
            <w:webHidden/>
          </w:rPr>
          <w:t>114</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04" w:history="1">
        <w:r w:rsidRPr="00AB376E">
          <w:rPr>
            <w:rStyle w:val="Hyperlink"/>
            <w:rFonts w:ascii="Times New Roman" w:hAnsi="Times New Roman"/>
          </w:rPr>
          <w:t>3.3.2.2.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_Toc58582604 \h </w:instrText>
        </w:r>
        <w:r>
          <w:rPr>
            <w:webHidden/>
          </w:rPr>
        </w:r>
        <w:r>
          <w:rPr>
            <w:webHidden/>
          </w:rPr>
          <w:fldChar w:fldCharType="separate"/>
        </w:r>
        <w:r>
          <w:rPr>
            <w:webHidden/>
          </w:rPr>
          <w:t>114</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05" w:history="1">
        <w:r w:rsidRPr="00AB376E">
          <w:rPr>
            <w:rStyle w:val="Hyperlink"/>
            <w:rFonts w:ascii="Times New Roman" w:hAnsi="Times New Roman"/>
          </w:rPr>
          <w:t>3.3.3.</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08.05 - Kredietrisico en niet-afgewikkelde transacties: interneratingbenadering van kapitaalvereisten (back-testing van de PD (CR IRB 5))</w:t>
        </w:r>
        <w:r>
          <w:rPr>
            <w:webHidden/>
          </w:rPr>
          <w:tab/>
        </w:r>
        <w:r>
          <w:rPr>
            <w:webHidden/>
          </w:rPr>
          <w:fldChar w:fldCharType="begin"/>
        </w:r>
        <w:r>
          <w:rPr>
            <w:webHidden/>
          </w:rPr>
          <w:instrText xml:space="preserve"> PAGEREF _Toc58582605 \h </w:instrText>
        </w:r>
        <w:r>
          <w:rPr>
            <w:webHidden/>
          </w:rPr>
        </w:r>
        <w:r>
          <w:rPr>
            <w:webHidden/>
          </w:rPr>
          <w:fldChar w:fldCharType="separate"/>
        </w:r>
        <w:r>
          <w:rPr>
            <w:webHidden/>
          </w:rPr>
          <w:t>116</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06" w:history="1">
        <w:r w:rsidRPr="00AB376E">
          <w:rPr>
            <w:rStyle w:val="Hyperlink"/>
            <w:rFonts w:ascii="Times New Roman" w:hAnsi="Times New Roman"/>
          </w:rPr>
          <w:t>3.3.3.1.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_Toc58582606 \h </w:instrText>
        </w:r>
        <w:r>
          <w:rPr>
            <w:webHidden/>
          </w:rPr>
        </w:r>
        <w:r>
          <w:rPr>
            <w:webHidden/>
          </w:rPr>
          <w:fldChar w:fldCharType="separate"/>
        </w:r>
        <w:r>
          <w:rPr>
            <w:webHidden/>
          </w:rPr>
          <w:t>116</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07" w:history="1">
        <w:r w:rsidRPr="00AB376E">
          <w:rPr>
            <w:rStyle w:val="Hyperlink"/>
            <w:rFonts w:ascii="Times New Roman" w:hAnsi="Times New Roman"/>
          </w:rPr>
          <w:t>3.3.3.2.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_Toc58582607 \h </w:instrText>
        </w:r>
        <w:r>
          <w:rPr>
            <w:webHidden/>
          </w:rPr>
        </w:r>
        <w:r>
          <w:rPr>
            <w:webHidden/>
          </w:rPr>
          <w:fldChar w:fldCharType="separate"/>
        </w:r>
        <w:r>
          <w:rPr>
            <w:webHidden/>
          </w:rPr>
          <w:t>116</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08" w:history="1">
        <w:r w:rsidRPr="00AB376E">
          <w:rPr>
            <w:rStyle w:val="Hyperlink"/>
            <w:rFonts w:ascii="Times New Roman" w:hAnsi="Times New Roman"/>
          </w:rPr>
          <w:t>3.3.4.</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08.05.1 - Kredietrisico en niet-afgewikkelde transacties: Interneratingbenadering van kapitaalvereisten: back-testing van de PD (CR IRB 5B)</w:t>
        </w:r>
        <w:r>
          <w:rPr>
            <w:webHidden/>
          </w:rPr>
          <w:tab/>
        </w:r>
        <w:r>
          <w:rPr>
            <w:webHidden/>
          </w:rPr>
          <w:fldChar w:fldCharType="begin"/>
        </w:r>
        <w:r>
          <w:rPr>
            <w:webHidden/>
          </w:rPr>
          <w:instrText xml:space="preserve"> PAGEREF _Toc58582608 \h </w:instrText>
        </w:r>
        <w:r>
          <w:rPr>
            <w:webHidden/>
          </w:rPr>
        </w:r>
        <w:r>
          <w:rPr>
            <w:webHidden/>
          </w:rPr>
          <w:fldChar w:fldCharType="separate"/>
        </w:r>
        <w:r>
          <w:rPr>
            <w:webHidden/>
          </w:rPr>
          <w:t>118</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09" w:history="1">
        <w:r w:rsidRPr="00AB376E">
          <w:rPr>
            <w:rStyle w:val="Hyperlink"/>
            <w:rFonts w:ascii="Times New Roman" w:hAnsi="Times New Roman"/>
          </w:rPr>
          <w:t>3.3.4.1.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_Toc58582609 \h </w:instrText>
        </w:r>
        <w:r>
          <w:rPr>
            <w:webHidden/>
          </w:rPr>
        </w:r>
        <w:r>
          <w:rPr>
            <w:webHidden/>
          </w:rPr>
          <w:fldChar w:fldCharType="separate"/>
        </w:r>
        <w:r>
          <w:rPr>
            <w:webHidden/>
          </w:rPr>
          <w:t>118</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10" w:history="1">
        <w:r w:rsidRPr="00AB376E">
          <w:rPr>
            <w:rStyle w:val="Hyperlink"/>
            <w:rFonts w:ascii="Times New Roman" w:hAnsi="Times New Roman"/>
          </w:rPr>
          <w:t>3.3.5.</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08.06 - Kredietrisico en niet-afgewikkelde transacties: interneratingbenadering van kapitaalvereisten (benadering voor het onderbrengen van gespecialiseerde kredietverlening (CR IRB 6))</w:t>
        </w:r>
        <w:r>
          <w:rPr>
            <w:webHidden/>
          </w:rPr>
          <w:tab/>
        </w:r>
        <w:r>
          <w:rPr>
            <w:webHidden/>
          </w:rPr>
          <w:fldChar w:fldCharType="begin"/>
        </w:r>
        <w:r>
          <w:rPr>
            <w:webHidden/>
          </w:rPr>
          <w:instrText xml:space="preserve"> PAGEREF _Toc58582610 \h </w:instrText>
        </w:r>
        <w:r>
          <w:rPr>
            <w:webHidden/>
          </w:rPr>
        </w:r>
        <w:r>
          <w:rPr>
            <w:webHidden/>
          </w:rPr>
          <w:fldChar w:fldCharType="separate"/>
        </w:r>
        <w:r>
          <w:rPr>
            <w:webHidden/>
          </w:rPr>
          <w:t>118</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11" w:history="1">
        <w:r w:rsidRPr="00AB376E">
          <w:rPr>
            <w:rStyle w:val="Hyperlink"/>
            <w:rFonts w:ascii="Times New Roman" w:hAnsi="Times New Roman"/>
          </w:rPr>
          <w:t>3.3.5.1.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_Toc58582611 \h </w:instrText>
        </w:r>
        <w:r>
          <w:rPr>
            <w:webHidden/>
          </w:rPr>
        </w:r>
        <w:r>
          <w:rPr>
            <w:webHidden/>
          </w:rPr>
          <w:fldChar w:fldCharType="separate"/>
        </w:r>
        <w:r>
          <w:rPr>
            <w:webHidden/>
          </w:rPr>
          <w:t>118</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12" w:history="1">
        <w:r w:rsidRPr="00AB376E">
          <w:rPr>
            <w:rStyle w:val="Hyperlink"/>
            <w:rFonts w:ascii="Times New Roman" w:hAnsi="Times New Roman"/>
          </w:rPr>
          <w:t>3.3.5.2.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_Toc58582612 \h </w:instrText>
        </w:r>
        <w:r>
          <w:rPr>
            <w:webHidden/>
          </w:rPr>
        </w:r>
        <w:r>
          <w:rPr>
            <w:webHidden/>
          </w:rPr>
          <w:fldChar w:fldCharType="separate"/>
        </w:r>
        <w:r>
          <w:rPr>
            <w:webHidden/>
          </w:rPr>
          <w:t>119</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13" w:history="1">
        <w:r w:rsidRPr="00AB376E">
          <w:rPr>
            <w:rStyle w:val="Hyperlink"/>
            <w:rFonts w:ascii="Times New Roman" w:hAnsi="Times New Roman"/>
          </w:rPr>
          <w:t>3.3.6.</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08.07 - Kredietrisico en niet-afgewikkelde transacties: interneratingbenadering van kapitaalvereisten (reikwijdte van het gebruik van de internerating- en de standaardbenadering (CR IRB 7))</w:t>
        </w:r>
        <w:r>
          <w:rPr>
            <w:webHidden/>
          </w:rPr>
          <w:tab/>
        </w:r>
        <w:r>
          <w:rPr>
            <w:webHidden/>
          </w:rPr>
          <w:fldChar w:fldCharType="begin"/>
        </w:r>
        <w:r>
          <w:rPr>
            <w:webHidden/>
          </w:rPr>
          <w:instrText xml:space="preserve"> PAGEREF _Toc58582613 \h </w:instrText>
        </w:r>
        <w:r>
          <w:rPr>
            <w:webHidden/>
          </w:rPr>
        </w:r>
        <w:r>
          <w:rPr>
            <w:webHidden/>
          </w:rPr>
          <w:fldChar w:fldCharType="separate"/>
        </w:r>
        <w:r>
          <w:rPr>
            <w:webHidden/>
          </w:rPr>
          <w:t>120</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14" w:history="1">
        <w:r w:rsidRPr="00AB376E">
          <w:rPr>
            <w:rStyle w:val="Hyperlink"/>
            <w:rFonts w:ascii="Times New Roman" w:hAnsi="Times New Roman"/>
          </w:rPr>
          <w:t>3.3.6.1.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_Toc58582614 \h </w:instrText>
        </w:r>
        <w:r>
          <w:rPr>
            <w:webHidden/>
          </w:rPr>
        </w:r>
        <w:r>
          <w:rPr>
            <w:webHidden/>
          </w:rPr>
          <w:fldChar w:fldCharType="separate"/>
        </w:r>
        <w:r>
          <w:rPr>
            <w:webHidden/>
          </w:rPr>
          <w:t>120</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15" w:history="1">
        <w:r w:rsidRPr="00AB376E">
          <w:rPr>
            <w:rStyle w:val="Hyperlink"/>
            <w:rFonts w:ascii="Times New Roman" w:hAnsi="Times New Roman"/>
          </w:rPr>
          <w:t>3.3.6.2.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_Toc58582615 \h </w:instrText>
        </w:r>
        <w:r>
          <w:rPr>
            <w:webHidden/>
          </w:rPr>
        </w:r>
        <w:r>
          <w:rPr>
            <w:webHidden/>
          </w:rPr>
          <w:fldChar w:fldCharType="separate"/>
        </w:r>
        <w:r>
          <w:rPr>
            <w:webHidden/>
          </w:rPr>
          <w:t>120</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16" w:history="1">
        <w:r w:rsidRPr="00AB376E">
          <w:rPr>
            <w:rStyle w:val="Hyperlink"/>
            <w:rFonts w:ascii="Times New Roman" w:hAnsi="Times New Roman"/>
          </w:rPr>
          <w:t>3.4.</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Krediet- en tegenpartijkredietrisico’s en niet-afgewikkelde transacties: Informatie met geografische uitsplitsingen</w:t>
        </w:r>
        <w:r>
          <w:rPr>
            <w:webHidden/>
          </w:rPr>
          <w:tab/>
        </w:r>
        <w:r>
          <w:rPr>
            <w:webHidden/>
          </w:rPr>
          <w:fldChar w:fldCharType="begin"/>
        </w:r>
        <w:r>
          <w:rPr>
            <w:webHidden/>
          </w:rPr>
          <w:instrText xml:space="preserve"> PAGEREF _Toc58582616 \h </w:instrText>
        </w:r>
        <w:r>
          <w:rPr>
            <w:webHidden/>
          </w:rPr>
        </w:r>
        <w:r>
          <w:rPr>
            <w:webHidden/>
          </w:rPr>
          <w:fldChar w:fldCharType="separate"/>
        </w:r>
        <w:r>
          <w:rPr>
            <w:webHidden/>
          </w:rPr>
          <w:t>122</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17" w:history="1">
        <w:r w:rsidRPr="00AB376E">
          <w:rPr>
            <w:rStyle w:val="Hyperlink"/>
            <w:rFonts w:ascii="Times New Roman" w:hAnsi="Times New Roman"/>
          </w:rPr>
          <w:t>3.4.1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09.01 – Geografische uitsplitsing van blootstellingen naar vestigingsplaats van de debiteur: blootstellingen volgens de standaardbenadering (CR GB 1)</w:t>
        </w:r>
        <w:r>
          <w:rPr>
            <w:webHidden/>
          </w:rPr>
          <w:tab/>
        </w:r>
        <w:r>
          <w:rPr>
            <w:webHidden/>
          </w:rPr>
          <w:fldChar w:fldCharType="begin"/>
        </w:r>
        <w:r>
          <w:rPr>
            <w:webHidden/>
          </w:rPr>
          <w:instrText xml:space="preserve"> PAGEREF _Toc58582617 \h </w:instrText>
        </w:r>
        <w:r>
          <w:rPr>
            <w:webHidden/>
          </w:rPr>
        </w:r>
        <w:r>
          <w:rPr>
            <w:webHidden/>
          </w:rPr>
          <w:fldChar w:fldCharType="separate"/>
        </w:r>
        <w:r>
          <w:rPr>
            <w:webHidden/>
          </w:rPr>
          <w:t>122</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18" w:history="1">
        <w:r w:rsidRPr="00AB376E">
          <w:rPr>
            <w:rStyle w:val="Hyperlink"/>
            <w:rFonts w:ascii="Times New Roman" w:hAnsi="Times New Roman"/>
          </w:rPr>
          <w:t>3.4.1.1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_Toc58582618 \h </w:instrText>
        </w:r>
        <w:r>
          <w:rPr>
            <w:webHidden/>
          </w:rPr>
        </w:r>
        <w:r>
          <w:rPr>
            <w:webHidden/>
          </w:rPr>
          <w:fldChar w:fldCharType="separate"/>
        </w:r>
        <w:r>
          <w:rPr>
            <w:webHidden/>
          </w:rPr>
          <w:t>122</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19" w:history="1">
        <w:r w:rsidRPr="00AB376E">
          <w:rPr>
            <w:rStyle w:val="Hyperlink"/>
            <w:rFonts w:ascii="Times New Roman" w:hAnsi="Times New Roman"/>
          </w:rPr>
          <w:t>3.4.2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09.02 – Geografische uitsplitsing van blootstellingen naar vestigingsplaats van de debiteur: IRB-blootstellingen (CR GB 2)</w:t>
        </w:r>
        <w:r>
          <w:rPr>
            <w:webHidden/>
          </w:rPr>
          <w:tab/>
        </w:r>
        <w:r>
          <w:rPr>
            <w:webHidden/>
          </w:rPr>
          <w:fldChar w:fldCharType="begin"/>
        </w:r>
        <w:r>
          <w:rPr>
            <w:webHidden/>
          </w:rPr>
          <w:instrText xml:space="preserve"> PAGEREF _Toc58582619 \h </w:instrText>
        </w:r>
        <w:r>
          <w:rPr>
            <w:webHidden/>
          </w:rPr>
        </w:r>
        <w:r>
          <w:rPr>
            <w:webHidden/>
          </w:rPr>
          <w:fldChar w:fldCharType="separate"/>
        </w:r>
        <w:r>
          <w:rPr>
            <w:webHidden/>
          </w:rPr>
          <w:t>125</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20" w:history="1">
        <w:r w:rsidRPr="00AB376E">
          <w:rPr>
            <w:rStyle w:val="Hyperlink"/>
            <w:rFonts w:ascii="Times New Roman" w:hAnsi="Times New Roman"/>
          </w:rPr>
          <w:t>3.4.2.1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_Toc58582620 \h </w:instrText>
        </w:r>
        <w:r>
          <w:rPr>
            <w:webHidden/>
          </w:rPr>
        </w:r>
        <w:r>
          <w:rPr>
            <w:webHidden/>
          </w:rPr>
          <w:fldChar w:fldCharType="separate"/>
        </w:r>
        <w:r>
          <w:rPr>
            <w:webHidden/>
          </w:rPr>
          <w:t>125</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21" w:history="1">
        <w:r w:rsidRPr="00AB376E">
          <w:rPr>
            <w:rStyle w:val="Hyperlink"/>
            <w:rFonts w:ascii="Times New Roman" w:hAnsi="Times New Roman"/>
          </w:rPr>
          <w:t>3.4.3</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09.04 — Uitsplitsing van betrokken kredietblootstellingen ten behoeve van de berekening van de contracyclische buffer per land en het instellingsspecifieke contracyclische bufferpercentage (CCB)</w:t>
        </w:r>
        <w:r>
          <w:rPr>
            <w:webHidden/>
          </w:rPr>
          <w:tab/>
        </w:r>
        <w:r>
          <w:rPr>
            <w:webHidden/>
          </w:rPr>
          <w:fldChar w:fldCharType="begin"/>
        </w:r>
        <w:r>
          <w:rPr>
            <w:webHidden/>
          </w:rPr>
          <w:instrText xml:space="preserve"> PAGEREF _Toc58582621 \h </w:instrText>
        </w:r>
        <w:r>
          <w:rPr>
            <w:webHidden/>
          </w:rPr>
        </w:r>
        <w:r>
          <w:rPr>
            <w:webHidden/>
          </w:rPr>
          <w:fldChar w:fldCharType="separate"/>
        </w:r>
        <w:r>
          <w:rPr>
            <w:webHidden/>
          </w:rPr>
          <w:t>129</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22" w:history="1">
        <w:r w:rsidRPr="00AB376E">
          <w:rPr>
            <w:rStyle w:val="Hyperlink"/>
            <w:rFonts w:ascii="Times New Roman" w:hAnsi="Times New Roman"/>
          </w:rPr>
          <w:t>3.4.3.1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_Toc58582622 \h </w:instrText>
        </w:r>
        <w:r>
          <w:rPr>
            <w:webHidden/>
          </w:rPr>
        </w:r>
        <w:r>
          <w:rPr>
            <w:webHidden/>
          </w:rPr>
          <w:fldChar w:fldCharType="separate"/>
        </w:r>
        <w:r>
          <w:rPr>
            <w:webHidden/>
          </w:rPr>
          <w:t>129</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23" w:history="1">
        <w:r w:rsidRPr="00AB376E">
          <w:rPr>
            <w:rStyle w:val="Hyperlink"/>
            <w:rFonts w:ascii="Times New Roman" w:hAnsi="Times New Roman"/>
          </w:rPr>
          <w:t>3.4.3.2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_Toc58582623 \h </w:instrText>
        </w:r>
        <w:r>
          <w:rPr>
            <w:webHidden/>
          </w:rPr>
        </w:r>
        <w:r>
          <w:rPr>
            <w:webHidden/>
          </w:rPr>
          <w:fldChar w:fldCharType="separate"/>
        </w:r>
        <w:r>
          <w:rPr>
            <w:webHidden/>
          </w:rPr>
          <w:t>129</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24" w:history="1">
        <w:r w:rsidRPr="00AB376E">
          <w:rPr>
            <w:rStyle w:val="Hyperlink"/>
            <w:rFonts w:ascii="Times New Roman" w:hAnsi="Times New Roman"/>
          </w:rPr>
          <w:t>3.5.</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10.01 en C 10.02 – Blootstellingen in aandelen volgens de interneratingbenadering (CR EQU IRB 1 en CR EQU IRB 2)</w:t>
        </w:r>
        <w:r>
          <w:rPr>
            <w:webHidden/>
          </w:rPr>
          <w:tab/>
        </w:r>
        <w:r>
          <w:rPr>
            <w:webHidden/>
          </w:rPr>
          <w:fldChar w:fldCharType="begin"/>
        </w:r>
        <w:r>
          <w:rPr>
            <w:webHidden/>
          </w:rPr>
          <w:instrText xml:space="preserve"> PAGEREF _Toc58582624 \h </w:instrText>
        </w:r>
        <w:r>
          <w:rPr>
            <w:webHidden/>
          </w:rPr>
        </w:r>
        <w:r>
          <w:rPr>
            <w:webHidden/>
          </w:rPr>
          <w:fldChar w:fldCharType="separate"/>
        </w:r>
        <w:r>
          <w:rPr>
            <w:webHidden/>
          </w:rPr>
          <w:t>134</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25" w:history="1">
        <w:r w:rsidRPr="00AB376E">
          <w:rPr>
            <w:rStyle w:val="Hyperlink"/>
            <w:rFonts w:ascii="Times New Roman" w:hAnsi="Times New Roman"/>
          </w:rPr>
          <w:t>3.5.1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_Toc58582625 \h </w:instrText>
        </w:r>
        <w:r>
          <w:rPr>
            <w:webHidden/>
          </w:rPr>
        </w:r>
        <w:r>
          <w:rPr>
            <w:webHidden/>
          </w:rPr>
          <w:fldChar w:fldCharType="separate"/>
        </w:r>
        <w:r>
          <w:rPr>
            <w:webHidden/>
          </w:rPr>
          <w:t>134</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26" w:history="1">
        <w:r w:rsidRPr="00AB376E">
          <w:rPr>
            <w:rStyle w:val="Hyperlink"/>
            <w:rFonts w:ascii="Times New Roman" w:hAnsi="Times New Roman"/>
          </w:rPr>
          <w:t>3.5.2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 (geldend voor zowel CR EQU IRB 1 als CR EQU IRB 2)</w:t>
        </w:r>
        <w:r>
          <w:rPr>
            <w:webHidden/>
          </w:rPr>
          <w:tab/>
        </w:r>
        <w:r>
          <w:rPr>
            <w:webHidden/>
          </w:rPr>
          <w:fldChar w:fldCharType="begin"/>
        </w:r>
        <w:r>
          <w:rPr>
            <w:webHidden/>
          </w:rPr>
          <w:instrText xml:space="preserve"> PAGEREF _Toc58582626 \h </w:instrText>
        </w:r>
        <w:r>
          <w:rPr>
            <w:webHidden/>
          </w:rPr>
        </w:r>
        <w:r>
          <w:rPr>
            <w:webHidden/>
          </w:rPr>
          <w:fldChar w:fldCharType="separate"/>
        </w:r>
        <w:r>
          <w:rPr>
            <w:webHidden/>
          </w:rPr>
          <w:t>135</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27" w:history="1">
        <w:r w:rsidRPr="00AB376E">
          <w:rPr>
            <w:rStyle w:val="Hyperlink"/>
            <w:rFonts w:ascii="Times New Roman" w:hAnsi="Times New Roman"/>
          </w:rPr>
          <w:t>3.6.</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11.00 – Afwikkelings-/Leveringsrisico (CR SETT)</w:t>
        </w:r>
        <w:r>
          <w:rPr>
            <w:webHidden/>
          </w:rPr>
          <w:tab/>
        </w:r>
        <w:r>
          <w:rPr>
            <w:webHidden/>
          </w:rPr>
          <w:fldChar w:fldCharType="begin"/>
        </w:r>
        <w:r>
          <w:rPr>
            <w:webHidden/>
          </w:rPr>
          <w:instrText xml:space="preserve"> PAGEREF _Toc58582627 \h </w:instrText>
        </w:r>
        <w:r>
          <w:rPr>
            <w:webHidden/>
          </w:rPr>
        </w:r>
        <w:r>
          <w:rPr>
            <w:webHidden/>
          </w:rPr>
          <w:fldChar w:fldCharType="separate"/>
        </w:r>
        <w:r>
          <w:rPr>
            <w:webHidden/>
          </w:rPr>
          <w:t>139</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28" w:history="1">
        <w:r w:rsidRPr="00AB376E">
          <w:rPr>
            <w:rStyle w:val="Hyperlink"/>
            <w:rFonts w:ascii="Times New Roman" w:hAnsi="Times New Roman"/>
          </w:rPr>
          <w:t>3.6.1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_Toc58582628 \h </w:instrText>
        </w:r>
        <w:r>
          <w:rPr>
            <w:webHidden/>
          </w:rPr>
        </w:r>
        <w:r>
          <w:rPr>
            <w:webHidden/>
          </w:rPr>
          <w:fldChar w:fldCharType="separate"/>
        </w:r>
        <w:r>
          <w:rPr>
            <w:webHidden/>
          </w:rPr>
          <w:t>139</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29" w:history="1">
        <w:r w:rsidRPr="00AB376E">
          <w:rPr>
            <w:rStyle w:val="Hyperlink"/>
            <w:rFonts w:ascii="Times New Roman" w:hAnsi="Times New Roman"/>
          </w:rPr>
          <w:t>3.6.2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_Toc58582629 \h </w:instrText>
        </w:r>
        <w:r>
          <w:rPr>
            <w:webHidden/>
          </w:rPr>
        </w:r>
        <w:r>
          <w:rPr>
            <w:webHidden/>
          </w:rPr>
          <w:fldChar w:fldCharType="separate"/>
        </w:r>
        <w:r>
          <w:rPr>
            <w:webHidden/>
          </w:rPr>
          <w:t>140</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30" w:history="1">
        <w:r w:rsidRPr="00AB376E">
          <w:rPr>
            <w:rStyle w:val="Hyperlink"/>
            <w:rFonts w:ascii="Times New Roman" w:hAnsi="Times New Roman"/>
          </w:rPr>
          <w:t>3.7.</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13.01 — Kredietrisico — Securitisaties (CR SEC)</w:t>
        </w:r>
        <w:r>
          <w:rPr>
            <w:webHidden/>
          </w:rPr>
          <w:tab/>
        </w:r>
        <w:r>
          <w:rPr>
            <w:webHidden/>
          </w:rPr>
          <w:fldChar w:fldCharType="begin"/>
        </w:r>
        <w:r>
          <w:rPr>
            <w:webHidden/>
          </w:rPr>
          <w:instrText xml:space="preserve"> PAGEREF _Toc58582630 \h </w:instrText>
        </w:r>
        <w:r>
          <w:rPr>
            <w:webHidden/>
          </w:rPr>
        </w:r>
        <w:r>
          <w:rPr>
            <w:webHidden/>
          </w:rPr>
          <w:fldChar w:fldCharType="separate"/>
        </w:r>
        <w:r>
          <w:rPr>
            <w:webHidden/>
          </w:rPr>
          <w:t>143</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31" w:history="1">
        <w:r w:rsidRPr="00AB376E">
          <w:rPr>
            <w:rStyle w:val="Hyperlink"/>
            <w:rFonts w:ascii="Times New Roman" w:hAnsi="Times New Roman"/>
          </w:rPr>
          <w:t>3.7.1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_Toc58582631 \h </w:instrText>
        </w:r>
        <w:r>
          <w:rPr>
            <w:webHidden/>
          </w:rPr>
        </w:r>
        <w:r>
          <w:rPr>
            <w:webHidden/>
          </w:rPr>
          <w:fldChar w:fldCharType="separate"/>
        </w:r>
        <w:r>
          <w:rPr>
            <w:webHidden/>
          </w:rPr>
          <w:t>143</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32" w:history="1">
        <w:r w:rsidRPr="00AB376E">
          <w:rPr>
            <w:rStyle w:val="Hyperlink"/>
            <w:rFonts w:ascii="Times New Roman" w:hAnsi="Times New Roman"/>
          </w:rPr>
          <w:t>3.7.2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_Toc58582632 \h </w:instrText>
        </w:r>
        <w:r>
          <w:rPr>
            <w:webHidden/>
          </w:rPr>
        </w:r>
        <w:r>
          <w:rPr>
            <w:webHidden/>
          </w:rPr>
          <w:fldChar w:fldCharType="separate"/>
        </w:r>
        <w:r>
          <w:rPr>
            <w:webHidden/>
          </w:rPr>
          <w:t>143</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33" w:history="1">
        <w:r w:rsidRPr="00AB376E">
          <w:rPr>
            <w:rStyle w:val="Hyperlink"/>
            <w:rFonts w:ascii="Times New Roman" w:hAnsi="Times New Roman"/>
          </w:rPr>
          <w:t>3.8.</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Nadere informatie over securitisaties (SEC DETAILS)</w:t>
        </w:r>
        <w:r>
          <w:rPr>
            <w:webHidden/>
          </w:rPr>
          <w:tab/>
        </w:r>
        <w:r>
          <w:rPr>
            <w:webHidden/>
          </w:rPr>
          <w:fldChar w:fldCharType="begin"/>
        </w:r>
        <w:r>
          <w:rPr>
            <w:webHidden/>
          </w:rPr>
          <w:instrText xml:space="preserve"> PAGEREF _Toc58582633 \h </w:instrText>
        </w:r>
        <w:r>
          <w:rPr>
            <w:webHidden/>
          </w:rPr>
        </w:r>
        <w:r>
          <w:rPr>
            <w:webHidden/>
          </w:rPr>
          <w:fldChar w:fldCharType="separate"/>
        </w:r>
        <w:r>
          <w:rPr>
            <w:webHidden/>
          </w:rPr>
          <w:t>155</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34" w:history="1">
        <w:r w:rsidRPr="00AB376E">
          <w:rPr>
            <w:rStyle w:val="Hyperlink"/>
            <w:rFonts w:ascii="Times New Roman" w:hAnsi="Times New Roman"/>
          </w:rPr>
          <w:t>3.8.1.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Reikwijdte van de SEC DETAILS-template</w:t>
        </w:r>
        <w:r>
          <w:rPr>
            <w:webHidden/>
          </w:rPr>
          <w:tab/>
        </w:r>
        <w:r>
          <w:rPr>
            <w:webHidden/>
          </w:rPr>
          <w:fldChar w:fldCharType="begin"/>
        </w:r>
        <w:r>
          <w:rPr>
            <w:webHidden/>
          </w:rPr>
          <w:instrText xml:space="preserve"> PAGEREF _Toc58582634 \h </w:instrText>
        </w:r>
        <w:r>
          <w:rPr>
            <w:webHidden/>
          </w:rPr>
        </w:r>
        <w:r>
          <w:rPr>
            <w:webHidden/>
          </w:rPr>
          <w:fldChar w:fldCharType="separate"/>
        </w:r>
        <w:r>
          <w:rPr>
            <w:webHidden/>
          </w:rPr>
          <w:t>155</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35" w:history="1">
        <w:r w:rsidRPr="00AB376E">
          <w:rPr>
            <w:rStyle w:val="Hyperlink"/>
            <w:rFonts w:ascii="Times New Roman" w:hAnsi="Times New Roman"/>
          </w:rPr>
          <w:t>3.8.2. Uitsplitsing van de SEC DETAILS-template</w:t>
        </w:r>
        <w:r>
          <w:rPr>
            <w:webHidden/>
          </w:rPr>
          <w:tab/>
        </w:r>
        <w:r>
          <w:rPr>
            <w:webHidden/>
          </w:rPr>
          <w:fldChar w:fldCharType="begin"/>
        </w:r>
        <w:r>
          <w:rPr>
            <w:webHidden/>
          </w:rPr>
          <w:instrText xml:space="preserve"> PAGEREF _Toc58582635 \h </w:instrText>
        </w:r>
        <w:r>
          <w:rPr>
            <w:webHidden/>
          </w:rPr>
        </w:r>
        <w:r>
          <w:rPr>
            <w:webHidden/>
          </w:rPr>
          <w:fldChar w:fldCharType="separate"/>
        </w:r>
        <w:r>
          <w:rPr>
            <w:webHidden/>
          </w:rPr>
          <w:t>156</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36" w:history="1">
        <w:r w:rsidRPr="00AB376E">
          <w:rPr>
            <w:rStyle w:val="Hyperlink"/>
            <w:rFonts w:ascii="Times New Roman" w:hAnsi="Times New Roman"/>
          </w:rPr>
          <w:t>3.8.3 C 14.00 – Nadere informatie over securitisaties (SEC DETAILS)</w:t>
        </w:r>
        <w:r>
          <w:rPr>
            <w:webHidden/>
          </w:rPr>
          <w:tab/>
        </w:r>
        <w:r>
          <w:rPr>
            <w:webHidden/>
          </w:rPr>
          <w:fldChar w:fldCharType="begin"/>
        </w:r>
        <w:r>
          <w:rPr>
            <w:webHidden/>
          </w:rPr>
          <w:instrText xml:space="preserve"> PAGEREF _Toc58582636 \h </w:instrText>
        </w:r>
        <w:r>
          <w:rPr>
            <w:webHidden/>
          </w:rPr>
        </w:r>
        <w:r>
          <w:rPr>
            <w:webHidden/>
          </w:rPr>
          <w:fldChar w:fldCharType="separate"/>
        </w:r>
        <w:r>
          <w:rPr>
            <w:webHidden/>
          </w:rPr>
          <w:t>156</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37" w:history="1">
        <w:r w:rsidRPr="00AB376E">
          <w:rPr>
            <w:rStyle w:val="Hyperlink"/>
            <w:rFonts w:ascii="Times New Roman" w:hAnsi="Times New Roman"/>
          </w:rPr>
          <w:t>3.8.4</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14.01 - Nadere informatie over securitisaties (SEC DETAILS 2)</w:t>
        </w:r>
        <w:r>
          <w:rPr>
            <w:webHidden/>
          </w:rPr>
          <w:tab/>
        </w:r>
        <w:r>
          <w:rPr>
            <w:webHidden/>
          </w:rPr>
          <w:fldChar w:fldCharType="begin"/>
        </w:r>
        <w:r>
          <w:rPr>
            <w:webHidden/>
          </w:rPr>
          <w:instrText xml:space="preserve"> PAGEREF _Toc58582637 \h </w:instrText>
        </w:r>
        <w:r>
          <w:rPr>
            <w:webHidden/>
          </w:rPr>
        </w:r>
        <w:r>
          <w:rPr>
            <w:webHidden/>
          </w:rPr>
          <w:fldChar w:fldCharType="separate"/>
        </w:r>
        <w:r>
          <w:rPr>
            <w:webHidden/>
          </w:rPr>
          <w:t>170</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38" w:history="1">
        <w:r w:rsidRPr="00AB376E">
          <w:rPr>
            <w:rStyle w:val="Hyperlink"/>
            <w:rFonts w:ascii="Times New Roman" w:hAnsi="Times New Roman"/>
          </w:rPr>
          <w:t>3.9.</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Tegenpartijkredietrisico</w:t>
        </w:r>
        <w:r>
          <w:rPr>
            <w:webHidden/>
          </w:rPr>
          <w:tab/>
        </w:r>
        <w:r>
          <w:rPr>
            <w:webHidden/>
          </w:rPr>
          <w:fldChar w:fldCharType="begin"/>
        </w:r>
        <w:r>
          <w:rPr>
            <w:webHidden/>
          </w:rPr>
          <w:instrText xml:space="preserve"> PAGEREF _Toc58582638 \h </w:instrText>
        </w:r>
        <w:r>
          <w:rPr>
            <w:webHidden/>
          </w:rPr>
        </w:r>
        <w:r>
          <w:rPr>
            <w:webHidden/>
          </w:rPr>
          <w:fldChar w:fldCharType="separate"/>
        </w:r>
        <w:r>
          <w:rPr>
            <w:webHidden/>
          </w:rPr>
          <w:t>173</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39" w:history="1">
        <w:r w:rsidRPr="00AB376E">
          <w:rPr>
            <w:rStyle w:val="Hyperlink"/>
            <w:rFonts w:ascii="Times New Roman" w:hAnsi="Times New Roman"/>
          </w:rPr>
          <w:t>3.9.1.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Toepassingsgebied van de templates voor tegenpartijkredietrisico</w:t>
        </w:r>
        <w:r>
          <w:rPr>
            <w:webHidden/>
          </w:rPr>
          <w:tab/>
        </w:r>
        <w:r>
          <w:rPr>
            <w:webHidden/>
          </w:rPr>
          <w:fldChar w:fldCharType="begin"/>
        </w:r>
        <w:r>
          <w:rPr>
            <w:webHidden/>
          </w:rPr>
          <w:instrText xml:space="preserve"> PAGEREF _Toc58582639 \h </w:instrText>
        </w:r>
        <w:r>
          <w:rPr>
            <w:webHidden/>
          </w:rPr>
        </w:r>
        <w:r>
          <w:rPr>
            <w:webHidden/>
          </w:rPr>
          <w:fldChar w:fldCharType="separate"/>
        </w:r>
        <w:r>
          <w:rPr>
            <w:webHidden/>
          </w:rPr>
          <w:t>173</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40" w:history="1">
        <w:r w:rsidRPr="00AB376E">
          <w:rPr>
            <w:rStyle w:val="Hyperlink"/>
            <w:rFonts w:ascii="Times New Roman" w:hAnsi="Times New Roman"/>
          </w:rPr>
          <w:t>3.9.2.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34.01 — Omvang van de derivatenactiviteiten</w:t>
        </w:r>
        <w:r>
          <w:rPr>
            <w:webHidden/>
          </w:rPr>
          <w:tab/>
        </w:r>
        <w:r>
          <w:rPr>
            <w:webHidden/>
          </w:rPr>
          <w:fldChar w:fldCharType="begin"/>
        </w:r>
        <w:r>
          <w:rPr>
            <w:webHidden/>
          </w:rPr>
          <w:instrText xml:space="preserve"> PAGEREF _Toc58582640 \h </w:instrText>
        </w:r>
        <w:r>
          <w:rPr>
            <w:webHidden/>
          </w:rPr>
        </w:r>
        <w:r>
          <w:rPr>
            <w:webHidden/>
          </w:rPr>
          <w:fldChar w:fldCharType="separate"/>
        </w:r>
        <w:r>
          <w:rPr>
            <w:webHidden/>
          </w:rPr>
          <w:t>174</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41" w:history="1">
        <w:r w:rsidRPr="00AB376E">
          <w:rPr>
            <w:rStyle w:val="Hyperlink"/>
            <w:rFonts w:ascii="Times New Roman" w:hAnsi="Times New Roman"/>
          </w:rPr>
          <w:t>3.9.2.1.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_Toc58582641 \h </w:instrText>
        </w:r>
        <w:r>
          <w:rPr>
            <w:webHidden/>
          </w:rPr>
        </w:r>
        <w:r>
          <w:rPr>
            <w:webHidden/>
          </w:rPr>
          <w:fldChar w:fldCharType="separate"/>
        </w:r>
        <w:r>
          <w:rPr>
            <w:webHidden/>
          </w:rPr>
          <w:t>174</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42" w:history="1">
        <w:r w:rsidRPr="00AB376E">
          <w:rPr>
            <w:rStyle w:val="Hyperlink"/>
            <w:rFonts w:ascii="Times New Roman" w:hAnsi="Times New Roman"/>
          </w:rPr>
          <w:t>3.9.2.2.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_Toc58582642 \h </w:instrText>
        </w:r>
        <w:r>
          <w:rPr>
            <w:webHidden/>
          </w:rPr>
        </w:r>
        <w:r>
          <w:rPr>
            <w:webHidden/>
          </w:rPr>
          <w:fldChar w:fldCharType="separate"/>
        </w:r>
        <w:r>
          <w:rPr>
            <w:webHidden/>
          </w:rPr>
          <w:t>174</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43" w:history="1">
        <w:r w:rsidRPr="00AB376E">
          <w:rPr>
            <w:rStyle w:val="Hyperlink"/>
            <w:rFonts w:ascii="Times New Roman" w:hAnsi="Times New Roman"/>
          </w:rPr>
          <w:t>3.9.3.</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34.02 — CCR-blootstellingen per benadering</w:t>
        </w:r>
        <w:r>
          <w:rPr>
            <w:webHidden/>
          </w:rPr>
          <w:tab/>
        </w:r>
        <w:r>
          <w:rPr>
            <w:webHidden/>
          </w:rPr>
          <w:fldChar w:fldCharType="begin"/>
        </w:r>
        <w:r>
          <w:rPr>
            <w:webHidden/>
          </w:rPr>
          <w:instrText xml:space="preserve"> PAGEREF _Toc58582643 \h </w:instrText>
        </w:r>
        <w:r>
          <w:rPr>
            <w:webHidden/>
          </w:rPr>
        </w:r>
        <w:r>
          <w:rPr>
            <w:webHidden/>
          </w:rPr>
          <w:fldChar w:fldCharType="separate"/>
        </w:r>
        <w:r>
          <w:rPr>
            <w:webHidden/>
          </w:rPr>
          <w:t>176</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44" w:history="1">
        <w:r w:rsidRPr="00AB376E">
          <w:rPr>
            <w:rStyle w:val="Hyperlink"/>
            <w:rFonts w:ascii="Times New Roman" w:hAnsi="Times New Roman"/>
          </w:rPr>
          <w:t>3.9.3.1.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_Toc58582644 \h </w:instrText>
        </w:r>
        <w:r>
          <w:rPr>
            <w:webHidden/>
          </w:rPr>
        </w:r>
        <w:r>
          <w:rPr>
            <w:webHidden/>
          </w:rPr>
          <w:fldChar w:fldCharType="separate"/>
        </w:r>
        <w:r>
          <w:rPr>
            <w:webHidden/>
          </w:rPr>
          <w:t>176</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45" w:history="1">
        <w:r w:rsidRPr="00AB376E">
          <w:rPr>
            <w:rStyle w:val="Hyperlink"/>
            <w:rFonts w:ascii="Times New Roman" w:hAnsi="Times New Roman"/>
          </w:rPr>
          <w:t>3.9.3.2.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_Toc58582645 \h </w:instrText>
        </w:r>
        <w:r>
          <w:rPr>
            <w:webHidden/>
          </w:rPr>
        </w:r>
        <w:r>
          <w:rPr>
            <w:webHidden/>
          </w:rPr>
          <w:fldChar w:fldCharType="separate"/>
        </w:r>
        <w:r>
          <w:rPr>
            <w:webHidden/>
          </w:rPr>
          <w:t>176</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46" w:history="1">
        <w:r w:rsidRPr="00AB376E">
          <w:rPr>
            <w:rStyle w:val="Hyperlink"/>
            <w:rFonts w:ascii="Times New Roman" w:hAnsi="Times New Roman"/>
          </w:rPr>
          <w:t>3.9.4.</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34.03 — met standaardbenaderingen behandelde CCR-blootstellingen: SA-CCR en vereenvoudigde SA-CCR</w:t>
        </w:r>
        <w:r>
          <w:rPr>
            <w:webHidden/>
          </w:rPr>
          <w:tab/>
        </w:r>
        <w:r>
          <w:rPr>
            <w:webHidden/>
          </w:rPr>
          <w:fldChar w:fldCharType="begin"/>
        </w:r>
        <w:r>
          <w:rPr>
            <w:webHidden/>
          </w:rPr>
          <w:instrText xml:space="preserve"> PAGEREF _Toc58582646 \h </w:instrText>
        </w:r>
        <w:r>
          <w:rPr>
            <w:webHidden/>
          </w:rPr>
        </w:r>
        <w:r>
          <w:rPr>
            <w:webHidden/>
          </w:rPr>
          <w:fldChar w:fldCharType="separate"/>
        </w:r>
        <w:r>
          <w:rPr>
            <w:webHidden/>
          </w:rPr>
          <w:t>183</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47" w:history="1">
        <w:r w:rsidRPr="00AB376E">
          <w:rPr>
            <w:rStyle w:val="Hyperlink"/>
            <w:rFonts w:ascii="Times New Roman" w:hAnsi="Times New Roman"/>
          </w:rPr>
          <w:t>3.9.4.1.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_Toc58582647 \h </w:instrText>
        </w:r>
        <w:r>
          <w:rPr>
            <w:webHidden/>
          </w:rPr>
        </w:r>
        <w:r>
          <w:rPr>
            <w:webHidden/>
          </w:rPr>
          <w:fldChar w:fldCharType="separate"/>
        </w:r>
        <w:r>
          <w:rPr>
            <w:webHidden/>
          </w:rPr>
          <w:t>183</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48" w:history="1">
        <w:r w:rsidRPr="00AB376E">
          <w:rPr>
            <w:rStyle w:val="Hyperlink"/>
            <w:rFonts w:ascii="Times New Roman" w:hAnsi="Times New Roman"/>
          </w:rPr>
          <w:t>3.9.4.2.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_Toc58582648 \h </w:instrText>
        </w:r>
        <w:r>
          <w:rPr>
            <w:webHidden/>
          </w:rPr>
        </w:r>
        <w:r>
          <w:rPr>
            <w:webHidden/>
          </w:rPr>
          <w:fldChar w:fldCharType="separate"/>
        </w:r>
        <w:r>
          <w:rPr>
            <w:webHidden/>
          </w:rPr>
          <w:t>183</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49" w:history="1">
        <w:r w:rsidRPr="00AB376E">
          <w:rPr>
            <w:rStyle w:val="Hyperlink"/>
            <w:rFonts w:ascii="Times New Roman" w:hAnsi="Times New Roman"/>
          </w:rPr>
          <w:t>3.9.5.</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34.04 — Met de oorspronkelijkeblootstellingsmethode (OEM) behandelde CCR-blootstellingen</w:t>
        </w:r>
        <w:r>
          <w:rPr>
            <w:webHidden/>
          </w:rPr>
          <w:tab/>
        </w:r>
        <w:r>
          <w:rPr>
            <w:webHidden/>
          </w:rPr>
          <w:fldChar w:fldCharType="begin"/>
        </w:r>
        <w:r>
          <w:rPr>
            <w:webHidden/>
          </w:rPr>
          <w:instrText xml:space="preserve"> PAGEREF _Toc58582649 \h </w:instrText>
        </w:r>
        <w:r>
          <w:rPr>
            <w:webHidden/>
          </w:rPr>
        </w:r>
        <w:r>
          <w:rPr>
            <w:webHidden/>
          </w:rPr>
          <w:fldChar w:fldCharType="separate"/>
        </w:r>
        <w:r>
          <w:rPr>
            <w:webHidden/>
          </w:rPr>
          <w:t>185</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50" w:history="1">
        <w:r w:rsidRPr="00AB376E">
          <w:rPr>
            <w:rStyle w:val="Hyperlink"/>
            <w:rFonts w:ascii="Times New Roman" w:hAnsi="Times New Roman"/>
          </w:rPr>
          <w:t>3.9.5.1.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_Toc58582650 \h </w:instrText>
        </w:r>
        <w:r>
          <w:rPr>
            <w:webHidden/>
          </w:rPr>
        </w:r>
        <w:r>
          <w:rPr>
            <w:webHidden/>
          </w:rPr>
          <w:fldChar w:fldCharType="separate"/>
        </w:r>
        <w:r>
          <w:rPr>
            <w:webHidden/>
          </w:rPr>
          <w:t>185</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51" w:history="1">
        <w:r w:rsidRPr="00AB376E">
          <w:rPr>
            <w:rStyle w:val="Hyperlink"/>
            <w:rFonts w:ascii="Times New Roman" w:hAnsi="Times New Roman"/>
          </w:rPr>
          <w:t>3.9.6.</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34.05 — Met de internemodellenmethode (IMM) behandelde CCR-blootstellingen</w:t>
        </w:r>
        <w:r>
          <w:rPr>
            <w:webHidden/>
          </w:rPr>
          <w:tab/>
        </w:r>
        <w:r>
          <w:rPr>
            <w:webHidden/>
          </w:rPr>
          <w:fldChar w:fldCharType="begin"/>
        </w:r>
        <w:r>
          <w:rPr>
            <w:webHidden/>
          </w:rPr>
          <w:instrText xml:space="preserve"> PAGEREF _Toc58582651 \h </w:instrText>
        </w:r>
        <w:r>
          <w:rPr>
            <w:webHidden/>
          </w:rPr>
        </w:r>
        <w:r>
          <w:rPr>
            <w:webHidden/>
          </w:rPr>
          <w:fldChar w:fldCharType="separate"/>
        </w:r>
        <w:r>
          <w:rPr>
            <w:webHidden/>
          </w:rPr>
          <w:t>186</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52" w:history="1">
        <w:r w:rsidRPr="00AB376E">
          <w:rPr>
            <w:rStyle w:val="Hyperlink"/>
            <w:rFonts w:ascii="Times New Roman" w:hAnsi="Times New Roman"/>
          </w:rPr>
          <w:t>3.9.6.1.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_Toc58582652 \h </w:instrText>
        </w:r>
        <w:r>
          <w:rPr>
            <w:webHidden/>
          </w:rPr>
        </w:r>
        <w:r>
          <w:rPr>
            <w:webHidden/>
          </w:rPr>
          <w:fldChar w:fldCharType="separate"/>
        </w:r>
        <w:r>
          <w:rPr>
            <w:webHidden/>
          </w:rPr>
          <w:t>186</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53" w:history="1">
        <w:r w:rsidRPr="00AB376E">
          <w:rPr>
            <w:rStyle w:val="Hyperlink"/>
            <w:rFonts w:ascii="Times New Roman" w:hAnsi="Times New Roman"/>
          </w:rPr>
          <w:t>3.9.7.</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34.06 — Top twintig tegenpartijen</w:t>
        </w:r>
        <w:r>
          <w:rPr>
            <w:webHidden/>
          </w:rPr>
          <w:tab/>
        </w:r>
        <w:r>
          <w:rPr>
            <w:webHidden/>
          </w:rPr>
          <w:fldChar w:fldCharType="begin"/>
        </w:r>
        <w:r>
          <w:rPr>
            <w:webHidden/>
          </w:rPr>
          <w:instrText xml:space="preserve"> PAGEREF _Toc58582653 \h </w:instrText>
        </w:r>
        <w:r>
          <w:rPr>
            <w:webHidden/>
          </w:rPr>
        </w:r>
        <w:r>
          <w:rPr>
            <w:webHidden/>
          </w:rPr>
          <w:fldChar w:fldCharType="separate"/>
        </w:r>
        <w:r>
          <w:rPr>
            <w:webHidden/>
          </w:rPr>
          <w:t>188</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54" w:history="1">
        <w:r w:rsidRPr="00AB376E">
          <w:rPr>
            <w:rStyle w:val="Hyperlink"/>
            <w:rFonts w:ascii="Times New Roman" w:hAnsi="Times New Roman"/>
          </w:rPr>
          <w:t>3.9.7.1.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_Toc58582654 \h </w:instrText>
        </w:r>
        <w:r>
          <w:rPr>
            <w:webHidden/>
          </w:rPr>
        </w:r>
        <w:r>
          <w:rPr>
            <w:webHidden/>
          </w:rPr>
          <w:fldChar w:fldCharType="separate"/>
        </w:r>
        <w:r>
          <w:rPr>
            <w:webHidden/>
          </w:rPr>
          <w:t>188</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55" w:history="1">
        <w:r w:rsidRPr="00AB376E">
          <w:rPr>
            <w:rStyle w:val="Hyperlink"/>
            <w:rFonts w:ascii="Times New Roman" w:hAnsi="Times New Roman"/>
          </w:rPr>
          <w:t>3.9.7.2.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_Toc58582655 \h </w:instrText>
        </w:r>
        <w:r>
          <w:rPr>
            <w:webHidden/>
          </w:rPr>
        </w:r>
        <w:r>
          <w:rPr>
            <w:webHidden/>
          </w:rPr>
          <w:fldChar w:fldCharType="separate"/>
        </w:r>
        <w:r>
          <w:rPr>
            <w:webHidden/>
          </w:rPr>
          <w:t>188</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56" w:history="1">
        <w:r w:rsidRPr="00AB376E">
          <w:rPr>
            <w:rStyle w:val="Hyperlink"/>
            <w:rFonts w:ascii="Times New Roman" w:hAnsi="Times New Roman"/>
          </w:rPr>
          <w:t>3.9.8.</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34.07 — Interneratingbenadering — CCR-blootstellingen naar blootstellingscategorie en PD-schaal</w:t>
        </w:r>
        <w:r>
          <w:rPr>
            <w:webHidden/>
          </w:rPr>
          <w:tab/>
        </w:r>
        <w:r>
          <w:rPr>
            <w:webHidden/>
          </w:rPr>
          <w:fldChar w:fldCharType="begin"/>
        </w:r>
        <w:r>
          <w:rPr>
            <w:webHidden/>
          </w:rPr>
          <w:instrText xml:space="preserve"> PAGEREF _Toc58582656 \h </w:instrText>
        </w:r>
        <w:r>
          <w:rPr>
            <w:webHidden/>
          </w:rPr>
        </w:r>
        <w:r>
          <w:rPr>
            <w:webHidden/>
          </w:rPr>
          <w:fldChar w:fldCharType="separate"/>
        </w:r>
        <w:r>
          <w:rPr>
            <w:webHidden/>
          </w:rPr>
          <w:t>190</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57" w:history="1">
        <w:r w:rsidRPr="00AB376E">
          <w:rPr>
            <w:rStyle w:val="Hyperlink"/>
            <w:rFonts w:ascii="Times New Roman" w:hAnsi="Times New Roman"/>
          </w:rPr>
          <w:t>3.9.8.1.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_Toc58582657 \h </w:instrText>
        </w:r>
        <w:r>
          <w:rPr>
            <w:webHidden/>
          </w:rPr>
        </w:r>
        <w:r>
          <w:rPr>
            <w:webHidden/>
          </w:rPr>
          <w:fldChar w:fldCharType="separate"/>
        </w:r>
        <w:r>
          <w:rPr>
            <w:webHidden/>
          </w:rPr>
          <w:t>190</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58" w:history="1">
        <w:r w:rsidRPr="00AB376E">
          <w:rPr>
            <w:rStyle w:val="Hyperlink"/>
            <w:rFonts w:ascii="Times New Roman" w:hAnsi="Times New Roman"/>
          </w:rPr>
          <w:t>3.9.8.2.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_Toc58582658 \h </w:instrText>
        </w:r>
        <w:r>
          <w:rPr>
            <w:webHidden/>
          </w:rPr>
        </w:r>
        <w:r>
          <w:rPr>
            <w:webHidden/>
          </w:rPr>
          <w:fldChar w:fldCharType="separate"/>
        </w:r>
        <w:r>
          <w:rPr>
            <w:webHidden/>
          </w:rPr>
          <w:t>191</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59" w:history="1">
        <w:r w:rsidRPr="00AB376E">
          <w:rPr>
            <w:rStyle w:val="Hyperlink"/>
            <w:rFonts w:ascii="Times New Roman" w:hAnsi="Times New Roman"/>
          </w:rPr>
          <w:t>3.9.9.</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34.08 - Samenstelling van zekerheden voor CCR-blootstellingen</w:t>
        </w:r>
        <w:r>
          <w:rPr>
            <w:webHidden/>
          </w:rPr>
          <w:tab/>
        </w:r>
        <w:r>
          <w:rPr>
            <w:webHidden/>
          </w:rPr>
          <w:fldChar w:fldCharType="begin"/>
        </w:r>
        <w:r>
          <w:rPr>
            <w:webHidden/>
          </w:rPr>
          <w:instrText xml:space="preserve"> PAGEREF _Toc58582659 \h </w:instrText>
        </w:r>
        <w:r>
          <w:rPr>
            <w:webHidden/>
          </w:rPr>
        </w:r>
        <w:r>
          <w:rPr>
            <w:webHidden/>
          </w:rPr>
          <w:fldChar w:fldCharType="separate"/>
        </w:r>
        <w:r>
          <w:rPr>
            <w:webHidden/>
          </w:rPr>
          <w:t>193</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60" w:history="1">
        <w:r w:rsidRPr="00AB376E">
          <w:rPr>
            <w:rStyle w:val="Hyperlink"/>
            <w:rFonts w:ascii="Times New Roman" w:hAnsi="Times New Roman"/>
          </w:rPr>
          <w:t>3.9.9.1.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_Toc58582660 \h </w:instrText>
        </w:r>
        <w:r>
          <w:rPr>
            <w:webHidden/>
          </w:rPr>
        </w:r>
        <w:r>
          <w:rPr>
            <w:webHidden/>
          </w:rPr>
          <w:fldChar w:fldCharType="separate"/>
        </w:r>
        <w:r>
          <w:rPr>
            <w:webHidden/>
          </w:rPr>
          <w:t>193</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61" w:history="1">
        <w:r w:rsidRPr="00AB376E">
          <w:rPr>
            <w:rStyle w:val="Hyperlink"/>
            <w:rFonts w:ascii="Times New Roman" w:hAnsi="Times New Roman"/>
          </w:rPr>
          <w:t>3.9.9.2.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_Toc58582661 \h </w:instrText>
        </w:r>
        <w:r>
          <w:rPr>
            <w:webHidden/>
          </w:rPr>
        </w:r>
        <w:r>
          <w:rPr>
            <w:webHidden/>
          </w:rPr>
          <w:fldChar w:fldCharType="separate"/>
        </w:r>
        <w:r>
          <w:rPr>
            <w:webHidden/>
          </w:rPr>
          <w:t>193</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62" w:history="1">
        <w:r w:rsidRPr="00AB376E">
          <w:rPr>
            <w:rStyle w:val="Hyperlink"/>
            <w:rFonts w:ascii="Times New Roman" w:hAnsi="Times New Roman"/>
          </w:rPr>
          <w:t>3.9.10.</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34.09 — Blootstellingen in kredietderivaten</w:t>
        </w:r>
        <w:r>
          <w:rPr>
            <w:webHidden/>
          </w:rPr>
          <w:tab/>
        </w:r>
        <w:r>
          <w:rPr>
            <w:webHidden/>
          </w:rPr>
          <w:fldChar w:fldCharType="begin"/>
        </w:r>
        <w:r>
          <w:rPr>
            <w:webHidden/>
          </w:rPr>
          <w:instrText xml:space="preserve"> PAGEREF _Toc58582662 \h </w:instrText>
        </w:r>
        <w:r>
          <w:rPr>
            <w:webHidden/>
          </w:rPr>
        </w:r>
        <w:r>
          <w:rPr>
            <w:webHidden/>
          </w:rPr>
          <w:fldChar w:fldCharType="separate"/>
        </w:r>
        <w:r>
          <w:rPr>
            <w:webHidden/>
          </w:rPr>
          <w:t>194</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63" w:history="1">
        <w:r w:rsidRPr="00AB376E">
          <w:rPr>
            <w:rStyle w:val="Hyperlink"/>
            <w:rFonts w:ascii="Times New Roman" w:hAnsi="Times New Roman"/>
          </w:rPr>
          <w:t>3.9.10.1.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_Toc58582663 \h </w:instrText>
        </w:r>
        <w:r>
          <w:rPr>
            <w:webHidden/>
          </w:rPr>
        </w:r>
        <w:r>
          <w:rPr>
            <w:webHidden/>
          </w:rPr>
          <w:fldChar w:fldCharType="separate"/>
        </w:r>
        <w:r>
          <w:rPr>
            <w:webHidden/>
          </w:rPr>
          <w:t>194</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64" w:history="1">
        <w:r w:rsidRPr="00AB376E">
          <w:rPr>
            <w:rStyle w:val="Hyperlink"/>
            <w:rFonts w:ascii="Times New Roman" w:hAnsi="Times New Roman"/>
          </w:rPr>
          <w:t>3.9.11.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34.10 — Blootstellingen met betrekking tot CTP’s</w:t>
        </w:r>
        <w:r>
          <w:rPr>
            <w:webHidden/>
          </w:rPr>
          <w:tab/>
        </w:r>
        <w:r>
          <w:rPr>
            <w:webHidden/>
          </w:rPr>
          <w:fldChar w:fldCharType="begin"/>
        </w:r>
        <w:r>
          <w:rPr>
            <w:webHidden/>
          </w:rPr>
          <w:instrText xml:space="preserve"> PAGEREF _Toc58582664 \h </w:instrText>
        </w:r>
        <w:r>
          <w:rPr>
            <w:webHidden/>
          </w:rPr>
        </w:r>
        <w:r>
          <w:rPr>
            <w:webHidden/>
          </w:rPr>
          <w:fldChar w:fldCharType="separate"/>
        </w:r>
        <w:r>
          <w:rPr>
            <w:webHidden/>
          </w:rPr>
          <w:t>195</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65" w:history="1">
        <w:r w:rsidRPr="00AB376E">
          <w:rPr>
            <w:rStyle w:val="Hyperlink"/>
            <w:rFonts w:ascii="Times New Roman" w:hAnsi="Times New Roman"/>
          </w:rPr>
          <w:t>3.9.11.1.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_Toc58582665 \h </w:instrText>
        </w:r>
        <w:r>
          <w:rPr>
            <w:webHidden/>
          </w:rPr>
        </w:r>
        <w:r>
          <w:rPr>
            <w:webHidden/>
          </w:rPr>
          <w:fldChar w:fldCharType="separate"/>
        </w:r>
        <w:r>
          <w:rPr>
            <w:webHidden/>
          </w:rPr>
          <w:t>195</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66" w:history="1">
        <w:r w:rsidRPr="00AB376E">
          <w:rPr>
            <w:rStyle w:val="Hyperlink"/>
            <w:rFonts w:ascii="Times New Roman" w:hAnsi="Times New Roman"/>
          </w:rPr>
          <w:t>3.9.11.2.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_Toc58582666 \h </w:instrText>
        </w:r>
        <w:r>
          <w:rPr>
            <w:webHidden/>
          </w:rPr>
        </w:r>
        <w:r>
          <w:rPr>
            <w:webHidden/>
          </w:rPr>
          <w:fldChar w:fldCharType="separate"/>
        </w:r>
        <w:r>
          <w:rPr>
            <w:webHidden/>
          </w:rPr>
          <w:t>195</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67" w:history="1">
        <w:r w:rsidRPr="00AB376E">
          <w:rPr>
            <w:rStyle w:val="Hyperlink"/>
            <w:rFonts w:ascii="Times New Roman" w:hAnsi="Times New Roman"/>
          </w:rPr>
          <w:t>3.9.12.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34.11 — RWEA-stroomoverzichten van CCR-blootstellingen in het kader van de IMM</w:t>
        </w:r>
        <w:r>
          <w:rPr>
            <w:webHidden/>
          </w:rPr>
          <w:tab/>
        </w:r>
        <w:r>
          <w:rPr>
            <w:webHidden/>
          </w:rPr>
          <w:fldChar w:fldCharType="begin"/>
        </w:r>
        <w:r>
          <w:rPr>
            <w:webHidden/>
          </w:rPr>
          <w:instrText xml:space="preserve"> PAGEREF _Toc58582667 \h </w:instrText>
        </w:r>
        <w:r>
          <w:rPr>
            <w:webHidden/>
          </w:rPr>
        </w:r>
        <w:r>
          <w:rPr>
            <w:webHidden/>
          </w:rPr>
          <w:fldChar w:fldCharType="separate"/>
        </w:r>
        <w:r>
          <w:rPr>
            <w:webHidden/>
          </w:rPr>
          <w:t>196</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68" w:history="1">
        <w:r w:rsidRPr="00AB376E">
          <w:rPr>
            <w:rStyle w:val="Hyperlink"/>
            <w:rFonts w:ascii="Times New Roman" w:hAnsi="Times New Roman"/>
          </w:rPr>
          <w:t>3.9.12.1.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_Toc58582668 \h </w:instrText>
        </w:r>
        <w:r>
          <w:rPr>
            <w:webHidden/>
          </w:rPr>
        </w:r>
        <w:r>
          <w:rPr>
            <w:webHidden/>
          </w:rPr>
          <w:fldChar w:fldCharType="separate"/>
        </w:r>
        <w:r>
          <w:rPr>
            <w:webHidden/>
          </w:rPr>
          <w:t>196</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69" w:history="1">
        <w:r w:rsidRPr="00AB376E">
          <w:rPr>
            <w:rStyle w:val="Hyperlink"/>
            <w:rFonts w:ascii="Times New Roman" w:hAnsi="Times New Roman"/>
          </w:rPr>
          <w:t>3.9.12.2.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_Toc58582669 \h </w:instrText>
        </w:r>
        <w:r>
          <w:rPr>
            <w:webHidden/>
          </w:rPr>
        </w:r>
        <w:r>
          <w:rPr>
            <w:webHidden/>
          </w:rPr>
          <w:fldChar w:fldCharType="separate"/>
        </w:r>
        <w:r>
          <w:rPr>
            <w:webHidden/>
          </w:rPr>
          <w:t>197</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70" w:history="1">
        <w:r w:rsidRPr="00AB376E">
          <w:rPr>
            <w:rStyle w:val="Hyperlink"/>
            <w:rFonts w:ascii="Times New Roman" w:hAnsi="Times New Roman"/>
          </w:rPr>
          <w:t>4.</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Templates voor operationeel risico</w:t>
        </w:r>
        <w:r>
          <w:rPr>
            <w:webHidden/>
          </w:rPr>
          <w:tab/>
        </w:r>
        <w:r>
          <w:rPr>
            <w:webHidden/>
          </w:rPr>
          <w:fldChar w:fldCharType="begin"/>
        </w:r>
        <w:r>
          <w:rPr>
            <w:webHidden/>
          </w:rPr>
          <w:instrText xml:space="preserve"> PAGEREF _Toc58582670 \h </w:instrText>
        </w:r>
        <w:r>
          <w:rPr>
            <w:webHidden/>
          </w:rPr>
        </w:r>
        <w:r>
          <w:rPr>
            <w:webHidden/>
          </w:rPr>
          <w:fldChar w:fldCharType="separate"/>
        </w:r>
        <w:r>
          <w:rPr>
            <w:webHidden/>
          </w:rPr>
          <w:t>198</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71" w:history="1">
        <w:r w:rsidRPr="00AB376E">
          <w:rPr>
            <w:rStyle w:val="Hyperlink"/>
            <w:rFonts w:ascii="Times New Roman" w:hAnsi="Times New Roman"/>
          </w:rPr>
          <w:t>4.1</w:t>
        </w:r>
        <w:r>
          <w:rPr>
            <w:rFonts w:asciiTheme="minorHAnsi" w:eastAsiaTheme="minorEastAsia" w:hAnsiTheme="minorHAnsi" w:cstheme="minorBidi"/>
            <w:b w:val="0"/>
            <w:smallCaps w:val="0"/>
            <w:sz w:val="22"/>
            <w:lang w:val="en-US"/>
          </w:rPr>
          <w:tab/>
        </w:r>
        <w:r w:rsidRPr="00AB376E">
          <w:rPr>
            <w:rStyle w:val="Hyperlink"/>
          </w:rPr>
          <w:t xml:space="preserve"> </w:t>
        </w:r>
        <w:r w:rsidRPr="00AB376E">
          <w:rPr>
            <w:rStyle w:val="Hyperlink"/>
            <w:rFonts w:ascii="Times New Roman" w:hAnsi="Times New Roman"/>
          </w:rPr>
          <w:t>C 16.00 – Operationeel risico (OPR)</w:t>
        </w:r>
        <w:r>
          <w:rPr>
            <w:webHidden/>
          </w:rPr>
          <w:tab/>
        </w:r>
        <w:r>
          <w:rPr>
            <w:webHidden/>
          </w:rPr>
          <w:fldChar w:fldCharType="begin"/>
        </w:r>
        <w:r>
          <w:rPr>
            <w:webHidden/>
          </w:rPr>
          <w:instrText xml:space="preserve"> PAGEREF _Toc58582671 \h </w:instrText>
        </w:r>
        <w:r>
          <w:rPr>
            <w:webHidden/>
          </w:rPr>
        </w:r>
        <w:r>
          <w:rPr>
            <w:webHidden/>
          </w:rPr>
          <w:fldChar w:fldCharType="separate"/>
        </w:r>
        <w:r>
          <w:rPr>
            <w:webHidden/>
          </w:rPr>
          <w:t>198</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72" w:history="1">
        <w:r w:rsidRPr="00AB376E">
          <w:rPr>
            <w:rStyle w:val="Hyperlink"/>
            <w:rFonts w:ascii="Times New Roman" w:hAnsi="Times New Roman"/>
          </w:rPr>
          <w:t>4.1.1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_Toc58582672 \h </w:instrText>
        </w:r>
        <w:r>
          <w:rPr>
            <w:webHidden/>
          </w:rPr>
        </w:r>
        <w:r>
          <w:rPr>
            <w:webHidden/>
          </w:rPr>
          <w:fldChar w:fldCharType="separate"/>
        </w:r>
        <w:r>
          <w:rPr>
            <w:webHidden/>
          </w:rPr>
          <w:t>198</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73" w:history="1">
        <w:r w:rsidRPr="00AB376E">
          <w:rPr>
            <w:rStyle w:val="Hyperlink"/>
            <w:rFonts w:ascii="Times New Roman" w:hAnsi="Times New Roman"/>
          </w:rPr>
          <w:t>4.1.2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_Toc58582673 \h </w:instrText>
        </w:r>
        <w:r>
          <w:rPr>
            <w:webHidden/>
          </w:rPr>
        </w:r>
        <w:r>
          <w:rPr>
            <w:webHidden/>
          </w:rPr>
          <w:fldChar w:fldCharType="separate"/>
        </w:r>
        <w:r>
          <w:rPr>
            <w:webHidden/>
          </w:rPr>
          <w:t>199</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74" w:history="1">
        <w:r w:rsidRPr="00AB376E">
          <w:rPr>
            <w:rStyle w:val="Hyperlink"/>
            <w:rFonts w:ascii="Times New Roman" w:hAnsi="Times New Roman"/>
          </w:rPr>
          <w:t>4.2.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Operationeel risico: Nadere informatie over verliezen in het laatste jaar (OPR DETAILS)</w:t>
        </w:r>
        <w:r>
          <w:rPr>
            <w:webHidden/>
          </w:rPr>
          <w:tab/>
        </w:r>
        <w:r>
          <w:rPr>
            <w:webHidden/>
          </w:rPr>
          <w:fldChar w:fldCharType="begin"/>
        </w:r>
        <w:r>
          <w:rPr>
            <w:webHidden/>
          </w:rPr>
          <w:instrText xml:space="preserve"> PAGEREF _Toc58582674 \h </w:instrText>
        </w:r>
        <w:r>
          <w:rPr>
            <w:webHidden/>
          </w:rPr>
        </w:r>
        <w:r>
          <w:rPr>
            <w:webHidden/>
          </w:rPr>
          <w:fldChar w:fldCharType="separate"/>
        </w:r>
        <w:r>
          <w:rPr>
            <w:webHidden/>
          </w:rPr>
          <w:t>203</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75" w:history="1">
        <w:r w:rsidRPr="00AB376E">
          <w:rPr>
            <w:rStyle w:val="Hyperlink"/>
            <w:rFonts w:ascii="Times New Roman" w:hAnsi="Times New Roman"/>
          </w:rPr>
          <w:t>4.2.1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_Toc58582675 \h </w:instrText>
        </w:r>
        <w:r>
          <w:rPr>
            <w:webHidden/>
          </w:rPr>
        </w:r>
        <w:r>
          <w:rPr>
            <w:webHidden/>
          </w:rPr>
          <w:fldChar w:fldCharType="separate"/>
        </w:r>
        <w:r>
          <w:rPr>
            <w:webHidden/>
          </w:rPr>
          <w:t>203</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76" w:history="1">
        <w:r w:rsidRPr="00AB376E">
          <w:rPr>
            <w:rStyle w:val="Hyperlink"/>
            <w:rFonts w:ascii="Times New Roman" w:hAnsi="Times New Roman"/>
          </w:rPr>
          <w:t>4.2.2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17.01: Verliezen en goedgemaakte verliezen per bedrijfsonderdeel en soort verliesgebeurtenis in het laatste jaar (OPR DETAILS 1)</w:t>
        </w:r>
        <w:r>
          <w:rPr>
            <w:webHidden/>
          </w:rPr>
          <w:tab/>
        </w:r>
        <w:r>
          <w:rPr>
            <w:webHidden/>
          </w:rPr>
          <w:fldChar w:fldCharType="begin"/>
        </w:r>
        <w:r>
          <w:rPr>
            <w:webHidden/>
          </w:rPr>
          <w:instrText xml:space="preserve"> PAGEREF _Toc58582676 \h </w:instrText>
        </w:r>
        <w:r>
          <w:rPr>
            <w:webHidden/>
          </w:rPr>
        </w:r>
        <w:r>
          <w:rPr>
            <w:webHidden/>
          </w:rPr>
          <w:fldChar w:fldCharType="separate"/>
        </w:r>
        <w:r>
          <w:rPr>
            <w:webHidden/>
          </w:rPr>
          <w:t>204</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77" w:history="1">
        <w:r w:rsidRPr="00AB376E">
          <w:rPr>
            <w:rStyle w:val="Hyperlink"/>
            <w:rFonts w:ascii="Times New Roman" w:hAnsi="Times New Roman"/>
          </w:rPr>
          <w:t>4.2.2.1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_Toc58582677 \h </w:instrText>
        </w:r>
        <w:r>
          <w:rPr>
            <w:webHidden/>
          </w:rPr>
        </w:r>
        <w:r>
          <w:rPr>
            <w:webHidden/>
          </w:rPr>
          <w:fldChar w:fldCharType="separate"/>
        </w:r>
        <w:r>
          <w:rPr>
            <w:webHidden/>
          </w:rPr>
          <w:t>204</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78" w:history="1">
        <w:r w:rsidRPr="00AB376E">
          <w:rPr>
            <w:rStyle w:val="Hyperlink"/>
            <w:rFonts w:ascii="Times New Roman" w:hAnsi="Times New Roman"/>
          </w:rPr>
          <w:t>4.2.2.2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_Toc58582678 \h </w:instrText>
        </w:r>
        <w:r>
          <w:rPr>
            <w:webHidden/>
          </w:rPr>
        </w:r>
        <w:r>
          <w:rPr>
            <w:webHidden/>
          </w:rPr>
          <w:fldChar w:fldCharType="separate"/>
        </w:r>
        <w:r>
          <w:rPr>
            <w:webHidden/>
          </w:rPr>
          <w:t>205</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79" w:history="1">
        <w:r w:rsidRPr="00AB376E">
          <w:rPr>
            <w:rStyle w:val="Hyperlink"/>
            <w:rFonts w:ascii="Times New Roman" w:hAnsi="Times New Roman"/>
          </w:rPr>
          <w:t>4.2.3</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17.02: Operationeel risico: Nadere informatie over de grootste verliesgebeurtenissen in het laatste jaar (OPR DETAILS 2)</w:t>
        </w:r>
        <w:r>
          <w:rPr>
            <w:webHidden/>
          </w:rPr>
          <w:tab/>
        </w:r>
        <w:r>
          <w:rPr>
            <w:webHidden/>
          </w:rPr>
          <w:fldChar w:fldCharType="begin"/>
        </w:r>
        <w:r>
          <w:rPr>
            <w:webHidden/>
          </w:rPr>
          <w:instrText xml:space="preserve"> PAGEREF _Toc58582679 \h </w:instrText>
        </w:r>
        <w:r>
          <w:rPr>
            <w:webHidden/>
          </w:rPr>
        </w:r>
        <w:r>
          <w:rPr>
            <w:webHidden/>
          </w:rPr>
          <w:fldChar w:fldCharType="separate"/>
        </w:r>
        <w:r>
          <w:rPr>
            <w:webHidden/>
          </w:rPr>
          <w:t>212</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80" w:history="1">
        <w:r w:rsidRPr="00AB376E">
          <w:rPr>
            <w:rStyle w:val="Hyperlink"/>
            <w:rFonts w:ascii="Times New Roman" w:hAnsi="Times New Roman"/>
          </w:rPr>
          <w:t>4.2.3.1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_Toc58582680 \h </w:instrText>
        </w:r>
        <w:r>
          <w:rPr>
            <w:webHidden/>
          </w:rPr>
        </w:r>
        <w:r>
          <w:rPr>
            <w:webHidden/>
          </w:rPr>
          <w:fldChar w:fldCharType="separate"/>
        </w:r>
        <w:r>
          <w:rPr>
            <w:webHidden/>
          </w:rPr>
          <w:t>212</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81" w:history="1">
        <w:r w:rsidRPr="00AB376E">
          <w:rPr>
            <w:rStyle w:val="Hyperlink"/>
            <w:rFonts w:ascii="Times New Roman" w:hAnsi="Times New Roman"/>
          </w:rPr>
          <w:t>4.2.3.2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_Toc58582681 \h </w:instrText>
        </w:r>
        <w:r>
          <w:rPr>
            <w:webHidden/>
          </w:rPr>
        </w:r>
        <w:r>
          <w:rPr>
            <w:webHidden/>
          </w:rPr>
          <w:fldChar w:fldCharType="separate"/>
        </w:r>
        <w:r>
          <w:rPr>
            <w:webHidden/>
          </w:rPr>
          <w:t>213</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82" w:history="1">
        <w:r w:rsidRPr="00AB376E">
          <w:rPr>
            <w:rStyle w:val="Hyperlink"/>
            <w:rFonts w:ascii="Times New Roman" w:hAnsi="Times New Roman"/>
          </w:rPr>
          <w:t>5.</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Templates voor marktrisico</w:t>
        </w:r>
        <w:r>
          <w:rPr>
            <w:webHidden/>
          </w:rPr>
          <w:tab/>
        </w:r>
        <w:r>
          <w:rPr>
            <w:webHidden/>
          </w:rPr>
          <w:fldChar w:fldCharType="begin"/>
        </w:r>
        <w:r>
          <w:rPr>
            <w:webHidden/>
          </w:rPr>
          <w:instrText xml:space="preserve"> PAGEREF _Toc58582682 \h </w:instrText>
        </w:r>
        <w:r>
          <w:rPr>
            <w:webHidden/>
          </w:rPr>
        </w:r>
        <w:r>
          <w:rPr>
            <w:webHidden/>
          </w:rPr>
          <w:fldChar w:fldCharType="separate"/>
        </w:r>
        <w:r>
          <w:rPr>
            <w:webHidden/>
          </w:rPr>
          <w:t>215</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83" w:history="1">
        <w:r w:rsidRPr="00AB376E">
          <w:rPr>
            <w:rStyle w:val="Hyperlink"/>
            <w:rFonts w:ascii="Times New Roman" w:hAnsi="Times New Roman"/>
          </w:rPr>
          <w:t>5.1.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18.00 – Marktrisico: Standaardbenadering van positierisico’s in verhandelbare schuldinstrumentent (MKR SA TDI)</w:t>
        </w:r>
        <w:r>
          <w:rPr>
            <w:webHidden/>
          </w:rPr>
          <w:tab/>
        </w:r>
        <w:r>
          <w:rPr>
            <w:webHidden/>
          </w:rPr>
          <w:fldChar w:fldCharType="begin"/>
        </w:r>
        <w:r>
          <w:rPr>
            <w:webHidden/>
          </w:rPr>
          <w:instrText xml:space="preserve"> PAGEREF _Toc58582683 \h </w:instrText>
        </w:r>
        <w:r>
          <w:rPr>
            <w:webHidden/>
          </w:rPr>
        </w:r>
        <w:r>
          <w:rPr>
            <w:webHidden/>
          </w:rPr>
          <w:fldChar w:fldCharType="separate"/>
        </w:r>
        <w:r>
          <w:rPr>
            <w:webHidden/>
          </w:rPr>
          <w:t>215</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84" w:history="1">
        <w:r w:rsidRPr="00AB376E">
          <w:rPr>
            <w:rStyle w:val="Hyperlink"/>
            <w:rFonts w:ascii="Times New Roman" w:hAnsi="Times New Roman"/>
          </w:rPr>
          <w:t>5.1.1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_Toc58582684 \h </w:instrText>
        </w:r>
        <w:r>
          <w:rPr>
            <w:webHidden/>
          </w:rPr>
        </w:r>
        <w:r>
          <w:rPr>
            <w:webHidden/>
          </w:rPr>
          <w:fldChar w:fldCharType="separate"/>
        </w:r>
        <w:r>
          <w:rPr>
            <w:webHidden/>
          </w:rPr>
          <w:t>215</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85" w:history="1">
        <w:r w:rsidRPr="00AB376E">
          <w:rPr>
            <w:rStyle w:val="Hyperlink"/>
            <w:rFonts w:ascii="Times New Roman" w:hAnsi="Times New Roman"/>
          </w:rPr>
          <w:t>5.1.2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_Toc58582685 \h </w:instrText>
        </w:r>
        <w:r>
          <w:rPr>
            <w:webHidden/>
          </w:rPr>
        </w:r>
        <w:r>
          <w:rPr>
            <w:webHidden/>
          </w:rPr>
          <w:fldChar w:fldCharType="separate"/>
        </w:r>
        <w:r>
          <w:rPr>
            <w:webHidden/>
          </w:rPr>
          <w:t>215</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86" w:history="1">
        <w:r w:rsidRPr="00AB376E">
          <w:rPr>
            <w:rStyle w:val="Hyperlink"/>
            <w:rFonts w:ascii="Times New Roman" w:hAnsi="Times New Roman"/>
          </w:rPr>
          <w:t>5.2.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19.00 - MARKTRISICO: STANDAARDBENADERING VOOR SPECIFIEK RISICO IN SECURITISATIES (MKR SA SEC)</w:t>
        </w:r>
        <w:r>
          <w:rPr>
            <w:webHidden/>
          </w:rPr>
          <w:tab/>
        </w:r>
        <w:r>
          <w:rPr>
            <w:webHidden/>
          </w:rPr>
          <w:fldChar w:fldCharType="begin"/>
        </w:r>
        <w:r>
          <w:rPr>
            <w:webHidden/>
          </w:rPr>
          <w:instrText xml:space="preserve"> PAGEREF _Toc58582686 \h </w:instrText>
        </w:r>
        <w:r>
          <w:rPr>
            <w:webHidden/>
          </w:rPr>
        </w:r>
        <w:r>
          <w:rPr>
            <w:webHidden/>
          </w:rPr>
          <w:fldChar w:fldCharType="separate"/>
        </w:r>
        <w:r>
          <w:rPr>
            <w:webHidden/>
          </w:rPr>
          <w:t>218</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87" w:history="1">
        <w:r w:rsidRPr="00AB376E">
          <w:rPr>
            <w:rStyle w:val="Hyperlink"/>
            <w:rFonts w:ascii="Times New Roman" w:hAnsi="Times New Roman"/>
          </w:rPr>
          <w:t>5.2.1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_Toc58582687 \h </w:instrText>
        </w:r>
        <w:r>
          <w:rPr>
            <w:webHidden/>
          </w:rPr>
        </w:r>
        <w:r>
          <w:rPr>
            <w:webHidden/>
          </w:rPr>
          <w:fldChar w:fldCharType="separate"/>
        </w:r>
        <w:r>
          <w:rPr>
            <w:webHidden/>
          </w:rPr>
          <w:t>218</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88" w:history="1">
        <w:r w:rsidRPr="00AB376E">
          <w:rPr>
            <w:rStyle w:val="Hyperlink"/>
            <w:rFonts w:ascii="Times New Roman" w:hAnsi="Times New Roman"/>
          </w:rPr>
          <w:t>5.2.2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_Toc58582688 \h </w:instrText>
        </w:r>
        <w:r>
          <w:rPr>
            <w:webHidden/>
          </w:rPr>
        </w:r>
        <w:r>
          <w:rPr>
            <w:webHidden/>
          </w:rPr>
          <w:fldChar w:fldCharType="separate"/>
        </w:r>
        <w:r>
          <w:rPr>
            <w:webHidden/>
          </w:rPr>
          <w:t>218</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89" w:history="1">
        <w:r w:rsidRPr="00AB376E">
          <w:rPr>
            <w:rStyle w:val="Hyperlink"/>
            <w:rFonts w:ascii="Times New Roman" w:hAnsi="Times New Roman"/>
          </w:rPr>
          <w:t>5.3.</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20.00 - MARKTRISICO: STANDAARDBENADERING VOOR SPECIFIEK RISICO VOOR AAN DE CORRELATIEHANDELSPORTEFEUILLE TOEGEWEZEN POSITIES (MKR SA CTP)</w:t>
        </w:r>
        <w:r>
          <w:rPr>
            <w:webHidden/>
          </w:rPr>
          <w:tab/>
        </w:r>
        <w:r>
          <w:rPr>
            <w:webHidden/>
          </w:rPr>
          <w:fldChar w:fldCharType="begin"/>
        </w:r>
        <w:r>
          <w:rPr>
            <w:webHidden/>
          </w:rPr>
          <w:instrText xml:space="preserve"> PAGEREF _Toc58582689 \h </w:instrText>
        </w:r>
        <w:r>
          <w:rPr>
            <w:webHidden/>
          </w:rPr>
        </w:r>
        <w:r>
          <w:rPr>
            <w:webHidden/>
          </w:rPr>
          <w:fldChar w:fldCharType="separate"/>
        </w:r>
        <w:r>
          <w:rPr>
            <w:webHidden/>
          </w:rPr>
          <w:t>220</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90" w:history="1">
        <w:r w:rsidRPr="00AB376E">
          <w:rPr>
            <w:rStyle w:val="Hyperlink"/>
            <w:rFonts w:ascii="Times New Roman" w:hAnsi="Times New Roman"/>
          </w:rPr>
          <w:t>5.3.1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_Toc58582690 \h </w:instrText>
        </w:r>
        <w:r>
          <w:rPr>
            <w:webHidden/>
          </w:rPr>
        </w:r>
        <w:r>
          <w:rPr>
            <w:webHidden/>
          </w:rPr>
          <w:fldChar w:fldCharType="separate"/>
        </w:r>
        <w:r>
          <w:rPr>
            <w:webHidden/>
          </w:rPr>
          <w:t>220</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91" w:history="1">
        <w:r w:rsidRPr="00AB376E">
          <w:rPr>
            <w:rStyle w:val="Hyperlink"/>
            <w:rFonts w:ascii="Times New Roman" w:hAnsi="Times New Roman"/>
          </w:rPr>
          <w:t>5.3.2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_Toc58582691 \h </w:instrText>
        </w:r>
        <w:r>
          <w:rPr>
            <w:webHidden/>
          </w:rPr>
        </w:r>
        <w:r>
          <w:rPr>
            <w:webHidden/>
          </w:rPr>
          <w:fldChar w:fldCharType="separate"/>
        </w:r>
        <w:r>
          <w:rPr>
            <w:webHidden/>
          </w:rPr>
          <w:t>221</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92" w:history="1">
        <w:r w:rsidRPr="00AB376E">
          <w:rPr>
            <w:rStyle w:val="Hyperlink"/>
            <w:rFonts w:ascii="Times New Roman" w:hAnsi="Times New Roman"/>
          </w:rPr>
          <w:t>5.4.</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21.00 - Marktrisico: Standaardbenadering voor positierisico in aandelen (MKR SA EQU)</w:t>
        </w:r>
        <w:r>
          <w:rPr>
            <w:webHidden/>
          </w:rPr>
          <w:tab/>
        </w:r>
        <w:r>
          <w:rPr>
            <w:webHidden/>
          </w:rPr>
          <w:fldChar w:fldCharType="begin"/>
        </w:r>
        <w:r>
          <w:rPr>
            <w:webHidden/>
          </w:rPr>
          <w:instrText xml:space="preserve"> PAGEREF _Toc58582692 \h </w:instrText>
        </w:r>
        <w:r>
          <w:rPr>
            <w:webHidden/>
          </w:rPr>
        </w:r>
        <w:r>
          <w:rPr>
            <w:webHidden/>
          </w:rPr>
          <w:fldChar w:fldCharType="separate"/>
        </w:r>
        <w:r>
          <w:rPr>
            <w:webHidden/>
          </w:rPr>
          <w:t>223</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93" w:history="1">
        <w:r w:rsidRPr="00AB376E">
          <w:rPr>
            <w:rStyle w:val="Hyperlink"/>
            <w:rFonts w:ascii="Times New Roman" w:hAnsi="Times New Roman"/>
          </w:rPr>
          <w:t>5.4.1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_Toc58582693 \h </w:instrText>
        </w:r>
        <w:r>
          <w:rPr>
            <w:webHidden/>
          </w:rPr>
        </w:r>
        <w:r>
          <w:rPr>
            <w:webHidden/>
          </w:rPr>
          <w:fldChar w:fldCharType="separate"/>
        </w:r>
        <w:r>
          <w:rPr>
            <w:webHidden/>
          </w:rPr>
          <w:t>223</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94" w:history="1">
        <w:r w:rsidRPr="00AB376E">
          <w:rPr>
            <w:rStyle w:val="Hyperlink"/>
            <w:rFonts w:ascii="Times New Roman" w:hAnsi="Times New Roman"/>
          </w:rPr>
          <w:t>5.4.2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_Toc58582694 \h </w:instrText>
        </w:r>
        <w:r>
          <w:rPr>
            <w:webHidden/>
          </w:rPr>
        </w:r>
        <w:r>
          <w:rPr>
            <w:webHidden/>
          </w:rPr>
          <w:fldChar w:fldCharType="separate"/>
        </w:r>
        <w:r>
          <w:rPr>
            <w:webHidden/>
          </w:rPr>
          <w:t>223</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95" w:history="1">
        <w:r w:rsidRPr="00AB376E">
          <w:rPr>
            <w:rStyle w:val="Hyperlink"/>
            <w:rFonts w:ascii="Times New Roman" w:hAnsi="Times New Roman"/>
          </w:rPr>
          <w:t>5.5.</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22.00 – Marktrisico: Standaardbenaderingen voor valutarisico (MKR SA FX)</w:t>
        </w:r>
        <w:r>
          <w:rPr>
            <w:webHidden/>
          </w:rPr>
          <w:tab/>
        </w:r>
        <w:r>
          <w:rPr>
            <w:webHidden/>
          </w:rPr>
          <w:fldChar w:fldCharType="begin"/>
        </w:r>
        <w:r>
          <w:rPr>
            <w:webHidden/>
          </w:rPr>
          <w:instrText xml:space="preserve"> PAGEREF _Toc58582695 \h </w:instrText>
        </w:r>
        <w:r>
          <w:rPr>
            <w:webHidden/>
          </w:rPr>
        </w:r>
        <w:r>
          <w:rPr>
            <w:webHidden/>
          </w:rPr>
          <w:fldChar w:fldCharType="separate"/>
        </w:r>
        <w:r>
          <w:rPr>
            <w:webHidden/>
          </w:rPr>
          <w:t>225</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96" w:history="1">
        <w:r w:rsidRPr="00AB376E">
          <w:rPr>
            <w:rStyle w:val="Hyperlink"/>
            <w:rFonts w:ascii="Times New Roman" w:hAnsi="Times New Roman"/>
          </w:rPr>
          <w:t>5.5.1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_Toc58582696 \h </w:instrText>
        </w:r>
        <w:r>
          <w:rPr>
            <w:webHidden/>
          </w:rPr>
        </w:r>
        <w:r>
          <w:rPr>
            <w:webHidden/>
          </w:rPr>
          <w:fldChar w:fldCharType="separate"/>
        </w:r>
        <w:r>
          <w:rPr>
            <w:webHidden/>
          </w:rPr>
          <w:t>225</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97" w:history="1">
        <w:r w:rsidRPr="00AB376E">
          <w:rPr>
            <w:rStyle w:val="Hyperlink"/>
            <w:rFonts w:ascii="Times New Roman" w:hAnsi="Times New Roman"/>
          </w:rPr>
          <w:t>5.5.2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_Toc58582697 \h </w:instrText>
        </w:r>
        <w:r>
          <w:rPr>
            <w:webHidden/>
          </w:rPr>
        </w:r>
        <w:r>
          <w:rPr>
            <w:webHidden/>
          </w:rPr>
          <w:fldChar w:fldCharType="separate"/>
        </w:r>
        <w:r>
          <w:rPr>
            <w:webHidden/>
          </w:rPr>
          <w:t>226</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98" w:history="1">
        <w:r w:rsidRPr="00AB376E">
          <w:rPr>
            <w:rStyle w:val="Hyperlink"/>
            <w:rFonts w:ascii="Times New Roman" w:hAnsi="Times New Roman"/>
          </w:rPr>
          <w:t>5.6.</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23.00 – Marktrisico: Standaardbenaderingen voor grondstoffen (MKR SA COM)</w:t>
        </w:r>
        <w:r>
          <w:rPr>
            <w:webHidden/>
          </w:rPr>
          <w:tab/>
        </w:r>
        <w:r>
          <w:rPr>
            <w:webHidden/>
          </w:rPr>
          <w:fldChar w:fldCharType="begin"/>
        </w:r>
        <w:r>
          <w:rPr>
            <w:webHidden/>
          </w:rPr>
          <w:instrText xml:space="preserve"> PAGEREF _Toc58582698 \h </w:instrText>
        </w:r>
        <w:r>
          <w:rPr>
            <w:webHidden/>
          </w:rPr>
        </w:r>
        <w:r>
          <w:rPr>
            <w:webHidden/>
          </w:rPr>
          <w:fldChar w:fldCharType="separate"/>
        </w:r>
        <w:r>
          <w:rPr>
            <w:webHidden/>
          </w:rPr>
          <w:t>228</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699" w:history="1">
        <w:r w:rsidRPr="00AB376E">
          <w:rPr>
            <w:rStyle w:val="Hyperlink"/>
            <w:rFonts w:ascii="Times New Roman" w:hAnsi="Times New Roman"/>
          </w:rPr>
          <w:t>5.6.1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_Toc58582699 \h </w:instrText>
        </w:r>
        <w:r>
          <w:rPr>
            <w:webHidden/>
          </w:rPr>
        </w:r>
        <w:r>
          <w:rPr>
            <w:webHidden/>
          </w:rPr>
          <w:fldChar w:fldCharType="separate"/>
        </w:r>
        <w:r>
          <w:rPr>
            <w:webHidden/>
          </w:rPr>
          <w:t>228</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700" w:history="1">
        <w:r w:rsidRPr="00AB376E">
          <w:rPr>
            <w:rStyle w:val="Hyperlink"/>
            <w:rFonts w:ascii="Times New Roman" w:hAnsi="Times New Roman"/>
          </w:rPr>
          <w:t>5.6.2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_Toc58582700 \h </w:instrText>
        </w:r>
        <w:r>
          <w:rPr>
            <w:webHidden/>
          </w:rPr>
        </w:r>
        <w:r>
          <w:rPr>
            <w:webHidden/>
          </w:rPr>
          <w:fldChar w:fldCharType="separate"/>
        </w:r>
        <w:r>
          <w:rPr>
            <w:webHidden/>
          </w:rPr>
          <w:t>229</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701" w:history="1">
        <w:r w:rsidRPr="00AB376E">
          <w:rPr>
            <w:rStyle w:val="Hyperlink"/>
            <w:rFonts w:ascii="Times New Roman" w:hAnsi="Times New Roman"/>
          </w:rPr>
          <w:t>5.7.</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24.00 - Interne modellen voor marktrisico (MKR IM)</w:t>
        </w:r>
        <w:r>
          <w:rPr>
            <w:webHidden/>
          </w:rPr>
          <w:tab/>
        </w:r>
        <w:r>
          <w:rPr>
            <w:webHidden/>
          </w:rPr>
          <w:fldChar w:fldCharType="begin"/>
        </w:r>
        <w:r>
          <w:rPr>
            <w:webHidden/>
          </w:rPr>
          <w:instrText xml:space="preserve"> PAGEREF _Toc58582701 \h </w:instrText>
        </w:r>
        <w:r>
          <w:rPr>
            <w:webHidden/>
          </w:rPr>
        </w:r>
        <w:r>
          <w:rPr>
            <w:webHidden/>
          </w:rPr>
          <w:fldChar w:fldCharType="separate"/>
        </w:r>
        <w:r>
          <w:rPr>
            <w:webHidden/>
          </w:rPr>
          <w:t>230</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702" w:history="1">
        <w:r w:rsidRPr="00AB376E">
          <w:rPr>
            <w:rStyle w:val="Hyperlink"/>
            <w:rFonts w:ascii="Times New Roman" w:hAnsi="Times New Roman"/>
          </w:rPr>
          <w:t>5.7.1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_Toc58582702 \h </w:instrText>
        </w:r>
        <w:r>
          <w:rPr>
            <w:webHidden/>
          </w:rPr>
        </w:r>
        <w:r>
          <w:rPr>
            <w:webHidden/>
          </w:rPr>
          <w:fldChar w:fldCharType="separate"/>
        </w:r>
        <w:r>
          <w:rPr>
            <w:webHidden/>
          </w:rPr>
          <w:t>230</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703" w:history="1">
        <w:r w:rsidRPr="00AB376E">
          <w:rPr>
            <w:rStyle w:val="Hyperlink"/>
            <w:rFonts w:ascii="Times New Roman" w:hAnsi="Times New Roman"/>
          </w:rPr>
          <w:t>5.7.2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_Toc58582703 \h </w:instrText>
        </w:r>
        <w:r>
          <w:rPr>
            <w:webHidden/>
          </w:rPr>
        </w:r>
        <w:r>
          <w:rPr>
            <w:webHidden/>
          </w:rPr>
          <w:fldChar w:fldCharType="separate"/>
        </w:r>
        <w:r>
          <w:rPr>
            <w:webHidden/>
          </w:rPr>
          <w:t>230</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704" w:history="1">
        <w:r w:rsidRPr="00AB376E">
          <w:rPr>
            <w:rStyle w:val="Hyperlink"/>
            <w:rFonts w:ascii="Times New Roman" w:hAnsi="Times New Roman"/>
          </w:rPr>
          <w:t>5.8.</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25.00 - RISICO VAN AANPASSING VAN KREDIETWAARDERING (CVA)</w:t>
        </w:r>
        <w:r>
          <w:rPr>
            <w:webHidden/>
          </w:rPr>
          <w:tab/>
        </w:r>
        <w:r>
          <w:rPr>
            <w:webHidden/>
          </w:rPr>
          <w:fldChar w:fldCharType="begin"/>
        </w:r>
        <w:r>
          <w:rPr>
            <w:webHidden/>
          </w:rPr>
          <w:instrText xml:space="preserve"> PAGEREF _Toc58582704 \h </w:instrText>
        </w:r>
        <w:r>
          <w:rPr>
            <w:webHidden/>
          </w:rPr>
        </w:r>
        <w:r>
          <w:rPr>
            <w:webHidden/>
          </w:rPr>
          <w:fldChar w:fldCharType="separate"/>
        </w:r>
        <w:r>
          <w:rPr>
            <w:webHidden/>
          </w:rPr>
          <w:t>234</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705" w:history="1">
        <w:r w:rsidRPr="00AB376E">
          <w:rPr>
            <w:rStyle w:val="Hyperlink"/>
            <w:rFonts w:ascii="Times New Roman" w:hAnsi="Times New Roman"/>
          </w:rPr>
          <w:t>5.8.1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_Toc58582705 \h </w:instrText>
        </w:r>
        <w:r>
          <w:rPr>
            <w:webHidden/>
          </w:rPr>
        </w:r>
        <w:r>
          <w:rPr>
            <w:webHidden/>
          </w:rPr>
          <w:fldChar w:fldCharType="separate"/>
        </w:r>
        <w:r>
          <w:rPr>
            <w:webHidden/>
          </w:rPr>
          <w:t>234</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706" w:history="1">
        <w:r w:rsidRPr="00AB376E">
          <w:rPr>
            <w:rStyle w:val="Hyperlink"/>
            <w:rFonts w:ascii="Times New Roman" w:hAnsi="Times New Roman"/>
          </w:rPr>
          <w:t>6.</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Prudente waardering (PruVal)</w:t>
        </w:r>
        <w:r>
          <w:rPr>
            <w:webHidden/>
          </w:rPr>
          <w:tab/>
        </w:r>
        <w:r>
          <w:rPr>
            <w:webHidden/>
          </w:rPr>
          <w:fldChar w:fldCharType="begin"/>
        </w:r>
        <w:r>
          <w:rPr>
            <w:webHidden/>
          </w:rPr>
          <w:instrText xml:space="preserve"> PAGEREF _Toc58582706 \h </w:instrText>
        </w:r>
        <w:r>
          <w:rPr>
            <w:webHidden/>
          </w:rPr>
        </w:r>
        <w:r>
          <w:rPr>
            <w:webHidden/>
          </w:rPr>
          <w:fldChar w:fldCharType="separate"/>
        </w:r>
        <w:r>
          <w:rPr>
            <w:webHidden/>
          </w:rPr>
          <w:t>236</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707" w:history="1">
        <w:r w:rsidRPr="00AB376E">
          <w:rPr>
            <w:rStyle w:val="Hyperlink"/>
            <w:rFonts w:ascii="Times New Roman" w:hAnsi="Times New Roman"/>
          </w:rPr>
          <w:t>6.1.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32.01 – Prudente waardering: Tegen reële waarde gewaardeerde activa en verplichtingen (PruVal 1)</w:t>
        </w:r>
        <w:r>
          <w:rPr>
            <w:webHidden/>
          </w:rPr>
          <w:tab/>
        </w:r>
        <w:r>
          <w:rPr>
            <w:webHidden/>
          </w:rPr>
          <w:fldChar w:fldCharType="begin"/>
        </w:r>
        <w:r>
          <w:rPr>
            <w:webHidden/>
          </w:rPr>
          <w:instrText xml:space="preserve"> PAGEREF _Toc58582707 \h </w:instrText>
        </w:r>
        <w:r>
          <w:rPr>
            <w:webHidden/>
          </w:rPr>
        </w:r>
        <w:r>
          <w:rPr>
            <w:webHidden/>
          </w:rPr>
          <w:fldChar w:fldCharType="separate"/>
        </w:r>
        <w:r>
          <w:rPr>
            <w:webHidden/>
          </w:rPr>
          <w:t>236</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708" w:history="1">
        <w:r w:rsidRPr="00AB376E">
          <w:rPr>
            <w:rStyle w:val="Hyperlink"/>
            <w:rFonts w:ascii="Times New Roman" w:hAnsi="Times New Roman"/>
          </w:rPr>
          <w:t>6.1.1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_Toc58582708 \h </w:instrText>
        </w:r>
        <w:r>
          <w:rPr>
            <w:webHidden/>
          </w:rPr>
        </w:r>
        <w:r>
          <w:rPr>
            <w:webHidden/>
          </w:rPr>
          <w:fldChar w:fldCharType="separate"/>
        </w:r>
        <w:r>
          <w:rPr>
            <w:webHidden/>
          </w:rPr>
          <w:t>236</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709" w:history="1">
        <w:r w:rsidRPr="00AB376E">
          <w:rPr>
            <w:rStyle w:val="Hyperlink"/>
            <w:rFonts w:ascii="Times New Roman" w:hAnsi="Times New Roman"/>
          </w:rPr>
          <w:t>6.1.2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_Toc58582709 \h </w:instrText>
        </w:r>
        <w:r>
          <w:rPr>
            <w:webHidden/>
          </w:rPr>
        </w:r>
        <w:r>
          <w:rPr>
            <w:webHidden/>
          </w:rPr>
          <w:fldChar w:fldCharType="separate"/>
        </w:r>
        <w:r>
          <w:rPr>
            <w:webHidden/>
          </w:rPr>
          <w:t>236</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710" w:history="1">
        <w:r w:rsidRPr="00AB376E">
          <w:rPr>
            <w:rStyle w:val="Hyperlink"/>
            <w:rFonts w:ascii="Times New Roman" w:hAnsi="Times New Roman"/>
          </w:rPr>
          <w:t>6.2.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32.02 - Prudente waardering: Kernbenadering (PruVal 2)</w:t>
        </w:r>
        <w:r>
          <w:rPr>
            <w:webHidden/>
          </w:rPr>
          <w:tab/>
        </w:r>
        <w:r>
          <w:rPr>
            <w:webHidden/>
          </w:rPr>
          <w:fldChar w:fldCharType="begin"/>
        </w:r>
        <w:r>
          <w:rPr>
            <w:webHidden/>
          </w:rPr>
          <w:instrText xml:space="preserve"> PAGEREF _Toc58582710 \h </w:instrText>
        </w:r>
        <w:r>
          <w:rPr>
            <w:webHidden/>
          </w:rPr>
        </w:r>
        <w:r>
          <w:rPr>
            <w:webHidden/>
          </w:rPr>
          <w:fldChar w:fldCharType="separate"/>
        </w:r>
        <w:r>
          <w:rPr>
            <w:webHidden/>
          </w:rPr>
          <w:t>242</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711" w:history="1">
        <w:r w:rsidRPr="00AB376E">
          <w:rPr>
            <w:rStyle w:val="Hyperlink"/>
            <w:rFonts w:ascii="Times New Roman" w:hAnsi="Times New Roman"/>
          </w:rPr>
          <w:t>6.2.1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_Toc58582711 \h </w:instrText>
        </w:r>
        <w:r>
          <w:rPr>
            <w:webHidden/>
          </w:rPr>
        </w:r>
        <w:r>
          <w:rPr>
            <w:webHidden/>
          </w:rPr>
          <w:fldChar w:fldCharType="separate"/>
        </w:r>
        <w:r>
          <w:rPr>
            <w:webHidden/>
          </w:rPr>
          <w:t>242</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712" w:history="1">
        <w:r w:rsidRPr="00AB376E">
          <w:rPr>
            <w:rStyle w:val="Hyperlink"/>
            <w:rFonts w:ascii="Times New Roman" w:hAnsi="Times New Roman"/>
          </w:rPr>
          <w:t>6.2.2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_Toc58582712 \h </w:instrText>
        </w:r>
        <w:r>
          <w:rPr>
            <w:webHidden/>
          </w:rPr>
        </w:r>
        <w:r>
          <w:rPr>
            <w:webHidden/>
          </w:rPr>
          <w:fldChar w:fldCharType="separate"/>
        </w:r>
        <w:r>
          <w:rPr>
            <w:webHidden/>
          </w:rPr>
          <w:t>242</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713" w:history="1">
        <w:r w:rsidRPr="00AB376E">
          <w:rPr>
            <w:rStyle w:val="Hyperlink"/>
            <w:rFonts w:ascii="Times New Roman" w:hAnsi="Times New Roman"/>
          </w:rPr>
          <w:t>6.3. C 32.03 - Prudente waardering: AWA in verband met modelrisico (PruVal 3)</w:t>
        </w:r>
        <w:r>
          <w:rPr>
            <w:webHidden/>
          </w:rPr>
          <w:tab/>
        </w:r>
        <w:r>
          <w:rPr>
            <w:webHidden/>
          </w:rPr>
          <w:fldChar w:fldCharType="begin"/>
        </w:r>
        <w:r>
          <w:rPr>
            <w:webHidden/>
          </w:rPr>
          <w:instrText xml:space="preserve"> PAGEREF _Toc58582713 \h </w:instrText>
        </w:r>
        <w:r>
          <w:rPr>
            <w:webHidden/>
          </w:rPr>
        </w:r>
        <w:r>
          <w:rPr>
            <w:webHidden/>
          </w:rPr>
          <w:fldChar w:fldCharType="separate"/>
        </w:r>
        <w:r>
          <w:rPr>
            <w:webHidden/>
          </w:rPr>
          <w:t>253</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714" w:history="1">
        <w:r w:rsidRPr="00AB376E">
          <w:rPr>
            <w:rStyle w:val="Hyperlink"/>
            <w:rFonts w:ascii="Times New Roman" w:hAnsi="Times New Roman"/>
          </w:rPr>
          <w:t>6.3.1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_Toc58582714 \h </w:instrText>
        </w:r>
        <w:r>
          <w:rPr>
            <w:webHidden/>
          </w:rPr>
        </w:r>
        <w:r>
          <w:rPr>
            <w:webHidden/>
          </w:rPr>
          <w:fldChar w:fldCharType="separate"/>
        </w:r>
        <w:r>
          <w:rPr>
            <w:webHidden/>
          </w:rPr>
          <w:t>253</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715" w:history="1">
        <w:r w:rsidRPr="00AB376E">
          <w:rPr>
            <w:rStyle w:val="Hyperlink"/>
            <w:rFonts w:ascii="Times New Roman" w:hAnsi="Times New Roman"/>
          </w:rPr>
          <w:t>6.3.2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_Toc58582715 \h </w:instrText>
        </w:r>
        <w:r>
          <w:rPr>
            <w:webHidden/>
          </w:rPr>
        </w:r>
        <w:r>
          <w:rPr>
            <w:webHidden/>
          </w:rPr>
          <w:fldChar w:fldCharType="separate"/>
        </w:r>
        <w:r>
          <w:rPr>
            <w:webHidden/>
          </w:rPr>
          <w:t>254</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716" w:history="1">
        <w:r w:rsidRPr="00AB376E">
          <w:rPr>
            <w:rStyle w:val="Hyperlink"/>
            <w:rFonts w:ascii="Times New Roman" w:hAnsi="Times New Roman"/>
          </w:rPr>
          <w:t>6.4 C 32.04 - Prudente waardering: AWA in verband met geconcentreerde posities (PruVal 4)</w:t>
        </w:r>
        <w:r>
          <w:rPr>
            <w:webHidden/>
          </w:rPr>
          <w:tab/>
        </w:r>
        <w:r>
          <w:rPr>
            <w:webHidden/>
          </w:rPr>
          <w:fldChar w:fldCharType="begin"/>
        </w:r>
        <w:r>
          <w:rPr>
            <w:webHidden/>
          </w:rPr>
          <w:instrText xml:space="preserve"> PAGEREF _Toc58582716 \h </w:instrText>
        </w:r>
        <w:r>
          <w:rPr>
            <w:webHidden/>
          </w:rPr>
        </w:r>
        <w:r>
          <w:rPr>
            <w:webHidden/>
          </w:rPr>
          <w:fldChar w:fldCharType="separate"/>
        </w:r>
        <w:r>
          <w:rPr>
            <w:webHidden/>
          </w:rPr>
          <w:t>256</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717" w:history="1">
        <w:r w:rsidRPr="00AB376E">
          <w:rPr>
            <w:rStyle w:val="Hyperlink"/>
            <w:rFonts w:ascii="Times New Roman" w:hAnsi="Times New Roman"/>
          </w:rPr>
          <w:t>6.4.1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_Toc58582717 \h </w:instrText>
        </w:r>
        <w:r>
          <w:rPr>
            <w:webHidden/>
          </w:rPr>
        </w:r>
        <w:r>
          <w:rPr>
            <w:webHidden/>
          </w:rPr>
          <w:fldChar w:fldCharType="separate"/>
        </w:r>
        <w:r>
          <w:rPr>
            <w:webHidden/>
          </w:rPr>
          <w:t>256</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718" w:history="1">
        <w:r w:rsidRPr="00AB376E">
          <w:rPr>
            <w:rStyle w:val="Hyperlink"/>
            <w:rFonts w:ascii="Times New Roman" w:hAnsi="Times New Roman"/>
          </w:rPr>
          <w:t>6.4.2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_Toc58582718 \h </w:instrText>
        </w:r>
        <w:r>
          <w:rPr>
            <w:webHidden/>
          </w:rPr>
        </w:r>
        <w:r>
          <w:rPr>
            <w:webHidden/>
          </w:rPr>
          <w:fldChar w:fldCharType="separate"/>
        </w:r>
        <w:r>
          <w:rPr>
            <w:webHidden/>
          </w:rPr>
          <w:t>257</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719" w:history="1">
        <w:r w:rsidRPr="00AB376E">
          <w:rPr>
            <w:rStyle w:val="Hyperlink"/>
            <w:rFonts w:ascii="Times New Roman" w:hAnsi="Times New Roman"/>
          </w:rPr>
          <w:t>7.</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33.00 — Blootstellingen met betrekking tot overheden (GOV)</w:t>
        </w:r>
        <w:r>
          <w:rPr>
            <w:webHidden/>
          </w:rPr>
          <w:tab/>
        </w:r>
        <w:r>
          <w:rPr>
            <w:webHidden/>
          </w:rPr>
          <w:fldChar w:fldCharType="begin"/>
        </w:r>
        <w:r>
          <w:rPr>
            <w:webHidden/>
          </w:rPr>
          <w:instrText xml:space="preserve"> PAGEREF _Toc58582719 \h </w:instrText>
        </w:r>
        <w:r>
          <w:rPr>
            <w:webHidden/>
          </w:rPr>
        </w:r>
        <w:r>
          <w:rPr>
            <w:webHidden/>
          </w:rPr>
          <w:fldChar w:fldCharType="separate"/>
        </w:r>
        <w:r>
          <w:rPr>
            <w:webHidden/>
          </w:rPr>
          <w:t>259</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720" w:history="1">
        <w:r w:rsidRPr="00AB376E">
          <w:rPr>
            <w:rStyle w:val="Hyperlink"/>
            <w:rFonts w:ascii="Times New Roman" w:hAnsi="Times New Roman"/>
          </w:rPr>
          <w:t>7.1.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_Toc58582720 \h </w:instrText>
        </w:r>
        <w:r>
          <w:rPr>
            <w:webHidden/>
          </w:rPr>
        </w:r>
        <w:r>
          <w:rPr>
            <w:webHidden/>
          </w:rPr>
          <w:fldChar w:fldCharType="separate"/>
        </w:r>
        <w:r>
          <w:rPr>
            <w:webHidden/>
          </w:rPr>
          <w:t>259</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721" w:history="1">
        <w:r w:rsidRPr="00AB376E">
          <w:rPr>
            <w:rStyle w:val="Hyperlink"/>
            <w:rFonts w:ascii="Times New Roman" w:hAnsi="Times New Roman"/>
          </w:rPr>
          <w:t>7.2.</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Reikwijdte van de template betreffende blootstellingen met betrekking tot “Overheden”</w:t>
        </w:r>
        <w:r>
          <w:rPr>
            <w:webHidden/>
          </w:rPr>
          <w:tab/>
        </w:r>
        <w:r>
          <w:rPr>
            <w:webHidden/>
          </w:rPr>
          <w:fldChar w:fldCharType="begin"/>
        </w:r>
        <w:r>
          <w:rPr>
            <w:webHidden/>
          </w:rPr>
          <w:instrText xml:space="preserve"> PAGEREF _Toc58582721 \h </w:instrText>
        </w:r>
        <w:r>
          <w:rPr>
            <w:webHidden/>
          </w:rPr>
        </w:r>
        <w:r>
          <w:rPr>
            <w:webHidden/>
          </w:rPr>
          <w:fldChar w:fldCharType="separate"/>
        </w:r>
        <w:r>
          <w:rPr>
            <w:webHidden/>
          </w:rPr>
          <w:t>260</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722" w:history="1">
        <w:r w:rsidRPr="00AB376E">
          <w:rPr>
            <w:rStyle w:val="Hyperlink"/>
            <w:rFonts w:ascii="Times New Roman" w:hAnsi="Times New Roman"/>
          </w:rPr>
          <w:t>7.3.</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_Toc58582722 \h </w:instrText>
        </w:r>
        <w:r>
          <w:rPr>
            <w:webHidden/>
          </w:rPr>
        </w:r>
        <w:r>
          <w:rPr>
            <w:webHidden/>
          </w:rPr>
          <w:fldChar w:fldCharType="separate"/>
        </w:r>
        <w:r>
          <w:rPr>
            <w:webHidden/>
          </w:rPr>
          <w:t>260</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723" w:history="1">
        <w:r w:rsidRPr="00AB376E">
          <w:rPr>
            <w:rStyle w:val="Hyperlink"/>
            <w:rFonts w:ascii="Times New Roman" w:hAnsi="Times New Roman"/>
          </w:rPr>
          <w:t>8.</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NPE-verliesdekking (NPE LC)</w:t>
        </w:r>
        <w:r>
          <w:rPr>
            <w:webHidden/>
          </w:rPr>
          <w:tab/>
        </w:r>
        <w:r>
          <w:rPr>
            <w:webHidden/>
          </w:rPr>
          <w:fldChar w:fldCharType="begin"/>
        </w:r>
        <w:r>
          <w:rPr>
            <w:webHidden/>
          </w:rPr>
          <w:instrText xml:space="preserve"> PAGEREF _Toc58582723 \h </w:instrText>
        </w:r>
        <w:r>
          <w:rPr>
            <w:webHidden/>
          </w:rPr>
        </w:r>
        <w:r>
          <w:rPr>
            <w:webHidden/>
          </w:rPr>
          <w:fldChar w:fldCharType="separate"/>
        </w:r>
        <w:r>
          <w:rPr>
            <w:webHidden/>
          </w:rPr>
          <w:t>271</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724" w:history="1">
        <w:r w:rsidRPr="00AB376E">
          <w:rPr>
            <w:rStyle w:val="Hyperlink"/>
            <w:rFonts w:ascii="Times New Roman" w:hAnsi="Times New Roman"/>
          </w:rPr>
          <w:t>8.1.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Algemene opmerkingen</w:t>
        </w:r>
        <w:r>
          <w:rPr>
            <w:webHidden/>
          </w:rPr>
          <w:tab/>
        </w:r>
        <w:r>
          <w:rPr>
            <w:webHidden/>
          </w:rPr>
          <w:fldChar w:fldCharType="begin"/>
        </w:r>
        <w:r>
          <w:rPr>
            <w:webHidden/>
          </w:rPr>
          <w:instrText xml:space="preserve"> PAGEREF _Toc58582724 \h </w:instrText>
        </w:r>
        <w:r>
          <w:rPr>
            <w:webHidden/>
          </w:rPr>
        </w:r>
        <w:r>
          <w:rPr>
            <w:webHidden/>
          </w:rPr>
          <w:fldChar w:fldCharType="separate"/>
        </w:r>
        <w:r>
          <w:rPr>
            <w:webHidden/>
          </w:rPr>
          <w:t>271</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725" w:history="1">
        <w:r w:rsidRPr="00AB376E">
          <w:rPr>
            <w:rStyle w:val="Hyperlink"/>
            <w:rFonts w:ascii="Times New Roman" w:hAnsi="Times New Roman"/>
          </w:rPr>
          <w:t>8.2. C 35.01 — BEREKENING VAN AFTREKKINGEN VOOR NIET-RENDERENDE BLOOTSTELLINGEN (NPE LC1)</w:t>
        </w:r>
        <w:r>
          <w:rPr>
            <w:webHidden/>
          </w:rPr>
          <w:tab/>
        </w:r>
        <w:r>
          <w:rPr>
            <w:webHidden/>
          </w:rPr>
          <w:fldChar w:fldCharType="begin"/>
        </w:r>
        <w:r>
          <w:rPr>
            <w:webHidden/>
          </w:rPr>
          <w:instrText xml:space="preserve"> PAGEREF _Toc58582725 \h </w:instrText>
        </w:r>
        <w:r>
          <w:rPr>
            <w:webHidden/>
          </w:rPr>
        </w:r>
        <w:r>
          <w:rPr>
            <w:webHidden/>
          </w:rPr>
          <w:fldChar w:fldCharType="separate"/>
        </w:r>
        <w:r>
          <w:rPr>
            <w:webHidden/>
          </w:rPr>
          <w:t>273</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726" w:history="1">
        <w:r w:rsidRPr="00AB376E">
          <w:rPr>
            <w:rStyle w:val="Hyperlink"/>
            <w:rFonts w:ascii="Times New Roman" w:hAnsi="Times New Roman"/>
          </w:rPr>
          <w:t>8.2.1.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_Toc58582726 \h </w:instrText>
        </w:r>
        <w:r>
          <w:rPr>
            <w:webHidden/>
          </w:rPr>
        </w:r>
        <w:r>
          <w:rPr>
            <w:webHidden/>
          </w:rPr>
          <w:fldChar w:fldCharType="separate"/>
        </w:r>
        <w:r>
          <w:rPr>
            <w:webHidden/>
          </w:rPr>
          <w:t>273</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727" w:history="1">
        <w:r w:rsidRPr="00AB376E">
          <w:rPr>
            <w:rStyle w:val="Hyperlink"/>
            <w:rFonts w:ascii="Times New Roman" w:hAnsi="Times New Roman"/>
          </w:rPr>
          <w:t>8.3.</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35.02 — MINIMUMDEKKINGSVEREISTEN EN BLOOTSTELLINGSWAARDEN VAN NIET-RENDERENDE BLOOTSTELLINGEN MET UITSLUITING VAN RESPIJTBLOOTSTELLINGEN DIE ONDER ARTIKEL 47 QUATER, LID 6, VKV VALLEN (NPE LC2)</w:t>
        </w:r>
        <w:r>
          <w:rPr>
            <w:webHidden/>
          </w:rPr>
          <w:tab/>
        </w:r>
        <w:r>
          <w:rPr>
            <w:webHidden/>
          </w:rPr>
          <w:fldChar w:fldCharType="begin"/>
        </w:r>
        <w:r>
          <w:rPr>
            <w:webHidden/>
          </w:rPr>
          <w:instrText xml:space="preserve"> PAGEREF _Toc58582727 \h </w:instrText>
        </w:r>
        <w:r>
          <w:rPr>
            <w:webHidden/>
          </w:rPr>
        </w:r>
        <w:r>
          <w:rPr>
            <w:webHidden/>
          </w:rPr>
          <w:fldChar w:fldCharType="separate"/>
        </w:r>
        <w:r>
          <w:rPr>
            <w:webHidden/>
          </w:rPr>
          <w:t>275</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728" w:history="1">
        <w:r w:rsidRPr="00AB376E">
          <w:rPr>
            <w:rStyle w:val="Hyperlink"/>
            <w:rFonts w:ascii="Times New Roman" w:hAnsi="Times New Roman"/>
          </w:rPr>
          <w:t>8.3.1.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_Toc58582728 \h </w:instrText>
        </w:r>
        <w:r>
          <w:rPr>
            <w:webHidden/>
          </w:rPr>
        </w:r>
        <w:r>
          <w:rPr>
            <w:webHidden/>
          </w:rPr>
          <w:fldChar w:fldCharType="separate"/>
        </w:r>
        <w:r>
          <w:rPr>
            <w:webHidden/>
          </w:rPr>
          <w:t>275</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729" w:history="1">
        <w:r w:rsidRPr="00AB376E">
          <w:rPr>
            <w:rStyle w:val="Hyperlink"/>
            <w:rFonts w:ascii="Times New Roman" w:hAnsi="Times New Roman"/>
          </w:rPr>
          <w:t>8.4.</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C 35.03 — MINIMUMDEKKINGSVEREISTEN EN BLOOTSTELLINGSWAARDEN VAN NIET-RENDERENDE RESPIJTBLOOTSTELLINGEN DIE ONDER ARTIKEL 47 QUATER, LID 6, VKV VALLEN (NPE LC3)</w:t>
        </w:r>
        <w:r>
          <w:rPr>
            <w:webHidden/>
          </w:rPr>
          <w:tab/>
        </w:r>
        <w:r>
          <w:rPr>
            <w:webHidden/>
          </w:rPr>
          <w:fldChar w:fldCharType="begin"/>
        </w:r>
        <w:r>
          <w:rPr>
            <w:webHidden/>
          </w:rPr>
          <w:instrText xml:space="preserve"> PAGEREF _Toc58582729 \h </w:instrText>
        </w:r>
        <w:r>
          <w:rPr>
            <w:webHidden/>
          </w:rPr>
        </w:r>
        <w:r>
          <w:rPr>
            <w:webHidden/>
          </w:rPr>
          <w:fldChar w:fldCharType="separate"/>
        </w:r>
        <w:r>
          <w:rPr>
            <w:webHidden/>
          </w:rPr>
          <w:t>277</w:t>
        </w:r>
        <w:r>
          <w:rPr>
            <w:webHidden/>
          </w:rPr>
          <w:fldChar w:fldCharType="end"/>
        </w:r>
      </w:hyperlink>
    </w:p>
    <w:p w:rsidR="00F93C0C" w:rsidRDefault="00F93C0C">
      <w:pPr>
        <w:pStyle w:val="TOC2"/>
        <w:rPr>
          <w:rFonts w:asciiTheme="minorHAnsi" w:eastAsiaTheme="minorEastAsia" w:hAnsiTheme="minorHAnsi" w:cstheme="minorBidi"/>
          <w:b w:val="0"/>
          <w:smallCaps w:val="0"/>
          <w:sz w:val="22"/>
          <w:lang w:val="en-US"/>
        </w:rPr>
      </w:pPr>
      <w:hyperlink w:anchor="_Toc58582730" w:history="1">
        <w:r w:rsidRPr="00AB376E">
          <w:rPr>
            <w:rStyle w:val="Hyperlink"/>
            <w:rFonts w:ascii="Times New Roman" w:hAnsi="Times New Roman"/>
          </w:rPr>
          <w:t>8.4.1.</w:t>
        </w:r>
        <w:r>
          <w:rPr>
            <w:rFonts w:asciiTheme="minorHAnsi" w:eastAsiaTheme="minorEastAsia" w:hAnsiTheme="minorHAnsi" w:cstheme="minorBidi"/>
            <w:b w:val="0"/>
            <w:smallCaps w:val="0"/>
            <w:sz w:val="22"/>
            <w:lang w:val="en-US"/>
          </w:rPr>
          <w:tab/>
        </w:r>
        <w:r w:rsidRPr="00AB376E">
          <w:rPr>
            <w:rStyle w:val="Hyperlink"/>
            <w:rFonts w:ascii="Times New Roman" w:hAnsi="Times New Roman"/>
          </w:rPr>
          <w:t>Instructies voor specifieke posities</w:t>
        </w:r>
        <w:r>
          <w:rPr>
            <w:webHidden/>
          </w:rPr>
          <w:tab/>
        </w:r>
        <w:r>
          <w:rPr>
            <w:webHidden/>
          </w:rPr>
          <w:fldChar w:fldCharType="begin"/>
        </w:r>
        <w:r>
          <w:rPr>
            <w:webHidden/>
          </w:rPr>
          <w:instrText xml:space="preserve"> PAGEREF _Toc58582730 \h </w:instrText>
        </w:r>
        <w:r>
          <w:rPr>
            <w:webHidden/>
          </w:rPr>
        </w:r>
        <w:r>
          <w:rPr>
            <w:webHidden/>
          </w:rPr>
          <w:fldChar w:fldCharType="separate"/>
        </w:r>
        <w:r>
          <w:rPr>
            <w:webHidden/>
          </w:rPr>
          <w:t>277</w:t>
        </w:r>
        <w:r>
          <w:rPr>
            <w:webHidden/>
          </w:rPr>
          <w:fldChar w:fldCharType="end"/>
        </w:r>
      </w:hyperlink>
    </w:p>
    <w:p w:rsidR="002648B0" w:rsidRPr="00661595" w:rsidRDefault="00745369" w:rsidP="00005FFC">
      <w:pPr>
        <w:rPr>
          <w:rFonts w:ascii="Times New Roman" w:hAnsi="Times New Roman"/>
          <w:sz w:val="24"/>
        </w:rPr>
        <w:sectPr w:rsidR="002648B0" w:rsidRPr="00661595"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7B4FD3" w:rsidRPr="00661595" w:rsidRDefault="007B4FD3" w:rsidP="00EC5046">
      <w:pPr>
        <w:rPr>
          <w:rFonts w:ascii="Times New Roman" w:hAnsi="Times New Roman"/>
          <w:sz w:val="24"/>
        </w:rPr>
      </w:pPr>
    </w:p>
    <w:p w:rsidR="002648B0" w:rsidRPr="00661595" w:rsidRDefault="002648B0" w:rsidP="00D64B66">
      <w:pPr>
        <w:pStyle w:val="Heading2"/>
        <w:rPr>
          <w:rFonts w:ascii="Times New Roman" w:hAnsi="Times New Roman"/>
        </w:rPr>
      </w:pPr>
      <w:bookmarkStart w:id="3" w:name="_Toc264038394"/>
      <w:bookmarkStart w:id="4" w:name="_Toc360188317"/>
      <w:bookmarkStart w:id="5" w:name="_Toc473560865"/>
      <w:bookmarkStart w:id="6" w:name="_Toc58582551"/>
      <w:r>
        <w:rPr>
          <w:rFonts w:ascii="Times New Roman" w:hAnsi="Times New Roman"/>
        </w:rPr>
        <w:t>DEEL I:</w:t>
      </w:r>
      <w:bookmarkEnd w:id="3"/>
      <w:r>
        <w:rPr>
          <w:rFonts w:ascii="Times New Roman" w:hAnsi="Times New Roman"/>
        </w:rPr>
        <w:t xml:space="preserve"> ALGEMENE INSTRUCTIES</w:t>
      </w:r>
      <w:bookmarkEnd w:id="4"/>
      <w:bookmarkEnd w:id="5"/>
      <w:bookmarkEnd w:id="6"/>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7" w:name="_Toc360188318"/>
      <w:bookmarkStart w:id="8" w:name="_Toc473560866"/>
      <w:bookmarkStart w:id="9" w:name="_Toc58582552"/>
      <w:r w:rsidRPr="00D07C27">
        <w:rPr>
          <w:rFonts w:ascii="Times New Roman" w:hAnsi="Times New Roman"/>
          <w:sz w:val="24"/>
          <w:u w:val="none"/>
        </w:rPr>
        <w:t>1</w:t>
      </w:r>
      <w:r>
        <w:rPr>
          <w:rFonts w:ascii="Times New Roman" w:hAnsi="Times New Roman"/>
          <w:sz w:val="24"/>
          <w:u w:val="none"/>
        </w:rPr>
        <w:t>.</w:t>
      </w:r>
      <w:r w:rsidRPr="004F1A03">
        <w:rPr>
          <w:u w:val="none"/>
        </w:rPr>
        <w:tab/>
      </w:r>
      <w:r>
        <w:rPr>
          <w:rFonts w:ascii="Times New Roman" w:hAnsi="Times New Roman"/>
          <w:sz w:val="24"/>
          <w:u w:val="none"/>
        </w:rPr>
        <w:t>Opzet en conventies</w:t>
      </w:r>
      <w:bookmarkEnd w:id="7"/>
      <w:bookmarkEnd w:id="8"/>
      <w:bookmarkEnd w:id="9"/>
    </w:p>
    <w:p w:rsidR="002648B0" w:rsidRPr="00661595" w:rsidRDefault="00125707" w:rsidP="00304CA5">
      <w:pPr>
        <w:pStyle w:val="Instructionsberschrift2"/>
        <w:numPr>
          <w:ilvl w:val="0"/>
          <w:numId w:val="0"/>
        </w:numPr>
        <w:ind w:left="357" w:hanging="357"/>
        <w:rPr>
          <w:rFonts w:ascii="Times New Roman" w:hAnsi="Times New Roman" w:cs="Times New Roman"/>
          <w:sz w:val="24"/>
          <w:u w:val="none"/>
        </w:rPr>
      </w:pPr>
      <w:bookmarkStart w:id="10" w:name="_Toc360188319"/>
      <w:bookmarkStart w:id="11" w:name="_Toc473560867"/>
      <w:bookmarkStart w:id="12" w:name="_Toc264038399"/>
      <w:bookmarkStart w:id="13" w:name="_Toc294018834"/>
      <w:bookmarkStart w:id="14" w:name="_Toc58582553"/>
      <w:r w:rsidRPr="00D07C27">
        <w:rPr>
          <w:rFonts w:ascii="Times New Roman" w:hAnsi="Times New Roman"/>
          <w:sz w:val="24"/>
          <w:u w:val="none"/>
        </w:rPr>
        <w:t>1</w:t>
      </w:r>
      <w:r>
        <w:rPr>
          <w:rFonts w:ascii="Times New Roman" w:hAnsi="Times New Roman"/>
          <w:sz w:val="24"/>
          <w:u w:val="none"/>
        </w:rPr>
        <w:t>.</w:t>
      </w:r>
      <w:r w:rsidRPr="00D07C27">
        <w:rPr>
          <w:rFonts w:ascii="Times New Roman" w:hAnsi="Times New Roman"/>
          <w:sz w:val="24"/>
          <w:u w:val="none"/>
        </w:rPr>
        <w:t>1</w:t>
      </w:r>
      <w:r>
        <w:rPr>
          <w:rFonts w:ascii="Times New Roman" w:hAnsi="Times New Roman"/>
          <w:sz w:val="24"/>
          <w:u w:val="none"/>
        </w:rPr>
        <w:t>.</w:t>
      </w:r>
      <w:r w:rsidRPr="004F1A03">
        <w:rPr>
          <w:u w:val="none"/>
        </w:rPr>
        <w:tab/>
      </w:r>
      <w:r>
        <w:rPr>
          <w:rFonts w:ascii="Times New Roman" w:hAnsi="Times New Roman"/>
          <w:sz w:val="24"/>
          <w:u w:val="none"/>
        </w:rPr>
        <w:t>Opzet</w:t>
      </w:r>
      <w:bookmarkEnd w:id="10"/>
      <w:bookmarkEnd w:id="11"/>
      <w:bookmarkEnd w:id="14"/>
    </w:p>
    <w:p w:rsidR="002648B0" w:rsidRPr="00661595" w:rsidRDefault="00A42BCE" w:rsidP="00487A02">
      <w:pPr>
        <w:pStyle w:val="InstructionsText2"/>
        <w:numPr>
          <w:ilvl w:val="0"/>
          <w:numId w:val="0"/>
        </w:numPr>
        <w:ind w:left="1353" w:hanging="360"/>
      </w:pPr>
      <w:fldSimple w:instr=" seq paragraphs ">
        <w:r w:rsidR="004F1A03" w:rsidRPr="00D07C27">
          <w:rPr>
            <w:noProof/>
          </w:rPr>
          <w:t>1</w:t>
        </w:r>
      </w:fldSimple>
      <w:r w:rsidR="00D11E4C">
        <w:t>.</w:t>
      </w:r>
      <w:r w:rsidR="00D11E4C">
        <w:tab/>
        <w:t>Het raamwerk als geheel bestrijkt zes onderwerpen:</w:t>
      </w:r>
    </w:p>
    <w:p w:rsidR="002648B0" w:rsidRPr="00661595" w:rsidRDefault="00125707" w:rsidP="00487A02">
      <w:pPr>
        <w:pStyle w:val="InstructionsText2"/>
        <w:numPr>
          <w:ilvl w:val="0"/>
          <w:numId w:val="0"/>
        </w:numPr>
        <w:ind w:left="1353" w:hanging="360"/>
      </w:pPr>
      <w:r>
        <w:t>a)</w:t>
      </w:r>
      <w:r>
        <w:tab/>
        <w:t>kapitaaltoereikendheid, overzicht van de kapitaalbasis; totaal van de risicoposten; prudente waardering; verliesdekking voor niet-renderende blootstellingen (NPE);</w:t>
      </w:r>
    </w:p>
    <w:p w:rsidR="00436204" w:rsidRPr="00661595" w:rsidRDefault="00125707" w:rsidP="00487A02">
      <w:pPr>
        <w:pStyle w:val="InstructionsText2"/>
        <w:numPr>
          <w:ilvl w:val="0"/>
          <w:numId w:val="0"/>
        </w:numPr>
        <w:ind w:left="1353" w:hanging="360"/>
      </w:pPr>
      <w:r>
        <w:t>b)</w:t>
      </w:r>
      <w:r>
        <w:tab/>
        <w:t>groepssolvabiliteit, een overzicht van de mate waarin alle afzonderlijke entiteiten binnen de consolidatiekring van de rapporterende entiteit aan de solvabiliteitsvereisten voldoen;</w:t>
      </w:r>
    </w:p>
    <w:p w:rsidR="002648B0" w:rsidRPr="00661595" w:rsidRDefault="00125707" w:rsidP="00487A02">
      <w:pPr>
        <w:pStyle w:val="InstructionsText2"/>
        <w:numPr>
          <w:ilvl w:val="0"/>
          <w:numId w:val="0"/>
        </w:numPr>
        <w:ind w:left="1353" w:hanging="360"/>
      </w:pPr>
      <w:r>
        <w:t>c)</w:t>
      </w:r>
      <w:r>
        <w:tab/>
        <w:t>kredietrisico (met inbegrip van tegenpartijrisico, verwateringsrisico en afwikkelingsrisico);</w:t>
      </w:r>
    </w:p>
    <w:p w:rsidR="002648B0" w:rsidRPr="00661595" w:rsidRDefault="00125707" w:rsidP="00487A02">
      <w:pPr>
        <w:pStyle w:val="InstructionsText2"/>
        <w:numPr>
          <w:ilvl w:val="0"/>
          <w:numId w:val="0"/>
        </w:numPr>
        <w:ind w:left="1353" w:hanging="360"/>
      </w:pPr>
      <w:r>
        <w:t>d)</w:t>
      </w:r>
      <w:r>
        <w:tab/>
        <w:t>marktrisico (met inbegrip van positierisico in de handelsportefeuille, valutarisico, grondstoffenrisico en risico van aanpassing van de kredietwaardering (CVA));</w:t>
      </w:r>
    </w:p>
    <w:p w:rsidR="00C44C83" w:rsidRPr="00661595" w:rsidRDefault="00125707" w:rsidP="00487A02">
      <w:pPr>
        <w:pStyle w:val="InstructionsText2"/>
        <w:numPr>
          <w:ilvl w:val="0"/>
          <w:numId w:val="0"/>
        </w:numPr>
        <w:ind w:left="1353" w:hanging="360"/>
      </w:pPr>
      <w:r>
        <w:t>e)</w:t>
      </w:r>
      <w:r>
        <w:tab/>
        <w:t>operationeel risico;</w:t>
      </w:r>
    </w:p>
    <w:p w:rsidR="002648B0" w:rsidRPr="00661595" w:rsidRDefault="00C44C83" w:rsidP="00487A02">
      <w:pPr>
        <w:pStyle w:val="InstructionsText2"/>
        <w:numPr>
          <w:ilvl w:val="0"/>
          <w:numId w:val="0"/>
        </w:numPr>
        <w:ind w:left="1353" w:hanging="360"/>
      </w:pPr>
      <w:r>
        <w:t>f) blootstellingen met betrekking tot overheden.</w:t>
      </w:r>
    </w:p>
    <w:p w:rsidR="002648B0" w:rsidRPr="00661595" w:rsidRDefault="00A42BCE" w:rsidP="00487A02">
      <w:pPr>
        <w:pStyle w:val="InstructionsText2"/>
        <w:numPr>
          <w:ilvl w:val="0"/>
          <w:numId w:val="0"/>
        </w:numPr>
        <w:ind w:left="1353" w:hanging="360"/>
      </w:pPr>
      <w:fldSimple w:instr=" seq paragraphs ">
        <w:r w:rsidR="004F1A03" w:rsidRPr="00D07C27">
          <w:rPr>
            <w:noProof/>
          </w:rPr>
          <w:t>2</w:t>
        </w:r>
      </w:fldSimple>
      <w:r w:rsidR="00D11E4C">
        <w:t>.</w:t>
      </w:r>
      <w:r w:rsidR="00D11E4C">
        <w:tab/>
        <w:t>Voor elke template zijn verwijzingen naar wetgeving opgenomen. Nadere informatie over meer algemene aspecten van de rapportage voor elk blok templates, instructies voor specifieke posities, alsmede validatievoorschriften zijn te vinden in dit deel van deze uitvoeringsverordening.</w:t>
      </w:r>
    </w:p>
    <w:p w:rsidR="005643EA" w:rsidRPr="00661595" w:rsidRDefault="00A42BCE" w:rsidP="00487A02">
      <w:pPr>
        <w:pStyle w:val="InstructionsText2"/>
        <w:numPr>
          <w:ilvl w:val="0"/>
          <w:numId w:val="0"/>
        </w:numPr>
        <w:ind w:left="1353" w:hanging="360"/>
      </w:pPr>
      <w:fldSimple w:instr=" seq paragraphs ">
        <w:r w:rsidR="004F1A03" w:rsidRPr="00D07C27">
          <w:rPr>
            <w:noProof/>
          </w:rPr>
          <w:t>3</w:t>
        </w:r>
      </w:fldSimple>
      <w:r w:rsidR="00D11E4C">
        <w:t>.</w:t>
      </w:r>
      <w:r w:rsidR="00D11E4C">
        <w:tab/>
        <w:t>De instellingen hoeven alleen de relevante templates in te vullen, afhankelijk van de benadering die zij volgen voor het bepalen van eigenvermogensvereisten.</w:t>
      </w:r>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15" w:name="_Toc360188320"/>
      <w:bookmarkStart w:id="16" w:name="_Toc473560868"/>
      <w:bookmarkStart w:id="17" w:name="_Toc58582554"/>
      <w:r w:rsidRPr="00D07C27">
        <w:rPr>
          <w:rFonts w:ascii="Times New Roman" w:hAnsi="Times New Roman"/>
          <w:sz w:val="24"/>
          <w:u w:val="none"/>
        </w:rPr>
        <w:t>1</w:t>
      </w:r>
      <w:r>
        <w:rPr>
          <w:rFonts w:ascii="Times New Roman" w:hAnsi="Times New Roman"/>
          <w:sz w:val="24"/>
          <w:u w:val="none"/>
        </w:rPr>
        <w:t>.</w:t>
      </w:r>
      <w:r w:rsidRPr="00D07C27">
        <w:rPr>
          <w:rFonts w:ascii="Times New Roman" w:hAnsi="Times New Roman"/>
          <w:sz w:val="24"/>
          <w:u w:val="none"/>
        </w:rPr>
        <w:t>2</w:t>
      </w:r>
      <w:r>
        <w:rPr>
          <w:rFonts w:ascii="Times New Roman" w:hAnsi="Times New Roman"/>
          <w:sz w:val="24"/>
          <w:u w:val="none"/>
        </w:rPr>
        <w:t>.</w:t>
      </w:r>
      <w:r w:rsidRPr="004F1A03">
        <w:rPr>
          <w:u w:val="none"/>
        </w:rPr>
        <w:tab/>
      </w:r>
      <w:r>
        <w:rPr>
          <w:rFonts w:ascii="Times New Roman" w:hAnsi="Times New Roman"/>
          <w:sz w:val="24"/>
          <w:u w:val="none"/>
        </w:rPr>
        <w:t>Gebruik van nummering</w:t>
      </w:r>
      <w:bookmarkEnd w:id="15"/>
      <w:bookmarkEnd w:id="16"/>
      <w:bookmarkEnd w:id="17"/>
    </w:p>
    <w:p w:rsidR="002648B0" w:rsidRPr="00661595" w:rsidRDefault="00A42BCE" w:rsidP="00487A02">
      <w:pPr>
        <w:pStyle w:val="InstructionsText2"/>
        <w:numPr>
          <w:ilvl w:val="0"/>
          <w:numId w:val="0"/>
        </w:numPr>
        <w:ind w:left="1353" w:hanging="360"/>
      </w:pPr>
      <w:fldSimple w:instr=" seq paragraphs ">
        <w:r w:rsidR="004F1A03" w:rsidRPr="00D07C27">
          <w:rPr>
            <w:noProof/>
          </w:rPr>
          <w:t>4</w:t>
        </w:r>
      </w:fldSimple>
      <w:r w:rsidR="00D11E4C">
        <w:t>.</w:t>
      </w:r>
      <w:r w:rsidR="00D11E4C">
        <w:tab/>
        <w:t xml:space="preserve">Het document volgt de in de punten </w:t>
      </w:r>
      <w:r w:rsidR="00D11E4C" w:rsidRPr="00D07C27">
        <w:t>5</w:t>
      </w:r>
      <w:r w:rsidR="00D11E4C">
        <w:t xml:space="preserve"> tot en met </w:t>
      </w:r>
      <w:r w:rsidR="00D11E4C" w:rsidRPr="00D07C27">
        <w:t>8</w:t>
      </w:r>
      <w:r w:rsidR="00D11E4C">
        <w:t xml:space="preserve"> beschreven conventies voor verwijzingen naar de kolommen, rijen en cellen van de templates. Van die numerieke codes wordt uitgebreid gebruikgemaakt in de validatievoorschriften.</w:t>
      </w:r>
    </w:p>
    <w:p w:rsidR="005643EA" w:rsidRPr="00661595" w:rsidRDefault="00A42BCE" w:rsidP="00487A02">
      <w:pPr>
        <w:pStyle w:val="InstructionsText2"/>
        <w:numPr>
          <w:ilvl w:val="0"/>
          <w:numId w:val="0"/>
        </w:numPr>
        <w:ind w:left="1353" w:hanging="360"/>
      </w:pPr>
      <w:fldSimple w:instr=" seq paragraphs ">
        <w:r w:rsidR="004F1A03" w:rsidRPr="00D07C27">
          <w:rPr>
            <w:noProof/>
          </w:rPr>
          <w:t>5</w:t>
        </w:r>
      </w:fldSimple>
      <w:r w:rsidR="00D11E4C">
        <w:t>.</w:t>
      </w:r>
      <w:r w:rsidR="00D11E4C">
        <w:tab/>
        <w:t>In de instructies wordt de volgende algemene notatie gehanteerd: {Template; Row; Column}.</w:t>
      </w:r>
    </w:p>
    <w:p w:rsidR="002648B0" w:rsidRPr="00661595" w:rsidRDefault="00A42BCE" w:rsidP="00487A02">
      <w:pPr>
        <w:pStyle w:val="InstructionsText2"/>
        <w:numPr>
          <w:ilvl w:val="0"/>
          <w:numId w:val="0"/>
        </w:numPr>
        <w:ind w:left="1353" w:hanging="360"/>
      </w:pPr>
      <w:fldSimple w:instr=" seq paragraphs ">
        <w:r w:rsidR="004F1A03" w:rsidRPr="00D07C27">
          <w:rPr>
            <w:noProof/>
          </w:rPr>
          <w:t>6</w:t>
        </w:r>
      </w:fldSimple>
      <w:r w:rsidR="00D11E4C">
        <w:t>.</w:t>
      </w:r>
      <w:r w:rsidR="00D11E4C">
        <w:tab/>
        <w:t>In het geval van validaties binnen een template, waarbij alleen gegevenspunten uit die template worden gebruikt, verwijzen de notaties niet naar een template: {Rij; Kolom}.</w:t>
      </w:r>
    </w:p>
    <w:p w:rsidR="005643EA" w:rsidRPr="00661595" w:rsidRDefault="00A42BCE" w:rsidP="00487A02">
      <w:pPr>
        <w:pStyle w:val="InstructionsText2"/>
        <w:numPr>
          <w:ilvl w:val="0"/>
          <w:numId w:val="0"/>
        </w:numPr>
        <w:ind w:left="1353" w:hanging="360"/>
      </w:pPr>
      <w:fldSimple w:instr=" seq paragraphs ">
        <w:r w:rsidR="004F1A03" w:rsidRPr="00D07C27">
          <w:rPr>
            <w:noProof/>
          </w:rPr>
          <w:t>7</w:t>
        </w:r>
      </w:fldSimple>
      <w:r w:rsidR="00D11E4C">
        <w:t>.</w:t>
      </w:r>
      <w:r w:rsidR="00D11E4C">
        <w:tab/>
        <w:t>In het geval van templates die uit slechts één kolom bestaan, wordt uitsluitend naar rijen verwezen. {Template; Row}</w:t>
      </w:r>
    </w:p>
    <w:p w:rsidR="002648B0" w:rsidRPr="00661595" w:rsidRDefault="00A42BCE" w:rsidP="00487A02">
      <w:pPr>
        <w:pStyle w:val="InstructionsText2"/>
        <w:numPr>
          <w:ilvl w:val="0"/>
          <w:numId w:val="0"/>
        </w:numPr>
        <w:ind w:left="1353" w:hanging="360"/>
      </w:pPr>
      <w:fldSimple w:instr=" seq paragraphs ">
        <w:r w:rsidR="004F1A03" w:rsidRPr="00D07C27">
          <w:rPr>
            <w:noProof/>
          </w:rPr>
          <w:t>8</w:t>
        </w:r>
      </w:fldSimple>
      <w:r w:rsidR="00D11E4C">
        <w:t>.</w:t>
      </w:r>
      <w:r w:rsidR="00D11E4C">
        <w:tab/>
        <w:t>Een asterisk geeft aan dat de validatie geldt voor de gehele rij of kolom.</w:t>
      </w:r>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18" w:name="_Toc360188321"/>
      <w:bookmarkStart w:id="19" w:name="_Toc473560869"/>
      <w:bookmarkStart w:id="20" w:name="_Toc58582555"/>
      <w:r w:rsidRPr="00D07C27">
        <w:rPr>
          <w:rFonts w:ascii="Times New Roman" w:hAnsi="Times New Roman"/>
          <w:sz w:val="24"/>
          <w:u w:val="none"/>
        </w:rPr>
        <w:t>1</w:t>
      </w:r>
      <w:r>
        <w:rPr>
          <w:rFonts w:ascii="Times New Roman" w:hAnsi="Times New Roman"/>
          <w:sz w:val="24"/>
          <w:u w:val="none"/>
        </w:rPr>
        <w:t>.</w:t>
      </w:r>
      <w:r w:rsidRPr="00D07C27">
        <w:rPr>
          <w:rFonts w:ascii="Times New Roman" w:hAnsi="Times New Roman"/>
          <w:sz w:val="24"/>
          <w:u w:val="none"/>
        </w:rPr>
        <w:t>3</w:t>
      </w:r>
      <w:r>
        <w:rPr>
          <w:rFonts w:ascii="Times New Roman" w:hAnsi="Times New Roman"/>
          <w:sz w:val="24"/>
          <w:u w:val="none"/>
        </w:rPr>
        <w:t>.</w:t>
      </w:r>
      <w:r w:rsidRPr="004F1A03">
        <w:rPr>
          <w:u w:val="none"/>
        </w:rPr>
        <w:tab/>
      </w:r>
      <w:r>
        <w:rPr>
          <w:rFonts w:ascii="Times New Roman" w:hAnsi="Times New Roman"/>
          <w:sz w:val="24"/>
          <w:u w:val="none"/>
        </w:rPr>
        <w:t>Tekenconventie</w:t>
      </w:r>
      <w:bookmarkEnd w:id="12"/>
      <w:bookmarkEnd w:id="13"/>
      <w:bookmarkEnd w:id="18"/>
      <w:bookmarkEnd w:id="19"/>
      <w:bookmarkEnd w:id="20"/>
    </w:p>
    <w:p w:rsidR="002648B0" w:rsidRPr="00661595" w:rsidRDefault="00A42BCE" w:rsidP="00487A02">
      <w:pPr>
        <w:pStyle w:val="InstructionsText2"/>
        <w:numPr>
          <w:ilvl w:val="0"/>
          <w:numId w:val="0"/>
        </w:numPr>
        <w:ind w:left="1353" w:hanging="360"/>
      </w:pPr>
      <w:fldSimple w:instr=" seq paragraphs ">
        <w:r w:rsidR="004F1A03" w:rsidRPr="00D07C27">
          <w:rPr>
            <w:noProof/>
          </w:rPr>
          <w:t>9</w:t>
        </w:r>
      </w:fldSimple>
      <w:r w:rsidR="00D11E4C">
        <w:t>.</w:t>
      </w:r>
      <w:r w:rsidR="00D11E4C">
        <w:tab/>
        <w:t>Ieder bedrag dat tot een hoger eigen vermogen of tot hogere kapitaalvereisten leidt, wordt als positieve waarde gerapporteerd. Daarentegen wordt elk bedrag dat tot een lager totaal aan eigen vermogen of tot lagere kapitaalvereisten leidt, als negatieve waarde gerapporteerd. Indien er een minteken (-) voor het label van een post staat, wordt er voor die post geen positieve waarde verwacht.</w:t>
      </w:r>
    </w:p>
    <w:p w:rsidR="00304CA5" w:rsidRPr="00661595" w:rsidRDefault="00304CA5" w:rsidP="00304CA5">
      <w:pPr>
        <w:pStyle w:val="Instructionsberschrift2"/>
        <w:numPr>
          <w:ilvl w:val="0"/>
          <w:numId w:val="0"/>
        </w:numPr>
        <w:ind w:left="357" w:hanging="357"/>
        <w:rPr>
          <w:rFonts w:ascii="Times New Roman" w:hAnsi="Times New Roman" w:cs="Times New Roman"/>
          <w:sz w:val="24"/>
          <w:u w:val="none"/>
        </w:rPr>
      </w:pPr>
      <w:bookmarkStart w:id="21" w:name="_Toc58582556"/>
      <w:r w:rsidRPr="00D07C27">
        <w:rPr>
          <w:rFonts w:ascii="Times New Roman" w:hAnsi="Times New Roman"/>
          <w:sz w:val="24"/>
          <w:u w:val="none"/>
        </w:rPr>
        <w:t>1</w:t>
      </w:r>
      <w:r>
        <w:rPr>
          <w:rFonts w:ascii="Times New Roman" w:hAnsi="Times New Roman"/>
          <w:sz w:val="24"/>
          <w:u w:val="none"/>
        </w:rPr>
        <w:t>.</w:t>
      </w:r>
      <w:r w:rsidRPr="00D07C27">
        <w:rPr>
          <w:rFonts w:ascii="Times New Roman" w:hAnsi="Times New Roman"/>
          <w:sz w:val="24"/>
          <w:u w:val="none"/>
        </w:rPr>
        <w:t>4</w:t>
      </w:r>
      <w:r>
        <w:rPr>
          <w:rFonts w:ascii="Times New Roman" w:hAnsi="Times New Roman"/>
          <w:sz w:val="24"/>
          <w:u w:val="none"/>
        </w:rPr>
        <w:t>.</w:t>
      </w:r>
      <w:r w:rsidRPr="004F1A03">
        <w:rPr>
          <w:u w:val="none"/>
        </w:rPr>
        <w:tab/>
      </w:r>
      <w:r>
        <w:rPr>
          <w:rFonts w:ascii="Times New Roman" w:hAnsi="Times New Roman"/>
          <w:sz w:val="24"/>
          <w:u w:val="none"/>
        </w:rPr>
        <w:t>Afkortingen</w:t>
      </w:r>
      <w:bookmarkEnd w:id="21"/>
    </w:p>
    <w:p w:rsidR="00304CA5" w:rsidRPr="00661595" w:rsidRDefault="00A42BCE" w:rsidP="00487A02">
      <w:pPr>
        <w:pStyle w:val="InstructionsText2"/>
        <w:numPr>
          <w:ilvl w:val="0"/>
          <w:numId w:val="0"/>
        </w:numPr>
        <w:ind w:left="1353" w:hanging="360"/>
      </w:pPr>
      <w:fldSimple w:instr=" seq paragraphs ">
        <w:r w:rsidR="004F1A03" w:rsidRPr="00D07C27">
          <w:rPr>
            <w:noProof/>
          </w:rPr>
          <w:t>10</w:t>
        </w:r>
      </w:fldSimple>
      <w:r w:rsidR="00D11E4C">
        <w:t xml:space="preserve">. In deze bijlage gebruikte afkortingen: “VKV” = Verordening (EU) nr. </w:t>
      </w:r>
      <w:r w:rsidR="00D11E4C" w:rsidRPr="00D07C27">
        <w:t>575</w:t>
      </w:r>
      <w:r w:rsidR="00D11E4C">
        <w:t>/</w:t>
      </w:r>
      <w:r w:rsidR="00D11E4C" w:rsidRPr="00D07C27">
        <w:t>2013</w:t>
      </w:r>
      <w:r w:rsidR="00D11E4C">
        <w:t xml:space="preserve"> van het Europees Parlement en de Raad</w:t>
      </w:r>
      <w:r w:rsidR="00D11E4C">
        <w:rPr>
          <w:vertAlign w:val="superscript"/>
        </w:rPr>
        <w:footnoteReference w:id="2"/>
      </w:r>
      <w:r w:rsidR="00D11E4C">
        <w:t xml:space="preserve">, “RKV” = Richtlijn </w:t>
      </w:r>
      <w:r w:rsidR="00D11E4C" w:rsidRPr="00D07C27">
        <w:t>2013</w:t>
      </w:r>
      <w:r w:rsidR="00D11E4C">
        <w:t>/</w:t>
      </w:r>
      <w:r w:rsidR="00D11E4C" w:rsidRPr="00D07C27">
        <w:t>36</w:t>
      </w:r>
      <w:r w:rsidR="00D11E4C">
        <w:t>/EU van het Europees Parlement en de Raad</w:t>
      </w:r>
      <w:r w:rsidR="00D11E4C">
        <w:rPr>
          <w:vertAlign w:val="superscript"/>
        </w:rPr>
        <w:footnoteReference w:id="3"/>
      </w:r>
      <w:r w:rsidR="00D11E4C">
        <w:t xml:space="preserve">, “RJ” = Richtlijn </w:t>
      </w:r>
      <w:r w:rsidR="00D11E4C" w:rsidRPr="00D07C27">
        <w:t>2013</w:t>
      </w:r>
      <w:r w:rsidR="00D11E4C">
        <w:t>/</w:t>
      </w:r>
      <w:r w:rsidR="00D11E4C" w:rsidRPr="00D07C27">
        <w:t>34</w:t>
      </w:r>
      <w:r w:rsidR="00D11E4C">
        <w:t>/EU van het Europees Parlement en de Raad</w:t>
      </w:r>
      <w:r w:rsidR="00D11E4C">
        <w:rPr>
          <w:vertAlign w:val="superscript"/>
        </w:rPr>
        <w:footnoteReference w:id="4"/>
      </w:r>
      <w:r w:rsidR="00D11E4C">
        <w:t xml:space="preserve">, “RJB” = Richtlijn </w:t>
      </w:r>
      <w:r w:rsidR="00D11E4C" w:rsidRPr="00D07C27">
        <w:t>86</w:t>
      </w:r>
      <w:r w:rsidR="00D11E4C">
        <w:t>/</w:t>
      </w:r>
      <w:r w:rsidR="00D11E4C" w:rsidRPr="00D07C27">
        <w:t>635</w:t>
      </w:r>
      <w:r w:rsidR="00D11E4C">
        <w:t>/EEG van de Raad</w:t>
      </w:r>
      <w:r w:rsidR="00D11E4C">
        <w:rPr>
          <w:vertAlign w:val="superscript"/>
        </w:rPr>
        <w:footnoteReference w:id="5"/>
      </w:r>
      <w:r w:rsidR="00D11E4C">
        <w:t xml:space="preserve"> en “RHAB” = Richtlijn </w:t>
      </w:r>
      <w:r w:rsidR="00D11E4C" w:rsidRPr="00D07C27">
        <w:t>2014</w:t>
      </w:r>
      <w:r w:rsidR="00D11E4C">
        <w:t>/</w:t>
      </w:r>
      <w:r w:rsidR="00D11E4C" w:rsidRPr="00D07C27">
        <w:t>59</w:t>
      </w:r>
      <w:r w:rsidR="00D11E4C">
        <w:t>/EU van het Europees Parlement en de Raad</w:t>
      </w:r>
      <w:r w:rsidR="00D11E4C">
        <w:rPr>
          <w:vertAlign w:val="superscript"/>
        </w:rPr>
        <w:footnoteReference w:id="6"/>
      </w:r>
      <w:r w:rsidR="00D11E4C">
        <w:t>.</w:t>
      </w:r>
    </w:p>
    <w:p w:rsidR="00304CA5" w:rsidRPr="00661595" w:rsidRDefault="00304CA5" w:rsidP="00487A02">
      <w:pPr>
        <w:pStyle w:val="InstructionsText2"/>
        <w:numPr>
          <w:ilvl w:val="0"/>
          <w:numId w:val="0"/>
        </w:numPr>
        <w:ind w:left="1353" w:hanging="360"/>
      </w:pPr>
    </w:p>
    <w:p w:rsidR="002648B0" w:rsidRPr="00661595" w:rsidRDefault="002648B0" w:rsidP="00487A02">
      <w:pPr>
        <w:pStyle w:val="InstructionsText2"/>
        <w:sectPr w:rsidR="002648B0" w:rsidRPr="00661595" w:rsidSect="00A801A9">
          <w:endnotePr>
            <w:numFmt w:val="decimal"/>
          </w:endnotePr>
          <w:pgSz w:w="11906" w:h="16838"/>
          <w:pgMar w:top="1417" w:right="1417" w:bottom="1134" w:left="1417" w:header="708" w:footer="708" w:gutter="0"/>
          <w:cols w:space="708"/>
          <w:rtlGutter/>
          <w:docGrid w:linePitch="360"/>
        </w:sectPr>
      </w:pPr>
      <w:bookmarkStart w:id="22" w:name="_Toc264033192"/>
      <w:bookmarkEnd w:id="22"/>
    </w:p>
    <w:p w:rsidR="002648B0" w:rsidRPr="00661595" w:rsidRDefault="002648B0" w:rsidP="00005FFC">
      <w:pPr>
        <w:rPr>
          <w:rFonts w:ascii="Times New Roman" w:hAnsi="Times New Roman"/>
          <w:sz w:val="24"/>
        </w:rPr>
      </w:pPr>
    </w:p>
    <w:p w:rsidR="002648B0" w:rsidRPr="00661595" w:rsidRDefault="002648B0" w:rsidP="00D64B66">
      <w:pPr>
        <w:pStyle w:val="Heading2"/>
        <w:rPr>
          <w:rFonts w:ascii="Times New Roman" w:hAnsi="Times New Roman"/>
        </w:rPr>
      </w:pPr>
      <w:bookmarkStart w:id="23" w:name="_Toc360188322"/>
      <w:bookmarkStart w:id="24" w:name="_Toc473560870"/>
      <w:bookmarkStart w:id="25" w:name="_Toc58582557"/>
      <w:r>
        <w:rPr>
          <w:rFonts w:ascii="Times New Roman" w:hAnsi="Times New Roman"/>
        </w:rPr>
        <w:t xml:space="preserve">DEEL </w:t>
      </w:r>
      <w:r w:rsidRPr="00D07C27">
        <w:rPr>
          <w:rFonts w:ascii="Times New Roman" w:hAnsi="Times New Roman"/>
        </w:rPr>
        <w:t>2</w:t>
      </w:r>
      <w:r>
        <w:rPr>
          <w:rFonts w:ascii="Times New Roman" w:hAnsi="Times New Roman"/>
        </w:rPr>
        <w:t xml:space="preserve"> INSTRUCTIES MET BETREKKING TOT DE TEMPLATES</w:t>
      </w:r>
      <w:bookmarkEnd w:id="23"/>
      <w:bookmarkEnd w:id="24"/>
      <w:bookmarkEnd w:id="25"/>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26" w:name="_Toc473560871"/>
      <w:bookmarkStart w:id="27" w:name="_Toc58582558"/>
      <w:r w:rsidRPr="00D07C27">
        <w:rPr>
          <w:rFonts w:ascii="Times New Roman" w:hAnsi="Times New Roman"/>
          <w:sz w:val="24"/>
          <w:u w:val="none"/>
        </w:rPr>
        <w:t>1</w:t>
      </w:r>
      <w:r>
        <w:rPr>
          <w:rFonts w:ascii="Times New Roman" w:hAnsi="Times New Roman"/>
          <w:sz w:val="24"/>
          <w:u w:val="none"/>
        </w:rPr>
        <w:t>.</w:t>
      </w:r>
      <w:r w:rsidRPr="004F1A03">
        <w:rPr>
          <w:u w:val="none"/>
        </w:rPr>
        <w:tab/>
      </w:r>
      <w:bookmarkStart w:id="28" w:name="_Toc360188323"/>
      <w:r>
        <w:rPr>
          <w:rFonts w:ascii="Times New Roman" w:hAnsi="Times New Roman"/>
          <w:sz w:val="24"/>
          <w:u w:val="none"/>
        </w:rPr>
        <w:t>Kapitaaltoereikendheidsoverzicht</w:t>
      </w:r>
      <w:bookmarkEnd w:id="28"/>
      <w:r>
        <w:rPr>
          <w:rFonts w:ascii="Times New Roman" w:hAnsi="Times New Roman"/>
          <w:sz w:val="24"/>
          <w:u w:val="none"/>
        </w:rPr>
        <w:t xml:space="preserve"> (CA)</w:t>
      </w:r>
      <w:bookmarkEnd w:id="26"/>
      <w:bookmarkEnd w:id="27"/>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29" w:name="_Toc308175819"/>
      <w:bookmarkStart w:id="30" w:name="_Toc360188324"/>
      <w:bookmarkStart w:id="31" w:name="_Toc473560872"/>
      <w:bookmarkStart w:id="32" w:name="_Toc58582559"/>
      <w:r w:rsidRPr="00D07C27">
        <w:rPr>
          <w:rFonts w:ascii="Times New Roman" w:hAnsi="Times New Roman"/>
          <w:sz w:val="24"/>
          <w:u w:val="none"/>
        </w:rPr>
        <w:t>1</w:t>
      </w:r>
      <w:r>
        <w:rPr>
          <w:rFonts w:ascii="Times New Roman" w:hAnsi="Times New Roman"/>
          <w:sz w:val="24"/>
          <w:u w:val="none"/>
        </w:rPr>
        <w:t>.</w:t>
      </w:r>
      <w:r w:rsidRPr="00D07C27">
        <w:rPr>
          <w:rFonts w:ascii="Times New Roman" w:hAnsi="Times New Roman"/>
          <w:sz w:val="24"/>
          <w:u w:val="none"/>
        </w:rPr>
        <w:t>1</w:t>
      </w:r>
      <w:r>
        <w:rPr>
          <w:rFonts w:ascii="Times New Roman" w:hAnsi="Times New Roman"/>
          <w:sz w:val="24"/>
          <w:u w:val="none"/>
        </w:rPr>
        <w:t>.</w:t>
      </w:r>
      <w:r w:rsidRPr="004F1A03">
        <w:rPr>
          <w:u w:val="none"/>
        </w:rPr>
        <w:tab/>
      </w:r>
      <w:r>
        <w:rPr>
          <w:rFonts w:ascii="Times New Roman" w:hAnsi="Times New Roman"/>
          <w:sz w:val="24"/>
          <w:u w:val="none"/>
        </w:rPr>
        <w:t>Algemene opmerkingen</w:t>
      </w:r>
      <w:bookmarkEnd w:id="29"/>
      <w:bookmarkEnd w:id="30"/>
      <w:bookmarkEnd w:id="31"/>
      <w:bookmarkEnd w:id="32"/>
    </w:p>
    <w:p w:rsidR="002648B0" w:rsidRPr="00661595" w:rsidRDefault="00A42BCE" w:rsidP="00487A02">
      <w:pPr>
        <w:pStyle w:val="InstructionsText2"/>
        <w:numPr>
          <w:ilvl w:val="0"/>
          <w:numId w:val="0"/>
        </w:numPr>
        <w:ind w:left="1353" w:hanging="360"/>
      </w:pPr>
      <w:fldSimple w:instr=" seq paragraphs ">
        <w:r w:rsidR="004F1A03" w:rsidRPr="00D07C27">
          <w:rPr>
            <w:noProof/>
          </w:rPr>
          <w:t>11</w:t>
        </w:r>
      </w:fldSimple>
      <w:r w:rsidR="00D11E4C">
        <w:t>.</w:t>
      </w:r>
      <w:r w:rsidR="00D11E4C">
        <w:tab/>
        <w:t xml:space="preserve">De CA-templates bevatten informatie over tellers onder Pijler </w:t>
      </w:r>
      <w:r w:rsidR="00D11E4C" w:rsidRPr="00D07C27">
        <w:t>1</w:t>
      </w:r>
      <w:r w:rsidR="00D11E4C">
        <w:t xml:space="preserve"> (eigen vermogen, tier </w:t>
      </w:r>
      <w:r w:rsidR="00D11E4C" w:rsidRPr="00D07C27">
        <w:t>1</w:t>
      </w:r>
      <w:r w:rsidR="00D11E4C">
        <w:t xml:space="preserve">, tier </w:t>
      </w:r>
      <w:r w:rsidR="00D11E4C" w:rsidRPr="00D07C27">
        <w:t>1</w:t>
      </w:r>
      <w:r w:rsidR="00D11E4C">
        <w:t xml:space="preserve">-kernkapitaal), noemer (eigenvermogensvereisten) en de toepassing van VKV- en RKV-overgangsbepalingen. Dit betreft in totaal vijf templates: </w:t>
      </w:r>
    </w:p>
    <w:p w:rsidR="005643EA" w:rsidRPr="00661595" w:rsidRDefault="00125707" w:rsidP="00487A02">
      <w:pPr>
        <w:pStyle w:val="InstructionsText2"/>
        <w:numPr>
          <w:ilvl w:val="0"/>
          <w:numId w:val="0"/>
        </w:numPr>
        <w:ind w:left="1353" w:hanging="360"/>
      </w:pPr>
      <w:r>
        <w:t>a)</w:t>
      </w:r>
      <w:r>
        <w:tab/>
        <w:t>template CA</w:t>
      </w:r>
      <w:r w:rsidRPr="00D07C27">
        <w:t>1</w:t>
      </w:r>
      <w:r>
        <w:t xml:space="preserve"> bevat het bedrag van het eigen vermogen van de instellingen, opgesplitst in de posten die voor dat bedrag nodig zijn. Het aldus verkregen bedrag aan eigen vermogen omvat het totale effect van de toepassing van VKV- en RKV-overgangsbepalingen voor elk soort kapitaal;</w:t>
      </w:r>
    </w:p>
    <w:p w:rsidR="005643EA" w:rsidRPr="00661595" w:rsidRDefault="00125707" w:rsidP="00487A02">
      <w:pPr>
        <w:pStyle w:val="InstructionsText2"/>
        <w:numPr>
          <w:ilvl w:val="0"/>
          <w:numId w:val="0"/>
        </w:numPr>
        <w:ind w:left="1353" w:hanging="360"/>
      </w:pPr>
      <w:r>
        <w:t>b)</w:t>
      </w:r>
      <w:r>
        <w:tab/>
        <w:t>template CA</w:t>
      </w:r>
      <w:r w:rsidRPr="00D07C27">
        <w:t>2</w:t>
      </w:r>
      <w:r>
        <w:t xml:space="preserve"> geeft een overzicht van het totaal van de risicoposten zoals omschreven in artikel </w:t>
      </w:r>
      <w:r w:rsidRPr="00D07C27">
        <w:t>92</w:t>
      </w:r>
      <w:r>
        <w:t xml:space="preserve">, lid </w:t>
      </w:r>
      <w:r w:rsidRPr="00D07C27">
        <w:t>3</w:t>
      </w:r>
      <w:r>
        <w:t>, VKV;</w:t>
      </w:r>
    </w:p>
    <w:p w:rsidR="005643EA" w:rsidRPr="00661595" w:rsidRDefault="00125707" w:rsidP="00487A02">
      <w:pPr>
        <w:pStyle w:val="InstructionsText2"/>
        <w:numPr>
          <w:ilvl w:val="0"/>
          <w:numId w:val="0"/>
        </w:numPr>
        <w:ind w:left="1353" w:hanging="360"/>
      </w:pPr>
      <w:r>
        <w:t>c)</w:t>
      </w:r>
      <w:r>
        <w:tab/>
        <w:t>template CA</w:t>
      </w:r>
      <w:r w:rsidRPr="00D07C27">
        <w:t>3</w:t>
      </w:r>
      <w:r>
        <w:t xml:space="preserve"> bevat de ratio’s ten aanzien waarvan in de VKV een minimumniveau is vastgesteld, Pijler </w:t>
      </w:r>
      <w:r w:rsidRPr="00D07C27">
        <w:t>2</w:t>
      </w:r>
      <w:r>
        <w:t>-ratio's, alsmede enkele andere daarmee samenhangende gegevens;</w:t>
      </w:r>
    </w:p>
    <w:p w:rsidR="005643EA" w:rsidRPr="00661595" w:rsidRDefault="00125707" w:rsidP="00487A02">
      <w:pPr>
        <w:pStyle w:val="InstructionsText2"/>
        <w:numPr>
          <w:ilvl w:val="0"/>
          <w:numId w:val="0"/>
        </w:numPr>
        <w:ind w:left="1353" w:hanging="360"/>
      </w:pPr>
      <w:r>
        <w:t>d)</w:t>
      </w:r>
      <w:r>
        <w:tab/>
        <w:t>template CA</w:t>
      </w:r>
      <w:r w:rsidRPr="00D07C27">
        <w:t>4</w:t>
      </w:r>
      <w:r>
        <w:t xml:space="preserve"> bevat pro-memorieposten die onder meer nodig zijn voor de berekening van posten in CA</w:t>
      </w:r>
      <w:r w:rsidRPr="00D07C27">
        <w:t>1</w:t>
      </w:r>
      <w:r>
        <w:t xml:space="preserve">, alsmede informatie ten aanzien van de kapitaalbuffers uit hoofde van de RKV; </w:t>
      </w:r>
    </w:p>
    <w:p w:rsidR="005643EA" w:rsidRPr="00661595" w:rsidRDefault="00125707" w:rsidP="00487A02">
      <w:pPr>
        <w:pStyle w:val="InstructionsText2"/>
        <w:numPr>
          <w:ilvl w:val="0"/>
          <w:numId w:val="0"/>
        </w:numPr>
        <w:ind w:left="1353" w:hanging="360"/>
      </w:pPr>
      <w:r>
        <w:t>e)</w:t>
      </w:r>
      <w:r>
        <w:tab/>
        <w:t>template CA</w:t>
      </w:r>
      <w:r w:rsidRPr="00D07C27">
        <w:t>5</w:t>
      </w:r>
      <w:r>
        <w:t xml:space="preserve"> bevat de gegevens die nodig zijn voor de berekening van het effect van VKV-overgangsbepalingen op het eigen vermogen. CA</w:t>
      </w:r>
      <w:r w:rsidRPr="00D07C27">
        <w:t>5</w:t>
      </w:r>
      <w:r>
        <w:t xml:space="preserve"> vervalt zodra die overgangsbepalingen niet langer van kracht zijn.</w:t>
      </w:r>
    </w:p>
    <w:p w:rsidR="00783881" w:rsidRPr="00661595" w:rsidRDefault="00A42BCE" w:rsidP="00487A02">
      <w:pPr>
        <w:pStyle w:val="InstructionsText2"/>
        <w:numPr>
          <w:ilvl w:val="0"/>
          <w:numId w:val="0"/>
        </w:numPr>
        <w:ind w:left="1353" w:hanging="360"/>
      </w:pPr>
      <w:fldSimple w:instr=" seq paragraphs ">
        <w:r w:rsidR="004F1A03" w:rsidRPr="00D07C27">
          <w:rPr>
            <w:noProof/>
          </w:rPr>
          <w:t>12</w:t>
        </w:r>
      </w:fldSimple>
      <w:r w:rsidR="00D11E4C">
        <w:t>.</w:t>
      </w:r>
      <w:r w:rsidR="00D11E4C">
        <w:tab/>
        <w:t>De templates moeten worden gebruikt door alle rapporterende entiteiten, ongeacht de aangehouden standaarden voor jaarrekeningen, hoewel bepaalde posten in de teller specifiek gelden voor entiteiten die de waarderingsregels van het IAS/IFRS-type hanteren. In algemene zin is de informatie in de noemer gekoppeld aan de uiteindelijke resultaten zoals die worden gerapporteerd in de desbetreffende templates voor de berekening van het totaal van de risicoposten.</w:t>
      </w:r>
    </w:p>
    <w:p w:rsidR="005643EA" w:rsidRPr="00661595" w:rsidRDefault="00A42BCE" w:rsidP="00487A02">
      <w:pPr>
        <w:pStyle w:val="InstructionsText2"/>
        <w:numPr>
          <w:ilvl w:val="0"/>
          <w:numId w:val="0"/>
        </w:numPr>
        <w:ind w:left="1353" w:hanging="360"/>
      </w:pPr>
      <w:fldSimple w:instr=" seq paragraphs ">
        <w:r w:rsidR="004F1A03" w:rsidRPr="00D07C27">
          <w:rPr>
            <w:noProof/>
          </w:rPr>
          <w:t>13</w:t>
        </w:r>
      </w:fldSimple>
      <w:r w:rsidR="00D11E4C">
        <w:t>.</w:t>
      </w:r>
      <w:r w:rsidR="00D11E4C">
        <w:tab/>
        <w:t xml:space="preserve">Het totaal van het eigen vermogen bestaat uit verschillende soorten kapitaal: tier </w:t>
      </w:r>
      <w:r w:rsidR="00D11E4C" w:rsidRPr="00D07C27">
        <w:t>1</w:t>
      </w:r>
      <w:r w:rsidR="00D11E4C">
        <w:t>-kapitaal (T</w:t>
      </w:r>
      <w:r w:rsidR="00D11E4C" w:rsidRPr="00D07C27">
        <w:t>1</w:t>
      </w:r>
      <w:r w:rsidR="00D11E4C">
        <w:t xml:space="preserve">), zijnde de som van tier </w:t>
      </w:r>
      <w:r w:rsidR="00D11E4C" w:rsidRPr="00D07C27">
        <w:t>1</w:t>
      </w:r>
      <w:r w:rsidR="00D11E4C">
        <w:t>-kernkapitaal (CET</w:t>
      </w:r>
      <w:r w:rsidR="00D11E4C" w:rsidRPr="00D07C27">
        <w:t>1</w:t>
      </w:r>
      <w:r w:rsidR="00D11E4C">
        <w:t xml:space="preserve">), aanvullend-tier </w:t>
      </w:r>
      <w:r w:rsidR="00D11E4C" w:rsidRPr="00D07C27">
        <w:t>1</w:t>
      </w:r>
      <w:r w:rsidR="00D11E4C">
        <w:t>-kapitaal (AT</w:t>
      </w:r>
      <w:r w:rsidR="00D11E4C" w:rsidRPr="00D07C27">
        <w:t>1</w:t>
      </w:r>
      <w:r w:rsidR="00D11E4C">
        <w:t xml:space="preserve">) en tier </w:t>
      </w:r>
      <w:r w:rsidR="00D11E4C" w:rsidRPr="00D07C27">
        <w:t>2</w:t>
      </w:r>
      <w:r w:rsidR="00D11E4C">
        <w:t>-kapitaal (T</w:t>
      </w:r>
      <w:r w:rsidR="00D11E4C" w:rsidRPr="00D07C27">
        <w:t>2</w:t>
      </w:r>
      <w:r w:rsidR="00D11E4C">
        <w:t xml:space="preserve">). </w:t>
      </w:r>
    </w:p>
    <w:p w:rsidR="00783881" w:rsidRPr="00661595" w:rsidRDefault="00A42BCE" w:rsidP="00487A02">
      <w:pPr>
        <w:pStyle w:val="InstructionsText2"/>
        <w:numPr>
          <w:ilvl w:val="0"/>
          <w:numId w:val="0"/>
        </w:numPr>
        <w:ind w:left="1353" w:hanging="360"/>
      </w:pPr>
      <w:fldSimple w:instr=" seq paragraphs ">
        <w:r w:rsidR="004F1A03" w:rsidRPr="00D07C27">
          <w:rPr>
            <w:noProof/>
          </w:rPr>
          <w:t>14</w:t>
        </w:r>
      </w:fldSimple>
      <w:r w:rsidR="00D11E4C">
        <w:t>.</w:t>
      </w:r>
      <w:r w:rsidR="00D11E4C">
        <w:tab/>
        <w:t>De toepassing van VKV- en RKV-overgangsbepalingen worden in CA-templates als volgt behandeld:</w:t>
      </w:r>
    </w:p>
    <w:p w:rsidR="00783881" w:rsidRPr="00661595" w:rsidRDefault="00125707" w:rsidP="00487A02">
      <w:pPr>
        <w:pStyle w:val="InstructionsText2"/>
        <w:numPr>
          <w:ilvl w:val="0"/>
          <w:numId w:val="0"/>
        </w:numPr>
        <w:ind w:left="1353" w:hanging="360"/>
      </w:pPr>
      <w:r>
        <w:t>a)</w:t>
      </w:r>
      <w:r>
        <w:tab/>
        <w:t>De posten in CA</w:t>
      </w:r>
      <w:r w:rsidRPr="00D07C27">
        <w:t>1</w:t>
      </w:r>
      <w:r>
        <w:t xml:space="preserve"> zijn doorgaans exclusief overgangsaanpassingen. Dat betekent dat de cijfers in CA</w:t>
      </w:r>
      <w:r w:rsidRPr="00D07C27">
        <w:t>1</w:t>
      </w:r>
      <w:r>
        <w:t xml:space="preserve">-posten zijn berekend overeenkomstig de definitieve bepalingen (d.w.z. als ware er geen sprake van overgangsbepalingen), met uitzondering van posten die een overzicht bieden van het effect van die overgangsbepalingen. Voor elk soort kapitaal (d.w.z. tier </w:t>
      </w:r>
      <w:r w:rsidRPr="00D07C27">
        <w:t>1</w:t>
      </w:r>
      <w:r>
        <w:t xml:space="preserve">-kernkapitaal, aanvullend-tier </w:t>
      </w:r>
      <w:r w:rsidRPr="00D07C27">
        <w:t>1</w:t>
      </w:r>
      <w:r>
        <w:t xml:space="preserve">-kapitaal en tier </w:t>
      </w:r>
      <w:r w:rsidRPr="00D07C27">
        <w:t>2</w:t>
      </w:r>
      <w:r>
        <w:t>-kapitaal) zijn er drie verschillende posten die alle uit die overgangsbepalingen voortvloeiende correcties omvatten.</w:t>
      </w:r>
    </w:p>
    <w:p w:rsidR="00113EA5" w:rsidRPr="00661595" w:rsidRDefault="00125707" w:rsidP="00487A02">
      <w:pPr>
        <w:pStyle w:val="InstructionsText2"/>
        <w:numPr>
          <w:ilvl w:val="0"/>
          <w:numId w:val="0"/>
        </w:numPr>
        <w:ind w:left="1353" w:hanging="360"/>
      </w:pPr>
      <w:r>
        <w:t>b)</w:t>
      </w:r>
      <w:r>
        <w:tab/>
        <w:t xml:space="preserve">Overgangsbepalingen kunnen ook gevolgen hebben voor het tekort aan aanvullend-tier </w:t>
      </w:r>
      <w:r w:rsidRPr="00D07C27">
        <w:t>1</w:t>
      </w:r>
      <w:r>
        <w:t xml:space="preserve">-kapitaal en tier </w:t>
      </w:r>
      <w:r w:rsidRPr="00D07C27">
        <w:t>2</w:t>
      </w:r>
      <w:r>
        <w:t xml:space="preserve">-kapitaal (d.w.z. het af te trekken bedrag dat het aanvullend-tier </w:t>
      </w:r>
      <w:r w:rsidRPr="00D07C27">
        <w:t>1</w:t>
      </w:r>
      <w:r>
        <w:t xml:space="preserve">-kapitaal of tier </w:t>
      </w:r>
      <w:r w:rsidRPr="00D07C27">
        <w:t>2</w:t>
      </w:r>
      <w:r>
        <w:t xml:space="preserve">-kapitaal overschrijdt, zoals bepaald in, respectievelijk, artikel </w:t>
      </w:r>
      <w:r w:rsidRPr="00D07C27">
        <w:t>36</w:t>
      </w:r>
      <w:r>
        <w:t xml:space="preserve">, lid </w:t>
      </w:r>
      <w:r w:rsidRPr="00D07C27">
        <w:t>1</w:t>
      </w:r>
      <w:r>
        <w:t xml:space="preserve">, punt j), en artikel </w:t>
      </w:r>
      <w:r w:rsidRPr="00D07C27">
        <w:t>56</w:t>
      </w:r>
      <w:r>
        <w:t>, punt e), VKV); derhalve kan in de posten waarin die tekorten zijn vervat, het effect van die overgangsbepalingen indirect tot uiting komen.</w:t>
      </w:r>
    </w:p>
    <w:p w:rsidR="005643EA" w:rsidRPr="00661595" w:rsidRDefault="00125707" w:rsidP="00487A02">
      <w:pPr>
        <w:pStyle w:val="InstructionsText2"/>
        <w:numPr>
          <w:ilvl w:val="0"/>
          <w:numId w:val="0"/>
        </w:numPr>
        <w:ind w:left="1353" w:hanging="360"/>
      </w:pPr>
      <w:r>
        <w:t>c)</w:t>
      </w:r>
      <w:r>
        <w:tab/>
        <w:t>Template CA</w:t>
      </w:r>
      <w:r w:rsidRPr="00D07C27">
        <w:t>5</w:t>
      </w:r>
      <w:r>
        <w:t xml:space="preserve"> wordt uitsluitend gebruikt voor de rapportage van het effect van de toepassing van de VKV-overgangsbepalingen. </w:t>
      </w:r>
    </w:p>
    <w:p w:rsidR="00783881" w:rsidRPr="00661595" w:rsidRDefault="00A42BCE" w:rsidP="00487A02">
      <w:pPr>
        <w:pStyle w:val="InstructionsText2"/>
        <w:numPr>
          <w:ilvl w:val="0"/>
          <w:numId w:val="0"/>
        </w:numPr>
        <w:ind w:left="1353" w:hanging="360"/>
      </w:pPr>
      <w:fldSimple w:instr=" seq paragraphs ">
        <w:r w:rsidR="004F1A03" w:rsidRPr="00D07C27">
          <w:rPr>
            <w:noProof/>
          </w:rPr>
          <w:t>15</w:t>
        </w:r>
      </w:fldSimple>
      <w:r w:rsidR="00D11E4C">
        <w:t>.</w:t>
      </w:r>
      <w:r w:rsidR="00D11E4C">
        <w:tab/>
        <w:t xml:space="preserve">De behandeling van vereisten onder Pijler II kan uiteenlopen binnen de Unie (artikel </w:t>
      </w:r>
      <w:r w:rsidR="00D11E4C" w:rsidRPr="00D07C27">
        <w:t>104</w:t>
      </w:r>
      <w:r w:rsidR="00D11E4C">
        <w:t xml:space="preserve"> bis, lid </w:t>
      </w:r>
      <w:r w:rsidR="00D11E4C" w:rsidRPr="00D07C27">
        <w:t>1</w:t>
      </w:r>
      <w:r w:rsidR="00D11E4C">
        <w:t xml:space="preserve">, RKV moet in nationale wetgeving worden omgezet). In de solvabiliteitsrapportage onder de VKV wordt uitsluitend het effect van de Pijler II-vereisten op de solvabiliteitsratio of de beoogde ratio opgenomen. </w:t>
      </w:r>
    </w:p>
    <w:p w:rsidR="005643EA" w:rsidRPr="00661595" w:rsidRDefault="00125707" w:rsidP="00487A02">
      <w:pPr>
        <w:pStyle w:val="InstructionsText2"/>
        <w:numPr>
          <w:ilvl w:val="0"/>
          <w:numId w:val="0"/>
        </w:numPr>
        <w:ind w:left="1353" w:hanging="360"/>
      </w:pPr>
      <w:r>
        <w:t>a)</w:t>
      </w:r>
      <w:r>
        <w:tab/>
        <w:t>De templates CA</w:t>
      </w:r>
      <w:r w:rsidRPr="00D07C27">
        <w:t>1</w:t>
      </w:r>
      <w:r>
        <w:t>, CA</w:t>
      </w:r>
      <w:r w:rsidRPr="00D07C27">
        <w:t>2</w:t>
      </w:r>
      <w:r>
        <w:t xml:space="preserve"> en CA</w:t>
      </w:r>
      <w:r w:rsidRPr="00D07C27">
        <w:t>5</w:t>
      </w:r>
      <w:r>
        <w:t xml:space="preserve"> bevatten uitsluitend gegevens over kwesties die verband houden met Pijler I.</w:t>
      </w:r>
    </w:p>
    <w:p w:rsidR="005643EA" w:rsidRPr="00661595" w:rsidRDefault="00125707" w:rsidP="00487A02">
      <w:pPr>
        <w:pStyle w:val="InstructionsText2"/>
        <w:numPr>
          <w:ilvl w:val="0"/>
          <w:numId w:val="0"/>
        </w:numPr>
        <w:ind w:left="1353" w:hanging="360"/>
      </w:pPr>
      <w:r>
        <w:t>b)</w:t>
      </w:r>
      <w:r>
        <w:tab/>
        <w:t>Template CA</w:t>
      </w:r>
      <w:r w:rsidRPr="00D07C27">
        <w:t>3</w:t>
      </w:r>
      <w:r>
        <w:t xml:space="preserve"> bevat het effect van aanvullende Pijler II-vereisten op de solvabiliteitsratio op geaggregeerde basis. Hij betreft hoofdzakelijk de beoogde ratio’s zelf. Er is geen verder verband met de templates CA</w:t>
      </w:r>
      <w:r w:rsidRPr="00D07C27">
        <w:t>1</w:t>
      </w:r>
      <w:r>
        <w:t>, CA</w:t>
      </w:r>
      <w:r w:rsidRPr="00D07C27">
        <w:t>2</w:t>
      </w:r>
      <w:r>
        <w:t xml:space="preserve"> of CA</w:t>
      </w:r>
      <w:r w:rsidRPr="00D07C27">
        <w:t>5</w:t>
      </w:r>
      <w:r>
        <w:t>.</w:t>
      </w:r>
    </w:p>
    <w:p w:rsidR="005643EA" w:rsidRPr="00661595" w:rsidRDefault="00125707" w:rsidP="00487A02">
      <w:pPr>
        <w:pStyle w:val="InstructionsText2"/>
        <w:numPr>
          <w:ilvl w:val="0"/>
          <w:numId w:val="0"/>
        </w:numPr>
        <w:ind w:left="1353" w:hanging="360"/>
      </w:pPr>
      <w:r>
        <w:t>c)</w:t>
      </w:r>
      <w:r>
        <w:tab/>
        <w:t>Template CA</w:t>
      </w:r>
      <w:r w:rsidRPr="00D07C27">
        <w:t>4</w:t>
      </w:r>
      <w:r>
        <w:t xml:space="preserve"> bevat één cel die betrekking heeft op additionele eigenvermogensvereisten met betrekking tot Pijler II. Die cel is niet via validatievoorschriften gekoppeld aan de kapitaalratio’s van template CA</w:t>
      </w:r>
      <w:r w:rsidRPr="00D07C27">
        <w:t>3</w:t>
      </w:r>
      <w:r>
        <w:t xml:space="preserve"> en weerspiegelt artikel </w:t>
      </w:r>
      <w:r w:rsidRPr="00D07C27">
        <w:t>104</w:t>
      </w:r>
      <w:r>
        <w:t xml:space="preserve"> bis, lid </w:t>
      </w:r>
      <w:r w:rsidRPr="00D07C27">
        <w:t>1</w:t>
      </w:r>
      <w:r>
        <w:t>, RKV, waarin expliciet melding wordt gemaakt van additionele eigenvermogensvereisten als één mogelijkheid voor Pijler II-besluiten.</w:t>
      </w: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33" w:name="_Toc473560873"/>
      <w:bookmarkStart w:id="34" w:name="_Toc308175820"/>
      <w:bookmarkStart w:id="35" w:name="_Toc360188325"/>
      <w:bookmarkStart w:id="36" w:name="_Toc58582560"/>
      <w:r w:rsidRPr="00D07C27">
        <w:rPr>
          <w:rFonts w:ascii="Times New Roman" w:hAnsi="Times New Roman"/>
          <w:sz w:val="24"/>
          <w:u w:val="none"/>
        </w:rPr>
        <w:t>1</w:t>
      </w:r>
      <w:r>
        <w:rPr>
          <w:rFonts w:ascii="Times New Roman" w:hAnsi="Times New Roman"/>
          <w:sz w:val="24"/>
          <w:u w:val="none"/>
        </w:rPr>
        <w:t>.</w:t>
      </w:r>
      <w:r w:rsidRPr="00D07C27">
        <w:rPr>
          <w:rFonts w:ascii="Times New Roman" w:hAnsi="Times New Roman"/>
          <w:sz w:val="24"/>
          <w:u w:val="none"/>
        </w:rPr>
        <w:t>2</w:t>
      </w:r>
      <w:r>
        <w:rPr>
          <w:rFonts w:ascii="Times New Roman" w:hAnsi="Times New Roman"/>
          <w:sz w:val="24"/>
          <w:u w:val="none"/>
        </w:rPr>
        <w:t>.</w:t>
      </w:r>
      <w:r w:rsidRPr="004F1A03">
        <w:rPr>
          <w:u w:val="none"/>
        </w:rPr>
        <w:tab/>
      </w:r>
      <w:r>
        <w:rPr>
          <w:rFonts w:ascii="Times New Roman" w:hAnsi="Times New Roman"/>
          <w:sz w:val="24"/>
        </w:rPr>
        <w:t xml:space="preserve">C </w:t>
      </w:r>
      <w:r w:rsidRPr="00D07C27">
        <w:rPr>
          <w:rFonts w:ascii="Times New Roman" w:hAnsi="Times New Roman"/>
          <w:sz w:val="24"/>
        </w:rPr>
        <w:t>01</w:t>
      </w:r>
      <w:r>
        <w:rPr>
          <w:rFonts w:ascii="Times New Roman" w:hAnsi="Times New Roman"/>
          <w:sz w:val="24"/>
        </w:rPr>
        <w:t>.</w:t>
      </w:r>
      <w:r w:rsidRPr="00D07C27">
        <w:rPr>
          <w:rFonts w:ascii="Times New Roman" w:hAnsi="Times New Roman"/>
          <w:sz w:val="24"/>
        </w:rPr>
        <w:t>00</w:t>
      </w:r>
      <w:r>
        <w:rPr>
          <w:rFonts w:ascii="Times New Roman" w:hAnsi="Times New Roman"/>
          <w:sz w:val="24"/>
        </w:rPr>
        <w:t xml:space="preserve"> - EIGEN VERMOGEN (CA</w:t>
      </w:r>
      <w:r w:rsidRPr="00D07C27">
        <w:rPr>
          <w:rFonts w:ascii="Times New Roman" w:hAnsi="Times New Roman"/>
          <w:sz w:val="24"/>
        </w:rPr>
        <w:t>1</w:t>
      </w:r>
      <w:r>
        <w:rPr>
          <w:rFonts w:ascii="Times New Roman" w:hAnsi="Times New Roman"/>
          <w:sz w:val="24"/>
        </w:rPr>
        <w:t>)</w:t>
      </w:r>
      <w:bookmarkEnd w:id="33"/>
      <w:bookmarkEnd w:id="36"/>
      <w:r>
        <w:rPr>
          <w:rFonts w:ascii="Times New Roman" w:hAnsi="Times New Roman"/>
          <w:sz w:val="24"/>
        </w:rPr>
        <w:t xml:space="preserve"> </w:t>
      </w:r>
      <w:bookmarkEnd w:id="34"/>
      <w:bookmarkEnd w:id="35"/>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37" w:name="_Toc310414968"/>
      <w:bookmarkStart w:id="38" w:name="_Toc360188326"/>
      <w:bookmarkStart w:id="39" w:name="_Toc473560874"/>
      <w:bookmarkStart w:id="40" w:name="_Toc58582561"/>
      <w:r w:rsidRPr="00D07C27">
        <w:rPr>
          <w:rFonts w:ascii="Times New Roman" w:hAnsi="Times New Roman"/>
          <w:sz w:val="24"/>
          <w:u w:val="none"/>
        </w:rPr>
        <w:t>1</w:t>
      </w:r>
      <w:r>
        <w:rPr>
          <w:rFonts w:ascii="Times New Roman" w:hAnsi="Times New Roman"/>
          <w:sz w:val="24"/>
          <w:u w:val="none"/>
        </w:rPr>
        <w:t>.</w:t>
      </w:r>
      <w:r w:rsidRPr="00D07C27">
        <w:rPr>
          <w:rFonts w:ascii="Times New Roman" w:hAnsi="Times New Roman"/>
          <w:sz w:val="24"/>
          <w:u w:val="none"/>
        </w:rPr>
        <w:t>2</w:t>
      </w:r>
      <w:r>
        <w:rPr>
          <w:rFonts w:ascii="Times New Roman" w:hAnsi="Times New Roman"/>
          <w:sz w:val="24"/>
          <w:u w:val="none"/>
        </w:rPr>
        <w:t>.</w:t>
      </w:r>
      <w:r w:rsidRPr="00D07C27">
        <w:rPr>
          <w:rFonts w:ascii="Times New Roman" w:hAnsi="Times New Roman"/>
          <w:sz w:val="24"/>
          <w:u w:val="none"/>
        </w:rPr>
        <w:t>1</w:t>
      </w:r>
      <w:r w:rsidRPr="004F1A03">
        <w:rPr>
          <w:u w:val="none"/>
        </w:rPr>
        <w:tab/>
      </w:r>
      <w:bookmarkStart w:id="41" w:name="_Toc308175821"/>
      <w:r>
        <w:rPr>
          <w:rFonts w:ascii="Times New Roman" w:hAnsi="Times New Roman"/>
          <w:sz w:val="24"/>
        </w:rPr>
        <w:t xml:space="preserve">Instructies voor specifieke </w:t>
      </w:r>
      <w:bookmarkEnd w:id="41"/>
      <w:bookmarkEnd w:id="37"/>
      <w:r>
        <w:rPr>
          <w:rFonts w:ascii="Times New Roman" w:hAnsi="Times New Roman"/>
          <w:sz w:val="24"/>
        </w:rPr>
        <w:t>posities</w:t>
      </w:r>
      <w:bookmarkEnd w:id="38"/>
      <w:bookmarkEnd w:id="39"/>
      <w:bookmarkEnd w:id="40"/>
    </w:p>
    <w:p w:rsidR="002648B0" w:rsidRPr="00661595"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661595" w:rsidTr="00D731E3">
        <w:tc>
          <w:tcPr>
            <w:tcW w:w="1129" w:type="dxa"/>
            <w:shd w:val="clear" w:color="auto" w:fill="D9D9D9"/>
          </w:tcPr>
          <w:p w:rsidR="005643EA" w:rsidRPr="00661595"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Rij</w:t>
            </w:r>
          </w:p>
        </w:tc>
        <w:tc>
          <w:tcPr>
            <w:tcW w:w="7620" w:type="dxa"/>
            <w:shd w:val="clear" w:color="auto" w:fill="D9D9D9"/>
          </w:tcPr>
          <w:p w:rsidR="005643EA" w:rsidRPr="00661595"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Verwijzingen naar wetgeving en instructies</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0010</w:t>
            </w:r>
          </w:p>
        </w:tc>
        <w:tc>
          <w:tcPr>
            <w:tcW w:w="7620" w:type="dxa"/>
          </w:tcPr>
          <w:p w:rsidR="00D7242F" w:rsidRPr="00661595" w:rsidRDefault="00C66473"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Eigen vermogen</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118</w:t>
            </w:r>
            <w:r>
              <w:rPr>
                <w:rStyle w:val="FormatvorlageInstructionsTabelleText"/>
                <w:rFonts w:ascii="Times New Roman" w:hAnsi="Times New Roman"/>
                <w:sz w:val="24"/>
              </w:rPr>
              <w:t xml:space="preserve">, en artikel </w:t>
            </w:r>
            <w:r w:rsidRPr="00D07C27">
              <w:rPr>
                <w:rStyle w:val="FormatvorlageInstructionsTabelleText"/>
                <w:rFonts w:ascii="Times New Roman" w:hAnsi="Times New Roman"/>
                <w:sz w:val="24"/>
              </w:rPr>
              <w:t>72</w:t>
            </w:r>
            <w:r>
              <w:rPr>
                <w:rStyle w:val="FormatvorlageInstructionsTabelleText"/>
                <w:rFonts w:ascii="Times New Roman" w:hAnsi="Times New Roman"/>
                <w:sz w:val="24"/>
              </w:rPr>
              <w:t xml:space="preserve"> VKV</w:t>
            </w:r>
          </w:p>
          <w:p w:rsidR="005643EA" w:rsidRPr="00661595"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Het eigen vermogen van een instelling bestaat uit de som van haar 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en tier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-kapitaal.</w:t>
            </w:r>
          </w:p>
        </w:tc>
      </w:tr>
      <w:tr w:rsidR="00666996" w:rsidRPr="00661595" w:rsidTr="00D731E3">
        <w:tc>
          <w:tcPr>
            <w:tcW w:w="1129" w:type="dxa"/>
          </w:tcPr>
          <w:p w:rsidR="00666996" w:rsidRPr="00661595" w:rsidRDefault="00A53185"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0015</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25</w:t>
            </w:r>
            <w:r>
              <w:rPr>
                <w:rStyle w:val="FormatvorlageInstructionsTabelleText"/>
                <w:rFonts w:ascii="Times New Roman" w:hAnsi="Times New Roman"/>
                <w:sz w:val="24"/>
              </w:rPr>
              <w:t xml:space="preserve"> VKV</w:t>
            </w:r>
          </w:p>
          <w:p w:rsidR="005643EA" w:rsidRPr="00661595"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Het 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-kapitaal is de som van het 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-kernkapitaal en het aanvullend-tier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-kapitaal. </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0020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50</w:t>
            </w:r>
            <w:r>
              <w:rPr>
                <w:rStyle w:val="FormatvorlageInstructionsTabelleText"/>
                <w:rFonts w:ascii="Times New Roman" w:hAnsi="Times New Roman"/>
                <w:sz w:val="24"/>
              </w:rPr>
              <w:t xml:space="preserve"> VKV</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0030</w:t>
            </w:r>
          </w:p>
        </w:tc>
        <w:tc>
          <w:tcPr>
            <w:tcW w:w="7620" w:type="dxa"/>
          </w:tcPr>
          <w:p w:rsidR="005643EA" w:rsidRPr="00661595" w:rsidRDefault="000120EB"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Kapitaalinstrumenten die in aanmerking komen als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26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punten a) en b), de artikelen </w:t>
            </w:r>
            <w:r w:rsidRPr="00D07C27">
              <w:rPr>
                <w:rStyle w:val="FormatvorlageInstructionsTabelleText"/>
                <w:rFonts w:ascii="Times New Roman" w:hAnsi="Times New Roman"/>
                <w:sz w:val="24"/>
              </w:rPr>
              <w:t>27</w:t>
            </w:r>
            <w:r>
              <w:rPr>
                <w:rStyle w:val="FormatvorlageInstructionsTabelleText"/>
                <w:rFonts w:ascii="Times New Roman" w:hAnsi="Times New Roman"/>
                <w:sz w:val="24"/>
              </w:rPr>
              <w:t xml:space="preserve"> tot en met </w:t>
            </w:r>
            <w:r w:rsidRPr="00D07C27">
              <w:rPr>
                <w:rStyle w:val="FormatvorlageInstructionsTabelleText"/>
                <w:rFonts w:ascii="Times New Roman" w:hAnsi="Times New Roman"/>
                <w:sz w:val="24"/>
              </w:rPr>
              <w:t>30</w:t>
            </w:r>
            <w:r>
              <w:rPr>
                <w:rStyle w:val="FormatvorlageInstructionsTabelleText"/>
                <w:rFonts w:ascii="Times New Roman" w:hAnsi="Times New Roman"/>
                <w:sz w:val="24"/>
              </w:rPr>
              <w:t xml:space="preserve">, artikel </w:t>
            </w:r>
            <w:r w:rsidRPr="00D07C27">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f), en artikel </w:t>
            </w:r>
            <w:r w:rsidRPr="00D07C27">
              <w:rPr>
                <w:rStyle w:val="FormatvorlageInstructionsTabelleText"/>
                <w:rFonts w:ascii="Times New Roman" w:hAnsi="Times New Roman"/>
                <w:sz w:val="24"/>
              </w:rPr>
              <w:t>42</w:t>
            </w:r>
            <w:r>
              <w:rPr>
                <w:rStyle w:val="FormatvorlageInstructionsTabelleText"/>
                <w:rFonts w:ascii="Times New Roman" w:hAnsi="Times New Roman"/>
                <w:sz w:val="24"/>
              </w:rPr>
              <w:t xml:space="preserve"> VKV</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0040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Volgestorte kapitaalinstrumenten</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26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a), en de artikelen </w:t>
            </w:r>
            <w:r w:rsidRPr="00D07C27">
              <w:rPr>
                <w:rStyle w:val="FormatvorlageInstructionsTabelleText"/>
                <w:rFonts w:ascii="Times New Roman" w:hAnsi="Times New Roman"/>
                <w:sz w:val="24"/>
              </w:rPr>
              <w:t>27</w:t>
            </w:r>
            <w:r>
              <w:rPr>
                <w:rStyle w:val="FormatvorlageInstructionsTabelleText"/>
                <w:rFonts w:ascii="Times New Roman" w:hAnsi="Times New Roman"/>
                <w:sz w:val="24"/>
              </w:rPr>
              <w:t xml:space="preserve"> tot en met </w:t>
            </w:r>
            <w:r w:rsidRPr="00D07C27">
              <w:rPr>
                <w:rStyle w:val="FormatvorlageInstructionsTabelleText"/>
                <w:rFonts w:ascii="Times New Roman" w:hAnsi="Times New Roman"/>
                <w:sz w:val="24"/>
              </w:rPr>
              <w:t>31</w:t>
            </w:r>
            <w:r>
              <w:rPr>
                <w:rStyle w:val="FormatvorlageInstructionsTabelleText"/>
                <w:rFonts w:ascii="Times New Roman" w:hAnsi="Times New Roman"/>
                <w:sz w:val="24"/>
              </w:rPr>
              <w:t xml:space="preserve"> VKV</w:t>
            </w:r>
          </w:p>
          <w:p w:rsidR="00FE3BD8" w:rsidRPr="00661595"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Kapitaalinstrumenten van onderlinge maatschappijen, coöperaties of soortgelijke instellingen (de artikelen </w:t>
            </w:r>
            <w:r w:rsidRPr="00D07C27">
              <w:rPr>
                <w:rStyle w:val="FormatvorlageInstructionsTabelleText"/>
                <w:rFonts w:ascii="Times New Roman" w:hAnsi="Times New Roman"/>
                <w:sz w:val="24"/>
              </w:rPr>
              <w:t>27</w:t>
            </w:r>
            <w:r>
              <w:rPr>
                <w:rStyle w:val="FormatvorlageInstructionsTabelleText"/>
                <w:rFonts w:ascii="Times New Roman" w:hAnsi="Times New Roman"/>
                <w:sz w:val="24"/>
              </w:rPr>
              <w:t xml:space="preserve"> en </w:t>
            </w:r>
            <w:r w:rsidRPr="00D07C27">
              <w:rPr>
                <w:rStyle w:val="FormatvorlageInstructionsTabelleText"/>
                <w:rFonts w:ascii="Times New Roman" w:hAnsi="Times New Roman"/>
                <w:sz w:val="24"/>
              </w:rPr>
              <w:t>29</w:t>
            </w:r>
            <w:r>
              <w:rPr>
                <w:rStyle w:val="FormatvorlageInstructionsTabelleText"/>
                <w:rFonts w:ascii="Times New Roman" w:hAnsi="Times New Roman"/>
                <w:sz w:val="24"/>
              </w:rPr>
              <w:t xml:space="preserve"> VKV) worden opgenomen.</w:t>
            </w:r>
          </w:p>
          <w:p w:rsidR="00FE3BD8"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met de instrumenten verband houdende agio hoeft niet te worden opgenomen.</w:t>
            </w:r>
          </w:p>
          <w:p w:rsidR="005643EA" w:rsidRPr="00661595"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noodsituaties bij autoriteiten geplaatste kapitaalinstrumenten worden opgenomen indien alle voorwaarden van artikel </w:t>
            </w:r>
            <w:r w:rsidRPr="00D07C27">
              <w:rPr>
                <w:rStyle w:val="FormatvorlageInstructionsTabelleText"/>
                <w:rFonts w:ascii="Times New Roman" w:hAnsi="Times New Roman"/>
                <w:sz w:val="24"/>
              </w:rPr>
              <w:t>31</w:t>
            </w:r>
            <w:r>
              <w:rPr>
                <w:rStyle w:val="FormatvorlageInstructionsTabelleText"/>
                <w:rFonts w:ascii="Times New Roman" w:hAnsi="Times New Roman"/>
                <w:sz w:val="24"/>
              </w:rPr>
              <w:t xml:space="preserve"> VKV zijn vervuld.</w:t>
            </w:r>
          </w:p>
        </w:tc>
      </w:tr>
      <w:tr w:rsidR="00216D67" w:rsidRPr="00661595" w:rsidTr="00D731E3">
        <w:tc>
          <w:tcPr>
            <w:tcW w:w="1129" w:type="dxa"/>
          </w:tcPr>
          <w:p w:rsidR="00216D67" w:rsidRPr="00661595" w:rsidRDefault="00A53185"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0045</w:t>
            </w:r>
          </w:p>
        </w:tc>
        <w:tc>
          <w:tcPr>
            <w:tcW w:w="7620" w:type="dxa"/>
          </w:tcPr>
          <w:p w:rsidR="00216D67" w:rsidRPr="00661595" w:rsidRDefault="00DD2C1E"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Waarvan: In noodsituaties bij overheden geplaatste kapitaalinstrumenten</w:t>
            </w:r>
          </w:p>
          <w:p w:rsidR="00216D67" w:rsidRPr="00661595" w:rsidRDefault="00216D6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31</w:t>
            </w:r>
            <w:r>
              <w:rPr>
                <w:rStyle w:val="InstructionsTabelleberschrift"/>
                <w:rFonts w:ascii="Times New Roman" w:hAnsi="Times New Roman"/>
                <w:b w:val="0"/>
                <w:sz w:val="24"/>
                <w:u w:val="none"/>
              </w:rPr>
              <w:t xml:space="preserve"> VKV</w:t>
            </w:r>
          </w:p>
          <w:p w:rsidR="00216D67" w:rsidRPr="00661595" w:rsidRDefault="00216D67"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In noodsituaties bij autoriteiten geplaatste kapitaalinstrumenten worden in tier </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-kernkapitaal opgenomen indien alle voorwaarden van artikel </w:t>
            </w:r>
            <w:r w:rsidRPr="00D07C27">
              <w:rPr>
                <w:rStyle w:val="InstructionsTabelleberschrift"/>
                <w:rFonts w:ascii="Times New Roman" w:hAnsi="Times New Roman"/>
                <w:b w:val="0"/>
                <w:sz w:val="24"/>
                <w:u w:val="none"/>
              </w:rPr>
              <w:t>31</w:t>
            </w:r>
            <w:r>
              <w:rPr>
                <w:rStyle w:val="InstructionsTabelleberschrift"/>
                <w:rFonts w:ascii="Times New Roman" w:hAnsi="Times New Roman"/>
                <w:b w:val="0"/>
                <w:sz w:val="24"/>
                <w:u w:val="none"/>
              </w:rPr>
              <w:t xml:space="preserve"> VKV zijn vervuld.</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0050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Pro-memoriepost: Niet in aanmerking komende kapitaalinstrumenten</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28</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punten b), l) en m), VKV</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voorwaarden in die punten hebben betrekking op verschillende kapitaalsituaties die omkeerbaar zijn. Het hier gerapporteerde bedrag komt dus in latere tijdvakken mogelijk wel in aanmerking.</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het te rapporteren bedrag mag het met de instrumenten verband houdende agio niet zijn verwerkt.</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0060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Agio</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124</w:t>
            </w:r>
            <w:r>
              <w:rPr>
                <w:rStyle w:val="FormatvorlageInstructionsTabelleText"/>
                <w:rFonts w:ascii="Times New Roman" w:hAnsi="Times New Roman"/>
                <w:sz w:val="24"/>
              </w:rPr>
              <w:t xml:space="preserve">, en artikel </w:t>
            </w:r>
            <w:r w:rsidRPr="00D07C27">
              <w:rPr>
                <w:rStyle w:val="FormatvorlageInstructionsTabelleText"/>
                <w:rFonts w:ascii="Times New Roman" w:hAnsi="Times New Roman"/>
                <w:sz w:val="24"/>
              </w:rPr>
              <w:t>26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punt b), VKV</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“Agio” betekent hetzelfde als in de toepasselijke standaard voor jaarrekeningen.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onder deze post te rapporteren bedrag is het gedeelte dat verband houdt met de “Volgestorte kapitaalinstrumenten”. </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0070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4</w:t>
            </w:r>
            <w:r>
              <w:tab/>
            </w:r>
            <w:r>
              <w:rPr>
                <w:rStyle w:val="InstructionsTabelleberschrift"/>
                <w:rFonts w:ascii="Times New Roman" w:hAnsi="Times New Roman"/>
                <w:sz w:val="24"/>
              </w:rPr>
              <w:t xml:space="preserve">(-) Eigen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-kernkapitaalinstrumenten</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f), en artikel </w:t>
            </w:r>
            <w:r w:rsidRPr="00D07C27">
              <w:rPr>
                <w:rStyle w:val="FormatvorlageInstructionsTabelleText"/>
                <w:rFonts w:ascii="Times New Roman" w:hAnsi="Times New Roman"/>
                <w:sz w:val="24"/>
              </w:rPr>
              <w:t>42</w:t>
            </w:r>
            <w:r>
              <w:rPr>
                <w:rStyle w:val="FormatvorlageInstructionsTabelleText"/>
                <w:rFonts w:ascii="Times New Roman" w:hAnsi="Times New Roman"/>
                <w:sz w:val="24"/>
              </w:rPr>
              <w:t xml:space="preserve"> VKV</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Eigen 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-kernkapitaal van de rapporterende instelling of groep op de rapportagedatum. Behoudens de uitzonderingen in artikel </w:t>
            </w:r>
            <w:r w:rsidRPr="00D07C27">
              <w:rPr>
                <w:rStyle w:val="FormatvorlageInstructionsTabelleText"/>
                <w:rFonts w:ascii="Times New Roman" w:hAnsi="Times New Roman"/>
                <w:sz w:val="24"/>
              </w:rPr>
              <w:t>42</w:t>
            </w:r>
            <w:r>
              <w:rPr>
                <w:rStyle w:val="FormatvorlageInstructionsTabelleText"/>
                <w:rFonts w:ascii="Times New Roman" w:hAnsi="Times New Roman"/>
                <w:sz w:val="24"/>
              </w:rPr>
              <w:t xml:space="preserve"> VKV.</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Aandelenbelangen die als “Niet in aanmerking komende kapitaalinstrumenten” zijn opgenomen, worden in deze rij niet gerapporteerd.</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het te rapporteren bedrag dient het met de eigen aandelen verband houdende agio te zijn verwerkt.</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de posten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tot en met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3</w:t>
            </w:r>
            <w:r>
              <w:rPr>
                <w:rStyle w:val="FormatvorlageInstructionsTabelleText"/>
                <w:rFonts w:ascii="Times New Roman" w:hAnsi="Times New Roman"/>
                <w:sz w:val="24"/>
              </w:rPr>
              <w:t xml:space="preserve"> worden geen feitelijke of voorwaardelijke verplichtingen tot het kopen van eigen 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-kernkapitaalinstrumenten opgenomen. Feitelijke of voorwaardelijke verplichtingen tot het kopen van eigen 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-kernkapitaalinstrumenten worden afzonderlijk gerapporteerd in post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0080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4</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 Direct bezit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-kernkapitaalinstrumenten</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f), en artikel </w:t>
            </w:r>
            <w:r w:rsidRPr="00D07C27">
              <w:rPr>
                <w:rStyle w:val="FormatvorlageInstructionsTabelleText"/>
                <w:rFonts w:ascii="Times New Roman" w:hAnsi="Times New Roman"/>
                <w:sz w:val="24"/>
              </w:rPr>
              <w:t>42</w:t>
            </w:r>
            <w:r>
              <w:rPr>
                <w:rStyle w:val="FormatvorlageInstructionsTabelleText"/>
                <w:rFonts w:ascii="Times New Roman" w:hAnsi="Times New Roman"/>
                <w:sz w:val="24"/>
              </w:rPr>
              <w:t xml:space="preserve"> VKV</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-kernkapitaalinstrumenten die zijn opgenomen in post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en worden gehouden door instellingen van de geconsolideerde groep.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te rapporteren bedrag omvat bezittingen in de handelsportefeuille die zijn berekend op basis van de netto longpositie zoals bedoeld in artikel </w:t>
            </w:r>
            <w:r w:rsidRPr="00D07C27">
              <w:rPr>
                <w:rStyle w:val="FormatvorlageInstructionsTabelleText"/>
                <w:rFonts w:ascii="Times New Roman" w:hAnsi="Times New Roman"/>
                <w:sz w:val="24"/>
              </w:rPr>
              <w:t>42</w:t>
            </w:r>
            <w:r>
              <w:rPr>
                <w:rStyle w:val="FormatvorlageInstructionsTabelleText"/>
                <w:rFonts w:ascii="Times New Roman" w:hAnsi="Times New Roman"/>
                <w:sz w:val="24"/>
              </w:rPr>
              <w:t>, punt a), VKV.</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0090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4</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xml:space="preserve">(-) Indirect bezit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-kernkapitaalinstrumenten</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114</w:t>
            </w:r>
            <w:r>
              <w:rPr>
                <w:rStyle w:val="FormatvorlageInstructionsTabelleText"/>
                <w:rFonts w:ascii="Times New Roman" w:hAnsi="Times New Roman"/>
                <w:sz w:val="24"/>
              </w:rPr>
              <w:t xml:space="preserve">, artikel </w:t>
            </w:r>
            <w:r w:rsidRPr="00D07C27">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f), en artikel </w:t>
            </w:r>
            <w:r w:rsidRPr="00D07C27">
              <w:rPr>
                <w:rStyle w:val="FormatvorlageInstructionsTabelleText"/>
                <w:rFonts w:ascii="Times New Roman" w:hAnsi="Times New Roman"/>
                <w:sz w:val="24"/>
              </w:rPr>
              <w:t>42</w:t>
            </w:r>
            <w:r>
              <w:rPr>
                <w:rStyle w:val="FormatvorlageInstructionsTabelleText"/>
                <w:rFonts w:ascii="Times New Roman" w:hAnsi="Times New Roman"/>
                <w:sz w:val="24"/>
              </w:rPr>
              <w:t xml:space="preserve"> VKV</w:t>
            </w:r>
          </w:p>
        </w:tc>
      </w:tr>
      <w:tr w:rsidR="002648B0" w:rsidRPr="00661595" w:rsidTr="00D731E3">
        <w:tc>
          <w:tcPr>
            <w:tcW w:w="1129" w:type="dxa"/>
          </w:tcPr>
          <w:p w:rsidR="005643EA" w:rsidRPr="00661595" w:rsidRDefault="00252454"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0091</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4</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 xml:space="preserve">(-) Synthetisch bezit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-kernkapitaalinstrumenten</w:t>
            </w:r>
          </w:p>
          <w:p w:rsidR="005643EA" w:rsidRPr="00661595" w:rsidRDefault="00FF281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126</w:t>
            </w:r>
            <w:r>
              <w:rPr>
                <w:rStyle w:val="FormatvorlageInstructionsTabelleText"/>
                <w:rFonts w:ascii="Times New Roman" w:hAnsi="Times New Roman"/>
                <w:sz w:val="24"/>
              </w:rPr>
              <w:t xml:space="preserve">, artikel </w:t>
            </w:r>
            <w:r w:rsidRPr="00D07C27">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f), en artikel </w:t>
            </w:r>
            <w:r w:rsidRPr="00D07C27">
              <w:rPr>
                <w:rStyle w:val="FormatvorlageInstructionsTabelleText"/>
                <w:rFonts w:ascii="Times New Roman" w:hAnsi="Times New Roman"/>
                <w:sz w:val="24"/>
              </w:rPr>
              <w:t>42</w:t>
            </w:r>
            <w:r>
              <w:rPr>
                <w:rStyle w:val="FormatvorlageInstructionsTabelleText"/>
                <w:rFonts w:ascii="Times New Roman" w:hAnsi="Times New Roman"/>
                <w:sz w:val="24"/>
              </w:rPr>
              <w:t xml:space="preserve"> VKV</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0092</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5</w:t>
            </w:r>
            <w:r>
              <w:tab/>
            </w:r>
            <w:r>
              <w:rPr>
                <w:rStyle w:val="InstructionsTabelleberschrift"/>
                <w:rFonts w:ascii="Times New Roman" w:hAnsi="Times New Roman"/>
                <w:sz w:val="24"/>
              </w:rPr>
              <w:t xml:space="preserve">(-) Feitelijke of voorwaardelijke verplichting tot het kopen van eigen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-kernkapitaalinstrumenten</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f), en artikel </w:t>
            </w:r>
            <w:r w:rsidRPr="00D07C27">
              <w:rPr>
                <w:rStyle w:val="FormatvorlageInstructionsTabelleText"/>
                <w:rFonts w:ascii="Times New Roman" w:hAnsi="Times New Roman"/>
                <w:sz w:val="24"/>
              </w:rPr>
              <w:t>42</w:t>
            </w:r>
            <w:r>
              <w:rPr>
                <w:rStyle w:val="FormatvorlageInstructionsTabelleText"/>
                <w:rFonts w:ascii="Times New Roman" w:hAnsi="Times New Roman"/>
                <w:sz w:val="24"/>
              </w:rPr>
              <w:t xml:space="preserve"> VKV</w:t>
            </w:r>
          </w:p>
          <w:p w:rsidR="005643EA" w:rsidRPr="00661595" w:rsidRDefault="002648B0" w:rsidP="00487A02">
            <w:pPr>
              <w:pStyle w:val="InstructionsText"/>
              <w:rPr>
                <w:rStyle w:val="InstructionsTabelleberschrift"/>
                <w:rFonts w:ascii="Times New Roman" w:hAnsi="Times New Roman"/>
                <w:b w:val="0"/>
                <w:bCs w:val="0"/>
                <w:sz w:val="24"/>
                <w:u w:val="none"/>
              </w:rPr>
            </w:pPr>
            <w:r>
              <w:t xml:space="preserve">Overeenkomstig artikel </w:t>
            </w:r>
            <w:r w:rsidRPr="00D07C27">
              <w:t>36</w:t>
            </w:r>
            <w:r>
              <w:t xml:space="preserve">, lid </w:t>
            </w:r>
            <w:r w:rsidRPr="00D07C27">
              <w:t>1</w:t>
            </w:r>
            <w:r>
              <w:t xml:space="preserve">, punt f), VKV moeten “eigen tier </w:t>
            </w:r>
            <w:r w:rsidRPr="00D07C27">
              <w:t>1</w:t>
            </w:r>
            <w:r>
              <w:t>-kernkapitaalinstrumenten die een instelling krachtens een bestaande contractuele verplichting feitelijk of onder bepaalde voorwaarden moet kopen”, worden afgetrokken.</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0130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Ingehouden winsten</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26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c), en artikel </w:t>
            </w:r>
            <w:r w:rsidRPr="00D07C27">
              <w:rPr>
                <w:rStyle w:val="FormatvorlageInstructionsTabelleText"/>
                <w:rFonts w:ascii="Times New Roman" w:hAnsi="Times New Roman"/>
                <w:sz w:val="24"/>
              </w:rPr>
              <w:t>26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VKV</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Onder ingehouden winsten wordt verstaan de ingehouden winsten van het voorgaande jaar plus de in aanmerking komende tussentijdse of jaareindewinsten.</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0140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Ingehouden winsten voorgaande jaren</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123</w:t>
            </w:r>
            <w:r>
              <w:rPr>
                <w:rStyle w:val="FormatvorlageInstructionsTabelleText"/>
                <w:rFonts w:ascii="Times New Roman" w:hAnsi="Times New Roman"/>
                <w:sz w:val="24"/>
              </w:rPr>
              <w:t xml:space="preserve">, en artikel </w:t>
            </w:r>
            <w:r w:rsidRPr="00D07C27">
              <w:rPr>
                <w:rStyle w:val="FormatvorlageInstructionsTabelleText"/>
                <w:rFonts w:ascii="Times New Roman" w:hAnsi="Times New Roman"/>
                <w:sz w:val="24"/>
              </w:rPr>
              <w:t>26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punt c), VKV</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123</w:t>
            </w:r>
            <w:r>
              <w:rPr>
                <w:rStyle w:val="FormatvorlageInstructionsTabelleText"/>
                <w:rFonts w:ascii="Times New Roman" w:hAnsi="Times New Roman"/>
                <w:sz w:val="24"/>
              </w:rPr>
              <w:t>, VKV worden “ingehouden winsten” omschreven als “de resultaten van het voorgaande jaar die zijn overgedragen door definitieve bestemming van het resultaat overeenkomstig het toepasselijke kader voor financiële verslaggeving”.</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0150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In aanmerking komende winsten of verliezen</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121</w:t>
            </w:r>
            <w:r>
              <w:rPr>
                <w:rStyle w:val="FormatvorlageInstructionsTabelleText"/>
                <w:rFonts w:ascii="Times New Roman" w:hAnsi="Times New Roman"/>
                <w:sz w:val="24"/>
              </w:rPr>
              <w:t xml:space="preserve">, artikel </w:t>
            </w:r>
            <w:r w:rsidRPr="00D07C27">
              <w:rPr>
                <w:rStyle w:val="FormatvorlageInstructionsTabelleText"/>
                <w:rFonts w:ascii="Times New Roman" w:hAnsi="Times New Roman"/>
                <w:sz w:val="24"/>
              </w:rPr>
              <w:t>26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 en artikel </w:t>
            </w:r>
            <w:r w:rsidRPr="00D07C27">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punt a), VKV</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Krachtens artikel </w:t>
            </w:r>
            <w:r w:rsidRPr="00D07C27">
              <w:rPr>
                <w:rStyle w:val="FormatvorlageInstructionsTabelleText"/>
                <w:rFonts w:ascii="Times New Roman" w:hAnsi="Times New Roman"/>
                <w:sz w:val="24"/>
              </w:rPr>
              <w:t>26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 VKV kunnen tussentijdse of jaareinderesultaten als ingehouden winsten worden opgenomen, met de voorafgaande toestemming van de bevoegde autoriteit, als bepaalde voorwaarden zijn vervuld.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Daartegenover staat dat krachtens artikel </w:t>
            </w:r>
            <w:r w:rsidRPr="00D07C27">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a), VKV verliezen van het 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-kernkapitaal moeten worden afgetrokken.</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0160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Aan eigenaren moedermaatschappij toe te rekenen winsten of verliezen</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26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 en artikel </w:t>
            </w:r>
            <w:r w:rsidRPr="00D07C27">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punt a), VKV</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te rapporteren bedrag is het bedrag van de winst of het verlies zoals gerapporteerd in de winst- en verliesrekening.</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0170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Niet in aanmerking komend deel tussentijdse of jaareinderesultaat</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26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VKV</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deze rij hoeft geen bedrag te worden vermeld indien de instelling voor de referentieperiode verliezen heeft geboekt, aangezien de verliezen in hun geheel van het 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-kernkapitaal worden afgetrokken.</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Als de instelling winst heeft geboekt, wordt dat deel van die winst gerapporteerd dat overeenkomstig artikel </w:t>
            </w:r>
            <w:r w:rsidRPr="00D07C27">
              <w:rPr>
                <w:rStyle w:val="FormatvorlageInstructionsTabelleText"/>
                <w:rFonts w:ascii="Times New Roman" w:hAnsi="Times New Roman"/>
                <w:sz w:val="24"/>
              </w:rPr>
              <w:t>26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VKV niet in aanmerking komt (d.w.z. niet gecontroleerde winsten en te verwachten lasten en voorzieningen voor dividenden)</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N.B. In het geval van winst is het bedrag dat moet worden afgetrokken, ten minste gelijk aan het tussentijdse dividend.</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0180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Geaccumuleerde overige onderdelen totaalresultaat</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100</w:t>
            </w:r>
            <w:r>
              <w:rPr>
                <w:rStyle w:val="FormatvorlageInstructionsTabelleText"/>
                <w:rFonts w:ascii="Times New Roman" w:hAnsi="Times New Roman"/>
                <w:sz w:val="24"/>
              </w:rPr>
              <w:t xml:space="preserve">, en artikel </w:t>
            </w:r>
            <w:r w:rsidRPr="00D07C27">
              <w:rPr>
                <w:rStyle w:val="FormatvorlageInstructionsTabelleText"/>
                <w:rFonts w:ascii="Times New Roman" w:hAnsi="Times New Roman"/>
                <w:sz w:val="24"/>
              </w:rPr>
              <w:t>26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punt d), VKV</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te rapporteren bedrag is het bedrag na aftrek van eventuele op het tijdstip van de berekening te verwachten belastingheffingen en vóór toepassing van prudentiële filters. Het te rapporteren bedrag wordt </w:t>
            </w:r>
            <w:r>
              <w:rPr>
                <w:rStyle w:val="FormatvorlageInstructionsTabelleText"/>
                <w:rFonts w:ascii="Times New Roman" w:hAnsi="Times New Roman"/>
                <w:iCs/>
                <w:sz w:val="24"/>
              </w:rPr>
              <w:t xml:space="preserve">bepaald overeenkomstig </w:t>
            </w: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13</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van Gedelegeerde Verordening (EU) nr. </w:t>
            </w:r>
            <w:r w:rsidRPr="00D07C27">
              <w:rPr>
                <w:rStyle w:val="FormatvorlageInstructionsTabelleText"/>
                <w:rFonts w:ascii="Times New Roman" w:hAnsi="Times New Roman"/>
                <w:sz w:val="24"/>
              </w:rPr>
              <w:t>241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2014</w:t>
            </w:r>
            <w:r>
              <w:rPr>
                <w:rStyle w:val="FormatvorlageInstructionsTabelleText"/>
                <w:rFonts w:ascii="Times New Roman" w:hAnsi="Times New Roman"/>
                <w:sz w:val="24"/>
              </w:rPr>
              <w:t xml:space="preserve"> van de Commissie</w:t>
            </w:r>
            <w:r>
              <w:rPr>
                <w:rStyle w:val="FootnoteReference"/>
                <w:rFonts w:ascii="Times New Roman" w:hAnsi="Times New Roman"/>
                <w:bCs/>
                <w:sz w:val="24"/>
                <w:szCs w:val="24"/>
                <w:vertAlign w:val="superscript"/>
              </w:rPr>
              <w:footnoteReference w:id="7"/>
            </w:r>
            <w:r>
              <w:rPr>
                <w:rStyle w:val="FormatvorlageInstructionsTabelleText"/>
                <w:rFonts w:ascii="Times New Roman" w:hAnsi="Times New Roman"/>
                <w:sz w:val="24"/>
              </w:rPr>
              <w:t xml:space="preserve">. </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0200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4</w:t>
            </w:r>
            <w:r>
              <w:tab/>
            </w:r>
            <w:r>
              <w:rPr>
                <w:rStyle w:val="InstructionsTabelleberschrift"/>
                <w:rFonts w:ascii="Times New Roman" w:hAnsi="Times New Roman"/>
                <w:sz w:val="24"/>
              </w:rPr>
              <w:t>Andere reserves</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117</w:t>
            </w:r>
            <w:r>
              <w:rPr>
                <w:rStyle w:val="FormatvorlageInstructionsTabelleText"/>
                <w:rFonts w:ascii="Times New Roman" w:hAnsi="Times New Roman"/>
                <w:sz w:val="24"/>
              </w:rPr>
              <w:t xml:space="preserve">, en artikel </w:t>
            </w:r>
            <w:r w:rsidRPr="00D07C27">
              <w:rPr>
                <w:rStyle w:val="FormatvorlageInstructionsTabelleText"/>
                <w:rFonts w:ascii="Times New Roman" w:hAnsi="Times New Roman"/>
                <w:sz w:val="24"/>
              </w:rPr>
              <w:t>26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punt e), VKV</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“Andere reserves” worden in de VKV omschreven als “reserves in de zin van het toepasselijke kader voor financiële verslaggeving die overeenkomstig de toepasselijke standaard voor financiële verslaggeving openbaar moeten worden gemaakt, met uitsluiting van bedragen die reeds zijn opgenomen in gecumuleerde niet-gerealiseerde resultaten of ingehouden winsten”.</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te rapporteren bedrag is het bedrag na aftrek van eventuele op het tijdstip van de berekening te verwachten belastingheffingen.</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0210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5</w:t>
            </w:r>
            <w:r>
              <w:tab/>
            </w:r>
            <w:r>
              <w:rPr>
                <w:rStyle w:val="InstructionsTabelleberschrift"/>
                <w:rFonts w:ascii="Times New Roman" w:hAnsi="Times New Roman"/>
                <w:sz w:val="24"/>
              </w:rPr>
              <w:t>Fondsen voor algemene bankrisico’s</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112</w:t>
            </w:r>
            <w:r>
              <w:rPr>
                <w:rStyle w:val="FormatvorlageInstructionsTabelleText"/>
                <w:rFonts w:ascii="Times New Roman" w:hAnsi="Times New Roman"/>
                <w:sz w:val="24"/>
              </w:rPr>
              <w:t xml:space="preserve">, en artikel </w:t>
            </w:r>
            <w:r w:rsidRPr="00D07C27">
              <w:rPr>
                <w:rStyle w:val="FormatvorlageInstructionsTabelleText"/>
                <w:rFonts w:ascii="Times New Roman" w:hAnsi="Times New Roman"/>
                <w:sz w:val="24"/>
              </w:rPr>
              <w:t>26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punt f), VKV</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Fondsen voor algemene bankrisico’s worden in artikel </w:t>
            </w:r>
            <w:r w:rsidRPr="00D07C27">
              <w:rPr>
                <w:rStyle w:val="FormatvorlageInstructionsTabelleText"/>
                <w:rFonts w:ascii="Times New Roman" w:hAnsi="Times New Roman"/>
                <w:sz w:val="24"/>
              </w:rPr>
              <w:t>38</w:t>
            </w:r>
            <w:r>
              <w:rPr>
                <w:rStyle w:val="FormatvorlageInstructionsTabelleText"/>
                <w:rFonts w:ascii="Times New Roman" w:hAnsi="Times New Roman"/>
                <w:sz w:val="24"/>
              </w:rPr>
              <w:t xml:space="preserve"> RJB omschreven als “bedragen die de kredietinstelling besluit te bestemmen voor de dekking van dergelijke risico’s, indien zulks om redenen van voorzichtigheid wegens de bijzondere, met het bankbedrijf samenhangende risico’s geboden is”.</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te rapporteren bedrag is het bedrag na aftrek van eventuele op het tijdstip van de berekening te verwachten belastingheffingen.</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0220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6</w:t>
            </w:r>
            <w:r>
              <w:tab/>
            </w:r>
            <w:r>
              <w:rPr>
                <w:rStyle w:val="InstructionsTabelleberschrift"/>
                <w:rFonts w:ascii="Times New Roman" w:hAnsi="Times New Roman"/>
                <w:sz w:val="24"/>
              </w:rPr>
              <w:t xml:space="preserve">Overgangsaanpassingen als gevolg van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-kernkapitaalinstrumenten waarop grandfatheringbepalingen van toepassing zijn</w:t>
            </w:r>
          </w:p>
          <w:p w:rsidR="005643EA" w:rsidRPr="00661595" w:rsidRDefault="002C66A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483</w:t>
            </w:r>
            <w:r>
              <w:rPr>
                <w:rStyle w:val="FormatvorlageInstructionsTabelleText"/>
                <w:rFonts w:ascii="Times New Roman" w:hAnsi="Times New Roman"/>
                <w:sz w:val="24"/>
              </w:rPr>
              <w:t xml:space="preserve">, leden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 en </w:t>
            </w:r>
            <w:r w:rsidRPr="00D07C27">
              <w:rPr>
                <w:rStyle w:val="FormatvorlageInstructionsTabelleText"/>
                <w:rFonts w:ascii="Times New Roman" w:hAnsi="Times New Roman"/>
                <w:sz w:val="24"/>
              </w:rPr>
              <w:t>3</w:t>
            </w:r>
            <w:r>
              <w:rPr>
                <w:rStyle w:val="FormatvorlageInstructionsTabelleText"/>
                <w:rFonts w:ascii="Times New Roman" w:hAnsi="Times New Roman"/>
                <w:sz w:val="24"/>
              </w:rPr>
              <w:t xml:space="preserve">, en de artikelen </w:t>
            </w:r>
            <w:r w:rsidRPr="00D07C27">
              <w:rPr>
                <w:rStyle w:val="FormatvorlageInstructionsTabelleText"/>
                <w:rFonts w:ascii="Times New Roman" w:hAnsi="Times New Roman"/>
                <w:sz w:val="24"/>
              </w:rPr>
              <w:t>484</w:t>
            </w:r>
            <w:r>
              <w:rPr>
                <w:rStyle w:val="FormatvorlageInstructionsTabelleText"/>
                <w:rFonts w:ascii="Times New Roman" w:hAnsi="Times New Roman"/>
                <w:sz w:val="24"/>
              </w:rPr>
              <w:t xml:space="preserve"> tot en met </w:t>
            </w:r>
            <w:r w:rsidRPr="00D07C27">
              <w:rPr>
                <w:rStyle w:val="FormatvorlageInstructionsTabelleText"/>
                <w:rFonts w:ascii="Times New Roman" w:hAnsi="Times New Roman"/>
                <w:sz w:val="24"/>
              </w:rPr>
              <w:t>487</w:t>
            </w:r>
            <w:r>
              <w:rPr>
                <w:rStyle w:val="FormatvorlageInstructionsTabelleText"/>
                <w:rFonts w:ascii="Times New Roman" w:hAnsi="Times New Roman"/>
                <w:sz w:val="24"/>
              </w:rPr>
              <w:t xml:space="preserve"> VKV</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bedrag van de kapitaalinstrumenten die gedurende de overgangsperiode krachtens grandfatheringbepalingen als 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-instrumenten worden aangemerkt. Het te rapporteren bedrag wordt rechtstreeks ontleend aan CA</w:t>
            </w:r>
            <w:r w:rsidRPr="00D07C27">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0230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7</w:t>
            </w:r>
            <w:r>
              <w:tab/>
            </w:r>
            <w:r>
              <w:rPr>
                <w:rStyle w:val="InstructionsTabelleberschrift"/>
                <w:rFonts w:ascii="Times New Roman" w:hAnsi="Times New Roman"/>
                <w:sz w:val="24"/>
              </w:rPr>
              <w:t xml:space="preserve">Minderheidsbelangen die als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 worden opgenomen</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120</w:t>
            </w:r>
            <w:r>
              <w:rPr>
                <w:rStyle w:val="FormatvorlageInstructionsTabelleText"/>
                <w:rFonts w:ascii="Times New Roman" w:hAnsi="Times New Roman"/>
                <w:sz w:val="24"/>
              </w:rPr>
              <w:t xml:space="preserve">, en artikel </w:t>
            </w:r>
            <w:r w:rsidRPr="00D07C27">
              <w:rPr>
                <w:rStyle w:val="FormatvorlageInstructionsTabelleText"/>
                <w:rFonts w:ascii="Times New Roman" w:hAnsi="Times New Roman"/>
                <w:sz w:val="24"/>
              </w:rPr>
              <w:t>84</w:t>
            </w:r>
            <w:r>
              <w:rPr>
                <w:rStyle w:val="FormatvorlageInstructionsTabelleText"/>
                <w:rFonts w:ascii="Times New Roman" w:hAnsi="Times New Roman"/>
                <w:sz w:val="24"/>
              </w:rPr>
              <w:t xml:space="preserve"> VKV</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som van alle bedragen aan minderheidsbelangen van dochterondernemingen die in het geconsolideerde 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-kernkapitaal wordt opgenomen.</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0240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8</w:t>
            </w:r>
            <w:r>
              <w:tab/>
            </w:r>
            <w:r>
              <w:rPr>
                <w:rStyle w:val="InstructionsTabelleberschrift"/>
                <w:rFonts w:ascii="Times New Roman" w:hAnsi="Times New Roman"/>
                <w:sz w:val="24"/>
              </w:rPr>
              <w:t>Overgangsaanpassingen in verband met aanvullende minderheidsbelangen</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artikelen </w:t>
            </w:r>
            <w:r w:rsidRPr="00D07C27">
              <w:rPr>
                <w:rStyle w:val="FormatvorlageInstructionsTabelleText"/>
                <w:rFonts w:ascii="Times New Roman" w:hAnsi="Times New Roman"/>
                <w:sz w:val="24"/>
              </w:rPr>
              <w:t>479</w:t>
            </w:r>
            <w:r>
              <w:rPr>
                <w:rStyle w:val="FormatvorlageInstructionsTabelleText"/>
                <w:rFonts w:ascii="Times New Roman" w:hAnsi="Times New Roman"/>
                <w:sz w:val="24"/>
              </w:rPr>
              <w:t xml:space="preserve"> en </w:t>
            </w:r>
            <w:r w:rsidRPr="00D07C27">
              <w:rPr>
                <w:rStyle w:val="FormatvorlageInstructionsTabelleText"/>
                <w:rFonts w:ascii="Times New Roman" w:hAnsi="Times New Roman"/>
                <w:sz w:val="24"/>
              </w:rPr>
              <w:t>480</w:t>
            </w:r>
            <w:r>
              <w:rPr>
                <w:rStyle w:val="FormatvorlageInstructionsTabelleText"/>
                <w:rFonts w:ascii="Times New Roman" w:hAnsi="Times New Roman"/>
                <w:sz w:val="24"/>
              </w:rPr>
              <w:t xml:space="preserve"> VKV</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Aanpassingen van de minderheidsbelangen als gevolg van overgangsbepalingen. Deze post wordt rechtstreeks ontleend aan CA</w:t>
            </w:r>
            <w:r w:rsidRPr="00D07C27">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0250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9</w:t>
            </w:r>
            <w:r>
              <w:tab/>
            </w:r>
            <w:r>
              <w:rPr>
                <w:rStyle w:val="InstructionsTabelleberschrift"/>
                <w:rFonts w:ascii="Times New Roman" w:hAnsi="Times New Roman"/>
                <w:sz w:val="24"/>
              </w:rPr>
              <w:t xml:space="preserve">Aanpassingen aan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 als gevolg van prudentiële filters</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artikelen </w:t>
            </w:r>
            <w:r w:rsidRPr="00D07C27">
              <w:rPr>
                <w:rStyle w:val="FormatvorlageInstructionsTabelleText"/>
                <w:rFonts w:ascii="Times New Roman" w:hAnsi="Times New Roman"/>
                <w:sz w:val="24"/>
              </w:rPr>
              <w:t>32</w:t>
            </w:r>
            <w:r>
              <w:rPr>
                <w:rStyle w:val="FormatvorlageInstructionsTabelleText"/>
                <w:rFonts w:ascii="Times New Roman" w:hAnsi="Times New Roman"/>
                <w:sz w:val="24"/>
              </w:rPr>
              <w:t xml:space="preserve"> tot en met </w:t>
            </w:r>
            <w:r w:rsidRPr="00D07C27">
              <w:rPr>
                <w:rStyle w:val="FormatvorlageInstructionsTabelleText"/>
                <w:rFonts w:ascii="Times New Roman" w:hAnsi="Times New Roman"/>
                <w:sz w:val="24"/>
              </w:rPr>
              <w:t>35</w:t>
            </w:r>
            <w:r>
              <w:rPr>
                <w:rStyle w:val="FormatvorlageInstructionsTabelleText"/>
                <w:rFonts w:ascii="Times New Roman" w:hAnsi="Times New Roman"/>
                <w:sz w:val="24"/>
              </w:rPr>
              <w:t xml:space="preserve"> VKV </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0260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9</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Toenamen van aandelenkapitaal die voortvloeien uit gesecuritiseerde activa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32</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VKV</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te rapporteren bedrag is de toename van het aandelenkapitaal van de instelling voortvloeiende uit gesecuritiseerde activa, overeenkomstig de toepasselijke standaard voor jaarrekeningen.</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Deze post omvat bijvoorbeeld toekomstige marge-inkomsten die voor de instelling resulteren in een winst bij verkoop of, indien de instelling initiator van de securitisatie is, de nettowinsten die voortvloeien uit de kapitalisatie van toekomstige inkomsten uit de gesecuritiseerde activa die als kredietverbetering voor securitisatieposities dienen.</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0270</w:t>
            </w:r>
          </w:p>
        </w:tc>
        <w:tc>
          <w:tcPr>
            <w:tcW w:w="7620" w:type="dxa"/>
          </w:tcPr>
          <w:p w:rsidR="005643EA" w:rsidRPr="00661595" w:rsidRDefault="002648B0"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9</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Reserve voor kasstroomafdekkingen</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33</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punt a), VKV</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te rapporteren bedrag kan zowel positief als negatief zijn. Het is positief als de kasstroomafdekkingen resulteren in een verlies (d.w.z. als het bedrag het boekhoudkundige aandelenkapitaal vermindert), en vice versa. Het teken is daarom het tegenovergestelde van het teken dat in de financiële verslaggeving wordt gebruikt.</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bedrag is het bedrag na aftrek van eventuele op het tijdstip van de berekening te verwachten belastingheffingen.</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0280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9</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Cumulatieve en tegen reële waarde gewaardeerde winsten of verliezen op verplichtingen instelling die voortvloeien uit veranderingen eigen kredietwaardigheid</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33</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punt b), VKV</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te rapporteren bedrag kan zowel positief als negatief zijn. Het is positief als er sprake is van een verlies als gevolg van veranderingen van het eigen kredietrisico (d.w.z. als het bedrag het boekhoudkundige aandelenkapitaal vermindert), en vice versa. Het teken is daarom het tegenovergestelde van het teken dat in de financiële verslaggeving wordt gebruikt.</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Niet-gecontroleerde winst wordt niet in deze post opgenomen.</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0285</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9</w:t>
            </w:r>
            <w:r>
              <w:rPr>
                <w:rStyle w:val="InstructionsTabelleberschrift"/>
                <w:rFonts w:ascii="Times New Roman" w:hAnsi="Times New Roman"/>
                <w:sz w:val="24"/>
              </w:rPr>
              <w:t>.</w:t>
            </w:r>
            <w:r w:rsidRPr="00D07C27">
              <w:rPr>
                <w:rStyle w:val="InstructionsTabelleberschrift"/>
                <w:rFonts w:ascii="Times New Roman" w:hAnsi="Times New Roman"/>
                <w:sz w:val="24"/>
              </w:rPr>
              <w:t>4</w:t>
            </w:r>
            <w:r>
              <w:tab/>
            </w:r>
            <w:r>
              <w:rPr>
                <w:rStyle w:val="InstructionsTabelleberschrift"/>
                <w:rFonts w:ascii="Times New Roman" w:hAnsi="Times New Roman"/>
                <w:sz w:val="24"/>
              </w:rPr>
              <w:t>Tegen reële waarde gewaardeerde winsten en verliezen die voortvloeien uit eigen kredietrisico instelling in verband met afgeleide verplichtingen</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33</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c), en artikel </w:t>
            </w:r>
            <w:r w:rsidRPr="00D07C27">
              <w:rPr>
                <w:rStyle w:val="FormatvorlageInstructionsTabelleText"/>
                <w:rFonts w:ascii="Times New Roman" w:hAnsi="Times New Roman"/>
                <w:sz w:val="24"/>
              </w:rPr>
              <w:t>33</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VKV</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te rapporteren bedrag kan zowel positief als negatief zijn. Het is positief als er sprake is van een verlies als gevolg van veranderingen van het eigen kredietrisico, en vice versa. Het teken is daarom het tegenovergestelde van het teken dat in de financiële verslaggeving wordt gebruikt.</w:t>
            </w:r>
          </w:p>
          <w:p w:rsidR="005643EA" w:rsidRPr="00661595" w:rsidRDefault="00666996"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Niet-gecontroleerde winst wordt niet in deze post opgenomen.</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0290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9</w:t>
            </w:r>
            <w:r>
              <w:rPr>
                <w:rStyle w:val="InstructionsTabelleberschrift"/>
                <w:rFonts w:ascii="Times New Roman" w:hAnsi="Times New Roman"/>
                <w:sz w:val="24"/>
              </w:rPr>
              <w:t>.</w:t>
            </w:r>
            <w:r w:rsidRPr="00D07C27">
              <w:rPr>
                <w:rStyle w:val="InstructionsTabelleberschrift"/>
                <w:rFonts w:ascii="Times New Roman" w:hAnsi="Times New Roman"/>
                <w:sz w:val="24"/>
              </w:rPr>
              <w:t>5</w:t>
            </w:r>
            <w:r>
              <w:tab/>
            </w:r>
            <w:r>
              <w:rPr>
                <w:rStyle w:val="InstructionsTabelleberschrift"/>
                <w:rFonts w:ascii="Times New Roman" w:hAnsi="Times New Roman"/>
                <w:sz w:val="24"/>
              </w:rPr>
              <w:t>(-) Waardeaanpassingen als gevolg van vereisten voor prudente waardering</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artikelen </w:t>
            </w:r>
            <w:r w:rsidRPr="00D07C27">
              <w:rPr>
                <w:rStyle w:val="FormatvorlageInstructionsTabelleText"/>
                <w:rFonts w:ascii="Times New Roman" w:hAnsi="Times New Roman"/>
                <w:sz w:val="24"/>
              </w:rPr>
              <w:t>34</w:t>
            </w:r>
            <w:r>
              <w:rPr>
                <w:rStyle w:val="FormatvorlageInstructionsTabelleText"/>
                <w:rFonts w:ascii="Times New Roman" w:hAnsi="Times New Roman"/>
                <w:sz w:val="24"/>
              </w:rPr>
              <w:t xml:space="preserve"> en </w:t>
            </w:r>
            <w:r w:rsidRPr="00D07C27">
              <w:rPr>
                <w:rStyle w:val="FormatvorlageInstructionsTabelleText"/>
                <w:rFonts w:ascii="Times New Roman" w:hAnsi="Times New Roman"/>
                <w:sz w:val="24"/>
              </w:rPr>
              <w:t>105</w:t>
            </w:r>
            <w:r>
              <w:rPr>
                <w:rStyle w:val="FormatvorlageInstructionsTabelleText"/>
                <w:rFonts w:ascii="Times New Roman" w:hAnsi="Times New Roman"/>
                <w:sz w:val="24"/>
              </w:rPr>
              <w:t xml:space="preserve"> VKV</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Aanpassingen van de reële waarde van in de handelsportefeuille of de niet-handelsportefeuille opgenomen blootstellingen vanwege striktere normen voor prudente waardering zoals bedoeld in artikel </w:t>
            </w:r>
            <w:r w:rsidRPr="00D07C27">
              <w:rPr>
                <w:rStyle w:val="FormatvorlageInstructionsTabelleText"/>
                <w:rFonts w:ascii="Times New Roman" w:hAnsi="Times New Roman"/>
                <w:sz w:val="24"/>
              </w:rPr>
              <w:t>105</w:t>
            </w:r>
            <w:r>
              <w:rPr>
                <w:rStyle w:val="FormatvorlageInstructionsTabelleText"/>
                <w:rFonts w:ascii="Times New Roman" w:hAnsi="Times New Roman"/>
                <w:sz w:val="24"/>
              </w:rPr>
              <w:t xml:space="preserve"> VKV.</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0300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10</w:t>
            </w:r>
            <w:r>
              <w:tab/>
            </w:r>
            <w:r>
              <w:rPr>
                <w:rStyle w:val="InstructionsTabelleberschrift"/>
                <w:rFonts w:ascii="Times New Roman" w:hAnsi="Times New Roman"/>
                <w:sz w:val="24"/>
              </w:rPr>
              <w:t>(–) Goodwill</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113</w:t>
            </w:r>
            <w:r>
              <w:rPr>
                <w:rStyle w:val="FormatvorlageInstructionsTabelleText"/>
                <w:rFonts w:ascii="Times New Roman" w:hAnsi="Times New Roman"/>
                <w:sz w:val="24"/>
              </w:rPr>
              <w:t xml:space="preserve">, artikel </w:t>
            </w:r>
            <w:r w:rsidRPr="00D07C27">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b), en artikel </w:t>
            </w:r>
            <w:r w:rsidRPr="00D07C27">
              <w:rPr>
                <w:rStyle w:val="FormatvorlageInstructionsTabelleText"/>
                <w:rFonts w:ascii="Times New Roman" w:hAnsi="Times New Roman"/>
                <w:sz w:val="24"/>
              </w:rPr>
              <w:t>37</w:t>
            </w:r>
            <w:r>
              <w:rPr>
                <w:rStyle w:val="FormatvorlageInstructionsTabelleText"/>
                <w:rFonts w:ascii="Times New Roman" w:hAnsi="Times New Roman"/>
                <w:sz w:val="24"/>
              </w:rPr>
              <w:t xml:space="preserve"> VKV</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0310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10</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Goodwill die als immaterieel activum wordt verantwoord</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113</w:t>
            </w:r>
            <w:r>
              <w:rPr>
                <w:rStyle w:val="FormatvorlageInstructionsTabelleText"/>
                <w:rFonts w:ascii="Times New Roman" w:hAnsi="Times New Roman"/>
                <w:sz w:val="24"/>
              </w:rPr>
              <w:t xml:space="preserve">, en artikel </w:t>
            </w:r>
            <w:r w:rsidRPr="00D07C27">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punt b), VKV</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Goodwill betekent hetzelfde als in de toepasselijke standaard voor jaarrekeningen.</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hier te rapporteren bedrag is hetzelfde als het bedrag dat op de balans wordt verantwoord.</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0320</w:t>
            </w:r>
          </w:p>
        </w:tc>
        <w:tc>
          <w:tcPr>
            <w:tcW w:w="7620" w:type="dxa"/>
          </w:tcPr>
          <w:p w:rsidR="005643EA" w:rsidRPr="00661595" w:rsidRDefault="00855D5F"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10</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Goodwill die vervat zit in de waardering van aanzienlijke deelnemingen</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37</w:t>
            </w:r>
            <w:r>
              <w:rPr>
                <w:rStyle w:val="FormatvorlageInstructionsTabelleText"/>
                <w:rFonts w:ascii="Times New Roman" w:hAnsi="Times New Roman"/>
                <w:sz w:val="24"/>
              </w:rPr>
              <w:t xml:space="preserve">, punt f), en artikel </w:t>
            </w:r>
            <w:r w:rsidRPr="00D07C27">
              <w:rPr>
                <w:rStyle w:val="FormatvorlageInstructionsTabelleText"/>
                <w:rFonts w:ascii="Times New Roman" w:hAnsi="Times New Roman"/>
                <w:sz w:val="24"/>
              </w:rPr>
              <w:t>43</w:t>
            </w:r>
            <w:r>
              <w:rPr>
                <w:rStyle w:val="FormatvorlageInstructionsTabelleText"/>
                <w:rFonts w:ascii="Times New Roman" w:hAnsi="Times New Roman"/>
                <w:sz w:val="24"/>
              </w:rPr>
              <w:t xml:space="preserve"> VKV</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0330</w:t>
            </w:r>
          </w:p>
        </w:tc>
        <w:tc>
          <w:tcPr>
            <w:tcW w:w="7620" w:type="dxa"/>
          </w:tcPr>
          <w:p w:rsidR="005643EA" w:rsidRPr="00661595" w:rsidRDefault="00AD70F1"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10</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Aan goodwill gerelateerde uitgestelde belastingverplichtingen</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37</w:t>
            </w:r>
            <w:r>
              <w:rPr>
                <w:rStyle w:val="FormatvorlageInstructionsTabelleText"/>
                <w:rFonts w:ascii="Times New Roman" w:hAnsi="Times New Roman"/>
                <w:sz w:val="24"/>
              </w:rPr>
              <w:t>, punt a), VKV</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bedrag aan uitgestelde belastingverplichtingen dat zou worden opgeheven als de goodwill overeenkomstig de toepasselijke standaard voor jaarrekeningen dubieus zou worden of zou worden verwijderd.</w:t>
            </w:r>
          </w:p>
        </w:tc>
      </w:tr>
      <w:tr w:rsidR="00D731E3" w:rsidRPr="00661595" w:rsidTr="00D731E3">
        <w:tc>
          <w:tcPr>
            <w:tcW w:w="1129" w:type="dxa"/>
          </w:tcPr>
          <w:p w:rsidR="00D731E3" w:rsidRPr="00661595" w:rsidRDefault="007C2334"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0335</w:t>
            </w:r>
          </w:p>
        </w:tc>
        <w:tc>
          <w:tcPr>
            <w:tcW w:w="7620" w:type="dxa"/>
          </w:tcPr>
          <w:p w:rsidR="00D731E3" w:rsidRPr="00661595" w:rsidRDefault="00D731E3"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10</w:t>
            </w:r>
            <w:r>
              <w:rPr>
                <w:rStyle w:val="InstructionsTabelleberschrift"/>
                <w:rFonts w:ascii="Times New Roman" w:hAnsi="Times New Roman"/>
                <w:sz w:val="24"/>
              </w:rPr>
              <w:t>.</w:t>
            </w:r>
            <w:r w:rsidRPr="00D07C27">
              <w:rPr>
                <w:rStyle w:val="InstructionsTabelleberschrift"/>
                <w:rFonts w:ascii="Times New Roman" w:hAnsi="Times New Roman"/>
                <w:sz w:val="24"/>
              </w:rPr>
              <w:t>4</w:t>
            </w:r>
            <w:r>
              <w:tab/>
            </w:r>
            <w:r>
              <w:rPr>
                <w:rStyle w:val="InstructionsTabelleberschrift"/>
                <w:rFonts w:ascii="Times New Roman" w:hAnsi="Times New Roman"/>
                <w:sz w:val="24"/>
              </w:rPr>
              <w:t>Uit de consolidatie van dochterondernemingen voortvloeiende boekhoudkundige herwaardering van goodwill van dochterondernemingen die kan worden toegerekend aan derden</w:t>
            </w:r>
          </w:p>
          <w:p w:rsidR="00D731E3" w:rsidRPr="00661595" w:rsidRDefault="000641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37</w:t>
            </w:r>
            <w:r>
              <w:rPr>
                <w:rStyle w:val="FormatvorlageInstructionsTabelleText"/>
                <w:rFonts w:ascii="Times New Roman" w:hAnsi="Times New Roman"/>
                <w:sz w:val="24"/>
              </w:rPr>
              <w:t>, punt c), VKV</w:t>
            </w:r>
          </w:p>
          <w:p w:rsidR="00D731E3" w:rsidRPr="00661595" w:rsidRDefault="00D731E3"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Het bedrag van de uit de consolidatie van dochterondernemingen voortvloeiende boekhoudkundige herwaardering van de goodwill van dochterondernemingen die kan worden toegerekend aan andere personen dan de ondernemingen die onder de consolidatie op grond van deel een, titel II, hoofdstuk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 vallen.</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0340</w:t>
            </w:r>
          </w:p>
        </w:tc>
        <w:tc>
          <w:tcPr>
            <w:tcW w:w="7620" w:type="dxa"/>
          </w:tcPr>
          <w:p w:rsidR="00D731E3" w:rsidRPr="00661595" w:rsidRDefault="00D731E3"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11</w:t>
            </w:r>
            <w:r>
              <w:tab/>
            </w:r>
            <w:r>
              <w:rPr>
                <w:rStyle w:val="InstructionsTabelleberschrift"/>
                <w:rFonts w:ascii="Times New Roman" w:hAnsi="Times New Roman"/>
                <w:sz w:val="24"/>
              </w:rPr>
              <w:t>(-) Andere immateriële activa</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115</w:t>
            </w:r>
            <w:r>
              <w:rPr>
                <w:rStyle w:val="FormatvorlageInstructionsTabelleText"/>
                <w:rFonts w:ascii="Times New Roman" w:hAnsi="Times New Roman"/>
                <w:sz w:val="24"/>
              </w:rPr>
              <w:t xml:space="preserve">, artikel </w:t>
            </w:r>
            <w:r w:rsidRPr="00D07C27">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b), en artikel </w:t>
            </w:r>
            <w:r w:rsidRPr="00D07C27">
              <w:rPr>
                <w:rStyle w:val="FormatvorlageInstructionsTabelleText"/>
                <w:rFonts w:ascii="Times New Roman" w:hAnsi="Times New Roman"/>
                <w:sz w:val="24"/>
              </w:rPr>
              <w:t>37</w:t>
            </w:r>
            <w:r>
              <w:rPr>
                <w:rStyle w:val="FormatvorlageInstructionsTabelleText"/>
                <w:rFonts w:ascii="Times New Roman" w:hAnsi="Times New Roman"/>
                <w:sz w:val="24"/>
              </w:rPr>
              <w:t>, punt a), VKV</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Andere immateriële activa zijn de immateriële activa overeenkomstig de toepasselijke standaard voor jaarrekeningen minus de goodwill, eveneens volgens de toepasselijke standaard voor jaarrekeningen.</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0350</w:t>
            </w:r>
          </w:p>
        </w:tc>
        <w:tc>
          <w:tcPr>
            <w:tcW w:w="7620" w:type="dxa"/>
          </w:tcPr>
          <w:p w:rsidR="00D731E3" w:rsidRPr="00661595" w:rsidRDefault="00D731E3"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Andere immateriële activa vóór aftrek uitgestelde belastingverplichtingen</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115</w:t>
            </w:r>
            <w:r>
              <w:rPr>
                <w:rStyle w:val="FormatvorlageInstructionsTabelleText"/>
                <w:rFonts w:ascii="Times New Roman" w:hAnsi="Times New Roman"/>
                <w:sz w:val="24"/>
              </w:rPr>
              <w:t xml:space="preserve">, en artikel </w:t>
            </w:r>
            <w:r w:rsidRPr="00D07C27">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punt b), VKV</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Andere immateriële activa zijn de immateriële activa overeenkomstig de toepasselijke standaard voor jaarrekeningen minus de goodwill, eveneens volgens de toepasselijke standaard voor jaarrekeningen.</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hier te rapporteren bedrag komt overeen met het bedrag aan immateriële activa niet zijnde goodwill dat op de balans wordt verantwoord.</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0360</w:t>
            </w:r>
          </w:p>
        </w:tc>
        <w:tc>
          <w:tcPr>
            <w:tcW w:w="7620" w:type="dxa"/>
          </w:tcPr>
          <w:p w:rsidR="00D731E3" w:rsidRPr="00661595" w:rsidRDefault="00D731E3"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Aan andere immateriële activa gerelateerde uitgestelde belastingverplichtingen</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37</w:t>
            </w:r>
            <w:r>
              <w:rPr>
                <w:rStyle w:val="FormatvorlageInstructionsTabelleText"/>
                <w:rFonts w:ascii="Times New Roman" w:hAnsi="Times New Roman"/>
                <w:sz w:val="24"/>
              </w:rPr>
              <w:t>, punt a), VKV</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bedrag aan uitgestelde belastingverplichtingen dat zou worden opgeheven als de immateriële activa niet zijnde goodwill overeenkomstig de toepasselijke standaard voor jaarrekeningen dubieus zouden worden of zouden worden verwijderd.</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0365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11</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Uit de consolidatie van dochterondernemingen voortvloeiende boekhoudkundige herwaardering van andere immateriële activa van dochterondernemingen die kunnen worden toegerekend aan derden</w:t>
            </w:r>
          </w:p>
          <w:p w:rsidR="0022315F" w:rsidRPr="00661595" w:rsidRDefault="000641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37</w:t>
            </w:r>
            <w:r>
              <w:rPr>
                <w:rStyle w:val="FormatvorlageInstructionsTabelleText"/>
                <w:rFonts w:ascii="Times New Roman" w:hAnsi="Times New Roman"/>
                <w:sz w:val="24"/>
              </w:rPr>
              <w:t>, punt c), VKV</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Het bedrag van de uit de consolidatie van dochterondernemingen voortvloeiende boekhoudkundige herwaardering van de andere immateriële activa dan goodwill van dochterondernemingen die kunnen worden toegerekend aan andere personen dan de ondernemingen die onder de consolidatie op grond van deel een, titel II, hoofdstuk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 vallen.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0370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12</w:t>
            </w:r>
            <w:r>
              <w:tab/>
            </w:r>
            <w:r>
              <w:rPr>
                <w:rStyle w:val="InstructionsTabelleberschrift"/>
                <w:rFonts w:ascii="Times New Roman" w:hAnsi="Times New Roman"/>
                <w:sz w:val="24"/>
              </w:rPr>
              <w:t>(-) Uitgestelde belastingvorderingen die op toekomstige winstgevendheid berusten en die niet voortvloeien uit tijdelijke verschillen, na aftrek van daaraan gerelateerde belastingverplichtingen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c), en artikel </w:t>
            </w:r>
            <w:r w:rsidRPr="00D07C27">
              <w:rPr>
                <w:rStyle w:val="FormatvorlageInstructionsTabelleText"/>
                <w:rFonts w:ascii="Times New Roman" w:hAnsi="Times New Roman"/>
                <w:sz w:val="24"/>
              </w:rPr>
              <w:t>38</w:t>
            </w:r>
            <w:r>
              <w:rPr>
                <w:rStyle w:val="FormatvorlageInstructionsTabelleText"/>
                <w:rFonts w:ascii="Times New Roman" w:hAnsi="Times New Roman"/>
                <w:sz w:val="24"/>
              </w:rPr>
              <w:t xml:space="preserve"> VKV</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0380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13</w:t>
            </w:r>
            <w:r>
              <w:tab/>
            </w:r>
            <w:r>
              <w:rPr>
                <w:rStyle w:val="InstructionsTabelleberschrift"/>
                <w:rFonts w:ascii="Times New Roman" w:hAnsi="Times New Roman"/>
                <w:sz w:val="24"/>
              </w:rPr>
              <w:t>(-) Voor interneratingbenadering, het negatieve bedrag na aftrek verwachte verliesposten van kredietrisicoaanpassingen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d), en de artikelen </w:t>
            </w:r>
            <w:r w:rsidRPr="00D07C27">
              <w:rPr>
                <w:rStyle w:val="FormatvorlageInstructionsTabelleText"/>
                <w:rFonts w:ascii="Times New Roman" w:hAnsi="Times New Roman"/>
                <w:sz w:val="24"/>
              </w:rPr>
              <w:t>40</w:t>
            </w:r>
            <w:r>
              <w:rPr>
                <w:rStyle w:val="FormatvorlageInstructionsTabelleText"/>
                <w:rFonts w:ascii="Times New Roman" w:hAnsi="Times New Roman"/>
                <w:sz w:val="24"/>
              </w:rPr>
              <w:t xml:space="preserve">, </w:t>
            </w:r>
            <w:r w:rsidRPr="00D07C27">
              <w:rPr>
                <w:rStyle w:val="FormatvorlageInstructionsTabelleText"/>
                <w:rFonts w:ascii="Times New Roman" w:hAnsi="Times New Roman"/>
                <w:sz w:val="24"/>
              </w:rPr>
              <w:t>158</w:t>
            </w:r>
            <w:r>
              <w:rPr>
                <w:rStyle w:val="FormatvorlageInstructionsTabelleText"/>
                <w:rFonts w:ascii="Times New Roman" w:hAnsi="Times New Roman"/>
                <w:sz w:val="24"/>
              </w:rPr>
              <w:t xml:space="preserve"> en </w:t>
            </w:r>
            <w:r w:rsidRPr="00D07C27">
              <w:rPr>
                <w:rStyle w:val="FormatvorlageInstructionsTabelleText"/>
                <w:rFonts w:ascii="Times New Roman" w:hAnsi="Times New Roman"/>
                <w:sz w:val="24"/>
              </w:rPr>
              <w:t>159</w:t>
            </w:r>
            <w:r>
              <w:rPr>
                <w:rStyle w:val="FormatvorlageInstructionsTabelleText"/>
                <w:rFonts w:ascii="Times New Roman" w:hAnsi="Times New Roman"/>
                <w:sz w:val="24"/>
              </w:rPr>
              <w:t xml:space="preserve">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te rapporteren bedrag wordt niet verminderd met een stijging van de uitgestelde belastingvorderingen die op toekomstige winstgevendheid berusten, of andere aanvullende belastingeffecten die zich zouden kunnen voordoen als de voorzieningen zouden stijgen tot het niveau van de verwachte verliezen (artikel </w:t>
            </w:r>
            <w:r w:rsidRPr="00D07C27">
              <w:rPr>
                <w:rStyle w:val="FormatvorlageInstructionsTabelleText"/>
                <w:rFonts w:ascii="Times New Roman" w:hAnsi="Times New Roman"/>
                <w:sz w:val="24"/>
              </w:rPr>
              <w:t>40</w:t>
            </w:r>
            <w:r>
              <w:rPr>
                <w:rStyle w:val="FormatvorlageInstructionsTabelleText"/>
                <w:rFonts w:ascii="Times New Roman" w:hAnsi="Times New Roman"/>
                <w:sz w:val="24"/>
              </w:rPr>
              <w:t xml:space="preserve"> VKV).</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0390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14</w:t>
            </w:r>
            <w:r>
              <w:tab/>
            </w:r>
            <w:r>
              <w:rPr>
                <w:rStyle w:val="InstructionsTabelleberschrift"/>
                <w:rFonts w:ascii="Times New Roman" w:hAnsi="Times New Roman"/>
                <w:sz w:val="24"/>
              </w:rPr>
              <w:t>(-) Activa van op vaste toezeggingen gebaseerd pensioenfonds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109</w:t>
            </w:r>
            <w:r>
              <w:rPr>
                <w:rStyle w:val="FormatvorlageInstructionsTabelleText"/>
                <w:rFonts w:ascii="Times New Roman" w:hAnsi="Times New Roman"/>
                <w:sz w:val="24"/>
              </w:rPr>
              <w:t xml:space="preserve">, artikel </w:t>
            </w:r>
            <w:r w:rsidRPr="00D07C27">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e), en artikel </w:t>
            </w:r>
            <w:r w:rsidRPr="00D07C27">
              <w:rPr>
                <w:rStyle w:val="FormatvorlageInstructionsTabelleText"/>
                <w:rFonts w:ascii="Times New Roman" w:hAnsi="Times New Roman"/>
                <w:sz w:val="24"/>
              </w:rPr>
              <w:t>41</w:t>
            </w:r>
            <w:r>
              <w:rPr>
                <w:rStyle w:val="FormatvorlageInstructionsTabelleText"/>
                <w:rFonts w:ascii="Times New Roman" w:hAnsi="Times New Roman"/>
                <w:sz w:val="24"/>
              </w:rPr>
              <w:t xml:space="preserve"> VKV</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0400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14</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 Activa van op vaste toezeggingen gebaseerd pensioenfonds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109</w:t>
            </w:r>
            <w:r>
              <w:rPr>
                <w:rStyle w:val="FormatvorlageInstructionsTabelleText"/>
                <w:rFonts w:ascii="Times New Roman" w:hAnsi="Times New Roman"/>
                <w:sz w:val="24"/>
              </w:rPr>
              <w:t xml:space="preserve">, en artikel </w:t>
            </w:r>
            <w:r w:rsidRPr="00D07C27">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punt e),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Activa van een op vaste toezeggingen gebaseerd pensioenfonds zijn “de activa van een pensioenfonds dat, respectievelijk een pensioenregeling die op vaste toezeggingen gebaseerd is, berekend nadat op die activa het bedrag van de verplichtingen uit hoofde van dat fonds, respectievelijk die regeling in mindering is gebracht”.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hier te rapporteren bedrag komt overeen met het bedrag dat op de balans wordt verantwoord (indien afzonderlijk gerapporteerd).</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0410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14</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Aan activa van op vaste toezeggingen gebaseerd pensioenfonds gerelateerde uitgestelde belastingverplichtingen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punten </w:t>
            </w:r>
            <w:r w:rsidRPr="00D07C27">
              <w:rPr>
                <w:rStyle w:val="FormatvorlageInstructionsTabelleText"/>
                <w:rFonts w:ascii="Times New Roman" w:hAnsi="Times New Roman"/>
                <w:sz w:val="24"/>
              </w:rPr>
              <w:t>108</w:t>
            </w:r>
            <w:r>
              <w:rPr>
                <w:rStyle w:val="FormatvorlageInstructionsTabelleText"/>
                <w:rFonts w:ascii="Times New Roman" w:hAnsi="Times New Roman"/>
                <w:sz w:val="24"/>
              </w:rPr>
              <w:t xml:space="preserve"> en </w:t>
            </w:r>
            <w:r w:rsidRPr="00D07C27">
              <w:rPr>
                <w:rStyle w:val="FormatvorlageInstructionsTabelleText"/>
                <w:rFonts w:ascii="Times New Roman" w:hAnsi="Times New Roman"/>
                <w:sz w:val="24"/>
              </w:rPr>
              <w:t>109</w:t>
            </w:r>
            <w:r>
              <w:rPr>
                <w:rStyle w:val="FormatvorlageInstructionsTabelleText"/>
                <w:rFonts w:ascii="Times New Roman" w:hAnsi="Times New Roman"/>
                <w:sz w:val="24"/>
              </w:rPr>
              <w:t xml:space="preserve">, en artikel </w:t>
            </w:r>
            <w:r w:rsidRPr="00D07C27">
              <w:rPr>
                <w:rStyle w:val="FormatvorlageInstructionsTabelleText"/>
                <w:rFonts w:ascii="Times New Roman" w:hAnsi="Times New Roman"/>
                <w:sz w:val="24"/>
              </w:rPr>
              <w:t>41</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punt a),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bedrag aan uitgestelde belastingverplichtingen die zouden komen te vervallen als de activa van een op vaste toezeggingen gebaseerd pensioenfonds overeenkomstig de toepasselijke standaard voor jaarrekeningen dubieus zouden worden of zouden worden uitgeboekt.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0420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14</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Activa van op vaste toezeggingen gebaseerd pensioenfonds waarvan instelling onbeperkt kan gebruikmaken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109</w:t>
            </w:r>
            <w:r>
              <w:rPr>
                <w:rStyle w:val="FormatvorlageInstructionsTabelleText"/>
                <w:rFonts w:ascii="Times New Roman" w:hAnsi="Times New Roman"/>
                <w:sz w:val="24"/>
              </w:rPr>
              <w:t xml:space="preserve">, en artikel </w:t>
            </w:r>
            <w:r w:rsidRPr="00D07C27">
              <w:rPr>
                <w:rStyle w:val="FormatvorlageInstructionsTabelleText"/>
                <w:rFonts w:ascii="Times New Roman" w:hAnsi="Times New Roman"/>
                <w:sz w:val="24"/>
              </w:rPr>
              <w:t>41</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punt b),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deze post wordt uitsluitend een bedrag vermeld indien de bevoegde autoriteit vooraf toestemming heeft gegeven om het af te trekken bedrag aan activa van een op vaste toezeggingen gebaseerd pensioenfonds te verminderen.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Op de in deze rij opgenomen activa wordt een risicogewicht voor kredietrisicovereisten toegepast.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0430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15</w:t>
            </w:r>
            <w:r>
              <w:tab/>
            </w:r>
            <w:r>
              <w:rPr>
                <w:rStyle w:val="InstructionsTabelleberschrift"/>
                <w:rFonts w:ascii="Times New Roman" w:hAnsi="Times New Roman"/>
                <w:sz w:val="24"/>
              </w:rPr>
              <w:t xml:space="preserve">(-) Wederzijdse deelnemingen in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122</w:t>
            </w:r>
            <w:r>
              <w:rPr>
                <w:rStyle w:val="FormatvorlageInstructionsTabelleText"/>
                <w:rFonts w:ascii="Times New Roman" w:hAnsi="Times New Roman"/>
                <w:sz w:val="24"/>
              </w:rPr>
              <w:t xml:space="preserve">, artikel </w:t>
            </w:r>
            <w:r w:rsidRPr="00D07C27">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g), en artikel </w:t>
            </w:r>
            <w:r w:rsidRPr="00D07C27">
              <w:rPr>
                <w:rStyle w:val="FormatvorlageInstructionsTabelleText"/>
                <w:rFonts w:ascii="Times New Roman" w:hAnsi="Times New Roman"/>
                <w:sz w:val="24"/>
              </w:rPr>
              <w:t>44</w:t>
            </w:r>
            <w:r>
              <w:rPr>
                <w:rStyle w:val="FormatvorlageInstructionsTabelleText"/>
                <w:rFonts w:ascii="Times New Roman" w:hAnsi="Times New Roman"/>
                <w:sz w:val="24"/>
              </w:rPr>
              <w:t xml:space="preserve">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Bezit van 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-kernkapitaalinstrumenten van entiteiten uit de financiële sector (in de zin van 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27</w:t>
            </w:r>
            <w:r>
              <w:rPr>
                <w:rStyle w:val="FormatvorlageInstructionsTabelleText"/>
                <w:rFonts w:ascii="Times New Roman" w:hAnsi="Times New Roman"/>
                <w:sz w:val="24"/>
              </w:rPr>
              <w:t>, VKV) indien er sprake is van een wederzijdse deelneming die naar het oordeel van de bevoegde autoriteit is bedoeld om het eigen vermogen van de instelling kunstmatig te verhogen.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te rapporteren bedrag wordt berekend op basis van de bruto longposities en omvat 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-vermogensbestanddelen van verzekeringsondernemingen.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0440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16</w:t>
            </w:r>
            <w:r>
              <w:tab/>
            </w:r>
            <w:r>
              <w:rPr>
                <w:rStyle w:val="InstructionsTabelleberschrift"/>
                <w:rFonts w:ascii="Times New Roman" w:hAnsi="Times New Roman"/>
                <w:sz w:val="24"/>
              </w:rPr>
              <w:t xml:space="preserve">(-) Van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 xml:space="preserve">-bestanddelen af te trekken bedrag dat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 xml:space="preserve">-kapitaal overschrijdt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punt j),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te rapporteren bedrag wordt rechtstreeks ontleend aan de CA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-post “Van aanvullend-tier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-bestanddelen af te trekken bedrag dat het aanvullend-tier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-kapitaal overschrijdt”. Het bedrag moet van het 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-kernkapitaal worden afgetrokken.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0450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17</w:t>
            </w:r>
            <w:r>
              <w:tab/>
            </w:r>
            <w:r>
              <w:rPr>
                <w:rStyle w:val="InstructionsTabelleberschrift"/>
                <w:rFonts w:ascii="Times New Roman" w:hAnsi="Times New Roman"/>
                <w:sz w:val="24"/>
              </w:rPr>
              <w:t xml:space="preserve">(–) Gekwalificeerde deelnemingen buiten financiële sector die als alternatief in aanmerking komen voor risicogewicht van </w:t>
            </w:r>
            <w:r w:rsidRPr="00D07C27">
              <w:rPr>
                <w:rStyle w:val="InstructionsTabelleberschrift"/>
                <w:rFonts w:ascii="Times New Roman" w:hAnsi="Times New Roman"/>
                <w:sz w:val="24"/>
              </w:rPr>
              <w:t>1</w:t>
            </w:r>
            <w:r>
              <w:rPr>
                <w:rStyle w:val="InstructionsTabelleberschrift"/>
                <w:rFonts w:ascii="Times New Roman" w:hAnsi="Times New Roman"/>
                <w:sz w:val="24"/>
              </w:rPr>
              <w:t> </w:t>
            </w:r>
            <w:r w:rsidRPr="00D07C27">
              <w:rPr>
                <w:rStyle w:val="InstructionsTabelleberschrift"/>
                <w:rFonts w:ascii="Times New Roman" w:hAnsi="Times New Roman"/>
                <w:sz w:val="24"/>
              </w:rPr>
              <w:t>250</w:t>
            </w:r>
            <w:r>
              <w:rPr>
                <w:rStyle w:val="InstructionsTabelleberschrift"/>
                <w:rFonts w:ascii="Times New Roman" w:hAnsi="Times New Roman"/>
                <w:sz w:val="24"/>
              </w:rPr>
              <w:t>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36</w:t>
            </w:r>
            <w:r>
              <w:rPr>
                <w:rStyle w:val="FormatvorlageInstructionsTabelleText"/>
                <w:rFonts w:ascii="Times New Roman" w:hAnsi="Times New Roman"/>
                <w:sz w:val="24"/>
              </w:rPr>
              <w:t xml:space="preserve">, artikel </w:t>
            </w:r>
            <w:r w:rsidRPr="00D07C27">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k), i), en de artikelen </w:t>
            </w:r>
            <w:r w:rsidRPr="00D07C27">
              <w:rPr>
                <w:rStyle w:val="FormatvorlageInstructionsTabelleText"/>
                <w:rFonts w:ascii="Times New Roman" w:hAnsi="Times New Roman"/>
                <w:sz w:val="24"/>
              </w:rPr>
              <w:t>89</w:t>
            </w:r>
            <w:r>
              <w:rPr>
                <w:rStyle w:val="FormatvorlageInstructionsTabelleText"/>
                <w:rFonts w:ascii="Times New Roman" w:hAnsi="Times New Roman"/>
                <w:sz w:val="24"/>
              </w:rPr>
              <w:t xml:space="preserve"> tot en met </w:t>
            </w:r>
            <w:r w:rsidRPr="00D07C27">
              <w:rPr>
                <w:rStyle w:val="FormatvorlageInstructionsTabelleText"/>
                <w:rFonts w:ascii="Times New Roman" w:hAnsi="Times New Roman"/>
                <w:sz w:val="24"/>
              </w:rPr>
              <w:t>91</w:t>
            </w:r>
            <w:r>
              <w:rPr>
                <w:rStyle w:val="FormatvorlageInstructionsTabelleText"/>
                <w:rFonts w:ascii="Times New Roman" w:hAnsi="Times New Roman"/>
                <w:sz w:val="24"/>
              </w:rPr>
              <w:t xml:space="preserve">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Een gekwalificeerde deelneming wordt omschreven als “het in een onderneming, rechtstreeks of onrechtstreeks, bezitten van </w:t>
            </w:r>
            <w:r w:rsidRPr="00D07C27">
              <w:rPr>
                <w:rStyle w:val="FormatvorlageInstructionsTabelleText"/>
                <w:rFonts w:ascii="Times New Roman" w:hAnsi="Times New Roman"/>
                <w:sz w:val="24"/>
              </w:rPr>
              <w:t>10</w:t>
            </w:r>
            <w:r>
              <w:rPr>
                <w:rStyle w:val="FormatvorlageInstructionsTabelleText"/>
                <w:rFonts w:ascii="Times New Roman" w:hAnsi="Times New Roman"/>
                <w:sz w:val="24"/>
              </w:rPr>
              <w:t> % of meer van het kapitaal of van de stemrechten, dan wel van een percentage dat het mogelijk maakt een invloed van betekenis op de bedrijfsvoering van die onderneming uit te oefenen”.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Overeenkomstig artikel </w:t>
            </w:r>
            <w:r w:rsidRPr="00D07C27">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k), i), VKV kunnen gekwalificeerde deelnemingen hetzij van het 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-kernkapitaal worden afgetrokken (indien van toepassing), hetzij in aanmerking komen voor een risicogewicht van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w:t>
            </w:r>
            <w:r w:rsidRPr="00D07C27">
              <w:rPr>
                <w:rStyle w:val="FormatvorlageInstructionsTabelleText"/>
                <w:rFonts w:ascii="Times New Roman" w:hAnsi="Times New Roman"/>
                <w:sz w:val="24"/>
              </w:rPr>
              <w:t>250</w:t>
            </w:r>
            <w:r>
              <w:rPr>
                <w:rStyle w:val="FormatvorlageInstructionsTabelleText"/>
                <w:rFonts w:ascii="Times New Roman" w:hAnsi="Times New Roman"/>
                <w:sz w:val="24"/>
              </w:rPr>
              <w:t>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0460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18</w:t>
            </w:r>
            <w:r>
              <w:tab/>
            </w:r>
            <w:r>
              <w:rPr>
                <w:rStyle w:val="InstructionsTabelleberschrift"/>
                <w:rFonts w:ascii="Times New Roman" w:hAnsi="Times New Roman"/>
                <w:sz w:val="24"/>
              </w:rPr>
              <w:t xml:space="preserve">(-) Securitisatieposities die als alternatief in aanmerking komen voor risicogewicht van </w:t>
            </w:r>
            <w:r w:rsidRPr="00D07C27">
              <w:rPr>
                <w:rStyle w:val="InstructionsTabelleberschrift"/>
                <w:rFonts w:ascii="Times New Roman" w:hAnsi="Times New Roman"/>
                <w:sz w:val="24"/>
              </w:rPr>
              <w:t>1</w:t>
            </w:r>
            <w:r>
              <w:rPr>
                <w:rStyle w:val="InstructionsTabelleberschrift"/>
                <w:rFonts w:ascii="Times New Roman" w:hAnsi="Times New Roman"/>
                <w:sz w:val="24"/>
              </w:rPr>
              <w:t> </w:t>
            </w:r>
            <w:r w:rsidRPr="00D07C27">
              <w:rPr>
                <w:rStyle w:val="InstructionsTabelleberschrift"/>
                <w:rFonts w:ascii="Times New Roman" w:hAnsi="Times New Roman"/>
                <w:sz w:val="24"/>
              </w:rPr>
              <w:t>250</w:t>
            </w:r>
            <w:r>
              <w:rPr>
                <w:rStyle w:val="InstructionsTabelleberschrift"/>
                <w:rFonts w:ascii="Times New Roman" w:hAnsi="Times New Roman"/>
                <w:sz w:val="24"/>
              </w:rPr>
              <w:t>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244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b), artikel </w:t>
            </w:r>
            <w:r w:rsidRPr="00D07C27">
              <w:rPr>
                <w:rStyle w:val="FormatvorlageInstructionsTabelleText"/>
                <w:rFonts w:ascii="Times New Roman" w:hAnsi="Times New Roman"/>
                <w:sz w:val="24"/>
              </w:rPr>
              <w:t>245</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b), en artikel </w:t>
            </w:r>
            <w:r w:rsidRPr="00D07C27">
              <w:rPr>
                <w:rStyle w:val="FormatvorlageInstructionsTabelleText"/>
                <w:rFonts w:ascii="Times New Roman" w:hAnsi="Times New Roman"/>
                <w:sz w:val="24"/>
              </w:rPr>
              <w:t>253</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VKV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Securitisatieposities waaraan een risicogewicht van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w:t>
            </w:r>
            <w:r w:rsidRPr="00D07C27">
              <w:rPr>
                <w:rStyle w:val="FormatvorlageInstructionsTabelleText"/>
                <w:rFonts w:ascii="Times New Roman" w:hAnsi="Times New Roman"/>
                <w:sz w:val="24"/>
              </w:rPr>
              <w:t>250</w:t>
            </w:r>
            <w:r>
              <w:rPr>
                <w:rStyle w:val="FormatvorlageInstructionsTabelleText"/>
                <w:rFonts w:ascii="Times New Roman" w:hAnsi="Times New Roman"/>
                <w:sz w:val="24"/>
              </w:rPr>
              <w:t xml:space="preserve"> % wordt toegekend maar die als alternatief kunnen worden afgetrokken van het 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-kernkapitaal (artikel </w:t>
            </w:r>
            <w:r w:rsidRPr="00D07C27">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punt k), ii), VKV), worden onder deze post gerapporteerd.</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0470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19</w:t>
            </w:r>
            <w:r>
              <w:tab/>
            </w:r>
            <w:r>
              <w:rPr>
                <w:rStyle w:val="InstructionsTabelleberschrift"/>
                <w:rFonts w:ascii="Times New Roman" w:hAnsi="Times New Roman"/>
                <w:sz w:val="24"/>
              </w:rPr>
              <w:t xml:space="preserve">(–) Niet-afgewikkelde transacties (“free deliveries”) die als alternatief in aanmerking komen voor risicogewicht van </w:t>
            </w:r>
            <w:r w:rsidRPr="00D07C27">
              <w:rPr>
                <w:rStyle w:val="InstructionsTabelleberschrift"/>
                <w:rFonts w:ascii="Times New Roman" w:hAnsi="Times New Roman"/>
                <w:sz w:val="24"/>
              </w:rPr>
              <w:t>1</w:t>
            </w:r>
            <w:r>
              <w:rPr>
                <w:rStyle w:val="InstructionsTabelleberschrift"/>
                <w:rFonts w:ascii="Times New Roman" w:hAnsi="Times New Roman"/>
                <w:sz w:val="24"/>
              </w:rPr>
              <w:t> </w:t>
            </w:r>
            <w:r w:rsidRPr="00D07C27">
              <w:rPr>
                <w:rStyle w:val="InstructionsTabelleberschrift"/>
                <w:rFonts w:ascii="Times New Roman" w:hAnsi="Times New Roman"/>
                <w:sz w:val="24"/>
              </w:rPr>
              <w:t>250</w:t>
            </w:r>
            <w:r>
              <w:rPr>
                <w:rStyle w:val="InstructionsTabelleberschrift"/>
                <w:rFonts w:ascii="Times New Roman" w:hAnsi="Times New Roman"/>
                <w:sz w:val="24"/>
              </w:rPr>
              <w:t>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26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k), iii), en artikel </w:t>
            </w:r>
            <w:r w:rsidRPr="00D07C27">
              <w:rPr>
                <w:rStyle w:val="FormatvorlageInstructionsTabelleText"/>
                <w:rFonts w:ascii="Times New Roman" w:hAnsi="Times New Roman"/>
                <w:sz w:val="24"/>
              </w:rPr>
              <w:t>379</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3</w:t>
            </w:r>
            <w:r>
              <w:rPr>
                <w:rStyle w:val="FormatvorlageInstructionsTabelleText"/>
                <w:rFonts w:ascii="Times New Roman" w:hAnsi="Times New Roman"/>
                <w:sz w:val="24"/>
              </w:rPr>
              <w:t>,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Niet-afgewikkelde transacties komen in aanmerking voor een risicogewicht van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w:t>
            </w:r>
            <w:r w:rsidRPr="00D07C27">
              <w:rPr>
                <w:rStyle w:val="FormatvorlageInstructionsTabelleText"/>
                <w:rFonts w:ascii="Times New Roman" w:hAnsi="Times New Roman"/>
                <w:sz w:val="24"/>
              </w:rPr>
              <w:t>250</w:t>
            </w:r>
            <w:r>
              <w:rPr>
                <w:rStyle w:val="FormatvorlageInstructionsTabelleText"/>
                <w:rFonts w:ascii="Times New Roman" w:hAnsi="Times New Roman"/>
                <w:sz w:val="24"/>
              </w:rPr>
              <w:t xml:space="preserve"> % vanaf vijf dagen na het tweede contractuele betalings- of leveringsgedeelte tot de beëindiging van de transactie, overeenkomstig de eigenvermogensvereisten voor afwikkelingsrisico. Als alternatief kunnen ze worden afgetrokken van het 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-kernkapitaal (artikel </w:t>
            </w:r>
            <w:r w:rsidRPr="00D07C27">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punt k), iii), VKV). In dat laatste geval worden ze onder deze post gerapporteerd.</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0471</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20</w:t>
            </w:r>
            <w:r>
              <w:tab/>
            </w:r>
            <w:r>
              <w:rPr>
                <w:rStyle w:val="InstructionsTabelleberschrift"/>
                <w:rFonts w:ascii="Times New Roman" w:hAnsi="Times New Roman"/>
                <w:sz w:val="24"/>
              </w:rPr>
              <w:t xml:space="preserve">(–) Posities in een basket waarvoor een instelling het risicogewicht niet met de interneratingbenadering kan bepalen, en die als alternatief in aanmerking komen voor een risicogewicht van </w:t>
            </w:r>
            <w:r w:rsidRPr="00D07C27">
              <w:rPr>
                <w:rStyle w:val="InstructionsTabelleberschrift"/>
                <w:rFonts w:ascii="Times New Roman" w:hAnsi="Times New Roman"/>
                <w:sz w:val="24"/>
              </w:rPr>
              <w:t>1</w:t>
            </w:r>
            <w:r>
              <w:rPr>
                <w:rStyle w:val="InstructionsTabelleberschrift"/>
                <w:rFonts w:ascii="Times New Roman" w:hAnsi="Times New Roman"/>
                <w:sz w:val="24"/>
              </w:rPr>
              <w:t> </w:t>
            </w:r>
            <w:r w:rsidRPr="00D07C27">
              <w:rPr>
                <w:rStyle w:val="InstructionsTabelleberschrift"/>
                <w:rFonts w:ascii="Times New Roman" w:hAnsi="Times New Roman"/>
                <w:sz w:val="24"/>
              </w:rPr>
              <w:t>250</w:t>
            </w:r>
            <w:r>
              <w:rPr>
                <w:rStyle w:val="InstructionsTabelleberschrift"/>
                <w:rFonts w:ascii="Times New Roman" w:hAnsi="Times New Roman"/>
                <w:sz w:val="24"/>
              </w:rPr>
              <w:t>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36</w:t>
            </w:r>
            <w:r>
              <w:rPr>
                <w:rStyle w:val="InstructionsTabelleberschrift"/>
                <w:rFonts w:ascii="Times New Roman" w:hAnsi="Times New Roman"/>
                <w:b w:val="0"/>
                <w:sz w:val="24"/>
                <w:u w:val="none"/>
              </w:rPr>
              <w:t xml:space="preserve">, lid </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punt k), iv), en artikel </w:t>
            </w:r>
            <w:r w:rsidRPr="00D07C27">
              <w:rPr>
                <w:rStyle w:val="InstructionsTabelleberschrift"/>
                <w:rFonts w:ascii="Times New Roman" w:hAnsi="Times New Roman"/>
                <w:b w:val="0"/>
                <w:sz w:val="24"/>
                <w:u w:val="none"/>
              </w:rPr>
              <w:t>153</w:t>
            </w:r>
            <w:r>
              <w:rPr>
                <w:rStyle w:val="InstructionsTabelleberschrift"/>
                <w:rFonts w:ascii="Times New Roman" w:hAnsi="Times New Roman"/>
                <w:b w:val="0"/>
                <w:sz w:val="24"/>
                <w:u w:val="none"/>
              </w:rPr>
              <w:t xml:space="preserve">, lid </w:t>
            </w:r>
            <w:r w:rsidRPr="00D07C27">
              <w:rPr>
                <w:rStyle w:val="InstructionsTabelleberschrift"/>
                <w:rFonts w:ascii="Times New Roman" w:hAnsi="Times New Roman"/>
                <w:b w:val="0"/>
                <w:sz w:val="24"/>
                <w:u w:val="none"/>
              </w:rPr>
              <w:t>8</w:t>
            </w:r>
            <w:r>
              <w:rPr>
                <w:rStyle w:val="InstructionsTabelleberschrift"/>
                <w:rFonts w:ascii="Times New Roman" w:hAnsi="Times New Roman"/>
                <w:b w:val="0"/>
                <w:sz w:val="24"/>
                <w:u w:val="none"/>
              </w:rPr>
              <w:t>, VKV</w:t>
            </w:r>
          </w:p>
          <w:p w:rsidR="0022315F" w:rsidRPr="00661595" w:rsidRDefault="0022315F" w:rsidP="00487A02">
            <w:pPr>
              <w:pStyle w:val="InstructionsText"/>
              <w:rPr>
                <w:rStyle w:val="InstructionsTabelleberschrift"/>
                <w:rFonts w:ascii="Times New Roman" w:hAnsi="Times New Roman"/>
                <w:b w:val="0"/>
                <w:sz w:val="24"/>
                <w:u w:val="none"/>
              </w:rPr>
            </w:pPr>
            <w:r>
              <w:t xml:space="preserve">Overeenkomstig artikel </w:t>
            </w:r>
            <w:r w:rsidRPr="00D07C27">
              <w:t>36</w:t>
            </w:r>
            <w:r>
              <w:t xml:space="preserve">, lid </w:t>
            </w:r>
            <w:r w:rsidRPr="00D07C27">
              <w:t>1</w:t>
            </w:r>
            <w:r>
              <w:t xml:space="preserve">, punt k), iv), VKV kunnen posities in een basket waarvoor een instelling het risicogewicht met de interneratingbenadering niet kan bepalen, hetzij worden afgetrokken van het tier </w:t>
            </w:r>
            <w:r w:rsidRPr="00D07C27">
              <w:t>1</w:t>
            </w:r>
            <w:r>
              <w:t xml:space="preserve">-kernkapitaal (indien van toepassing), hetzij in aanmerking komen voor een risicogewicht van </w:t>
            </w:r>
            <w:r w:rsidRPr="00D07C27">
              <w:t>1</w:t>
            </w:r>
            <w:r>
              <w:t> </w:t>
            </w:r>
            <w:r w:rsidRPr="00D07C27">
              <w:t>250</w:t>
            </w:r>
            <w:r>
              <w:t>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0472</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21</w:t>
            </w:r>
            <w:r>
              <w:tab/>
            </w:r>
            <w:r>
              <w:rPr>
                <w:rStyle w:val="InstructionsTabelleberschrift"/>
                <w:rFonts w:ascii="Times New Roman" w:hAnsi="Times New Roman"/>
                <w:sz w:val="24"/>
              </w:rPr>
              <w:t xml:space="preserve">(–) Blootstellingen in aandelen volgens een internemodellenbenadering die als alternatief in aanmerking komen voor risicogewicht van </w:t>
            </w:r>
            <w:r w:rsidRPr="00D07C27">
              <w:rPr>
                <w:rStyle w:val="InstructionsTabelleberschrift"/>
                <w:rFonts w:ascii="Times New Roman" w:hAnsi="Times New Roman"/>
                <w:sz w:val="24"/>
              </w:rPr>
              <w:t>250</w:t>
            </w:r>
            <w:r>
              <w:rPr>
                <w:rStyle w:val="InstructionsTabelleberschrift"/>
                <w:rFonts w:ascii="Times New Roman" w:hAnsi="Times New Roman"/>
                <w:sz w:val="24"/>
              </w:rPr>
              <w:t>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36</w:t>
            </w:r>
            <w:r>
              <w:rPr>
                <w:rStyle w:val="InstructionsTabelleberschrift"/>
                <w:rFonts w:ascii="Times New Roman" w:hAnsi="Times New Roman"/>
                <w:b w:val="0"/>
                <w:sz w:val="24"/>
                <w:u w:val="none"/>
              </w:rPr>
              <w:t xml:space="preserve">, lid </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punt k), v), en artikel </w:t>
            </w:r>
            <w:r w:rsidRPr="00D07C27">
              <w:rPr>
                <w:rStyle w:val="InstructionsTabelleberschrift"/>
                <w:rFonts w:ascii="Times New Roman" w:hAnsi="Times New Roman"/>
                <w:b w:val="0"/>
                <w:sz w:val="24"/>
                <w:u w:val="none"/>
              </w:rPr>
              <w:t>155</w:t>
            </w:r>
            <w:r>
              <w:rPr>
                <w:rStyle w:val="InstructionsTabelleberschrift"/>
                <w:rFonts w:ascii="Times New Roman" w:hAnsi="Times New Roman"/>
                <w:b w:val="0"/>
                <w:sz w:val="24"/>
                <w:u w:val="none"/>
              </w:rPr>
              <w:t xml:space="preserve">, lid </w:t>
            </w:r>
            <w:r w:rsidRPr="00D07C27">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VKV</w:t>
            </w:r>
          </w:p>
          <w:p w:rsidR="0022315F" w:rsidRPr="00661595" w:rsidRDefault="0022315F" w:rsidP="00487A02">
            <w:pPr>
              <w:pStyle w:val="InstructionsText"/>
              <w:rPr>
                <w:rStyle w:val="InstructionsTabelleberschrift"/>
                <w:rFonts w:ascii="Times New Roman" w:hAnsi="Times New Roman"/>
                <w:b w:val="0"/>
                <w:sz w:val="24"/>
                <w:u w:val="none"/>
              </w:rPr>
            </w:pPr>
            <w:r>
              <w:t xml:space="preserve">Overeenkomstig artikel </w:t>
            </w:r>
            <w:r w:rsidRPr="00D07C27">
              <w:t>36</w:t>
            </w:r>
            <w:r>
              <w:t xml:space="preserve">, lid </w:t>
            </w:r>
            <w:r w:rsidRPr="00D07C27">
              <w:t>1</w:t>
            </w:r>
            <w:r>
              <w:t xml:space="preserve">, punt k), v), VKV kunnen blootstellingen in aandelen volgens een internemodellenbenadering hetzij worden afgetrokken van het tier </w:t>
            </w:r>
            <w:r w:rsidRPr="00D07C27">
              <w:t>1</w:t>
            </w:r>
            <w:r>
              <w:t xml:space="preserve">-kernkapitaal (indien van toepassing), hetzij in aanmerking komen voor een risicogewicht van </w:t>
            </w:r>
            <w:r w:rsidRPr="00D07C27">
              <w:t>1</w:t>
            </w:r>
            <w:r>
              <w:t> </w:t>
            </w:r>
            <w:r w:rsidRPr="00D07C27">
              <w:t>250</w:t>
            </w:r>
            <w:r>
              <w:t>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0480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22</w:t>
            </w:r>
            <w:r>
              <w:tab/>
            </w:r>
            <w:r>
              <w:rPr>
                <w:rStyle w:val="InstructionsTabelleberschrift"/>
                <w:rFonts w:ascii="Times New Roman" w:hAnsi="Times New Roman"/>
                <w:sz w:val="24"/>
              </w:rPr>
              <w:t xml:space="preserve">(-)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-kernkapitaalinstrumenten van entiteiten uit de financiële sector waarin de instelling geen aanzienlijke deelneming heeft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27</w:t>
            </w:r>
            <w:r>
              <w:rPr>
                <w:rStyle w:val="FormatvorlageInstructionsTabelleText"/>
                <w:rFonts w:ascii="Times New Roman" w:hAnsi="Times New Roman"/>
                <w:sz w:val="24"/>
              </w:rPr>
              <w:t xml:space="preserve">, artikel </w:t>
            </w:r>
            <w:r w:rsidRPr="00D07C27">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h), de artikelen </w:t>
            </w:r>
            <w:r w:rsidRPr="00D07C27">
              <w:rPr>
                <w:rStyle w:val="FormatvorlageInstructionsTabelleText"/>
                <w:rFonts w:ascii="Times New Roman" w:hAnsi="Times New Roman"/>
                <w:sz w:val="24"/>
              </w:rPr>
              <w:t>43</w:t>
            </w:r>
            <w:r>
              <w:rPr>
                <w:rStyle w:val="FormatvorlageInstructionsTabelleText"/>
                <w:rFonts w:ascii="Times New Roman" w:hAnsi="Times New Roman"/>
                <w:sz w:val="24"/>
              </w:rPr>
              <w:t xml:space="preserve"> tot en met </w:t>
            </w:r>
            <w:r w:rsidRPr="00D07C27">
              <w:rPr>
                <w:rStyle w:val="FormatvorlageInstructionsTabelleText"/>
                <w:rFonts w:ascii="Times New Roman" w:hAnsi="Times New Roman"/>
                <w:sz w:val="24"/>
              </w:rPr>
              <w:t>46</w:t>
            </w:r>
            <w:r>
              <w:rPr>
                <w:rStyle w:val="FormatvorlageInstructionsTabelleText"/>
                <w:rFonts w:ascii="Times New Roman" w:hAnsi="Times New Roman"/>
                <w:sz w:val="24"/>
              </w:rPr>
              <w:t xml:space="preserve">, artikel </w:t>
            </w:r>
            <w:r w:rsidRPr="00D07C27">
              <w:rPr>
                <w:rStyle w:val="FormatvorlageInstructionsTabelleText"/>
                <w:rFonts w:ascii="Times New Roman" w:hAnsi="Times New Roman"/>
                <w:sz w:val="24"/>
              </w:rPr>
              <w:t>49</w:t>
            </w:r>
            <w:r>
              <w:rPr>
                <w:rStyle w:val="FormatvorlageInstructionsTabelleText"/>
                <w:rFonts w:ascii="Times New Roman" w:hAnsi="Times New Roman"/>
                <w:sz w:val="24"/>
              </w:rPr>
              <w:t xml:space="preserve">, leden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 en </w:t>
            </w:r>
            <w:r w:rsidRPr="00D07C27">
              <w:rPr>
                <w:rStyle w:val="FormatvorlageInstructionsTabelleText"/>
                <w:rFonts w:ascii="Times New Roman" w:hAnsi="Times New Roman"/>
                <w:sz w:val="24"/>
              </w:rPr>
              <w:t>3</w:t>
            </w:r>
            <w:r>
              <w:rPr>
                <w:rStyle w:val="FormatvorlageInstructionsTabelleText"/>
                <w:rFonts w:ascii="Times New Roman" w:hAnsi="Times New Roman"/>
                <w:sz w:val="24"/>
              </w:rPr>
              <w:t xml:space="preserve">, en artikel </w:t>
            </w:r>
            <w:r w:rsidRPr="00D07C27">
              <w:rPr>
                <w:rStyle w:val="FormatvorlageInstructionsTabelleText"/>
                <w:rFonts w:ascii="Times New Roman" w:hAnsi="Times New Roman"/>
                <w:sz w:val="24"/>
              </w:rPr>
              <w:t>79</w:t>
            </w:r>
            <w:r>
              <w:rPr>
                <w:rStyle w:val="FormatvorlageInstructionsTabelleText"/>
                <w:rFonts w:ascii="Times New Roman" w:hAnsi="Times New Roman"/>
                <w:sz w:val="24"/>
              </w:rPr>
              <w:t xml:space="preserve">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deel van het bezit van de instelling aan instrumenten van entiteiten uit de financiële sector (in de zin van 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27</w:t>
            </w:r>
            <w:r>
              <w:rPr>
                <w:rStyle w:val="FormatvorlageInstructionsTabelleText"/>
                <w:rFonts w:ascii="Times New Roman" w:hAnsi="Times New Roman"/>
                <w:sz w:val="24"/>
              </w:rPr>
              <w:t xml:space="preserve">, VKV) indien de instelling geen aanzienlijke deelneming in deze entiteiten heeft, dat van het 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-kernkapitaal moet worden afgetrokken.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Zie de alternatieven voor aftrek indien consolidatie wordt toegepast (artikel </w:t>
            </w:r>
            <w:r w:rsidRPr="00D07C27">
              <w:rPr>
                <w:rStyle w:val="FormatvorlageInstructionsTabelleText"/>
                <w:rFonts w:ascii="Times New Roman" w:hAnsi="Times New Roman"/>
                <w:sz w:val="24"/>
              </w:rPr>
              <w:t>49</w:t>
            </w:r>
            <w:r>
              <w:rPr>
                <w:rStyle w:val="FormatvorlageInstructionsTabelleText"/>
                <w:rFonts w:ascii="Times New Roman" w:hAnsi="Times New Roman"/>
                <w:sz w:val="24"/>
              </w:rPr>
              <w:t xml:space="preserve">, leden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 en </w:t>
            </w:r>
            <w:r w:rsidRPr="00D07C27">
              <w:rPr>
                <w:rStyle w:val="FormatvorlageInstructionsTabelleText"/>
                <w:rFonts w:ascii="Times New Roman" w:hAnsi="Times New Roman"/>
                <w:sz w:val="24"/>
              </w:rPr>
              <w:t>3</w:t>
            </w:r>
            <w:r>
              <w:rPr>
                <w:rStyle w:val="FormatvorlageInstructionsTabelleText"/>
                <w:rFonts w:ascii="Times New Roman" w:hAnsi="Times New Roman"/>
                <w:sz w:val="24"/>
              </w:rPr>
              <w:t>, VKV).</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0490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23</w:t>
            </w:r>
            <w:r>
              <w:tab/>
            </w:r>
            <w:r>
              <w:rPr>
                <w:rStyle w:val="InstructionsTabelleberschrift"/>
                <w:rFonts w:ascii="Times New Roman" w:hAnsi="Times New Roman"/>
                <w:sz w:val="24"/>
              </w:rPr>
              <w:t>(-) Aftrekbare uitgestelde belastingvorderingen die afhankelijk zijn van toekomstige winstgevendheid en voortvloeien uit tijdelijke verschillen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c) Artikel </w:t>
            </w:r>
            <w:r w:rsidRPr="00D07C27">
              <w:rPr>
                <w:rStyle w:val="FormatvorlageInstructionsTabelleText"/>
                <w:rFonts w:ascii="Times New Roman" w:hAnsi="Times New Roman"/>
                <w:sz w:val="24"/>
              </w:rPr>
              <w:t>38</w:t>
            </w:r>
            <w:r>
              <w:rPr>
                <w:rStyle w:val="FormatvorlageInstructionsTabelleText"/>
                <w:rFonts w:ascii="Times New Roman" w:hAnsi="Times New Roman"/>
                <w:sz w:val="24"/>
              </w:rPr>
              <w:t xml:space="preserve"> en artikel </w:t>
            </w:r>
            <w:r w:rsidRPr="00D07C27">
              <w:rPr>
                <w:rStyle w:val="FormatvorlageInstructionsTabelleText"/>
                <w:rFonts w:ascii="Times New Roman" w:hAnsi="Times New Roman"/>
                <w:sz w:val="24"/>
              </w:rPr>
              <w:t>48</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punt a),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deel van uitgestelde belastingvorderingen die afhankelijk zijn van toekomstige winstgevendheid en voortvloeien uit tijdelijke verschillen (na aftrek van het deel van gerelateerde uitgestelde belastingverplichtingen dat is toegekend aan uitgestelde belastingvorderingen die voortvloeien uit tijdelijke verschillen) dat, overeenkomstig artikel </w:t>
            </w:r>
            <w:r w:rsidRPr="00D07C27">
              <w:rPr>
                <w:rStyle w:val="FormatvorlageInstructionsTabelleText"/>
                <w:rFonts w:ascii="Times New Roman" w:hAnsi="Times New Roman"/>
                <w:sz w:val="24"/>
              </w:rPr>
              <w:t>38</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5</w:t>
            </w:r>
            <w:r>
              <w:rPr>
                <w:rStyle w:val="FormatvorlageInstructionsTabelleText"/>
                <w:rFonts w:ascii="Times New Roman" w:hAnsi="Times New Roman"/>
                <w:sz w:val="24"/>
              </w:rPr>
              <w:t xml:space="preserve">, punt b), VKV, moet worden afgetrokken, met toepassing van de in artikel </w:t>
            </w:r>
            <w:r w:rsidRPr="00D07C27">
              <w:rPr>
                <w:rStyle w:val="FormatvorlageInstructionsTabelleText"/>
                <w:rFonts w:ascii="Times New Roman" w:hAnsi="Times New Roman"/>
                <w:sz w:val="24"/>
              </w:rPr>
              <w:t>48</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a), VKV genoemde </w:t>
            </w:r>
            <w:r w:rsidRPr="00D07C27">
              <w:rPr>
                <w:rStyle w:val="FormatvorlageInstructionsTabelleText"/>
                <w:rFonts w:ascii="Times New Roman" w:hAnsi="Times New Roman"/>
                <w:sz w:val="24"/>
              </w:rPr>
              <w:t>10</w:t>
            </w:r>
            <w:r>
              <w:rPr>
                <w:rStyle w:val="FormatvorlageInstructionsTabelleText"/>
                <w:rFonts w:ascii="Times New Roman" w:hAnsi="Times New Roman"/>
                <w:sz w:val="24"/>
              </w:rPr>
              <w:t> %-drempel.</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0500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24</w:t>
            </w:r>
            <w:r>
              <w:tab/>
            </w:r>
            <w:r>
              <w:rPr>
                <w:rStyle w:val="InstructionsTabelleberschrift"/>
                <w:rFonts w:ascii="Times New Roman" w:hAnsi="Times New Roman"/>
                <w:sz w:val="24"/>
              </w:rPr>
              <w:t xml:space="preserve">(-)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-kernkapitaalinstrumenten van entiteiten uit de financiële sector waarin de instelling een aanzienlijke deelneming heeft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27</w:t>
            </w:r>
            <w:r>
              <w:rPr>
                <w:rStyle w:val="FormatvorlageInstructionsTabelleText"/>
                <w:rFonts w:ascii="Times New Roman" w:hAnsi="Times New Roman"/>
                <w:sz w:val="24"/>
              </w:rPr>
              <w:t xml:space="preserve">, artikel </w:t>
            </w:r>
            <w:r w:rsidRPr="00D07C27">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i); de artikelen </w:t>
            </w:r>
            <w:r w:rsidRPr="00D07C27">
              <w:rPr>
                <w:rStyle w:val="FormatvorlageInstructionsTabelleText"/>
                <w:rFonts w:ascii="Times New Roman" w:hAnsi="Times New Roman"/>
                <w:sz w:val="24"/>
              </w:rPr>
              <w:t>43</w:t>
            </w:r>
            <w:r>
              <w:rPr>
                <w:rStyle w:val="FormatvorlageInstructionsTabelleText"/>
                <w:rFonts w:ascii="Times New Roman" w:hAnsi="Times New Roman"/>
                <w:sz w:val="24"/>
              </w:rPr>
              <w:t xml:space="preserve">, </w:t>
            </w:r>
            <w:r w:rsidRPr="00D07C27">
              <w:rPr>
                <w:rStyle w:val="FormatvorlageInstructionsTabelleText"/>
                <w:rFonts w:ascii="Times New Roman" w:hAnsi="Times New Roman"/>
                <w:sz w:val="24"/>
              </w:rPr>
              <w:t>45</w:t>
            </w:r>
            <w:r>
              <w:rPr>
                <w:rStyle w:val="FormatvorlageInstructionsTabelleText"/>
                <w:rFonts w:ascii="Times New Roman" w:hAnsi="Times New Roman"/>
                <w:sz w:val="24"/>
              </w:rPr>
              <w:t xml:space="preserve"> en </w:t>
            </w:r>
            <w:r w:rsidRPr="00D07C27">
              <w:rPr>
                <w:rStyle w:val="FormatvorlageInstructionsTabelleText"/>
                <w:rFonts w:ascii="Times New Roman" w:hAnsi="Times New Roman"/>
                <w:sz w:val="24"/>
              </w:rPr>
              <w:t>47</w:t>
            </w:r>
            <w:r>
              <w:rPr>
                <w:rStyle w:val="FormatvorlageInstructionsTabelleText"/>
                <w:rFonts w:ascii="Times New Roman" w:hAnsi="Times New Roman"/>
                <w:sz w:val="24"/>
              </w:rPr>
              <w:t xml:space="preserve">, artikel </w:t>
            </w:r>
            <w:r w:rsidRPr="00D07C27">
              <w:rPr>
                <w:rStyle w:val="FormatvorlageInstructionsTabelleText"/>
                <w:rFonts w:ascii="Times New Roman" w:hAnsi="Times New Roman"/>
                <w:sz w:val="24"/>
              </w:rPr>
              <w:t>48</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 punt b), artikel </w:t>
            </w:r>
            <w:r w:rsidRPr="00D07C27">
              <w:rPr>
                <w:rStyle w:val="FormatvorlageInstructionsTabelleText"/>
                <w:rFonts w:ascii="Times New Roman" w:hAnsi="Times New Roman"/>
                <w:sz w:val="24"/>
              </w:rPr>
              <w:t>49</w:t>
            </w:r>
            <w:r>
              <w:rPr>
                <w:rStyle w:val="FormatvorlageInstructionsTabelleText"/>
                <w:rFonts w:ascii="Times New Roman" w:hAnsi="Times New Roman"/>
                <w:sz w:val="24"/>
              </w:rPr>
              <w:t xml:space="preserve">, leden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 en </w:t>
            </w:r>
            <w:r w:rsidRPr="00D07C27">
              <w:rPr>
                <w:rStyle w:val="FormatvorlageInstructionsTabelleText"/>
                <w:rFonts w:ascii="Times New Roman" w:hAnsi="Times New Roman"/>
                <w:sz w:val="24"/>
              </w:rPr>
              <w:t>3</w:t>
            </w:r>
            <w:r>
              <w:rPr>
                <w:rStyle w:val="FormatvorlageInstructionsTabelleText"/>
                <w:rFonts w:ascii="Times New Roman" w:hAnsi="Times New Roman"/>
                <w:sz w:val="24"/>
              </w:rPr>
              <w:t xml:space="preserve">, en artikel </w:t>
            </w:r>
            <w:r w:rsidRPr="00D07C27">
              <w:rPr>
                <w:rStyle w:val="FormatvorlageInstructionsTabelleText"/>
                <w:rFonts w:ascii="Times New Roman" w:hAnsi="Times New Roman"/>
                <w:sz w:val="24"/>
              </w:rPr>
              <w:t>79</w:t>
            </w:r>
            <w:r>
              <w:rPr>
                <w:rStyle w:val="FormatvorlageInstructionsTabelleText"/>
                <w:rFonts w:ascii="Times New Roman" w:hAnsi="Times New Roman"/>
                <w:sz w:val="24"/>
              </w:rPr>
              <w:t xml:space="preserve">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deel van het bezit van de instelling aan 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-kernkapitaalinstrumenten van entiteiten uit de financiële sector (in de zin van 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27</w:t>
            </w:r>
            <w:r>
              <w:rPr>
                <w:rStyle w:val="FormatvorlageInstructionsTabelleText"/>
                <w:rFonts w:ascii="Times New Roman" w:hAnsi="Times New Roman"/>
                <w:sz w:val="24"/>
              </w:rPr>
              <w:t xml:space="preserve">, VKV) indien de instelling een aanzienlijke deelneming in deze entiteiten heeft, dat moet worden afgetrokken, onder toepassing van de in artikel </w:t>
            </w:r>
            <w:r w:rsidRPr="00D07C27">
              <w:rPr>
                <w:rStyle w:val="FormatvorlageInstructionsTabelleText"/>
                <w:rFonts w:ascii="Times New Roman" w:hAnsi="Times New Roman"/>
                <w:sz w:val="24"/>
              </w:rPr>
              <w:t>48</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b), VKV genoemde </w:t>
            </w:r>
            <w:r w:rsidRPr="00D07C27">
              <w:rPr>
                <w:rStyle w:val="FormatvorlageInstructionsTabelleText"/>
                <w:rFonts w:ascii="Times New Roman" w:hAnsi="Times New Roman"/>
                <w:sz w:val="24"/>
              </w:rPr>
              <w:t>10</w:t>
            </w:r>
            <w:r>
              <w:rPr>
                <w:rStyle w:val="FormatvorlageInstructionsTabelleText"/>
                <w:rFonts w:ascii="Times New Roman" w:hAnsi="Times New Roman"/>
                <w:sz w:val="24"/>
              </w:rPr>
              <w:t>%-drempel.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Zie de alternatieven voor aftrek indien consolidatie wordt toegepast (artikel </w:t>
            </w:r>
            <w:r w:rsidRPr="00D07C27">
              <w:rPr>
                <w:rStyle w:val="FormatvorlageInstructionsTabelleText"/>
                <w:rFonts w:ascii="Times New Roman" w:hAnsi="Times New Roman"/>
                <w:sz w:val="24"/>
              </w:rPr>
              <w:t>49</w:t>
            </w:r>
            <w:r>
              <w:rPr>
                <w:rStyle w:val="FormatvorlageInstructionsTabelleText"/>
                <w:rFonts w:ascii="Times New Roman" w:hAnsi="Times New Roman"/>
                <w:sz w:val="24"/>
              </w:rPr>
              <w:t xml:space="preserve">, leden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 en </w:t>
            </w:r>
            <w:r w:rsidRPr="00D07C27">
              <w:rPr>
                <w:rStyle w:val="FormatvorlageInstructionsTabelleText"/>
                <w:rFonts w:ascii="Times New Roman" w:hAnsi="Times New Roman"/>
                <w:sz w:val="24"/>
              </w:rPr>
              <w:t>3</w:t>
            </w:r>
            <w:r>
              <w:rPr>
                <w:rStyle w:val="FormatvorlageInstructionsTabelleText"/>
                <w:rFonts w:ascii="Times New Roman" w:hAnsi="Times New Roman"/>
                <w:sz w:val="24"/>
              </w:rPr>
              <w:t>, VKV).</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0510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25</w:t>
            </w:r>
            <w:r>
              <w:tab/>
            </w:r>
            <w:r>
              <w:rPr>
                <w:rStyle w:val="InstructionsTabelleberschrift"/>
                <w:rFonts w:ascii="Times New Roman" w:hAnsi="Times New Roman"/>
                <w:sz w:val="24"/>
              </w:rPr>
              <w:t xml:space="preserve">(–) Bedrag waarmee de drempel van </w:t>
            </w:r>
            <w:r w:rsidRPr="00D07C27">
              <w:rPr>
                <w:rStyle w:val="InstructionsTabelleberschrift"/>
                <w:rFonts w:ascii="Times New Roman" w:hAnsi="Times New Roman"/>
                <w:sz w:val="24"/>
              </w:rPr>
              <w:t>17</w:t>
            </w:r>
            <w:r>
              <w:rPr>
                <w:rStyle w:val="InstructionsTabelleberschrift"/>
                <w:rFonts w:ascii="Times New Roman" w:hAnsi="Times New Roman"/>
                <w:sz w:val="24"/>
              </w:rPr>
              <w:t>,</w:t>
            </w:r>
            <w:r w:rsidRPr="00D07C27">
              <w:rPr>
                <w:rStyle w:val="InstructionsTabelleberschrift"/>
                <w:rFonts w:ascii="Times New Roman" w:hAnsi="Times New Roman"/>
                <w:sz w:val="24"/>
              </w:rPr>
              <w:t>65</w:t>
            </w:r>
            <w:r>
              <w:rPr>
                <w:rStyle w:val="InstructionsTabelleberschrift"/>
                <w:rFonts w:ascii="Times New Roman" w:hAnsi="Times New Roman"/>
                <w:sz w:val="24"/>
              </w:rPr>
              <w:t> % wordt overschreden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48</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deel van uitgestelde belastingvorderingen die afhankelijk zijn van toekomstige winstgevendheid en voortvloeien uit tijdelijke verschillen, alsmede direct, indirect en synthetisch bezit van de instelling aan 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-kernkapitaalinstrumenten van entiteiten uit de financiële sector (in de zin van 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27</w:t>
            </w:r>
            <w:r>
              <w:rPr>
                <w:rStyle w:val="FormatvorlageInstructionsTabelleText"/>
                <w:rFonts w:ascii="Times New Roman" w:hAnsi="Times New Roman"/>
                <w:sz w:val="24"/>
              </w:rPr>
              <w:t xml:space="preserve">, VKV) waarin de instelling een aanzienlijke deelneming heeft, dat moet worden afgetrokken, onder toepassing van de in artikel </w:t>
            </w:r>
            <w:r w:rsidRPr="00D07C27">
              <w:rPr>
                <w:rStyle w:val="FormatvorlageInstructionsTabelleText"/>
                <w:rFonts w:ascii="Times New Roman" w:hAnsi="Times New Roman"/>
                <w:sz w:val="24"/>
              </w:rPr>
              <w:t>48</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 VKV genoemde </w:t>
            </w:r>
            <w:r w:rsidRPr="00D07C27">
              <w:rPr>
                <w:rStyle w:val="FormatvorlageInstructionsTabelleText"/>
                <w:rFonts w:ascii="Times New Roman" w:hAnsi="Times New Roman"/>
                <w:sz w:val="24"/>
              </w:rPr>
              <w:t>17</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65</w:t>
            </w:r>
            <w:r>
              <w:rPr>
                <w:rStyle w:val="FormatvorlageInstructionsTabelleText"/>
                <w:rFonts w:ascii="Times New Roman" w:hAnsi="Times New Roman"/>
                <w:sz w:val="24"/>
              </w:rPr>
              <w:t> %-drempel.</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0511</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25</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 Bedrag waarmee de drempel van </w:t>
            </w:r>
            <w:r w:rsidRPr="00D07C27">
              <w:rPr>
                <w:rStyle w:val="InstructionsTabelleberschrift"/>
                <w:rFonts w:ascii="Times New Roman" w:hAnsi="Times New Roman"/>
                <w:sz w:val="24"/>
              </w:rPr>
              <w:t>17</w:t>
            </w:r>
            <w:r>
              <w:rPr>
                <w:rStyle w:val="InstructionsTabelleberschrift"/>
                <w:rFonts w:ascii="Times New Roman" w:hAnsi="Times New Roman"/>
                <w:sz w:val="24"/>
              </w:rPr>
              <w:t>,</w:t>
            </w:r>
            <w:r w:rsidRPr="00D07C27">
              <w:rPr>
                <w:rStyle w:val="InstructionsTabelleberschrift"/>
                <w:rFonts w:ascii="Times New Roman" w:hAnsi="Times New Roman"/>
                <w:sz w:val="24"/>
              </w:rPr>
              <w:t>65</w:t>
            </w:r>
            <w:r>
              <w:rPr>
                <w:rStyle w:val="InstructionsTabelleberschrift"/>
                <w:rFonts w:ascii="Times New Roman" w:hAnsi="Times New Roman"/>
                <w:sz w:val="24"/>
              </w:rPr>
              <w:t xml:space="preserve"> % wordt overschreden in verband met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-kernkapitaalinstrumenten van entiteiten uit de financiële sector waarin de instelling een aanzienlijke deelneming heeft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0512</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25</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xml:space="preserve">(−) Bedrag waarmee de drempel van </w:t>
            </w:r>
            <w:r w:rsidRPr="00D07C27">
              <w:rPr>
                <w:rStyle w:val="InstructionsTabelleberschrift"/>
                <w:rFonts w:ascii="Times New Roman" w:hAnsi="Times New Roman"/>
                <w:sz w:val="24"/>
              </w:rPr>
              <w:t>17</w:t>
            </w:r>
            <w:r>
              <w:rPr>
                <w:rStyle w:val="InstructionsTabelleberschrift"/>
                <w:rFonts w:ascii="Times New Roman" w:hAnsi="Times New Roman"/>
                <w:sz w:val="24"/>
              </w:rPr>
              <w:t>,</w:t>
            </w:r>
            <w:r w:rsidRPr="00D07C27">
              <w:rPr>
                <w:rStyle w:val="InstructionsTabelleberschrift"/>
                <w:rFonts w:ascii="Times New Roman" w:hAnsi="Times New Roman"/>
                <w:sz w:val="24"/>
              </w:rPr>
              <w:t>65</w:t>
            </w:r>
            <w:r>
              <w:rPr>
                <w:rStyle w:val="InstructionsTabelleberschrift"/>
                <w:rFonts w:ascii="Times New Roman" w:hAnsi="Times New Roman"/>
                <w:sz w:val="24"/>
              </w:rPr>
              <w:t> % wordt overschreden in verband met uitgestelde belastingvorderingen die voortvloeien uit tijdelijke verschillen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0513</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25</w:t>
            </w:r>
            <w:r>
              <w:rPr>
                <w:rStyle w:val="InstructionsTabelleberschrift"/>
                <w:rFonts w:ascii="Times New Roman" w:hAnsi="Times New Roman"/>
                <w:sz w:val="24"/>
              </w:rPr>
              <w:t>A (−) Ontoereikende dekking voor niet-renderende blootstellingen</w:t>
            </w:r>
          </w:p>
          <w:p w:rsidR="0022315F" w:rsidRPr="00661595" w:rsidRDefault="0044539D"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m), en artikel </w:t>
            </w:r>
            <w:r w:rsidRPr="00D07C27">
              <w:rPr>
                <w:rStyle w:val="FormatvorlageInstructionsTabelleText"/>
                <w:rFonts w:ascii="Times New Roman" w:hAnsi="Times New Roman"/>
                <w:sz w:val="24"/>
              </w:rPr>
              <w:t>47</w:t>
            </w:r>
            <w:r>
              <w:rPr>
                <w:rStyle w:val="FormatvorlageInstructionsTabelleText"/>
                <w:rFonts w:ascii="Times New Roman" w:hAnsi="Times New Roman"/>
                <w:sz w:val="24"/>
              </w:rPr>
              <w:t xml:space="preserve"> quater VKV</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0514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25</w:t>
            </w:r>
            <w:r>
              <w:rPr>
                <w:rStyle w:val="InstructionsTabelleberschrift"/>
                <w:rFonts w:ascii="Times New Roman" w:hAnsi="Times New Roman"/>
                <w:sz w:val="24"/>
              </w:rPr>
              <w:t>B (−) Tekorten voor de minimumwaardeverplichting</w:t>
            </w:r>
          </w:p>
          <w:p w:rsidR="0022315F" w:rsidRPr="00661595" w:rsidRDefault="0044539D"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n), en artikel </w:t>
            </w:r>
            <w:r w:rsidRPr="00D07C27">
              <w:rPr>
                <w:rStyle w:val="FormatvorlageInstructionsTabelleText"/>
                <w:rFonts w:ascii="Times New Roman" w:hAnsi="Times New Roman"/>
                <w:sz w:val="24"/>
              </w:rPr>
              <w:t>132</w:t>
            </w:r>
            <w:r>
              <w:rPr>
                <w:rStyle w:val="FormatvorlageInstructionsTabelleText"/>
                <w:rFonts w:ascii="Times New Roman" w:hAnsi="Times New Roman"/>
                <w:sz w:val="24"/>
              </w:rPr>
              <w:t xml:space="preserve"> quater, lid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VKV</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0515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25</w:t>
            </w:r>
            <w:r>
              <w:rPr>
                <w:rStyle w:val="InstructionsTabelleberschrift"/>
                <w:rFonts w:ascii="Times New Roman" w:hAnsi="Times New Roman"/>
                <w:sz w:val="24"/>
              </w:rPr>
              <w:t>C (−) Andere te verwachten belastingen</w:t>
            </w:r>
          </w:p>
          <w:p w:rsidR="0022315F" w:rsidRPr="00661595" w:rsidRDefault="0044539D" w:rsidP="00487A0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punt l), VKV</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Belastingen in verband met 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-kernkapitaalbestanddelen die op het ogenblik van de berekening te verwachten zijn, met uitzondering van de belastingen die reeds in een van de andere rijen met 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-kernkapitaalbestanddelen in aanmerking zijn genomen door het bedrag van het betrokken 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-kernkapitaalbestanddeel te verlagen.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0520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26</w:t>
            </w:r>
            <w:r>
              <w:tab/>
            </w:r>
            <w:r>
              <w:rPr>
                <w:rStyle w:val="InstructionsTabelleberschrift"/>
                <w:rFonts w:ascii="Times New Roman" w:hAnsi="Times New Roman"/>
                <w:sz w:val="24"/>
              </w:rPr>
              <w:t xml:space="preserve">Overige overgangsaanpassingen het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artikelen </w:t>
            </w:r>
            <w:r w:rsidRPr="00D07C27">
              <w:rPr>
                <w:rStyle w:val="FormatvorlageInstructionsTabelleText"/>
                <w:rFonts w:ascii="Times New Roman" w:hAnsi="Times New Roman"/>
                <w:sz w:val="24"/>
              </w:rPr>
              <w:t>469</w:t>
            </w:r>
            <w:r>
              <w:rPr>
                <w:rStyle w:val="FormatvorlageInstructionsTabelleText"/>
                <w:rFonts w:ascii="Times New Roman" w:hAnsi="Times New Roman"/>
                <w:sz w:val="24"/>
              </w:rPr>
              <w:t xml:space="preserve"> tot en met </w:t>
            </w:r>
            <w:r w:rsidRPr="00D07C27">
              <w:rPr>
                <w:rStyle w:val="FormatvorlageInstructionsTabelleText"/>
                <w:rFonts w:ascii="Times New Roman" w:hAnsi="Times New Roman"/>
                <w:sz w:val="24"/>
              </w:rPr>
              <w:t>478</w:t>
            </w:r>
            <w:r>
              <w:rPr>
                <w:rStyle w:val="FormatvorlageInstructionsTabelleText"/>
                <w:rFonts w:ascii="Times New Roman" w:hAnsi="Times New Roman"/>
                <w:sz w:val="24"/>
              </w:rPr>
              <w:t xml:space="preserve"> en artikel </w:t>
            </w:r>
            <w:r w:rsidRPr="00D07C27">
              <w:rPr>
                <w:rStyle w:val="FormatvorlageInstructionsTabelleText"/>
                <w:rFonts w:ascii="Times New Roman" w:hAnsi="Times New Roman"/>
                <w:sz w:val="24"/>
              </w:rPr>
              <w:t>481</w:t>
            </w:r>
            <w:r>
              <w:rPr>
                <w:rStyle w:val="FormatvorlageInstructionsTabelleText"/>
                <w:rFonts w:ascii="Times New Roman" w:hAnsi="Times New Roman"/>
                <w:sz w:val="24"/>
              </w:rPr>
              <w:t xml:space="preserve">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Aanpassingen van aftrekkingen als gevolg van overgangsbepalingen. Het te rapporteren bedrag wordt rechtstreeks ontleend aan CA</w:t>
            </w:r>
            <w:r w:rsidRPr="00D07C27">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0524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27</w:t>
            </w:r>
            <w:r>
              <w:tab/>
            </w:r>
            <w:r>
              <w:rPr>
                <w:rStyle w:val="InstructionsTabelleberschrift"/>
                <w:rFonts w:ascii="Times New Roman" w:hAnsi="Times New Roman"/>
                <w:sz w:val="24"/>
              </w:rPr>
              <w:t xml:space="preserve">(-) Aanvullende aftrekkingen van tier </w:t>
            </w:r>
            <w:r w:rsidRPr="00D07C27">
              <w:rPr>
                <w:rStyle w:val="InstructionsTabelleberschrift"/>
                <w:rFonts w:ascii="Times New Roman" w:hAnsi="Times New Roman"/>
                <w:sz w:val="24"/>
              </w:rPr>
              <w:t>1</w:t>
            </w:r>
            <w:r>
              <w:rPr>
                <w:rStyle w:val="InstructionsTabelleberschrift"/>
                <w:rFonts w:ascii="Times New Roman" w:hAnsi="Times New Roman"/>
                <w:sz w:val="24"/>
              </w:rPr>
              <w:t xml:space="preserve">-kernkapitaal uit hoofde van artikel </w:t>
            </w:r>
            <w:r w:rsidRPr="00D07C27">
              <w:rPr>
                <w:rStyle w:val="InstructionsTabelleberschrift"/>
                <w:rFonts w:ascii="Times New Roman" w:hAnsi="Times New Roman"/>
                <w:sz w:val="24"/>
              </w:rPr>
              <w:t>3</w:t>
            </w:r>
            <w:r>
              <w:rPr>
                <w:rStyle w:val="InstructionsTabelleberschrift"/>
                <w:rFonts w:ascii="Times New Roman" w:hAnsi="Times New Roman"/>
                <w:sz w:val="24"/>
              </w:rPr>
              <w:t xml:space="preserve"> VKV</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VKV</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0529</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28</w:t>
            </w:r>
            <w:r>
              <w:tab/>
            </w:r>
            <w:r>
              <w:rPr>
                <w:rStyle w:val="InstructionsTabelleberschrift"/>
                <w:rFonts w:ascii="Times New Roman" w:hAnsi="Times New Roman"/>
                <w:sz w:val="24"/>
              </w:rPr>
              <w:t xml:space="preserve">Bestanddelen of aftrekkingen van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 - overige</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Deze rij is bedoeld om — uitsluitend ten behoeve van de rapportage — extra flexibiliteit te bieden. Deze rij mag alleen worden ingevuld in het zeldzame geval dat er geen definitief besluit is genomen ten aanzien van de rapportage van specifieke kapitaalbestanddelen/aftrekkingen in de bestaande CA</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-template. Dit betekent dat deze rij uitsluitend wordt ingevuld indien een tier </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-kernkapitaalbestanddeel dan wel een aftrekking van een tier </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-kernkapitaalbestanddeel niet aan een van de rijen </w:t>
            </w:r>
            <w:r w:rsidRPr="00D07C27">
              <w:rPr>
                <w:rStyle w:val="InstructionsTabelleberschrift"/>
                <w:rFonts w:ascii="Times New Roman" w:hAnsi="Times New Roman"/>
                <w:b w:val="0"/>
                <w:sz w:val="24"/>
                <w:u w:val="none"/>
              </w:rPr>
              <w:t>020</w:t>
            </w:r>
            <w:r>
              <w:rPr>
                <w:rStyle w:val="InstructionsTabelleberschrift"/>
                <w:rFonts w:ascii="Times New Roman" w:hAnsi="Times New Roman"/>
                <w:b w:val="0"/>
                <w:sz w:val="24"/>
                <w:u w:val="none"/>
              </w:rPr>
              <w:t xml:space="preserve"> tot en met </w:t>
            </w:r>
            <w:r w:rsidRPr="00D07C27">
              <w:rPr>
                <w:rStyle w:val="InstructionsTabelleberschrift"/>
                <w:rFonts w:ascii="Times New Roman" w:hAnsi="Times New Roman"/>
                <w:b w:val="0"/>
                <w:sz w:val="24"/>
                <w:u w:val="none"/>
              </w:rPr>
              <w:t>524</w:t>
            </w:r>
            <w:r>
              <w:rPr>
                <w:rStyle w:val="InstructionsTabelleberschrift"/>
                <w:rFonts w:ascii="Times New Roman" w:hAnsi="Times New Roman"/>
                <w:b w:val="0"/>
                <w:sz w:val="24"/>
                <w:u w:val="none"/>
              </w:rPr>
              <w:t xml:space="preserve"> kan worden toegewezen.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Deze rij mag niet worden gebruikt om niet door de VKV gedekte kapitaalbestanddelen of aftrekkingen in de berekening van de solvabiliteitsratio’s te betrekken (bijv. een toewijzing van nationale kapitaalbestanddelen/aftrekkingen die niet onder de VKV vallen).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0530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xml:space="preserve">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61</w:t>
            </w:r>
            <w:r>
              <w:rPr>
                <w:rStyle w:val="FormatvorlageInstructionsTabelleText"/>
                <w:rFonts w:ascii="Times New Roman" w:hAnsi="Times New Roman"/>
                <w:sz w:val="24"/>
              </w:rPr>
              <w:t xml:space="preserve"> VKV</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0540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Kapitaalinstrumenten die in aanmerking komen als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51</w:t>
            </w:r>
            <w:r>
              <w:rPr>
                <w:rStyle w:val="FormatvorlageInstructionsTabelleText"/>
                <w:rFonts w:ascii="Times New Roman" w:hAnsi="Times New Roman"/>
                <w:sz w:val="24"/>
              </w:rPr>
              <w:t xml:space="preserve">, punt a), de artikelen </w:t>
            </w:r>
            <w:r w:rsidRPr="00D07C27">
              <w:rPr>
                <w:rStyle w:val="FormatvorlageInstructionsTabelleText"/>
                <w:rFonts w:ascii="Times New Roman" w:hAnsi="Times New Roman"/>
                <w:sz w:val="24"/>
              </w:rPr>
              <w:t>52</w:t>
            </w:r>
            <w:r>
              <w:rPr>
                <w:rStyle w:val="FormatvorlageInstructionsTabelleText"/>
                <w:rFonts w:ascii="Times New Roman" w:hAnsi="Times New Roman"/>
                <w:sz w:val="24"/>
              </w:rPr>
              <w:t xml:space="preserve">, </w:t>
            </w:r>
            <w:r w:rsidRPr="00D07C27">
              <w:rPr>
                <w:rStyle w:val="FormatvorlageInstructionsTabelleText"/>
                <w:rFonts w:ascii="Times New Roman" w:hAnsi="Times New Roman"/>
                <w:sz w:val="24"/>
              </w:rPr>
              <w:t>53</w:t>
            </w:r>
            <w:r>
              <w:rPr>
                <w:rStyle w:val="FormatvorlageInstructionsTabelleText"/>
                <w:rFonts w:ascii="Times New Roman" w:hAnsi="Times New Roman"/>
                <w:sz w:val="24"/>
              </w:rPr>
              <w:t xml:space="preserve"> en </w:t>
            </w:r>
            <w:r w:rsidRPr="00D07C27">
              <w:rPr>
                <w:rStyle w:val="FormatvorlageInstructionsTabelleText"/>
                <w:rFonts w:ascii="Times New Roman" w:hAnsi="Times New Roman"/>
                <w:sz w:val="24"/>
              </w:rPr>
              <w:t>54</w:t>
            </w:r>
            <w:r>
              <w:rPr>
                <w:rStyle w:val="FormatvorlageInstructionsTabelleText"/>
                <w:rFonts w:ascii="Times New Roman" w:hAnsi="Times New Roman"/>
                <w:sz w:val="24"/>
              </w:rPr>
              <w:t xml:space="preserve">, artikel </w:t>
            </w:r>
            <w:r w:rsidRPr="00D07C27">
              <w:rPr>
                <w:rStyle w:val="FormatvorlageInstructionsTabelleText"/>
                <w:rFonts w:ascii="Times New Roman" w:hAnsi="Times New Roman"/>
                <w:sz w:val="24"/>
              </w:rPr>
              <w:t>56</w:t>
            </w:r>
            <w:r>
              <w:rPr>
                <w:rStyle w:val="FormatvorlageInstructionsTabelleText"/>
                <w:rFonts w:ascii="Times New Roman" w:hAnsi="Times New Roman"/>
                <w:sz w:val="24"/>
              </w:rPr>
              <w:t xml:space="preserve">, punt a), en artikel </w:t>
            </w:r>
            <w:r w:rsidRPr="00D07C27">
              <w:rPr>
                <w:rStyle w:val="FormatvorlageInstructionsTabelleText"/>
                <w:rFonts w:ascii="Times New Roman" w:hAnsi="Times New Roman"/>
                <w:sz w:val="24"/>
              </w:rPr>
              <w:t>57</w:t>
            </w:r>
            <w:r>
              <w:rPr>
                <w:rStyle w:val="FormatvorlageInstructionsTabelleText"/>
                <w:rFonts w:ascii="Times New Roman" w:hAnsi="Times New Roman"/>
                <w:sz w:val="24"/>
              </w:rPr>
              <w:t xml:space="preserve"> VKV</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0551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Volgestorte, direct uitgegeven kapitaalinstrumenten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51</w:t>
            </w:r>
            <w:r>
              <w:rPr>
                <w:rStyle w:val="FormatvorlageInstructionsTabelleText"/>
                <w:rFonts w:ascii="Times New Roman" w:hAnsi="Times New Roman"/>
                <w:sz w:val="24"/>
              </w:rPr>
              <w:t xml:space="preserve">, punt a), en de artikelen </w:t>
            </w:r>
            <w:r w:rsidRPr="00D07C27">
              <w:rPr>
                <w:rStyle w:val="FormatvorlageInstructionsTabelleText"/>
                <w:rFonts w:ascii="Times New Roman" w:hAnsi="Times New Roman"/>
                <w:sz w:val="24"/>
              </w:rPr>
              <w:t>52</w:t>
            </w:r>
            <w:r>
              <w:rPr>
                <w:rStyle w:val="FormatvorlageInstructionsTabelleText"/>
                <w:rFonts w:ascii="Times New Roman" w:hAnsi="Times New Roman"/>
                <w:sz w:val="24"/>
              </w:rPr>
              <w:t xml:space="preserve">, </w:t>
            </w:r>
            <w:r w:rsidRPr="00D07C27">
              <w:rPr>
                <w:rStyle w:val="FormatvorlageInstructionsTabelleText"/>
                <w:rFonts w:ascii="Times New Roman" w:hAnsi="Times New Roman"/>
                <w:sz w:val="24"/>
              </w:rPr>
              <w:t>53</w:t>
            </w:r>
            <w:r>
              <w:rPr>
                <w:rStyle w:val="FormatvorlageInstructionsTabelleText"/>
                <w:rFonts w:ascii="Times New Roman" w:hAnsi="Times New Roman"/>
                <w:sz w:val="24"/>
              </w:rPr>
              <w:t xml:space="preserve"> en </w:t>
            </w:r>
            <w:r w:rsidRPr="00D07C27">
              <w:rPr>
                <w:rStyle w:val="FormatvorlageInstructionsTabelleText"/>
                <w:rFonts w:ascii="Times New Roman" w:hAnsi="Times New Roman"/>
                <w:sz w:val="24"/>
              </w:rPr>
              <w:t>54</w:t>
            </w:r>
            <w:r>
              <w:rPr>
                <w:rStyle w:val="FormatvorlageInstructionsTabelleText"/>
                <w:rFonts w:ascii="Times New Roman" w:hAnsi="Times New Roman"/>
                <w:sz w:val="24"/>
              </w:rPr>
              <w:t xml:space="preserve">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het te rapporteren bedrag mag het met de instrumenten verband houdende agio niet zijn verwerkt.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0560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 xml:space="preserve"> (*)</w:t>
            </w:r>
            <w:r>
              <w:tab/>
            </w:r>
            <w:r>
              <w:rPr>
                <w:rStyle w:val="InstructionsTabelleberschrift"/>
                <w:rFonts w:ascii="Times New Roman" w:hAnsi="Times New Roman"/>
                <w:sz w:val="24"/>
              </w:rPr>
              <w:t>Pro-memoriepost: Niet in aanmerking komende kapitaalinstrumenten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52</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punten c), e) en f),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voorwaarden in die punten hebben betrekking op verschillende kapitaalsituaties die omkeerbaar zijn. Het hier gerapporteerde bedrag komt dus in latere tijdvakken mogelijk wel in aanmerking.</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het te rapporteren bedrag mag het met de instrumenten verband houdende agio niet zijn verwerkt.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0571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Agio</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51</w:t>
            </w:r>
            <w:r>
              <w:rPr>
                <w:rStyle w:val="FormatvorlageInstructionsTabelleText"/>
                <w:rFonts w:ascii="Times New Roman" w:hAnsi="Times New Roman"/>
                <w:sz w:val="24"/>
              </w:rPr>
              <w:t>, punt b),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“Agio” betekent hetzelfde als in de toepasselijke standaard voor jaarrekeningen.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onder deze post te rapporteren bedrag is het gedeelte dat verband houdt met de “Volgestorte en direct uitgegeven kapitaalinstrumenten”.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0580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4</w:t>
            </w:r>
            <w:r>
              <w:tab/>
            </w:r>
            <w:r>
              <w:rPr>
                <w:rStyle w:val="InstructionsTabelleberschrift"/>
                <w:rFonts w:ascii="Times New Roman" w:hAnsi="Times New Roman"/>
                <w:sz w:val="24"/>
              </w:rPr>
              <w:t xml:space="preserve">(-) Eigen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-instrumenten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52</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b), artikel </w:t>
            </w:r>
            <w:r w:rsidRPr="00D07C27">
              <w:rPr>
                <w:rStyle w:val="FormatvorlageInstructionsTabelleText"/>
                <w:rFonts w:ascii="Times New Roman" w:hAnsi="Times New Roman"/>
                <w:sz w:val="24"/>
              </w:rPr>
              <w:t>56</w:t>
            </w:r>
            <w:r>
              <w:rPr>
                <w:rStyle w:val="FormatvorlageInstructionsTabelleText"/>
                <w:rFonts w:ascii="Times New Roman" w:hAnsi="Times New Roman"/>
                <w:sz w:val="24"/>
              </w:rPr>
              <w:t xml:space="preserve">, punt a), en artikel </w:t>
            </w:r>
            <w:r w:rsidRPr="00D07C27">
              <w:rPr>
                <w:rStyle w:val="FormatvorlageInstructionsTabelleText"/>
                <w:rFonts w:ascii="Times New Roman" w:hAnsi="Times New Roman"/>
                <w:sz w:val="24"/>
              </w:rPr>
              <w:t>57</w:t>
            </w:r>
            <w:r>
              <w:rPr>
                <w:rStyle w:val="FormatvorlageInstructionsTabelleText"/>
                <w:rFonts w:ascii="Times New Roman" w:hAnsi="Times New Roman"/>
                <w:sz w:val="24"/>
              </w:rPr>
              <w:t xml:space="preserve">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Eigen aanvullend-tier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-instrumenten van de rapporterende instelling of groep op de rapportagedatum. Behoudens de uitzonderingen in artikel </w:t>
            </w:r>
            <w:r w:rsidRPr="00D07C27">
              <w:rPr>
                <w:rStyle w:val="FormatvorlageInstructionsTabelleText"/>
                <w:rFonts w:ascii="Times New Roman" w:hAnsi="Times New Roman"/>
                <w:sz w:val="24"/>
              </w:rPr>
              <w:t>57</w:t>
            </w:r>
            <w:r>
              <w:rPr>
                <w:rStyle w:val="FormatvorlageInstructionsTabelleText"/>
                <w:rFonts w:ascii="Times New Roman" w:hAnsi="Times New Roman"/>
                <w:sz w:val="24"/>
              </w:rPr>
              <w:t xml:space="preserve">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Aandelenbelangen die als “Niet in aanmerking komende kapitaalinstrumenten” zijn opgenomen, worden in deze rij niet gerapporteerd.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het te rapporteren bedrag dient het met de eigen aandelen verband houdende agio te zijn verwerkt.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de posten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tot en met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3</w:t>
            </w:r>
            <w:r>
              <w:rPr>
                <w:rStyle w:val="FormatvorlageInstructionsTabelleText"/>
                <w:rFonts w:ascii="Times New Roman" w:hAnsi="Times New Roman"/>
                <w:sz w:val="24"/>
              </w:rPr>
              <w:t xml:space="preserve"> worden geen eigen 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-kernkapitaalinstrumenten opgenomen die de instelling feitelijk of onder bepaalde voorwaarden moet kopen. Feitelijke of voorwaardelijke verplichtingen tot het kopen van aanvullend-tier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-instrumenten worden afzonderlijk gerapporteerd in post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0590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4</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 Direct bezit van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-instrumenten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144</w:t>
            </w:r>
            <w:r>
              <w:rPr>
                <w:rStyle w:val="FormatvorlageInstructionsTabelleText"/>
                <w:rFonts w:ascii="Times New Roman" w:hAnsi="Times New Roman"/>
                <w:sz w:val="24"/>
              </w:rPr>
              <w:t xml:space="preserve">, artikel </w:t>
            </w:r>
            <w:r w:rsidRPr="00D07C27">
              <w:rPr>
                <w:rStyle w:val="FormatvorlageInstructionsTabelleText"/>
                <w:rFonts w:ascii="Times New Roman" w:hAnsi="Times New Roman"/>
                <w:sz w:val="24"/>
              </w:rPr>
              <w:t>52</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b), artikel </w:t>
            </w:r>
            <w:r w:rsidRPr="00D07C27">
              <w:rPr>
                <w:rStyle w:val="FormatvorlageInstructionsTabelleText"/>
                <w:rFonts w:ascii="Times New Roman" w:hAnsi="Times New Roman"/>
                <w:sz w:val="24"/>
              </w:rPr>
              <w:t>56</w:t>
            </w:r>
            <w:r>
              <w:rPr>
                <w:rStyle w:val="FormatvorlageInstructionsTabelleText"/>
                <w:rFonts w:ascii="Times New Roman" w:hAnsi="Times New Roman"/>
                <w:sz w:val="24"/>
              </w:rPr>
              <w:t xml:space="preserve">, punt a), en artikel </w:t>
            </w:r>
            <w:r w:rsidRPr="00D07C27">
              <w:rPr>
                <w:rStyle w:val="FormatvorlageInstructionsTabelleText"/>
                <w:rFonts w:ascii="Times New Roman" w:hAnsi="Times New Roman"/>
                <w:sz w:val="24"/>
              </w:rPr>
              <w:t>57</w:t>
            </w:r>
            <w:r>
              <w:rPr>
                <w:rStyle w:val="FormatvorlageInstructionsTabelleText"/>
                <w:rFonts w:ascii="Times New Roman" w:hAnsi="Times New Roman"/>
                <w:sz w:val="24"/>
              </w:rPr>
              <w:t xml:space="preserve">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Aanvullend-tier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-instrumenten die zijn opgenomen in post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en worden gehouden door instellingen van de geconsolideerde groep.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0620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4</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xml:space="preserve">(-) Indirect bezit van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-instrumenten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52</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b), ii), artikel </w:t>
            </w:r>
            <w:r w:rsidRPr="00D07C27">
              <w:rPr>
                <w:rStyle w:val="FormatvorlageInstructionsTabelleText"/>
                <w:rFonts w:ascii="Times New Roman" w:hAnsi="Times New Roman"/>
                <w:sz w:val="24"/>
              </w:rPr>
              <w:t>56</w:t>
            </w:r>
            <w:r>
              <w:rPr>
                <w:rStyle w:val="FormatvorlageInstructionsTabelleText"/>
                <w:rFonts w:ascii="Times New Roman" w:hAnsi="Times New Roman"/>
                <w:sz w:val="24"/>
              </w:rPr>
              <w:t xml:space="preserve">, punt a), en artikel </w:t>
            </w:r>
            <w:r w:rsidRPr="00D07C27">
              <w:rPr>
                <w:rStyle w:val="FormatvorlageInstructionsTabelleText"/>
                <w:rFonts w:ascii="Times New Roman" w:hAnsi="Times New Roman"/>
                <w:sz w:val="24"/>
              </w:rPr>
              <w:t>57</w:t>
            </w:r>
            <w:r>
              <w:rPr>
                <w:rStyle w:val="FormatvorlageInstructionsTabelleText"/>
                <w:rFonts w:ascii="Times New Roman" w:hAnsi="Times New Roman"/>
                <w:sz w:val="24"/>
              </w:rPr>
              <w:t xml:space="preserve"> VKV</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0621</w:t>
            </w:r>
          </w:p>
        </w:tc>
        <w:tc>
          <w:tcPr>
            <w:tcW w:w="7620" w:type="dxa"/>
          </w:tcPr>
          <w:p w:rsidR="0022315F" w:rsidRPr="00661595" w:rsidRDefault="0022315F" w:rsidP="00487A02">
            <w:pPr>
              <w:pStyle w:val="InstructionsText"/>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4</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 xml:space="preserve">(-) Synthetisch bezit van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-instrumenten</w:t>
            </w:r>
          </w:p>
          <w:p w:rsidR="0022315F" w:rsidRPr="00661595" w:rsidRDefault="0022315F" w:rsidP="00487A02">
            <w:pPr>
              <w:pStyle w:val="InstructionsText"/>
              <w:rPr>
                <w:rStyle w:val="InstructionsTabelleberschrift"/>
                <w:rFonts w:ascii="Times New Roman" w:hAnsi="Times New Roman"/>
                <w:b w:val="0"/>
                <w:bCs w:val="0"/>
                <w:sz w:val="24"/>
                <w:u w:val="none"/>
              </w:rPr>
            </w:pPr>
            <w:r>
              <w:t xml:space="preserve">Artikel </w:t>
            </w:r>
            <w:r w:rsidRPr="00D07C27">
              <w:t>4</w:t>
            </w:r>
            <w:r>
              <w:t xml:space="preserve">, lid </w:t>
            </w:r>
            <w:r w:rsidRPr="00D07C27">
              <w:t>1</w:t>
            </w:r>
            <w:r>
              <w:t xml:space="preserve">, punt </w:t>
            </w:r>
            <w:r w:rsidRPr="00D07C27">
              <w:t>126</w:t>
            </w:r>
            <w:r>
              <w:t xml:space="preserve">, artikel </w:t>
            </w:r>
            <w:r w:rsidRPr="00D07C27">
              <w:t>52</w:t>
            </w:r>
            <w:r>
              <w:t xml:space="preserve">, lid </w:t>
            </w:r>
            <w:r w:rsidRPr="00D07C27">
              <w:t>1</w:t>
            </w:r>
            <w:r>
              <w:t xml:space="preserve">, punt b), artikel </w:t>
            </w:r>
            <w:r w:rsidRPr="00D07C27">
              <w:t>56</w:t>
            </w:r>
            <w:r>
              <w:t xml:space="preserve">, punt a), en artikel </w:t>
            </w:r>
            <w:r w:rsidRPr="00D07C27">
              <w:t>57</w:t>
            </w:r>
            <w:r>
              <w:t xml:space="preserve"> VKV</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0622</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5</w:t>
            </w:r>
            <w:r>
              <w:tab/>
            </w:r>
            <w:r>
              <w:rPr>
                <w:rStyle w:val="InstructionsTabelleberschrift"/>
                <w:rFonts w:ascii="Times New Roman" w:hAnsi="Times New Roman"/>
                <w:sz w:val="24"/>
              </w:rPr>
              <w:t xml:space="preserve">(-) Feitelijke of voorwaardelijke verplichtingen tot het kopen van eigen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-instrumenten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56</w:t>
            </w:r>
            <w:r>
              <w:rPr>
                <w:rStyle w:val="FormatvorlageInstructionsTabelleText"/>
                <w:rFonts w:ascii="Times New Roman" w:hAnsi="Times New Roman"/>
                <w:sz w:val="24"/>
              </w:rPr>
              <w:t xml:space="preserve">, punt a), en artikel </w:t>
            </w:r>
            <w:r w:rsidRPr="00D07C27">
              <w:rPr>
                <w:rStyle w:val="FormatvorlageInstructionsTabelleText"/>
                <w:rFonts w:ascii="Times New Roman" w:hAnsi="Times New Roman"/>
                <w:sz w:val="24"/>
              </w:rPr>
              <w:t>57</w:t>
            </w:r>
            <w:r>
              <w:rPr>
                <w:rStyle w:val="FormatvorlageInstructionsTabelleText"/>
                <w:rFonts w:ascii="Times New Roman" w:hAnsi="Times New Roman"/>
                <w:sz w:val="24"/>
              </w:rPr>
              <w:t xml:space="preserve"> VKV</w:t>
            </w:r>
          </w:p>
          <w:p w:rsidR="0022315F" w:rsidRPr="00661595" w:rsidRDefault="0022315F" w:rsidP="00487A02">
            <w:pPr>
              <w:pStyle w:val="InstructionsText"/>
              <w:rPr>
                <w:rStyle w:val="InstructionsTabelleberschrift"/>
                <w:rFonts w:ascii="Times New Roman" w:hAnsi="Times New Roman"/>
                <w:sz w:val="24"/>
              </w:rPr>
            </w:pPr>
            <w:r>
              <w:t xml:space="preserve">Overeenkomstig artikel </w:t>
            </w:r>
            <w:r w:rsidRPr="00D07C27">
              <w:t>56</w:t>
            </w:r>
            <w:r>
              <w:t xml:space="preserve">, punt a), VKV dienen “eigen aanvullend-tier </w:t>
            </w:r>
            <w:r w:rsidRPr="00D07C27">
              <w:t>1</w:t>
            </w:r>
            <w:r>
              <w:t>-instrumenten die een instelling krachtens bestaande contractuele verplichtingen mogelijk moet kopen”, te worden afgetrokken.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0660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xml:space="preserve">Overgangsaanpassingen als gevolg van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-kapitaalinstrumenten waarop grandfatheringbepalingen van toepassing zijn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483</w:t>
            </w:r>
            <w:r>
              <w:rPr>
                <w:rStyle w:val="FormatvorlageInstructionsTabelleText"/>
                <w:rFonts w:ascii="Times New Roman" w:hAnsi="Times New Roman"/>
                <w:sz w:val="24"/>
              </w:rPr>
              <w:t xml:space="preserve">, leden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en </w:t>
            </w:r>
            <w:r w:rsidRPr="00D07C27">
              <w:rPr>
                <w:rStyle w:val="FormatvorlageInstructionsTabelleText"/>
                <w:rFonts w:ascii="Times New Roman" w:hAnsi="Times New Roman"/>
                <w:sz w:val="24"/>
              </w:rPr>
              <w:t>5</w:t>
            </w:r>
            <w:r>
              <w:rPr>
                <w:rStyle w:val="FormatvorlageInstructionsTabelleText"/>
                <w:rFonts w:ascii="Times New Roman" w:hAnsi="Times New Roman"/>
                <w:sz w:val="24"/>
              </w:rPr>
              <w:t xml:space="preserve">, de artikelen </w:t>
            </w:r>
            <w:r w:rsidRPr="00D07C27">
              <w:rPr>
                <w:rStyle w:val="FormatvorlageInstructionsTabelleText"/>
                <w:rFonts w:ascii="Times New Roman" w:hAnsi="Times New Roman"/>
                <w:sz w:val="24"/>
              </w:rPr>
              <w:t>484</w:t>
            </w:r>
            <w:r>
              <w:rPr>
                <w:rStyle w:val="FormatvorlageInstructionsTabelleText"/>
                <w:rFonts w:ascii="Times New Roman" w:hAnsi="Times New Roman"/>
                <w:sz w:val="24"/>
              </w:rPr>
              <w:t xml:space="preserve"> tot en met </w:t>
            </w:r>
            <w:r w:rsidRPr="00D07C27">
              <w:rPr>
                <w:rStyle w:val="FormatvorlageInstructionsTabelleText"/>
                <w:rFonts w:ascii="Times New Roman" w:hAnsi="Times New Roman"/>
                <w:sz w:val="24"/>
              </w:rPr>
              <w:t>487</w:t>
            </w:r>
            <w:r>
              <w:rPr>
                <w:rStyle w:val="FormatvorlageInstructionsTabelleText"/>
                <w:rFonts w:ascii="Times New Roman" w:hAnsi="Times New Roman"/>
                <w:sz w:val="24"/>
              </w:rPr>
              <w:t xml:space="preserve">, artikel </w:t>
            </w:r>
            <w:r w:rsidRPr="00D07C27">
              <w:rPr>
                <w:rStyle w:val="FormatvorlageInstructionsTabelleText"/>
                <w:rFonts w:ascii="Times New Roman" w:hAnsi="Times New Roman"/>
                <w:sz w:val="24"/>
              </w:rPr>
              <w:t>489</w:t>
            </w:r>
            <w:r>
              <w:rPr>
                <w:rStyle w:val="FormatvorlageInstructionsTabelleText"/>
                <w:rFonts w:ascii="Times New Roman" w:hAnsi="Times New Roman"/>
                <w:sz w:val="24"/>
              </w:rPr>
              <w:t xml:space="preserve"> en artikel </w:t>
            </w:r>
            <w:r w:rsidRPr="00D07C27">
              <w:rPr>
                <w:rStyle w:val="FormatvorlageInstructionsTabelleText"/>
                <w:rFonts w:ascii="Times New Roman" w:hAnsi="Times New Roman"/>
                <w:sz w:val="24"/>
              </w:rPr>
              <w:t>491</w:t>
            </w:r>
            <w:r>
              <w:rPr>
                <w:rStyle w:val="FormatvorlageInstructionsTabelleText"/>
                <w:rFonts w:ascii="Times New Roman" w:hAnsi="Times New Roman"/>
                <w:sz w:val="24"/>
              </w:rPr>
              <w:t xml:space="preserve">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Bedrag van de kapitaalinstrumenten die gedurende de overgangsperiode krachtens grandfatheringbepalingen als aanvullend-tier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-instrumenten worden aangemerkt. Het te rapporteren bedrag wordt rechtstreeks ontleend aan CA</w:t>
            </w:r>
            <w:r w:rsidRPr="00D07C27">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0670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 xml:space="preserve">Door dochterondernemingen uitgegeven instrumenten die in het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 worden opgenomen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artikelen </w:t>
            </w:r>
            <w:r w:rsidRPr="00D07C27">
              <w:rPr>
                <w:rStyle w:val="FormatvorlageInstructionsTabelleText"/>
                <w:rFonts w:ascii="Times New Roman" w:hAnsi="Times New Roman"/>
                <w:sz w:val="24"/>
              </w:rPr>
              <w:t>83</w:t>
            </w:r>
            <w:r>
              <w:rPr>
                <w:rStyle w:val="FormatvorlageInstructionsTabelleText"/>
                <w:rFonts w:ascii="Times New Roman" w:hAnsi="Times New Roman"/>
                <w:sz w:val="24"/>
              </w:rPr>
              <w:t xml:space="preserve">, </w:t>
            </w:r>
            <w:r w:rsidRPr="00D07C27">
              <w:rPr>
                <w:rStyle w:val="FormatvorlageInstructionsTabelleText"/>
                <w:rFonts w:ascii="Times New Roman" w:hAnsi="Times New Roman"/>
                <w:sz w:val="24"/>
              </w:rPr>
              <w:t>85</w:t>
            </w:r>
            <w:r>
              <w:rPr>
                <w:rStyle w:val="FormatvorlageInstructionsTabelleText"/>
                <w:rFonts w:ascii="Times New Roman" w:hAnsi="Times New Roman"/>
                <w:sz w:val="24"/>
              </w:rPr>
              <w:t xml:space="preserve"> en </w:t>
            </w:r>
            <w:r w:rsidRPr="00D07C27">
              <w:rPr>
                <w:rStyle w:val="FormatvorlageInstructionsTabelleText"/>
                <w:rFonts w:ascii="Times New Roman" w:hAnsi="Times New Roman"/>
                <w:sz w:val="24"/>
              </w:rPr>
              <w:t>86</w:t>
            </w:r>
            <w:r>
              <w:rPr>
                <w:rStyle w:val="FormatvorlageInstructionsTabelleText"/>
                <w:rFonts w:ascii="Times New Roman" w:hAnsi="Times New Roman"/>
                <w:sz w:val="24"/>
              </w:rPr>
              <w:t xml:space="preserve">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som van alle bedragen aan in aanmerking komend 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-kapitaal van dochterondernemingen die in het geconsolideerde aanvullend-tier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-kapitaal wordt opgenomen.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Door een special purpose entity uitgegeven in aanmerking komend 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-kapitaal (artikel </w:t>
            </w:r>
            <w:r w:rsidRPr="00D07C27">
              <w:rPr>
                <w:rStyle w:val="FormatvorlageInstructionsTabelleText"/>
                <w:rFonts w:ascii="Times New Roman" w:hAnsi="Times New Roman"/>
                <w:sz w:val="24"/>
              </w:rPr>
              <w:t>83</w:t>
            </w:r>
            <w:r>
              <w:rPr>
                <w:rStyle w:val="FormatvorlageInstructionsTabelleText"/>
                <w:rFonts w:ascii="Times New Roman" w:hAnsi="Times New Roman"/>
                <w:sz w:val="24"/>
              </w:rPr>
              <w:t xml:space="preserve"> VKV) wordt opgenomen.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0680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4</w:t>
            </w:r>
            <w:r>
              <w:tab/>
            </w:r>
            <w:r>
              <w:rPr>
                <w:rStyle w:val="InstructionsTabelleberschrift"/>
                <w:rFonts w:ascii="Times New Roman" w:hAnsi="Times New Roman"/>
                <w:sz w:val="24"/>
              </w:rPr>
              <w:t xml:space="preserve">Overgangsaanpassingen als gevolg van additionele opneming van door dochterondernemingen uitgegeven instrumenten in het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480</w:t>
            </w:r>
            <w:r>
              <w:rPr>
                <w:rStyle w:val="FormatvorlageInstructionsTabelleText"/>
                <w:rFonts w:ascii="Times New Roman" w:hAnsi="Times New Roman"/>
                <w:sz w:val="24"/>
              </w:rPr>
              <w:t xml:space="preserve">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Aanpassingen als gevolg van overgangsbepalingen aan het in aanmerking komend 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-kapitaal dat in geconsolideerd aanvullend-tier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-kapitaal wordt opgenomen. Deze post wordt rechtstreeks ontleend aan CA</w:t>
            </w:r>
            <w:r w:rsidRPr="00D07C27">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0690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5</w:t>
            </w:r>
            <w:r>
              <w:tab/>
            </w:r>
            <w:r>
              <w:rPr>
                <w:rStyle w:val="InstructionsTabelleberschrift"/>
                <w:rFonts w:ascii="Times New Roman" w:hAnsi="Times New Roman"/>
                <w:sz w:val="24"/>
              </w:rPr>
              <w:t xml:space="preserve">(-) Wederzijdse deelnemingen in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122</w:t>
            </w:r>
            <w:r>
              <w:rPr>
                <w:rStyle w:val="FormatvorlageInstructionsTabelleText"/>
                <w:rFonts w:ascii="Times New Roman" w:hAnsi="Times New Roman"/>
                <w:sz w:val="24"/>
              </w:rPr>
              <w:t xml:space="preserve">, artikel </w:t>
            </w:r>
            <w:r w:rsidRPr="00D07C27">
              <w:rPr>
                <w:rStyle w:val="FormatvorlageInstructionsTabelleText"/>
                <w:rFonts w:ascii="Times New Roman" w:hAnsi="Times New Roman"/>
                <w:sz w:val="24"/>
              </w:rPr>
              <w:t>56</w:t>
            </w:r>
            <w:r>
              <w:rPr>
                <w:rStyle w:val="FormatvorlageInstructionsTabelleText"/>
                <w:rFonts w:ascii="Times New Roman" w:hAnsi="Times New Roman"/>
                <w:sz w:val="24"/>
              </w:rPr>
              <w:t xml:space="preserve">, punt b), en artikel </w:t>
            </w:r>
            <w:r w:rsidRPr="00D07C27">
              <w:rPr>
                <w:rStyle w:val="FormatvorlageInstructionsTabelleText"/>
                <w:rFonts w:ascii="Times New Roman" w:hAnsi="Times New Roman"/>
                <w:sz w:val="24"/>
              </w:rPr>
              <w:t>58</w:t>
            </w:r>
            <w:r>
              <w:rPr>
                <w:rStyle w:val="FormatvorlageInstructionsTabelleText"/>
                <w:rFonts w:ascii="Times New Roman" w:hAnsi="Times New Roman"/>
                <w:sz w:val="24"/>
              </w:rPr>
              <w:t xml:space="preserve">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Bezit van aanvullend-tier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-kapitaalinstrumenten van entiteiten uit de financiële sector (in de zin van 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27</w:t>
            </w:r>
            <w:r>
              <w:rPr>
                <w:rStyle w:val="FormatvorlageInstructionsTabelleText"/>
                <w:rFonts w:ascii="Times New Roman" w:hAnsi="Times New Roman"/>
                <w:sz w:val="24"/>
              </w:rPr>
              <w:t>, VKV) indien er sprake is van een wederzijdse deelneming die naar het oordeel van de bevoegde autoriteit is bedoeld om het eigen vermogen van de instelling kunstmatig te verhogen.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te rapporteren bedrag wordt berekend op basis van de bruto longposities en omvat aanvullend-tier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-vermogensbestanddelen van verzekeringsondernemingen.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0700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6</w:t>
            </w:r>
            <w:r>
              <w:tab/>
            </w:r>
            <w:r>
              <w:rPr>
                <w:rStyle w:val="InstructionsTabelleberschrift"/>
                <w:rFonts w:ascii="Times New Roman" w:hAnsi="Times New Roman"/>
                <w:sz w:val="24"/>
              </w:rPr>
              <w:t xml:space="preserve">(-)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-kapitaalinstrumenten van entiteiten uit de financiële sector waarin de instelling geen aanzienlijke deelneming heeft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27</w:t>
            </w:r>
            <w:r>
              <w:rPr>
                <w:rStyle w:val="FormatvorlageInstructionsTabelleText"/>
                <w:rFonts w:ascii="Times New Roman" w:hAnsi="Times New Roman"/>
                <w:sz w:val="24"/>
              </w:rPr>
              <w:t xml:space="preserve">, artikel </w:t>
            </w:r>
            <w:r w:rsidRPr="00D07C27">
              <w:rPr>
                <w:rStyle w:val="FormatvorlageInstructionsTabelleText"/>
                <w:rFonts w:ascii="Times New Roman" w:hAnsi="Times New Roman"/>
                <w:sz w:val="24"/>
              </w:rPr>
              <w:t>56</w:t>
            </w:r>
            <w:r>
              <w:rPr>
                <w:rStyle w:val="FormatvorlageInstructionsTabelleText"/>
                <w:rFonts w:ascii="Times New Roman" w:hAnsi="Times New Roman"/>
                <w:sz w:val="24"/>
              </w:rPr>
              <w:t xml:space="preserve">, punt c); de artikelen </w:t>
            </w:r>
            <w:r w:rsidRPr="00D07C27">
              <w:rPr>
                <w:rStyle w:val="FormatvorlageInstructionsTabelleText"/>
                <w:rFonts w:ascii="Times New Roman" w:hAnsi="Times New Roman"/>
                <w:sz w:val="24"/>
              </w:rPr>
              <w:t>59</w:t>
            </w:r>
            <w:r>
              <w:rPr>
                <w:rStyle w:val="FormatvorlageInstructionsTabelleText"/>
                <w:rFonts w:ascii="Times New Roman" w:hAnsi="Times New Roman"/>
                <w:sz w:val="24"/>
              </w:rPr>
              <w:t xml:space="preserve">, </w:t>
            </w:r>
            <w:r w:rsidRPr="00D07C27">
              <w:rPr>
                <w:rStyle w:val="FormatvorlageInstructionsTabelleText"/>
                <w:rFonts w:ascii="Times New Roman" w:hAnsi="Times New Roman"/>
                <w:sz w:val="24"/>
              </w:rPr>
              <w:t>60</w:t>
            </w:r>
            <w:r>
              <w:rPr>
                <w:rStyle w:val="FormatvorlageInstructionsTabelleText"/>
                <w:rFonts w:ascii="Times New Roman" w:hAnsi="Times New Roman"/>
                <w:sz w:val="24"/>
              </w:rPr>
              <w:t xml:space="preserve"> en </w:t>
            </w:r>
            <w:r w:rsidRPr="00D07C27">
              <w:rPr>
                <w:rStyle w:val="FormatvorlageInstructionsTabelleText"/>
                <w:rFonts w:ascii="Times New Roman" w:hAnsi="Times New Roman"/>
                <w:sz w:val="24"/>
              </w:rPr>
              <w:t>79</w:t>
            </w:r>
            <w:r>
              <w:rPr>
                <w:rStyle w:val="FormatvorlageInstructionsTabelleText"/>
                <w:rFonts w:ascii="Times New Roman" w:hAnsi="Times New Roman"/>
                <w:sz w:val="24"/>
              </w:rPr>
              <w:t xml:space="preserve">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deel van het bezit van de instelling aan instrumenten van entiteiten uit de financiële sector (in de zin van 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27</w:t>
            </w:r>
            <w:r>
              <w:rPr>
                <w:rStyle w:val="FormatvorlageInstructionsTabelleText"/>
                <w:rFonts w:ascii="Times New Roman" w:hAnsi="Times New Roman"/>
                <w:sz w:val="24"/>
              </w:rPr>
              <w:t xml:space="preserve">, VKV) indien de instelling geen aanzienlijke deelneming in deze entiteiten heeft, dat van het aanvullend-tier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-kapitaal moet worden afgetrokken.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0710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7</w:t>
            </w:r>
            <w:r>
              <w:tab/>
            </w:r>
            <w:r>
              <w:rPr>
                <w:rStyle w:val="InstructionsTabelleberschrift"/>
                <w:rFonts w:ascii="Times New Roman" w:hAnsi="Times New Roman"/>
                <w:sz w:val="24"/>
              </w:rPr>
              <w:t xml:space="preserve">(-)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-kapitaalinstrumenten van entiteiten uit de financiële sector waarin de instelling een aanzienlijke deelneming heeft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27</w:t>
            </w:r>
            <w:r>
              <w:rPr>
                <w:rStyle w:val="FormatvorlageInstructionsTabelleText"/>
                <w:rFonts w:ascii="Times New Roman" w:hAnsi="Times New Roman"/>
                <w:sz w:val="24"/>
              </w:rPr>
              <w:t xml:space="preserve">, artikel </w:t>
            </w:r>
            <w:r w:rsidRPr="00D07C27">
              <w:rPr>
                <w:rStyle w:val="FormatvorlageInstructionsTabelleText"/>
                <w:rFonts w:ascii="Times New Roman" w:hAnsi="Times New Roman"/>
                <w:sz w:val="24"/>
              </w:rPr>
              <w:t>56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d), en de artikelen </w:t>
            </w:r>
            <w:r w:rsidRPr="00D07C27">
              <w:rPr>
                <w:rStyle w:val="FormatvorlageInstructionsTabelleText"/>
                <w:rFonts w:ascii="Times New Roman" w:hAnsi="Times New Roman"/>
                <w:sz w:val="24"/>
              </w:rPr>
              <w:t>59</w:t>
            </w:r>
            <w:r>
              <w:rPr>
                <w:rStyle w:val="FormatvorlageInstructionsTabelleText"/>
                <w:rFonts w:ascii="Times New Roman" w:hAnsi="Times New Roman"/>
                <w:sz w:val="24"/>
              </w:rPr>
              <w:t xml:space="preserve"> en </w:t>
            </w:r>
            <w:r w:rsidRPr="00D07C27">
              <w:rPr>
                <w:rStyle w:val="FormatvorlageInstructionsTabelleText"/>
                <w:rFonts w:ascii="Times New Roman" w:hAnsi="Times New Roman"/>
                <w:sz w:val="24"/>
              </w:rPr>
              <w:t>79</w:t>
            </w:r>
            <w:r>
              <w:rPr>
                <w:rStyle w:val="FormatvorlageInstructionsTabelleText"/>
                <w:rFonts w:ascii="Times New Roman" w:hAnsi="Times New Roman"/>
                <w:sz w:val="24"/>
              </w:rPr>
              <w:t xml:space="preserve">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bezit van de instelling aan aanvullend-tier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-instrumenten van entiteiten uit de financiële sector (in de zin van 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27</w:t>
            </w:r>
            <w:r>
              <w:rPr>
                <w:rStyle w:val="FormatvorlageInstructionsTabelleText"/>
                <w:rFonts w:ascii="Times New Roman" w:hAnsi="Times New Roman"/>
                <w:sz w:val="24"/>
              </w:rPr>
              <w:t>, VKV) indien de instelling een aanzienlijke deelneming in deze entiteiten heeft, wordt in zijn geheel afgetrokken.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0720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8</w:t>
            </w:r>
            <w:r>
              <w:tab/>
            </w:r>
            <w:r>
              <w:rPr>
                <w:rStyle w:val="InstructionsTabelleberschrift"/>
                <w:rFonts w:ascii="Times New Roman" w:hAnsi="Times New Roman"/>
                <w:sz w:val="24"/>
              </w:rPr>
              <w:t xml:space="preserve">(-) Van tier </w:t>
            </w:r>
            <w:r w:rsidRPr="00D07C27">
              <w:rPr>
                <w:rStyle w:val="InstructionsTabelleberschrift"/>
                <w:rFonts w:ascii="Times New Roman" w:hAnsi="Times New Roman"/>
                <w:sz w:val="24"/>
              </w:rPr>
              <w:t>2</w:t>
            </w:r>
            <w:r>
              <w:rPr>
                <w:rStyle w:val="InstructionsTabelleberschrift"/>
                <w:rFonts w:ascii="Times New Roman" w:hAnsi="Times New Roman"/>
                <w:sz w:val="24"/>
              </w:rPr>
              <w:t xml:space="preserve">-bestanddelen af te trekken bedrag dat het tier </w:t>
            </w:r>
            <w:r w:rsidRPr="00D07C27">
              <w:rPr>
                <w:rStyle w:val="InstructionsTabelleberschrift"/>
                <w:rFonts w:ascii="Times New Roman" w:hAnsi="Times New Roman"/>
                <w:sz w:val="24"/>
              </w:rPr>
              <w:t>2</w:t>
            </w:r>
            <w:r>
              <w:rPr>
                <w:rStyle w:val="InstructionsTabelleberschrift"/>
                <w:rFonts w:ascii="Times New Roman" w:hAnsi="Times New Roman"/>
                <w:sz w:val="24"/>
              </w:rPr>
              <w:t xml:space="preserve">-kapitaal overschrijdt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56</w:t>
            </w:r>
            <w:r>
              <w:rPr>
                <w:rStyle w:val="FormatvorlageInstructionsTabelleText"/>
                <w:rFonts w:ascii="Times New Roman" w:hAnsi="Times New Roman"/>
                <w:sz w:val="24"/>
              </w:rPr>
              <w:t>, punt e),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te rapporteren bedrag wordt rechtstreeks ontleend aan de CA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-post “Van tier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-bestanddelen af te trekken bedrag dat het tier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-kapitaal overschrijdt (afgetrokken van aanvullend-tier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-kapitaal)”.</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0730</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9</w:t>
            </w:r>
            <w:r>
              <w:tab/>
            </w:r>
            <w:r>
              <w:rPr>
                <w:rStyle w:val="InstructionsTabelleberschrift"/>
                <w:rFonts w:ascii="Times New Roman" w:hAnsi="Times New Roman"/>
                <w:sz w:val="24"/>
              </w:rPr>
              <w:t xml:space="preserve">Overige overgangsaanpassingen aan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artikelen </w:t>
            </w:r>
            <w:r w:rsidRPr="00D07C27">
              <w:rPr>
                <w:rStyle w:val="FormatvorlageInstructionsTabelleText"/>
                <w:rFonts w:ascii="Times New Roman" w:hAnsi="Times New Roman"/>
                <w:sz w:val="24"/>
              </w:rPr>
              <w:t>472</w:t>
            </w:r>
            <w:r>
              <w:rPr>
                <w:rStyle w:val="FormatvorlageInstructionsTabelleText"/>
                <w:rFonts w:ascii="Times New Roman" w:hAnsi="Times New Roman"/>
                <w:sz w:val="24"/>
              </w:rPr>
              <w:t xml:space="preserve">, </w:t>
            </w:r>
            <w:r w:rsidRPr="00D07C27">
              <w:rPr>
                <w:rStyle w:val="FormatvorlageInstructionsTabelleText"/>
                <w:rFonts w:ascii="Times New Roman" w:hAnsi="Times New Roman"/>
                <w:sz w:val="24"/>
              </w:rPr>
              <w:t>473</w:t>
            </w:r>
            <w:r>
              <w:rPr>
                <w:rStyle w:val="FormatvorlageInstructionsTabelleText"/>
                <w:rFonts w:ascii="Times New Roman" w:hAnsi="Times New Roman"/>
                <w:sz w:val="24"/>
              </w:rPr>
              <w:t xml:space="preserve"> bis, </w:t>
            </w:r>
            <w:r w:rsidRPr="00D07C27">
              <w:rPr>
                <w:rStyle w:val="FormatvorlageInstructionsTabelleText"/>
                <w:rFonts w:ascii="Times New Roman" w:hAnsi="Times New Roman"/>
                <w:sz w:val="24"/>
              </w:rPr>
              <w:t>474</w:t>
            </w:r>
            <w:r>
              <w:rPr>
                <w:rStyle w:val="FormatvorlageInstructionsTabelleText"/>
                <w:rFonts w:ascii="Times New Roman" w:hAnsi="Times New Roman"/>
                <w:sz w:val="24"/>
              </w:rPr>
              <w:t xml:space="preserve">, </w:t>
            </w:r>
            <w:r w:rsidRPr="00D07C27">
              <w:rPr>
                <w:rStyle w:val="FormatvorlageInstructionsTabelleText"/>
                <w:rFonts w:ascii="Times New Roman" w:hAnsi="Times New Roman"/>
                <w:sz w:val="24"/>
              </w:rPr>
              <w:t>475</w:t>
            </w:r>
            <w:r>
              <w:rPr>
                <w:rStyle w:val="FormatvorlageInstructionsTabelleText"/>
                <w:rFonts w:ascii="Times New Roman" w:hAnsi="Times New Roman"/>
                <w:sz w:val="24"/>
              </w:rPr>
              <w:t xml:space="preserve">, </w:t>
            </w:r>
            <w:r w:rsidRPr="00D07C27">
              <w:rPr>
                <w:rStyle w:val="FormatvorlageInstructionsTabelleText"/>
                <w:rFonts w:ascii="Times New Roman" w:hAnsi="Times New Roman"/>
                <w:sz w:val="24"/>
              </w:rPr>
              <w:t>478</w:t>
            </w:r>
            <w:r>
              <w:rPr>
                <w:rStyle w:val="FormatvorlageInstructionsTabelleText"/>
                <w:rFonts w:ascii="Times New Roman" w:hAnsi="Times New Roman"/>
                <w:sz w:val="24"/>
              </w:rPr>
              <w:t xml:space="preserve"> en </w:t>
            </w:r>
            <w:r w:rsidRPr="00D07C27">
              <w:rPr>
                <w:rStyle w:val="FormatvorlageInstructionsTabelleText"/>
                <w:rFonts w:ascii="Times New Roman" w:hAnsi="Times New Roman"/>
                <w:sz w:val="24"/>
              </w:rPr>
              <w:t>481</w:t>
            </w:r>
            <w:r>
              <w:rPr>
                <w:rStyle w:val="FormatvorlageInstructionsTabelleText"/>
                <w:rFonts w:ascii="Times New Roman" w:hAnsi="Times New Roman"/>
                <w:sz w:val="24"/>
              </w:rPr>
              <w:t xml:space="preserve">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Aanpassingen als gevolg van overgangsbepalingen. Het te rapporteren bedrag wordt rechtstreeks ontleend aan CA</w:t>
            </w:r>
            <w:r w:rsidRPr="00D07C27">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0740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10</w:t>
            </w:r>
            <w:r>
              <w:tab/>
            </w:r>
            <w:r>
              <w:rPr>
                <w:rStyle w:val="InstructionsTabelleberschrift"/>
                <w:rFonts w:ascii="Times New Roman" w:hAnsi="Times New Roman"/>
                <w:sz w:val="24"/>
              </w:rPr>
              <w:t xml:space="preserve">(-) Van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 xml:space="preserve">-bestanddelen af te trekken bedrag dat het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 overschrijdt (afgetrokken van tier-</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36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punt j),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Aanvullend-tier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-kapitaal kan niet negatief zijn, maar het is wel mogelijk dat de aftrekkingen van het aanvullend-tier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-kapitaal groter zijn dan het aanvullend-tier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-kapitaal plus het desbetreffende agio. In dat geval moet het aanvullend-tier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-kapitaal op nul worden gesteld, en moet het bedrag van aftrekkingen van aanvullend-tier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-kapitaal waarmee het aanvullend-tier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-kapitaal wordt overschreden, van het 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-kernkapitaal worden afgetrokken.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Op deze manier wordt gewaarborgd dat de som van de posten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tot en met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12</w:t>
            </w:r>
            <w:r>
              <w:rPr>
                <w:rStyle w:val="FormatvorlageInstructionsTabelleText"/>
                <w:rFonts w:ascii="Times New Roman" w:hAnsi="Times New Roman"/>
                <w:sz w:val="24"/>
              </w:rPr>
              <w:t xml:space="preserve"> nooit lager dan nul is. Indien deze post positief is, vermeldt post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16</w:t>
            </w:r>
            <w:r>
              <w:rPr>
                <w:rStyle w:val="FormatvorlageInstructionsTabelleText"/>
                <w:rFonts w:ascii="Times New Roman" w:hAnsi="Times New Roman"/>
                <w:sz w:val="24"/>
              </w:rPr>
              <w:t xml:space="preserve"> het tegenovergestelde van dat bedrag.</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0744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11</w:t>
            </w:r>
            <w:r>
              <w:tab/>
            </w:r>
            <w:r>
              <w:rPr>
                <w:rStyle w:val="InstructionsTabelleberschrift"/>
                <w:rFonts w:ascii="Times New Roman" w:hAnsi="Times New Roman"/>
                <w:sz w:val="24"/>
              </w:rPr>
              <w:t xml:space="preserve">(-) Aanvullende aftrekkingen van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 xml:space="preserve">-kapitaal uit hoofde van artikel </w:t>
            </w:r>
            <w:r w:rsidRPr="00D07C27">
              <w:rPr>
                <w:rStyle w:val="InstructionsTabelleberschrift"/>
                <w:rFonts w:ascii="Times New Roman" w:hAnsi="Times New Roman"/>
                <w:sz w:val="24"/>
              </w:rPr>
              <w:t>3</w:t>
            </w:r>
            <w:r>
              <w:rPr>
                <w:rStyle w:val="InstructionsTabelleberschrift"/>
                <w:rFonts w:ascii="Times New Roman" w:hAnsi="Times New Roman"/>
                <w:sz w:val="24"/>
              </w:rPr>
              <w:t xml:space="preserve"> VKV</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VKV</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0748</w:t>
            </w:r>
          </w:p>
        </w:tc>
        <w:tc>
          <w:tcPr>
            <w:tcW w:w="7620" w:type="dxa"/>
          </w:tcPr>
          <w:p w:rsidR="0022315F" w:rsidRPr="00661595" w:rsidRDefault="0022315F" w:rsidP="00487A02">
            <w:pPr>
              <w:pStyle w:val="InstructionsText"/>
              <w:rPr>
                <w:rStyle w:val="InstructionsTabelleberschrift"/>
                <w:rFonts w:ascii="Times New Roman" w:hAnsi="Times New Roman"/>
                <w:b w:val="0"/>
                <w:sz w:val="24"/>
                <w:u w:val="non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12</w:t>
            </w:r>
            <w:r>
              <w:tab/>
            </w:r>
            <w:r>
              <w:rPr>
                <w:rStyle w:val="InstructionsTabelleberschrift"/>
                <w:rFonts w:ascii="Times New Roman" w:hAnsi="Times New Roman"/>
                <w:sz w:val="24"/>
              </w:rPr>
              <w:t xml:space="preserve">Bestanddelen of aftrekkingen van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 - overige</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Deze rij is bedoeld om — uitsluitend ten behoeve van de rapportage — extra flexibiliteit te bieden. Deze rij mag alleen worden ingevuld in het zeldzame geval dat er geen definitief besluit is genomen ten aanzien van de rapportage van specifieke kapitaalbestanddelen/aftrekkingen in de bestaande CA</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-template. Dit betekent dat deze rij uitsluitend mag ingevuld indien een aanvullend-tier </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-kapitaalbestanddeel dan wel een aftrekking van een aanvullend-tier </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-kapitaalbestanddeel niet aan een van de rijen </w:t>
            </w:r>
            <w:r w:rsidRPr="00D07C27">
              <w:rPr>
                <w:rStyle w:val="InstructionsTabelleberschrift"/>
                <w:rFonts w:ascii="Times New Roman" w:hAnsi="Times New Roman"/>
                <w:b w:val="0"/>
                <w:sz w:val="24"/>
                <w:u w:val="none"/>
              </w:rPr>
              <w:t>530</w:t>
            </w:r>
            <w:r>
              <w:rPr>
                <w:rStyle w:val="InstructionsTabelleberschrift"/>
                <w:rFonts w:ascii="Times New Roman" w:hAnsi="Times New Roman"/>
                <w:b w:val="0"/>
                <w:sz w:val="24"/>
                <w:u w:val="none"/>
              </w:rPr>
              <w:t xml:space="preserve"> tot en met </w:t>
            </w:r>
            <w:r w:rsidRPr="00D07C27">
              <w:rPr>
                <w:rStyle w:val="InstructionsTabelleberschrift"/>
                <w:rFonts w:ascii="Times New Roman" w:hAnsi="Times New Roman"/>
                <w:b w:val="0"/>
                <w:sz w:val="24"/>
                <w:u w:val="none"/>
              </w:rPr>
              <w:t>744</w:t>
            </w:r>
            <w:r>
              <w:rPr>
                <w:rStyle w:val="InstructionsTabelleberschrift"/>
                <w:rFonts w:ascii="Times New Roman" w:hAnsi="Times New Roman"/>
                <w:b w:val="0"/>
                <w:sz w:val="24"/>
                <w:u w:val="none"/>
              </w:rPr>
              <w:t xml:space="preserve"> kan worden toegewezen.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Deze rij mag niet worden gebruikt om niet door de VKV gedekte kapitaalbestanddelen of aftrekkingen in de berekening van de solvabiliteitsratio’s te betrekken (bijv. een toewijzing van nationale kapitaalbestanddelen/aftrekkingen die niet onder de VKV vallen).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0750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xml:space="preserve">TIER </w:t>
            </w:r>
            <w:r w:rsidRPr="00D07C27">
              <w:rPr>
                <w:rStyle w:val="InstructionsTabelleberschrift"/>
                <w:rFonts w:ascii="Times New Roman" w:hAnsi="Times New Roman"/>
                <w:sz w:val="24"/>
              </w:rPr>
              <w:t>2</w:t>
            </w:r>
            <w:r>
              <w:rPr>
                <w:rStyle w:val="InstructionsTabelleberschrift"/>
                <w:rFonts w:ascii="Times New Roman" w:hAnsi="Times New Roman"/>
                <w:sz w:val="24"/>
              </w:rPr>
              <w:t>-KAPITAAL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71</w:t>
            </w:r>
            <w:r>
              <w:rPr>
                <w:rStyle w:val="FormatvorlageInstructionsTabelleText"/>
                <w:rFonts w:ascii="Times New Roman" w:hAnsi="Times New Roman"/>
                <w:sz w:val="24"/>
              </w:rPr>
              <w:t xml:space="preserve"> VKV</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0760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Kapitaalinstrumenten die in aanmerking komen als tier </w:t>
            </w:r>
            <w:r w:rsidRPr="00D07C27">
              <w:rPr>
                <w:rStyle w:val="InstructionsTabelleberschrift"/>
                <w:rFonts w:ascii="Times New Roman" w:hAnsi="Times New Roman"/>
                <w:sz w:val="24"/>
              </w:rPr>
              <w:t>2</w:t>
            </w:r>
            <w:r>
              <w:rPr>
                <w:rStyle w:val="InstructionsTabelleberschrift"/>
                <w:rFonts w:ascii="Times New Roman" w:hAnsi="Times New Roman"/>
                <w:sz w:val="24"/>
              </w:rPr>
              <w:t>-kapitaal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62</w:t>
            </w:r>
            <w:r>
              <w:rPr>
                <w:rStyle w:val="FormatvorlageInstructionsTabelleText"/>
                <w:rFonts w:ascii="Times New Roman" w:hAnsi="Times New Roman"/>
                <w:sz w:val="24"/>
              </w:rPr>
              <w:t xml:space="preserve">, punt a), de artikelen </w:t>
            </w:r>
            <w:r w:rsidRPr="00D07C27">
              <w:rPr>
                <w:rStyle w:val="FormatvorlageInstructionsTabelleText"/>
                <w:rFonts w:ascii="Times New Roman" w:hAnsi="Times New Roman"/>
                <w:sz w:val="24"/>
              </w:rPr>
              <w:t>63</w:t>
            </w:r>
            <w:r>
              <w:rPr>
                <w:rStyle w:val="FormatvorlageInstructionsTabelleText"/>
                <w:rFonts w:ascii="Times New Roman" w:hAnsi="Times New Roman"/>
                <w:sz w:val="24"/>
              </w:rPr>
              <w:t xml:space="preserve"> tot en met </w:t>
            </w:r>
            <w:r w:rsidRPr="00D07C27">
              <w:rPr>
                <w:rStyle w:val="FormatvorlageInstructionsTabelleText"/>
                <w:rFonts w:ascii="Times New Roman" w:hAnsi="Times New Roman"/>
                <w:sz w:val="24"/>
              </w:rPr>
              <w:t>65</w:t>
            </w:r>
            <w:r>
              <w:rPr>
                <w:rStyle w:val="FormatvorlageInstructionsTabelleText"/>
                <w:rFonts w:ascii="Times New Roman" w:hAnsi="Times New Roman"/>
                <w:sz w:val="24"/>
              </w:rPr>
              <w:t xml:space="preserve">, artikel </w:t>
            </w:r>
            <w:r w:rsidRPr="00D07C27">
              <w:rPr>
                <w:rStyle w:val="FormatvorlageInstructionsTabelleText"/>
                <w:rFonts w:ascii="Times New Roman" w:hAnsi="Times New Roman"/>
                <w:sz w:val="24"/>
              </w:rPr>
              <w:t>66</w:t>
            </w:r>
            <w:r>
              <w:rPr>
                <w:rStyle w:val="FormatvorlageInstructionsTabelleText"/>
                <w:rFonts w:ascii="Times New Roman" w:hAnsi="Times New Roman"/>
                <w:sz w:val="24"/>
              </w:rPr>
              <w:t xml:space="preserve">, punt a), en artikel </w:t>
            </w:r>
            <w:r w:rsidRPr="00D07C27">
              <w:rPr>
                <w:rStyle w:val="FormatvorlageInstructionsTabelleText"/>
                <w:rFonts w:ascii="Times New Roman" w:hAnsi="Times New Roman"/>
                <w:sz w:val="24"/>
              </w:rPr>
              <w:t>67</w:t>
            </w:r>
            <w:r>
              <w:rPr>
                <w:rStyle w:val="FormatvorlageInstructionsTabelleText"/>
                <w:rFonts w:ascii="Times New Roman" w:hAnsi="Times New Roman"/>
                <w:sz w:val="24"/>
              </w:rPr>
              <w:t xml:space="preserve"> VKV</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0771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Volgestorte, direct uitgegeven kapitaalinstrumenten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62</w:t>
            </w:r>
            <w:r>
              <w:rPr>
                <w:rStyle w:val="FormatvorlageInstructionsTabelleText"/>
                <w:rFonts w:ascii="Times New Roman" w:hAnsi="Times New Roman"/>
                <w:sz w:val="24"/>
              </w:rPr>
              <w:t xml:space="preserve">, punt a), en de artikelen </w:t>
            </w:r>
            <w:r w:rsidRPr="00D07C27">
              <w:rPr>
                <w:rStyle w:val="FormatvorlageInstructionsTabelleText"/>
                <w:rFonts w:ascii="Times New Roman" w:hAnsi="Times New Roman"/>
                <w:sz w:val="24"/>
              </w:rPr>
              <w:t>63</w:t>
            </w:r>
            <w:r>
              <w:rPr>
                <w:rStyle w:val="FormatvorlageInstructionsTabelleText"/>
                <w:rFonts w:ascii="Times New Roman" w:hAnsi="Times New Roman"/>
                <w:sz w:val="24"/>
              </w:rPr>
              <w:t xml:space="preserve"> en </w:t>
            </w:r>
            <w:r w:rsidRPr="00D07C27">
              <w:rPr>
                <w:rStyle w:val="FormatvorlageInstructionsTabelleText"/>
                <w:rFonts w:ascii="Times New Roman" w:hAnsi="Times New Roman"/>
                <w:sz w:val="24"/>
              </w:rPr>
              <w:t>65</w:t>
            </w:r>
            <w:r>
              <w:rPr>
                <w:rStyle w:val="FormatvorlageInstructionsTabelleText"/>
                <w:rFonts w:ascii="Times New Roman" w:hAnsi="Times New Roman"/>
                <w:sz w:val="24"/>
              </w:rPr>
              <w:t xml:space="preserve">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het te rapporteren bedrag mag het met de instrumenten verband houdende agio niet zijn verwerkt.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kapitaalinstrumenten kunnen bestaan uit eigen vermogen of verplichtingen, met inbegrip van achtergestelde leningen die voldoen aan de criteria om in aanmerking te komen.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0780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 xml:space="preserve"> (*)</w:t>
            </w:r>
            <w:r>
              <w:tab/>
            </w:r>
            <w:r>
              <w:rPr>
                <w:rStyle w:val="InstructionsTabelleberschrift"/>
                <w:rFonts w:ascii="Times New Roman" w:hAnsi="Times New Roman"/>
                <w:sz w:val="24"/>
              </w:rPr>
              <w:t>Pro-memoriepost: Niet in aanmerking komende kapitaalinstrumenten</w:t>
            </w:r>
            <w:r>
              <w:t xml:space="preserve">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63</w:t>
            </w:r>
            <w:r>
              <w:rPr>
                <w:rStyle w:val="FormatvorlageInstructionsTabelleText"/>
                <w:rFonts w:ascii="Times New Roman" w:hAnsi="Times New Roman"/>
                <w:sz w:val="24"/>
              </w:rPr>
              <w:t xml:space="preserve">, punten c), e) en f), en artikel </w:t>
            </w:r>
            <w:r w:rsidRPr="00D07C27">
              <w:rPr>
                <w:rStyle w:val="FormatvorlageInstructionsTabelleText"/>
                <w:rFonts w:ascii="Times New Roman" w:hAnsi="Times New Roman"/>
                <w:sz w:val="24"/>
              </w:rPr>
              <w:t>64</w:t>
            </w:r>
            <w:r>
              <w:rPr>
                <w:rStyle w:val="FormatvorlageInstructionsTabelleText"/>
                <w:rFonts w:ascii="Times New Roman" w:hAnsi="Times New Roman"/>
                <w:sz w:val="24"/>
              </w:rPr>
              <w:t xml:space="preserve">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voorwaarden in die punten hebben betrekking op verschillende kapitaalsituaties die omkeerbaar zijn. Het hier gerapporteerde bedrag komt dus in latere tijdvakken mogelijk wel in aanmerking.</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het te rapporteren bedrag mag het met de instrumenten verband houdende agio niet zijn verwerkt.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kapitaalinstrumenten kunnen bestaan uit eigen vermogen of verplichtingen, met inbegrip van achtergestelde leningen.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0791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Agio</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62</w:t>
            </w:r>
            <w:r>
              <w:rPr>
                <w:rStyle w:val="FormatvorlageInstructionsTabelleText"/>
                <w:rFonts w:ascii="Times New Roman" w:hAnsi="Times New Roman"/>
                <w:sz w:val="24"/>
              </w:rPr>
              <w:t xml:space="preserve">, punt f), en artikel </w:t>
            </w:r>
            <w:r w:rsidRPr="00D07C27">
              <w:rPr>
                <w:rStyle w:val="FormatvorlageInstructionsTabelleText"/>
                <w:rFonts w:ascii="Times New Roman" w:hAnsi="Times New Roman"/>
                <w:sz w:val="24"/>
              </w:rPr>
              <w:t>65</w:t>
            </w:r>
            <w:r>
              <w:rPr>
                <w:rStyle w:val="FormatvorlageInstructionsTabelleText"/>
                <w:rFonts w:ascii="Times New Roman" w:hAnsi="Times New Roman"/>
                <w:sz w:val="24"/>
              </w:rPr>
              <w:t xml:space="preserve">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“Agio” betekent hetzelfde als in de toepasselijke standaard voor jaarrekeningen.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onder deze post te rapporteren bedrag is het gedeelte dat verband houdt met de “Volgestorte en direct uitgegeven kapitaalinstrumenten”.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0800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4</w:t>
            </w:r>
            <w:r>
              <w:tab/>
            </w:r>
            <w:r>
              <w:rPr>
                <w:rStyle w:val="InstructionsTabelleberschrift"/>
                <w:rFonts w:ascii="Times New Roman" w:hAnsi="Times New Roman"/>
                <w:sz w:val="24"/>
              </w:rPr>
              <w:t xml:space="preserve">(-) Eigen tier </w:t>
            </w:r>
            <w:r w:rsidRPr="00D07C27">
              <w:rPr>
                <w:rStyle w:val="InstructionsTabelleberschrift"/>
                <w:rFonts w:ascii="Times New Roman" w:hAnsi="Times New Roman"/>
                <w:sz w:val="24"/>
              </w:rPr>
              <w:t>2</w:t>
            </w:r>
            <w:r>
              <w:rPr>
                <w:rStyle w:val="InstructionsTabelleberschrift"/>
                <w:rFonts w:ascii="Times New Roman" w:hAnsi="Times New Roman"/>
                <w:sz w:val="24"/>
              </w:rPr>
              <w:t>-instrumenten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63</w:t>
            </w:r>
            <w:r>
              <w:rPr>
                <w:rStyle w:val="FormatvorlageInstructionsTabelleText"/>
                <w:rFonts w:ascii="Times New Roman" w:hAnsi="Times New Roman"/>
                <w:sz w:val="24"/>
              </w:rPr>
              <w:t xml:space="preserve">, punt b), i), artikel </w:t>
            </w:r>
            <w:r w:rsidRPr="00D07C27">
              <w:rPr>
                <w:rStyle w:val="FormatvorlageInstructionsTabelleText"/>
                <w:rFonts w:ascii="Times New Roman" w:hAnsi="Times New Roman"/>
                <w:sz w:val="24"/>
              </w:rPr>
              <w:t>66</w:t>
            </w:r>
            <w:r>
              <w:rPr>
                <w:rStyle w:val="FormatvorlageInstructionsTabelleText"/>
                <w:rFonts w:ascii="Times New Roman" w:hAnsi="Times New Roman"/>
                <w:sz w:val="24"/>
              </w:rPr>
              <w:t xml:space="preserve">, punt a), en artikel </w:t>
            </w:r>
            <w:r w:rsidRPr="00D07C27">
              <w:rPr>
                <w:rStyle w:val="FormatvorlageInstructionsTabelleText"/>
                <w:rFonts w:ascii="Times New Roman" w:hAnsi="Times New Roman"/>
                <w:sz w:val="24"/>
              </w:rPr>
              <w:t>67</w:t>
            </w:r>
            <w:r>
              <w:rPr>
                <w:rStyle w:val="FormatvorlageInstructionsTabelleText"/>
                <w:rFonts w:ascii="Times New Roman" w:hAnsi="Times New Roman"/>
                <w:sz w:val="24"/>
              </w:rPr>
              <w:t xml:space="preserve">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Eigen tier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-instrumenten van de rapporterende instelling of groep op de rapportagedatum. Behoudens de uitzonderingen in artikel </w:t>
            </w:r>
            <w:r w:rsidRPr="00D07C27">
              <w:rPr>
                <w:rStyle w:val="FormatvorlageInstructionsTabelleText"/>
                <w:rFonts w:ascii="Times New Roman" w:hAnsi="Times New Roman"/>
                <w:sz w:val="24"/>
              </w:rPr>
              <w:t>67</w:t>
            </w:r>
            <w:r>
              <w:rPr>
                <w:rStyle w:val="FormatvorlageInstructionsTabelleText"/>
                <w:rFonts w:ascii="Times New Roman" w:hAnsi="Times New Roman"/>
                <w:sz w:val="24"/>
              </w:rPr>
              <w:t xml:space="preserve">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Aandelenbelangen die als “Niet in aanmerking komende kapitaalinstrumenten” zijn opgenomen, worden in deze rij niet gerapporteerd.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het te rapporteren bedrag dient het met de eigen aandelen verband houdende agio te zijn verwerkt.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de posten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tot en met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3</w:t>
            </w:r>
            <w:r>
              <w:rPr>
                <w:rStyle w:val="FormatvorlageInstructionsTabelleText"/>
                <w:rFonts w:ascii="Times New Roman" w:hAnsi="Times New Roman"/>
                <w:sz w:val="24"/>
              </w:rPr>
              <w:t xml:space="preserve"> worden geen feitelijke of voorwaardelijke verplichtingen tot het kopen van eigen tier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-kapitaalinstrumenten opgenomen. Feitelijke of voorwaardelijke verplichtingen tot het kopen van eigen tier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-instrumenten worden afzonderlijk gerapporteerd in post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0810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4</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 Direct bezit tier </w:t>
            </w:r>
            <w:r w:rsidRPr="00D07C27">
              <w:rPr>
                <w:rStyle w:val="InstructionsTabelleberschrift"/>
                <w:rFonts w:ascii="Times New Roman" w:hAnsi="Times New Roman"/>
                <w:sz w:val="24"/>
              </w:rPr>
              <w:t>2</w:t>
            </w:r>
            <w:r>
              <w:rPr>
                <w:rStyle w:val="InstructionsTabelleberschrift"/>
                <w:rFonts w:ascii="Times New Roman" w:hAnsi="Times New Roman"/>
                <w:sz w:val="24"/>
              </w:rPr>
              <w:t>-instrumenten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63</w:t>
            </w:r>
            <w:r>
              <w:rPr>
                <w:rStyle w:val="FormatvorlageInstructionsTabelleText"/>
                <w:rFonts w:ascii="Times New Roman" w:hAnsi="Times New Roman"/>
                <w:sz w:val="24"/>
              </w:rPr>
              <w:t xml:space="preserve">, punt b), artikel </w:t>
            </w:r>
            <w:r w:rsidRPr="00D07C27">
              <w:rPr>
                <w:rStyle w:val="FormatvorlageInstructionsTabelleText"/>
                <w:rFonts w:ascii="Times New Roman" w:hAnsi="Times New Roman"/>
                <w:sz w:val="24"/>
              </w:rPr>
              <w:t>66</w:t>
            </w:r>
            <w:r>
              <w:rPr>
                <w:rStyle w:val="FormatvorlageInstructionsTabelleText"/>
                <w:rFonts w:ascii="Times New Roman" w:hAnsi="Times New Roman"/>
                <w:sz w:val="24"/>
              </w:rPr>
              <w:t xml:space="preserve">, punt a), en artikel </w:t>
            </w:r>
            <w:r w:rsidRPr="00D07C27">
              <w:rPr>
                <w:rStyle w:val="FormatvorlageInstructionsTabelleText"/>
                <w:rFonts w:ascii="Times New Roman" w:hAnsi="Times New Roman"/>
                <w:sz w:val="24"/>
              </w:rPr>
              <w:t>67</w:t>
            </w:r>
            <w:r>
              <w:rPr>
                <w:rStyle w:val="FormatvorlageInstructionsTabelleText"/>
                <w:rFonts w:ascii="Times New Roman" w:hAnsi="Times New Roman"/>
                <w:sz w:val="24"/>
              </w:rPr>
              <w:t xml:space="preserve">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Tier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-instrumenten die zijn opgenomen in post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en worden gehouden door instellingen van de geconsolideerde groep.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0840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4</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xml:space="preserve">(-) Indirect bezit tier </w:t>
            </w:r>
            <w:r w:rsidRPr="00D07C27">
              <w:rPr>
                <w:rStyle w:val="InstructionsTabelleberschrift"/>
                <w:rFonts w:ascii="Times New Roman" w:hAnsi="Times New Roman"/>
                <w:sz w:val="24"/>
              </w:rPr>
              <w:t>2</w:t>
            </w:r>
            <w:r>
              <w:rPr>
                <w:rStyle w:val="InstructionsTabelleberschrift"/>
                <w:rFonts w:ascii="Times New Roman" w:hAnsi="Times New Roman"/>
                <w:sz w:val="24"/>
              </w:rPr>
              <w:t>-instrumenten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114</w:t>
            </w:r>
            <w:r>
              <w:rPr>
                <w:rStyle w:val="FormatvorlageInstructionsTabelleText"/>
                <w:rFonts w:ascii="Times New Roman" w:hAnsi="Times New Roman"/>
                <w:sz w:val="24"/>
              </w:rPr>
              <w:t xml:space="preserve">, artikel </w:t>
            </w:r>
            <w:r w:rsidRPr="00D07C27">
              <w:rPr>
                <w:rStyle w:val="FormatvorlageInstructionsTabelleText"/>
                <w:rFonts w:ascii="Times New Roman" w:hAnsi="Times New Roman"/>
                <w:sz w:val="24"/>
              </w:rPr>
              <w:t>63</w:t>
            </w:r>
            <w:r>
              <w:rPr>
                <w:rStyle w:val="FormatvorlageInstructionsTabelleText"/>
                <w:rFonts w:ascii="Times New Roman" w:hAnsi="Times New Roman"/>
                <w:sz w:val="24"/>
              </w:rPr>
              <w:t xml:space="preserve">, punt b), artikel </w:t>
            </w:r>
            <w:r w:rsidRPr="00D07C27">
              <w:rPr>
                <w:rStyle w:val="FormatvorlageInstructionsTabelleText"/>
                <w:rFonts w:ascii="Times New Roman" w:hAnsi="Times New Roman"/>
                <w:sz w:val="24"/>
              </w:rPr>
              <w:t>66</w:t>
            </w:r>
            <w:r>
              <w:rPr>
                <w:rStyle w:val="FormatvorlageInstructionsTabelleText"/>
                <w:rFonts w:ascii="Times New Roman" w:hAnsi="Times New Roman"/>
                <w:sz w:val="24"/>
              </w:rPr>
              <w:t xml:space="preserve">, punt a), en artikel </w:t>
            </w:r>
            <w:r w:rsidRPr="00D07C27">
              <w:rPr>
                <w:rStyle w:val="FormatvorlageInstructionsTabelleText"/>
                <w:rFonts w:ascii="Times New Roman" w:hAnsi="Times New Roman"/>
                <w:sz w:val="24"/>
              </w:rPr>
              <w:t>67</w:t>
            </w:r>
            <w:r>
              <w:rPr>
                <w:rStyle w:val="FormatvorlageInstructionsTabelleText"/>
                <w:rFonts w:ascii="Times New Roman" w:hAnsi="Times New Roman"/>
                <w:sz w:val="24"/>
              </w:rPr>
              <w:t xml:space="preserve"> VKV</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0841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4</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 xml:space="preserve">(-) Synthetisch bezit tier </w:t>
            </w:r>
            <w:r w:rsidRPr="00D07C27">
              <w:rPr>
                <w:rStyle w:val="InstructionsTabelleberschrift"/>
                <w:rFonts w:ascii="Times New Roman" w:hAnsi="Times New Roman"/>
                <w:sz w:val="24"/>
              </w:rPr>
              <w:t>2</w:t>
            </w:r>
            <w:r>
              <w:rPr>
                <w:rStyle w:val="InstructionsTabelleberschrift"/>
                <w:rFonts w:ascii="Times New Roman" w:hAnsi="Times New Roman"/>
                <w:sz w:val="24"/>
              </w:rPr>
              <w:t>-instrumenten</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126</w:t>
            </w:r>
            <w:r>
              <w:rPr>
                <w:rStyle w:val="FormatvorlageInstructionsTabelleText"/>
                <w:rFonts w:ascii="Times New Roman" w:hAnsi="Times New Roman"/>
                <w:sz w:val="24"/>
              </w:rPr>
              <w:t xml:space="preserve">, artikel </w:t>
            </w:r>
            <w:r w:rsidRPr="00D07C27">
              <w:rPr>
                <w:rStyle w:val="FormatvorlageInstructionsTabelleText"/>
                <w:rFonts w:ascii="Times New Roman" w:hAnsi="Times New Roman"/>
                <w:sz w:val="24"/>
              </w:rPr>
              <w:t>63</w:t>
            </w:r>
            <w:r>
              <w:rPr>
                <w:rStyle w:val="FormatvorlageInstructionsTabelleText"/>
                <w:rFonts w:ascii="Times New Roman" w:hAnsi="Times New Roman"/>
                <w:sz w:val="24"/>
              </w:rPr>
              <w:t xml:space="preserve">, punt b), artikel </w:t>
            </w:r>
            <w:r w:rsidRPr="00D07C27">
              <w:rPr>
                <w:rStyle w:val="FormatvorlageInstructionsTabelleText"/>
                <w:rFonts w:ascii="Times New Roman" w:hAnsi="Times New Roman"/>
                <w:sz w:val="24"/>
              </w:rPr>
              <w:t>66</w:t>
            </w:r>
            <w:r>
              <w:rPr>
                <w:rStyle w:val="FormatvorlageInstructionsTabelleText"/>
                <w:rFonts w:ascii="Times New Roman" w:hAnsi="Times New Roman"/>
                <w:sz w:val="24"/>
              </w:rPr>
              <w:t xml:space="preserve">, punt a), en artikel </w:t>
            </w:r>
            <w:r w:rsidRPr="00D07C27">
              <w:rPr>
                <w:rStyle w:val="FormatvorlageInstructionsTabelleText"/>
                <w:rFonts w:ascii="Times New Roman" w:hAnsi="Times New Roman"/>
                <w:sz w:val="24"/>
              </w:rPr>
              <w:t>67</w:t>
            </w:r>
            <w:r>
              <w:rPr>
                <w:rStyle w:val="FormatvorlageInstructionsTabelleText"/>
                <w:rFonts w:ascii="Times New Roman" w:hAnsi="Times New Roman"/>
                <w:sz w:val="24"/>
              </w:rPr>
              <w:t xml:space="preserve"> VKV</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0842</w:t>
            </w:r>
          </w:p>
        </w:tc>
        <w:tc>
          <w:tcPr>
            <w:tcW w:w="7620" w:type="dxa"/>
          </w:tcPr>
          <w:p w:rsidR="0022315F" w:rsidRPr="00661595" w:rsidRDefault="0022315F" w:rsidP="00487A02">
            <w:pPr>
              <w:pStyle w:val="InstructionsText"/>
              <w:rPr>
                <w:rStyle w:val="InstructionsTabelleberschrift"/>
                <w:rFonts w:ascii="Times New Roman" w:hAnsi="Times New Roman"/>
                <w:b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5</w:t>
            </w:r>
            <w:r>
              <w:tab/>
            </w:r>
            <w:r>
              <w:rPr>
                <w:rStyle w:val="InstructionsTabelleberschrift"/>
                <w:rFonts w:ascii="Times New Roman" w:hAnsi="Times New Roman"/>
                <w:sz w:val="24"/>
              </w:rPr>
              <w:t xml:space="preserve">(-) Feitelijke of voorwaardelijke verplichtingen tot het kopen van eigen tier </w:t>
            </w:r>
            <w:r w:rsidRPr="00D07C27">
              <w:rPr>
                <w:rStyle w:val="InstructionsTabelleberschrift"/>
                <w:rFonts w:ascii="Times New Roman" w:hAnsi="Times New Roman"/>
                <w:sz w:val="24"/>
              </w:rPr>
              <w:t>2</w:t>
            </w:r>
            <w:r>
              <w:rPr>
                <w:rStyle w:val="InstructionsTabelleberschrift"/>
                <w:rFonts w:ascii="Times New Roman" w:hAnsi="Times New Roman"/>
                <w:sz w:val="24"/>
              </w:rPr>
              <w:t>-instrumenten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66</w:t>
            </w:r>
            <w:r>
              <w:rPr>
                <w:rStyle w:val="FormatvorlageInstructionsTabelleText"/>
                <w:rFonts w:ascii="Times New Roman" w:hAnsi="Times New Roman"/>
                <w:sz w:val="24"/>
              </w:rPr>
              <w:t xml:space="preserve">, punt a, en artikel </w:t>
            </w:r>
            <w:r w:rsidRPr="00D07C27">
              <w:rPr>
                <w:rStyle w:val="FormatvorlageInstructionsTabelleText"/>
                <w:rFonts w:ascii="Times New Roman" w:hAnsi="Times New Roman"/>
                <w:sz w:val="24"/>
              </w:rPr>
              <w:t>67</w:t>
            </w:r>
            <w:r>
              <w:rPr>
                <w:rStyle w:val="FormatvorlageInstructionsTabelleText"/>
                <w:rFonts w:ascii="Times New Roman" w:hAnsi="Times New Roman"/>
                <w:sz w:val="24"/>
              </w:rPr>
              <w:t xml:space="preserve"> VKV</w:t>
            </w:r>
          </w:p>
          <w:p w:rsidR="0022315F" w:rsidRPr="00661595" w:rsidRDefault="0022315F"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Overeenkomstig artikel </w:t>
            </w:r>
            <w:r w:rsidRPr="00D07C27">
              <w:rPr>
                <w:rStyle w:val="InstructionsTabelleberschrift"/>
                <w:rFonts w:ascii="Times New Roman" w:hAnsi="Times New Roman"/>
                <w:b w:val="0"/>
                <w:sz w:val="24"/>
                <w:u w:val="none"/>
              </w:rPr>
              <w:t>66</w:t>
            </w:r>
            <w:r>
              <w:rPr>
                <w:rStyle w:val="InstructionsTabelleberschrift"/>
                <w:rFonts w:ascii="Times New Roman" w:hAnsi="Times New Roman"/>
                <w:b w:val="0"/>
                <w:sz w:val="24"/>
                <w:u w:val="none"/>
              </w:rPr>
              <w:t xml:space="preserve">, punt a), VKV moeten “eigen tier </w:t>
            </w:r>
            <w:r w:rsidRPr="00D07C27">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-instrumenten die een instelling krachtens bestaande contractuele verplichtingen mogelijk moet kopen”</w:t>
            </w:r>
            <w:r>
              <w:t>, worden afgetrokken.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0880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xml:space="preserve">Overgangsaanpassingen als gevolg van tier </w:t>
            </w:r>
            <w:r w:rsidRPr="00D07C27">
              <w:rPr>
                <w:rStyle w:val="InstructionsTabelleberschrift"/>
                <w:rFonts w:ascii="Times New Roman" w:hAnsi="Times New Roman"/>
                <w:sz w:val="24"/>
              </w:rPr>
              <w:t>2</w:t>
            </w:r>
            <w:r>
              <w:rPr>
                <w:rStyle w:val="InstructionsTabelleberschrift"/>
                <w:rFonts w:ascii="Times New Roman" w:hAnsi="Times New Roman"/>
                <w:sz w:val="24"/>
              </w:rPr>
              <w:t xml:space="preserve">-kapitaalinstrumenten waarop grandfatheringbepalingen van toepassing zijn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483</w:t>
            </w:r>
            <w:r>
              <w:rPr>
                <w:rStyle w:val="FormatvorlageInstructionsTabelleText"/>
                <w:rFonts w:ascii="Times New Roman" w:hAnsi="Times New Roman"/>
                <w:sz w:val="24"/>
              </w:rPr>
              <w:t xml:space="preserve">, leden </w:t>
            </w:r>
            <w:r w:rsidRPr="00D07C27">
              <w:rPr>
                <w:rStyle w:val="FormatvorlageInstructionsTabelleText"/>
                <w:rFonts w:ascii="Times New Roman" w:hAnsi="Times New Roman"/>
                <w:sz w:val="24"/>
              </w:rPr>
              <w:t>6</w:t>
            </w:r>
            <w:r>
              <w:rPr>
                <w:rStyle w:val="FormatvorlageInstructionsTabelleText"/>
                <w:rFonts w:ascii="Times New Roman" w:hAnsi="Times New Roman"/>
                <w:sz w:val="24"/>
              </w:rPr>
              <w:t xml:space="preserve"> en </w:t>
            </w:r>
            <w:r w:rsidRPr="00D07C27">
              <w:rPr>
                <w:rStyle w:val="FormatvorlageInstructionsTabelleText"/>
                <w:rFonts w:ascii="Times New Roman" w:hAnsi="Times New Roman"/>
                <w:sz w:val="24"/>
              </w:rPr>
              <w:t>7</w:t>
            </w:r>
            <w:r>
              <w:rPr>
                <w:rStyle w:val="FormatvorlageInstructionsTabelleText"/>
                <w:rFonts w:ascii="Times New Roman" w:hAnsi="Times New Roman"/>
                <w:sz w:val="24"/>
              </w:rPr>
              <w:t xml:space="preserve">, en de artikelen </w:t>
            </w:r>
            <w:r w:rsidRPr="00D07C27">
              <w:rPr>
                <w:rStyle w:val="FormatvorlageInstructionsTabelleText"/>
                <w:rFonts w:ascii="Times New Roman" w:hAnsi="Times New Roman"/>
                <w:sz w:val="24"/>
              </w:rPr>
              <w:t>484</w:t>
            </w:r>
            <w:r>
              <w:rPr>
                <w:rStyle w:val="FormatvorlageInstructionsTabelleText"/>
                <w:rFonts w:ascii="Times New Roman" w:hAnsi="Times New Roman"/>
                <w:sz w:val="24"/>
              </w:rPr>
              <w:t xml:space="preserve">, </w:t>
            </w:r>
            <w:r w:rsidRPr="00D07C27">
              <w:rPr>
                <w:rStyle w:val="FormatvorlageInstructionsTabelleText"/>
                <w:rFonts w:ascii="Times New Roman" w:hAnsi="Times New Roman"/>
                <w:sz w:val="24"/>
              </w:rPr>
              <w:t>486</w:t>
            </w:r>
            <w:r>
              <w:rPr>
                <w:rStyle w:val="FormatvorlageInstructionsTabelleText"/>
                <w:rFonts w:ascii="Times New Roman" w:hAnsi="Times New Roman"/>
                <w:sz w:val="24"/>
              </w:rPr>
              <w:t xml:space="preserve">, </w:t>
            </w:r>
            <w:r w:rsidRPr="00D07C27">
              <w:rPr>
                <w:rStyle w:val="FormatvorlageInstructionsTabelleText"/>
                <w:rFonts w:ascii="Times New Roman" w:hAnsi="Times New Roman"/>
                <w:sz w:val="24"/>
              </w:rPr>
              <w:t>488</w:t>
            </w:r>
            <w:r>
              <w:rPr>
                <w:rStyle w:val="FormatvorlageInstructionsTabelleText"/>
                <w:rFonts w:ascii="Times New Roman" w:hAnsi="Times New Roman"/>
                <w:sz w:val="24"/>
              </w:rPr>
              <w:t xml:space="preserve">, </w:t>
            </w:r>
            <w:r w:rsidRPr="00D07C27">
              <w:rPr>
                <w:rStyle w:val="FormatvorlageInstructionsTabelleText"/>
                <w:rFonts w:ascii="Times New Roman" w:hAnsi="Times New Roman"/>
                <w:sz w:val="24"/>
              </w:rPr>
              <w:t>490</w:t>
            </w:r>
            <w:r>
              <w:rPr>
                <w:rStyle w:val="FormatvorlageInstructionsTabelleText"/>
                <w:rFonts w:ascii="Times New Roman" w:hAnsi="Times New Roman"/>
                <w:sz w:val="24"/>
              </w:rPr>
              <w:t xml:space="preserve"> en </w:t>
            </w:r>
            <w:r w:rsidRPr="00D07C27">
              <w:rPr>
                <w:rStyle w:val="FormatvorlageInstructionsTabelleText"/>
                <w:rFonts w:ascii="Times New Roman" w:hAnsi="Times New Roman"/>
                <w:sz w:val="24"/>
              </w:rPr>
              <w:t>491</w:t>
            </w:r>
            <w:r>
              <w:rPr>
                <w:rStyle w:val="FormatvorlageInstructionsTabelleText"/>
                <w:rFonts w:ascii="Times New Roman" w:hAnsi="Times New Roman"/>
                <w:sz w:val="24"/>
              </w:rPr>
              <w:t xml:space="preserve">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Bedrag van de kapitaalinstrumenten die gedurende de overgangsperiode krachtens grandfatheringbepalingen als tier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-kapitaal kunnen worden aangemerkt. Het te rapporteren bedrag wordt rechtstreeks ontleend aan CA</w:t>
            </w:r>
            <w:r w:rsidRPr="00D07C27">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0890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 xml:space="preserve">Door dochterondernemingen uitgegeven instrumenten die in het tier </w:t>
            </w:r>
            <w:r w:rsidRPr="00D07C27">
              <w:rPr>
                <w:rStyle w:val="InstructionsTabelleberschrift"/>
                <w:rFonts w:ascii="Times New Roman" w:hAnsi="Times New Roman"/>
                <w:sz w:val="24"/>
              </w:rPr>
              <w:t>2</w:t>
            </w:r>
            <w:r>
              <w:rPr>
                <w:rStyle w:val="InstructionsTabelleberschrift"/>
                <w:rFonts w:ascii="Times New Roman" w:hAnsi="Times New Roman"/>
                <w:sz w:val="24"/>
              </w:rPr>
              <w:t>-kapitaal worden opgenomen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artikelen </w:t>
            </w:r>
            <w:r w:rsidRPr="00D07C27">
              <w:rPr>
                <w:rStyle w:val="FormatvorlageInstructionsTabelleText"/>
                <w:rFonts w:ascii="Times New Roman" w:hAnsi="Times New Roman"/>
                <w:sz w:val="24"/>
              </w:rPr>
              <w:t>83</w:t>
            </w:r>
            <w:r>
              <w:rPr>
                <w:rStyle w:val="FormatvorlageInstructionsTabelleText"/>
                <w:rFonts w:ascii="Times New Roman" w:hAnsi="Times New Roman"/>
                <w:sz w:val="24"/>
              </w:rPr>
              <w:t xml:space="preserve">, </w:t>
            </w:r>
            <w:r w:rsidRPr="00D07C27">
              <w:rPr>
                <w:rStyle w:val="FormatvorlageInstructionsTabelleText"/>
                <w:rFonts w:ascii="Times New Roman" w:hAnsi="Times New Roman"/>
                <w:sz w:val="24"/>
              </w:rPr>
              <w:t>87</w:t>
            </w:r>
            <w:r>
              <w:rPr>
                <w:rStyle w:val="FormatvorlageInstructionsTabelleText"/>
                <w:rFonts w:ascii="Times New Roman" w:hAnsi="Times New Roman"/>
                <w:sz w:val="24"/>
              </w:rPr>
              <w:t xml:space="preserve"> en </w:t>
            </w:r>
            <w:r w:rsidRPr="00D07C27">
              <w:rPr>
                <w:rStyle w:val="FormatvorlageInstructionsTabelleText"/>
                <w:rFonts w:ascii="Times New Roman" w:hAnsi="Times New Roman"/>
                <w:sz w:val="24"/>
              </w:rPr>
              <w:t>88</w:t>
            </w:r>
            <w:r>
              <w:rPr>
                <w:rStyle w:val="FormatvorlageInstructionsTabelleText"/>
                <w:rFonts w:ascii="Times New Roman" w:hAnsi="Times New Roman"/>
                <w:sz w:val="24"/>
              </w:rPr>
              <w:t xml:space="preserve">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som van alle bedragen aan in aanmerking komend eigen vermogen van dochterondernemingen die in het geconsolideerde tier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-kapitaal worden opgenomen.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Door een special purpose entity uitgegeven in aanmerking komend tier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-kapitaal (artikel </w:t>
            </w:r>
            <w:r w:rsidRPr="00D07C27">
              <w:rPr>
                <w:rStyle w:val="FormatvorlageInstructionsTabelleText"/>
                <w:rFonts w:ascii="Times New Roman" w:hAnsi="Times New Roman"/>
                <w:sz w:val="24"/>
              </w:rPr>
              <w:t>83</w:t>
            </w:r>
            <w:r>
              <w:rPr>
                <w:rStyle w:val="FormatvorlageInstructionsTabelleText"/>
                <w:rFonts w:ascii="Times New Roman" w:hAnsi="Times New Roman"/>
                <w:sz w:val="24"/>
              </w:rPr>
              <w:t xml:space="preserve"> VKV) wordt opgenomen.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0900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4</w:t>
            </w:r>
            <w:r>
              <w:tab/>
            </w:r>
            <w:r>
              <w:rPr>
                <w:rStyle w:val="InstructionsTabelleberschrift"/>
                <w:rFonts w:ascii="Times New Roman" w:hAnsi="Times New Roman"/>
                <w:sz w:val="24"/>
              </w:rPr>
              <w:t xml:space="preserve">Overgangsaanpassingen als gevolg van additionele opneming van door dochterondernemingen uitgegeven instrumenten in het tier </w:t>
            </w:r>
            <w:r w:rsidRPr="00D07C27">
              <w:rPr>
                <w:rStyle w:val="InstructionsTabelleberschrift"/>
                <w:rFonts w:ascii="Times New Roman" w:hAnsi="Times New Roman"/>
                <w:sz w:val="24"/>
              </w:rPr>
              <w:t>2</w:t>
            </w:r>
            <w:r>
              <w:rPr>
                <w:rStyle w:val="InstructionsTabelleberschrift"/>
                <w:rFonts w:ascii="Times New Roman" w:hAnsi="Times New Roman"/>
                <w:sz w:val="24"/>
              </w:rPr>
              <w:t>-kapitaal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480</w:t>
            </w:r>
            <w:r>
              <w:rPr>
                <w:rStyle w:val="FormatvorlageInstructionsTabelleText"/>
                <w:rFonts w:ascii="Times New Roman" w:hAnsi="Times New Roman"/>
                <w:sz w:val="24"/>
              </w:rPr>
              <w:t xml:space="preserve">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Aanpassingen als gevolg van overgangsbepalingen van het in aanmerking komend eigen vermogen dat in het geconsolideerd tier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-kapitaal wordt opgenomen. Deze post wordt rechtstreeks ontleend aan CA</w:t>
            </w:r>
            <w:r w:rsidRPr="00D07C27">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0910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5</w:t>
            </w:r>
            <w:r>
              <w:tab/>
            </w:r>
            <w:r>
              <w:rPr>
                <w:rStyle w:val="InstructionsTabelleberschrift"/>
                <w:rFonts w:ascii="Times New Roman" w:hAnsi="Times New Roman"/>
                <w:sz w:val="24"/>
              </w:rPr>
              <w:t>Bedrag voorzieningen waarmee volgens interneratingbenadering verwachte verliezen worden overschreden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62</w:t>
            </w:r>
            <w:r>
              <w:rPr>
                <w:rStyle w:val="FormatvorlageInstructionsTabelleText"/>
                <w:rFonts w:ascii="Times New Roman" w:hAnsi="Times New Roman"/>
                <w:sz w:val="24"/>
              </w:rPr>
              <w:t>, punt d),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Voor instellingen die de risicogewogen posten berekenen overeenkomstig de interneratingbenadering bevat deze post de positieve bedragen die de uitkomst zijn van de vergelijking van de voorzieningen en de verwachte verliezen en die in aanmerking komen als tier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-kapitaal.</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0920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6</w:t>
            </w:r>
            <w:r>
              <w:tab/>
            </w:r>
            <w:r>
              <w:rPr>
                <w:rStyle w:val="InstructionsTabelleberschrift"/>
                <w:rFonts w:ascii="Times New Roman" w:hAnsi="Times New Roman"/>
                <w:sz w:val="24"/>
              </w:rPr>
              <w:t>Algemene kredietrisicoaanpassingen volgens standaardbenadering</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62</w:t>
            </w:r>
            <w:r>
              <w:rPr>
                <w:rStyle w:val="FormatvorlageInstructionsTabelleText"/>
                <w:rFonts w:ascii="Times New Roman" w:hAnsi="Times New Roman"/>
                <w:sz w:val="24"/>
              </w:rPr>
              <w:t>, punt c),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Voor instellingen die de risicogewogen posten berekenen overeenkomstig de standaardbenadering, bevat deze post de algemene kredietrisicoaanpassingen die in aanmerking komen als tier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-kapitaal.</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0930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7</w:t>
            </w:r>
            <w:r>
              <w:tab/>
            </w:r>
            <w:r>
              <w:rPr>
                <w:rStyle w:val="InstructionsTabelleberschrift"/>
                <w:rFonts w:ascii="Times New Roman" w:hAnsi="Times New Roman"/>
                <w:sz w:val="24"/>
              </w:rPr>
              <w:t xml:space="preserve">(-) Wederzijdse deelnemingen in tier </w:t>
            </w:r>
            <w:r w:rsidRPr="00D07C27">
              <w:rPr>
                <w:rStyle w:val="InstructionsTabelleberschrift"/>
                <w:rFonts w:ascii="Times New Roman" w:hAnsi="Times New Roman"/>
                <w:sz w:val="24"/>
              </w:rPr>
              <w:t>2</w:t>
            </w:r>
            <w:r>
              <w:rPr>
                <w:rStyle w:val="InstructionsTabelleberschrift"/>
                <w:rFonts w:ascii="Times New Roman" w:hAnsi="Times New Roman"/>
                <w:sz w:val="24"/>
              </w:rPr>
              <w:t>-kapitaal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122</w:t>
            </w:r>
            <w:r>
              <w:rPr>
                <w:rStyle w:val="FormatvorlageInstructionsTabelleText"/>
                <w:rFonts w:ascii="Times New Roman" w:hAnsi="Times New Roman"/>
                <w:sz w:val="24"/>
              </w:rPr>
              <w:t xml:space="preserve">, artikel </w:t>
            </w:r>
            <w:r w:rsidRPr="00D07C27">
              <w:rPr>
                <w:rStyle w:val="FormatvorlageInstructionsTabelleText"/>
                <w:rFonts w:ascii="Times New Roman" w:hAnsi="Times New Roman"/>
                <w:sz w:val="24"/>
              </w:rPr>
              <w:t>66</w:t>
            </w:r>
            <w:r>
              <w:rPr>
                <w:rStyle w:val="FormatvorlageInstructionsTabelleText"/>
                <w:rFonts w:ascii="Times New Roman" w:hAnsi="Times New Roman"/>
                <w:sz w:val="24"/>
              </w:rPr>
              <w:t xml:space="preserve">, punt b), en artikel </w:t>
            </w:r>
            <w:r w:rsidRPr="00D07C27">
              <w:rPr>
                <w:rStyle w:val="FormatvorlageInstructionsTabelleText"/>
                <w:rFonts w:ascii="Times New Roman" w:hAnsi="Times New Roman"/>
                <w:sz w:val="24"/>
              </w:rPr>
              <w:t>68</w:t>
            </w:r>
            <w:r>
              <w:rPr>
                <w:rStyle w:val="FormatvorlageInstructionsTabelleText"/>
                <w:rFonts w:ascii="Times New Roman" w:hAnsi="Times New Roman"/>
                <w:sz w:val="24"/>
              </w:rPr>
              <w:t xml:space="preserve">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Bezit van tier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-instrumenten van entiteiten uit de financiële sector (in de zin van 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27</w:t>
            </w:r>
            <w:r>
              <w:rPr>
                <w:rStyle w:val="FormatvorlageInstructionsTabelleText"/>
                <w:rFonts w:ascii="Times New Roman" w:hAnsi="Times New Roman"/>
                <w:sz w:val="24"/>
              </w:rPr>
              <w:t>, VKV) indien er sprake is van een wederzijdse deelneming die naar het oordeel van de bevoegde autoriteit is bedoeld om het eigen vermogen van de instelling kunstmatig te verhogen.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te rapporteren bedrag wordt berekend op basis van de bruto longposities en omvat de tier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 en tier </w:t>
            </w:r>
            <w:r w:rsidRPr="00D07C27">
              <w:rPr>
                <w:rStyle w:val="FormatvorlageInstructionsTabelleText"/>
                <w:rFonts w:ascii="Times New Roman" w:hAnsi="Times New Roman"/>
                <w:sz w:val="24"/>
              </w:rPr>
              <w:t>3</w:t>
            </w:r>
            <w:r>
              <w:rPr>
                <w:rStyle w:val="FormatvorlageInstructionsTabelleText"/>
                <w:rFonts w:ascii="Times New Roman" w:hAnsi="Times New Roman"/>
                <w:sz w:val="24"/>
              </w:rPr>
              <w:t>-vermogensbestanddelen van verzekeringsondernemingen.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0940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8</w:t>
            </w:r>
            <w:r>
              <w:tab/>
            </w:r>
            <w:r>
              <w:rPr>
                <w:rStyle w:val="InstructionsTabelleberschrift"/>
                <w:rFonts w:ascii="Times New Roman" w:hAnsi="Times New Roman"/>
                <w:sz w:val="24"/>
              </w:rPr>
              <w:t xml:space="preserve">(-) Tier </w:t>
            </w:r>
            <w:r w:rsidRPr="00D07C27">
              <w:rPr>
                <w:rStyle w:val="InstructionsTabelleberschrift"/>
                <w:rFonts w:ascii="Times New Roman" w:hAnsi="Times New Roman"/>
                <w:sz w:val="24"/>
              </w:rPr>
              <w:t>2</w:t>
            </w:r>
            <w:r>
              <w:rPr>
                <w:rStyle w:val="InstructionsTabelleberschrift"/>
                <w:rFonts w:ascii="Times New Roman" w:hAnsi="Times New Roman"/>
                <w:sz w:val="24"/>
              </w:rPr>
              <w:t>-instrumenten van entiteiten uit de financiële sector waarin de instelling geen aanzienlijke deelneming heeft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27</w:t>
            </w:r>
            <w:r>
              <w:rPr>
                <w:rStyle w:val="FormatvorlageInstructionsTabelleText"/>
                <w:rFonts w:ascii="Times New Roman" w:hAnsi="Times New Roman"/>
                <w:sz w:val="24"/>
              </w:rPr>
              <w:t xml:space="preserve">, artikel </w:t>
            </w:r>
            <w:r w:rsidRPr="00D07C27">
              <w:rPr>
                <w:rStyle w:val="FormatvorlageInstructionsTabelleText"/>
                <w:rFonts w:ascii="Times New Roman" w:hAnsi="Times New Roman"/>
                <w:sz w:val="24"/>
              </w:rPr>
              <w:t>66</w:t>
            </w:r>
            <w:r>
              <w:rPr>
                <w:rStyle w:val="FormatvorlageInstructionsTabelleText"/>
                <w:rFonts w:ascii="Times New Roman" w:hAnsi="Times New Roman"/>
                <w:sz w:val="24"/>
              </w:rPr>
              <w:t xml:space="preserve">, punt c), de artikelen </w:t>
            </w:r>
            <w:r w:rsidRPr="00D07C27">
              <w:rPr>
                <w:rStyle w:val="FormatvorlageInstructionsTabelleText"/>
                <w:rFonts w:ascii="Times New Roman" w:hAnsi="Times New Roman"/>
                <w:sz w:val="24"/>
              </w:rPr>
              <w:t>68</w:t>
            </w:r>
            <w:r>
              <w:rPr>
                <w:rStyle w:val="FormatvorlageInstructionsTabelleText"/>
                <w:rFonts w:ascii="Times New Roman" w:hAnsi="Times New Roman"/>
                <w:sz w:val="24"/>
              </w:rPr>
              <w:t xml:space="preserve"> tot en met </w:t>
            </w:r>
            <w:r w:rsidRPr="00D07C27">
              <w:rPr>
                <w:rStyle w:val="FormatvorlageInstructionsTabelleText"/>
                <w:rFonts w:ascii="Times New Roman" w:hAnsi="Times New Roman"/>
                <w:sz w:val="24"/>
              </w:rPr>
              <w:t>70</w:t>
            </w:r>
            <w:r>
              <w:rPr>
                <w:rStyle w:val="FormatvorlageInstructionsTabelleText"/>
                <w:rFonts w:ascii="Times New Roman" w:hAnsi="Times New Roman"/>
                <w:sz w:val="24"/>
              </w:rPr>
              <w:t xml:space="preserve">, en artikel </w:t>
            </w:r>
            <w:r w:rsidRPr="00D07C27">
              <w:rPr>
                <w:rStyle w:val="FormatvorlageInstructionsTabelleText"/>
                <w:rFonts w:ascii="Times New Roman" w:hAnsi="Times New Roman"/>
                <w:sz w:val="24"/>
              </w:rPr>
              <w:t>79</w:t>
            </w:r>
            <w:r>
              <w:rPr>
                <w:rStyle w:val="FormatvorlageInstructionsTabelleText"/>
                <w:rFonts w:ascii="Times New Roman" w:hAnsi="Times New Roman"/>
                <w:sz w:val="24"/>
              </w:rPr>
              <w:t xml:space="preserve">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deel van het bezit van de instelling aan instrumenten van entiteiten uit de financiële sector (in de zin van 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27</w:t>
            </w:r>
            <w:r>
              <w:rPr>
                <w:rStyle w:val="FormatvorlageInstructionsTabelleText"/>
                <w:rFonts w:ascii="Times New Roman" w:hAnsi="Times New Roman"/>
                <w:sz w:val="24"/>
              </w:rPr>
              <w:t xml:space="preserve">, VKV) indien de instelling geen aanzienlijke deelneming in deze entiteiten heeft, dat van het tier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-kapitaal moet worden afgetrokken.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0950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9</w:t>
            </w:r>
            <w:r>
              <w:tab/>
            </w:r>
            <w:r>
              <w:rPr>
                <w:rStyle w:val="InstructionsTabelleberschrift"/>
                <w:rFonts w:ascii="Times New Roman" w:hAnsi="Times New Roman"/>
                <w:sz w:val="24"/>
              </w:rPr>
              <w:t xml:space="preserve">(-) Tier </w:t>
            </w:r>
            <w:r w:rsidRPr="00D07C27">
              <w:rPr>
                <w:rStyle w:val="InstructionsTabelleberschrift"/>
                <w:rFonts w:ascii="Times New Roman" w:hAnsi="Times New Roman"/>
                <w:sz w:val="24"/>
              </w:rPr>
              <w:t>2</w:t>
            </w:r>
            <w:r>
              <w:rPr>
                <w:rStyle w:val="InstructionsTabelleberschrift"/>
                <w:rFonts w:ascii="Times New Roman" w:hAnsi="Times New Roman"/>
                <w:sz w:val="24"/>
              </w:rPr>
              <w:t>-instrumenten van entiteiten uit de financiële sector waarin de instelling een aanzienlijke deelneming heeft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27</w:t>
            </w:r>
            <w:r>
              <w:rPr>
                <w:rStyle w:val="FormatvorlageInstructionsTabelleText"/>
                <w:rFonts w:ascii="Times New Roman" w:hAnsi="Times New Roman"/>
                <w:sz w:val="24"/>
              </w:rPr>
              <w:t xml:space="preserve">, artikel </w:t>
            </w:r>
            <w:r w:rsidRPr="00D07C27">
              <w:rPr>
                <w:rStyle w:val="FormatvorlageInstructionsTabelleText"/>
                <w:rFonts w:ascii="Times New Roman" w:hAnsi="Times New Roman"/>
                <w:sz w:val="24"/>
              </w:rPr>
              <w:t>66</w:t>
            </w:r>
            <w:r>
              <w:rPr>
                <w:rStyle w:val="FormatvorlageInstructionsTabelleText"/>
                <w:rFonts w:ascii="Times New Roman" w:hAnsi="Times New Roman"/>
                <w:sz w:val="24"/>
              </w:rPr>
              <w:t xml:space="preserve">, punt d), en de artikelen </w:t>
            </w:r>
            <w:r w:rsidRPr="00D07C27">
              <w:rPr>
                <w:rStyle w:val="FormatvorlageInstructionsTabelleText"/>
                <w:rFonts w:ascii="Times New Roman" w:hAnsi="Times New Roman"/>
                <w:sz w:val="24"/>
              </w:rPr>
              <w:t>68</w:t>
            </w:r>
            <w:r>
              <w:rPr>
                <w:rStyle w:val="FormatvorlageInstructionsTabelleText"/>
                <w:rFonts w:ascii="Times New Roman" w:hAnsi="Times New Roman"/>
                <w:sz w:val="24"/>
              </w:rPr>
              <w:t xml:space="preserve">, </w:t>
            </w:r>
            <w:r w:rsidRPr="00D07C27">
              <w:rPr>
                <w:rStyle w:val="FormatvorlageInstructionsTabelleText"/>
                <w:rFonts w:ascii="Times New Roman" w:hAnsi="Times New Roman"/>
                <w:sz w:val="24"/>
              </w:rPr>
              <w:t>69</w:t>
            </w:r>
            <w:r>
              <w:rPr>
                <w:rStyle w:val="FormatvorlageInstructionsTabelleText"/>
                <w:rFonts w:ascii="Times New Roman" w:hAnsi="Times New Roman"/>
                <w:sz w:val="24"/>
              </w:rPr>
              <w:t xml:space="preserve"> en </w:t>
            </w:r>
            <w:r w:rsidRPr="00D07C27">
              <w:rPr>
                <w:rStyle w:val="FormatvorlageInstructionsTabelleText"/>
                <w:rFonts w:ascii="Times New Roman" w:hAnsi="Times New Roman"/>
                <w:sz w:val="24"/>
              </w:rPr>
              <w:t>79</w:t>
            </w:r>
            <w:r>
              <w:rPr>
                <w:rStyle w:val="FormatvorlageInstructionsTabelleText"/>
                <w:rFonts w:ascii="Times New Roman" w:hAnsi="Times New Roman"/>
                <w:sz w:val="24"/>
              </w:rPr>
              <w:t xml:space="preserve">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Het bezit van de instelling aan tier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-instrumenten van entiteiten uit de financiële sector (in de zin van artikel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punt </w:t>
            </w:r>
            <w:r w:rsidRPr="00D07C27">
              <w:rPr>
                <w:rStyle w:val="FormatvorlageInstructionsTabelleText"/>
                <w:rFonts w:ascii="Times New Roman" w:hAnsi="Times New Roman"/>
                <w:sz w:val="24"/>
              </w:rPr>
              <w:t>27</w:t>
            </w:r>
            <w:r>
              <w:rPr>
                <w:rStyle w:val="FormatvorlageInstructionsTabelleText"/>
                <w:rFonts w:ascii="Times New Roman" w:hAnsi="Times New Roman"/>
                <w:sz w:val="24"/>
              </w:rPr>
              <w:t>, VKV) indien de instelling een aanzienlijke deelneming in deze entiteiten heeft, wordt in zijn geheel afgetrokken.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0955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9</w:t>
            </w:r>
            <w:r>
              <w:rPr>
                <w:rStyle w:val="InstructionsTabelleberschrift"/>
                <w:rFonts w:ascii="Times New Roman" w:hAnsi="Times New Roman"/>
                <w:sz w:val="24"/>
              </w:rPr>
              <w:t>A</w:t>
            </w:r>
            <w:r>
              <w:tab/>
            </w:r>
            <w:r>
              <w:rPr>
                <w:rStyle w:val="InstructionsTabelleberschrift"/>
                <w:rFonts w:ascii="Times New Roman" w:hAnsi="Times New Roman"/>
                <w:sz w:val="24"/>
              </w:rPr>
              <w:t>(-) Van in aanmerking komende passiva af te trekken bedrag dat de in aanmerking komende passiva overschrijdt</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66</w:t>
            </w:r>
            <w:r>
              <w:rPr>
                <w:rStyle w:val="FormatvorlageInstructionsTabelleText"/>
                <w:rFonts w:ascii="Times New Roman" w:hAnsi="Times New Roman"/>
                <w:sz w:val="24"/>
              </w:rPr>
              <w:t>, punt e), VKV</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0960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10</w:t>
            </w:r>
            <w:r>
              <w:tab/>
            </w:r>
            <w:r>
              <w:rPr>
                <w:rStyle w:val="InstructionsTabelleberschrift"/>
                <w:rFonts w:ascii="Times New Roman" w:hAnsi="Times New Roman"/>
                <w:sz w:val="24"/>
              </w:rPr>
              <w:t xml:space="preserve">Andere overgangsaanpassingen aan tier </w:t>
            </w:r>
            <w:r w:rsidRPr="00D07C27">
              <w:rPr>
                <w:rStyle w:val="InstructionsTabelleberschrift"/>
                <w:rFonts w:ascii="Times New Roman" w:hAnsi="Times New Roman"/>
                <w:sz w:val="24"/>
              </w:rPr>
              <w:t>2</w:t>
            </w:r>
            <w:r>
              <w:rPr>
                <w:rStyle w:val="InstructionsTabelleberschrift"/>
                <w:rFonts w:ascii="Times New Roman" w:hAnsi="Times New Roman"/>
                <w:sz w:val="24"/>
              </w:rPr>
              <w:t>-kapitaal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artikelen </w:t>
            </w:r>
            <w:r w:rsidRPr="00D07C27">
              <w:rPr>
                <w:rStyle w:val="FormatvorlageInstructionsTabelleText"/>
                <w:rFonts w:ascii="Times New Roman" w:hAnsi="Times New Roman"/>
                <w:sz w:val="24"/>
              </w:rPr>
              <w:t>472</w:t>
            </w:r>
            <w:r>
              <w:rPr>
                <w:rStyle w:val="FormatvorlageInstructionsTabelleText"/>
                <w:rFonts w:ascii="Times New Roman" w:hAnsi="Times New Roman"/>
                <w:sz w:val="24"/>
              </w:rPr>
              <w:t xml:space="preserve">, </w:t>
            </w:r>
            <w:r w:rsidRPr="00D07C27">
              <w:rPr>
                <w:rStyle w:val="FormatvorlageInstructionsTabelleText"/>
                <w:rFonts w:ascii="Times New Roman" w:hAnsi="Times New Roman"/>
                <w:sz w:val="24"/>
              </w:rPr>
              <w:t>473</w:t>
            </w:r>
            <w:r>
              <w:rPr>
                <w:rStyle w:val="FormatvorlageInstructionsTabelleText"/>
                <w:rFonts w:ascii="Times New Roman" w:hAnsi="Times New Roman"/>
                <w:sz w:val="24"/>
              </w:rPr>
              <w:t xml:space="preserve"> bis, </w:t>
            </w:r>
            <w:r w:rsidRPr="00D07C27">
              <w:rPr>
                <w:rStyle w:val="FormatvorlageInstructionsTabelleText"/>
                <w:rFonts w:ascii="Times New Roman" w:hAnsi="Times New Roman"/>
                <w:sz w:val="24"/>
              </w:rPr>
              <w:t>476</w:t>
            </w:r>
            <w:r>
              <w:rPr>
                <w:rStyle w:val="FormatvorlageInstructionsTabelleText"/>
                <w:rFonts w:ascii="Times New Roman" w:hAnsi="Times New Roman"/>
                <w:sz w:val="24"/>
              </w:rPr>
              <w:t xml:space="preserve">, </w:t>
            </w:r>
            <w:r w:rsidRPr="00D07C27">
              <w:rPr>
                <w:rStyle w:val="FormatvorlageInstructionsTabelleText"/>
                <w:rFonts w:ascii="Times New Roman" w:hAnsi="Times New Roman"/>
                <w:sz w:val="24"/>
              </w:rPr>
              <w:t>477</w:t>
            </w:r>
            <w:r>
              <w:rPr>
                <w:rStyle w:val="FormatvorlageInstructionsTabelleText"/>
                <w:rFonts w:ascii="Times New Roman" w:hAnsi="Times New Roman"/>
                <w:sz w:val="24"/>
              </w:rPr>
              <w:t xml:space="preserve">, </w:t>
            </w:r>
            <w:r w:rsidRPr="00D07C27">
              <w:rPr>
                <w:rStyle w:val="FormatvorlageInstructionsTabelleText"/>
                <w:rFonts w:ascii="Times New Roman" w:hAnsi="Times New Roman"/>
                <w:sz w:val="24"/>
              </w:rPr>
              <w:t>478</w:t>
            </w:r>
            <w:r>
              <w:rPr>
                <w:rStyle w:val="FormatvorlageInstructionsTabelleText"/>
                <w:rFonts w:ascii="Times New Roman" w:hAnsi="Times New Roman"/>
                <w:sz w:val="24"/>
              </w:rPr>
              <w:t xml:space="preserve"> en </w:t>
            </w:r>
            <w:r w:rsidRPr="00D07C27">
              <w:rPr>
                <w:rStyle w:val="FormatvorlageInstructionsTabelleText"/>
                <w:rFonts w:ascii="Times New Roman" w:hAnsi="Times New Roman"/>
                <w:sz w:val="24"/>
              </w:rPr>
              <w:t>481</w:t>
            </w:r>
            <w:r>
              <w:rPr>
                <w:rStyle w:val="FormatvorlageInstructionsTabelleText"/>
                <w:rFonts w:ascii="Times New Roman" w:hAnsi="Times New Roman"/>
                <w:sz w:val="24"/>
              </w:rPr>
              <w:t xml:space="preserve">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Aanpassingen als gevolg van overgangsbepalingen. Het te rapporteren bedrag wordt rechtstreeks ontleend aan CA</w:t>
            </w:r>
            <w:r w:rsidRPr="00D07C27">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0970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11</w:t>
            </w:r>
            <w:r>
              <w:tab/>
            </w:r>
            <w:r>
              <w:rPr>
                <w:rStyle w:val="InstructionsTabelleberschrift"/>
                <w:rFonts w:ascii="Times New Roman" w:hAnsi="Times New Roman"/>
                <w:sz w:val="24"/>
              </w:rPr>
              <w:t xml:space="preserve">(-) Van tier </w:t>
            </w:r>
            <w:r w:rsidRPr="00D07C27">
              <w:rPr>
                <w:rStyle w:val="InstructionsTabelleberschrift"/>
                <w:rFonts w:ascii="Times New Roman" w:hAnsi="Times New Roman"/>
                <w:sz w:val="24"/>
              </w:rPr>
              <w:t>2</w:t>
            </w:r>
            <w:r>
              <w:rPr>
                <w:rStyle w:val="InstructionsTabelleberschrift"/>
                <w:rFonts w:ascii="Times New Roman" w:hAnsi="Times New Roman"/>
                <w:sz w:val="24"/>
              </w:rPr>
              <w:t xml:space="preserve">-bestanddelen af te trekken bedrag dat het tier </w:t>
            </w:r>
            <w:r w:rsidRPr="00D07C27">
              <w:rPr>
                <w:rStyle w:val="InstructionsTabelleberschrift"/>
                <w:rFonts w:ascii="Times New Roman" w:hAnsi="Times New Roman"/>
                <w:sz w:val="24"/>
              </w:rPr>
              <w:t>2</w:t>
            </w:r>
            <w:r>
              <w:rPr>
                <w:rStyle w:val="InstructionsTabelleberschrift"/>
                <w:rFonts w:ascii="Times New Roman" w:hAnsi="Times New Roman"/>
                <w:sz w:val="24"/>
              </w:rPr>
              <w:t xml:space="preserve">-kapitaal overschrijdt (afgetrokken van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56</w:t>
            </w:r>
            <w:r>
              <w:rPr>
                <w:rStyle w:val="FormatvorlageInstructionsTabelleText"/>
                <w:rFonts w:ascii="Times New Roman" w:hAnsi="Times New Roman"/>
                <w:sz w:val="24"/>
              </w:rPr>
              <w:t>, punt e), VKV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Tier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-kapitaal kan niet negatief zijn, maar het is wel mogelijk dat de aftrekkingen van het tier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-kapitaal groter zijn dan het tier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-kapitaal plus het desbetreffende agio. In dat geval moet het tier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-kapitaal op nul worden gesteld, en moet het bedrag van aftrekkingen van tier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-kapitaal waarmee het tier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-kapitaal wordt overschreden van het aanvullend-tier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-kapitaal worden afgetrokken.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Op deze manier wordt gewaarborgd dat de som van de posten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tot en met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13</w:t>
            </w:r>
            <w:r>
              <w:rPr>
                <w:rStyle w:val="FormatvorlageInstructionsTabelleText"/>
                <w:rFonts w:ascii="Times New Roman" w:hAnsi="Times New Roman"/>
                <w:sz w:val="24"/>
              </w:rPr>
              <w:t xml:space="preserve"> nooit lager dan nul is. Indien deze post positief is, vermeldt post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8</w:t>
            </w:r>
            <w:r>
              <w:rPr>
                <w:rStyle w:val="FormatvorlageInstructionsTabelleText"/>
                <w:rFonts w:ascii="Times New Roman" w:hAnsi="Times New Roman"/>
                <w:sz w:val="24"/>
              </w:rPr>
              <w:t xml:space="preserve"> het tegenovergestelde van dat bedrag.</w:t>
            </w:r>
          </w:p>
        </w:tc>
      </w:tr>
      <w:tr w:rsidR="0022315F" w:rsidRPr="00661595" w:rsidTr="00D731E3">
        <w:tc>
          <w:tcPr>
            <w:tcW w:w="1129" w:type="dxa"/>
          </w:tcPr>
          <w:p w:rsidR="0022315F" w:rsidRPr="00661595" w:rsidDel="00BD687C"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0974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12</w:t>
            </w:r>
            <w:r>
              <w:tab/>
            </w:r>
            <w:r>
              <w:rPr>
                <w:rStyle w:val="InstructionsTabelleberschrift"/>
                <w:rFonts w:ascii="Times New Roman" w:hAnsi="Times New Roman"/>
                <w:sz w:val="24"/>
              </w:rPr>
              <w:t xml:space="preserve">(-) Additionele aftrekkingen van tier </w:t>
            </w:r>
            <w:r w:rsidRPr="00D07C27">
              <w:rPr>
                <w:rStyle w:val="InstructionsTabelleberschrift"/>
                <w:rFonts w:ascii="Times New Roman" w:hAnsi="Times New Roman"/>
                <w:sz w:val="24"/>
              </w:rPr>
              <w:t>2</w:t>
            </w:r>
            <w:r>
              <w:rPr>
                <w:rStyle w:val="InstructionsTabelleberschrift"/>
                <w:rFonts w:ascii="Times New Roman" w:hAnsi="Times New Roman"/>
                <w:sz w:val="24"/>
              </w:rPr>
              <w:t xml:space="preserve">-kapitaal uit hoofde van artikel </w:t>
            </w:r>
            <w:r w:rsidRPr="00D07C27">
              <w:rPr>
                <w:rStyle w:val="InstructionsTabelleberschrift"/>
                <w:rFonts w:ascii="Times New Roman" w:hAnsi="Times New Roman"/>
                <w:sz w:val="24"/>
              </w:rPr>
              <w:t>3</w:t>
            </w:r>
            <w:r>
              <w:rPr>
                <w:rStyle w:val="InstructionsTabelleberschrift"/>
                <w:rFonts w:ascii="Times New Roman" w:hAnsi="Times New Roman"/>
                <w:sz w:val="24"/>
              </w:rPr>
              <w:t xml:space="preserve"> VKV</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VKV</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0978</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004F1A03"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13</w:t>
            </w:r>
            <w:r>
              <w:tab/>
            </w:r>
            <w:r>
              <w:rPr>
                <w:rStyle w:val="InstructionsTabelleberschrift"/>
                <w:rFonts w:ascii="Times New Roman" w:hAnsi="Times New Roman"/>
                <w:sz w:val="24"/>
              </w:rPr>
              <w:t xml:space="preserve">Bestanddelen of aftrekkingen van tier </w:t>
            </w:r>
            <w:r w:rsidRPr="00D07C27">
              <w:rPr>
                <w:rStyle w:val="InstructionsTabelleberschrift"/>
                <w:rFonts w:ascii="Times New Roman" w:hAnsi="Times New Roman"/>
                <w:sz w:val="24"/>
              </w:rPr>
              <w:t>2</w:t>
            </w:r>
            <w:r>
              <w:rPr>
                <w:rStyle w:val="InstructionsTabelleberschrift"/>
                <w:rFonts w:ascii="Times New Roman" w:hAnsi="Times New Roman"/>
                <w:sz w:val="24"/>
              </w:rPr>
              <w:t xml:space="preserve">-kapitaal - overige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Deze rij is bedoeld om — uitsluitend ten behoeve van de rapportage — extra flexibiliteit te bieden. Deze rij mag alleen worden ingevuld in het zeldzame geval dat er geen definitief besluit is genomen ten aanzien van de rapportage van specifieke kapitaalbestanddelen/aftrekkingen in de bestaande CA</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-template. Dit betekent dat deze rij uitsluitend mag ingevuld indien een tier </w:t>
            </w:r>
            <w:r w:rsidRPr="00D07C27">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-kapitaalbestanddeel dan wel een aftrekking van een tier </w:t>
            </w:r>
            <w:r w:rsidRPr="00D07C27">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-kapitaalbestanddeel niet aan een van de rijen </w:t>
            </w:r>
            <w:r w:rsidRPr="00D07C27">
              <w:rPr>
                <w:rStyle w:val="InstructionsTabelleberschrift"/>
                <w:rFonts w:ascii="Times New Roman" w:hAnsi="Times New Roman"/>
                <w:b w:val="0"/>
                <w:sz w:val="24"/>
                <w:u w:val="none"/>
              </w:rPr>
              <w:t>750</w:t>
            </w:r>
            <w:r>
              <w:rPr>
                <w:rStyle w:val="InstructionsTabelleberschrift"/>
                <w:rFonts w:ascii="Times New Roman" w:hAnsi="Times New Roman"/>
                <w:b w:val="0"/>
                <w:sz w:val="24"/>
                <w:u w:val="none"/>
              </w:rPr>
              <w:t xml:space="preserve"> tot en met </w:t>
            </w:r>
            <w:r w:rsidRPr="00D07C27">
              <w:rPr>
                <w:rStyle w:val="InstructionsTabelleberschrift"/>
                <w:rFonts w:ascii="Times New Roman" w:hAnsi="Times New Roman"/>
                <w:b w:val="0"/>
                <w:sz w:val="24"/>
                <w:u w:val="none"/>
              </w:rPr>
              <w:t>974</w:t>
            </w:r>
            <w:r>
              <w:rPr>
                <w:rStyle w:val="InstructionsTabelleberschrift"/>
                <w:rFonts w:ascii="Times New Roman" w:hAnsi="Times New Roman"/>
                <w:b w:val="0"/>
                <w:sz w:val="24"/>
                <w:u w:val="none"/>
              </w:rPr>
              <w:t xml:space="preserve"> kan worden toegewezen.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Deze rij mag niet worden gebruikt om niet door de VKV gedekte kapitaalbestanddelen of aftrekkingen in de berekening van de solvabiliteitsratio’s te betrekken (bijv. een toewijzing van nationale kapitaalbestanddelen/aftrekkingen die niet onder de VKV vallen).</w:t>
            </w:r>
          </w:p>
        </w:tc>
      </w:tr>
    </w:tbl>
    <w:p w:rsidR="005643EA" w:rsidRPr="00661595" w:rsidRDefault="005643EA" w:rsidP="00487A02">
      <w:pPr>
        <w:pStyle w:val="InstructionsText"/>
      </w:pP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42" w:name="_Toc473560875"/>
      <w:bookmarkStart w:id="43" w:name="_Toc308175823"/>
      <w:bookmarkStart w:id="44" w:name="_Toc360188327"/>
      <w:bookmarkStart w:id="45" w:name="_Toc58582562"/>
      <w:r w:rsidRPr="00D07C27">
        <w:rPr>
          <w:rFonts w:ascii="Times New Roman" w:hAnsi="Times New Roman"/>
          <w:sz w:val="24"/>
          <w:u w:val="none"/>
        </w:rPr>
        <w:t>1</w:t>
      </w:r>
      <w:r>
        <w:rPr>
          <w:rFonts w:ascii="Times New Roman" w:hAnsi="Times New Roman"/>
          <w:sz w:val="24"/>
          <w:u w:val="none"/>
        </w:rPr>
        <w:t>.</w:t>
      </w:r>
      <w:r w:rsidRPr="00D07C27">
        <w:rPr>
          <w:rFonts w:ascii="Times New Roman" w:hAnsi="Times New Roman"/>
          <w:sz w:val="24"/>
          <w:u w:val="none"/>
        </w:rPr>
        <w:t>3</w:t>
      </w:r>
      <w:r>
        <w:rPr>
          <w:rFonts w:ascii="Times New Roman" w:hAnsi="Times New Roman"/>
          <w:sz w:val="24"/>
          <w:u w:val="none"/>
        </w:rPr>
        <w:t>.</w:t>
      </w:r>
      <w:r w:rsidRPr="00C656A6">
        <w:rPr>
          <w:u w:val="none"/>
        </w:rPr>
        <w:tab/>
      </w:r>
      <w:r>
        <w:rPr>
          <w:rFonts w:ascii="Times New Roman" w:hAnsi="Times New Roman"/>
          <w:sz w:val="24"/>
        </w:rPr>
        <w:t xml:space="preserve">C </w:t>
      </w:r>
      <w:r w:rsidRPr="00D07C27">
        <w:rPr>
          <w:rFonts w:ascii="Times New Roman" w:hAnsi="Times New Roman"/>
          <w:sz w:val="24"/>
        </w:rPr>
        <w:t>02</w:t>
      </w:r>
      <w:r>
        <w:rPr>
          <w:rFonts w:ascii="Times New Roman" w:hAnsi="Times New Roman"/>
          <w:sz w:val="24"/>
        </w:rPr>
        <w:t>.</w:t>
      </w:r>
      <w:r w:rsidRPr="00D07C27">
        <w:rPr>
          <w:rFonts w:ascii="Times New Roman" w:hAnsi="Times New Roman"/>
          <w:sz w:val="24"/>
        </w:rPr>
        <w:t>00</w:t>
      </w:r>
      <w:r>
        <w:rPr>
          <w:rFonts w:ascii="Times New Roman" w:hAnsi="Times New Roman"/>
          <w:sz w:val="24"/>
        </w:rPr>
        <w:t xml:space="preserve"> - EIGENVERMOGENSVEREISTEN (CA</w:t>
      </w:r>
      <w:r w:rsidRPr="00D07C27">
        <w:rPr>
          <w:rFonts w:ascii="Times New Roman" w:hAnsi="Times New Roman"/>
          <w:sz w:val="24"/>
        </w:rPr>
        <w:t>2</w:t>
      </w:r>
      <w:r>
        <w:rPr>
          <w:rFonts w:ascii="Times New Roman" w:hAnsi="Times New Roman"/>
          <w:sz w:val="24"/>
        </w:rPr>
        <w:t>)</w:t>
      </w:r>
      <w:bookmarkEnd w:id="42"/>
      <w:bookmarkEnd w:id="45"/>
      <w:r>
        <w:rPr>
          <w:rFonts w:ascii="Times New Roman" w:hAnsi="Times New Roman"/>
          <w:sz w:val="24"/>
        </w:rPr>
        <w:t xml:space="preserve"> </w:t>
      </w:r>
      <w:bookmarkEnd w:id="43"/>
      <w:bookmarkEnd w:id="44"/>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46" w:name="_Toc310414970"/>
      <w:bookmarkStart w:id="47" w:name="_Toc360188328"/>
      <w:bookmarkStart w:id="48" w:name="_Toc473560876"/>
      <w:bookmarkStart w:id="49" w:name="_Toc58582563"/>
      <w:r w:rsidRPr="00D07C27">
        <w:rPr>
          <w:rFonts w:ascii="Times New Roman" w:hAnsi="Times New Roman"/>
          <w:sz w:val="24"/>
          <w:u w:val="none"/>
        </w:rPr>
        <w:t>1</w:t>
      </w:r>
      <w:r>
        <w:rPr>
          <w:rFonts w:ascii="Times New Roman" w:hAnsi="Times New Roman"/>
          <w:sz w:val="24"/>
          <w:u w:val="none"/>
        </w:rPr>
        <w:t>.</w:t>
      </w:r>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1</w:t>
      </w:r>
      <w:r w:rsidRPr="00C656A6">
        <w:rPr>
          <w:u w:val="none"/>
        </w:rPr>
        <w:tab/>
      </w:r>
      <w:bookmarkStart w:id="50" w:name="_Toc308175824"/>
      <w:r>
        <w:rPr>
          <w:rFonts w:ascii="Times New Roman" w:hAnsi="Times New Roman"/>
          <w:sz w:val="24"/>
        </w:rPr>
        <w:t xml:space="preserve">Instructies voor specifieke </w:t>
      </w:r>
      <w:bookmarkEnd w:id="50"/>
      <w:bookmarkEnd w:id="46"/>
      <w:r>
        <w:rPr>
          <w:rFonts w:ascii="Times New Roman" w:hAnsi="Times New Roman"/>
          <w:sz w:val="24"/>
        </w:rPr>
        <w:t>posities</w:t>
      </w:r>
      <w:bookmarkEnd w:id="47"/>
      <w:bookmarkEnd w:id="48"/>
      <w:bookmarkEnd w:id="49"/>
    </w:p>
    <w:p w:rsidR="002648B0" w:rsidRPr="00661595"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661595" w:rsidTr="00672D2A">
        <w:tc>
          <w:tcPr>
            <w:tcW w:w="1591" w:type="dxa"/>
            <w:shd w:val="clear" w:color="auto" w:fill="D9D9D9"/>
          </w:tcPr>
          <w:p w:rsidR="002648B0" w:rsidRPr="00661595" w:rsidRDefault="002648B0" w:rsidP="00487A02">
            <w:pPr>
              <w:pStyle w:val="InstructionsText"/>
            </w:pPr>
            <w:r>
              <w:t>Rij</w:t>
            </w:r>
          </w:p>
        </w:tc>
        <w:tc>
          <w:tcPr>
            <w:tcW w:w="7274" w:type="dxa"/>
            <w:shd w:val="clear" w:color="auto" w:fill="D9D9D9"/>
          </w:tcPr>
          <w:p w:rsidR="005643EA" w:rsidRPr="00661595" w:rsidRDefault="002648B0" w:rsidP="00487A02">
            <w:pPr>
              <w:pStyle w:val="InstructionsText"/>
            </w:pPr>
            <w:r>
              <w:t>Verwijzingen naar wetgeving en instructies</w:t>
            </w:r>
          </w:p>
        </w:tc>
      </w:tr>
      <w:tr w:rsidR="002648B0" w:rsidRPr="00661595" w:rsidTr="00672D2A">
        <w:tc>
          <w:tcPr>
            <w:tcW w:w="1591" w:type="dxa"/>
          </w:tcPr>
          <w:p w:rsidR="002648B0" w:rsidRPr="00661595" w:rsidRDefault="00CF1093" w:rsidP="00487A02">
            <w:pPr>
              <w:pStyle w:val="InstructionsText"/>
            </w:pPr>
            <w:r w:rsidRPr="00D07C27">
              <w:t>0010</w:t>
            </w:r>
          </w:p>
        </w:tc>
        <w:tc>
          <w:tcPr>
            <w:tcW w:w="7274" w:type="dxa"/>
          </w:tcPr>
          <w:p w:rsidR="005643EA" w:rsidRPr="00661595" w:rsidRDefault="00C66473" w:rsidP="00487A02">
            <w:pPr>
              <w:pStyle w:val="InstructionsText"/>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TOTAAL RISICOPOSTEN</w:t>
            </w:r>
          </w:p>
          <w:p w:rsidR="002648B0" w:rsidRPr="00661595" w:rsidRDefault="002648B0" w:rsidP="00487A02">
            <w:pPr>
              <w:pStyle w:val="InstructionsText"/>
            </w:pPr>
            <w:r>
              <w:t xml:space="preserve">Artikel </w:t>
            </w:r>
            <w:r w:rsidRPr="00D07C27">
              <w:t>92</w:t>
            </w:r>
            <w:r>
              <w:t xml:space="preserve">, lid </w:t>
            </w:r>
            <w:r w:rsidRPr="00D07C27">
              <w:t>3</w:t>
            </w:r>
            <w:r>
              <w:t xml:space="preserve">, en de artikelen </w:t>
            </w:r>
            <w:r w:rsidRPr="00D07C27">
              <w:t>95</w:t>
            </w:r>
            <w:r>
              <w:t xml:space="preserve">, </w:t>
            </w:r>
            <w:r w:rsidRPr="00D07C27">
              <w:t>96</w:t>
            </w:r>
            <w:r>
              <w:t xml:space="preserve"> en </w:t>
            </w:r>
            <w:r w:rsidRPr="00D07C27">
              <w:t>98</w:t>
            </w:r>
            <w:r>
              <w:t xml:space="preserve"> VKV</w:t>
            </w:r>
          </w:p>
        </w:tc>
      </w:tr>
      <w:tr w:rsidR="002648B0" w:rsidRPr="00661595" w:rsidTr="00672D2A">
        <w:tc>
          <w:tcPr>
            <w:tcW w:w="1591" w:type="dxa"/>
          </w:tcPr>
          <w:p w:rsidR="002648B0" w:rsidRPr="00661595" w:rsidRDefault="00CF1093" w:rsidP="00487A02">
            <w:pPr>
              <w:pStyle w:val="InstructionsText"/>
            </w:pPr>
            <w:r w:rsidRPr="00D07C27">
              <w:t>0020</w:t>
            </w:r>
          </w:p>
        </w:tc>
        <w:tc>
          <w:tcPr>
            <w:tcW w:w="7274" w:type="dxa"/>
          </w:tcPr>
          <w:p w:rsidR="005643EA" w:rsidRPr="00661595" w:rsidRDefault="002648B0" w:rsidP="00487A02">
            <w:pPr>
              <w:pStyle w:val="InstructionsText"/>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Waarvan: Beleggingsondernemingen overeenkomstig artikel </w:t>
            </w:r>
            <w:r w:rsidRPr="00D07C27">
              <w:rPr>
                <w:rStyle w:val="InstructionsTabelleberschrift"/>
                <w:rFonts w:ascii="Times New Roman" w:hAnsi="Times New Roman"/>
                <w:sz w:val="24"/>
              </w:rPr>
              <w:t>95</w:t>
            </w:r>
            <w:r>
              <w:rPr>
                <w:rStyle w:val="InstructionsTabelleberschrift"/>
                <w:rFonts w:ascii="Times New Roman" w:hAnsi="Times New Roman"/>
                <w:sz w:val="24"/>
              </w:rPr>
              <w:t xml:space="preserve">, lid </w:t>
            </w:r>
            <w:r w:rsidRPr="00D07C27">
              <w:rPr>
                <w:rStyle w:val="InstructionsTabelleberschrift"/>
                <w:rFonts w:ascii="Times New Roman" w:hAnsi="Times New Roman"/>
                <w:sz w:val="24"/>
              </w:rPr>
              <w:t>2</w:t>
            </w:r>
            <w:r>
              <w:rPr>
                <w:rStyle w:val="InstructionsTabelleberschrift"/>
                <w:rFonts w:ascii="Times New Roman" w:hAnsi="Times New Roman"/>
                <w:sz w:val="24"/>
              </w:rPr>
              <w:t xml:space="preserve">, en artikel </w:t>
            </w:r>
            <w:r w:rsidRPr="00D07C27">
              <w:rPr>
                <w:rStyle w:val="InstructionsTabelleberschrift"/>
                <w:rFonts w:ascii="Times New Roman" w:hAnsi="Times New Roman"/>
                <w:sz w:val="24"/>
              </w:rPr>
              <w:t>98</w:t>
            </w:r>
            <w:r>
              <w:rPr>
                <w:rStyle w:val="InstructionsTabelleberschrift"/>
                <w:rFonts w:ascii="Times New Roman" w:hAnsi="Times New Roman"/>
                <w:sz w:val="24"/>
              </w:rPr>
              <w:t xml:space="preserve"> VKV</w:t>
            </w:r>
          </w:p>
          <w:p w:rsidR="005643EA" w:rsidRPr="00661595" w:rsidRDefault="002648B0" w:rsidP="00487A02">
            <w:pPr>
              <w:pStyle w:val="InstructionsText"/>
            </w:pPr>
            <w:r>
              <w:t xml:space="preserve">Voor beleggingsondernemingen bedoeld in artikel </w:t>
            </w:r>
            <w:r w:rsidRPr="00D07C27">
              <w:t>95</w:t>
            </w:r>
            <w:r>
              <w:t xml:space="preserve">, lid </w:t>
            </w:r>
            <w:r w:rsidRPr="00D07C27">
              <w:rPr>
                <w:rStyle w:val="FormatvorlageInstructionsTabelleText"/>
                <w:rFonts w:ascii="Times New Roman" w:hAnsi="Times New Roman"/>
                <w:sz w:val="24"/>
              </w:rPr>
              <w:t>2</w:t>
            </w:r>
            <w:r>
              <w:t xml:space="preserve">, en artikel </w:t>
            </w:r>
            <w:r w:rsidRPr="00D07C27">
              <w:t>98</w:t>
            </w:r>
            <w:r>
              <w:t xml:space="preserve"> VKV</w:t>
            </w:r>
          </w:p>
        </w:tc>
      </w:tr>
      <w:tr w:rsidR="002648B0" w:rsidRPr="00661595" w:rsidTr="00672D2A">
        <w:tc>
          <w:tcPr>
            <w:tcW w:w="1591" w:type="dxa"/>
          </w:tcPr>
          <w:p w:rsidR="002648B0" w:rsidRPr="00661595" w:rsidRDefault="00CF1093" w:rsidP="00487A02">
            <w:pPr>
              <w:pStyle w:val="InstructionsText"/>
            </w:pPr>
            <w:r w:rsidRPr="00D07C27">
              <w:t>0030</w:t>
            </w:r>
          </w:p>
        </w:tc>
        <w:tc>
          <w:tcPr>
            <w:tcW w:w="7274" w:type="dxa"/>
          </w:tcPr>
          <w:p w:rsidR="005643EA" w:rsidRPr="00661595" w:rsidRDefault="002648B0" w:rsidP="00487A02">
            <w:pPr>
              <w:pStyle w:val="InstructionsText"/>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Waarvan: Beleggingsondernemingen overeenkomstig artikel </w:t>
            </w:r>
            <w:r w:rsidRPr="00D07C27">
              <w:rPr>
                <w:rStyle w:val="InstructionsTabelleberschrift"/>
                <w:rFonts w:ascii="Times New Roman" w:hAnsi="Times New Roman"/>
                <w:sz w:val="24"/>
              </w:rPr>
              <w:t>96</w:t>
            </w:r>
            <w:r>
              <w:rPr>
                <w:rStyle w:val="InstructionsTabelleberschrift"/>
                <w:rFonts w:ascii="Times New Roman" w:hAnsi="Times New Roman"/>
                <w:sz w:val="24"/>
              </w:rPr>
              <w:t xml:space="preserve">, lid </w:t>
            </w:r>
            <w:r w:rsidRPr="00D07C27">
              <w:rPr>
                <w:rStyle w:val="InstructionsTabelleberschrift"/>
                <w:rFonts w:ascii="Times New Roman" w:hAnsi="Times New Roman"/>
                <w:sz w:val="24"/>
              </w:rPr>
              <w:t>2</w:t>
            </w:r>
            <w:r>
              <w:rPr>
                <w:rStyle w:val="InstructionsTabelleberschrift"/>
                <w:rFonts w:ascii="Times New Roman" w:hAnsi="Times New Roman"/>
                <w:sz w:val="24"/>
              </w:rPr>
              <w:t xml:space="preserve">, en artikel </w:t>
            </w:r>
            <w:r w:rsidRPr="00D07C27">
              <w:rPr>
                <w:rStyle w:val="InstructionsTabelleberschrift"/>
                <w:rFonts w:ascii="Times New Roman" w:hAnsi="Times New Roman"/>
                <w:sz w:val="24"/>
              </w:rPr>
              <w:t>97</w:t>
            </w:r>
            <w:r>
              <w:rPr>
                <w:rStyle w:val="InstructionsTabelleberschrift"/>
                <w:rFonts w:ascii="Times New Roman" w:hAnsi="Times New Roman"/>
                <w:sz w:val="24"/>
              </w:rPr>
              <w:t xml:space="preserve"> VKV</w:t>
            </w:r>
          </w:p>
          <w:p w:rsidR="005643EA" w:rsidRPr="00661595" w:rsidRDefault="002648B0" w:rsidP="00487A02">
            <w:pPr>
              <w:pStyle w:val="InstructionsText"/>
            </w:pPr>
            <w:r>
              <w:t xml:space="preserve">Voor beleggingsondernemingen bedoeld in artikel </w:t>
            </w:r>
            <w:r w:rsidRPr="00D07C27">
              <w:t>96</w:t>
            </w:r>
            <w:r>
              <w:t xml:space="preserve">, lid </w:t>
            </w:r>
            <w:r w:rsidRPr="00D07C27">
              <w:rPr>
                <w:rStyle w:val="FormatvorlageInstructionsTabelleText"/>
                <w:rFonts w:ascii="Times New Roman" w:hAnsi="Times New Roman"/>
                <w:sz w:val="24"/>
              </w:rPr>
              <w:t>2</w:t>
            </w:r>
            <w:r>
              <w:t xml:space="preserve">, en artikel </w:t>
            </w:r>
            <w:r w:rsidRPr="00D07C27">
              <w:t>97</w:t>
            </w:r>
            <w:r>
              <w:t xml:space="preserve"> VKV</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0040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RISICOGEWOGEN POSTEN VOOR KREDIETRISICO, TEGENPARTIJKREDIETRISICO EN VERWATERINGSRISICO EN VOOR NIET-AFGEWIKKELDE TRANSACTIES</w:t>
            </w:r>
          </w:p>
          <w:p w:rsidR="005643EA" w:rsidRPr="00661595" w:rsidRDefault="002C66A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92</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3</w:t>
            </w:r>
            <w:r>
              <w:rPr>
                <w:rStyle w:val="FormatvorlageInstructionsTabelleText"/>
                <w:rFonts w:ascii="Times New Roman" w:hAnsi="Times New Roman"/>
                <w:sz w:val="24"/>
              </w:rPr>
              <w:t>, punten a) en f), VKV</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0050</w:t>
            </w:r>
          </w:p>
        </w:tc>
        <w:tc>
          <w:tcPr>
            <w:tcW w:w="7274" w:type="dxa"/>
          </w:tcPr>
          <w:p w:rsidR="005643EA" w:rsidRPr="00661595" w:rsidRDefault="002648B0"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Standaardbenadering (SA)</w:t>
            </w:r>
          </w:p>
          <w:p w:rsidR="002648B0" w:rsidRPr="00661595"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De templates CR SA en SEC SA op het niveau van de totale blootstellingen</w:t>
            </w:r>
          </w:p>
        </w:tc>
      </w:tr>
      <w:tr w:rsidR="00802958" w:rsidRPr="00661595" w:rsidTr="00672D2A">
        <w:tc>
          <w:tcPr>
            <w:tcW w:w="1591" w:type="dxa"/>
          </w:tcPr>
          <w:p w:rsidR="00802958"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0051</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Waarvan: Aanvullende strengere prudentiële vereisten op basis van artikel </w:t>
            </w:r>
            <w:r w:rsidRPr="00D07C27">
              <w:rPr>
                <w:rStyle w:val="InstructionsTabelleberschrift"/>
                <w:rFonts w:ascii="Times New Roman" w:hAnsi="Times New Roman"/>
                <w:sz w:val="24"/>
              </w:rPr>
              <w:t>124</w:t>
            </w:r>
            <w:r>
              <w:rPr>
                <w:rStyle w:val="InstructionsTabelleberschrift"/>
                <w:rFonts w:ascii="Times New Roman" w:hAnsi="Times New Roman"/>
                <w:sz w:val="24"/>
              </w:rPr>
              <w:t xml:space="preserve"> VKV</w:t>
            </w:r>
          </w:p>
          <w:p w:rsidR="00802958" w:rsidRPr="00661595" w:rsidRDefault="004852B9" w:rsidP="00487A02">
            <w:pPr>
              <w:pStyle w:val="InstructionsText"/>
              <w:rPr>
                <w:rStyle w:val="InstructionsTabelleberschrift"/>
                <w:rFonts w:ascii="Times New Roman" w:hAnsi="Times New Roman"/>
                <w:sz w:val="24"/>
              </w:rPr>
            </w:pPr>
            <w:r>
              <w:t xml:space="preserve">De instellingen rapporteren de aanvullende risicoposten die nodig zijn om te voldoen aan de strengere prudentiële vereisten zoals die de instellingen zijn meegedeeld na raadpleging van EBA, overeenkomstig artikel </w:t>
            </w:r>
            <w:r w:rsidRPr="00D07C27">
              <w:t>124</w:t>
            </w:r>
            <w:r>
              <w:t xml:space="preserve">, leden </w:t>
            </w:r>
            <w:r w:rsidRPr="00D07C27">
              <w:t>2</w:t>
            </w:r>
            <w:r>
              <w:t xml:space="preserve"> en </w:t>
            </w:r>
            <w:r w:rsidRPr="00D07C27">
              <w:t>5</w:t>
            </w:r>
            <w:r>
              <w:t>, VKV.</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0060</w:t>
            </w:r>
          </w:p>
        </w:tc>
        <w:tc>
          <w:tcPr>
            <w:tcW w:w="7274" w:type="dxa"/>
          </w:tcPr>
          <w:p w:rsidR="00C44421" w:rsidRPr="00661595" w:rsidRDefault="00C44421"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Blootstellingscategorieën volgens de standaardbenadering met uitsluiting van securitisatieposities</w:t>
            </w:r>
          </w:p>
          <w:p w:rsidR="002648B0"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CR SA-template op het niveau van de totale blootstellingen. </w:t>
            </w:r>
            <w:r>
              <w:t xml:space="preserve">De blootstellingscategorieën volgens de standaardbenadering zijn de in artikel </w:t>
            </w:r>
            <w:r w:rsidRPr="00D07C27">
              <w:t>112</w:t>
            </w:r>
            <w:r>
              <w:t xml:space="preserve"> VKV genoemde categorieën, met uitsluiting van securitisatieposities.</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0070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01</w:t>
            </w:r>
            <w:r>
              <w:tab/>
            </w:r>
            <w:r>
              <w:rPr>
                <w:rStyle w:val="InstructionsTabelleberschrift"/>
                <w:rFonts w:ascii="Times New Roman" w:hAnsi="Times New Roman"/>
                <w:sz w:val="24"/>
              </w:rPr>
              <w:t>Centrale overheden of centrale banken</w:t>
            </w:r>
          </w:p>
          <w:p w:rsidR="00496C53" w:rsidRPr="00661595"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Zie de CR SA-template.</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0080</w:t>
            </w:r>
          </w:p>
        </w:tc>
        <w:tc>
          <w:tcPr>
            <w:tcW w:w="7274" w:type="dxa"/>
          </w:tcPr>
          <w:p w:rsidR="00783881" w:rsidRPr="00661595" w:rsidRDefault="002648B0"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02</w:t>
            </w:r>
            <w:r>
              <w:tab/>
            </w:r>
            <w:r>
              <w:rPr>
                <w:rStyle w:val="InstructionsTabelleberschrift"/>
                <w:rFonts w:ascii="Times New Roman" w:hAnsi="Times New Roman"/>
                <w:sz w:val="24"/>
              </w:rPr>
              <w:t>Regionale of lokale overheden</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Zie de CR SA-template.</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0090</w:t>
            </w:r>
          </w:p>
        </w:tc>
        <w:tc>
          <w:tcPr>
            <w:tcW w:w="7274" w:type="dxa"/>
          </w:tcPr>
          <w:p w:rsidR="005643EA" w:rsidRPr="00661595" w:rsidRDefault="002648B0" w:rsidP="00487A02">
            <w:pPr>
              <w:pStyle w:val="InstructionsText"/>
              <w:rPr>
                <w:rStyle w:val="FormatvorlageInstructionsTabelleText"/>
                <w:rFonts w:ascii="Times New Roman" w:hAnsi="Times New Roman"/>
                <w:b/>
                <w:bCs w:val="0"/>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03</w:t>
            </w:r>
            <w:r>
              <w:tab/>
            </w:r>
            <w:r>
              <w:rPr>
                <w:rStyle w:val="InstructionsTabelleberschrift"/>
                <w:rFonts w:ascii="Times New Roman" w:hAnsi="Times New Roman"/>
                <w:sz w:val="24"/>
              </w:rPr>
              <w:t>Publiekrechtelijke lichamen</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Zie de CR SA-template.</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0100</w:t>
            </w:r>
          </w:p>
        </w:tc>
        <w:tc>
          <w:tcPr>
            <w:tcW w:w="7274" w:type="dxa"/>
          </w:tcPr>
          <w:p w:rsidR="002648B0" w:rsidRPr="00661595" w:rsidRDefault="002648B0"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04</w:t>
            </w:r>
            <w:r>
              <w:tab/>
            </w:r>
            <w:r>
              <w:rPr>
                <w:rStyle w:val="InstructionsTabelleberschrift"/>
                <w:rFonts w:ascii="Times New Roman" w:hAnsi="Times New Roman"/>
                <w:sz w:val="24"/>
              </w:rPr>
              <w:t>Multilaterale ontwikkelingsbanken</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Zie de CR SA-template. </w:t>
            </w:r>
          </w:p>
        </w:tc>
      </w:tr>
      <w:tr w:rsidR="002648B0" w:rsidRPr="004F1A03"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0110</w:t>
            </w:r>
          </w:p>
        </w:tc>
        <w:tc>
          <w:tcPr>
            <w:tcW w:w="7274" w:type="dxa"/>
          </w:tcPr>
          <w:p w:rsidR="005643EA" w:rsidRPr="004F1A03" w:rsidRDefault="002648B0" w:rsidP="00487A02">
            <w:pPr>
              <w:pStyle w:val="InstructionsText"/>
              <w:rPr>
                <w:rStyle w:val="FormatvorlageInstructionsTabelleText"/>
                <w:rFonts w:ascii="Times New Roman" w:hAnsi="Times New Roman"/>
                <w:b/>
                <w:sz w:val="24"/>
                <w:u w:val="single"/>
                <w:lang w:val="fr-BE"/>
              </w:rPr>
            </w:pPr>
            <w:r w:rsidRPr="00D07C27">
              <w:rPr>
                <w:rStyle w:val="InstructionsTabelleberschrift"/>
                <w:rFonts w:ascii="Times New Roman" w:hAnsi="Times New Roman"/>
                <w:sz w:val="24"/>
                <w:lang w:val="fr-BE"/>
              </w:rPr>
              <w:t>1</w:t>
            </w:r>
            <w:r w:rsidRPr="004F1A03">
              <w:rPr>
                <w:rStyle w:val="InstructionsTabelleberschrift"/>
                <w:rFonts w:ascii="Times New Roman" w:hAnsi="Times New Roman"/>
                <w:sz w:val="24"/>
                <w:lang w:val="fr-BE"/>
              </w:rPr>
              <w:t>.</w:t>
            </w:r>
            <w:r w:rsidRPr="00D07C27">
              <w:rPr>
                <w:rStyle w:val="InstructionsTabelleberschrift"/>
                <w:rFonts w:ascii="Times New Roman" w:hAnsi="Times New Roman"/>
                <w:sz w:val="24"/>
                <w:lang w:val="fr-BE"/>
              </w:rPr>
              <w:t>1</w:t>
            </w:r>
            <w:r w:rsidRPr="004F1A03">
              <w:rPr>
                <w:rStyle w:val="InstructionsTabelleberschrift"/>
                <w:rFonts w:ascii="Times New Roman" w:hAnsi="Times New Roman"/>
                <w:sz w:val="24"/>
                <w:lang w:val="fr-BE"/>
              </w:rPr>
              <w:t>.</w:t>
            </w:r>
            <w:r w:rsidRPr="00D07C27">
              <w:rPr>
                <w:rStyle w:val="InstructionsTabelleberschrift"/>
                <w:rFonts w:ascii="Times New Roman" w:hAnsi="Times New Roman"/>
                <w:sz w:val="24"/>
                <w:lang w:val="fr-BE"/>
              </w:rPr>
              <w:t>1</w:t>
            </w:r>
            <w:r w:rsidRPr="004F1A03">
              <w:rPr>
                <w:rStyle w:val="InstructionsTabelleberschrift"/>
                <w:rFonts w:ascii="Times New Roman" w:hAnsi="Times New Roman"/>
                <w:sz w:val="24"/>
                <w:lang w:val="fr-BE"/>
              </w:rPr>
              <w:t>.</w:t>
            </w:r>
            <w:r w:rsidRPr="00D07C27">
              <w:rPr>
                <w:rStyle w:val="InstructionsTabelleberschrift"/>
                <w:rFonts w:ascii="Times New Roman" w:hAnsi="Times New Roman"/>
                <w:sz w:val="24"/>
                <w:lang w:val="fr-BE"/>
              </w:rPr>
              <w:t>1</w:t>
            </w:r>
            <w:r w:rsidRPr="004F1A03">
              <w:rPr>
                <w:rStyle w:val="InstructionsTabelleberschrift"/>
                <w:rFonts w:ascii="Times New Roman" w:hAnsi="Times New Roman"/>
                <w:sz w:val="24"/>
                <w:lang w:val="fr-BE"/>
              </w:rPr>
              <w:t>.</w:t>
            </w:r>
            <w:r w:rsidRPr="00D07C27">
              <w:rPr>
                <w:rStyle w:val="InstructionsTabelleberschrift"/>
                <w:rFonts w:ascii="Times New Roman" w:hAnsi="Times New Roman"/>
                <w:sz w:val="24"/>
                <w:lang w:val="fr-BE"/>
              </w:rPr>
              <w:t>05</w:t>
            </w:r>
            <w:r w:rsidRPr="004F1A03">
              <w:rPr>
                <w:lang w:val="fr-BE"/>
              </w:rPr>
              <w:tab/>
            </w:r>
            <w:r w:rsidRPr="004F1A03">
              <w:rPr>
                <w:rStyle w:val="InstructionsTabelleberschrift"/>
                <w:rFonts w:ascii="Times New Roman" w:hAnsi="Times New Roman"/>
                <w:sz w:val="24"/>
                <w:lang w:val="fr-BE"/>
              </w:rPr>
              <w:t>Internationale organisaties</w:t>
            </w:r>
          </w:p>
          <w:p w:rsidR="002648B0" w:rsidRPr="004F1A03" w:rsidRDefault="00783881" w:rsidP="00487A02">
            <w:pPr>
              <w:pStyle w:val="InstructionsText"/>
              <w:rPr>
                <w:rStyle w:val="FormatvorlageInstructionsTabelleText"/>
                <w:rFonts w:ascii="Times New Roman" w:hAnsi="Times New Roman"/>
                <w:sz w:val="24"/>
                <w:lang w:val="fr-BE"/>
              </w:rPr>
            </w:pPr>
            <w:r w:rsidRPr="004F1A03">
              <w:rPr>
                <w:rStyle w:val="FormatvorlageInstructionsTabelleText"/>
                <w:rFonts w:ascii="Times New Roman" w:hAnsi="Times New Roman"/>
                <w:sz w:val="24"/>
                <w:lang w:val="fr-BE"/>
              </w:rPr>
              <w:t>Zie de CR SA-template.</w:t>
            </w:r>
          </w:p>
        </w:tc>
      </w:tr>
      <w:tr w:rsidR="002648B0" w:rsidRPr="009B627A"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0120</w:t>
            </w:r>
          </w:p>
        </w:tc>
        <w:tc>
          <w:tcPr>
            <w:tcW w:w="7274" w:type="dxa"/>
          </w:tcPr>
          <w:p w:rsidR="005643EA" w:rsidRPr="00661595" w:rsidRDefault="00783881"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06</w:t>
            </w:r>
            <w:r>
              <w:tab/>
            </w:r>
            <w:r>
              <w:rPr>
                <w:rStyle w:val="InstructionsTabelleberschrift"/>
                <w:rFonts w:ascii="Times New Roman" w:hAnsi="Times New Roman"/>
                <w:sz w:val="24"/>
              </w:rPr>
              <w:t>Instellingen</w:t>
            </w:r>
          </w:p>
          <w:p w:rsidR="002648B0" w:rsidRPr="00661595"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Zie de CR SA-template.</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0130</w:t>
            </w:r>
          </w:p>
        </w:tc>
        <w:tc>
          <w:tcPr>
            <w:tcW w:w="7274" w:type="dxa"/>
          </w:tcPr>
          <w:p w:rsidR="00783881" w:rsidRPr="00661595" w:rsidRDefault="002648B0"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07</w:t>
            </w:r>
            <w:r>
              <w:tab/>
            </w:r>
            <w:r>
              <w:rPr>
                <w:rStyle w:val="InstructionsTabelleberschrift"/>
                <w:rFonts w:ascii="Times New Roman" w:hAnsi="Times New Roman"/>
                <w:sz w:val="24"/>
              </w:rPr>
              <w:t>Ondernemingen</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Zie de CR SA-template.</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0140</w:t>
            </w:r>
          </w:p>
        </w:tc>
        <w:tc>
          <w:tcPr>
            <w:tcW w:w="7274" w:type="dxa"/>
          </w:tcPr>
          <w:p w:rsidR="005643EA" w:rsidRPr="00661595" w:rsidRDefault="002648B0" w:rsidP="00487A02">
            <w:pPr>
              <w:pStyle w:val="InstructionsText"/>
              <w:rPr>
                <w:rStyle w:val="FormatvorlageInstructionsTabelleText"/>
                <w:rFonts w:ascii="Times New Roman" w:hAnsi="Times New Roman"/>
                <w:b/>
                <w:bCs w:val="0"/>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08</w:t>
            </w:r>
            <w:r>
              <w:tab/>
            </w:r>
            <w:r>
              <w:rPr>
                <w:rStyle w:val="InstructionsTabelleberschrift"/>
                <w:rFonts w:ascii="Times New Roman" w:hAnsi="Times New Roman"/>
                <w:sz w:val="24"/>
              </w:rPr>
              <w:t>Particulieren en kleine partijen</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Zie de CR SA-template.</w:t>
            </w:r>
          </w:p>
        </w:tc>
      </w:tr>
      <w:tr w:rsidR="002648B0" w:rsidRPr="004F1A03"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0150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09</w:t>
            </w:r>
            <w:r>
              <w:tab/>
            </w:r>
            <w:r>
              <w:rPr>
                <w:rStyle w:val="InstructionsTabelleberschrift"/>
                <w:rFonts w:ascii="Times New Roman" w:hAnsi="Times New Roman"/>
                <w:sz w:val="24"/>
              </w:rPr>
              <w:t>Gedekt door hypotheken op onroerend goed</w:t>
            </w:r>
          </w:p>
          <w:p w:rsidR="002648B0" w:rsidRPr="004F1A03" w:rsidRDefault="00D212FE" w:rsidP="00487A02">
            <w:pPr>
              <w:pStyle w:val="InstructionsText"/>
              <w:rPr>
                <w:rStyle w:val="FormatvorlageInstructionsTabelleText"/>
                <w:rFonts w:ascii="Times New Roman" w:hAnsi="Times New Roman"/>
                <w:sz w:val="24"/>
                <w:lang w:val="fr-BE"/>
              </w:rPr>
            </w:pPr>
            <w:r w:rsidRPr="004F1A03">
              <w:rPr>
                <w:rStyle w:val="FormatvorlageInstructionsTabelleText"/>
                <w:rFonts w:ascii="Times New Roman" w:hAnsi="Times New Roman"/>
                <w:sz w:val="24"/>
                <w:lang w:val="fr-BE"/>
              </w:rPr>
              <w:t>Zie de CR SA-template.</w:t>
            </w:r>
          </w:p>
        </w:tc>
      </w:tr>
      <w:tr w:rsidR="002648B0" w:rsidRPr="004F1A03"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0160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10</w:t>
            </w:r>
            <w:r>
              <w:tab/>
            </w:r>
            <w:r>
              <w:rPr>
                <w:rStyle w:val="InstructionsTabelleberschrift"/>
                <w:rFonts w:ascii="Times New Roman" w:hAnsi="Times New Roman"/>
                <w:sz w:val="24"/>
              </w:rPr>
              <w:t>Blootstellingen waarbij sprake is van wanbetaling</w:t>
            </w:r>
          </w:p>
          <w:p w:rsidR="002648B0" w:rsidRPr="004F1A03" w:rsidRDefault="00D212FE" w:rsidP="00487A02">
            <w:pPr>
              <w:pStyle w:val="InstructionsText"/>
              <w:rPr>
                <w:rStyle w:val="FormatvorlageInstructionsTabelleText"/>
                <w:rFonts w:ascii="Times New Roman" w:hAnsi="Times New Roman"/>
                <w:sz w:val="24"/>
                <w:lang w:val="fr-BE"/>
              </w:rPr>
            </w:pPr>
            <w:r w:rsidRPr="004F1A03">
              <w:rPr>
                <w:rStyle w:val="FormatvorlageInstructionsTabelleText"/>
                <w:rFonts w:ascii="Times New Roman" w:hAnsi="Times New Roman"/>
                <w:sz w:val="24"/>
                <w:lang w:val="fr-BE"/>
              </w:rPr>
              <w:t>Zie de CR SA-template.</w:t>
            </w:r>
          </w:p>
        </w:tc>
      </w:tr>
      <w:tr w:rsidR="002648B0" w:rsidRPr="004F1A03"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0170</w:t>
            </w:r>
          </w:p>
        </w:tc>
        <w:tc>
          <w:tcPr>
            <w:tcW w:w="7274" w:type="dxa"/>
          </w:tcPr>
          <w:p w:rsidR="00783881" w:rsidRPr="00661595" w:rsidRDefault="002648B0"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11</w:t>
            </w:r>
            <w:r>
              <w:tab/>
            </w:r>
            <w:r>
              <w:rPr>
                <w:rStyle w:val="InstructionsTabelleberschrift"/>
                <w:rFonts w:ascii="Times New Roman" w:hAnsi="Times New Roman"/>
                <w:sz w:val="24"/>
              </w:rPr>
              <w:t>Posten met een bijzonder hoog risico</w:t>
            </w:r>
          </w:p>
          <w:p w:rsidR="002648B0" w:rsidRPr="004F1A03" w:rsidRDefault="00D212FE" w:rsidP="00487A02">
            <w:pPr>
              <w:pStyle w:val="InstructionsText"/>
              <w:rPr>
                <w:rStyle w:val="FormatvorlageInstructionsTabelleText"/>
                <w:rFonts w:ascii="Times New Roman" w:hAnsi="Times New Roman"/>
                <w:sz w:val="24"/>
                <w:lang w:val="fr-BE"/>
              </w:rPr>
            </w:pPr>
            <w:r w:rsidRPr="004F1A03">
              <w:rPr>
                <w:rStyle w:val="FormatvorlageInstructionsTabelleText"/>
                <w:rFonts w:ascii="Times New Roman" w:hAnsi="Times New Roman"/>
                <w:sz w:val="24"/>
                <w:lang w:val="fr-BE"/>
              </w:rPr>
              <w:t>Zie de CR SA-template.</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0180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12</w:t>
            </w:r>
            <w:r>
              <w:tab/>
            </w:r>
            <w:r>
              <w:rPr>
                <w:rStyle w:val="InstructionsTabelleberschrift"/>
                <w:rFonts w:ascii="Times New Roman" w:hAnsi="Times New Roman"/>
                <w:sz w:val="24"/>
              </w:rPr>
              <w:t>Gedekte obligaties</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Zie de CR SA-template.</w:t>
            </w:r>
          </w:p>
        </w:tc>
      </w:tr>
      <w:tr w:rsidR="002648B0" w:rsidRPr="004F1A03"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0190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13</w:t>
            </w:r>
            <w:r>
              <w:tab/>
            </w:r>
            <w:r>
              <w:rPr>
                <w:rStyle w:val="InstructionsTabelleberschrift"/>
                <w:rFonts w:ascii="Times New Roman" w:hAnsi="Times New Roman"/>
                <w:sz w:val="24"/>
              </w:rPr>
              <w:t>Vorderingen op instellingen en ondernemingen met een kredietbeoordeling voor de korte termijn</w:t>
            </w:r>
          </w:p>
          <w:p w:rsidR="002648B0" w:rsidRPr="004F1A03" w:rsidRDefault="00D212FE" w:rsidP="00487A02">
            <w:pPr>
              <w:pStyle w:val="InstructionsText"/>
              <w:rPr>
                <w:rStyle w:val="FormatvorlageInstructionsTabelleText"/>
                <w:rFonts w:ascii="Times New Roman" w:hAnsi="Times New Roman"/>
                <w:sz w:val="24"/>
                <w:lang w:val="fr-BE"/>
              </w:rPr>
            </w:pPr>
            <w:r w:rsidRPr="004F1A03">
              <w:rPr>
                <w:rStyle w:val="FormatvorlageInstructionsTabelleText"/>
                <w:rFonts w:ascii="Times New Roman" w:hAnsi="Times New Roman"/>
                <w:sz w:val="24"/>
                <w:lang w:val="fr-BE"/>
              </w:rPr>
              <w:t>Zie de CR SA-template.</w:t>
            </w:r>
          </w:p>
        </w:tc>
      </w:tr>
      <w:tr w:rsidR="002648B0" w:rsidRPr="004F1A03" w:rsidTr="00672D2A">
        <w:tc>
          <w:tcPr>
            <w:tcW w:w="1591" w:type="dxa"/>
          </w:tcPr>
          <w:p w:rsidR="005643EA" w:rsidRPr="00661595" w:rsidRDefault="00B13F06" w:rsidP="00487A02">
            <w:pPr>
              <w:pStyle w:val="InstructionsText"/>
              <w:rPr>
                <w:rStyle w:val="FormatvorlageInstructionsTabelleText"/>
                <w:rFonts w:ascii="Times New Roman" w:hAnsi="Times New Roman"/>
                <w:bCs w:val="0"/>
                <w:sz w:val="24"/>
              </w:rPr>
            </w:pPr>
            <w:r w:rsidRPr="00D07C27">
              <w:rPr>
                <w:rStyle w:val="FormatvorlageInstructionsTabelleText"/>
                <w:rFonts w:ascii="Times New Roman" w:hAnsi="Times New Roman"/>
                <w:sz w:val="24"/>
              </w:rPr>
              <w:t>0200</w:t>
            </w:r>
          </w:p>
        </w:tc>
        <w:tc>
          <w:tcPr>
            <w:tcW w:w="7274" w:type="dxa"/>
          </w:tcPr>
          <w:p w:rsidR="005643EA" w:rsidRPr="00661595" w:rsidRDefault="002648B0" w:rsidP="00487A02">
            <w:pPr>
              <w:pStyle w:val="InstructionsText"/>
              <w:rPr>
                <w:rStyle w:val="FormatvorlageInstructionsTabelleTex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14</w:t>
            </w:r>
            <w:r>
              <w:tab/>
            </w:r>
            <w:r>
              <w:rPr>
                <w:rStyle w:val="InstructionsTabelleberschrift"/>
                <w:rFonts w:ascii="Times New Roman" w:hAnsi="Times New Roman"/>
                <w:sz w:val="24"/>
              </w:rPr>
              <w:t>Instellingen voor collectieve belegging (icb’s)</w:t>
            </w:r>
          </w:p>
          <w:p w:rsidR="002648B0" w:rsidRPr="004F1A03" w:rsidRDefault="00D212FE" w:rsidP="00487A02">
            <w:pPr>
              <w:pStyle w:val="InstructionsText"/>
              <w:rPr>
                <w:rStyle w:val="FormatvorlageInstructionsTabelleText"/>
                <w:rFonts w:ascii="Times New Roman" w:hAnsi="Times New Roman"/>
                <w:sz w:val="24"/>
                <w:lang w:val="fr-BE"/>
              </w:rPr>
            </w:pPr>
            <w:r w:rsidRPr="004F1A03">
              <w:rPr>
                <w:rStyle w:val="FormatvorlageInstructionsTabelleText"/>
                <w:rFonts w:ascii="Times New Roman" w:hAnsi="Times New Roman"/>
                <w:sz w:val="24"/>
                <w:lang w:val="fr-BE"/>
              </w:rPr>
              <w:t>Zie de CR SA-template.</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0210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15</w:t>
            </w:r>
            <w:r>
              <w:tab/>
            </w:r>
            <w:r>
              <w:rPr>
                <w:rStyle w:val="InstructionsTabelleberschrift"/>
                <w:rFonts w:ascii="Times New Roman" w:hAnsi="Times New Roman"/>
                <w:sz w:val="24"/>
              </w:rPr>
              <w:t>Aandelen</w:t>
            </w:r>
          </w:p>
          <w:p w:rsidR="002648B0" w:rsidRPr="00661595"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Zie de CR SA-template.</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0211</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16</w:t>
            </w:r>
            <w:r>
              <w:tab/>
            </w:r>
            <w:r>
              <w:rPr>
                <w:rStyle w:val="InstructionsTabelleberschrift"/>
                <w:rFonts w:ascii="Times New Roman" w:hAnsi="Times New Roman"/>
                <w:sz w:val="24"/>
              </w:rPr>
              <w:t>Andere posten</w:t>
            </w:r>
          </w:p>
          <w:p w:rsidR="005643EA" w:rsidRPr="00661595"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Zie de CR SA-template.</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0240</w:t>
            </w:r>
          </w:p>
        </w:tc>
        <w:tc>
          <w:tcPr>
            <w:tcW w:w="7274" w:type="dxa"/>
          </w:tcPr>
          <w:p w:rsidR="005643EA" w:rsidRPr="00661595" w:rsidRDefault="002648B0" w:rsidP="00487A02">
            <w:pPr>
              <w:pStyle w:val="InstructionsText"/>
              <w:rPr>
                <w:rStyle w:val="FormatvorlageInstructionsTabelleTex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xml:space="preserve">Interneratingbenadering (IRB)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0241</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Waarvan: Aanvullende strengere prudentiële vereisten op basis van artikel </w:t>
            </w:r>
            <w:r w:rsidRPr="00D07C27">
              <w:rPr>
                <w:rStyle w:val="InstructionsTabelleberschrift"/>
                <w:rFonts w:ascii="Times New Roman" w:hAnsi="Times New Roman"/>
                <w:sz w:val="24"/>
              </w:rPr>
              <w:t>164</w:t>
            </w:r>
            <w:r>
              <w:rPr>
                <w:rStyle w:val="InstructionsTabelleberschrift"/>
                <w:rFonts w:ascii="Times New Roman" w:hAnsi="Times New Roman"/>
                <w:sz w:val="24"/>
              </w:rPr>
              <w:t xml:space="preserve"> VKV</w:t>
            </w:r>
          </w:p>
          <w:p w:rsidR="00802958" w:rsidRPr="00661595" w:rsidRDefault="004852B9" w:rsidP="00487A02">
            <w:pPr>
              <w:pStyle w:val="InstructionsText"/>
              <w:rPr>
                <w:rStyle w:val="InstructionsTabelleberschrift"/>
                <w:rFonts w:ascii="Times New Roman" w:hAnsi="Times New Roman"/>
                <w:sz w:val="24"/>
              </w:rPr>
            </w:pPr>
            <w:r>
              <w:t xml:space="preserve">De instellingen rapporteren de aanvullende risicoposten die nodig zijn om te voldoen aan de strengere prudentiële vereisten zoals die de instellingen zijn meegedeeld na kennisgeving aan EBA, overeenkomstig artikel </w:t>
            </w:r>
            <w:r w:rsidRPr="00D07C27">
              <w:t>164</w:t>
            </w:r>
            <w:r>
              <w:t xml:space="preserve">, leden </w:t>
            </w:r>
            <w:r w:rsidRPr="00D07C27">
              <w:t>5</w:t>
            </w:r>
            <w:r>
              <w:t xml:space="preserve"> en </w:t>
            </w:r>
            <w:r w:rsidRPr="00D07C27">
              <w:t>7</w:t>
            </w:r>
            <w:r>
              <w:t>, VKV.</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0242</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Waarvan: Aanvullende strengere prudentiële vereisten op basis van artikel </w:t>
            </w:r>
            <w:r w:rsidRPr="00D07C27">
              <w:rPr>
                <w:rStyle w:val="InstructionsTabelleberschrift"/>
                <w:rFonts w:ascii="Times New Roman" w:hAnsi="Times New Roman"/>
                <w:sz w:val="24"/>
              </w:rPr>
              <w:t>124</w:t>
            </w:r>
            <w:r>
              <w:rPr>
                <w:rStyle w:val="InstructionsTabelleberschrift"/>
                <w:rFonts w:ascii="Times New Roman" w:hAnsi="Times New Roman"/>
                <w:sz w:val="24"/>
              </w:rPr>
              <w:t xml:space="preserve"> VKV</w:t>
            </w:r>
          </w:p>
          <w:p w:rsidR="00802958" w:rsidRPr="00661595" w:rsidRDefault="004852B9" w:rsidP="00487A02">
            <w:pPr>
              <w:pStyle w:val="InstructionsText"/>
              <w:rPr>
                <w:rStyle w:val="InstructionsTabelleberschrift"/>
                <w:rFonts w:ascii="Times New Roman" w:hAnsi="Times New Roman"/>
                <w:sz w:val="24"/>
              </w:rPr>
            </w:pPr>
            <w:r>
              <w:t xml:space="preserve">De instellingen rapporteren de aanvullende risicoposten die nodig zijn om te voldoen aan de strengere prudentiële vereisten die de bevoegde autoriteiten hebben vastgesteld na raadpleging van EBA, overeenkomstig artikel </w:t>
            </w:r>
            <w:r w:rsidRPr="00D07C27">
              <w:t>124</w:t>
            </w:r>
            <w:r>
              <w:t xml:space="preserve">, leden </w:t>
            </w:r>
            <w:r w:rsidRPr="00D07C27">
              <w:t>2</w:t>
            </w:r>
            <w:r>
              <w:t xml:space="preserve"> en </w:t>
            </w:r>
            <w:r w:rsidRPr="00D07C27">
              <w:t>5</w:t>
            </w:r>
            <w:r>
              <w:t xml:space="preserve">, VKV, en die verband houden met limieten op de toelaatbare markwaarde van zekerheden zoals bepaald in artikel </w:t>
            </w:r>
            <w:r w:rsidRPr="00D07C27">
              <w:t>125</w:t>
            </w:r>
            <w:r>
              <w:t xml:space="preserve">, lid </w:t>
            </w:r>
            <w:r w:rsidRPr="00D07C27">
              <w:t>2</w:t>
            </w:r>
            <w:r>
              <w:t xml:space="preserve">, punt d), en artikel </w:t>
            </w:r>
            <w:r w:rsidRPr="00D07C27">
              <w:t>126</w:t>
            </w:r>
            <w:r>
              <w:t xml:space="preserve">, lid </w:t>
            </w:r>
            <w:r w:rsidRPr="00D07C27">
              <w:t>2</w:t>
            </w:r>
            <w:r>
              <w:t>, punt d), VKV.</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0250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Interneratingbenaderingen wanneer noch eigen LGD-ramingen noch omrekeningsfactoren worden gebruikt</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De CR IRB-template op het niveau van de totale blootstellingen (wanneer geen gebruik wordt gemaakt van eigen LGD-ramingen en/of omrekeningsfactoren).</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0260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01</w:t>
            </w:r>
            <w:r>
              <w:tab/>
            </w:r>
            <w:r>
              <w:rPr>
                <w:rStyle w:val="InstructionsTabelleberschrift"/>
                <w:rFonts w:ascii="Times New Roman" w:hAnsi="Times New Roman"/>
                <w:sz w:val="24"/>
              </w:rPr>
              <w:t>Centrale overheden en centrale banken</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0270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02</w:t>
            </w:r>
            <w:r>
              <w:tab/>
            </w:r>
            <w:r>
              <w:rPr>
                <w:rStyle w:val="InstructionsTabelleberschrift"/>
                <w:rFonts w:ascii="Times New Roman" w:hAnsi="Times New Roman"/>
                <w:sz w:val="24"/>
              </w:rPr>
              <w:t>Instellingen</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0280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03</w:t>
            </w:r>
            <w:r>
              <w:tab/>
            </w:r>
            <w:r>
              <w:rPr>
                <w:rStyle w:val="InstructionsTabelleberschrift"/>
                <w:rFonts w:ascii="Times New Roman" w:hAnsi="Times New Roman"/>
                <w:sz w:val="24"/>
              </w:rPr>
              <w:t>Ondernemingen – Kmo’s</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0290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04</w:t>
            </w:r>
            <w:r>
              <w:tab/>
            </w:r>
            <w:r>
              <w:rPr>
                <w:rStyle w:val="InstructionsTabelleberschrift"/>
                <w:rFonts w:ascii="Times New Roman" w:hAnsi="Times New Roman"/>
                <w:sz w:val="24"/>
              </w:rPr>
              <w:t>Ondernemingen – Gespecialiseerde kredietverlening</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Zie de CR IRB-template.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0300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05</w:t>
            </w:r>
            <w:r>
              <w:tab/>
            </w:r>
            <w:r>
              <w:rPr>
                <w:rStyle w:val="InstructionsTabelleberschrift"/>
                <w:rFonts w:ascii="Times New Roman" w:hAnsi="Times New Roman"/>
                <w:sz w:val="24"/>
              </w:rPr>
              <w:t>Ondernemingen — Overige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0310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Interneratingbenaderingen wanneer eigen LGD-ramingen en/of omrekeningsfactoren worden gebruikt</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De CR IRB-template op het niveau van de totale blootstellingen (wanneer wordt gebruikgemaakt van eigen LGD-ramingen en/of omrekeningsfactoren).</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0320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01</w:t>
            </w:r>
            <w:r>
              <w:tab/>
            </w:r>
            <w:r>
              <w:rPr>
                <w:rStyle w:val="InstructionsTabelleberschrift"/>
                <w:rFonts w:ascii="Times New Roman" w:hAnsi="Times New Roman"/>
                <w:sz w:val="24"/>
              </w:rPr>
              <w:t>Centrale overheden en centrale banken</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0330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02</w:t>
            </w:r>
            <w:r>
              <w:tab/>
            </w:r>
            <w:r>
              <w:rPr>
                <w:rStyle w:val="InstructionsTabelleberschrift"/>
                <w:rFonts w:ascii="Times New Roman" w:hAnsi="Times New Roman"/>
                <w:sz w:val="24"/>
              </w:rPr>
              <w:t>Instellingen</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Zie de CR IRB-template.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0340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03</w:t>
            </w:r>
            <w:r>
              <w:tab/>
            </w:r>
            <w:r>
              <w:rPr>
                <w:rStyle w:val="InstructionsTabelleberschrift"/>
                <w:rFonts w:ascii="Times New Roman" w:hAnsi="Times New Roman"/>
                <w:sz w:val="24"/>
              </w:rPr>
              <w:t>Ondernemingen – Kmo’s</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0350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04</w:t>
            </w:r>
            <w:r>
              <w:tab/>
            </w:r>
            <w:r>
              <w:rPr>
                <w:rStyle w:val="InstructionsTabelleberschrift"/>
                <w:rFonts w:ascii="Times New Roman" w:hAnsi="Times New Roman"/>
                <w:sz w:val="24"/>
              </w:rPr>
              <w:t>Ondernemingen – Gespecialiseerde kredietverlening</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0360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05</w:t>
            </w:r>
            <w:r>
              <w:tab/>
            </w:r>
            <w:r>
              <w:rPr>
                <w:rStyle w:val="InstructionsTabelleberschrift"/>
                <w:rFonts w:ascii="Times New Roman" w:hAnsi="Times New Roman"/>
                <w:sz w:val="24"/>
              </w:rPr>
              <w:t>Ondernemingen — Overige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0370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06</w:t>
            </w:r>
            <w:r>
              <w:tab/>
            </w:r>
            <w:r>
              <w:rPr>
                <w:rStyle w:val="InstructionsTabelleberschrift"/>
                <w:rFonts w:ascii="Times New Roman" w:hAnsi="Times New Roman"/>
                <w:sz w:val="24"/>
              </w:rPr>
              <w:t>Particulieren en kleine partijen – Gedekt door onroerend goed van kmo’s</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0380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07</w:t>
            </w:r>
            <w:r>
              <w:tab/>
            </w:r>
            <w:r>
              <w:rPr>
                <w:rStyle w:val="InstructionsTabelleberschrift"/>
                <w:rFonts w:ascii="Times New Roman" w:hAnsi="Times New Roman"/>
                <w:sz w:val="24"/>
              </w:rPr>
              <w:t>Particulieren en kleine partijen - Gedekt door onroerend goed van niet-kmo’s</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0390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08</w:t>
            </w:r>
            <w:r>
              <w:tab/>
            </w:r>
            <w:r>
              <w:rPr>
                <w:rStyle w:val="InstructionsTabelleberschrift"/>
                <w:rFonts w:ascii="Times New Roman" w:hAnsi="Times New Roman"/>
                <w:sz w:val="24"/>
              </w:rPr>
              <w:t>Particulieren en kleine partijen - Gekwalificeerde revolverende blootstellingen</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0400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09</w:t>
            </w:r>
            <w:r>
              <w:tab/>
            </w:r>
            <w:r>
              <w:rPr>
                <w:rStyle w:val="InstructionsTabelleberschrift"/>
                <w:rFonts w:ascii="Times New Roman" w:hAnsi="Times New Roman"/>
                <w:sz w:val="24"/>
              </w:rPr>
              <w:t>Particulieren en kleine partijen — Overige kmo’s</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0410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10</w:t>
            </w:r>
            <w:r>
              <w:tab/>
            </w:r>
            <w:r>
              <w:rPr>
                <w:rStyle w:val="InstructionsTabelleberschrift"/>
                <w:rFonts w:ascii="Times New Roman" w:hAnsi="Times New Roman"/>
                <w:sz w:val="24"/>
              </w:rPr>
              <w:t>Particulieren en kleine partijen — Overige niet-kmo’s</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CR IRB-template.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0420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Aandelen interneratingbenadering</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CR EQU IRB-template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0450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5</w:t>
            </w:r>
            <w:r>
              <w:tab/>
            </w:r>
            <w:r>
              <w:rPr>
                <w:rStyle w:val="InstructionsTabelleberschrift"/>
                <w:rFonts w:ascii="Times New Roman" w:hAnsi="Times New Roman"/>
                <w:sz w:val="24"/>
              </w:rPr>
              <w:t>Andere actiefposten die geen kredietverplichting vertegenwoordigen</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Het te rapporteren bedrag is dat van de risicogewogen posten zoals berekend overeenkomstig artikel </w:t>
            </w:r>
            <w:r w:rsidRPr="00D07C27">
              <w:rPr>
                <w:rStyle w:val="FormatvorlageInstructionsTabelleText"/>
                <w:rFonts w:ascii="Times New Roman" w:hAnsi="Times New Roman"/>
                <w:sz w:val="24"/>
              </w:rPr>
              <w:t>156</w:t>
            </w:r>
            <w:r>
              <w:rPr>
                <w:rStyle w:val="FormatvorlageInstructionsTabelleText"/>
                <w:rFonts w:ascii="Times New Roman" w:hAnsi="Times New Roman"/>
                <w:sz w:val="24"/>
              </w:rPr>
              <w:t xml:space="preserve"> VKV.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0460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Risicoposten voor bijdragen aan het wanbetalingsfonds van een CTP</w:t>
            </w:r>
          </w:p>
          <w:p w:rsidR="00802958" w:rsidRPr="00661595"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 xml:space="preserve">De artikelen </w:t>
            </w:r>
            <w:r w:rsidRPr="00D07C27">
              <w:rPr>
                <w:rStyle w:val="FormatvorlageInstructionsTabelleText"/>
                <w:rFonts w:ascii="Times New Roman" w:hAnsi="Times New Roman"/>
                <w:sz w:val="24"/>
              </w:rPr>
              <w:t>307</w:t>
            </w:r>
            <w:r>
              <w:rPr>
                <w:rStyle w:val="FormatvorlageInstructionsTabelleText"/>
                <w:rFonts w:ascii="Times New Roman" w:hAnsi="Times New Roman"/>
                <w:sz w:val="24"/>
              </w:rPr>
              <w:t xml:space="preserve">, </w:t>
            </w:r>
            <w:r w:rsidRPr="00D07C27">
              <w:rPr>
                <w:rStyle w:val="FormatvorlageInstructionsTabelleText"/>
                <w:rFonts w:ascii="Times New Roman" w:hAnsi="Times New Roman"/>
                <w:sz w:val="24"/>
              </w:rPr>
              <w:t>308</w:t>
            </w:r>
            <w:r>
              <w:rPr>
                <w:rStyle w:val="FormatvorlageInstructionsTabelleText"/>
                <w:rFonts w:ascii="Times New Roman" w:hAnsi="Times New Roman"/>
                <w:sz w:val="24"/>
              </w:rPr>
              <w:t xml:space="preserve"> en </w:t>
            </w:r>
            <w:r w:rsidRPr="00D07C27">
              <w:rPr>
                <w:rStyle w:val="FormatvorlageInstructionsTabelleText"/>
                <w:rFonts w:ascii="Times New Roman" w:hAnsi="Times New Roman"/>
                <w:sz w:val="24"/>
              </w:rPr>
              <w:t>309</w:t>
            </w:r>
            <w:r>
              <w:rPr>
                <w:rStyle w:val="FormatvorlageInstructionsTabelleText"/>
                <w:rFonts w:ascii="Times New Roman" w:hAnsi="Times New Roman"/>
                <w:sz w:val="24"/>
              </w:rPr>
              <w:t xml:space="preserve"> VKV</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0470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4</w:t>
            </w:r>
            <w:r>
              <w:rPr>
                <w:rStyle w:val="InstructionsTabelleberschrift"/>
                <w:rFonts w:ascii="Times New Roman" w:hAnsi="Times New Roman"/>
                <w:sz w:val="24"/>
              </w:rPr>
              <w:t xml:space="preserve"> Securitisatiepositie</w:t>
            </w:r>
          </w:p>
          <w:p w:rsidR="00802958" w:rsidRPr="00661595"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Zie de CR SEC-template.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0490</w:t>
            </w:r>
          </w:p>
        </w:tc>
        <w:tc>
          <w:tcPr>
            <w:tcW w:w="7274" w:type="dxa"/>
          </w:tcPr>
          <w:p w:rsidR="00802958" w:rsidRPr="00661595" w:rsidRDefault="00802958" w:rsidP="00487A02">
            <w:pPr>
              <w:pStyle w:val="InstructionsText"/>
              <w:rPr>
                <w:rStyle w:val="InstructionsTabelleberschrift"/>
                <w:rFonts w:ascii="Times New Roman" w:hAnsi="Times New Roman"/>
                <w:strike/>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TOTAAL RISICOPOSTEN VOOR AFWIKKELING/LEVERING</w:t>
            </w:r>
          </w:p>
          <w:p w:rsidR="00802958" w:rsidRPr="00661595" w:rsidRDefault="006A6822"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92</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3</w:t>
            </w:r>
            <w:r>
              <w:rPr>
                <w:rStyle w:val="FormatvorlageInstructionsTabelleText"/>
                <w:rFonts w:ascii="Times New Roman" w:hAnsi="Times New Roman"/>
                <w:sz w:val="24"/>
              </w:rPr>
              <w:t xml:space="preserve">, punt c), ii), en artikel </w:t>
            </w:r>
            <w:r w:rsidRPr="00D07C27">
              <w:rPr>
                <w:rStyle w:val="FormatvorlageInstructionsTabelleText"/>
                <w:rFonts w:ascii="Times New Roman" w:hAnsi="Times New Roman"/>
                <w:sz w:val="24"/>
              </w:rPr>
              <w:t>92</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punt b), VKV</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0500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Afwikkelings-/leveringsrisico in de niet-handelsportefeuille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CR SETT-template.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0510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Afwikkelings-/leveringsrisico in handelsportefeuille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CR SETT-template.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0520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 xml:space="preserve">TOTAAL RISICOPOSTEN VOOR POSITIE-, VALUTA- EN GRONDSTOFFENRISICO’S </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92</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3</w:t>
            </w:r>
            <w:r>
              <w:rPr>
                <w:rStyle w:val="FormatvorlageInstructionsTabelleText"/>
                <w:rFonts w:ascii="Times New Roman" w:hAnsi="Times New Roman"/>
                <w:sz w:val="24"/>
              </w:rPr>
              <w:t xml:space="preserve">, punt b), i), artikel </w:t>
            </w:r>
            <w:r w:rsidRPr="00D07C27">
              <w:rPr>
                <w:rStyle w:val="FormatvorlageInstructionsTabelleText"/>
                <w:rFonts w:ascii="Times New Roman" w:hAnsi="Times New Roman"/>
                <w:sz w:val="24"/>
              </w:rPr>
              <w:t>92</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3</w:t>
            </w:r>
            <w:r>
              <w:rPr>
                <w:rStyle w:val="FormatvorlageInstructionsTabelleText"/>
                <w:rFonts w:ascii="Times New Roman" w:hAnsi="Times New Roman"/>
                <w:sz w:val="24"/>
              </w:rPr>
              <w:t>, punt c), iii), en artikel </w:t>
            </w:r>
            <w:r w:rsidRPr="00D07C27">
              <w:rPr>
                <w:rStyle w:val="FormatvorlageInstructionsTabelleText"/>
                <w:rFonts w:ascii="Times New Roman" w:hAnsi="Times New Roman"/>
                <w:sz w:val="24"/>
              </w:rPr>
              <w:t>92</w:t>
            </w:r>
            <w:r>
              <w:rPr>
                <w:rStyle w:val="FormatvorlageInstructionsTabelleText"/>
                <w:rFonts w:ascii="Times New Roman" w:hAnsi="Times New Roman"/>
                <w:sz w:val="24"/>
              </w:rPr>
              <w:t>, lid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punt b), VKV</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0530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Risicoposten voor positie-, valuta- en grondstoffenrisico’s volgens standaardbenaderingen</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0540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Verhandelbare schuldinstrumenten</w:t>
            </w:r>
          </w:p>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De MKR SA TDI-template op het niveau van de totale valuta.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0550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Aandelen</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De MKR SA EQU-template op het niveau van de totale nationale markten.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0555</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Specifieke benadering positierisico in icb’s</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348</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artikel </w:t>
            </w:r>
            <w:r w:rsidRPr="00D07C27">
              <w:rPr>
                <w:rStyle w:val="FormatvorlageInstructionsTabelleText"/>
                <w:rFonts w:ascii="Times New Roman" w:hAnsi="Times New Roman"/>
                <w:sz w:val="24"/>
              </w:rPr>
              <w:t>350</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3</w:t>
            </w:r>
            <w:r>
              <w:rPr>
                <w:rStyle w:val="FormatvorlageInstructionsTabelleText"/>
                <w:rFonts w:ascii="Times New Roman" w:hAnsi="Times New Roman"/>
                <w:sz w:val="24"/>
              </w:rPr>
              <w:t xml:space="preserve">, punt c), en artikel </w:t>
            </w:r>
            <w:r w:rsidRPr="00D07C27">
              <w:rPr>
                <w:rStyle w:val="FormatvorlageInstructionsTabelleText"/>
                <w:rFonts w:ascii="Times New Roman" w:hAnsi="Times New Roman"/>
                <w:sz w:val="24"/>
              </w:rPr>
              <w:t>364</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punt a), VKV</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Het totaal van de risicoposten voor posities in icb’s indien de kapitaalvereisten rechtstreeks of als gevolg van de in artikel </w:t>
            </w:r>
            <w:r w:rsidRPr="00D07C27">
              <w:rPr>
                <w:rStyle w:val="FormatvorlageInstructionsTabelleText"/>
                <w:rFonts w:ascii="Times New Roman" w:hAnsi="Times New Roman"/>
                <w:sz w:val="24"/>
              </w:rPr>
              <w:t>350</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3</w:t>
            </w:r>
            <w:r>
              <w:rPr>
                <w:rStyle w:val="FormatvorlageInstructionsTabelleText"/>
                <w:rFonts w:ascii="Times New Roman" w:hAnsi="Times New Roman"/>
                <w:sz w:val="24"/>
              </w:rPr>
              <w:t xml:space="preserve">, punt c), VKV gedefinieerde begrenzing worden berekend overeenkomstig artikel </w:t>
            </w:r>
            <w:r w:rsidRPr="00D07C27">
              <w:rPr>
                <w:rStyle w:val="FormatvorlageInstructionsTabelleText"/>
                <w:rFonts w:ascii="Times New Roman" w:hAnsi="Times New Roman"/>
                <w:sz w:val="24"/>
              </w:rPr>
              <w:t>348</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VKV. De VKV wijst die posities niet uitdrukkelijk toe aan hetzij het renterisico hetzij het aandelenrisico.</w:t>
            </w:r>
          </w:p>
          <w:p w:rsidR="00802958" w:rsidRPr="00661595" w:rsidRDefault="00FF281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Indien de specifieke benadering van artikel </w:t>
            </w:r>
            <w:r w:rsidRPr="00D07C27">
              <w:rPr>
                <w:rStyle w:val="FormatvorlageInstructionsTabelleText"/>
                <w:rFonts w:ascii="Times New Roman" w:hAnsi="Times New Roman"/>
                <w:sz w:val="24"/>
              </w:rPr>
              <w:t>348</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eerste zin, VKV wordt gehanteerd, is het te rapporteren bedrag </w:t>
            </w:r>
            <w:r w:rsidRPr="00D07C27">
              <w:rPr>
                <w:rStyle w:val="FormatvorlageInstructionsTabelleText"/>
                <w:rFonts w:ascii="Times New Roman" w:hAnsi="Times New Roman"/>
                <w:sz w:val="24"/>
              </w:rPr>
              <w:t>32</w:t>
            </w:r>
            <w:r>
              <w:rPr>
                <w:rStyle w:val="FormatvorlageInstructionsTabelleText"/>
                <w:rFonts w:ascii="Times New Roman" w:hAnsi="Times New Roman"/>
                <w:sz w:val="24"/>
              </w:rPr>
              <w:t xml:space="preserve"> % van de nettopositie van de betrokken icb-blootstelling, vermenigvuldigd met </w:t>
            </w:r>
            <w:r w:rsidRPr="00D07C27">
              <w:rPr>
                <w:rStyle w:val="FormatvorlageInstructionsTabelleText"/>
                <w:rFonts w:ascii="Times New Roman" w:hAnsi="Times New Roman"/>
                <w:sz w:val="24"/>
              </w:rPr>
              <w:t>12</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5</w:t>
            </w:r>
            <w:r>
              <w:rPr>
                <w:rStyle w:val="FormatvorlageInstructionsTabelleText"/>
                <w:rFonts w:ascii="Times New Roman" w:hAnsi="Times New Roman"/>
                <w:sz w:val="24"/>
              </w:rPr>
              <w:t xml:space="preserve">. </w:t>
            </w:r>
          </w:p>
          <w:p w:rsidR="00802958" w:rsidRPr="00661595" w:rsidRDefault="00FF2818" w:rsidP="006A6822">
            <w:pPr>
              <w:rPr>
                <w:rStyle w:val="InstructionsTabelleberschrift"/>
                <w:rFonts w:ascii="Times New Roman" w:hAnsi="Times New Roman"/>
                <w:sz w:val="24"/>
              </w:rPr>
            </w:pPr>
            <w:r>
              <w:rPr>
                <w:rStyle w:val="FormatvorlageInstructionsTabelleText"/>
                <w:rFonts w:ascii="Times New Roman" w:hAnsi="Times New Roman"/>
                <w:sz w:val="24"/>
              </w:rPr>
              <w:t xml:space="preserve">Indien de specifieke benadering van artikel </w:t>
            </w:r>
            <w:r w:rsidRPr="00D07C27">
              <w:rPr>
                <w:rStyle w:val="FormatvorlageInstructionsTabelleText"/>
                <w:rFonts w:ascii="Times New Roman" w:hAnsi="Times New Roman"/>
                <w:sz w:val="24"/>
              </w:rPr>
              <w:t>348</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xml:space="preserve">, tweede zin, VKV wordt gehanteerd, is het te rapporteren bedrag het laagste van, respectievelijk, </w:t>
            </w:r>
            <w:r w:rsidRPr="00D07C27">
              <w:rPr>
                <w:rStyle w:val="FormatvorlageInstructionsTabelleText"/>
                <w:rFonts w:ascii="Times New Roman" w:hAnsi="Times New Roman"/>
                <w:sz w:val="24"/>
              </w:rPr>
              <w:t>32</w:t>
            </w:r>
            <w:r>
              <w:rPr>
                <w:rStyle w:val="FormatvorlageInstructionsTabelleText"/>
                <w:rFonts w:ascii="Times New Roman" w:hAnsi="Times New Roman"/>
                <w:sz w:val="24"/>
              </w:rPr>
              <w:t xml:space="preserve"> % van de nettopositie van de betrokken icb-blootstelling en het verschil tussen </w:t>
            </w:r>
            <w:r w:rsidRPr="00D07C27">
              <w:rPr>
                <w:rStyle w:val="FormatvorlageInstructionsTabelleText"/>
                <w:rFonts w:ascii="Times New Roman" w:hAnsi="Times New Roman"/>
                <w:sz w:val="24"/>
              </w:rPr>
              <w:t>40</w:t>
            </w:r>
            <w:r>
              <w:rPr>
                <w:rStyle w:val="FormatvorlageInstructionsTabelleText"/>
                <w:rFonts w:ascii="Times New Roman" w:hAnsi="Times New Roman"/>
                <w:sz w:val="24"/>
              </w:rPr>
              <w:t xml:space="preserve"> % van deze nettopositie en de eigenvermogensvereisten die voortvloeien uit het met deze icb-blootstelling samenhangende valutarisico, vermenigvuldigd met </w:t>
            </w:r>
            <w:r w:rsidRPr="00D07C27">
              <w:rPr>
                <w:rStyle w:val="FormatvorlageInstructionsTabelleText"/>
                <w:rFonts w:ascii="Times New Roman" w:hAnsi="Times New Roman"/>
                <w:sz w:val="24"/>
              </w:rPr>
              <w:t>12</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0556</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rPr>
                <w:rStyle w:val="InstructionsTabelleberschrift"/>
                <w:rFonts w:ascii="Times New Roman" w:hAnsi="Times New Roman"/>
                <w:sz w:val="24"/>
              </w:rPr>
              <w:t>.*</w:t>
            </w:r>
            <w:r>
              <w:tab/>
            </w:r>
            <w:r>
              <w:rPr>
                <w:rStyle w:val="InstructionsTabelleberschrift"/>
                <w:rFonts w:ascii="Times New Roman" w:hAnsi="Times New Roman"/>
                <w:sz w:val="24"/>
              </w:rPr>
              <w:t>Pro-memoriepost: Uitsluitend in verhandelbare schuldinstrumenten belegde icb’s</w:t>
            </w:r>
          </w:p>
          <w:p w:rsidR="00802958" w:rsidRPr="00661595"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Het totaal van de risicoposten voor posities in icb’s indien de icb uitsluitend is belegd in instrumenten die aan renterisico onderhevig zijn.</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0557</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rPr>
                <w:rStyle w:val="InstructionsTabelleberschrift"/>
                <w:rFonts w:ascii="Times New Roman" w:hAnsi="Times New Roman"/>
                <w:sz w:val="24"/>
              </w:rPr>
              <w:t>.**</w:t>
            </w:r>
            <w:r>
              <w:tab/>
            </w:r>
            <w:r>
              <w:rPr>
                <w:rStyle w:val="InstructionsTabelleberschrift"/>
                <w:rFonts w:ascii="Times New Roman" w:hAnsi="Times New Roman"/>
                <w:sz w:val="24"/>
              </w:rPr>
              <w:t>Uitsluitend in aandeleninstrumenten of gemengde instrumenten belegde icb’s</w:t>
            </w:r>
          </w:p>
          <w:p w:rsidR="00802958" w:rsidRPr="00661595"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Het totaal van de risicoposten voor posities in icb’s, indien de icb is belegd ofwel in instrumenten die aan aandelenrisico onderhevig zijn, ofwel in gemengde instrumenten, dan wel indien de bestanddelen van de icb onbekend zijn.</w:t>
            </w:r>
          </w:p>
        </w:tc>
      </w:tr>
      <w:tr w:rsidR="00802958" w:rsidRPr="004F1A03"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0560</w:t>
            </w:r>
          </w:p>
        </w:tc>
        <w:tc>
          <w:tcPr>
            <w:tcW w:w="7274" w:type="dxa"/>
          </w:tcPr>
          <w:p w:rsidR="00802958" w:rsidRPr="004F1A03" w:rsidRDefault="00802958" w:rsidP="00487A02">
            <w:pPr>
              <w:pStyle w:val="InstructionsText"/>
              <w:rPr>
                <w:rStyle w:val="InstructionsTabelleberschrift"/>
                <w:rFonts w:ascii="Times New Roman" w:hAnsi="Times New Roman"/>
                <w:bCs w:val="0"/>
                <w:sz w:val="24"/>
                <w:lang w:val="fr-BE"/>
              </w:rPr>
            </w:pPr>
            <w:r w:rsidRPr="00D07C27">
              <w:rPr>
                <w:rStyle w:val="InstructionsTabelleberschrift"/>
                <w:rFonts w:ascii="Times New Roman" w:hAnsi="Times New Roman"/>
                <w:sz w:val="24"/>
                <w:lang w:val="fr-BE"/>
              </w:rPr>
              <w:t>1</w:t>
            </w:r>
            <w:r w:rsidRPr="004F1A03">
              <w:rPr>
                <w:rStyle w:val="InstructionsTabelleberschrift"/>
                <w:rFonts w:ascii="Times New Roman" w:hAnsi="Times New Roman"/>
                <w:sz w:val="24"/>
                <w:lang w:val="fr-BE"/>
              </w:rPr>
              <w:t>.</w:t>
            </w:r>
            <w:r w:rsidRPr="00D07C27">
              <w:rPr>
                <w:rStyle w:val="InstructionsTabelleberschrift"/>
                <w:rFonts w:ascii="Times New Roman" w:hAnsi="Times New Roman"/>
                <w:sz w:val="24"/>
                <w:lang w:val="fr-BE"/>
              </w:rPr>
              <w:t>3</w:t>
            </w:r>
            <w:r w:rsidRPr="004F1A03">
              <w:rPr>
                <w:rStyle w:val="InstructionsTabelleberschrift"/>
                <w:rFonts w:ascii="Times New Roman" w:hAnsi="Times New Roman"/>
                <w:sz w:val="24"/>
                <w:lang w:val="fr-BE"/>
              </w:rPr>
              <w:t>.</w:t>
            </w:r>
            <w:r w:rsidRPr="00D07C27">
              <w:rPr>
                <w:rStyle w:val="InstructionsTabelleberschrift"/>
                <w:rFonts w:ascii="Times New Roman" w:hAnsi="Times New Roman"/>
                <w:sz w:val="24"/>
                <w:lang w:val="fr-BE"/>
              </w:rPr>
              <w:t>1</w:t>
            </w:r>
            <w:r w:rsidRPr="004F1A03">
              <w:rPr>
                <w:rStyle w:val="InstructionsTabelleberschrift"/>
                <w:rFonts w:ascii="Times New Roman" w:hAnsi="Times New Roman"/>
                <w:sz w:val="24"/>
                <w:lang w:val="fr-BE"/>
              </w:rPr>
              <w:t>.</w:t>
            </w:r>
            <w:r w:rsidRPr="00D07C27">
              <w:rPr>
                <w:rStyle w:val="InstructionsTabelleberschrift"/>
                <w:rFonts w:ascii="Times New Roman" w:hAnsi="Times New Roman"/>
                <w:sz w:val="24"/>
                <w:lang w:val="fr-BE"/>
              </w:rPr>
              <w:t>4</w:t>
            </w:r>
            <w:r w:rsidRPr="004F1A03">
              <w:rPr>
                <w:lang w:val="fr-BE"/>
              </w:rPr>
              <w:tab/>
            </w:r>
            <w:r w:rsidRPr="004F1A03">
              <w:rPr>
                <w:rStyle w:val="InstructionsTabelleberschrift"/>
                <w:rFonts w:ascii="Times New Roman" w:hAnsi="Times New Roman"/>
                <w:sz w:val="24"/>
                <w:lang w:val="fr-BE"/>
              </w:rPr>
              <w:t>Valuta</w:t>
            </w:r>
          </w:p>
          <w:p w:rsidR="00802958" w:rsidRPr="004F1A03" w:rsidRDefault="00802958" w:rsidP="00802958">
            <w:pPr>
              <w:rPr>
                <w:rStyle w:val="FormatvorlageInstructionsTabelleText"/>
                <w:rFonts w:ascii="Times New Roman" w:hAnsi="Times New Roman"/>
                <w:sz w:val="24"/>
                <w:lang w:val="fr-BE"/>
              </w:rPr>
            </w:pPr>
            <w:r w:rsidRPr="004F1A03">
              <w:rPr>
                <w:rStyle w:val="FormatvorlageInstructionsTabelleText"/>
                <w:rFonts w:ascii="Times New Roman" w:hAnsi="Times New Roman"/>
                <w:sz w:val="24"/>
                <w:lang w:val="fr-BE"/>
              </w:rPr>
              <w:t>Zie de MKR SA FX-template.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0570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5</w:t>
            </w:r>
            <w:r>
              <w:tab/>
            </w:r>
            <w:r>
              <w:rPr>
                <w:rStyle w:val="InstructionsTabelleberschrift"/>
                <w:rFonts w:ascii="Times New Roman" w:hAnsi="Times New Roman"/>
                <w:sz w:val="24"/>
              </w:rPr>
              <w:t>Grondstoffen</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MKR SA COM-template.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sidRPr="00D07C27">
              <w:rPr>
                <w:rStyle w:val="FormatvorlageInstructionsTabelleText"/>
                <w:rFonts w:ascii="Times New Roman" w:hAnsi="Times New Roman"/>
                <w:sz w:val="24"/>
              </w:rPr>
              <w:t>0580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Risicoposten voor positie-, valuta- en grondstoffenrisico’s volgens internemodellenbenadering (IM)</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MKR IM-template.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0590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4</w:t>
            </w:r>
            <w:r>
              <w:tab/>
            </w:r>
            <w:r>
              <w:rPr>
                <w:rStyle w:val="InstructionsTabelleberschrift"/>
                <w:rFonts w:ascii="Times New Roman" w:hAnsi="Times New Roman"/>
                <w:sz w:val="24"/>
              </w:rPr>
              <w:t>TOTALE RISICOPOSTEN VOOR HET OPERATIONEEL RISICO (OpR)</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92</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3</w:t>
            </w:r>
            <w:r>
              <w:rPr>
                <w:rStyle w:val="FormatvorlageInstructionsTabelleText"/>
                <w:rFonts w:ascii="Times New Roman" w:hAnsi="Times New Roman"/>
                <w:sz w:val="24"/>
              </w:rPr>
              <w:t xml:space="preserve">, punt e), en artikel </w:t>
            </w:r>
            <w:r w:rsidRPr="00D07C27">
              <w:rPr>
                <w:rStyle w:val="FormatvorlageInstructionsTabelleText"/>
                <w:rFonts w:ascii="Times New Roman" w:hAnsi="Times New Roman"/>
                <w:sz w:val="24"/>
              </w:rPr>
              <w:t>92</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punt b), VKV</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Voor beleggingsondernemingen bedoeld in artikel </w:t>
            </w:r>
            <w:r w:rsidRPr="00D07C27">
              <w:rPr>
                <w:rStyle w:val="FormatvorlageInstructionsTabelleText"/>
                <w:rFonts w:ascii="Times New Roman" w:hAnsi="Times New Roman"/>
                <w:sz w:val="24"/>
              </w:rPr>
              <w:t>95</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 artikel </w:t>
            </w:r>
            <w:r w:rsidRPr="00D07C27">
              <w:rPr>
                <w:rStyle w:val="FormatvorlageInstructionsTabelleText"/>
                <w:rFonts w:ascii="Times New Roman" w:hAnsi="Times New Roman"/>
                <w:sz w:val="24"/>
              </w:rPr>
              <w:t>96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 en artikel </w:t>
            </w:r>
            <w:r w:rsidRPr="00D07C27">
              <w:rPr>
                <w:rStyle w:val="FormatvorlageInstructionsTabelleText"/>
                <w:rFonts w:ascii="Times New Roman" w:hAnsi="Times New Roman"/>
                <w:sz w:val="24"/>
              </w:rPr>
              <w:t>98</w:t>
            </w:r>
            <w:r>
              <w:rPr>
                <w:rStyle w:val="FormatvorlageInstructionsTabelleText"/>
                <w:rFonts w:ascii="Times New Roman" w:hAnsi="Times New Roman"/>
                <w:sz w:val="24"/>
              </w:rPr>
              <w:t xml:space="preserve"> VKV is deze post nul.</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sidRPr="00D07C27">
              <w:rPr>
                <w:rStyle w:val="FormatvorlageInstructionsTabelleText"/>
                <w:rFonts w:ascii="Times New Roman" w:hAnsi="Times New Roman"/>
                <w:sz w:val="24"/>
              </w:rPr>
              <w:t>0600</w:t>
            </w:r>
          </w:p>
        </w:tc>
        <w:tc>
          <w:tcPr>
            <w:tcW w:w="7274" w:type="dxa"/>
          </w:tcPr>
          <w:p w:rsidR="00802958" w:rsidRPr="00661595" w:rsidRDefault="00802958" w:rsidP="00487A02">
            <w:pPr>
              <w:pStyle w:val="InstructionsText"/>
              <w:rPr>
                <w:rStyle w:val="FormatvorlageInstructionsTabelleTex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4</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Operationeel risico volgens basisindicatorbenadering (BIA)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OPR-template.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0610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4</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Operationeel risico volgens standaardbenadering (TSA) / alternatieve standaardbenaderingen</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OPR-template.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0620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4</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Operationeel risico volgens de geavanceerde meetbenaderingen (AMA)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OPR-template.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0630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5</w:t>
            </w:r>
            <w:r>
              <w:tab/>
            </w:r>
            <w:r>
              <w:rPr>
                <w:rStyle w:val="InstructionsTabelleberschrift"/>
                <w:rFonts w:ascii="Times New Roman" w:hAnsi="Times New Roman"/>
                <w:sz w:val="24"/>
              </w:rPr>
              <w:t>AANVULLENDE RISICOPOSTEN ALS GEVOLG VAN VASTE KOSTEN</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95</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 artikel </w:t>
            </w:r>
            <w:r w:rsidRPr="00D07C27">
              <w:rPr>
                <w:rStyle w:val="FormatvorlageInstructionsTabelleText"/>
                <w:rFonts w:ascii="Times New Roman" w:hAnsi="Times New Roman"/>
                <w:sz w:val="24"/>
              </w:rPr>
              <w:t>96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 artikel </w:t>
            </w:r>
            <w:r w:rsidRPr="00D07C27">
              <w:rPr>
                <w:rStyle w:val="FormatvorlageInstructionsTabelleText"/>
                <w:rFonts w:ascii="Times New Roman" w:hAnsi="Times New Roman"/>
                <w:sz w:val="24"/>
              </w:rPr>
              <w:t>97</w:t>
            </w:r>
            <w:r>
              <w:rPr>
                <w:rStyle w:val="FormatvorlageInstructionsTabelleText"/>
                <w:rFonts w:ascii="Times New Roman" w:hAnsi="Times New Roman"/>
                <w:sz w:val="24"/>
              </w:rPr>
              <w:t xml:space="preserve"> en artikel </w:t>
            </w:r>
            <w:r w:rsidRPr="00D07C27">
              <w:rPr>
                <w:rStyle w:val="FormatvorlageInstructionsTabelleText"/>
                <w:rFonts w:ascii="Times New Roman" w:hAnsi="Times New Roman"/>
                <w:sz w:val="24"/>
              </w:rPr>
              <w:t>98</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1</w:t>
            </w:r>
            <w:r>
              <w:rPr>
                <w:rStyle w:val="FormatvorlageInstructionsTabelleText"/>
                <w:rFonts w:ascii="Times New Roman" w:hAnsi="Times New Roman"/>
                <w:sz w:val="24"/>
              </w:rPr>
              <w:t>, punt a), VKV</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Alleen voor beleggingsondernemingen bedoeld in artikel </w:t>
            </w:r>
            <w:r w:rsidRPr="00D07C27">
              <w:rPr>
                <w:rStyle w:val="FormatvorlageInstructionsTabelleText"/>
                <w:rFonts w:ascii="Times New Roman" w:hAnsi="Times New Roman"/>
                <w:sz w:val="24"/>
              </w:rPr>
              <w:t>95</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 artikel </w:t>
            </w:r>
            <w:r w:rsidRPr="00D07C27">
              <w:rPr>
                <w:rStyle w:val="FormatvorlageInstructionsTabelleText"/>
                <w:rFonts w:ascii="Times New Roman" w:hAnsi="Times New Roman"/>
                <w:sz w:val="24"/>
              </w:rPr>
              <w:t>96</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 en artikel </w:t>
            </w:r>
            <w:r w:rsidRPr="00D07C27">
              <w:rPr>
                <w:rStyle w:val="FormatvorlageInstructionsTabelleText"/>
                <w:rFonts w:ascii="Times New Roman" w:hAnsi="Times New Roman"/>
                <w:sz w:val="24"/>
              </w:rPr>
              <w:t>98</w:t>
            </w:r>
            <w:r>
              <w:rPr>
                <w:rStyle w:val="FormatvorlageInstructionsTabelleText"/>
                <w:rFonts w:ascii="Times New Roman" w:hAnsi="Times New Roman"/>
                <w:sz w:val="24"/>
              </w:rPr>
              <w:t xml:space="preserve"> VKV. Zie ook artikel </w:t>
            </w:r>
            <w:r w:rsidRPr="00D07C27">
              <w:rPr>
                <w:rStyle w:val="FormatvorlageInstructionsTabelleText"/>
                <w:rFonts w:ascii="Times New Roman" w:hAnsi="Times New Roman"/>
                <w:sz w:val="24"/>
              </w:rPr>
              <w:t>97</w:t>
            </w:r>
            <w:r>
              <w:rPr>
                <w:rStyle w:val="FormatvorlageInstructionsTabelleText"/>
                <w:rFonts w:ascii="Times New Roman" w:hAnsi="Times New Roman"/>
                <w:sz w:val="24"/>
              </w:rPr>
              <w:t xml:space="preserve"> VKV. </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Beleggingsondernemingen als bedoeld in artikel </w:t>
            </w:r>
            <w:r w:rsidRPr="00D07C27">
              <w:rPr>
                <w:rStyle w:val="FormatvorlageInstructionsTabelleText"/>
                <w:rFonts w:ascii="Times New Roman" w:hAnsi="Times New Roman"/>
                <w:sz w:val="24"/>
              </w:rPr>
              <w:t>96</w:t>
            </w:r>
            <w:r>
              <w:rPr>
                <w:rStyle w:val="FormatvorlageInstructionsTabelleText"/>
                <w:rFonts w:ascii="Times New Roman" w:hAnsi="Times New Roman"/>
                <w:sz w:val="24"/>
              </w:rPr>
              <w:t xml:space="preserve"> VKV rapporteren het in artikel </w:t>
            </w:r>
            <w:r w:rsidRPr="00D07C27">
              <w:rPr>
                <w:rStyle w:val="FormatvorlageInstructionsTabelleText"/>
                <w:rFonts w:ascii="Times New Roman" w:hAnsi="Times New Roman"/>
                <w:sz w:val="24"/>
              </w:rPr>
              <w:t>97</w:t>
            </w:r>
            <w:r>
              <w:rPr>
                <w:rStyle w:val="FormatvorlageInstructionsTabelleText"/>
                <w:rFonts w:ascii="Times New Roman" w:hAnsi="Times New Roman"/>
                <w:sz w:val="24"/>
              </w:rPr>
              <w:t xml:space="preserve"> bedoelde bedrag vermenigvuldigd met </w:t>
            </w:r>
            <w:r w:rsidRPr="00D07C27">
              <w:rPr>
                <w:rStyle w:val="FormatvorlageInstructionsTabelleText"/>
                <w:rFonts w:ascii="Times New Roman" w:hAnsi="Times New Roman"/>
                <w:sz w:val="24"/>
              </w:rPr>
              <w:t>12</w:t>
            </w:r>
            <w:r>
              <w:rPr>
                <w:rStyle w:val="FormatvorlageInstructionsTabelleText"/>
                <w:rFonts w:ascii="Times New Roman" w:hAnsi="Times New Roman"/>
                <w:sz w:val="24"/>
              </w:rPr>
              <w:t>,</w:t>
            </w:r>
            <w:r w:rsidRPr="00D07C27">
              <w:rPr>
                <w:rStyle w:val="FormatvorlageInstructionsTabelleText"/>
                <w:rFonts w:ascii="Times New Roman" w:hAnsi="Times New Roman"/>
                <w:sz w:val="24"/>
              </w:rPr>
              <w:t>5</w:t>
            </w:r>
            <w:r>
              <w:rPr>
                <w:rStyle w:val="FormatvorlageInstructionsTabelleText"/>
                <w:rFonts w:ascii="Times New Roman" w:hAnsi="Times New Roman"/>
                <w:sz w:val="24"/>
              </w:rPr>
              <w:t>.</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Beleggingsondernemingen als bedoeld in artikel </w:t>
            </w:r>
            <w:r w:rsidRPr="00D07C27">
              <w:rPr>
                <w:rStyle w:val="FormatvorlageInstructionsTabelleText"/>
                <w:rFonts w:ascii="Times New Roman" w:hAnsi="Times New Roman"/>
                <w:sz w:val="24"/>
              </w:rPr>
              <w:t>95</w:t>
            </w:r>
            <w:r>
              <w:rPr>
                <w:rStyle w:val="FormatvorlageInstructionsTabelleText"/>
                <w:rFonts w:ascii="Times New Roman" w:hAnsi="Times New Roman"/>
                <w:sz w:val="24"/>
              </w:rPr>
              <w:t xml:space="preserve"> VKV rapporteren als volgt:</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Indien het in artikel </w:t>
            </w:r>
            <w:r w:rsidRPr="00D07C27">
              <w:rPr>
                <w:rStyle w:val="FormatvorlageInstructionsTabelleText"/>
                <w:rFonts w:ascii="Times New Roman" w:hAnsi="Times New Roman"/>
                <w:sz w:val="24"/>
              </w:rPr>
              <w:t>95</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punt a), VKV bedoelde bedrag</w:t>
            </w:r>
            <w:r>
              <w:t xml:space="preserve"> </w:t>
            </w:r>
            <w:r>
              <w:rPr>
                <w:rStyle w:val="FormatvorlageInstructionsTabelleText"/>
                <w:rFonts w:ascii="Times New Roman" w:hAnsi="Times New Roman"/>
                <w:sz w:val="24"/>
              </w:rPr>
              <w:t xml:space="preserve">groter is dan het in artikel </w:t>
            </w:r>
            <w:r w:rsidRPr="00D07C27">
              <w:rPr>
                <w:rStyle w:val="FormatvorlageInstructionsTabelleText"/>
                <w:rFonts w:ascii="Times New Roman" w:hAnsi="Times New Roman"/>
                <w:sz w:val="24"/>
              </w:rPr>
              <w:t>95</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punt b), VKV bedoelde bedrag, is het te rapporteren bedrag nul.</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Indien het in artikel </w:t>
            </w:r>
            <w:r w:rsidRPr="00D07C27">
              <w:rPr>
                <w:rStyle w:val="FormatvorlageInstructionsTabelleText"/>
                <w:rFonts w:ascii="Times New Roman" w:hAnsi="Times New Roman"/>
                <w:sz w:val="24"/>
              </w:rPr>
              <w:t>95</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 punt b), VKV bedoelde bedrag groter is dan het in artikel </w:t>
            </w:r>
            <w:r w:rsidRPr="00D07C27">
              <w:rPr>
                <w:rStyle w:val="FormatvorlageInstructionsTabelleText"/>
                <w:rFonts w:ascii="Times New Roman" w:hAnsi="Times New Roman"/>
                <w:sz w:val="24"/>
              </w:rPr>
              <w:t>95</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 punt a), VKV bedoelde bedrag, is het te rapporteren bedrag gelijk aan de uitkomst van de aftrekking van het tweede bedrag van het eerste.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0640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6</w:t>
            </w:r>
            <w:r>
              <w:tab/>
            </w:r>
            <w:r>
              <w:rPr>
                <w:rStyle w:val="InstructionsTabelleberschrift"/>
                <w:rFonts w:ascii="Times New Roman" w:hAnsi="Times New Roman"/>
                <w:sz w:val="24"/>
              </w:rPr>
              <w:t>TOTAAL RISICOPOSTEN VOOR AANPASSING KREDIETWAARDERING</w:t>
            </w:r>
          </w:p>
          <w:p w:rsidR="00E3279F" w:rsidRPr="00661595" w:rsidRDefault="006A6822"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92</w:t>
            </w:r>
            <w:r>
              <w:rPr>
                <w:rStyle w:val="InstructionsTabelleberschrift"/>
                <w:rFonts w:ascii="Times New Roman" w:hAnsi="Times New Roman"/>
                <w:b w:val="0"/>
                <w:sz w:val="24"/>
                <w:u w:val="none"/>
              </w:rPr>
              <w:t xml:space="preserve">, lid </w:t>
            </w:r>
            <w:r w:rsidRPr="00D07C27">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punt d), VKV</w:t>
            </w:r>
          </w:p>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Zie de CVA-template.</w:t>
            </w:r>
            <w:r>
              <w:rPr>
                <w:rStyle w:val="FormatvorlageInstructionsTabelleText"/>
                <w:rFonts w:ascii="Times New Roman" w:hAnsi="Times New Roman"/>
                <w:sz w:val="24"/>
              </w:rPr>
              <w:t xml:space="preserve">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0650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6</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Geavanceerde methode</w:t>
            </w:r>
          </w:p>
          <w:p w:rsidR="001E3EF1"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Eigenvermogensvereisten voor het risico van aanpassing van de kredietwaardering overeenkomstig artikel </w:t>
            </w:r>
            <w:r w:rsidRPr="00D07C27">
              <w:rPr>
                <w:rStyle w:val="FormatvorlageInstructionsTabelleText"/>
                <w:rFonts w:ascii="Times New Roman" w:hAnsi="Times New Roman"/>
                <w:sz w:val="24"/>
              </w:rPr>
              <w:t>383</w:t>
            </w:r>
            <w:r>
              <w:rPr>
                <w:rStyle w:val="FormatvorlageInstructionsTabelleText"/>
                <w:rFonts w:ascii="Times New Roman" w:hAnsi="Times New Roman"/>
                <w:sz w:val="24"/>
              </w:rPr>
              <w:t xml:space="preserve"> VKV.</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CVA-template.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0660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6</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Standaardmethode</w:t>
            </w:r>
          </w:p>
          <w:p w:rsidR="001E3EF1"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Eigenvermogensvereisten voor het risico van aanpassing van de kredietwaardering overeenkomstig artikel </w:t>
            </w:r>
            <w:r w:rsidRPr="00D07C27">
              <w:rPr>
                <w:rStyle w:val="FormatvorlageInstructionsTabelleText"/>
                <w:rFonts w:ascii="Times New Roman" w:hAnsi="Times New Roman"/>
                <w:sz w:val="24"/>
              </w:rPr>
              <w:t>384</w:t>
            </w:r>
            <w:r>
              <w:rPr>
                <w:rStyle w:val="FormatvorlageInstructionsTabelleText"/>
                <w:rFonts w:ascii="Times New Roman" w:hAnsi="Times New Roman"/>
                <w:sz w:val="24"/>
              </w:rPr>
              <w:t xml:space="preserve"> VKV. </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Zie de CVA-template.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0670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6</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Op basis van de oorspronkelijkeblootstellingsmethode</w:t>
            </w:r>
          </w:p>
          <w:p w:rsidR="001E3EF1"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Eigenvermogensvereisten voor het risico van aanpassing van de kredietwaardering overeenkomstig artikel </w:t>
            </w:r>
            <w:r w:rsidRPr="00D07C27">
              <w:rPr>
                <w:rStyle w:val="FormatvorlageInstructionsTabelleText"/>
                <w:rFonts w:ascii="Times New Roman" w:hAnsi="Times New Roman"/>
                <w:sz w:val="24"/>
              </w:rPr>
              <w:t>385</w:t>
            </w:r>
            <w:r>
              <w:rPr>
                <w:rStyle w:val="FormatvorlageInstructionsTabelleText"/>
                <w:rFonts w:ascii="Times New Roman" w:hAnsi="Times New Roman"/>
                <w:sz w:val="24"/>
              </w:rPr>
              <w:t xml:space="preserve"> VKV.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Zie de CVA-template.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sidRPr="00D07C27">
              <w:rPr>
                <w:rStyle w:val="FormatvorlageInstructionsTabelleText"/>
                <w:rFonts w:ascii="Times New Roman" w:hAnsi="Times New Roman"/>
                <w:sz w:val="24"/>
              </w:rPr>
              <w:t>0680</w:t>
            </w:r>
          </w:p>
        </w:tc>
        <w:tc>
          <w:tcPr>
            <w:tcW w:w="7274" w:type="dxa"/>
          </w:tcPr>
          <w:p w:rsidR="00802958" w:rsidRPr="00661595" w:rsidRDefault="00802958" w:rsidP="00487A02">
            <w:pPr>
              <w:pStyle w:val="InstructionsText"/>
              <w:rPr>
                <w:rStyle w:val="FormatvorlageInstructionsTabelleText"/>
                <w:rFonts w:ascii="Times New Roman" w:hAnsi="Times New Roman"/>
                <w:b/>
                <w:bCs w:val="0"/>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7</w:t>
            </w:r>
            <w:r>
              <w:tab/>
            </w:r>
            <w:r>
              <w:rPr>
                <w:rStyle w:val="InstructionsTabelleberschrift"/>
                <w:rFonts w:ascii="Times New Roman" w:hAnsi="Times New Roman"/>
                <w:sz w:val="24"/>
              </w:rPr>
              <w:t>TOTAAL RISICOPOSTEN IN VERBAND MET GROTE BLOOTSTELLINGEN IN HANDELSPORTEFEUILLE</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92</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3</w:t>
            </w:r>
            <w:r>
              <w:rPr>
                <w:rStyle w:val="FormatvorlageInstructionsTabelleText"/>
                <w:rFonts w:ascii="Times New Roman" w:hAnsi="Times New Roman"/>
                <w:sz w:val="24"/>
              </w:rPr>
              <w:t xml:space="preserve">, punt b), ii), en de artikelen </w:t>
            </w:r>
            <w:r w:rsidRPr="00D07C27">
              <w:rPr>
                <w:rStyle w:val="FormatvorlageInstructionsTabelleText"/>
                <w:rFonts w:ascii="Times New Roman" w:hAnsi="Times New Roman"/>
                <w:sz w:val="24"/>
              </w:rPr>
              <w:t>395</w:t>
            </w:r>
            <w:r>
              <w:rPr>
                <w:rStyle w:val="FormatvorlageInstructionsTabelleText"/>
                <w:rFonts w:ascii="Times New Roman" w:hAnsi="Times New Roman"/>
                <w:sz w:val="24"/>
              </w:rPr>
              <w:t xml:space="preserve"> tot en met artikel </w:t>
            </w:r>
            <w:r w:rsidRPr="00D07C27">
              <w:rPr>
                <w:rStyle w:val="FormatvorlageInstructionsTabelleText"/>
                <w:rFonts w:ascii="Times New Roman" w:hAnsi="Times New Roman"/>
                <w:sz w:val="24"/>
              </w:rPr>
              <w:t>401</w:t>
            </w:r>
            <w:r>
              <w:rPr>
                <w:rStyle w:val="FormatvorlageInstructionsTabelleText"/>
                <w:rFonts w:ascii="Times New Roman" w:hAnsi="Times New Roman"/>
                <w:sz w:val="24"/>
              </w:rPr>
              <w:t xml:space="preserve"> VKV</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0690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8</w:t>
            </w:r>
            <w:r>
              <w:tab/>
            </w:r>
            <w:r>
              <w:rPr>
                <w:rStyle w:val="InstructionsTabelleberschrift"/>
                <w:rFonts w:ascii="Times New Roman" w:hAnsi="Times New Roman"/>
                <w:sz w:val="24"/>
              </w:rPr>
              <w:t>ANDERE RISICOPOSTEN</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De artikelen </w:t>
            </w:r>
            <w:r w:rsidRPr="00D07C27">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w:t>
            </w:r>
            <w:r w:rsidRPr="00D07C27">
              <w:rPr>
                <w:rStyle w:val="InstructionsTabelleberschrift"/>
                <w:rFonts w:ascii="Times New Roman" w:hAnsi="Times New Roman"/>
                <w:b w:val="0"/>
                <w:sz w:val="24"/>
                <w:u w:val="none"/>
              </w:rPr>
              <w:t>458</w:t>
            </w:r>
            <w:r>
              <w:rPr>
                <w:rStyle w:val="InstructionsTabelleberschrift"/>
                <w:rFonts w:ascii="Times New Roman" w:hAnsi="Times New Roman"/>
                <w:b w:val="0"/>
                <w:sz w:val="24"/>
                <w:u w:val="none"/>
              </w:rPr>
              <w:t xml:space="preserve"> en </w:t>
            </w:r>
            <w:r w:rsidRPr="00D07C27">
              <w:rPr>
                <w:rStyle w:val="InstructionsTabelleberschrift"/>
                <w:rFonts w:ascii="Times New Roman" w:hAnsi="Times New Roman"/>
                <w:b w:val="0"/>
                <w:sz w:val="24"/>
                <w:u w:val="none"/>
              </w:rPr>
              <w:t>459</w:t>
            </w:r>
            <w:r>
              <w:rPr>
                <w:rStyle w:val="InstructionsTabelleberschrift"/>
                <w:rFonts w:ascii="Times New Roman" w:hAnsi="Times New Roman"/>
                <w:b w:val="0"/>
                <w:sz w:val="24"/>
                <w:u w:val="none"/>
              </w:rPr>
              <w:t xml:space="preserve"> VKV en risicoposten die niet aan een van de posten onder </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tot en met </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w:t>
            </w:r>
            <w:r w:rsidRPr="00D07C27">
              <w:rPr>
                <w:rStyle w:val="InstructionsTabelleberschrift"/>
                <w:rFonts w:ascii="Times New Roman" w:hAnsi="Times New Roman"/>
                <w:b w:val="0"/>
                <w:sz w:val="24"/>
                <w:u w:val="none"/>
              </w:rPr>
              <w:t>7</w:t>
            </w:r>
            <w:r>
              <w:rPr>
                <w:rStyle w:val="InstructionsTabelleberschrift"/>
                <w:rFonts w:ascii="Times New Roman" w:hAnsi="Times New Roman"/>
                <w:b w:val="0"/>
                <w:sz w:val="24"/>
                <w:u w:val="none"/>
              </w:rPr>
              <w:t xml:space="preserve"> kunnen worden toegewezen.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 instellingen rapporteren de bedragen die nodig zijn om aan het volgende te voldoen:</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Strengere door de Commissie opgelegde prudentiële vereisten overeenkomstig de artikelen </w:t>
            </w:r>
            <w:r w:rsidRPr="00D07C27">
              <w:rPr>
                <w:rStyle w:val="InstructionsTabelleberschrift"/>
                <w:rFonts w:ascii="Times New Roman" w:hAnsi="Times New Roman"/>
                <w:b w:val="0"/>
                <w:sz w:val="24"/>
                <w:u w:val="none"/>
              </w:rPr>
              <w:t>458</w:t>
            </w:r>
            <w:r>
              <w:rPr>
                <w:rStyle w:val="InstructionsTabelleberschrift"/>
                <w:rFonts w:ascii="Times New Roman" w:hAnsi="Times New Roman"/>
                <w:b w:val="0"/>
                <w:sz w:val="24"/>
                <w:u w:val="none"/>
              </w:rPr>
              <w:t xml:space="preserve"> en </w:t>
            </w:r>
            <w:r w:rsidRPr="00D07C27">
              <w:rPr>
                <w:rStyle w:val="InstructionsTabelleberschrift"/>
                <w:rFonts w:ascii="Times New Roman" w:hAnsi="Times New Roman"/>
                <w:b w:val="0"/>
                <w:sz w:val="24"/>
                <w:u w:val="none"/>
              </w:rPr>
              <w:t>459</w:t>
            </w:r>
            <w:r>
              <w:rPr>
                <w:rStyle w:val="InstructionsTabelleberschrift"/>
                <w:rFonts w:ascii="Times New Roman" w:hAnsi="Times New Roman"/>
                <w:b w:val="0"/>
                <w:sz w:val="24"/>
                <w:u w:val="none"/>
              </w:rPr>
              <w:t xml:space="preserve"> VKV.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Additionele risicoposten ingevolge artikel </w:t>
            </w:r>
            <w:r w:rsidRPr="00D07C27">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VKV.</w:t>
            </w:r>
          </w:p>
          <w:p w:rsidR="00802958" w:rsidRPr="00661595"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Deze post is niet gekoppeld aan een gegevenstemplate.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0710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8</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xml:space="preserve">Waarvan: Aanvullende strengere prudentiële vereisten op basis van artikel </w:t>
            </w:r>
            <w:r w:rsidRPr="00D07C27">
              <w:rPr>
                <w:rStyle w:val="InstructionsTabelleberschrift"/>
                <w:rFonts w:ascii="Times New Roman" w:hAnsi="Times New Roman"/>
                <w:sz w:val="24"/>
              </w:rPr>
              <w:t>458</w:t>
            </w:r>
            <w:r>
              <w:rPr>
                <w:rStyle w:val="InstructionsTabelleberschrift"/>
                <w:rFonts w:ascii="Times New Roman" w:hAnsi="Times New Roman"/>
                <w:sz w:val="24"/>
              </w:rPr>
              <w:t xml:space="preserve"> VKV</w:t>
            </w:r>
          </w:p>
          <w:p w:rsidR="00802958" w:rsidRPr="00661595" w:rsidRDefault="0080295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458</w:t>
            </w:r>
            <w:r>
              <w:rPr>
                <w:rStyle w:val="FormatvorlageInstructionsTabelleText"/>
                <w:rFonts w:ascii="Times New Roman" w:hAnsi="Times New Roman"/>
                <w:sz w:val="24"/>
              </w:rPr>
              <w:t xml:space="preserve"> VKV</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0720</w:t>
            </w:r>
          </w:p>
        </w:tc>
        <w:tc>
          <w:tcPr>
            <w:tcW w:w="7274" w:type="dxa"/>
          </w:tcPr>
          <w:p w:rsidR="00802958" w:rsidRPr="00661595" w:rsidRDefault="00802958" w:rsidP="00487A02">
            <w:pPr>
              <w:pStyle w:val="InstructionsText"/>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8</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Waarvan: vereisten met betrekking tot grote blootstellingen</w:t>
            </w:r>
          </w:p>
          <w:p w:rsidR="00802958" w:rsidRPr="00661595" w:rsidRDefault="00802958" w:rsidP="00487A02">
            <w:pPr>
              <w:pStyle w:val="InstructionsText"/>
              <w:rPr>
                <w:rStyle w:val="InstructionsTabelleberschrift"/>
                <w:rFonts w:ascii="Times New Roman" w:hAnsi="Times New Roman"/>
                <w:sz w:val="24"/>
              </w:rPr>
            </w:pPr>
            <w:r>
              <w:t xml:space="preserve">Artikel </w:t>
            </w:r>
            <w:r w:rsidRPr="00D07C27">
              <w:t>458</w:t>
            </w:r>
            <w:r>
              <w:t xml:space="preserve"> VKV</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0730</w:t>
            </w:r>
          </w:p>
        </w:tc>
        <w:tc>
          <w:tcPr>
            <w:tcW w:w="7274" w:type="dxa"/>
          </w:tcPr>
          <w:p w:rsidR="00802958" w:rsidRPr="00661595" w:rsidRDefault="00802958" w:rsidP="00487A02">
            <w:pPr>
              <w:pStyle w:val="InstructionsText"/>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8</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Waarvan: als gevolg van gewijzigde risicogewichten gericht tegen zeepbellen in activa in niet-zakelijk en zakelijk onroerend goed</w:t>
            </w:r>
          </w:p>
          <w:p w:rsidR="00802958" w:rsidRPr="00661595" w:rsidRDefault="00802958" w:rsidP="00487A02">
            <w:pPr>
              <w:pStyle w:val="InstructionsText"/>
              <w:rPr>
                <w:rStyle w:val="InstructionsTabelleberschrift"/>
                <w:rFonts w:ascii="Times New Roman" w:hAnsi="Times New Roman"/>
                <w:sz w:val="24"/>
              </w:rPr>
            </w:pPr>
            <w:r>
              <w:t xml:space="preserve">Artikel </w:t>
            </w:r>
            <w:r w:rsidRPr="00D07C27">
              <w:t>458</w:t>
            </w:r>
            <w:r>
              <w:t xml:space="preserve"> VKV</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0740</w:t>
            </w:r>
          </w:p>
        </w:tc>
        <w:tc>
          <w:tcPr>
            <w:tcW w:w="7274" w:type="dxa"/>
          </w:tcPr>
          <w:p w:rsidR="00802958" w:rsidRPr="00661595" w:rsidRDefault="00802958" w:rsidP="00487A02">
            <w:pPr>
              <w:pStyle w:val="InstructionsText"/>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8</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Waarvan: als gevolg van blootstellingen binnen de financiële sector</w:t>
            </w:r>
          </w:p>
          <w:p w:rsidR="00802958" w:rsidRPr="00661595" w:rsidRDefault="00802958" w:rsidP="00487A02">
            <w:pPr>
              <w:pStyle w:val="InstructionsText"/>
              <w:rPr>
                <w:rStyle w:val="InstructionsTabelleberschrift"/>
                <w:rFonts w:ascii="Times New Roman" w:hAnsi="Times New Roman"/>
                <w:sz w:val="24"/>
              </w:rPr>
            </w:pPr>
            <w:r>
              <w:t xml:space="preserve">Artikel </w:t>
            </w:r>
            <w:r w:rsidRPr="00D07C27">
              <w:t>458</w:t>
            </w:r>
            <w:r>
              <w:t xml:space="preserve"> VKV</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0750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8</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 xml:space="preserve">Waarvan: Aanvullende strengere prudentiële vereisten op basis van artikel </w:t>
            </w:r>
            <w:r w:rsidRPr="00D07C27">
              <w:rPr>
                <w:rStyle w:val="InstructionsTabelleberschrift"/>
                <w:rFonts w:ascii="Times New Roman" w:hAnsi="Times New Roman"/>
                <w:sz w:val="24"/>
              </w:rPr>
              <w:t>459</w:t>
            </w:r>
            <w:r>
              <w:rPr>
                <w:rStyle w:val="InstructionsTabelleberschrift"/>
                <w:rFonts w:ascii="Times New Roman" w:hAnsi="Times New Roman"/>
                <w:sz w:val="24"/>
              </w:rPr>
              <w:t xml:space="preserve"> VKV</w:t>
            </w:r>
          </w:p>
          <w:p w:rsidR="00802958" w:rsidRPr="00661595"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459</w:t>
            </w:r>
            <w:r>
              <w:rPr>
                <w:rStyle w:val="FormatvorlageInstructionsTabelleText"/>
                <w:rFonts w:ascii="Times New Roman" w:hAnsi="Times New Roman"/>
                <w:sz w:val="24"/>
              </w:rPr>
              <w:t xml:space="preserve"> VKV</w:t>
            </w:r>
          </w:p>
        </w:tc>
      </w:tr>
      <w:tr w:rsidR="00802958" w:rsidRPr="00661595" w:rsidTr="00672D2A">
        <w:tc>
          <w:tcPr>
            <w:tcW w:w="1591" w:type="dxa"/>
            <w:shd w:val="clear" w:color="auto" w:fill="auto"/>
          </w:tcPr>
          <w:p w:rsidR="00802958" w:rsidRPr="00661595" w:rsidRDefault="00B13F06" w:rsidP="00487A02">
            <w:pPr>
              <w:pStyle w:val="InstructionsText"/>
              <w:rPr>
                <w:rStyle w:val="FormatvorlageInstructionsTabelleText"/>
                <w:rFonts w:ascii="Times New Roman" w:hAnsi="Times New Roman"/>
                <w:sz w:val="24"/>
              </w:rPr>
            </w:pPr>
            <w:r w:rsidRPr="00D07C27">
              <w:rPr>
                <w:rStyle w:val="FormatvorlageInstructionsTabelleText"/>
                <w:rFonts w:ascii="Times New Roman" w:hAnsi="Times New Roman"/>
                <w:sz w:val="24"/>
              </w:rPr>
              <w:t>0760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8</w:t>
            </w:r>
            <w:r>
              <w:rPr>
                <w:rStyle w:val="InstructionsTabelleberschrift"/>
                <w:rFonts w:ascii="Times New Roman" w:hAnsi="Times New Roman"/>
                <w:sz w:val="24"/>
              </w:rPr>
              <w:t>.</w:t>
            </w:r>
            <w:r w:rsidRPr="00D07C27">
              <w:rPr>
                <w:rStyle w:val="InstructionsTabelleberschrift"/>
                <w:rFonts w:ascii="Times New Roman" w:hAnsi="Times New Roman"/>
                <w:sz w:val="24"/>
              </w:rPr>
              <w:t>4</w:t>
            </w:r>
            <w:r>
              <w:tab/>
            </w:r>
            <w:r>
              <w:rPr>
                <w:rStyle w:val="InstructionsTabelleberschrift"/>
                <w:rFonts w:ascii="Times New Roman" w:hAnsi="Times New Roman"/>
                <w:sz w:val="24"/>
              </w:rPr>
              <w:t xml:space="preserve">Waarvan: Additionele risicoposten ingevolge artikel </w:t>
            </w:r>
            <w:r w:rsidRPr="00D07C27">
              <w:rPr>
                <w:rStyle w:val="InstructionsTabelleberschrift"/>
                <w:rFonts w:ascii="Times New Roman" w:hAnsi="Times New Roman"/>
                <w:sz w:val="24"/>
              </w:rPr>
              <w:t>3</w:t>
            </w:r>
            <w:r>
              <w:rPr>
                <w:rStyle w:val="InstructionsTabelleberschrift"/>
                <w:rFonts w:ascii="Times New Roman" w:hAnsi="Times New Roman"/>
                <w:sz w:val="24"/>
              </w:rPr>
              <w:t xml:space="preserve"> VKV</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r w:rsidRPr="00D07C27">
              <w:rPr>
                <w:rStyle w:val="FormatvorlageInstructionsTabelleText"/>
                <w:rFonts w:ascii="Times New Roman" w:hAnsi="Times New Roman"/>
                <w:sz w:val="24"/>
              </w:rPr>
              <w:t>3</w:t>
            </w:r>
            <w:r>
              <w:rPr>
                <w:rStyle w:val="FormatvorlageInstructionsTabelleText"/>
                <w:rFonts w:ascii="Times New Roman" w:hAnsi="Times New Roman"/>
                <w:sz w:val="24"/>
              </w:rPr>
              <w:t xml:space="preserve"> VKV</w:t>
            </w:r>
          </w:p>
          <w:p w:rsidR="00802958" w:rsidRPr="00661595"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aanvullende risicoposten worden gerapporteerd. Het te rapporteren bedrag aan aanvullende risicoposten omvat uitsluitend de aanvullende bedragen (als bijvoorbeeld voor een blootstelling van </w:t>
            </w:r>
            <w:r w:rsidRPr="00D07C27">
              <w:rPr>
                <w:rStyle w:val="InstructionsTabelleberschrift"/>
                <w:rFonts w:ascii="Times New Roman" w:hAnsi="Times New Roman"/>
                <w:b w:val="0"/>
                <w:sz w:val="24"/>
                <w:u w:val="none"/>
              </w:rPr>
              <w:t>100</w:t>
            </w:r>
            <w:r>
              <w:rPr>
                <w:rStyle w:val="InstructionsTabelleberschrift"/>
                <w:rFonts w:ascii="Times New Roman" w:hAnsi="Times New Roman"/>
                <w:b w:val="0"/>
                <w:sz w:val="24"/>
                <w:u w:val="none"/>
              </w:rPr>
              <w:t xml:space="preserve"> een risicogewicht geldt van </w:t>
            </w:r>
            <w:r w:rsidRPr="00D07C27">
              <w:rPr>
                <w:rStyle w:val="InstructionsTabelleberschrift"/>
                <w:rFonts w:ascii="Times New Roman" w:hAnsi="Times New Roman"/>
                <w:b w:val="0"/>
                <w:sz w:val="24"/>
                <w:u w:val="none"/>
              </w:rPr>
              <w:t>20</w:t>
            </w:r>
            <w:r>
              <w:rPr>
                <w:rStyle w:val="InstructionsTabelleberschrift"/>
                <w:rFonts w:ascii="Times New Roman" w:hAnsi="Times New Roman"/>
                <w:b w:val="0"/>
                <w:sz w:val="24"/>
                <w:u w:val="none"/>
              </w:rPr>
              <w:t xml:space="preserve"> % en de instelling een risicogewicht toepast van </w:t>
            </w:r>
            <w:r w:rsidRPr="00D07C27">
              <w:rPr>
                <w:rStyle w:val="InstructionsTabelleberschrift"/>
                <w:rFonts w:ascii="Times New Roman" w:hAnsi="Times New Roman"/>
                <w:b w:val="0"/>
                <w:sz w:val="24"/>
                <w:u w:val="none"/>
              </w:rPr>
              <w:t>50</w:t>
            </w:r>
            <w:r>
              <w:rPr>
                <w:rStyle w:val="InstructionsTabelleberschrift"/>
                <w:rFonts w:ascii="Times New Roman" w:hAnsi="Times New Roman"/>
                <w:b w:val="0"/>
                <w:sz w:val="24"/>
                <w:u w:val="none"/>
              </w:rPr>
              <w:t xml:space="preserve"> % op basis van artikel </w:t>
            </w:r>
            <w:r w:rsidRPr="00D07C27">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VKV, dan moet een bedrag van </w:t>
            </w:r>
            <w:r w:rsidRPr="00D07C27">
              <w:rPr>
                <w:rStyle w:val="InstructionsTabelleberschrift"/>
                <w:rFonts w:ascii="Times New Roman" w:hAnsi="Times New Roman"/>
                <w:b w:val="0"/>
                <w:sz w:val="24"/>
                <w:u w:val="none"/>
              </w:rPr>
              <w:t>30</w:t>
            </w:r>
            <w:r>
              <w:rPr>
                <w:rStyle w:val="InstructionsTabelleberschrift"/>
                <w:rFonts w:ascii="Times New Roman" w:hAnsi="Times New Roman"/>
                <w:b w:val="0"/>
                <w:sz w:val="24"/>
                <w:u w:val="none"/>
              </w:rPr>
              <w:t xml:space="preserve"> worden gerapporteerd). </w:t>
            </w:r>
          </w:p>
        </w:tc>
      </w:tr>
    </w:tbl>
    <w:p w:rsidR="002648B0" w:rsidRPr="00661595" w:rsidRDefault="00936DD1" w:rsidP="0023700C">
      <w:pPr>
        <w:pStyle w:val="Instructionsberschrift2"/>
        <w:numPr>
          <w:ilvl w:val="0"/>
          <w:numId w:val="0"/>
        </w:numPr>
        <w:ind w:left="357" w:hanging="357"/>
        <w:rPr>
          <w:rFonts w:ascii="Times New Roman" w:hAnsi="Times New Roman" w:cs="Times New Roman"/>
          <w:sz w:val="24"/>
          <w:u w:val="none"/>
        </w:rPr>
      </w:pPr>
      <w:bookmarkStart w:id="51" w:name="_Toc473560877"/>
      <w:bookmarkStart w:id="52" w:name="_Toc308175826"/>
      <w:bookmarkStart w:id="53" w:name="_Toc360188329"/>
      <w:bookmarkStart w:id="54" w:name="_Toc58582564"/>
      <w:r w:rsidRPr="00D07C27">
        <w:rPr>
          <w:rFonts w:ascii="Times New Roman" w:hAnsi="Times New Roman"/>
          <w:sz w:val="24"/>
          <w:u w:val="none"/>
        </w:rPr>
        <w:t>1</w:t>
      </w:r>
      <w:r>
        <w:rPr>
          <w:rFonts w:ascii="Times New Roman" w:hAnsi="Times New Roman"/>
          <w:sz w:val="24"/>
          <w:u w:val="none"/>
        </w:rPr>
        <w:t>.</w:t>
      </w:r>
      <w:r w:rsidRPr="00D07C27">
        <w:rPr>
          <w:rFonts w:ascii="Times New Roman" w:hAnsi="Times New Roman"/>
          <w:sz w:val="24"/>
          <w:u w:val="none"/>
        </w:rPr>
        <w:t>4</w:t>
      </w:r>
      <w:r w:rsidRPr="00C656A6">
        <w:rPr>
          <w:u w:val="none"/>
        </w:rPr>
        <w:tab/>
      </w:r>
      <w:r>
        <w:rPr>
          <w:rFonts w:ascii="Times New Roman" w:hAnsi="Times New Roman"/>
          <w:sz w:val="24"/>
          <w:u w:val="none"/>
        </w:rPr>
        <w:t xml:space="preserve">C </w:t>
      </w:r>
      <w:r w:rsidRPr="00D07C27">
        <w:rPr>
          <w:rFonts w:ascii="Times New Roman" w:hAnsi="Times New Roman"/>
          <w:sz w:val="24"/>
          <w:u w:val="none"/>
        </w:rPr>
        <w:t>03</w:t>
      </w:r>
      <w:r>
        <w:rPr>
          <w:rFonts w:ascii="Times New Roman" w:hAnsi="Times New Roman"/>
          <w:sz w:val="24"/>
          <w:u w:val="none"/>
        </w:rPr>
        <w:t>.</w:t>
      </w:r>
      <w:r w:rsidRPr="00D07C27">
        <w:rPr>
          <w:rFonts w:ascii="Times New Roman" w:hAnsi="Times New Roman"/>
          <w:sz w:val="24"/>
          <w:u w:val="none"/>
        </w:rPr>
        <w:t>00</w:t>
      </w:r>
      <w:r>
        <w:rPr>
          <w:rFonts w:ascii="Times New Roman" w:hAnsi="Times New Roman"/>
          <w:sz w:val="24"/>
          <w:u w:val="none"/>
        </w:rPr>
        <w:t xml:space="preserve"> - KAPITAALRATIO’S EN KAPITAALNIVEAUS (CA</w:t>
      </w:r>
      <w:r w:rsidRPr="00D07C27">
        <w:rPr>
          <w:rFonts w:ascii="Times New Roman" w:hAnsi="Times New Roman"/>
          <w:sz w:val="24"/>
          <w:u w:val="none"/>
        </w:rPr>
        <w:t>3</w:t>
      </w:r>
      <w:r>
        <w:rPr>
          <w:rFonts w:ascii="Times New Roman" w:hAnsi="Times New Roman"/>
          <w:sz w:val="24"/>
          <w:u w:val="none"/>
        </w:rPr>
        <w:t>)</w:t>
      </w:r>
      <w:bookmarkEnd w:id="51"/>
      <w:bookmarkEnd w:id="54"/>
      <w:r>
        <w:rPr>
          <w:rFonts w:ascii="Times New Roman" w:hAnsi="Times New Roman"/>
          <w:sz w:val="24"/>
          <w:u w:val="none"/>
        </w:rPr>
        <w:t xml:space="preserve"> </w:t>
      </w:r>
      <w:bookmarkEnd w:id="52"/>
      <w:bookmarkEnd w:id="53"/>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55" w:name="_Toc310414972"/>
      <w:bookmarkStart w:id="56" w:name="_Toc360188330"/>
      <w:bookmarkStart w:id="57" w:name="_Toc473560878"/>
      <w:bookmarkStart w:id="58" w:name="_Toc58582565"/>
      <w:r w:rsidRPr="00D07C27">
        <w:rPr>
          <w:rFonts w:ascii="Times New Roman" w:hAnsi="Times New Roman"/>
          <w:sz w:val="24"/>
          <w:u w:val="none"/>
        </w:rPr>
        <w:t>1</w:t>
      </w:r>
      <w:r>
        <w:rPr>
          <w:rFonts w:ascii="Times New Roman" w:hAnsi="Times New Roman"/>
          <w:sz w:val="24"/>
          <w:u w:val="none"/>
        </w:rPr>
        <w:t>.</w:t>
      </w:r>
      <w:r w:rsidRPr="00D07C27">
        <w:rPr>
          <w:rFonts w:ascii="Times New Roman" w:hAnsi="Times New Roman"/>
          <w:sz w:val="24"/>
          <w:u w:val="none"/>
        </w:rPr>
        <w:t>4</w:t>
      </w:r>
      <w:r>
        <w:rPr>
          <w:rFonts w:ascii="Times New Roman" w:hAnsi="Times New Roman"/>
          <w:sz w:val="24"/>
          <w:u w:val="none"/>
        </w:rPr>
        <w:t>.</w:t>
      </w:r>
      <w:r w:rsidRPr="00D07C27">
        <w:rPr>
          <w:rFonts w:ascii="Times New Roman" w:hAnsi="Times New Roman"/>
          <w:sz w:val="24"/>
          <w:u w:val="none"/>
        </w:rPr>
        <w:t>1</w:t>
      </w:r>
      <w:r w:rsidRPr="00C656A6">
        <w:rPr>
          <w:u w:val="none"/>
        </w:rPr>
        <w:tab/>
      </w:r>
      <w:bookmarkStart w:id="59" w:name="_Toc308175827"/>
      <w:r>
        <w:rPr>
          <w:rFonts w:ascii="Times New Roman" w:hAnsi="Times New Roman"/>
          <w:sz w:val="24"/>
        </w:rPr>
        <w:t xml:space="preserve">Instructies voor specifieke </w:t>
      </w:r>
      <w:bookmarkEnd w:id="59"/>
      <w:bookmarkEnd w:id="55"/>
      <w:r>
        <w:rPr>
          <w:rFonts w:ascii="Times New Roman" w:hAnsi="Times New Roman"/>
          <w:sz w:val="24"/>
        </w:rPr>
        <w:t>posities</w:t>
      </w:r>
      <w:bookmarkEnd w:id="56"/>
      <w:bookmarkEnd w:id="57"/>
      <w:bookmarkEnd w:id="58"/>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661595" w:rsidTr="00672D2A">
        <w:tc>
          <w:tcPr>
            <w:tcW w:w="8783" w:type="dxa"/>
            <w:gridSpan w:val="2"/>
            <w:shd w:val="clear" w:color="auto" w:fill="D9D9D9"/>
          </w:tcPr>
          <w:p w:rsidR="005643EA" w:rsidRPr="00661595" w:rsidRDefault="002648B0" w:rsidP="00487A02">
            <w:pPr>
              <w:pStyle w:val="InstructionsText"/>
            </w:pPr>
            <w:r>
              <w:t>Rijen</w:t>
            </w:r>
          </w:p>
        </w:tc>
      </w:tr>
      <w:tr w:rsidR="002648B0" w:rsidRPr="00661595" w:rsidTr="003E47C5">
        <w:tc>
          <w:tcPr>
            <w:tcW w:w="1163" w:type="dxa"/>
          </w:tcPr>
          <w:p w:rsidR="002648B0" w:rsidRPr="00661595" w:rsidRDefault="00B13F06" w:rsidP="00487A02">
            <w:pPr>
              <w:pStyle w:val="InstructionsText"/>
            </w:pPr>
            <w:r w:rsidRPr="00D07C27">
              <w:t>0010</w:t>
            </w:r>
          </w:p>
        </w:tc>
        <w:tc>
          <w:tcPr>
            <w:tcW w:w="7620" w:type="dxa"/>
          </w:tcPr>
          <w:p w:rsidR="005643EA" w:rsidRPr="00661595" w:rsidRDefault="002648B0" w:rsidP="00487A02">
            <w:pPr>
              <w:pStyle w:val="InstructionsText"/>
            </w:pP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-kernkapitaalratio</w:t>
            </w:r>
          </w:p>
          <w:p w:rsidR="005643EA" w:rsidRPr="00661595" w:rsidRDefault="00705025" w:rsidP="00487A02">
            <w:pPr>
              <w:pStyle w:val="InstructionsText"/>
            </w:pPr>
            <w:r>
              <w:t xml:space="preserve">Artikel </w:t>
            </w:r>
            <w:r w:rsidRPr="00D07C27">
              <w:t>92</w:t>
            </w:r>
            <w:r>
              <w:t xml:space="preserve">, lid </w:t>
            </w:r>
            <w:r w:rsidRPr="00D07C27">
              <w:t>2</w:t>
            </w:r>
            <w:r>
              <w:t>, punt a), VKV</w:t>
            </w:r>
          </w:p>
          <w:p w:rsidR="005643EA" w:rsidRPr="00661595" w:rsidRDefault="002648B0" w:rsidP="00487A02">
            <w:pPr>
              <w:pStyle w:val="InstructionsText"/>
            </w:pPr>
            <w:r>
              <w:t xml:space="preserve">De tier </w:t>
            </w:r>
            <w:r w:rsidRPr="00D07C27">
              <w:t>1</w:t>
            </w:r>
            <w:r>
              <w:t xml:space="preserve">-kernkapitaalratio is het tier </w:t>
            </w:r>
            <w:r w:rsidRPr="00D07C27">
              <w:t>1</w:t>
            </w:r>
            <w:r>
              <w:t>-kernkapitaal van de instelling uitgedrukt als percentage van het totaal van de risicoposten.</w:t>
            </w:r>
          </w:p>
        </w:tc>
      </w:tr>
      <w:tr w:rsidR="002648B0" w:rsidRPr="00661595" w:rsidTr="003E47C5">
        <w:tc>
          <w:tcPr>
            <w:tcW w:w="1163" w:type="dxa"/>
          </w:tcPr>
          <w:p w:rsidR="002648B0" w:rsidRPr="00661595" w:rsidRDefault="00B13F06" w:rsidP="00487A02">
            <w:pPr>
              <w:pStyle w:val="InstructionsText"/>
            </w:pPr>
            <w:r w:rsidRPr="00D07C27">
              <w:t>0020</w:t>
            </w:r>
          </w:p>
        </w:tc>
        <w:tc>
          <w:tcPr>
            <w:tcW w:w="7620" w:type="dxa"/>
          </w:tcPr>
          <w:p w:rsidR="005643EA" w:rsidRPr="00661595" w:rsidRDefault="002648B0"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2</w:t>
            </w:r>
            <w:r>
              <w:tab/>
            </w:r>
            <w:r>
              <w:rPr>
                <w:rStyle w:val="InstructionsTabelleberschrift"/>
                <w:rFonts w:ascii="Times New Roman" w:hAnsi="Times New Roman"/>
                <w:sz w:val="24"/>
              </w:rPr>
              <w:t xml:space="preserve">Overschot(+)/Tekort(-) aan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w:t>
            </w:r>
          </w:p>
          <w:p w:rsidR="005643EA" w:rsidRPr="00661595" w:rsidRDefault="002648B0" w:rsidP="00487A02">
            <w:pPr>
              <w:pStyle w:val="InstructionsText"/>
            </w:pPr>
            <w:r>
              <w:t xml:space="preserve">Deze post toont in absolute cijfers het bedrag van het overschot of tekort aan tier </w:t>
            </w:r>
            <w:r w:rsidRPr="00D07C27">
              <w:t>1</w:t>
            </w:r>
            <w:r>
              <w:t xml:space="preserve">-kernkapitaal ten opzichte van het vereiste van artikel </w:t>
            </w:r>
            <w:r w:rsidRPr="00D07C27">
              <w:t>92</w:t>
            </w:r>
            <w:r>
              <w:t xml:space="preserve">, lid </w:t>
            </w:r>
            <w:r w:rsidRPr="00D07C27">
              <w:t>1</w:t>
            </w:r>
            <w:r>
              <w:t>, punt a), VKV (</w:t>
            </w:r>
            <w:r w:rsidRPr="00D07C27">
              <w:t>4</w:t>
            </w:r>
            <w:r>
              <w:t>,</w:t>
            </w:r>
            <w:r w:rsidRPr="00D07C27">
              <w:t>5</w:t>
            </w:r>
            <w:r>
              <w:t> %), d.w.z. zonder rekening te houden met de kapitaalbuffers en overgangsbepalingen met betrekking tot de ratio.</w:t>
            </w:r>
          </w:p>
        </w:tc>
      </w:tr>
      <w:tr w:rsidR="002648B0" w:rsidRPr="00661595" w:rsidTr="003E47C5">
        <w:tc>
          <w:tcPr>
            <w:tcW w:w="1163" w:type="dxa"/>
          </w:tcPr>
          <w:p w:rsidR="002648B0" w:rsidRPr="00661595" w:rsidRDefault="00B13F06" w:rsidP="00487A02">
            <w:pPr>
              <w:pStyle w:val="InstructionsText"/>
            </w:pPr>
            <w:r w:rsidRPr="00D07C27">
              <w:t>0030</w:t>
            </w:r>
          </w:p>
        </w:tc>
        <w:tc>
          <w:tcPr>
            <w:tcW w:w="7620" w:type="dxa"/>
          </w:tcPr>
          <w:p w:rsidR="005643EA" w:rsidRPr="00661595" w:rsidRDefault="002648B0" w:rsidP="00487A02">
            <w:pPr>
              <w:pStyle w:val="InstructionsText"/>
            </w:pPr>
            <w:r w:rsidRPr="00D07C27">
              <w:rPr>
                <w:rStyle w:val="InstructionsTabelleberschrift"/>
                <w:rFonts w:ascii="Times New Roman" w:hAnsi="Times New Roman"/>
                <w:sz w:val="24"/>
              </w:rPr>
              <w:t>3</w:t>
            </w:r>
            <w:r>
              <w:tab/>
            </w:r>
            <w:r>
              <w:rPr>
                <w:rStyle w:val="InstructionsTabelleberschrift"/>
                <w:rFonts w:ascii="Times New Roman" w:hAnsi="Times New Roman"/>
                <w:sz w:val="24"/>
              </w:rPr>
              <w:t xml:space="preserve">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-kapitaalratio</w:t>
            </w:r>
          </w:p>
          <w:p w:rsidR="005643EA" w:rsidRPr="00661595" w:rsidRDefault="00705025" w:rsidP="00487A02">
            <w:pPr>
              <w:pStyle w:val="InstructionsText"/>
            </w:pPr>
            <w:r>
              <w:t xml:space="preserve">Artikel </w:t>
            </w:r>
            <w:r w:rsidRPr="00D07C27">
              <w:t>92</w:t>
            </w:r>
            <w:r>
              <w:t xml:space="preserve">, lid </w:t>
            </w:r>
            <w:r w:rsidRPr="00D07C27">
              <w:t>2</w:t>
            </w:r>
            <w:r>
              <w:t>, punt b), VKV</w:t>
            </w:r>
          </w:p>
          <w:p w:rsidR="005643EA" w:rsidRPr="00661595" w:rsidRDefault="002648B0" w:rsidP="00487A02">
            <w:pPr>
              <w:pStyle w:val="InstructionsText"/>
            </w:pPr>
            <w:r>
              <w:t xml:space="preserve">De tier </w:t>
            </w:r>
            <w:r w:rsidRPr="00D07C27">
              <w:t>1</w:t>
            </w:r>
            <w:r>
              <w:t xml:space="preserve">-kapitaalratio is het tier </w:t>
            </w:r>
            <w:r w:rsidRPr="00D07C27">
              <w:t>1</w:t>
            </w:r>
            <w:r>
              <w:t>-kapitaal van de instelling uitgedrukt als percentage van het totaal van de risicoposten.</w:t>
            </w:r>
          </w:p>
        </w:tc>
      </w:tr>
      <w:tr w:rsidR="002648B0" w:rsidRPr="00661595" w:rsidTr="003E47C5">
        <w:tc>
          <w:tcPr>
            <w:tcW w:w="1163" w:type="dxa"/>
          </w:tcPr>
          <w:p w:rsidR="002648B0" w:rsidRPr="00661595" w:rsidRDefault="00B13F06" w:rsidP="00487A02">
            <w:pPr>
              <w:pStyle w:val="InstructionsText"/>
            </w:pPr>
            <w:r w:rsidRPr="00D07C27">
              <w:t>0040</w:t>
            </w:r>
          </w:p>
        </w:tc>
        <w:tc>
          <w:tcPr>
            <w:tcW w:w="7620" w:type="dxa"/>
          </w:tcPr>
          <w:p w:rsidR="005643EA" w:rsidRPr="00661595" w:rsidRDefault="002648B0" w:rsidP="00487A02">
            <w:pPr>
              <w:pStyle w:val="InstructionsText"/>
            </w:pPr>
            <w:r w:rsidRPr="00D07C27">
              <w:rPr>
                <w:rStyle w:val="InstructionsTabelleberschrift"/>
                <w:rFonts w:ascii="Times New Roman" w:hAnsi="Times New Roman"/>
                <w:sz w:val="24"/>
              </w:rPr>
              <w:t>4</w:t>
            </w:r>
            <w:r>
              <w:tab/>
            </w:r>
            <w:r>
              <w:rPr>
                <w:rStyle w:val="InstructionsTabelleberschrift"/>
                <w:rFonts w:ascii="Times New Roman" w:hAnsi="Times New Roman"/>
                <w:sz w:val="24"/>
              </w:rPr>
              <w:t xml:space="preserve">Overschot(+)/Tekort(-) aan 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w:t>
            </w:r>
          </w:p>
          <w:p w:rsidR="005643EA" w:rsidRPr="00661595" w:rsidRDefault="002648B0" w:rsidP="00487A02">
            <w:pPr>
              <w:pStyle w:val="InstructionsText"/>
            </w:pPr>
            <w:r>
              <w:t xml:space="preserve">Deze post toont in absolute cijfers het bedrag van het overschot of tekort aan tier </w:t>
            </w:r>
            <w:r w:rsidRPr="00D07C27">
              <w:t>1</w:t>
            </w:r>
            <w:r>
              <w:t xml:space="preserve">-kapitaal ten opzichte van het vereiste van artikel </w:t>
            </w:r>
            <w:r w:rsidRPr="00D07C27">
              <w:t>92</w:t>
            </w:r>
            <w:r>
              <w:t xml:space="preserve">, lid </w:t>
            </w:r>
            <w:r w:rsidRPr="00D07C27">
              <w:t>1</w:t>
            </w:r>
            <w:r>
              <w:t>, punt a), VKV (</w:t>
            </w:r>
            <w:r w:rsidRPr="00D07C27">
              <w:t>6</w:t>
            </w:r>
            <w:r>
              <w:t> %), d.w.z. zonder rekening te houden met de kapitaalbuffers en overgangsbepalingen met betrekking tot de ratio.</w:t>
            </w:r>
          </w:p>
        </w:tc>
      </w:tr>
      <w:tr w:rsidR="002648B0" w:rsidRPr="00661595" w:rsidTr="003E47C5">
        <w:tc>
          <w:tcPr>
            <w:tcW w:w="1163" w:type="dxa"/>
          </w:tcPr>
          <w:p w:rsidR="002648B0" w:rsidRPr="00661595" w:rsidRDefault="00B13F06" w:rsidP="00487A02">
            <w:pPr>
              <w:pStyle w:val="InstructionsText"/>
            </w:pPr>
            <w:r w:rsidRPr="00D07C27">
              <w:t>0050</w:t>
            </w:r>
          </w:p>
        </w:tc>
        <w:tc>
          <w:tcPr>
            <w:tcW w:w="7620" w:type="dxa"/>
          </w:tcPr>
          <w:p w:rsidR="005643EA" w:rsidRPr="00661595" w:rsidRDefault="002648B0" w:rsidP="00487A02">
            <w:pPr>
              <w:pStyle w:val="InstructionsText"/>
            </w:pPr>
            <w:r w:rsidRPr="00D07C27">
              <w:rPr>
                <w:rStyle w:val="InstructionsTabelleberschrift"/>
                <w:rFonts w:ascii="Times New Roman" w:hAnsi="Times New Roman"/>
                <w:sz w:val="24"/>
              </w:rPr>
              <w:t>5</w:t>
            </w:r>
            <w:r>
              <w:tab/>
            </w:r>
            <w:r>
              <w:rPr>
                <w:rStyle w:val="InstructionsTabelleberschrift"/>
                <w:rFonts w:ascii="Times New Roman" w:hAnsi="Times New Roman"/>
                <w:sz w:val="24"/>
              </w:rPr>
              <w:t>Totale kapitaalratio</w:t>
            </w:r>
          </w:p>
          <w:p w:rsidR="005643EA" w:rsidRPr="00661595" w:rsidRDefault="00705025" w:rsidP="00487A02">
            <w:pPr>
              <w:pStyle w:val="InstructionsText"/>
            </w:pPr>
            <w:r>
              <w:t xml:space="preserve">Artikel </w:t>
            </w:r>
            <w:r w:rsidRPr="00D07C27">
              <w:t>92</w:t>
            </w:r>
            <w:r>
              <w:t xml:space="preserve">, lid </w:t>
            </w:r>
            <w:r w:rsidRPr="00D07C27">
              <w:t>2</w:t>
            </w:r>
            <w:r>
              <w:t>, punt c), VKV</w:t>
            </w:r>
          </w:p>
          <w:p w:rsidR="005643EA" w:rsidRPr="00661595" w:rsidRDefault="002648B0" w:rsidP="00487A02">
            <w:pPr>
              <w:pStyle w:val="InstructionsText"/>
            </w:pPr>
            <w:r>
              <w:t>De totale kapitaalratio is het eigen vermogen van de instelling uitgedrukt als percentage van het totaal van de risicoposten.</w:t>
            </w:r>
          </w:p>
        </w:tc>
      </w:tr>
      <w:tr w:rsidR="002648B0" w:rsidRPr="00661595" w:rsidTr="003E47C5">
        <w:tc>
          <w:tcPr>
            <w:tcW w:w="1163" w:type="dxa"/>
          </w:tcPr>
          <w:p w:rsidR="002648B0" w:rsidRPr="00661595" w:rsidRDefault="00B13F06" w:rsidP="00487A02">
            <w:pPr>
              <w:pStyle w:val="InstructionsText"/>
            </w:pPr>
            <w:r w:rsidRPr="00D07C27">
              <w:t>0060</w:t>
            </w:r>
          </w:p>
        </w:tc>
        <w:tc>
          <w:tcPr>
            <w:tcW w:w="7620" w:type="dxa"/>
          </w:tcPr>
          <w:p w:rsidR="005643EA" w:rsidRPr="00661595" w:rsidRDefault="002648B0" w:rsidP="00487A02">
            <w:pPr>
              <w:pStyle w:val="InstructionsText"/>
            </w:pPr>
            <w:r w:rsidRPr="00D07C27">
              <w:rPr>
                <w:rStyle w:val="InstructionsTabelleberschrift"/>
                <w:rFonts w:ascii="Times New Roman" w:hAnsi="Times New Roman"/>
                <w:sz w:val="24"/>
              </w:rPr>
              <w:t>6</w:t>
            </w:r>
            <w:r>
              <w:tab/>
            </w:r>
            <w:r>
              <w:rPr>
                <w:rStyle w:val="InstructionsTabelleberschrift"/>
                <w:rFonts w:ascii="Times New Roman" w:hAnsi="Times New Roman"/>
                <w:sz w:val="24"/>
              </w:rPr>
              <w:t>Overschot(+)/Tekort(-) aan totaal kapitaal</w:t>
            </w:r>
          </w:p>
          <w:p w:rsidR="005643EA" w:rsidRPr="00661595" w:rsidRDefault="002648B0" w:rsidP="00487A02">
            <w:pPr>
              <w:pStyle w:val="InstructionsText"/>
            </w:pPr>
            <w:r>
              <w:t xml:space="preserve">Deze post toont in absolute cijfers het bedrag van het overschot of tekort aan eigen vermogen ten opzichte van het vereiste van artikel </w:t>
            </w:r>
            <w:r w:rsidRPr="00D07C27">
              <w:t>92</w:t>
            </w:r>
            <w:r>
              <w:t xml:space="preserve">, lid </w:t>
            </w:r>
            <w:r w:rsidRPr="00D07C27">
              <w:t>1</w:t>
            </w:r>
            <w:r>
              <w:t>, punt a), VKV (</w:t>
            </w:r>
            <w:r w:rsidRPr="00D07C27">
              <w:t>8</w:t>
            </w:r>
            <w:r>
              <w:t> %), d.w.z. zonder rekening te houden met de kapitaalbuffers en overgangsbepalingen met betrekking tot de ratio.</w:t>
            </w:r>
          </w:p>
        </w:tc>
      </w:tr>
      <w:tr w:rsidR="009C083D" w:rsidRPr="00661595" w:rsidTr="003E47C5">
        <w:tc>
          <w:tcPr>
            <w:tcW w:w="1163" w:type="dxa"/>
          </w:tcPr>
          <w:p w:rsidR="009C083D" w:rsidRPr="00661595" w:rsidRDefault="00B13F06" w:rsidP="00487A02">
            <w:pPr>
              <w:pStyle w:val="InstructionsText"/>
            </w:pPr>
            <w:r w:rsidRPr="00D07C27">
              <w:t>0130</w:t>
            </w:r>
          </w:p>
        </w:tc>
        <w:tc>
          <w:tcPr>
            <w:tcW w:w="7620" w:type="dxa"/>
          </w:tcPr>
          <w:p w:rsidR="009C083D" w:rsidRPr="00661595" w:rsidRDefault="009C083D"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13</w:t>
            </w:r>
            <w:r>
              <w:tab/>
            </w:r>
            <w:r>
              <w:rPr>
                <w:rStyle w:val="InstructionsTabelleberschrift"/>
                <w:rFonts w:ascii="Times New Roman" w:hAnsi="Times New Roman"/>
                <w:sz w:val="24"/>
              </w:rPr>
              <w:t>Totale SREP-kapitaalvereiste (TSCR)-ratio</w:t>
            </w:r>
          </w:p>
          <w:p w:rsidR="009C083D" w:rsidRPr="00661595" w:rsidRDefault="009C083D" w:rsidP="00487A02">
            <w:pPr>
              <w:pStyle w:val="InstructionsText"/>
            </w:pPr>
            <w:r>
              <w:t>De som van i) en ii) als volgt:</w:t>
            </w:r>
          </w:p>
          <w:p w:rsidR="009C083D" w:rsidRPr="00661595" w:rsidRDefault="009C083D" w:rsidP="00487A02">
            <w:pPr>
              <w:pStyle w:val="InstructionsText"/>
              <w:numPr>
                <w:ilvl w:val="0"/>
                <w:numId w:val="20"/>
              </w:numPr>
            </w:pPr>
            <w:r>
              <w:t>de totale kapitaalratio (</w:t>
            </w:r>
            <w:r w:rsidRPr="00D07C27">
              <w:t>8</w:t>
            </w:r>
            <w:r>
              <w:t xml:space="preserve"> %) zoals nader bepaald in artikel </w:t>
            </w:r>
            <w:r w:rsidRPr="00D07C27">
              <w:t>92</w:t>
            </w:r>
            <w:r>
              <w:t xml:space="preserve">, lid </w:t>
            </w:r>
            <w:r w:rsidRPr="00D07C27">
              <w:t>1</w:t>
            </w:r>
            <w:r>
              <w:t xml:space="preserve">, punt c), VKV; </w:t>
            </w:r>
          </w:p>
          <w:p w:rsidR="009C083D" w:rsidRPr="00661595" w:rsidRDefault="009C083D" w:rsidP="00487A02">
            <w:pPr>
              <w:pStyle w:val="InstructionsText"/>
              <w:numPr>
                <w:ilvl w:val="0"/>
                <w:numId w:val="20"/>
              </w:numPr>
            </w:pPr>
            <w:r>
              <w:t xml:space="preserve">de additionele eigenvermogensvereisten (Pijler </w:t>
            </w:r>
            <w:r w:rsidRPr="00D07C27">
              <w:t>2</w:t>
            </w:r>
            <w:r>
              <w:t>-vereisten — P</w:t>
            </w:r>
            <w:r w:rsidRPr="00D07C27">
              <w:t>2</w:t>
            </w:r>
            <w:r>
              <w:t xml:space="preserve">R) als bedoeld in artikel </w:t>
            </w:r>
            <w:r w:rsidRPr="00D07C27">
              <w:t>104</w:t>
            </w:r>
            <w:r>
              <w:t xml:space="preserve">, lid </w:t>
            </w:r>
            <w:r w:rsidRPr="00D07C27">
              <w:t>1</w:t>
            </w:r>
            <w:r>
              <w:t xml:space="preserve">, punt a), RKV, gepresenteerd als ratio. Ze worden vastgesteld in overeenstemming met de criteria die zijn bepaald in de </w:t>
            </w:r>
            <w:r>
              <w:rPr>
                <w:i/>
              </w:rPr>
              <w:t>EBA-richtsnoeren inzake gemeenschappelijke procedures en methoden voor het proces van toetsing en evaluatie door de toezichthouder en stresstests voor toezichtdoeleinden</w:t>
            </w:r>
            <w:r>
              <w:t xml:space="preserve"> (EBA SREP GL).</w:t>
            </w:r>
          </w:p>
          <w:p w:rsidR="009C083D" w:rsidRPr="00661595" w:rsidRDefault="009C083D" w:rsidP="00487A02">
            <w:pPr>
              <w:pStyle w:val="InstructionsText"/>
            </w:pPr>
            <w:r>
              <w:t xml:space="preserve">Deze post geeft het totale SREP kapitaalvereiste (TSCR)-ratio weer die door de bevoegde autoriteit aan de instelling is meegedeeld. De TSCR wordt bepaald in de afdelingen </w:t>
            </w:r>
            <w:r w:rsidRPr="00D07C27">
              <w:t>7</w:t>
            </w:r>
            <w:r>
              <w:t>.</w:t>
            </w:r>
            <w:r w:rsidRPr="00D07C27">
              <w:t>4</w:t>
            </w:r>
            <w:r>
              <w:t xml:space="preserve"> en </w:t>
            </w:r>
            <w:r w:rsidRPr="00D07C27">
              <w:t>7</w:t>
            </w:r>
            <w:r>
              <w:t>.</w:t>
            </w:r>
            <w:r w:rsidRPr="00D07C27">
              <w:t>5</w:t>
            </w:r>
            <w:r>
              <w:t xml:space="preserve"> van de EBA SREP GL.</w:t>
            </w:r>
          </w:p>
          <w:p w:rsidR="00C9673B" w:rsidRPr="00661595" w:rsidRDefault="00FF2818" w:rsidP="00487A02">
            <w:pPr>
              <w:pStyle w:val="InstructionsText"/>
              <w:rPr>
                <w:rStyle w:val="InstructionsTabelleberschrift"/>
                <w:rFonts w:ascii="Times New Roman" w:hAnsi="Times New Roman"/>
                <w:b w:val="0"/>
                <w:bCs w:val="0"/>
                <w:sz w:val="24"/>
                <w:u w:val="none"/>
              </w:rPr>
            </w:pPr>
            <w:r>
              <w:t xml:space="preserve">Indien de bevoegde autoriteit geen additionele eigenvermogensvereisten heeft meegedeeld, moet alleen punt i) worden gerapporteerd. </w:t>
            </w:r>
          </w:p>
        </w:tc>
      </w:tr>
      <w:tr w:rsidR="009C083D" w:rsidRPr="00661595" w:rsidTr="003E47C5">
        <w:tc>
          <w:tcPr>
            <w:tcW w:w="1163" w:type="dxa"/>
          </w:tcPr>
          <w:p w:rsidR="009C083D" w:rsidRPr="00661595" w:rsidRDefault="00B13F06" w:rsidP="00487A02">
            <w:pPr>
              <w:pStyle w:val="InstructionsText"/>
            </w:pPr>
            <w:r w:rsidRPr="00D07C27">
              <w:t>0140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13</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TSCR: op te bouwen uit tier </w:t>
            </w:r>
            <w:r w:rsidRPr="00D07C27">
              <w:rPr>
                <w:rStyle w:val="InstructionsTabelleberschrift"/>
                <w:rFonts w:ascii="Times New Roman" w:hAnsi="Times New Roman"/>
                <w:sz w:val="24"/>
              </w:rPr>
              <w:t>1</w:t>
            </w:r>
            <w:r>
              <w:rPr>
                <w:rStyle w:val="InstructionsTabelleberschrift"/>
                <w:rFonts w:ascii="Times New Roman" w:hAnsi="Times New Roman"/>
                <w:sz w:val="24"/>
              </w:rPr>
              <w:t xml:space="preserve">-kernkapitaal </w:t>
            </w:r>
          </w:p>
          <w:p w:rsidR="009C083D" w:rsidRPr="00661595" w:rsidRDefault="009C083D" w:rsidP="00487A02">
            <w:pPr>
              <w:pStyle w:val="InstructionsText"/>
            </w:pPr>
            <w:r>
              <w:t>De som van i) en ii) als volgt:</w:t>
            </w:r>
          </w:p>
          <w:p w:rsidR="009C083D" w:rsidRPr="00661595" w:rsidRDefault="009C083D" w:rsidP="00487A02">
            <w:pPr>
              <w:pStyle w:val="InstructionsText"/>
              <w:numPr>
                <w:ilvl w:val="0"/>
                <w:numId w:val="21"/>
              </w:numPr>
            </w:pPr>
            <w:r>
              <w:t xml:space="preserve">de tier </w:t>
            </w:r>
            <w:r w:rsidRPr="00D07C27">
              <w:t>1</w:t>
            </w:r>
            <w:r>
              <w:t>-kernkapitaalratio (</w:t>
            </w:r>
            <w:r w:rsidRPr="00D07C27">
              <w:t>4</w:t>
            </w:r>
            <w:r>
              <w:t>,</w:t>
            </w:r>
            <w:r w:rsidRPr="00D07C27">
              <w:t>5</w:t>
            </w:r>
            <w:r>
              <w:t xml:space="preserve"> %) zoals nader bepaald in artikel </w:t>
            </w:r>
            <w:r w:rsidRPr="00D07C27">
              <w:t>92</w:t>
            </w:r>
            <w:r>
              <w:t xml:space="preserve">, lid </w:t>
            </w:r>
            <w:r w:rsidRPr="00D07C27">
              <w:t>1</w:t>
            </w:r>
            <w:r>
              <w:t>, punt a), VKV;</w:t>
            </w:r>
          </w:p>
          <w:p w:rsidR="0002157C" w:rsidRPr="00661595" w:rsidRDefault="009C083D" w:rsidP="00487A02">
            <w:pPr>
              <w:pStyle w:val="InstructionsText"/>
              <w:numPr>
                <w:ilvl w:val="0"/>
                <w:numId w:val="21"/>
              </w:numPr>
              <w:rPr>
                <w:b/>
                <w:bCs/>
                <w:u w:val="single"/>
              </w:rPr>
            </w:pPr>
            <w:r>
              <w:t>het deel van de P</w:t>
            </w:r>
            <w:r w:rsidRPr="00D07C27">
              <w:t>2</w:t>
            </w:r>
            <w:r>
              <w:t xml:space="preserve">R-ratio, bedoeld onder ii) van rij </w:t>
            </w:r>
            <w:r w:rsidRPr="00D07C27">
              <w:t>0130</w:t>
            </w:r>
            <w:r>
              <w:t xml:space="preserve">, dat van de bevoegde autoriteit in de vorm van tier </w:t>
            </w:r>
            <w:r w:rsidRPr="00D07C27">
              <w:t>1</w:t>
            </w:r>
            <w:r>
              <w:t>-kernkapitaal moet worden aangehouden.</w:t>
            </w:r>
          </w:p>
          <w:p w:rsidR="009C083D" w:rsidRPr="00661595" w:rsidRDefault="00FF2818" w:rsidP="00487A02">
            <w:pPr>
              <w:pStyle w:val="InstructionsText"/>
              <w:rPr>
                <w:rStyle w:val="InstructionsTabelleberschrift"/>
                <w:rFonts w:ascii="Times New Roman" w:hAnsi="Times New Roman"/>
                <w:sz w:val="24"/>
              </w:rPr>
            </w:pPr>
            <w:r>
              <w:t xml:space="preserve">Indien de bevoegde autoriteit geen additionele eigenvermogensvereisten heeft meegedeeld die in de vorm van tier </w:t>
            </w:r>
            <w:r w:rsidRPr="00D07C27">
              <w:t>1</w:t>
            </w:r>
            <w:r>
              <w:t>-kernkapitaal moeten worden aangehouden, moet alleen punt i) worden gerapporteerd.</w:t>
            </w:r>
            <w:r>
              <w:rPr>
                <w:rStyle w:val="InstructionsTabelleberschrift"/>
                <w:rFonts w:ascii="Times New Roman" w:hAnsi="Times New Roman"/>
                <w:b w:val="0"/>
                <w:sz w:val="24"/>
              </w:rPr>
              <w:t xml:space="preserve"> </w:t>
            </w:r>
          </w:p>
        </w:tc>
      </w:tr>
      <w:tr w:rsidR="009C083D" w:rsidRPr="00661595" w:rsidTr="003E47C5">
        <w:tc>
          <w:tcPr>
            <w:tcW w:w="1163" w:type="dxa"/>
          </w:tcPr>
          <w:p w:rsidR="009C083D" w:rsidRPr="00661595" w:rsidRDefault="00B13F06" w:rsidP="00487A02">
            <w:pPr>
              <w:pStyle w:val="InstructionsText"/>
            </w:pPr>
            <w:r w:rsidRPr="00D07C27">
              <w:t>0150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13</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TSCR: op te bouwen uit 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w:t>
            </w:r>
          </w:p>
          <w:p w:rsidR="009C083D" w:rsidRPr="00661595" w:rsidRDefault="009C083D" w:rsidP="00487A02">
            <w:pPr>
              <w:pStyle w:val="InstructionsText"/>
            </w:pPr>
            <w:r>
              <w:t>De som van i) en ii) als volgt:</w:t>
            </w:r>
          </w:p>
          <w:p w:rsidR="009C083D" w:rsidRPr="00661595" w:rsidRDefault="009C083D" w:rsidP="00487A02">
            <w:pPr>
              <w:pStyle w:val="InstructionsText"/>
              <w:numPr>
                <w:ilvl w:val="0"/>
                <w:numId w:val="22"/>
              </w:numPr>
            </w:pPr>
            <w:r>
              <w:t xml:space="preserve">de tier </w:t>
            </w:r>
            <w:r w:rsidRPr="00D07C27">
              <w:t>1</w:t>
            </w:r>
            <w:r>
              <w:t>-kapitaalratio (</w:t>
            </w:r>
            <w:r w:rsidRPr="00D07C27">
              <w:t>6</w:t>
            </w:r>
            <w:r>
              <w:t xml:space="preserve"> %) zoals nader bepaald in artikel </w:t>
            </w:r>
            <w:r w:rsidRPr="00D07C27">
              <w:t>92</w:t>
            </w:r>
            <w:r>
              <w:t xml:space="preserve">, lid </w:t>
            </w:r>
            <w:r w:rsidRPr="00D07C27">
              <w:t>1</w:t>
            </w:r>
            <w:r>
              <w:t>, punt b), VKV;</w:t>
            </w:r>
          </w:p>
          <w:p w:rsidR="009C083D" w:rsidRPr="00661595" w:rsidRDefault="009C083D" w:rsidP="00487A02">
            <w:pPr>
              <w:pStyle w:val="InstructionsText"/>
              <w:numPr>
                <w:ilvl w:val="0"/>
                <w:numId w:val="22"/>
              </w:numPr>
              <w:rPr>
                <w:bCs/>
                <w:u w:val="single"/>
              </w:rPr>
            </w:pPr>
            <w:r>
              <w:t>het deel van de P</w:t>
            </w:r>
            <w:r w:rsidRPr="00D07C27">
              <w:t>2</w:t>
            </w:r>
            <w:r>
              <w:t xml:space="preserve">R-ratio, bedoeld onder ii) van rij </w:t>
            </w:r>
            <w:r w:rsidRPr="00D07C27">
              <w:t>0130</w:t>
            </w:r>
            <w:r>
              <w:t xml:space="preserve">, dat van de bevoegde autoriteit in de vorm van tier </w:t>
            </w:r>
            <w:r w:rsidRPr="00D07C27">
              <w:t>1</w:t>
            </w:r>
            <w:r>
              <w:t>-kapitaal moet worden aangehouden.</w:t>
            </w:r>
          </w:p>
          <w:p w:rsidR="00DA6CB8" w:rsidRPr="00661595" w:rsidRDefault="00FF2818" w:rsidP="00487A02">
            <w:pPr>
              <w:pStyle w:val="InstructionsText"/>
              <w:rPr>
                <w:rStyle w:val="InstructionsTabelleberschrift"/>
                <w:rFonts w:ascii="Times New Roman" w:hAnsi="Times New Roman"/>
                <w:b w:val="0"/>
                <w:sz w:val="24"/>
              </w:rPr>
            </w:pPr>
            <w:r>
              <w:t xml:space="preserve">Indien de bevoegde autoriteit geen additionele eigenvermogensvereisten heeft meegedeeld die in de vorm van tier </w:t>
            </w:r>
            <w:r w:rsidRPr="00D07C27">
              <w:t>1</w:t>
            </w:r>
            <w:r>
              <w:t>-kapitaal moeten worden aangehouden, moet alleen punt i) worden gerapporteerd.</w:t>
            </w:r>
          </w:p>
        </w:tc>
      </w:tr>
      <w:tr w:rsidR="009C083D" w:rsidRPr="00661595" w:rsidTr="003E47C5">
        <w:tc>
          <w:tcPr>
            <w:tcW w:w="1163" w:type="dxa"/>
          </w:tcPr>
          <w:p w:rsidR="009C083D" w:rsidRPr="00661595" w:rsidRDefault="00B13F06" w:rsidP="00487A02">
            <w:pPr>
              <w:pStyle w:val="InstructionsText"/>
            </w:pPr>
            <w:r w:rsidRPr="00D07C27">
              <w:t>0160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14</w:t>
            </w:r>
            <w:r>
              <w:tab/>
            </w:r>
            <w:r>
              <w:rPr>
                <w:rStyle w:val="InstructionsTabelleberschrift"/>
                <w:rFonts w:ascii="Times New Roman" w:hAnsi="Times New Roman"/>
                <w:sz w:val="24"/>
              </w:rPr>
              <w:t>Totale kapitaalvereiste (OCR)-ratio</w:t>
            </w:r>
          </w:p>
          <w:p w:rsidR="009C083D" w:rsidRPr="00661595" w:rsidRDefault="009C083D" w:rsidP="00487A02">
            <w:pPr>
              <w:pStyle w:val="InstructionsText"/>
            </w:pPr>
            <w:r>
              <w:t>De som van i) en ii) als volgt:</w:t>
            </w:r>
          </w:p>
          <w:p w:rsidR="009C083D" w:rsidRPr="00661595" w:rsidRDefault="009C083D" w:rsidP="00487A02">
            <w:pPr>
              <w:pStyle w:val="InstructionsText"/>
              <w:numPr>
                <w:ilvl w:val="0"/>
                <w:numId w:val="23"/>
              </w:numPr>
            </w:pPr>
            <w:r>
              <w:t xml:space="preserve">de in rij </w:t>
            </w:r>
            <w:r w:rsidRPr="00D07C27">
              <w:t>0130</w:t>
            </w:r>
            <w:r>
              <w:t xml:space="preserve"> bedoelde TSCR-ratio;</w:t>
            </w:r>
          </w:p>
          <w:p w:rsidR="009C083D" w:rsidRPr="00661595" w:rsidRDefault="009C083D" w:rsidP="00487A02">
            <w:pPr>
              <w:pStyle w:val="InstructionsText"/>
              <w:numPr>
                <w:ilvl w:val="0"/>
                <w:numId w:val="23"/>
              </w:numPr>
            </w:pPr>
            <w:r>
              <w:t xml:space="preserve">voor zover wettelijk van toepassing, de in artikel </w:t>
            </w:r>
            <w:r w:rsidRPr="00D07C27">
              <w:t>128</w:t>
            </w:r>
            <w:r>
              <w:t xml:space="preserve">, punt </w:t>
            </w:r>
            <w:r w:rsidRPr="00D07C27">
              <w:t>6</w:t>
            </w:r>
            <w:r>
              <w:t>, RKV bedoelde “gecombineerd buffervereiste”-ratio.</w:t>
            </w:r>
          </w:p>
          <w:p w:rsidR="005B54BB" w:rsidRPr="00661595" w:rsidRDefault="009C083D" w:rsidP="00487A02">
            <w:pPr>
              <w:pStyle w:val="InstructionsText"/>
            </w:pPr>
            <w:r>
              <w:t xml:space="preserve">Deze post geeft de totale kapitaalvereiste (OCR)-ratio weer zoals omschreven in afdeling </w:t>
            </w:r>
            <w:r w:rsidRPr="00D07C27">
              <w:t>7</w:t>
            </w:r>
            <w:r>
              <w:t>.</w:t>
            </w:r>
            <w:r w:rsidRPr="00D07C27">
              <w:t>5</w:t>
            </w:r>
            <w:r>
              <w:t xml:space="preserve"> van de EBA SREP GL.</w:t>
            </w:r>
          </w:p>
          <w:p w:rsidR="00645573" w:rsidRPr="00661595" w:rsidRDefault="00FF2818" w:rsidP="00487A02">
            <w:pPr>
              <w:pStyle w:val="InstructionsText"/>
              <w:rPr>
                <w:rStyle w:val="InstructionsTabelleberschrift"/>
                <w:rFonts w:ascii="Times New Roman" w:hAnsi="Times New Roman"/>
                <w:sz w:val="24"/>
              </w:rPr>
            </w:pPr>
            <w:r>
              <w:t>Indien geen buffervereiste van toepassing is, wordt alleen punt i) gerapporteerd.</w:t>
            </w:r>
          </w:p>
        </w:tc>
      </w:tr>
      <w:tr w:rsidR="009C083D" w:rsidRPr="00661595" w:rsidTr="003E47C5">
        <w:tc>
          <w:tcPr>
            <w:tcW w:w="1163" w:type="dxa"/>
          </w:tcPr>
          <w:p w:rsidR="009C083D" w:rsidRPr="00661595" w:rsidRDefault="00B13F06" w:rsidP="00487A02">
            <w:pPr>
              <w:pStyle w:val="InstructionsText"/>
            </w:pPr>
            <w:r w:rsidRPr="00D07C27">
              <w:t>0170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14</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OCR: op te bouwen uit tier </w:t>
            </w:r>
            <w:r w:rsidRPr="00D07C27">
              <w:rPr>
                <w:rStyle w:val="InstructionsTabelleberschrift"/>
                <w:rFonts w:ascii="Times New Roman" w:hAnsi="Times New Roman"/>
                <w:sz w:val="24"/>
              </w:rPr>
              <w:t>1</w:t>
            </w:r>
            <w:r>
              <w:rPr>
                <w:rStyle w:val="InstructionsTabelleberschrift"/>
                <w:rFonts w:ascii="Times New Roman" w:hAnsi="Times New Roman"/>
                <w:sz w:val="24"/>
              </w:rPr>
              <w:t xml:space="preserve">-kernkapitaal </w:t>
            </w:r>
          </w:p>
          <w:p w:rsidR="009C083D" w:rsidRPr="00661595" w:rsidRDefault="009C083D" w:rsidP="00487A02">
            <w:pPr>
              <w:pStyle w:val="InstructionsText"/>
            </w:pPr>
            <w:r>
              <w:t>De som van i) en ii) als volgt:</w:t>
            </w:r>
          </w:p>
          <w:p w:rsidR="009C083D" w:rsidRPr="00661595" w:rsidRDefault="009C083D" w:rsidP="00487A02">
            <w:pPr>
              <w:pStyle w:val="InstructionsText"/>
              <w:numPr>
                <w:ilvl w:val="0"/>
                <w:numId w:val="24"/>
              </w:numPr>
            </w:pPr>
            <w:r>
              <w:t xml:space="preserve">de in rij </w:t>
            </w:r>
            <w:r w:rsidRPr="00D07C27">
              <w:t>0140</w:t>
            </w:r>
            <w:r>
              <w:t xml:space="preserve"> bedoelde uit tier </w:t>
            </w:r>
            <w:r w:rsidRPr="00D07C27">
              <w:t>1</w:t>
            </w:r>
            <w:r>
              <w:t>-kernkapitaal op te bouwen TSCR-ratio;</w:t>
            </w:r>
          </w:p>
          <w:p w:rsidR="009C083D" w:rsidRPr="00661595" w:rsidRDefault="009C083D" w:rsidP="00487A02">
            <w:pPr>
              <w:pStyle w:val="InstructionsText"/>
              <w:numPr>
                <w:ilvl w:val="0"/>
                <w:numId w:val="24"/>
              </w:numPr>
              <w:rPr>
                <w:bCs/>
                <w:u w:val="single"/>
              </w:rPr>
            </w:pPr>
            <w:r>
              <w:t xml:space="preserve">voor zover wettelijk van toepassing, de in artikel </w:t>
            </w:r>
            <w:r w:rsidRPr="00D07C27">
              <w:t>128</w:t>
            </w:r>
            <w:r>
              <w:t xml:space="preserve">, punt </w:t>
            </w:r>
            <w:r w:rsidRPr="00D07C27">
              <w:t>6</w:t>
            </w:r>
            <w:r>
              <w:t>, RKV bedoelde “gecombineerd buffervereiste”-ratio.</w:t>
            </w:r>
          </w:p>
          <w:p w:rsidR="00BA325A" w:rsidRPr="00661595" w:rsidRDefault="00FF2818" w:rsidP="00487A02">
            <w:pPr>
              <w:pStyle w:val="InstructionsText"/>
              <w:rPr>
                <w:rStyle w:val="InstructionsTabelleberschrift"/>
                <w:rFonts w:ascii="Times New Roman" w:hAnsi="Times New Roman"/>
                <w:b w:val="0"/>
                <w:sz w:val="24"/>
              </w:rPr>
            </w:pPr>
            <w:r>
              <w:t>Indien geen buffervereiste van toepassing is, wordt alleen punt i) gerapporteerd.</w:t>
            </w:r>
          </w:p>
        </w:tc>
      </w:tr>
      <w:tr w:rsidR="009C083D" w:rsidRPr="00661595" w:rsidTr="003E47C5">
        <w:tc>
          <w:tcPr>
            <w:tcW w:w="1163" w:type="dxa"/>
          </w:tcPr>
          <w:p w:rsidR="009C083D" w:rsidRPr="00661595" w:rsidRDefault="00B13F06" w:rsidP="00487A02">
            <w:pPr>
              <w:pStyle w:val="InstructionsText"/>
            </w:pPr>
            <w:r w:rsidRPr="00D07C27">
              <w:t>0180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14</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OCR: op te bouwen uit 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w:t>
            </w:r>
          </w:p>
          <w:p w:rsidR="009C083D" w:rsidRPr="00661595" w:rsidRDefault="009C083D" w:rsidP="00487A02">
            <w:pPr>
              <w:pStyle w:val="InstructionsText"/>
            </w:pPr>
            <w:r>
              <w:t>De som van i) en ii) als volgt:</w:t>
            </w:r>
          </w:p>
          <w:p w:rsidR="009C083D" w:rsidRPr="00661595" w:rsidRDefault="009C083D" w:rsidP="00487A02">
            <w:pPr>
              <w:pStyle w:val="InstructionsText"/>
              <w:numPr>
                <w:ilvl w:val="0"/>
                <w:numId w:val="25"/>
              </w:numPr>
            </w:pPr>
            <w:r>
              <w:t xml:space="preserve">de in rij </w:t>
            </w:r>
            <w:r w:rsidRPr="00D07C27">
              <w:t>0150</w:t>
            </w:r>
            <w:r>
              <w:t xml:space="preserve"> bedoelde uit tier </w:t>
            </w:r>
            <w:r w:rsidRPr="00D07C27">
              <w:t>1</w:t>
            </w:r>
            <w:r>
              <w:t>-kapitaal op te bouwen TSCR-ratio;</w:t>
            </w:r>
          </w:p>
          <w:p w:rsidR="009C083D" w:rsidRPr="00661595" w:rsidRDefault="009C083D" w:rsidP="00487A02">
            <w:pPr>
              <w:pStyle w:val="InstructionsText"/>
              <w:numPr>
                <w:ilvl w:val="0"/>
                <w:numId w:val="25"/>
              </w:numPr>
              <w:rPr>
                <w:bCs/>
                <w:u w:val="single"/>
              </w:rPr>
            </w:pPr>
            <w:r>
              <w:t xml:space="preserve">voor zover wettelijk van toepassing, de in artikel </w:t>
            </w:r>
            <w:r w:rsidRPr="00D07C27">
              <w:t>128</w:t>
            </w:r>
            <w:r>
              <w:t xml:space="preserve">, punt </w:t>
            </w:r>
            <w:r w:rsidRPr="00D07C27">
              <w:t>6</w:t>
            </w:r>
            <w:r>
              <w:t>, RKV bedoelde “gecombineerd buffervereiste”-ratio.</w:t>
            </w:r>
          </w:p>
          <w:p w:rsidR="00BA325A" w:rsidRPr="00661595" w:rsidRDefault="00FF2818" w:rsidP="00487A02">
            <w:pPr>
              <w:pStyle w:val="InstructionsText"/>
              <w:rPr>
                <w:rStyle w:val="InstructionsTabelleberschrift"/>
                <w:rFonts w:ascii="Times New Roman" w:hAnsi="Times New Roman"/>
                <w:b w:val="0"/>
                <w:sz w:val="24"/>
              </w:rPr>
            </w:pPr>
            <w:r>
              <w:t>Indien geen buffervereiste van toepassing is, wordt alleen punt i) gerapporteerd.</w:t>
            </w:r>
          </w:p>
        </w:tc>
      </w:tr>
      <w:tr w:rsidR="009C083D" w:rsidRPr="00661595" w:rsidTr="003E47C5">
        <w:tc>
          <w:tcPr>
            <w:tcW w:w="1163" w:type="dxa"/>
          </w:tcPr>
          <w:p w:rsidR="009C083D" w:rsidRPr="00661595" w:rsidRDefault="00B13F06" w:rsidP="00487A02">
            <w:pPr>
              <w:pStyle w:val="InstructionsText"/>
            </w:pPr>
            <w:r w:rsidRPr="00D07C27">
              <w:t>0190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15</w:t>
            </w:r>
            <w:r>
              <w:tab/>
            </w:r>
            <w:r>
              <w:rPr>
                <w:rStyle w:val="InstructionsTabelleberschrift"/>
                <w:rFonts w:ascii="Times New Roman" w:hAnsi="Times New Roman"/>
                <w:sz w:val="24"/>
              </w:rPr>
              <w:t xml:space="preserve">Totale kapitaalvereiste (OCR) en Pijler </w:t>
            </w:r>
            <w:r w:rsidRPr="00D07C27">
              <w:rPr>
                <w:rStyle w:val="InstructionsTabelleberschrift"/>
                <w:rFonts w:ascii="Times New Roman" w:hAnsi="Times New Roman"/>
                <w:sz w:val="24"/>
              </w:rPr>
              <w:t>2</w:t>
            </w:r>
            <w:r>
              <w:rPr>
                <w:rStyle w:val="InstructionsTabelleberschrift"/>
                <w:rFonts w:ascii="Times New Roman" w:hAnsi="Times New Roman"/>
                <w:sz w:val="24"/>
              </w:rPr>
              <w:t>-richtsnoeren (P</w:t>
            </w:r>
            <w:r w:rsidRPr="00D07C27">
              <w:rPr>
                <w:rStyle w:val="InstructionsTabelleberschrift"/>
                <w:rFonts w:ascii="Times New Roman" w:hAnsi="Times New Roman"/>
                <w:sz w:val="24"/>
              </w:rPr>
              <w:t>2</w:t>
            </w:r>
            <w:r>
              <w:rPr>
                <w:rStyle w:val="InstructionsTabelleberschrift"/>
                <w:rFonts w:ascii="Times New Roman" w:hAnsi="Times New Roman"/>
                <w:sz w:val="24"/>
              </w:rPr>
              <w:t>G)-ratio</w:t>
            </w:r>
          </w:p>
          <w:p w:rsidR="009C083D" w:rsidRPr="00661595" w:rsidRDefault="009C083D" w:rsidP="00487A02">
            <w:pPr>
              <w:pStyle w:val="InstructionsText"/>
            </w:pPr>
            <w:r>
              <w:t>De som van i) en ii) als volgt:</w:t>
            </w:r>
          </w:p>
          <w:p w:rsidR="009C083D" w:rsidRPr="00661595" w:rsidRDefault="009C083D" w:rsidP="00487A02">
            <w:pPr>
              <w:pStyle w:val="InstructionsText"/>
              <w:numPr>
                <w:ilvl w:val="0"/>
                <w:numId w:val="26"/>
              </w:numPr>
            </w:pPr>
            <w:r>
              <w:t xml:space="preserve">de in rij </w:t>
            </w:r>
            <w:r w:rsidRPr="00D07C27">
              <w:t>160</w:t>
            </w:r>
            <w:r>
              <w:t xml:space="preserve"> bedoelde OCR-ratio;</w:t>
            </w:r>
          </w:p>
          <w:p w:rsidR="009C083D" w:rsidRPr="00661595" w:rsidRDefault="009C083D" w:rsidP="00487A02">
            <w:pPr>
              <w:pStyle w:val="InstructionsText"/>
              <w:numPr>
                <w:ilvl w:val="0"/>
                <w:numId w:val="26"/>
              </w:numPr>
              <w:rPr>
                <w:bCs/>
                <w:u w:val="single"/>
              </w:rPr>
            </w:pPr>
            <w:r>
              <w:t xml:space="preserve">voor zover van toepassing, de door de bevoegde autoriteit meegedeelde richtsnoeren inzake aanvullend eigen vermogen (Pijler </w:t>
            </w:r>
            <w:r w:rsidRPr="00D07C27">
              <w:t>2</w:t>
            </w:r>
            <w:r>
              <w:t>-richtsnoeren — P</w:t>
            </w:r>
            <w:r w:rsidRPr="00D07C27">
              <w:t>2</w:t>
            </w:r>
            <w:r>
              <w:t xml:space="preserve">G) als bedoeld in artikel </w:t>
            </w:r>
            <w:r w:rsidRPr="00D07C27">
              <w:t>104</w:t>
            </w:r>
            <w:r>
              <w:t xml:space="preserve"> bis, lid </w:t>
            </w:r>
            <w:r w:rsidRPr="00D07C27">
              <w:t>3</w:t>
            </w:r>
            <w:r>
              <w:t xml:space="preserve">, RKV, gepresenteerd als ratio. Ze worden vastgesteld overeenkomstig afdeling </w:t>
            </w:r>
            <w:r w:rsidRPr="00D07C27">
              <w:t>7</w:t>
            </w:r>
            <w:r>
              <w:t>.</w:t>
            </w:r>
            <w:r w:rsidRPr="00D07C27">
              <w:t>7</w:t>
            </w:r>
            <w:r>
              <w:t>.</w:t>
            </w:r>
            <w:r w:rsidRPr="00D07C27">
              <w:t>1</w:t>
            </w:r>
            <w:r>
              <w:t xml:space="preserve"> van de EBA SREP GL. P</w:t>
            </w:r>
            <w:r w:rsidRPr="00D07C27">
              <w:t>2</w:t>
            </w:r>
            <w:r>
              <w:t>G worden alleen opgenomen indien deze door de bevoegde autoriteit aan de instelling zijn meegedeeld.</w:t>
            </w:r>
          </w:p>
          <w:p w:rsidR="0047693D" w:rsidRPr="00661595" w:rsidRDefault="00FF2818" w:rsidP="00487A02">
            <w:pPr>
              <w:pStyle w:val="InstructionsText"/>
              <w:rPr>
                <w:rStyle w:val="InstructionsTabelleberschrift"/>
                <w:rFonts w:ascii="Times New Roman" w:hAnsi="Times New Roman"/>
                <w:b w:val="0"/>
                <w:sz w:val="24"/>
              </w:rPr>
            </w:pPr>
            <w:r>
              <w:t>Indien de bevoegde autoriteit geen P</w:t>
            </w:r>
            <w:r w:rsidRPr="00D07C27">
              <w:t>2</w:t>
            </w:r>
            <w:r>
              <w:t>G heeft meegedeeld, moet allee</w:t>
            </w:r>
            <w:r w:rsidR="00A42BCE">
              <w:t>n punt i) worden gerapporteerd.</w:t>
            </w:r>
          </w:p>
        </w:tc>
      </w:tr>
      <w:tr w:rsidR="009C083D" w:rsidRPr="00661595" w:rsidTr="003E47C5">
        <w:tc>
          <w:tcPr>
            <w:tcW w:w="1163" w:type="dxa"/>
          </w:tcPr>
          <w:p w:rsidR="009C083D" w:rsidRPr="00661595" w:rsidRDefault="00B13F06" w:rsidP="00487A02">
            <w:pPr>
              <w:pStyle w:val="InstructionsText"/>
            </w:pPr>
            <w:r w:rsidRPr="00D07C27">
              <w:t>0200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15</w:t>
            </w:r>
            <w:r>
              <w:rPr>
                <w:rStyle w:val="InstructionsTabelleberschrift"/>
                <w:rFonts w:ascii="Times New Roman" w:hAnsi="Times New Roman"/>
                <w:sz w:val="24"/>
              </w:rPr>
              <w:t>*</w:t>
            </w:r>
            <w:r>
              <w:tab/>
            </w:r>
            <w:r>
              <w:rPr>
                <w:rStyle w:val="InstructionsTabelleberschrift"/>
                <w:rFonts w:ascii="Times New Roman" w:hAnsi="Times New Roman"/>
                <w:sz w:val="24"/>
              </w:rPr>
              <w:t>OCR en P</w:t>
            </w:r>
            <w:r w:rsidRPr="00D07C27">
              <w:rPr>
                <w:rStyle w:val="InstructionsTabelleberschrift"/>
                <w:rFonts w:ascii="Times New Roman" w:hAnsi="Times New Roman"/>
                <w:sz w:val="24"/>
              </w:rPr>
              <w:t>2</w:t>
            </w:r>
            <w:r>
              <w:rPr>
                <w:rStyle w:val="InstructionsTabelleberschrift"/>
                <w:rFonts w:ascii="Times New Roman" w:hAnsi="Times New Roman"/>
                <w:sz w:val="24"/>
              </w:rPr>
              <w:t xml:space="preserve">G: op te bouwen uit tier </w:t>
            </w:r>
            <w:r w:rsidRPr="00D07C27">
              <w:rPr>
                <w:rStyle w:val="InstructionsTabelleberschrift"/>
                <w:rFonts w:ascii="Times New Roman" w:hAnsi="Times New Roman"/>
                <w:sz w:val="24"/>
              </w:rPr>
              <w:t>1</w:t>
            </w:r>
            <w:r>
              <w:rPr>
                <w:rStyle w:val="InstructionsTabelleberschrift"/>
                <w:rFonts w:ascii="Times New Roman" w:hAnsi="Times New Roman"/>
                <w:sz w:val="24"/>
              </w:rPr>
              <w:t xml:space="preserve">-kernkapitaal </w:t>
            </w:r>
          </w:p>
          <w:p w:rsidR="009C083D" w:rsidRPr="00661595" w:rsidRDefault="009C083D" w:rsidP="00487A02">
            <w:pPr>
              <w:pStyle w:val="InstructionsText"/>
            </w:pPr>
            <w:r>
              <w:t>De som van i) en ii) als volgt:</w:t>
            </w:r>
          </w:p>
          <w:p w:rsidR="009C083D" w:rsidRPr="00661595" w:rsidRDefault="009C083D" w:rsidP="00487A02">
            <w:pPr>
              <w:pStyle w:val="InstructionsText"/>
              <w:numPr>
                <w:ilvl w:val="0"/>
                <w:numId w:val="27"/>
              </w:numPr>
            </w:pPr>
            <w:r>
              <w:t xml:space="preserve">de in rij </w:t>
            </w:r>
            <w:r w:rsidRPr="00D07C27">
              <w:t>0170</w:t>
            </w:r>
            <w:r>
              <w:t xml:space="preserve"> bedoelde uit tier </w:t>
            </w:r>
            <w:r w:rsidRPr="00D07C27">
              <w:t>1</w:t>
            </w:r>
            <w:r>
              <w:t>-kernkapitaal op te bouwen OCR-ratio;</w:t>
            </w:r>
          </w:p>
          <w:p w:rsidR="009C083D" w:rsidRPr="00661595" w:rsidRDefault="009C083D" w:rsidP="00487A02">
            <w:pPr>
              <w:pStyle w:val="InstructionsText"/>
              <w:numPr>
                <w:ilvl w:val="0"/>
                <w:numId w:val="27"/>
              </w:numPr>
              <w:rPr>
                <w:bCs/>
                <w:u w:val="single"/>
              </w:rPr>
            </w:pPr>
            <w:r>
              <w:t>voor zover van toepassing, het deel van P</w:t>
            </w:r>
            <w:r w:rsidRPr="00D07C27">
              <w:t>2</w:t>
            </w:r>
            <w:r>
              <w:t xml:space="preserve">G, bedoeld onder ii) in rij </w:t>
            </w:r>
            <w:r w:rsidRPr="00D07C27">
              <w:t>0190</w:t>
            </w:r>
            <w:r>
              <w:t xml:space="preserve">, dat van de bevoegde autoriteit in de vorm van tier </w:t>
            </w:r>
            <w:r w:rsidRPr="00D07C27">
              <w:t>1</w:t>
            </w:r>
            <w:r>
              <w:t>-kernkapitaal moet worden aangehouden. P</w:t>
            </w:r>
            <w:r w:rsidRPr="00D07C27">
              <w:t>2</w:t>
            </w:r>
            <w:r>
              <w:t>G wordt alleen opgenomen indien dit door de bevoegde autoriteit aan de instelling is meegedeeld.</w:t>
            </w:r>
          </w:p>
          <w:p w:rsidR="0047693D" w:rsidRPr="00661595" w:rsidRDefault="00FF2818" w:rsidP="00487A02">
            <w:pPr>
              <w:pStyle w:val="InstructionsText"/>
              <w:rPr>
                <w:rStyle w:val="InstructionsTabelleberschrift"/>
                <w:rFonts w:ascii="Times New Roman" w:hAnsi="Times New Roman"/>
                <w:b w:val="0"/>
                <w:sz w:val="24"/>
              </w:rPr>
            </w:pPr>
            <w:r>
              <w:t>Indien de bevoegde autoriteit geen P</w:t>
            </w:r>
            <w:r w:rsidRPr="00D07C27">
              <w:t>2</w:t>
            </w:r>
            <w:r>
              <w:t>G heeft meegedeeld, moet alleen punt i) worden gerapporteerd.</w:t>
            </w:r>
          </w:p>
        </w:tc>
      </w:tr>
      <w:tr w:rsidR="009C083D" w:rsidRPr="00661595" w:rsidTr="003E47C5">
        <w:tc>
          <w:tcPr>
            <w:tcW w:w="1163" w:type="dxa"/>
          </w:tcPr>
          <w:p w:rsidR="009C083D" w:rsidRPr="00661595" w:rsidRDefault="00B13F06" w:rsidP="00487A02">
            <w:pPr>
              <w:pStyle w:val="InstructionsText"/>
            </w:pPr>
            <w:r w:rsidRPr="00D07C27">
              <w:t>0210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15</w:t>
            </w:r>
            <w:r>
              <w:rPr>
                <w:rStyle w:val="InstructionsTabelleberschrift"/>
                <w:rFonts w:ascii="Times New Roman" w:hAnsi="Times New Roman"/>
                <w:sz w:val="24"/>
              </w:rPr>
              <w:t>**</w:t>
            </w:r>
            <w:r>
              <w:tab/>
            </w:r>
            <w:r>
              <w:rPr>
                <w:rStyle w:val="InstructionsTabelleberschrift"/>
                <w:rFonts w:ascii="Times New Roman" w:hAnsi="Times New Roman"/>
                <w:sz w:val="24"/>
              </w:rPr>
              <w:t>OCR en P</w:t>
            </w:r>
            <w:r w:rsidRPr="00D07C27">
              <w:rPr>
                <w:rStyle w:val="InstructionsTabelleberschrift"/>
                <w:rFonts w:ascii="Times New Roman" w:hAnsi="Times New Roman"/>
                <w:sz w:val="24"/>
              </w:rPr>
              <w:t>2</w:t>
            </w:r>
            <w:r>
              <w:rPr>
                <w:rStyle w:val="InstructionsTabelleberschrift"/>
                <w:rFonts w:ascii="Times New Roman" w:hAnsi="Times New Roman"/>
                <w:sz w:val="24"/>
              </w:rPr>
              <w:t xml:space="preserve">G: op te bouwen uit tier </w:t>
            </w:r>
            <w:r w:rsidRPr="00D07C27">
              <w:rPr>
                <w:rStyle w:val="InstructionsTabelleberschrift"/>
                <w:rFonts w:ascii="Times New Roman" w:hAnsi="Times New Roman"/>
                <w:sz w:val="24"/>
              </w:rPr>
              <w:t>1</w:t>
            </w:r>
            <w:r>
              <w:rPr>
                <w:rStyle w:val="InstructionsTabelleberschrift"/>
                <w:rFonts w:ascii="Times New Roman" w:hAnsi="Times New Roman"/>
                <w:sz w:val="24"/>
              </w:rPr>
              <w:t xml:space="preserve">-kapitaal </w:t>
            </w:r>
          </w:p>
          <w:p w:rsidR="009C083D" w:rsidRPr="00661595" w:rsidRDefault="009C083D" w:rsidP="00487A02">
            <w:pPr>
              <w:pStyle w:val="InstructionsText"/>
            </w:pPr>
            <w:r>
              <w:t>De som van i) en ii) als volgt:</w:t>
            </w:r>
          </w:p>
          <w:p w:rsidR="009C083D" w:rsidRPr="00661595" w:rsidRDefault="009C083D" w:rsidP="00487A02">
            <w:pPr>
              <w:pStyle w:val="InstructionsText"/>
              <w:numPr>
                <w:ilvl w:val="0"/>
                <w:numId w:val="28"/>
              </w:numPr>
            </w:pPr>
            <w:r>
              <w:t xml:space="preserve">de in rij </w:t>
            </w:r>
            <w:r w:rsidRPr="00D07C27">
              <w:t>0180</w:t>
            </w:r>
            <w:r>
              <w:t xml:space="preserve"> bedoelde uit tier </w:t>
            </w:r>
            <w:r w:rsidRPr="00D07C27">
              <w:t>1</w:t>
            </w:r>
            <w:r>
              <w:t>-kapitaal op te bouwen OCR-ratio;</w:t>
            </w:r>
          </w:p>
          <w:p w:rsidR="009C083D" w:rsidRPr="00661595" w:rsidRDefault="009C083D" w:rsidP="00487A02">
            <w:pPr>
              <w:pStyle w:val="InstructionsText"/>
              <w:numPr>
                <w:ilvl w:val="0"/>
                <w:numId w:val="28"/>
              </w:numPr>
            </w:pPr>
            <w:r>
              <w:t>voor zover van toepassing, het deel van P</w:t>
            </w:r>
            <w:r w:rsidRPr="00D07C27">
              <w:t>2</w:t>
            </w:r>
            <w:r>
              <w:t xml:space="preserve">G, bedoeld onder ii) in rij </w:t>
            </w:r>
            <w:r w:rsidRPr="00D07C27">
              <w:t>0190</w:t>
            </w:r>
            <w:r>
              <w:t xml:space="preserve">, dat van de bevoegde autoriteit in de vorm van tier </w:t>
            </w:r>
            <w:r w:rsidRPr="00D07C27">
              <w:t>1</w:t>
            </w:r>
            <w:r>
              <w:t>-kapitaal moet worden aangehouden. P</w:t>
            </w:r>
            <w:r w:rsidRPr="00D07C27">
              <w:t>2</w:t>
            </w:r>
            <w:r>
              <w:t>G wordt alleen opgenomen indien dit door de bevoegde autoriteit aan de instelling is meegedeeld.</w:t>
            </w:r>
          </w:p>
          <w:p w:rsidR="0047693D" w:rsidRPr="00661595" w:rsidRDefault="00FF2818" w:rsidP="00487A02">
            <w:pPr>
              <w:pStyle w:val="InstructionsText"/>
              <w:rPr>
                <w:rStyle w:val="InstructionsTabelleberschrift"/>
                <w:rFonts w:ascii="Times New Roman" w:hAnsi="Times New Roman"/>
                <w:b w:val="0"/>
                <w:bCs w:val="0"/>
                <w:sz w:val="24"/>
                <w:u w:val="none"/>
              </w:rPr>
            </w:pPr>
            <w:r>
              <w:t>Indien de bevoegde autoriteit geen P</w:t>
            </w:r>
            <w:r w:rsidRPr="00D07C27">
              <w:t>2</w:t>
            </w:r>
            <w:r>
              <w:t>G heeft meegedeeld, moet alleen punt i) worden gerapporteerd.</w:t>
            </w:r>
            <w:r>
              <w:rPr>
                <w:rStyle w:val="InstructionsTabelleberschrift"/>
                <w:rFonts w:ascii="Times New Roman" w:hAnsi="Times New Roman"/>
                <w:b w:val="0"/>
                <w:sz w:val="24"/>
              </w:rPr>
              <w:t xml:space="preserve"> </w:t>
            </w:r>
          </w:p>
        </w:tc>
      </w:tr>
      <w:tr w:rsidR="00477C45" w:rsidRPr="00661595" w:rsidTr="003E47C5">
        <w:tc>
          <w:tcPr>
            <w:tcW w:w="1163" w:type="dxa"/>
          </w:tcPr>
          <w:p w:rsidR="00477C45" w:rsidRPr="00661595" w:rsidRDefault="00B13F06" w:rsidP="00487A02">
            <w:pPr>
              <w:pStyle w:val="InstructionsText"/>
            </w:pPr>
            <w:r w:rsidRPr="00D07C27">
              <w:t>0220</w:t>
            </w:r>
          </w:p>
        </w:tc>
        <w:tc>
          <w:tcPr>
            <w:tcW w:w="7620" w:type="dxa"/>
          </w:tcPr>
          <w:p w:rsidR="00477C45" w:rsidRPr="00661595"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Overschot (+)/tekort(-) van tier </w:t>
            </w:r>
            <w:r w:rsidRPr="00D07C27">
              <w:rPr>
                <w:rStyle w:val="InstructionsTabelleberschrift"/>
                <w:rFonts w:ascii="Times New Roman" w:hAnsi="Times New Roman"/>
                <w:sz w:val="24"/>
              </w:rPr>
              <w:t>1</w:t>
            </w:r>
            <w:r>
              <w:rPr>
                <w:rStyle w:val="InstructionsTabelleberschrift"/>
                <w:rFonts w:ascii="Times New Roman" w:hAnsi="Times New Roman"/>
                <w:sz w:val="24"/>
              </w:rPr>
              <w:t xml:space="preserve">-kernkapitaal, rekening houdend met de vereisten van artikel </w:t>
            </w:r>
            <w:r w:rsidRPr="00D07C27">
              <w:rPr>
                <w:rStyle w:val="InstructionsTabelleberschrift"/>
                <w:rFonts w:ascii="Times New Roman" w:hAnsi="Times New Roman"/>
                <w:sz w:val="24"/>
              </w:rPr>
              <w:t>92</w:t>
            </w:r>
            <w:r>
              <w:rPr>
                <w:rStyle w:val="InstructionsTabelleberschrift"/>
                <w:rFonts w:ascii="Times New Roman" w:hAnsi="Times New Roman"/>
                <w:sz w:val="24"/>
              </w:rPr>
              <w:t xml:space="preserve"> VKV en artikel </w:t>
            </w:r>
            <w:r w:rsidRPr="00D07C27">
              <w:rPr>
                <w:rStyle w:val="InstructionsTabelleberschrift"/>
                <w:rFonts w:ascii="Times New Roman" w:hAnsi="Times New Roman"/>
                <w:sz w:val="24"/>
              </w:rPr>
              <w:t>104</w:t>
            </w:r>
            <w:r>
              <w:rPr>
                <w:rStyle w:val="InstructionsTabelleberschrift"/>
                <w:rFonts w:ascii="Times New Roman" w:hAnsi="Times New Roman"/>
                <w:sz w:val="24"/>
              </w:rPr>
              <w:t xml:space="preserve"> bis RKV</w:t>
            </w:r>
          </w:p>
          <w:p w:rsidR="00477C45" w:rsidRPr="00661595" w:rsidRDefault="00477C45" w:rsidP="00487A02">
            <w:pPr>
              <w:pStyle w:val="InstructionsText"/>
            </w:pPr>
            <w:r>
              <w:t xml:space="preserve">Deze post toont, in absolute cijfers, het bedrag aan tier </w:t>
            </w:r>
            <w:r w:rsidRPr="00D07C27">
              <w:t>1</w:t>
            </w:r>
            <w:r>
              <w:t xml:space="preserve">-kernkapitaaloverschot of -tekort met betrekking tot de vereisten van artikel </w:t>
            </w:r>
            <w:r w:rsidRPr="00D07C27">
              <w:t>92</w:t>
            </w:r>
            <w:r>
              <w:t xml:space="preserve">, lid </w:t>
            </w:r>
            <w:r w:rsidRPr="00D07C27">
              <w:t>1</w:t>
            </w:r>
            <w:r>
              <w:t>, punt a), VKV (</w:t>
            </w:r>
            <w:r w:rsidRPr="00D07C27">
              <w:t>4</w:t>
            </w:r>
            <w:r>
              <w:t>,</w:t>
            </w:r>
            <w:r w:rsidRPr="00D07C27">
              <w:t>5</w:t>
            </w:r>
            <w:r>
              <w:t xml:space="preserve"> %) en artikel </w:t>
            </w:r>
            <w:r w:rsidRPr="00D07C27">
              <w:t>104</w:t>
            </w:r>
            <w:r>
              <w:t xml:space="preserve"> bis RKV, voor zover aan het vereiste van artikel </w:t>
            </w:r>
            <w:r w:rsidRPr="00D07C27">
              <w:t>104</w:t>
            </w:r>
            <w:r>
              <w:t xml:space="preserve"> bis RKV moet worden voldaan met tier </w:t>
            </w:r>
            <w:r w:rsidRPr="00D07C27">
              <w:t>1</w:t>
            </w:r>
            <w:r>
              <w:t xml:space="preserve">-kernkapitaal. Indien een instelling haar tier </w:t>
            </w:r>
            <w:r w:rsidRPr="00D07C27">
              <w:t>1</w:t>
            </w:r>
            <w:r>
              <w:t xml:space="preserve">-kernkapitaal moet gebruiken om aan de vereisten van artikel </w:t>
            </w:r>
            <w:r w:rsidRPr="00D07C27">
              <w:t>92</w:t>
            </w:r>
            <w:r>
              <w:t xml:space="preserve">, lid </w:t>
            </w:r>
            <w:r w:rsidRPr="00D07C27">
              <w:t>1</w:t>
            </w:r>
            <w:r>
              <w:t xml:space="preserve">, punt b) en/of c), VKV en/of artikel </w:t>
            </w:r>
            <w:r w:rsidRPr="00D07C27">
              <w:t>104</w:t>
            </w:r>
            <w:r>
              <w:t xml:space="preserve"> bis RKV te voldoen boven de mate waarin aan dat laatste met tier </w:t>
            </w:r>
            <w:r w:rsidRPr="00D07C27">
              <w:t>1</w:t>
            </w:r>
            <w:r>
              <w:t>-kernkapitaal moet worden voldaan, wordt hiermee in het gerapporteerde overschot of tekort rekening gehouden.</w:t>
            </w:r>
          </w:p>
          <w:p w:rsidR="00477C45" w:rsidRPr="00661595" w:rsidRDefault="00477C45" w:rsidP="00487A02">
            <w:pPr>
              <w:pStyle w:val="InstructionsText"/>
              <w:rPr>
                <w:rStyle w:val="InstructionsTabelleberschrift"/>
                <w:rFonts w:ascii="Times New Roman" w:hAnsi="Times New Roman"/>
                <w:sz w:val="24"/>
              </w:rPr>
            </w:pPr>
            <w:r>
              <w:t xml:space="preserve">Dit bedrag weerspiegelt het tier </w:t>
            </w:r>
            <w:r w:rsidRPr="00D07C27">
              <w:t>1</w:t>
            </w:r>
            <w:r>
              <w:t>-kernkapitaal dat beschikbaar is om aan het gecombineerde buffervereiste en andere vereisten te voldoen.</w:t>
            </w:r>
          </w:p>
        </w:tc>
      </w:tr>
      <w:tr w:rsidR="00845551" w:rsidRPr="00661595" w:rsidTr="003E47C5">
        <w:tc>
          <w:tcPr>
            <w:tcW w:w="1163" w:type="dxa"/>
          </w:tcPr>
          <w:p w:rsidR="00845551" w:rsidRPr="00661595" w:rsidRDefault="00845551" w:rsidP="00845551">
            <w:pPr>
              <w:pStyle w:val="InstructionsText"/>
            </w:pPr>
            <w:r w:rsidRPr="00D07C27">
              <w:t>0300</w:t>
            </w:r>
          </w:p>
        </w:tc>
        <w:tc>
          <w:tcPr>
            <w:tcW w:w="7620" w:type="dxa"/>
          </w:tcPr>
          <w:p w:rsidR="00845551" w:rsidRDefault="00845551" w:rsidP="00845551">
            <w:pPr>
              <w:pStyle w:val="InstructionsText"/>
            </w:pPr>
            <w:r>
              <w:rPr>
                <w:b/>
              </w:rPr>
              <w:t xml:space="preserve">Tier </w:t>
            </w:r>
            <w:r w:rsidRPr="00D07C27">
              <w:rPr>
                <w:b/>
              </w:rPr>
              <w:t>1</w:t>
            </w:r>
            <w:r>
              <w:rPr>
                <w:b/>
              </w:rPr>
              <w:t>-kernkapitaalratio zonder toepassing van de overgangsbepalingen met betrekking</w:t>
            </w:r>
            <w:r>
              <w:t xml:space="preserve"> </w:t>
            </w:r>
            <w:r>
              <w:rPr>
                <w:b/>
              </w:rPr>
              <w:t xml:space="preserve">tot IFRS </w:t>
            </w:r>
            <w:r w:rsidRPr="00D07C27">
              <w:rPr>
                <w:b/>
              </w:rPr>
              <w:t>9</w:t>
            </w:r>
          </w:p>
          <w:p w:rsidR="00845551" w:rsidRPr="00661595" w:rsidRDefault="00845551" w:rsidP="00845551">
            <w:pPr>
              <w:pStyle w:val="InstructionsText"/>
              <w:rPr>
                <w:rStyle w:val="InstructionsTabelleberschrift"/>
                <w:rFonts w:ascii="Times New Roman" w:hAnsi="Times New Roman"/>
                <w:sz w:val="24"/>
              </w:rPr>
            </w:pPr>
            <w:r>
              <w:t xml:space="preserve">Artikel </w:t>
            </w:r>
            <w:r w:rsidRPr="00D07C27">
              <w:t>92</w:t>
            </w:r>
            <w:r>
              <w:t xml:space="preserve">, lid </w:t>
            </w:r>
            <w:r w:rsidRPr="00D07C27">
              <w:t>2</w:t>
            </w:r>
            <w:r>
              <w:t xml:space="preserve">, punt a), </w:t>
            </w:r>
            <w:r>
              <w:rPr>
                <w:rStyle w:val="InstructionsTabelleberschrift"/>
                <w:rFonts w:ascii="Times New Roman" w:hAnsi="Times New Roman"/>
                <w:b w:val="0"/>
                <w:sz w:val="24"/>
              </w:rPr>
              <w:t xml:space="preserve">artikel </w:t>
            </w:r>
            <w:r w:rsidRPr="00D07C27">
              <w:rPr>
                <w:rStyle w:val="InstructionsTabelleberschrift"/>
                <w:rFonts w:ascii="Times New Roman" w:hAnsi="Times New Roman"/>
                <w:b w:val="0"/>
                <w:sz w:val="24"/>
              </w:rPr>
              <w:t>473</w:t>
            </w:r>
            <w:r>
              <w:rPr>
                <w:rStyle w:val="InstructionsTabelleberschrift"/>
                <w:rFonts w:ascii="Times New Roman" w:hAnsi="Times New Roman"/>
                <w:b w:val="0"/>
                <w:sz w:val="24"/>
              </w:rPr>
              <w:t xml:space="preserve"> bis, lid </w:t>
            </w:r>
            <w:r w:rsidRPr="00D07C27">
              <w:rPr>
                <w:rStyle w:val="InstructionsTabelleberschrift"/>
                <w:rFonts w:ascii="Times New Roman" w:hAnsi="Times New Roman"/>
                <w:b w:val="0"/>
                <w:sz w:val="24"/>
              </w:rPr>
              <w:t>8</w:t>
            </w:r>
            <w:r>
              <w:rPr>
                <w:rStyle w:val="InstructionsTabelleberschrift"/>
                <w:rFonts w:ascii="Times New Roman" w:hAnsi="Times New Roman"/>
                <w:b w:val="0"/>
                <w:sz w:val="24"/>
              </w:rPr>
              <w:t>, VKV</w:t>
            </w:r>
          </w:p>
        </w:tc>
      </w:tr>
      <w:tr w:rsidR="00845551" w:rsidRPr="00661595" w:rsidTr="003E47C5">
        <w:tc>
          <w:tcPr>
            <w:tcW w:w="1163" w:type="dxa"/>
          </w:tcPr>
          <w:p w:rsidR="00845551" w:rsidRPr="00661595" w:rsidRDefault="00845551" w:rsidP="00845551">
            <w:pPr>
              <w:pStyle w:val="InstructionsText"/>
            </w:pPr>
            <w:r w:rsidRPr="00D07C27">
              <w:t>0310</w:t>
            </w:r>
          </w:p>
        </w:tc>
        <w:tc>
          <w:tcPr>
            <w:tcW w:w="7620" w:type="dxa"/>
          </w:tcPr>
          <w:p w:rsidR="00845551" w:rsidRDefault="00845551" w:rsidP="00845551">
            <w:pPr>
              <w:pStyle w:val="InstructionsText"/>
            </w:pPr>
            <w:r>
              <w:rPr>
                <w:b/>
              </w:rPr>
              <w:t xml:space="preserve">Tier </w:t>
            </w:r>
            <w:r w:rsidRPr="00D07C27">
              <w:rPr>
                <w:b/>
              </w:rPr>
              <w:t>1</w:t>
            </w:r>
            <w:r>
              <w:rPr>
                <w:b/>
              </w:rPr>
              <w:t xml:space="preserve">-kapitaalratio zonder toepassing van de overgangsbepalingen met betrekking tot IFRS </w:t>
            </w:r>
            <w:r w:rsidRPr="00D07C27">
              <w:rPr>
                <w:b/>
              </w:rPr>
              <w:t>9</w:t>
            </w:r>
          </w:p>
          <w:p w:rsidR="00845551" w:rsidRPr="00661595" w:rsidRDefault="00845551" w:rsidP="00845551">
            <w:pPr>
              <w:pStyle w:val="InstructionsText"/>
              <w:rPr>
                <w:rStyle w:val="InstructionsTabelleberschrift"/>
                <w:rFonts w:ascii="Times New Roman" w:hAnsi="Times New Roman"/>
                <w:sz w:val="24"/>
              </w:rPr>
            </w:pPr>
            <w:r>
              <w:t xml:space="preserve">Artikel </w:t>
            </w:r>
            <w:r w:rsidRPr="00D07C27">
              <w:t>92</w:t>
            </w:r>
            <w:r>
              <w:t xml:space="preserve">, lid </w:t>
            </w:r>
            <w:r w:rsidRPr="00D07C27">
              <w:t>2</w:t>
            </w:r>
            <w:r>
              <w:t xml:space="preserve">, punt b), </w:t>
            </w:r>
            <w:r>
              <w:rPr>
                <w:rStyle w:val="InstructionsTabelleberschrift"/>
                <w:rFonts w:ascii="Times New Roman" w:hAnsi="Times New Roman"/>
                <w:b w:val="0"/>
                <w:sz w:val="24"/>
              </w:rPr>
              <w:t xml:space="preserve">artikel </w:t>
            </w:r>
            <w:r w:rsidRPr="00D07C27">
              <w:rPr>
                <w:rStyle w:val="InstructionsTabelleberschrift"/>
                <w:rFonts w:ascii="Times New Roman" w:hAnsi="Times New Roman"/>
                <w:b w:val="0"/>
                <w:sz w:val="24"/>
              </w:rPr>
              <w:t>473</w:t>
            </w:r>
            <w:r>
              <w:rPr>
                <w:rStyle w:val="InstructionsTabelleberschrift"/>
                <w:rFonts w:ascii="Times New Roman" w:hAnsi="Times New Roman"/>
                <w:b w:val="0"/>
                <w:sz w:val="24"/>
              </w:rPr>
              <w:t xml:space="preserve"> bis, lid </w:t>
            </w:r>
            <w:r w:rsidRPr="00D07C27">
              <w:rPr>
                <w:rStyle w:val="InstructionsTabelleberschrift"/>
                <w:rFonts w:ascii="Times New Roman" w:hAnsi="Times New Roman"/>
                <w:b w:val="0"/>
                <w:sz w:val="24"/>
              </w:rPr>
              <w:t>8</w:t>
            </w:r>
            <w:r>
              <w:rPr>
                <w:rStyle w:val="InstructionsTabelleberschrift"/>
                <w:rFonts w:ascii="Times New Roman" w:hAnsi="Times New Roman"/>
                <w:b w:val="0"/>
                <w:sz w:val="24"/>
              </w:rPr>
              <w:t>, VKV</w:t>
            </w:r>
          </w:p>
        </w:tc>
      </w:tr>
      <w:tr w:rsidR="00845551" w:rsidRPr="00661595" w:rsidTr="003E47C5">
        <w:tc>
          <w:tcPr>
            <w:tcW w:w="1163" w:type="dxa"/>
          </w:tcPr>
          <w:p w:rsidR="00845551" w:rsidRPr="00661595" w:rsidRDefault="00845551" w:rsidP="00845551">
            <w:pPr>
              <w:pStyle w:val="InstructionsText"/>
            </w:pPr>
            <w:r w:rsidRPr="00D07C27">
              <w:t>0320</w:t>
            </w:r>
          </w:p>
        </w:tc>
        <w:tc>
          <w:tcPr>
            <w:tcW w:w="7620" w:type="dxa"/>
          </w:tcPr>
          <w:p w:rsidR="00845551" w:rsidRDefault="00845551" w:rsidP="00845551">
            <w:pPr>
              <w:pStyle w:val="InstructionsText"/>
            </w:pPr>
            <w:r>
              <w:rPr>
                <w:b/>
              </w:rPr>
              <w:t>Totale kapitaalratio zonder toepassing van de overgangsbepalingen met betrekking</w:t>
            </w:r>
            <w:r>
              <w:t xml:space="preserve"> </w:t>
            </w:r>
            <w:r>
              <w:rPr>
                <w:b/>
              </w:rPr>
              <w:t xml:space="preserve">tot IFRS </w:t>
            </w:r>
            <w:r w:rsidRPr="00D07C27">
              <w:rPr>
                <w:b/>
              </w:rPr>
              <w:t>9</w:t>
            </w:r>
          </w:p>
          <w:p w:rsidR="00845551" w:rsidRPr="00661595" w:rsidRDefault="00845551" w:rsidP="00845551">
            <w:pPr>
              <w:pStyle w:val="InstructionsText"/>
              <w:rPr>
                <w:rStyle w:val="InstructionsTabelleberschrift"/>
                <w:rFonts w:ascii="Times New Roman" w:hAnsi="Times New Roman"/>
                <w:sz w:val="24"/>
              </w:rPr>
            </w:pPr>
            <w:r>
              <w:t xml:space="preserve">Artikel </w:t>
            </w:r>
            <w:r w:rsidRPr="00D07C27">
              <w:t>92</w:t>
            </w:r>
            <w:r>
              <w:t xml:space="preserve">, lid </w:t>
            </w:r>
            <w:r w:rsidRPr="00D07C27">
              <w:t>2</w:t>
            </w:r>
            <w:r>
              <w:t xml:space="preserve">, punt c), </w:t>
            </w:r>
            <w:r>
              <w:rPr>
                <w:rStyle w:val="InstructionsTabelleberschrift"/>
                <w:rFonts w:ascii="Times New Roman" w:hAnsi="Times New Roman"/>
                <w:b w:val="0"/>
                <w:sz w:val="24"/>
              </w:rPr>
              <w:t xml:space="preserve">artikel </w:t>
            </w:r>
            <w:r w:rsidRPr="00D07C27">
              <w:rPr>
                <w:rStyle w:val="InstructionsTabelleberschrift"/>
                <w:rFonts w:ascii="Times New Roman" w:hAnsi="Times New Roman"/>
                <w:b w:val="0"/>
                <w:sz w:val="24"/>
              </w:rPr>
              <w:t>473</w:t>
            </w:r>
            <w:r>
              <w:rPr>
                <w:rStyle w:val="InstructionsTabelleberschrift"/>
                <w:rFonts w:ascii="Times New Roman" w:hAnsi="Times New Roman"/>
                <w:b w:val="0"/>
                <w:sz w:val="24"/>
              </w:rPr>
              <w:t xml:space="preserve"> bis, lid </w:t>
            </w:r>
            <w:r w:rsidRPr="00D07C27">
              <w:rPr>
                <w:rStyle w:val="InstructionsTabelleberschrift"/>
                <w:rFonts w:ascii="Times New Roman" w:hAnsi="Times New Roman"/>
                <w:b w:val="0"/>
                <w:sz w:val="24"/>
              </w:rPr>
              <w:t>8</w:t>
            </w:r>
            <w:r>
              <w:rPr>
                <w:rStyle w:val="InstructionsTabelleberschrift"/>
                <w:rFonts w:ascii="Times New Roman" w:hAnsi="Times New Roman"/>
                <w:b w:val="0"/>
                <w:sz w:val="24"/>
              </w:rPr>
              <w:t>, VKV</w:t>
            </w:r>
          </w:p>
        </w:tc>
      </w:tr>
    </w:tbl>
    <w:p w:rsidR="005643EA" w:rsidRPr="00661595" w:rsidRDefault="005643EA" w:rsidP="00487A02">
      <w:pPr>
        <w:pStyle w:val="InstructionsText"/>
      </w:pP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60" w:name="_Toc473560879"/>
      <w:bookmarkStart w:id="61" w:name="_Toc308175830"/>
      <w:bookmarkStart w:id="62" w:name="_Toc360188331"/>
      <w:bookmarkStart w:id="63" w:name="_Toc58582566"/>
      <w:r w:rsidRPr="00D07C27">
        <w:rPr>
          <w:rFonts w:ascii="Times New Roman" w:hAnsi="Times New Roman"/>
          <w:sz w:val="24"/>
          <w:u w:val="none"/>
        </w:rPr>
        <w:t>1</w:t>
      </w:r>
      <w:r>
        <w:rPr>
          <w:rFonts w:ascii="Times New Roman" w:hAnsi="Times New Roman"/>
          <w:sz w:val="24"/>
          <w:u w:val="none"/>
        </w:rPr>
        <w:t>.</w:t>
      </w:r>
      <w:r w:rsidRPr="00D07C27">
        <w:rPr>
          <w:rFonts w:ascii="Times New Roman" w:hAnsi="Times New Roman"/>
          <w:sz w:val="24"/>
          <w:u w:val="none"/>
        </w:rPr>
        <w:t>5</w:t>
      </w:r>
      <w:r>
        <w:rPr>
          <w:rFonts w:ascii="Times New Roman" w:hAnsi="Times New Roman"/>
          <w:sz w:val="24"/>
          <w:u w:val="none"/>
        </w:rPr>
        <w:t>.</w:t>
      </w:r>
      <w:r w:rsidRPr="00C656A6">
        <w:rPr>
          <w:u w:val="none"/>
        </w:rPr>
        <w:tab/>
      </w:r>
      <w:r>
        <w:rPr>
          <w:rFonts w:ascii="Times New Roman" w:hAnsi="Times New Roman"/>
          <w:sz w:val="24"/>
        </w:rPr>
        <w:t xml:space="preserve">C </w:t>
      </w:r>
      <w:r w:rsidRPr="00D07C27">
        <w:rPr>
          <w:rFonts w:ascii="Times New Roman" w:hAnsi="Times New Roman"/>
          <w:sz w:val="24"/>
        </w:rPr>
        <w:t>04</w:t>
      </w:r>
      <w:r>
        <w:rPr>
          <w:rFonts w:ascii="Times New Roman" w:hAnsi="Times New Roman"/>
          <w:sz w:val="24"/>
        </w:rPr>
        <w:t>.</w:t>
      </w:r>
      <w:r w:rsidRPr="00D07C27">
        <w:rPr>
          <w:rFonts w:ascii="Times New Roman" w:hAnsi="Times New Roman"/>
          <w:sz w:val="24"/>
        </w:rPr>
        <w:t>00</w:t>
      </w:r>
      <w:r>
        <w:rPr>
          <w:rFonts w:ascii="Times New Roman" w:hAnsi="Times New Roman"/>
          <w:sz w:val="24"/>
        </w:rPr>
        <w:t xml:space="preserve"> - PRO-MEMORIEPOSTEN (CA</w:t>
      </w:r>
      <w:r w:rsidRPr="00D07C27">
        <w:rPr>
          <w:rFonts w:ascii="Times New Roman" w:hAnsi="Times New Roman"/>
          <w:sz w:val="24"/>
        </w:rPr>
        <w:t>4</w:t>
      </w:r>
      <w:r>
        <w:rPr>
          <w:rFonts w:ascii="Times New Roman" w:hAnsi="Times New Roman"/>
          <w:sz w:val="24"/>
        </w:rPr>
        <w:t>)</w:t>
      </w:r>
      <w:bookmarkEnd w:id="60"/>
      <w:bookmarkEnd w:id="63"/>
      <w:r>
        <w:rPr>
          <w:rFonts w:ascii="Times New Roman" w:hAnsi="Times New Roman"/>
          <w:sz w:val="24"/>
        </w:rPr>
        <w:t xml:space="preserve"> </w:t>
      </w:r>
      <w:bookmarkEnd w:id="61"/>
      <w:bookmarkEnd w:id="62"/>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64" w:name="_Toc310414974"/>
      <w:bookmarkStart w:id="65" w:name="_Toc360188332"/>
      <w:bookmarkStart w:id="66" w:name="_Toc473560880"/>
      <w:bookmarkStart w:id="67" w:name="_Toc58582567"/>
      <w:r w:rsidRPr="00D07C27">
        <w:rPr>
          <w:rFonts w:ascii="Times New Roman" w:hAnsi="Times New Roman"/>
          <w:sz w:val="24"/>
          <w:u w:val="none"/>
        </w:rPr>
        <w:t>1</w:t>
      </w:r>
      <w:r>
        <w:rPr>
          <w:rFonts w:ascii="Times New Roman" w:hAnsi="Times New Roman"/>
          <w:sz w:val="24"/>
          <w:u w:val="none"/>
        </w:rPr>
        <w:t>.</w:t>
      </w:r>
      <w:r w:rsidRPr="00D07C27">
        <w:rPr>
          <w:rFonts w:ascii="Times New Roman" w:hAnsi="Times New Roman"/>
          <w:sz w:val="24"/>
          <w:u w:val="none"/>
        </w:rPr>
        <w:t>5</w:t>
      </w:r>
      <w:r>
        <w:rPr>
          <w:rFonts w:ascii="Times New Roman" w:hAnsi="Times New Roman"/>
          <w:sz w:val="24"/>
          <w:u w:val="none"/>
        </w:rPr>
        <w:t>.</w:t>
      </w:r>
      <w:r w:rsidRPr="00D07C27">
        <w:rPr>
          <w:rFonts w:ascii="Times New Roman" w:hAnsi="Times New Roman"/>
          <w:sz w:val="24"/>
          <w:u w:val="none"/>
        </w:rPr>
        <w:t>1</w:t>
      </w:r>
      <w:r w:rsidRPr="00C656A6">
        <w:rPr>
          <w:u w:val="none"/>
        </w:rPr>
        <w:tab/>
      </w:r>
      <w:bookmarkStart w:id="68" w:name="_Toc308175831"/>
      <w:r>
        <w:rPr>
          <w:rFonts w:ascii="Times New Roman" w:hAnsi="Times New Roman"/>
          <w:sz w:val="24"/>
        </w:rPr>
        <w:t xml:space="preserve">Instructies voor specifieke </w:t>
      </w:r>
      <w:bookmarkEnd w:id="68"/>
      <w:bookmarkEnd w:id="64"/>
      <w:r>
        <w:rPr>
          <w:rFonts w:ascii="Times New Roman" w:hAnsi="Times New Roman"/>
          <w:sz w:val="24"/>
        </w:rPr>
        <w:t>posities</w:t>
      </w:r>
      <w:bookmarkEnd w:id="65"/>
      <w:bookmarkEnd w:id="66"/>
      <w:bookmarkEnd w:id="67"/>
    </w:p>
    <w:p w:rsidR="002648B0" w:rsidRPr="00661595"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661595" w:rsidTr="00674BF5">
        <w:tc>
          <w:tcPr>
            <w:tcW w:w="8523" w:type="dxa"/>
            <w:gridSpan w:val="2"/>
            <w:shd w:val="clear" w:color="auto" w:fill="D9D9D9"/>
          </w:tcPr>
          <w:p w:rsidR="005643EA" w:rsidRPr="00661595" w:rsidRDefault="002648B0" w:rsidP="00487A02">
            <w:pPr>
              <w:pStyle w:val="InstructionsText"/>
            </w:pPr>
            <w:r>
              <w:t>Rijen</w:t>
            </w:r>
          </w:p>
        </w:tc>
      </w:tr>
      <w:tr w:rsidR="002648B0" w:rsidRPr="00661595" w:rsidTr="00674BF5">
        <w:tc>
          <w:tcPr>
            <w:tcW w:w="1474" w:type="dxa"/>
          </w:tcPr>
          <w:p w:rsidR="002648B0" w:rsidRPr="00661595" w:rsidRDefault="00B13F06" w:rsidP="00487A02">
            <w:pPr>
              <w:pStyle w:val="InstructionsText"/>
            </w:pPr>
            <w:r w:rsidRPr="00D07C27">
              <w:t>0010</w:t>
            </w:r>
          </w:p>
        </w:tc>
        <w:tc>
          <w:tcPr>
            <w:tcW w:w="7049" w:type="dxa"/>
          </w:tcPr>
          <w:p w:rsidR="005643EA" w:rsidRPr="00661595" w:rsidRDefault="00C66473" w:rsidP="00487A02">
            <w:pPr>
              <w:pStyle w:val="InstructionsText"/>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Totaal uitgestelde belastingvorderingen</w:t>
            </w:r>
          </w:p>
          <w:p w:rsidR="005643EA" w:rsidRPr="00661595" w:rsidRDefault="002648B0" w:rsidP="00487A02">
            <w:pPr>
              <w:pStyle w:val="InstructionsText"/>
            </w:pPr>
            <w:r>
              <w:t>Het hier te rapporteren bedrag komt overeen met het bedrag dat op de laatst geverifieerde/gecontroleerde boekhoudkundige balans wordt verantwoord.</w:t>
            </w:r>
          </w:p>
        </w:tc>
      </w:tr>
      <w:tr w:rsidR="002648B0" w:rsidRPr="00661595" w:rsidTr="00674BF5">
        <w:tc>
          <w:tcPr>
            <w:tcW w:w="1474" w:type="dxa"/>
          </w:tcPr>
          <w:p w:rsidR="002648B0" w:rsidRPr="00661595" w:rsidRDefault="00B13F06" w:rsidP="00487A02">
            <w:pPr>
              <w:pStyle w:val="InstructionsText"/>
            </w:pPr>
            <w:r w:rsidRPr="00D07C27">
              <w:t>0020</w:t>
            </w:r>
          </w:p>
        </w:tc>
        <w:tc>
          <w:tcPr>
            <w:tcW w:w="7049" w:type="dxa"/>
          </w:tcPr>
          <w:p w:rsidR="005643EA" w:rsidRPr="00661595" w:rsidRDefault="002648B0" w:rsidP="00487A02">
            <w:pPr>
              <w:pStyle w:val="InstructionsText"/>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Uitgestelde belastingvorderingen die niet op toekomstige winstgevendheid berusten.</w:t>
            </w:r>
          </w:p>
          <w:p w:rsidR="005643EA" w:rsidRPr="00661595" w:rsidRDefault="002648B0" w:rsidP="00487A02">
            <w:pPr>
              <w:pStyle w:val="InstructionsText"/>
            </w:pPr>
            <w:r>
              <w:t xml:space="preserve">Artikel </w:t>
            </w:r>
            <w:r w:rsidRPr="00D07C27">
              <w:t>39</w:t>
            </w:r>
            <w:r>
              <w:t xml:space="preserve">, lid </w:t>
            </w:r>
            <w:r w:rsidRPr="00D07C27">
              <w:t>2</w:t>
            </w:r>
            <w:r>
              <w:t>, VKV</w:t>
            </w:r>
          </w:p>
          <w:p w:rsidR="005643EA" w:rsidRPr="00661595" w:rsidRDefault="002648B0" w:rsidP="00487A02">
            <w:pPr>
              <w:pStyle w:val="InstructionsText"/>
            </w:pPr>
            <w:r>
              <w:t xml:space="preserve">Uitgestelde belastingvorderingen die voor </w:t>
            </w:r>
            <w:r w:rsidRPr="00D07C27">
              <w:t>23</w:t>
            </w:r>
            <w:r>
              <w:t xml:space="preserve"> november </w:t>
            </w:r>
            <w:r w:rsidRPr="00D07C27">
              <w:t>2016</w:t>
            </w:r>
            <w:r>
              <w:t xml:space="preserve"> ontstaan zijn en die niet op toekomstige winstgevendheid berusten, en die aldus een risicogewicht krijgen.</w:t>
            </w:r>
          </w:p>
        </w:tc>
      </w:tr>
      <w:tr w:rsidR="002648B0" w:rsidRPr="00661595" w:rsidTr="00674BF5">
        <w:tc>
          <w:tcPr>
            <w:tcW w:w="1474" w:type="dxa"/>
          </w:tcPr>
          <w:p w:rsidR="002648B0" w:rsidRPr="00661595" w:rsidRDefault="00B13F06" w:rsidP="00487A02">
            <w:pPr>
              <w:pStyle w:val="InstructionsText"/>
            </w:pPr>
            <w:r w:rsidRPr="00D07C27">
              <w:t>0030</w:t>
            </w:r>
          </w:p>
        </w:tc>
        <w:tc>
          <w:tcPr>
            <w:tcW w:w="7049" w:type="dxa"/>
          </w:tcPr>
          <w:p w:rsidR="005643EA" w:rsidRPr="00661595" w:rsidRDefault="002648B0" w:rsidP="00487A02">
            <w:pPr>
              <w:pStyle w:val="InstructionsText"/>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Uitgestelde belastingvorderingen die op toekomstige winstgevendheid berusten en niet uit tijdelijke verschillen voortvloeien</w:t>
            </w:r>
          </w:p>
          <w:p w:rsidR="005643EA" w:rsidRPr="00661595" w:rsidRDefault="0014657C" w:rsidP="00487A02">
            <w:pPr>
              <w:pStyle w:val="InstructionsText"/>
            </w:pPr>
            <w:r>
              <w:t xml:space="preserve">Artikel </w:t>
            </w:r>
            <w:r w:rsidRPr="00D07C27">
              <w:t>36</w:t>
            </w:r>
            <w:r>
              <w:t xml:space="preserve">, lid </w:t>
            </w:r>
            <w:r w:rsidRPr="00D07C27">
              <w:t>1</w:t>
            </w:r>
            <w:r>
              <w:t xml:space="preserve">, punt c), en artikel </w:t>
            </w:r>
            <w:r w:rsidRPr="00D07C27">
              <w:t>38</w:t>
            </w:r>
            <w:r>
              <w:t xml:space="preserve"> VKV</w:t>
            </w:r>
          </w:p>
          <w:p w:rsidR="005643EA" w:rsidRPr="00661595" w:rsidRDefault="002648B0" w:rsidP="00487A02">
            <w:pPr>
              <w:pStyle w:val="InstructionsText"/>
            </w:pPr>
            <w:r>
              <w:t xml:space="preserve">Uitgestelde belastingvorderingen die op toekomstige winstgevendheid berusten maar niet voortvloeien uit tijdelijke verschillen en waarop derhalve geen drempel van toepassing is (d.w.z. zij worden in hun geheel afgetrokken van het tier </w:t>
            </w:r>
            <w:r w:rsidRPr="00D07C27">
              <w:t>1</w:t>
            </w:r>
            <w:r>
              <w:t>-kernkapitaal).</w:t>
            </w:r>
          </w:p>
        </w:tc>
      </w:tr>
      <w:tr w:rsidR="002648B0" w:rsidRPr="00661595" w:rsidTr="00674BF5">
        <w:tc>
          <w:tcPr>
            <w:tcW w:w="1474" w:type="dxa"/>
          </w:tcPr>
          <w:p w:rsidR="002648B0" w:rsidRPr="00661595" w:rsidRDefault="00B13F06" w:rsidP="00487A02">
            <w:pPr>
              <w:pStyle w:val="InstructionsText"/>
            </w:pPr>
            <w:r w:rsidRPr="00D07C27">
              <w:t>0040</w:t>
            </w:r>
          </w:p>
        </w:tc>
        <w:tc>
          <w:tcPr>
            <w:tcW w:w="7049" w:type="dxa"/>
          </w:tcPr>
          <w:p w:rsidR="005643EA" w:rsidRPr="00661595" w:rsidRDefault="002648B0" w:rsidP="00487A02">
            <w:pPr>
              <w:pStyle w:val="InstructionsText"/>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Uitgestelde belastingvorderingen die op toekomstige winstgevendheid berusten en voortvloeien uit tijdelijke verschillen.</w:t>
            </w:r>
          </w:p>
          <w:p w:rsidR="005643EA" w:rsidRPr="00661595" w:rsidRDefault="0014657C" w:rsidP="00487A02">
            <w:pPr>
              <w:pStyle w:val="InstructionsText"/>
            </w:pPr>
            <w:r>
              <w:t xml:space="preserve">Artikel </w:t>
            </w:r>
            <w:r w:rsidRPr="00D07C27">
              <w:t>36</w:t>
            </w:r>
            <w:r>
              <w:t xml:space="preserve">, lid </w:t>
            </w:r>
            <w:r w:rsidRPr="00D07C27">
              <w:t>1</w:t>
            </w:r>
            <w:r>
              <w:t xml:space="preserve">, punt c), artikel </w:t>
            </w:r>
            <w:r w:rsidRPr="00D07C27">
              <w:t>38</w:t>
            </w:r>
            <w:r>
              <w:t xml:space="preserve">, en artikel </w:t>
            </w:r>
            <w:r w:rsidRPr="00D07C27">
              <w:t>48</w:t>
            </w:r>
            <w:r>
              <w:t xml:space="preserve">, lid </w:t>
            </w:r>
            <w:r w:rsidRPr="00D07C27">
              <w:t>1</w:t>
            </w:r>
            <w:r>
              <w:t>, punt a), VKV</w:t>
            </w:r>
          </w:p>
          <w:p w:rsidR="005643EA" w:rsidRPr="00661595" w:rsidRDefault="002648B0" w:rsidP="00487A02">
            <w:pPr>
              <w:pStyle w:val="InstructionsText"/>
            </w:pPr>
            <w:r>
              <w:t xml:space="preserve">Uitgestelde belastingvorderingen die op toekomstige winstgevendheid berusten en die voortvloeien uit tijdelijke verschillen, en waarvan de aftrekking van het tier </w:t>
            </w:r>
            <w:r w:rsidRPr="00D07C27">
              <w:t>1</w:t>
            </w:r>
            <w:r>
              <w:t xml:space="preserve">-kernkapitaal derhalve beperkt is tot de drempels van </w:t>
            </w:r>
            <w:r w:rsidRPr="00D07C27">
              <w:t>10</w:t>
            </w:r>
            <w:r>
              <w:t xml:space="preserve"> % en </w:t>
            </w:r>
            <w:r w:rsidRPr="00D07C27">
              <w:t>17</w:t>
            </w:r>
            <w:r>
              <w:t>,</w:t>
            </w:r>
            <w:r w:rsidRPr="00D07C27">
              <w:t>65</w:t>
            </w:r>
            <w:r>
              <w:t xml:space="preserve"> % overeenkomstig artikel </w:t>
            </w:r>
            <w:r w:rsidRPr="00D07C27">
              <w:t>48</w:t>
            </w:r>
            <w:r>
              <w:t xml:space="preserve"> VKV.</w:t>
            </w:r>
          </w:p>
        </w:tc>
      </w:tr>
      <w:tr w:rsidR="002648B0" w:rsidRPr="00661595" w:rsidTr="00674BF5">
        <w:tc>
          <w:tcPr>
            <w:tcW w:w="1474" w:type="dxa"/>
          </w:tcPr>
          <w:p w:rsidR="002648B0" w:rsidRPr="00661595" w:rsidRDefault="00B13F06" w:rsidP="00487A02">
            <w:pPr>
              <w:pStyle w:val="InstructionsText"/>
            </w:pPr>
            <w:r w:rsidRPr="00D07C27">
              <w:t>0050</w:t>
            </w:r>
          </w:p>
        </w:tc>
        <w:tc>
          <w:tcPr>
            <w:tcW w:w="7049" w:type="dxa"/>
          </w:tcPr>
          <w:p w:rsidR="005643EA" w:rsidRPr="00661595" w:rsidRDefault="002648B0" w:rsidP="00487A02">
            <w:pPr>
              <w:pStyle w:val="InstructionsText"/>
            </w:pPr>
            <w:r w:rsidRPr="00D07C27">
              <w:rPr>
                <w:rStyle w:val="InstructionsTabelleberschrift"/>
                <w:rFonts w:ascii="Times New Roman" w:hAnsi="Times New Roman"/>
                <w:sz w:val="24"/>
              </w:rPr>
              <w:t>2</w:t>
            </w:r>
            <w:r>
              <w:rPr>
                <w:rStyle w:val="InstructionsTabelleberschrift"/>
                <w:rFonts w:ascii="Times New Roman" w:hAnsi="Times New Roman"/>
                <w:sz w:val="24"/>
              </w:rPr>
              <w:t xml:space="preserve"> Totale uitgestelde belastingvorderingen</w:t>
            </w:r>
          </w:p>
          <w:p w:rsidR="005643EA" w:rsidRPr="00661595" w:rsidRDefault="002648B0" w:rsidP="00487A02">
            <w:pPr>
              <w:pStyle w:val="InstructionsText"/>
            </w:pPr>
            <w:r>
              <w:t>Het hier te rapporteren bedrag komt overeen met het bedrag dat op de laatst geverifieerde/gecontroleerde boekhoudkundige balans wordt verantwoord.</w:t>
            </w:r>
          </w:p>
        </w:tc>
      </w:tr>
      <w:tr w:rsidR="002648B0" w:rsidRPr="00661595" w:rsidTr="00674BF5">
        <w:tc>
          <w:tcPr>
            <w:tcW w:w="1474" w:type="dxa"/>
          </w:tcPr>
          <w:p w:rsidR="002648B0" w:rsidRPr="00661595" w:rsidRDefault="00B13F06" w:rsidP="00487A02">
            <w:pPr>
              <w:pStyle w:val="InstructionsText"/>
            </w:pPr>
            <w:r w:rsidRPr="00D07C27">
              <w:t>0060</w:t>
            </w:r>
          </w:p>
        </w:tc>
        <w:tc>
          <w:tcPr>
            <w:tcW w:w="7049" w:type="dxa"/>
          </w:tcPr>
          <w:p w:rsidR="005643EA" w:rsidRPr="00661595" w:rsidRDefault="002648B0" w:rsidP="00487A02">
            <w:pPr>
              <w:pStyle w:val="InstructionsText"/>
            </w:pP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Uitgestelde belastingverplichtingen die niet aftrekbaar zijn van uitgestelde belastingvorderingen die op toekomstige winstgevendheid berusten.</w:t>
            </w:r>
          </w:p>
          <w:p w:rsidR="005643EA" w:rsidRPr="00661595" w:rsidRDefault="00167619" w:rsidP="00487A02">
            <w:pPr>
              <w:pStyle w:val="InstructionsText"/>
            </w:pPr>
            <w:r>
              <w:t>Artikel </w:t>
            </w:r>
            <w:r w:rsidRPr="00D07C27">
              <w:t>38</w:t>
            </w:r>
            <w:r>
              <w:t>, leden </w:t>
            </w:r>
            <w:r w:rsidRPr="00D07C27">
              <w:t>3</w:t>
            </w:r>
            <w:r>
              <w:t xml:space="preserve"> en </w:t>
            </w:r>
            <w:r w:rsidRPr="00D07C27">
              <w:t>4</w:t>
            </w:r>
            <w:r>
              <w:t>, VKV</w:t>
            </w:r>
          </w:p>
          <w:p w:rsidR="005643EA" w:rsidRPr="00661595" w:rsidRDefault="002648B0" w:rsidP="00487A02">
            <w:pPr>
              <w:pStyle w:val="InstructionsText"/>
            </w:pPr>
            <w:r>
              <w:t xml:space="preserve">Uitgestelde belastingverplichtingen ten aanzien waarvan niet aan de voorwaarden van artikel </w:t>
            </w:r>
            <w:r w:rsidRPr="00D07C27">
              <w:t>38</w:t>
            </w:r>
            <w:r>
              <w:t xml:space="preserve">, leden </w:t>
            </w:r>
            <w:r w:rsidRPr="00D07C27">
              <w:t>3</w:t>
            </w:r>
            <w:r>
              <w:t xml:space="preserve"> en </w:t>
            </w:r>
            <w:r w:rsidRPr="00D07C27">
              <w:t>4</w:t>
            </w:r>
            <w:r>
              <w:t>, VKV wordt voldaan. Deze post omvat derhalve de uitgestelde belastingverplichtingen die het af te trekken bedrag van de goodwill, andere immateriële activa of de activa van een op vaste toezeggingen gebaseerd pensioenfonds verminderen, die worden gerapporteerd, respectievelijk, onder de CA</w:t>
            </w:r>
            <w:r w:rsidRPr="00D07C27">
              <w:t>1</w:t>
            </w:r>
            <w:r>
              <w:t xml:space="preserve">-posten </w:t>
            </w:r>
            <w:r w:rsidRPr="00D07C27">
              <w:t>1</w:t>
            </w:r>
            <w:r>
              <w:t>.</w:t>
            </w:r>
            <w:r w:rsidRPr="00D07C27">
              <w:t>1</w:t>
            </w:r>
            <w:r>
              <w:t>.</w:t>
            </w:r>
            <w:r w:rsidRPr="00D07C27">
              <w:t>1</w:t>
            </w:r>
            <w:r>
              <w:t>.</w:t>
            </w:r>
            <w:r w:rsidRPr="00D07C27">
              <w:t>10</w:t>
            </w:r>
            <w:r>
              <w:t>.</w:t>
            </w:r>
            <w:r w:rsidRPr="00D07C27">
              <w:t>3</w:t>
            </w:r>
            <w:r>
              <w:t xml:space="preserve">, </w:t>
            </w:r>
            <w:r w:rsidRPr="00D07C27">
              <w:t>1</w:t>
            </w:r>
            <w:r>
              <w:t>.</w:t>
            </w:r>
            <w:r w:rsidRPr="00D07C27">
              <w:t>1</w:t>
            </w:r>
            <w:r>
              <w:t>.</w:t>
            </w:r>
            <w:r w:rsidRPr="00D07C27">
              <w:t>1</w:t>
            </w:r>
            <w:r>
              <w:t>.</w:t>
            </w:r>
            <w:r w:rsidRPr="00D07C27">
              <w:t>11</w:t>
            </w:r>
            <w:r>
              <w:t>.</w:t>
            </w:r>
            <w:r w:rsidRPr="00D07C27">
              <w:t>2</w:t>
            </w:r>
            <w:r>
              <w:t xml:space="preserve"> en </w:t>
            </w:r>
            <w:r w:rsidRPr="00D07C27">
              <w:t>1</w:t>
            </w:r>
            <w:r>
              <w:t>.</w:t>
            </w:r>
            <w:r w:rsidRPr="00D07C27">
              <w:t>1</w:t>
            </w:r>
            <w:r>
              <w:t>.</w:t>
            </w:r>
            <w:r w:rsidRPr="00D07C27">
              <w:t>1</w:t>
            </w:r>
            <w:r>
              <w:t>.</w:t>
            </w:r>
            <w:r w:rsidRPr="00D07C27">
              <w:t>14</w:t>
            </w:r>
            <w:r>
              <w:t>.</w:t>
            </w:r>
            <w:r w:rsidRPr="00D07C27">
              <w:t>2</w:t>
            </w:r>
            <w:r>
              <w:t>.</w:t>
            </w:r>
          </w:p>
        </w:tc>
      </w:tr>
      <w:tr w:rsidR="002648B0" w:rsidRPr="00661595" w:rsidTr="00674BF5">
        <w:tc>
          <w:tcPr>
            <w:tcW w:w="1474" w:type="dxa"/>
          </w:tcPr>
          <w:p w:rsidR="002648B0" w:rsidRPr="00661595" w:rsidRDefault="00B13F06" w:rsidP="00487A02">
            <w:pPr>
              <w:pStyle w:val="InstructionsText"/>
            </w:pPr>
            <w:r w:rsidRPr="00D07C27">
              <w:t>0070</w:t>
            </w:r>
          </w:p>
        </w:tc>
        <w:tc>
          <w:tcPr>
            <w:tcW w:w="7049" w:type="dxa"/>
          </w:tcPr>
          <w:p w:rsidR="005643EA" w:rsidRPr="00661595" w:rsidRDefault="002648B0" w:rsidP="00487A02">
            <w:pPr>
              <w:pStyle w:val="InstructionsText"/>
            </w:pP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Uitgestelde belastingverplichtingen die aftrekbaar zijn van uitgestelde belastingvorderingen die op toekomstige winstgevendheid berusten.</w:t>
            </w:r>
          </w:p>
          <w:p w:rsidR="005643EA" w:rsidRPr="00661595" w:rsidRDefault="002648B0" w:rsidP="00487A02">
            <w:pPr>
              <w:pStyle w:val="InstructionsText"/>
            </w:pPr>
            <w:r>
              <w:t xml:space="preserve">Artikel </w:t>
            </w:r>
            <w:r w:rsidRPr="00D07C27">
              <w:t>38</w:t>
            </w:r>
            <w:r>
              <w:t xml:space="preserve"> VKV</w:t>
            </w:r>
          </w:p>
        </w:tc>
      </w:tr>
      <w:tr w:rsidR="002648B0" w:rsidRPr="00661595" w:rsidTr="00674BF5">
        <w:tc>
          <w:tcPr>
            <w:tcW w:w="1474" w:type="dxa"/>
          </w:tcPr>
          <w:p w:rsidR="002648B0" w:rsidRPr="00661595" w:rsidRDefault="00B13F06" w:rsidP="00487A02">
            <w:pPr>
              <w:pStyle w:val="InstructionsText"/>
            </w:pPr>
            <w:r w:rsidRPr="00D07C27">
              <w:t>0080</w:t>
            </w:r>
          </w:p>
        </w:tc>
        <w:tc>
          <w:tcPr>
            <w:tcW w:w="7049" w:type="dxa"/>
          </w:tcPr>
          <w:p w:rsidR="005643EA" w:rsidRPr="00661595" w:rsidRDefault="002648B0" w:rsidP="00487A02">
            <w:pPr>
              <w:pStyle w:val="InstructionsText"/>
            </w:pP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Aftrekbare uitgestelde belastingverplichtingen in verband met uitgestelde belastingvorderingen die op toekomstige winstgevendheid berusten en niet voortvloeien uit tijdelijke verschillen.</w:t>
            </w:r>
          </w:p>
          <w:p w:rsidR="005643EA" w:rsidRPr="00661595" w:rsidRDefault="00167619" w:rsidP="00487A02">
            <w:pPr>
              <w:pStyle w:val="InstructionsText"/>
            </w:pPr>
            <w:r>
              <w:t>Artikel </w:t>
            </w:r>
            <w:r w:rsidRPr="00D07C27">
              <w:t>38</w:t>
            </w:r>
            <w:r>
              <w:t>, leden </w:t>
            </w:r>
            <w:r w:rsidRPr="00D07C27">
              <w:t>3</w:t>
            </w:r>
            <w:r>
              <w:t xml:space="preserve">, </w:t>
            </w:r>
            <w:r w:rsidRPr="00D07C27">
              <w:t>4</w:t>
            </w:r>
            <w:r>
              <w:t xml:space="preserve"> en </w:t>
            </w:r>
            <w:r w:rsidRPr="00D07C27">
              <w:t>5</w:t>
            </w:r>
            <w:r>
              <w:t>, VKV</w:t>
            </w:r>
          </w:p>
          <w:p w:rsidR="005643EA" w:rsidRPr="00661595" w:rsidRDefault="002648B0" w:rsidP="00487A02">
            <w:pPr>
              <w:pStyle w:val="InstructionsText"/>
            </w:pPr>
            <w:r>
              <w:t xml:space="preserve">Uitgestelde belastingverplichtingen waarmee, overeenkomstig artikel </w:t>
            </w:r>
            <w:r w:rsidRPr="00D07C27">
              <w:t>38</w:t>
            </w:r>
            <w:r>
              <w:t xml:space="preserve">, leden </w:t>
            </w:r>
            <w:r w:rsidRPr="00D07C27">
              <w:t>3</w:t>
            </w:r>
            <w:r>
              <w:t xml:space="preserve"> en </w:t>
            </w:r>
            <w:r w:rsidRPr="00D07C27">
              <w:t>4</w:t>
            </w:r>
            <w:r>
              <w:t xml:space="preserve">, VKV, het bedrag aan uitgestelde belastingvorderingen die op toekomstige winstgevendheid berusten, mag worden verminderd en die, </w:t>
            </w:r>
            <w:r>
              <w:rPr>
                <w:rStyle w:val="FormatvorlageInstructionsTabelleText"/>
                <w:rFonts w:ascii="Times New Roman" w:hAnsi="Times New Roman"/>
                <w:sz w:val="24"/>
              </w:rPr>
              <w:t>overeenkomstig</w:t>
            </w:r>
            <w:r>
              <w:t xml:space="preserve"> artikel </w:t>
            </w:r>
            <w:r w:rsidRPr="00D07C27">
              <w:t>38</w:t>
            </w:r>
            <w:r>
              <w:t xml:space="preserve">, lid </w:t>
            </w:r>
            <w:r w:rsidRPr="00D07C27">
              <w:t>5</w:t>
            </w:r>
            <w:r>
              <w:t>, VKV, niet worden toegewezen aan uitgestelde belastingvorderingen die op toekomstige winstgevendheid berusten en uit tijdelijke verschillen voortvloeien.</w:t>
            </w:r>
          </w:p>
        </w:tc>
      </w:tr>
      <w:tr w:rsidR="002648B0" w:rsidRPr="00661595" w:rsidTr="00674BF5">
        <w:tc>
          <w:tcPr>
            <w:tcW w:w="1474" w:type="dxa"/>
          </w:tcPr>
          <w:p w:rsidR="002648B0" w:rsidRPr="00661595" w:rsidRDefault="00B13F06" w:rsidP="00487A02">
            <w:pPr>
              <w:pStyle w:val="InstructionsText"/>
            </w:pPr>
            <w:r w:rsidRPr="00D07C27">
              <w:t>0090</w:t>
            </w:r>
          </w:p>
        </w:tc>
        <w:tc>
          <w:tcPr>
            <w:tcW w:w="7049" w:type="dxa"/>
          </w:tcPr>
          <w:p w:rsidR="005643EA" w:rsidRPr="00661595" w:rsidRDefault="002648B0" w:rsidP="00487A02">
            <w:pPr>
              <w:pStyle w:val="InstructionsText"/>
            </w:pP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Aftrekbare uitgestelde belastingverplichtingen in verband met uitgestelde belastingvorderingen die op toekomstige winstgevendheid berusten en voortvloeien uit tijdelijke verschillen</w:t>
            </w:r>
          </w:p>
          <w:p w:rsidR="005643EA" w:rsidRPr="00661595" w:rsidRDefault="00167619" w:rsidP="00487A02">
            <w:pPr>
              <w:pStyle w:val="InstructionsText"/>
            </w:pPr>
            <w:r>
              <w:t>Artikel </w:t>
            </w:r>
            <w:r w:rsidRPr="00D07C27">
              <w:t>38</w:t>
            </w:r>
            <w:r>
              <w:t>, leden </w:t>
            </w:r>
            <w:r w:rsidRPr="00D07C27">
              <w:t>3</w:t>
            </w:r>
            <w:r>
              <w:t xml:space="preserve">, </w:t>
            </w:r>
            <w:r w:rsidRPr="00D07C27">
              <w:t>4</w:t>
            </w:r>
            <w:r>
              <w:t xml:space="preserve"> en </w:t>
            </w:r>
            <w:r w:rsidRPr="00D07C27">
              <w:t>5</w:t>
            </w:r>
            <w:r>
              <w:t>, VKV</w:t>
            </w:r>
          </w:p>
          <w:p w:rsidR="005643EA" w:rsidRPr="00661595" w:rsidRDefault="002648B0" w:rsidP="00487A02">
            <w:pPr>
              <w:pStyle w:val="InstructionsText"/>
            </w:pPr>
            <w:r>
              <w:t xml:space="preserve">Uitgestelde belastingverplichtingen waarmee, overeenkomstig artikel </w:t>
            </w:r>
            <w:r w:rsidRPr="00D07C27">
              <w:t>38</w:t>
            </w:r>
            <w:r>
              <w:t xml:space="preserve">, leden </w:t>
            </w:r>
            <w:r w:rsidRPr="00D07C27">
              <w:t>3</w:t>
            </w:r>
            <w:r>
              <w:t xml:space="preserve"> en </w:t>
            </w:r>
            <w:r w:rsidRPr="00D07C27">
              <w:t>4</w:t>
            </w:r>
            <w:r>
              <w:t xml:space="preserve">, VKV, het bedrag aan uitgestelde belastingvorderingen die op toekomstige winstgevendheid berusten, mag worden verminderd en die, </w:t>
            </w:r>
            <w:r>
              <w:rPr>
                <w:rStyle w:val="FormatvorlageInstructionsTabelleText"/>
                <w:rFonts w:ascii="Times New Roman" w:hAnsi="Times New Roman"/>
                <w:sz w:val="24"/>
              </w:rPr>
              <w:t>overeenkomstig</w:t>
            </w:r>
            <w:r>
              <w:t xml:space="preserve"> artikel </w:t>
            </w:r>
            <w:r w:rsidRPr="00D07C27">
              <w:t>38</w:t>
            </w:r>
            <w:r>
              <w:t xml:space="preserve">, lid </w:t>
            </w:r>
            <w:r w:rsidRPr="00D07C27">
              <w:t>5</w:t>
            </w:r>
            <w:r>
              <w:t>, VKV, worden toegewezen aan uitgestelde belastingvorderingen die op toekomstige winstgevendheid berusten en uit tijdelijke verschillen voortvloeien.</w:t>
            </w:r>
          </w:p>
        </w:tc>
      </w:tr>
      <w:tr w:rsidR="00550113" w:rsidRPr="00661595" w:rsidTr="00674BF5">
        <w:tc>
          <w:tcPr>
            <w:tcW w:w="1474" w:type="dxa"/>
          </w:tcPr>
          <w:p w:rsidR="00550113" w:rsidRPr="00661595" w:rsidRDefault="00B13F06" w:rsidP="00487A02">
            <w:pPr>
              <w:pStyle w:val="InstructionsText"/>
            </w:pPr>
            <w:r w:rsidRPr="00D07C27">
              <w:t>0093</w:t>
            </w:r>
          </w:p>
        </w:tc>
        <w:tc>
          <w:tcPr>
            <w:tcW w:w="7049" w:type="dxa"/>
          </w:tcPr>
          <w:p w:rsidR="00550113" w:rsidRPr="00661595" w:rsidRDefault="00550113" w:rsidP="00487A02">
            <w:pPr>
              <w:pStyle w:val="InstructionsText"/>
            </w:pPr>
            <w:r w:rsidRPr="00D07C27">
              <w:rPr>
                <w:rStyle w:val="InstructionsTabelleberschrift"/>
                <w:rFonts w:ascii="Times New Roman" w:hAnsi="Times New Roman"/>
                <w:sz w:val="24"/>
              </w:rPr>
              <w:t>2</w:t>
            </w:r>
            <w:r>
              <w:rPr>
                <w:rStyle w:val="InstructionsTabelleberschrift"/>
                <w:rFonts w:ascii="Times New Roman" w:hAnsi="Times New Roman"/>
                <w:sz w:val="24"/>
              </w:rPr>
              <w:t>A</w:t>
            </w:r>
            <w:r>
              <w:tab/>
            </w:r>
            <w:r>
              <w:rPr>
                <w:rStyle w:val="InstructionsTabelleberschrift"/>
                <w:rFonts w:ascii="Times New Roman" w:hAnsi="Times New Roman"/>
                <w:sz w:val="24"/>
              </w:rPr>
              <w:t>Te veel betaalde belastingen en achterwaartse belastingverliescompensaties</w:t>
            </w:r>
          </w:p>
          <w:p w:rsidR="00550113" w:rsidRPr="00661595" w:rsidRDefault="00201704" w:rsidP="00487A02">
            <w:pPr>
              <w:pStyle w:val="InstructionsText"/>
            </w:pPr>
            <w:r>
              <w:t xml:space="preserve">artikel </w:t>
            </w:r>
            <w:r w:rsidRPr="00D07C27">
              <w:t>39</w:t>
            </w:r>
            <w:r>
              <w:t xml:space="preserve">, lid </w:t>
            </w:r>
            <w:r w:rsidRPr="00D07C27">
              <w:t>1</w:t>
            </w:r>
            <w:r>
              <w:t>, VKV</w:t>
            </w:r>
          </w:p>
          <w:p w:rsidR="00550113" w:rsidRPr="00661595" w:rsidRDefault="00550113" w:rsidP="00487A02">
            <w:pPr>
              <w:pStyle w:val="InstructionsText"/>
              <w:rPr>
                <w:rStyle w:val="InstructionsTabelleberschrift"/>
                <w:rFonts w:ascii="Times New Roman" w:hAnsi="Times New Roman"/>
                <w:b w:val="0"/>
                <w:bCs w:val="0"/>
                <w:sz w:val="24"/>
                <w:u w:val="none"/>
              </w:rPr>
            </w:pPr>
            <w:r>
              <w:t xml:space="preserve">Het bedrag van de te veel betaalde belastingen en achterwaartse belastingverliescompensaties die niet van het eigen vermogen worden afgetrokken, overeenkomstig artikel </w:t>
            </w:r>
            <w:r w:rsidRPr="00D07C27">
              <w:t>39</w:t>
            </w:r>
            <w:r>
              <w:t xml:space="preserve">, lid </w:t>
            </w:r>
            <w:r w:rsidRPr="00D07C27">
              <w:t>1</w:t>
            </w:r>
            <w:r>
              <w:t>, VKV; het gerapporteerde bedrag is het bedrag vóór de toepassing van de risicogewichten.</w:t>
            </w:r>
          </w:p>
        </w:tc>
      </w:tr>
      <w:tr w:rsidR="00DF65DF" w:rsidRPr="00661595" w:rsidTr="00674BF5">
        <w:tc>
          <w:tcPr>
            <w:tcW w:w="1474" w:type="dxa"/>
          </w:tcPr>
          <w:p w:rsidR="00DF65DF" w:rsidRPr="00661595" w:rsidRDefault="00B13F06" w:rsidP="00487A02">
            <w:pPr>
              <w:pStyle w:val="InstructionsText"/>
            </w:pPr>
            <w:r w:rsidRPr="00D07C27">
              <w:t>0096</w:t>
            </w:r>
          </w:p>
        </w:tc>
        <w:tc>
          <w:tcPr>
            <w:tcW w:w="7049" w:type="dxa"/>
          </w:tcPr>
          <w:p w:rsidR="00DF65DF" w:rsidRPr="00661595" w:rsidRDefault="00550113" w:rsidP="00487A02">
            <w:pPr>
              <w:pStyle w:val="InstructionsText"/>
            </w:pPr>
            <w:r w:rsidRPr="00D07C27">
              <w:rPr>
                <w:rStyle w:val="InstructionsTabelleberschrift"/>
                <w:rFonts w:ascii="Times New Roman" w:hAnsi="Times New Roman"/>
                <w:sz w:val="24"/>
              </w:rPr>
              <w:t>2</w:t>
            </w:r>
            <w:r>
              <w:rPr>
                <w:rStyle w:val="InstructionsTabelleberschrift"/>
                <w:rFonts w:ascii="Times New Roman" w:hAnsi="Times New Roman"/>
                <w:sz w:val="24"/>
              </w:rPr>
              <w:t>B</w:t>
            </w:r>
            <w:r>
              <w:tab/>
            </w:r>
            <w:r>
              <w:rPr>
                <w:rStyle w:val="InstructionsTabelleberschrift"/>
                <w:rFonts w:ascii="Times New Roman" w:hAnsi="Times New Roman"/>
                <w:sz w:val="24"/>
              </w:rPr>
              <w:t xml:space="preserve">Uitgestelde belastingvorderingen onderworpen aan een risicogewicht van </w:t>
            </w:r>
            <w:r w:rsidRPr="00D07C27">
              <w:rPr>
                <w:rStyle w:val="InstructionsTabelleberschrift"/>
                <w:rFonts w:ascii="Times New Roman" w:hAnsi="Times New Roman"/>
                <w:sz w:val="24"/>
              </w:rPr>
              <w:t>250</w:t>
            </w:r>
            <w:r>
              <w:rPr>
                <w:rStyle w:val="InstructionsTabelleberschrift"/>
                <w:rFonts w:ascii="Times New Roman" w:hAnsi="Times New Roman"/>
                <w:sz w:val="24"/>
              </w:rPr>
              <w:t> %</w:t>
            </w:r>
          </w:p>
          <w:p w:rsidR="00DF65DF" w:rsidRPr="00661595" w:rsidRDefault="00201704" w:rsidP="00487A02">
            <w:pPr>
              <w:pStyle w:val="InstructionsText"/>
            </w:pPr>
            <w:r>
              <w:t xml:space="preserve">Artikel </w:t>
            </w:r>
            <w:r w:rsidRPr="00D07C27">
              <w:t>48</w:t>
            </w:r>
            <w:r>
              <w:t xml:space="preserve">, lid </w:t>
            </w:r>
            <w:r w:rsidRPr="00D07C27">
              <w:t>4</w:t>
            </w:r>
            <w:r>
              <w:t>, VKV</w:t>
            </w:r>
          </w:p>
          <w:p w:rsidR="00DF65DF" w:rsidRPr="00661595" w:rsidRDefault="00DF65DF" w:rsidP="000D04B6">
            <w:pPr>
              <w:pStyle w:val="InstructionsText"/>
              <w:rPr>
                <w:rStyle w:val="InstructionsTabelleberschrift"/>
                <w:rFonts w:ascii="Times New Roman" w:hAnsi="Times New Roman"/>
                <w:b w:val="0"/>
                <w:bCs w:val="0"/>
                <w:sz w:val="24"/>
                <w:u w:val="none"/>
              </w:rPr>
            </w:pPr>
            <w:r>
              <w:t xml:space="preserve">Het bedrag aan uitgestelde belastingvorderingen die afhankelijk zijn van toekomstige winstgevendheid en voortvloeien uit tijdelijke verschillen die niet worden afgetrokken ingevolge artikel </w:t>
            </w:r>
            <w:r w:rsidRPr="00D07C27">
              <w:t>48</w:t>
            </w:r>
            <w:r>
              <w:t xml:space="preserve">, lid </w:t>
            </w:r>
            <w:r w:rsidRPr="00D07C27">
              <w:t>1</w:t>
            </w:r>
            <w:r>
              <w:t xml:space="preserve">, VKV, maar overeenkomstig artikel </w:t>
            </w:r>
            <w:r w:rsidRPr="00D07C27">
              <w:t>48</w:t>
            </w:r>
            <w:r>
              <w:t xml:space="preserve">, lid </w:t>
            </w:r>
            <w:r w:rsidRPr="00D07C27">
              <w:t>4</w:t>
            </w:r>
            <w:r>
              <w:t xml:space="preserve">, VKV, zijn onderworpen aan een risicogewicht van </w:t>
            </w:r>
            <w:r w:rsidRPr="00D07C27">
              <w:t>250</w:t>
            </w:r>
            <w:r>
              <w:t xml:space="preserve"> %, rekening houdende met het effect van artikel </w:t>
            </w:r>
            <w:r w:rsidRPr="00D07C27">
              <w:t>470</w:t>
            </w:r>
            <w:r>
              <w:t xml:space="preserve">, artikel </w:t>
            </w:r>
            <w:r w:rsidRPr="00D07C27">
              <w:t>478</w:t>
            </w:r>
            <w:r>
              <w:t xml:space="preserve">, lid </w:t>
            </w:r>
            <w:r w:rsidRPr="00D07C27">
              <w:t>2</w:t>
            </w:r>
            <w:r>
              <w:t xml:space="preserve">, en artikel </w:t>
            </w:r>
            <w:r w:rsidRPr="00D07C27">
              <w:t>473</w:t>
            </w:r>
            <w:r>
              <w:t xml:space="preserve"> bis, lid </w:t>
            </w:r>
            <w:r w:rsidRPr="00D07C27">
              <w:t>7</w:t>
            </w:r>
            <w:r>
              <w:t>, punt a), VKV. Het gerapporteerde bedrag is het bedrag van de uitgestelde belastingvorderingen vóór de toepassing van het risicogewicht.</w:t>
            </w:r>
          </w:p>
        </w:tc>
      </w:tr>
      <w:tr w:rsidR="00DF65DF" w:rsidRPr="00661595" w:rsidTr="00674BF5">
        <w:tc>
          <w:tcPr>
            <w:tcW w:w="1474" w:type="dxa"/>
          </w:tcPr>
          <w:p w:rsidR="00DF65DF" w:rsidRPr="00661595" w:rsidRDefault="00B13F06" w:rsidP="00487A02">
            <w:pPr>
              <w:pStyle w:val="InstructionsText"/>
            </w:pPr>
            <w:r w:rsidRPr="00D07C27">
              <w:t>0097</w:t>
            </w:r>
          </w:p>
        </w:tc>
        <w:tc>
          <w:tcPr>
            <w:tcW w:w="7049" w:type="dxa"/>
          </w:tcPr>
          <w:p w:rsidR="00DF65DF" w:rsidRPr="00661595" w:rsidRDefault="00550113" w:rsidP="00487A02">
            <w:pPr>
              <w:pStyle w:val="InstructionsText"/>
            </w:pPr>
            <w:r w:rsidRPr="00D07C27">
              <w:rPr>
                <w:rStyle w:val="InstructionsTabelleberschrift"/>
                <w:rFonts w:ascii="Times New Roman" w:hAnsi="Times New Roman"/>
                <w:sz w:val="24"/>
              </w:rPr>
              <w:t>2</w:t>
            </w:r>
            <w:r>
              <w:rPr>
                <w:rStyle w:val="InstructionsTabelleberschrift"/>
                <w:rFonts w:ascii="Times New Roman" w:hAnsi="Times New Roman"/>
                <w:sz w:val="24"/>
              </w:rPr>
              <w:t>C</w:t>
            </w:r>
            <w:r>
              <w:tab/>
            </w:r>
            <w:r>
              <w:rPr>
                <w:rStyle w:val="InstructionsTabelleberschrift"/>
                <w:rFonts w:ascii="Times New Roman" w:hAnsi="Times New Roman"/>
                <w:sz w:val="24"/>
              </w:rPr>
              <w:t xml:space="preserve">Uitgestelde belastingvorderingen onderworpen aan een risicogewicht van </w:t>
            </w:r>
            <w:r w:rsidRPr="00D07C27">
              <w:rPr>
                <w:rStyle w:val="InstructionsTabelleberschrift"/>
                <w:rFonts w:ascii="Times New Roman" w:hAnsi="Times New Roman"/>
                <w:sz w:val="24"/>
              </w:rPr>
              <w:t>0</w:t>
            </w:r>
            <w:r>
              <w:rPr>
                <w:rStyle w:val="InstructionsTabelleberschrift"/>
                <w:rFonts w:ascii="Times New Roman" w:hAnsi="Times New Roman"/>
                <w:sz w:val="24"/>
              </w:rPr>
              <w:t> %</w:t>
            </w:r>
          </w:p>
          <w:p w:rsidR="00DF65DF" w:rsidRPr="00661595" w:rsidRDefault="0014657C" w:rsidP="00487A02">
            <w:pPr>
              <w:pStyle w:val="InstructionsText"/>
            </w:pPr>
            <w:r>
              <w:t xml:space="preserve">Artikel </w:t>
            </w:r>
            <w:r w:rsidRPr="00D07C27">
              <w:t>469</w:t>
            </w:r>
            <w:r>
              <w:t xml:space="preserve">, lid </w:t>
            </w:r>
            <w:r w:rsidRPr="00D07C27">
              <w:t>1</w:t>
            </w:r>
            <w:r>
              <w:t xml:space="preserve">, punt d), artikel </w:t>
            </w:r>
            <w:r w:rsidRPr="00D07C27">
              <w:t>470</w:t>
            </w:r>
            <w:r>
              <w:t xml:space="preserve">, artikel </w:t>
            </w:r>
            <w:r w:rsidRPr="00D07C27">
              <w:t>472</w:t>
            </w:r>
            <w:r>
              <w:t xml:space="preserve">, lid </w:t>
            </w:r>
            <w:r w:rsidRPr="00D07C27">
              <w:t>5</w:t>
            </w:r>
            <w:r>
              <w:t xml:space="preserve">, en artikel </w:t>
            </w:r>
            <w:r w:rsidRPr="00D07C27">
              <w:t>478</w:t>
            </w:r>
            <w:r>
              <w:t xml:space="preserve"> VKV</w:t>
            </w:r>
          </w:p>
          <w:p w:rsidR="00DF65DF" w:rsidRPr="00661595" w:rsidRDefault="00DF65DF" w:rsidP="00487A02">
            <w:pPr>
              <w:pStyle w:val="InstructionsText"/>
              <w:rPr>
                <w:rStyle w:val="InstructionsTabelleberschrift"/>
                <w:rFonts w:ascii="Times New Roman" w:hAnsi="Times New Roman"/>
                <w:b w:val="0"/>
                <w:bCs w:val="0"/>
                <w:sz w:val="24"/>
                <w:u w:val="none"/>
              </w:rPr>
            </w:pPr>
            <w:r>
              <w:t xml:space="preserve">Het bedrag van de uitgestelde belastingvorderingen die afhankelijk zijn van toekomstige winstgevendheid en voortvloeien uit tijdelijke verschillen die niet worden afgetrokken ingevolge artikel </w:t>
            </w:r>
            <w:r w:rsidRPr="00D07C27">
              <w:t>469</w:t>
            </w:r>
            <w:r>
              <w:t xml:space="preserve">, lid </w:t>
            </w:r>
            <w:r w:rsidRPr="00D07C27">
              <w:t>1</w:t>
            </w:r>
            <w:r>
              <w:t xml:space="preserve">, punt d), artikel </w:t>
            </w:r>
            <w:r w:rsidRPr="00D07C27">
              <w:t>470</w:t>
            </w:r>
            <w:r>
              <w:t xml:space="preserve">, artikel </w:t>
            </w:r>
            <w:r w:rsidRPr="00D07C27">
              <w:t>478</w:t>
            </w:r>
            <w:r>
              <w:t xml:space="preserve">, lid </w:t>
            </w:r>
            <w:r w:rsidRPr="00D07C27">
              <w:t>2</w:t>
            </w:r>
            <w:r>
              <w:t xml:space="preserve">, en artikel </w:t>
            </w:r>
            <w:r w:rsidRPr="00D07C27">
              <w:t>473</w:t>
            </w:r>
            <w:r>
              <w:t xml:space="preserve"> bis, lid </w:t>
            </w:r>
            <w:r w:rsidRPr="00D07C27">
              <w:t>7</w:t>
            </w:r>
            <w:r>
              <w:t xml:space="preserve">, punt a), VKV, maar overeenkomstig artikel </w:t>
            </w:r>
            <w:r w:rsidRPr="00D07C27">
              <w:t>472</w:t>
            </w:r>
            <w:r>
              <w:t xml:space="preserve">, lid </w:t>
            </w:r>
            <w:r w:rsidRPr="00D07C27">
              <w:t>5</w:t>
            </w:r>
            <w:r>
              <w:t xml:space="preserve">, VKV aan een risicogewicht van </w:t>
            </w:r>
            <w:r w:rsidRPr="00D07C27">
              <w:t>0</w:t>
            </w:r>
            <w:r>
              <w:t> % zijn onderworpen. Het gerapporteerde bedrag is het bedrag van de uitgestelde belastingvorderingen vóór de toepassing van het risicogewicht.</w:t>
            </w:r>
          </w:p>
        </w:tc>
      </w:tr>
      <w:tr w:rsidR="00674BF5" w:rsidRPr="00661595" w:rsidTr="00674BF5">
        <w:tc>
          <w:tcPr>
            <w:tcW w:w="1474" w:type="dxa"/>
          </w:tcPr>
          <w:p w:rsidR="00674BF5" w:rsidRPr="00661595" w:rsidRDefault="004F1DDB" w:rsidP="00487A02">
            <w:pPr>
              <w:pStyle w:val="InstructionsText"/>
            </w:pPr>
            <w:r w:rsidRPr="00D07C27">
              <w:t>0901</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2</w:t>
            </w:r>
            <w:r>
              <w:rPr>
                <w:rStyle w:val="InstructionsTabelleberschrift"/>
                <w:rFonts w:ascii="Times New Roman" w:hAnsi="Times New Roman"/>
                <w:sz w:val="24"/>
              </w:rPr>
              <w:t xml:space="preserve">W Uitzondering op aftrekking van immateriële activa van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w:t>
            </w:r>
          </w:p>
          <w:p w:rsidR="00674BF5" w:rsidRPr="00661595" w:rsidRDefault="004F1DDB" w:rsidP="00487A02">
            <w:pPr>
              <w:pStyle w:val="InstructionsText"/>
            </w:pPr>
            <w:r>
              <w:t xml:space="preserve">Artikel </w:t>
            </w:r>
            <w:r w:rsidRPr="00D07C27">
              <w:t>36</w:t>
            </w:r>
            <w:r>
              <w:t xml:space="preserve">, lid </w:t>
            </w:r>
            <w:r w:rsidRPr="00D07C27">
              <w:t>1</w:t>
            </w:r>
            <w:r>
              <w:t>, punt b), VKV</w:t>
            </w:r>
          </w:p>
          <w:p w:rsidR="00674BF5" w:rsidRPr="00661595" w:rsidRDefault="00674BF5" w:rsidP="00487A02">
            <w:pPr>
              <w:pStyle w:val="InstructionsText"/>
              <w:rPr>
                <w:rStyle w:val="InstructionsTabelleberschrift"/>
                <w:rFonts w:ascii="Times New Roman" w:hAnsi="Times New Roman"/>
                <w:sz w:val="24"/>
              </w:rPr>
            </w:pPr>
            <w:r>
              <w:t>De instellingen rapporteren het bedrag aan prudent gewaardeerde softwareactiva die van de aftrekking zijn vrijgesteld.</w:t>
            </w:r>
          </w:p>
        </w:tc>
      </w:tr>
      <w:tr w:rsidR="00674BF5" w:rsidRPr="00661595" w:rsidTr="00674BF5">
        <w:tc>
          <w:tcPr>
            <w:tcW w:w="1474" w:type="dxa"/>
          </w:tcPr>
          <w:p w:rsidR="00674BF5" w:rsidRPr="00661595" w:rsidRDefault="004F1DDB" w:rsidP="00487A02">
            <w:pPr>
              <w:pStyle w:val="InstructionsText"/>
            </w:pPr>
            <w:r w:rsidRPr="00D07C27">
              <w:t>0905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2</w:t>
            </w:r>
            <w:r>
              <w:rPr>
                <w:rStyle w:val="InstructionsTabelleberschrift"/>
                <w:rFonts w:ascii="Times New Roman" w:hAnsi="Times New Roman"/>
                <w:sz w:val="24"/>
              </w:rPr>
              <w:t xml:space="preserve">Y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-kapitaalinstrumenten en de daaraan gerelateerde agiorekeningen die volgens de toepasselijke standaarden voor jaarrekeningen als eigen vermogen worden ingedeeld</w:t>
            </w:r>
          </w:p>
          <w:p w:rsidR="00674BF5" w:rsidRPr="00661595" w:rsidRDefault="00674BF5" w:rsidP="00487A02">
            <w:pPr>
              <w:pStyle w:val="InstructionsText"/>
              <w:rPr>
                <w:rStyle w:val="InstructionsTabelleberschrift"/>
                <w:rFonts w:ascii="Times New Roman" w:hAnsi="Times New Roman"/>
                <w:sz w:val="24"/>
              </w:rPr>
            </w:pPr>
            <w:r>
              <w:t xml:space="preserve">Het bedrag aan aanvullend-tier </w:t>
            </w:r>
            <w:r w:rsidRPr="00D07C27">
              <w:t>1</w:t>
            </w:r>
            <w:r>
              <w:t>-instrumenten met inbegrip van de daaraan gerelateerde agiorekeningen die volgens de toepasselijke standaard voor jaarrekeningen als eigen vermogen worden ingedeeld.</w:t>
            </w:r>
          </w:p>
        </w:tc>
      </w:tr>
      <w:tr w:rsidR="00674BF5" w:rsidRPr="00661595" w:rsidTr="00674BF5">
        <w:tc>
          <w:tcPr>
            <w:tcW w:w="1474" w:type="dxa"/>
          </w:tcPr>
          <w:p w:rsidR="00674BF5" w:rsidRPr="00661595" w:rsidRDefault="004F1DDB" w:rsidP="00487A02">
            <w:pPr>
              <w:pStyle w:val="InstructionsText"/>
            </w:pPr>
            <w:r w:rsidRPr="00D07C27">
              <w:t>0906</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2</w:t>
            </w:r>
            <w:r>
              <w:rPr>
                <w:rStyle w:val="InstructionsTabelleberschrift"/>
                <w:rFonts w:ascii="Times New Roman" w:hAnsi="Times New Roman"/>
                <w:sz w:val="24"/>
              </w:rPr>
              <w:t xml:space="preserve">Z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-kapitaalinstrumenten en de daaraan gerelateerde agiorekeningen die volgens de toepasselijke standaarden voor jaarrekeningen als verplichtingen zijn ingedeeld</w:t>
            </w:r>
          </w:p>
          <w:p w:rsidR="00674BF5" w:rsidRPr="00661595" w:rsidRDefault="00674BF5" w:rsidP="00487A02">
            <w:pPr>
              <w:pStyle w:val="InstructionsText"/>
              <w:rPr>
                <w:rStyle w:val="InstructionsTabelleberschrift"/>
                <w:rFonts w:ascii="Times New Roman" w:hAnsi="Times New Roman"/>
                <w:sz w:val="24"/>
              </w:rPr>
            </w:pPr>
            <w:r>
              <w:t xml:space="preserve">Het bedrag aan aanvullend-tier </w:t>
            </w:r>
            <w:r w:rsidRPr="00D07C27">
              <w:t>1</w:t>
            </w:r>
            <w:r>
              <w:t>-instrumenten met inbegrip van de daaraan gerelateerde agiorekeningen die volgens de toepasselijke standaard voor jaarrekeningen als verplichtingen zijn ingedeeld.</w:t>
            </w:r>
          </w:p>
        </w:tc>
      </w:tr>
      <w:tr w:rsidR="00674BF5" w:rsidRPr="00661595" w:rsidTr="00674BF5">
        <w:tc>
          <w:tcPr>
            <w:tcW w:w="1474" w:type="dxa"/>
          </w:tcPr>
          <w:p w:rsidR="00674BF5" w:rsidRPr="00661595" w:rsidRDefault="004F1DDB" w:rsidP="00487A02">
            <w:pPr>
              <w:pStyle w:val="InstructionsText"/>
            </w:pPr>
            <w:r w:rsidRPr="00D07C27">
              <w:t>0100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3</w:t>
            </w:r>
            <w:r>
              <w:rPr>
                <w:rStyle w:val="InstructionsTabelleberschrift"/>
                <w:rFonts w:ascii="Times New Roman" w:hAnsi="Times New Roman"/>
                <w:sz w:val="24"/>
              </w:rPr>
              <w:t>.</w:t>
            </w:r>
            <w:r>
              <w:tab/>
            </w:r>
            <w:r>
              <w:rPr>
                <w:rStyle w:val="InstructionsTabelleberschrift"/>
                <w:rFonts w:ascii="Times New Roman" w:hAnsi="Times New Roman"/>
                <w:sz w:val="24"/>
              </w:rPr>
              <w:t>Voor interneratingbenadering, het overschot (+) of tekort (-) van kredietrisicoaanpassingen, aanvullende waardeaanpassingen en andere eigenvermogensverlagingen voor blootstellingen ten aanzien waarvan zich geen wanbetaling heeft voorgedaan</w:t>
            </w:r>
          </w:p>
          <w:p w:rsidR="00674BF5" w:rsidRPr="00661595" w:rsidRDefault="00674BF5" w:rsidP="00487A02">
            <w:pPr>
              <w:pStyle w:val="InstructionsText"/>
            </w:pPr>
            <w:r>
              <w:t xml:space="preserve">Artikel </w:t>
            </w:r>
            <w:r w:rsidRPr="00D07C27">
              <w:t>36</w:t>
            </w:r>
            <w:r>
              <w:t xml:space="preserve">, lid </w:t>
            </w:r>
            <w:r w:rsidRPr="00D07C27">
              <w:t>1</w:t>
            </w:r>
            <w:r>
              <w:t xml:space="preserve">, punt d), artikel </w:t>
            </w:r>
            <w:r w:rsidRPr="00D07C27">
              <w:t>62</w:t>
            </w:r>
            <w:r>
              <w:t xml:space="preserve">, punt d), en de artikelen </w:t>
            </w:r>
            <w:r w:rsidRPr="00D07C27">
              <w:t>158</w:t>
            </w:r>
            <w:r>
              <w:t xml:space="preserve"> en </w:t>
            </w:r>
            <w:r w:rsidRPr="00D07C27">
              <w:t>159</w:t>
            </w:r>
            <w:r>
              <w:t xml:space="preserve"> VKV</w:t>
            </w:r>
          </w:p>
          <w:p w:rsidR="00674BF5" w:rsidRPr="00661595" w:rsidRDefault="00674BF5" w:rsidP="00487A02">
            <w:pPr>
              <w:pStyle w:val="InstructionsText"/>
            </w:pPr>
            <w:r>
              <w:t>Deze post wordt uitsluitend door IRB-instellingen gerapporteerd.</w:t>
            </w:r>
          </w:p>
        </w:tc>
      </w:tr>
      <w:tr w:rsidR="00674BF5" w:rsidRPr="00661595" w:rsidTr="00674BF5">
        <w:tc>
          <w:tcPr>
            <w:tcW w:w="1474" w:type="dxa"/>
          </w:tcPr>
          <w:p w:rsidR="00674BF5" w:rsidRPr="00661595" w:rsidRDefault="004F1DDB" w:rsidP="00487A02">
            <w:pPr>
              <w:pStyle w:val="InstructionsText"/>
            </w:pPr>
            <w:r w:rsidRPr="00D07C27">
              <w:t>0110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Totale kredietrisicoaanpassingen, aanvullende waardeaanpassingen en andere eigenvermogensverlagingen die in aanmerking komen om bij de berekening van de verwachte verliesposten te worden betrokken</w:t>
            </w:r>
          </w:p>
          <w:p w:rsidR="00674BF5" w:rsidRPr="00661595" w:rsidRDefault="00674BF5" w:rsidP="00487A02">
            <w:pPr>
              <w:pStyle w:val="InstructionsText"/>
            </w:pPr>
            <w:r>
              <w:t xml:space="preserve">Artikel </w:t>
            </w:r>
            <w:r w:rsidRPr="00D07C27">
              <w:t>159</w:t>
            </w:r>
            <w:r>
              <w:t xml:space="preserve"> VKV</w:t>
            </w:r>
          </w:p>
          <w:p w:rsidR="00674BF5" w:rsidRPr="00661595" w:rsidRDefault="00674BF5" w:rsidP="00487A02">
            <w:pPr>
              <w:pStyle w:val="InstructionsText"/>
            </w:pPr>
            <w:r>
              <w:t>Deze post wordt uitsluitend door IRB-instellingen gerapporteerd.</w:t>
            </w:r>
          </w:p>
        </w:tc>
      </w:tr>
      <w:tr w:rsidR="00674BF5" w:rsidRPr="00661595" w:rsidTr="00674BF5">
        <w:tc>
          <w:tcPr>
            <w:tcW w:w="1474" w:type="dxa"/>
          </w:tcPr>
          <w:p w:rsidR="00674BF5" w:rsidRPr="00661595" w:rsidRDefault="004F1DDB" w:rsidP="00487A02">
            <w:pPr>
              <w:pStyle w:val="InstructionsText"/>
            </w:pPr>
            <w:r w:rsidRPr="00D07C27">
              <w:t>0120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Algemene kredietrisicoaanpassingen</w:t>
            </w:r>
          </w:p>
          <w:p w:rsidR="00674BF5" w:rsidRPr="00661595" w:rsidRDefault="00674BF5" w:rsidP="00487A02">
            <w:pPr>
              <w:pStyle w:val="InstructionsText"/>
            </w:pPr>
            <w:r>
              <w:t xml:space="preserve">Artikel </w:t>
            </w:r>
            <w:r w:rsidRPr="00D07C27">
              <w:t>159</w:t>
            </w:r>
            <w:r>
              <w:t xml:space="preserve"> VKV</w:t>
            </w:r>
          </w:p>
          <w:p w:rsidR="00674BF5" w:rsidRPr="00661595" w:rsidRDefault="00674BF5" w:rsidP="00487A02">
            <w:pPr>
              <w:pStyle w:val="InstructionsText"/>
            </w:pPr>
            <w:r>
              <w:t>Deze post wordt uitsluitend door IRB-instellingen gerapporteerd.</w:t>
            </w:r>
          </w:p>
        </w:tc>
      </w:tr>
      <w:tr w:rsidR="00674BF5" w:rsidRPr="00661595" w:rsidTr="00674BF5">
        <w:tc>
          <w:tcPr>
            <w:tcW w:w="1474" w:type="dxa"/>
          </w:tcPr>
          <w:p w:rsidR="00674BF5" w:rsidRPr="00661595" w:rsidRDefault="004F1DDB" w:rsidP="00487A02">
            <w:pPr>
              <w:pStyle w:val="InstructionsText"/>
            </w:pPr>
            <w:r w:rsidRPr="00D07C27">
              <w:t>0130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Specifieke kredietrisicoaanpassingen</w:t>
            </w:r>
          </w:p>
          <w:p w:rsidR="00674BF5" w:rsidRPr="00661595" w:rsidRDefault="00674BF5" w:rsidP="00487A02">
            <w:pPr>
              <w:pStyle w:val="InstructionsText"/>
            </w:pPr>
            <w:r>
              <w:t xml:space="preserve">Artikel </w:t>
            </w:r>
            <w:r w:rsidRPr="00D07C27">
              <w:t>159</w:t>
            </w:r>
            <w:r>
              <w:t xml:space="preserve"> VKV</w:t>
            </w:r>
          </w:p>
          <w:p w:rsidR="00674BF5" w:rsidRPr="00661595" w:rsidRDefault="00674BF5" w:rsidP="00487A02">
            <w:pPr>
              <w:pStyle w:val="InstructionsText"/>
            </w:pPr>
            <w:r>
              <w:t>Deze post wordt uitsluitend door IRB-instellingen gerapporteerd.</w:t>
            </w:r>
          </w:p>
        </w:tc>
      </w:tr>
      <w:tr w:rsidR="00674BF5" w:rsidRPr="00661595" w:rsidTr="00674BF5">
        <w:tc>
          <w:tcPr>
            <w:tcW w:w="1474" w:type="dxa"/>
          </w:tcPr>
          <w:p w:rsidR="00674BF5" w:rsidRPr="00661595" w:rsidRDefault="004F1DDB" w:rsidP="00487A02">
            <w:pPr>
              <w:pStyle w:val="InstructionsText"/>
            </w:pPr>
            <w:r w:rsidRPr="00D07C27">
              <w:t>0131</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Aanvullende waardeaanpassingen en andere eigenvermogensverlagingen</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artikelen </w:t>
            </w:r>
            <w:r w:rsidRPr="00D07C27">
              <w:rPr>
                <w:rStyle w:val="InstructionsTabelleberschrift"/>
                <w:rFonts w:ascii="Times New Roman" w:hAnsi="Times New Roman"/>
                <w:b w:val="0"/>
                <w:sz w:val="24"/>
                <w:u w:val="none"/>
              </w:rPr>
              <w:t>34</w:t>
            </w:r>
            <w:r>
              <w:rPr>
                <w:rStyle w:val="InstructionsTabelleberschrift"/>
                <w:rFonts w:ascii="Times New Roman" w:hAnsi="Times New Roman"/>
                <w:b w:val="0"/>
                <w:sz w:val="24"/>
                <w:u w:val="none"/>
              </w:rPr>
              <w:t xml:space="preserve">, </w:t>
            </w:r>
            <w:r w:rsidRPr="00D07C27">
              <w:rPr>
                <w:rStyle w:val="InstructionsTabelleberschrift"/>
                <w:rFonts w:ascii="Times New Roman" w:hAnsi="Times New Roman"/>
                <w:b w:val="0"/>
                <w:sz w:val="24"/>
                <w:u w:val="none"/>
              </w:rPr>
              <w:t>110</w:t>
            </w:r>
            <w:r>
              <w:rPr>
                <w:rStyle w:val="InstructionsTabelleberschrift"/>
                <w:rFonts w:ascii="Times New Roman" w:hAnsi="Times New Roman"/>
                <w:b w:val="0"/>
                <w:sz w:val="24"/>
                <w:u w:val="none"/>
              </w:rPr>
              <w:t xml:space="preserve"> en </w:t>
            </w:r>
            <w:r w:rsidRPr="00D07C27">
              <w:rPr>
                <w:rStyle w:val="InstructionsTabelleberschrift"/>
                <w:rFonts w:ascii="Times New Roman" w:hAnsi="Times New Roman"/>
                <w:b w:val="0"/>
                <w:sz w:val="24"/>
                <w:u w:val="none"/>
              </w:rPr>
              <w:t>159</w:t>
            </w:r>
            <w:r>
              <w:rPr>
                <w:rStyle w:val="InstructionsTabelleberschrift"/>
                <w:rFonts w:ascii="Times New Roman" w:hAnsi="Times New Roman"/>
                <w:b w:val="0"/>
                <w:sz w:val="24"/>
                <w:u w:val="none"/>
              </w:rPr>
              <w:t xml:space="preserve"> VKV</w:t>
            </w:r>
          </w:p>
          <w:p w:rsidR="00674BF5" w:rsidRPr="00661595" w:rsidRDefault="00674BF5" w:rsidP="00487A02">
            <w:pPr>
              <w:pStyle w:val="InstructionsText"/>
              <w:rPr>
                <w:rStyle w:val="InstructionsTabelleberschrift"/>
                <w:rFonts w:ascii="Times New Roman" w:hAnsi="Times New Roman"/>
                <w:b w:val="0"/>
                <w:bCs w:val="0"/>
                <w:sz w:val="24"/>
                <w:u w:val="none"/>
              </w:rPr>
            </w:pPr>
            <w:r>
              <w:t>Deze post wordt uitsluitend door IRB-instellingen gerapporteerd.</w:t>
            </w:r>
          </w:p>
        </w:tc>
      </w:tr>
      <w:tr w:rsidR="00674BF5" w:rsidRPr="00661595" w:rsidTr="00674BF5">
        <w:tc>
          <w:tcPr>
            <w:tcW w:w="1474" w:type="dxa"/>
          </w:tcPr>
          <w:p w:rsidR="00674BF5" w:rsidRPr="00661595" w:rsidRDefault="004F1DDB" w:rsidP="00487A02">
            <w:pPr>
              <w:pStyle w:val="InstructionsText"/>
            </w:pPr>
            <w:r w:rsidRPr="00D07C27">
              <w:t>0140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xml:space="preserve">Totaal van in aanmerking komende verwachte verliezen </w:t>
            </w:r>
          </w:p>
          <w:p w:rsidR="00674BF5" w:rsidRPr="00661595" w:rsidRDefault="00674BF5" w:rsidP="00487A02">
            <w:pPr>
              <w:pStyle w:val="InstructionsText"/>
            </w:pPr>
            <w:r>
              <w:t xml:space="preserve">Artikel </w:t>
            </w:r>
            <w:r w:rsidRPr="00D07C27">
              <w:t>158</w:t>
            </w:r>
            <w:r>
              <w:t xml:space="preserve">, leden </w:t>
            </w:r>
            <w:r w:rsidRPr="00D07C27">
              <w:t>5</w:t>
            </w:r>
            <w:r>
              <w:t xml:space="preserve">, </w:t>
            </w:r>
            <w:r w:rsidRPr="00D07C27">
              <w:t>6</w:t>
            </w:r>
            <w:r>
              <w:t xml:space="preserve"> en </w:t>
            </w:r>
            <w:r w:rsidRPr="00D07C27">
              <w:t>10</w:t>
            </w:r>
            <w:r>
              <w:t xml:space="preserve">, en artikel </w:t>
            </w:r>
            <w:r w:rsidRPr="00D07C27">
              <w:t>159</w:t>
            </w:r>
            <w:r>
              <w:t xml:space="preserve"> VKV</w:t>
            </w:r>
          </w:p>
          <w:p w:rsidR="00674BF5" w:rsidRPr="00661595" w:rsidRDefault="00674BF5" w:rsidP="00487A02">
            <w:pPr>
              <w:pStyle w:val="InstructionsText"/>
            </w:pPr>
            <w:r>
              <w:t>Deze post wordt uitsluitend door IRB-instellingen gerapporteerd. Alleen de verwachte verliezen rapporteren die verband houden met blootstellingen ten aanzien waarvan zich geen wanbetaling heeft voorgedaan.</w:t>
            </w:r>
          </w:p>
        </w:tc>
      </w:tr>
      <w:tr w:rsidR="00674BF5" w:rsidRPr="00661595" w:rsidTr="00674BF5">
        <w:tc>
          <w:tcPr>
            <w:tcW w:w="1474" w:type="dxa"/>
          </w:tcPr>
          <w:p w:rsidR="00674BF5" w:rsidRPr="00661595" w:rsidRDefault="004F1DDB" w:rsidP="00487A02">
            <w:pPr>
              <w:pStyle w:val="InstructionsText"/>
            </w:pPr>
            <w:r w:rsidRPr="00D07C27">
              <w:t>0145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4</w:t>
            </w:r>
            <w:r>
              <w:rPr>
                <w:rStyle w:val="InstructionsTabelleberschrift"/>
                <w:rFonts w:ascii="Times New Roman" w:hAnsi="Times New Roman"/>
                <w:sz w:val="24"/>
              </w:rPr>
              <w:t xml:space="preserve"> Voor interneratingbenadering, overschot (+) of tekort (-) van specifieke kredietrisicoaanpassingen aan verwachte verliezen voor blootstellingen ten aanzien waarvan zich een wanbetaling heeft voorgedaan</w:t>
            </w:r>
          </w:p>
          <w:p w:rsidR="00674BF5" w:rsidRPr="00661595" w:rsidRDefault="00674BF5" w:rsidP="00487A02">
            <w:pPr>
              <w:pStyle w:val="InstructionsText"/>
            </w:pPr>
            <w:r>
              <w:t xml:space="preserve">Artikel </w:t>
            </w:r>
            <w:r w:rsidRPr="00D07C27">
              <w:t>36</w:t>
            </w:r>
            <w:r>
              <w:t xml:space="preserve">, lid </w:t>
            </w:r>
            <w:r w:rsidRPr="00D07C27">
              <w:t>1</w:t>
            </w:r>
            <w:r>
              <w:t xml:space="preserve">, punt d), artikel </w:t>
            </w:r>
            <w:r w:rsidRPr="00D07C27">
              <w:t>62</w:t>
            </w:r>
            <w:r>
              <w:t xml:space="preserve">, punt d), en de artikelen </w:t>
            </w:r>
            <w:r w:rsidRPr="00D07C27">
              <w:t>158</w:t>
            </w:r>
            <w:r>
              <w:t xml:space="preserve"> en </w:t>
            </w:r>
            <w:r w:rsidRPr="00D07C27">
              <w:t>159</w:t>
            </w:r>
            <w:r>
              <w:t xml:space="preserve"> VKV</w:t>
            </w:r>
          </w:p>
          <w:p w:rsidR="00674BF5" w:rsidRPr="00661595" w:rsidRDefault="00674BF5" w:rsidP="00487A02">
            <w:pPr>
              <w:pStyle w:val="InstructionsText"/>
              <w:rPr>
                <w:rStyle w:val="InstructionsTabelleberschrift"/>
                <w:rFonts w:ascii="Times New Roman" w:hAnsi="Times New Roman"/>
                <w:b w:val="0"/>
                <w:bCs w:val="0"/>
                <w:sz w:val="24"/>
                <w:u w:val="none"/>
              </w:rPr>
            </w:pPr>
            <w:r>
              <w:t>Deze post wordt uitsluitend door IRB-instellingen gerapporteerd.</w:t>
            </w:r>
          </w:p>
        </w:tc>
      </w:tr>
      <w:tr w:rsidR="00674BF5" w:rsidRPr="00661595" w:rsidTr="00674BF5">
        <w:tc>
          <w:tcPr>
            <w:tcW w:w="1474" w:type="dxa"/>
          </w:tcPr>
          <w:p w:rsidR="00674BF5" w:rsidRPr="00661595" w:rsidRDefault="004F1DDB" w:rsidP="00487A02">
            <w:pPr>
              <w:pStyle w:val="InstructionsText"/>
            </w:pPr>
            <w:r w:rsidRPr="00D07C27">
              <w:t>0150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4</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Specifieke kredietrisicoaanpassingen en posities die op vergelijkbare wijze worden behandeld</w:t>
            </w:r>
          </w:p>
          <w:p w:rsidR="00674BF5" w:rsidRPr="00661595" w:rsidRDefault="00674BF5" w:rsidP="00487A02">
            <w:pPr>
              <w:pStyle w:val="InstructionsText"/>
            </w:pPr>
            <w:r>
              <w:t xml:space="preserve">Artikel </w:t>
            </w:r>
            <w:r w:rsidRPr="00D07C27">
              <w:t>159</w:t>
            </w:r>
            <w:r>
              <w:t xml:space="preserve"> VKV</w:t>
            </w:r>
          </w:p>
          <w:p w:rsidR="00674BF5" w:rsidRPr="00661595" w:rsidRDefault="00674BF5" w:rsidP="00487A02">
            <w:pPr>
              <w:pStyle w:val="InstructionsText"/>
              <w:rPr>
                <w:rStyle w:val="InstructionsTabelleberschrift"/>
                <w:rFonts w:ascii="Times New Roman" w:hAnsi="Times New Roman"/>
                <w:b w:val="0"/>
                <w:bCs w:val="0"/>
                <w:sz w:val="24"/>
                <w:u w:val="none"/>
              </w:rPr>
            </w:pPr>
            <w:r>
              <w:t>Deze post wordt uitsluitend door IRB-instellingen gerapporteerd.</w:t>
            </w:r>
          </w:p>
        </w:tc>
      </w:tr>
      <w:tr w:rsidR="00674BF5" w:rsidRPr="00661595" w:rsidTr="00674BF5">
        <w:tc>
          <w:tcPr>
            <w:tcW w:w="1474" w:type="dxa"/>
          </w:tcPr>
          <w:p w:rsidR="00674BF5" w:rsidRPr="00661595" w:rsidRDefault="004F1DDB" w:rsidP="00487A02">
            <w:pPr>
              <w:pStyle w:val="InstructionsText"/>
            </w:pPr>
            <w:r w:rsidRPr="00D07C27">
              <w:t>0155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4</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Totaal van in aanmerking komende verwachte verliezen</w:t>
            </w:r>
          </w:p>
          <w:p w:rsidR="00674BF5" w:rsidRPr="00661595" w:rsidRDefault="00674BF5" w:rsidP="00487A02">
            <w:pPr>
              <w:pStyle w:val="InstructionsText"/>
              <w:rPr>
                <w:rStyle w:val="InstructionsTabelleberschrift"/>
                <w:rFonts w:ascii="Times New Roman" w:hAnsi="Times New Roman"/>
                <w:sz w:val="24"/>
              </w:rPr>
            </w:pPr>
            <w:r>
              <w:t xml:space="preserve">Artikel </w:t>
            </w:r>
            <w:r w:rsidRPr="00D07C27">
              <w:t>158</w:t>
            </w:r>
            <w:r>
              <w:t xml:space="preserve">, leden </w:t>
            </w:r>
            <w:r w:rsidRPr="00D07C27">
              <w:t>5</w:t>
            </w:r>
            <w:r>
              <w:t xml:space="preserve">, </w:t>
            </w:r>
            <w:r w:rsidRPr="00D07C27">
              <w:t>6</w:t>
            </w:r>
            <w:r>
              <w:t xml:space="preserve"> en </w:t>
            </w:r>
            <w:r w:rsidRPr="00D07C27">
              <w:t>10</w:t>
            </w:r>
            <w:r>
              <w:t xml:space="preserve">, en artikel </w:t>
            </w:r>
            <w:r w:rsidRPr="00D07C27">
              <w:t>159</w:t>
            </w:r>
            <w:r>
              <w:t xml:space="preserve"> VKV</w:t>
            </w:r>
          </w:p>
          <w:p w:rsidR="00674BF5" w:rsidRPr="00661595" w:rsidRDefault="00674BF5" w:rsidP="00487A02">
            <w:pPr>
              <w:pStyle w:val="InstructionsText"/>
              <w:rPr>
                <w:rStyle w:val="InstructionsTabelleberschrift"/>
                <w:rFonts w:ascii="Times New Roman" w:hAnsi="Times New Roman"/>
                <w:b w:val="0"/>
                <w:bCs w:val="0"/>
                <w:sz w:val="24"/>
                <w:u w:val="none"/>
              </w:rPr>
            </w:pPr>
            <w:r>
              <w:t>Deze post wordt uitsluitend door IRB-instellingen gerapporteerd. Alleen de verwachte verliezen rapporteren die verband houden met blootstellingen ten aanzien waarvan zich een wanbetaling heeft voorgedaan.</w:t>
            </w:r>
          </w:p>
        </w:tc>
      </w:tr>
      <w:tr w:rsidR="00674BF5" w:rsidRPr="00661595" w:rsidTr="00674BF5">
        <w:tc>
          <w:tcPr>
            <w:tcW w:w="1474" w:type="dxa"/>
          </w:tcPr>
          <w:p w:rsidR="00674BF5" w:rsidRPr="00661595" w:rsidRDefault="004F1DDB" w:rsidP="00487A02">
            <w:pPr>
              <w:pStyle w:val="InstructionsText"/>
            </w:pPr>
            <w:r w:rsidRPr="00D07C27">
              <w:t>0160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5</w:t>
            </w:r>
            <w:r>
              <w:tab/>
            </w:r>
            <w:r>
              <w:rPr>
                <w:rStyle w:val="InstructionsTabelleberschrift"/>
                <w:rFonts w:ascii="Times New Roman" w:hAnsi="Times New Roman"/>
                <w:sz w:val="24"/>
              </w:rPr>
              <w:t xml:space="preserve">Risicogewogen posten voor het berekenen van het maximum voor het overschot aan voorzieningen dat in aanmerking komt als tier </w:t>
            </w:r>
            <w:r w:rsidRPr="00D07C27">
              <w:rPr>
                <w:rStyle w:val="InstructionsTabelleberschrift"/>
                <w:rFonts w:ascii="Times New Roman" w:hAnsi="Times New Roman"/>
                <w:sz w:val="24"/>
              </w:rPr>
              <w:t>2</w:t>
            </w:r>
            <w:r>
              <w:rPr>
                <w:rStyle w:val="InstructionsTabelleberschrift"/>
                <w:rFonts w:ascii="Times New Roman" w:hAnsi="Times New Roman"/>
                <w:sz w:val="24"/>
              </w:rPr>
              <w:t>-kapitaal</w:t>
            </w:r>
          </w:p>
          <w:p w:rsidR="00674BF5" w:rsidRPr="00661595" w:rsidRDefault="00674BF5" w:rsidP="00487A02">
            <w:pPr>
              <w:pStyle w:val="InstructionsText"/>
            </w:pPr>
            <w:r>
              <w:t xml:space="preserve">Artikel </w:t>
            </w:r>
            <w:r w:rsidRPr="00D07C27">
              <w:t>62</w:t>
            </w:r>
            <w:r>
              <w:t>, punt d), VKV</w:t>
            </w:r>
          </w:p>
          <w:p w:rsidR="00674BF5" w:rsidRPr="00661595" w:rsidRDefault="00674BF5" w:rsidP="00487A02">
            <w:pPr>
              <w:pStyle w:val="InstructionsText"/>
            </w:pPr>
            <w:r>
              <w:t xml:space="preserve">Voor IRB-instellingen geldt, overeenkomstig artikel </w:t>
            </w:r>
            <w:r w:rsidRPr="00D07C27">
              <w:t>62</w:t>
            </w:r>
            <w:r>
              <w:t xml:space="preserve">, punt d), VKV, dat het overschot van de voorzieningen (voor verwachte verliezen) dat in aanmerking komt voor opneming in het tier </w:t>
            </w:r>
            <w:r w:rsidRPr="00D07C27">
              <w:t>2</w:t>
            </w:r>
            <w:r>
              <w:t xml:space="preserve">-kapitaal, maximaal </w:t>
            </w:r>
            <w:r w:rsidRPr="00D07C27">
              <w:t>0</w:t>
            </w:r>
            <w:r>
              <w:t>,</w:t>
            </w:r>
            <w:r w:rsidRPr="00D07C27">
              <w:t>6</w:t>
            </w:r>
            <w:r>
              <w:t xml:space="preserve"> % bedraagt van de </w:t>
            </w:r>
            <w:r>
              <w:rPr>
                <w:rStyle w:val="FormatvorlageInstructionsTabelleText"/>
                <w:rFonts w:ascii="Times New Roman" w:hAnsi="Times New Roman"/>
                <w:sz w:val="24"/>
              </w:rPr>
              <w:t>overeenkomstig</w:t>
            </w:r>
            <w:r>
              <w:t xml:space="preserve"> de interneratingbenadering berekende risicogewogen posten.</w:t>
            </w:r>
          </w:p>
          <w:p w:rsidR="00674BF5" w:rsidRPr="00661595" w:rsidRDefault="00674BF5" w:rsidP="00487A02">
            <w:pPr>
              <w:pStyle w:val="InstructionsText"/>
            </w:pPr>
            <w:r>
              <w:t xml:space="preserve">Het onder deze post te rapporteren bedrag is het bedrag van de risicogewogen posten (d.w.z. niet vermenigvuldigd met </w:t>
            </w:r>
            <w:r w:rsidRPr="00D07C27">
              <w:t>0</w:t>
            </w:r>
            <w:r>
              <w:t>,</w:t>
            </w:r>
            <w:r w:rsidRPr="00D07C27">
              <w:t>6</w:t>
            </w:r>
            <w:r>
              <w:t> %) dat ten grondslag ligt aan de berekening van het maximum.</w:t>
            </w:r>
          </w:p>
        </w:tc>
      </w:tr>
      <w:tr w:rsidR="00674BF5" w:rsidRPr="00661595" w:rsidTr="00674BF5">
        <w:tc>
          <w:tcPr>
            <w:tcW w:w="1474" w:type="dxa"/>
          </w:tcPr>
          <w:p w:rsidR="00674BF5" w:rsidRPr="00661595" w:rsidRDefault="004F1DDB" w:rsidP="00487A02">
            <w:pPr>
              <w:pStyle w:val="InstructionsText"/>
            </w:pPr>
            <w:r w:rsidRPr="00D07C27">
              <w:t>0170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6</w:t>
            </w:r>
            <w:r>
              <w:tab/>
            </w:r>
            <w:r>
              <w:rPr>
                <w:rStyle w:val="InstructionsTabelleberschrift"/>
                <w:rFonts w:ascii="Times New Roman" w:hAnsi="Times New Roman"/>
                <w:sz w:val="24"/>
              </w:rPr>
              <w:t xml:space="preserve">Totale brutovoorzieningen die in aanmerking komen voor opneming in het tier </w:t>
            </w:r>
            <w:r w:rsidRPr="00D07C27">
              <w:rPr>
                <w:rStyle w:val="InstructionsTabelleberschrift"/>
                <w:rFonts w:ascii="Times New Roman" w:hAnsi="Times New Roman"/>
                <w:sz w:val="24"/>
              </w:rPr>
              <w:t>2</w:t>
            </w:r>
            <w:r>
              <w:rPr>
                <w:rStyle w:val="InstructionsTabelleberschrift"/>
                <w:rFonts w:ascii="Times New Roman" w:hAnsi="Times New Roman"/>
                <w:sz w:val="24"/>
              </w:rPr>
              <w:t>-kapitaal</w:t>
            </w:r>
          </w:p>
          <w:p w:rsidR="00674BF5" w:rsidRPr="00661595" w:rsidRDefault="00674BF5" w:rsidP="00487A02">
            <w:pPr>
              <w:pStyle w:val="InstructionsText"/>
            </w:pPr>
            <w:r>
              <w:t xml:space="preserve">Artikel </w:t>
            </w:r>
            <w:r w:rsidRPr="00D07C27">
              <w:t>62</w:t>
            </w:r>
            <w:r>
              <w:t>, punt c), VKV</w:t>
            </w:r>
          </w:p>
          <w:p w:rsidR="00674BF5" w:rsidRPr="00661595" w:rsidRDefault="00674BF5" w:rsidP="00487A02">
            <w:pPr>
              <w:pStyle w:val="InstructionsText"/>
            </w:pPr>
            <w:r>
              <w:t xml:space="preserve">Deze post vermeldt de algemene kredietrisicoaanpassingen die in aanmerking komen voor opneming in het tier </w:t>
            </w:r>
            <w:r w:rsidRPr="00D07C27">
              <w:t>2</w:t>
            </w:r>
            <w:r>
              <w:t>-kapitaal voorafgaande aan de maximering.</w:t>
            </w:r>
          </w:p>
          <w:p w:rsidR="00674BF5" w:rsidRPr="00661595" w:rsidRDefault="00674BF5" w:rsidP="00487A02">
            <w:pPr>
              <w:pStyle w:val="InstructionsText"/>
            </w:pPr>
            <w:r>
              <w:t>Het te rapporteren bedrag is het bedrag exclusief belastingeffecten.</w:t>
            </w:r>
          </w:p>
        </w:tc>
      </w:tr>
      <w:tr w:rsidR="00674BF5" w:rsidRPr="00661595" w:rsidTr="00674BF5">
        <w:tc>
          <w:tcPr>
            <w:tcW w:w="1474" w:type="dxa"/>
          </w:tcPr>
          <w:p w:rsidR="00674BF5" w:rsidRPr="00661595" w:rsidRDefault="004F1DDB" w:rsidP="00487A02">
            <w:pPr>
              <w:pStyle w:val="InstructionsText"/>
            </w:pPr>
            <w:r w:rsidRPr="00D07C27">
              <w:t>0180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7</w:t>
            </w:r>
            <w:r>
              <w:tab/>
            </w:r>
            <w:r>
              <w:rPr>
                <w:rStyle w:val="InstructionsTabelleberschrift"/>
                <w:rFonts w:ascii="Times New Roman" w:hAnsi="Times New Roman"/>
                <w:sz w:val="24"/>
              </w:rPr>
              <w:t xml:space="preserve">Risicogewogen posten voor het berekenen van het maximum voor de voorzieningen die in aanmerking komen als tier </w:t>
            </w:r>
            <w:r w:rsidRPr="00D07C27">
              <w:rPr>
                <w:rStyle w:val="InstructionsTabelleberschrift"/>
                <w:rFonts w:ascii="Times New Roman" w:hAnsi="Times New Roman"/>
                <w:sz w:val="24"/>
              </w:rPr>
              <w:t>2</w:t>
            </w:r>
            <w:r>
              <w:rPr>
                <w:rStyle w:val="InstructionsTabelleberschrift"/>
                <w:rFonts w:ascii="Times New Roman" w:hAnsi="Times New Roman"/>
                <w:sz w:val="24"/>
              </w:rPr>
              <w:t>-kapitaal</w:t>
            </w:r>
          </w:p>
          <w:p w:rsidR="00674BF5" w:rsidRPr="00661595" w:rsidRDefault="00674BF5" w:rsidP="00487A02">
            <w:pPr>
              <w:pStyle w:val="InstructionsText"/>
            </w:pPr>
            <w:r>
              <w:t xml:space="preserve">Artikel </w:t>
            </w:r>
            <w:r w:rsidRPr="00D07C27">
              <w:t>62</w:t>
            </w:r>
            <w:r>
              <w:t>, punt c), VKV</w:t>
            </w:r>
          </w:p>
          <w:p w:rsidR="00674BF5" w:rsidRPr="00661595" w:rsidRDefault="00674BF5" w:rsidP="00487A02">
            <w:pPr>
              <w:pStyle w:val="InstructionsText"/>
            </w:pPr>
            <w:r>
              <w:t xml:space="preserve">Overeenkomstig artikel </w:t>
            </w:r>
            <w:r w:rsidRPr="00D07C27">
              <w:t>62</w:t>
            </w:r>
            <w:r>
              <w:t xml:space="preserve">, punt c), VKV, worden de kredietrisicoaanpassingen die in aanmerking komen voor opneming in het tier </w:t>
            </w:r>
            <w:r w:rsidRPr="00D07C27">
              <w:t>2</w:t>
            </w:r>
            <w:r>
              <w:t xml:space="preserve">-kapitaal, gemaximeerd op </w:t>
            </w:r>
            <w:r w:rsidRPr="00D07C27">
              <w:t>1</w:t>
            </w:r>
            <w:r>
              <w:t>,</w:t>
            </w:r>
            <w:r w:rsidRPr="00D07C27">
              <w:t>25</w:t>
            </w:r>
            <w:r>
              <w:t> % van de risicogewogen posten.</w:t>
            </w:r>
          </w:p>
          <w:p w:rsidR="00674BF5" w:rsidRPr="00661595" w:rsidRDefault="00674BF5" w:rsidP="00487A02">
            <w:pPr>
              <w:pStyle w:val="InstructionsText"/>
            </w:pPr>
            <w:r>
              <w:t xml:space="preserve">Het onder deze post te rapporteren bedrag is het bedrag van de risicogewogen posten (d.w.z. niet vermenigvuldigd met </w:t>
            </w:r>
            <w:r w:rsidRPr="00D07C27">
              <w:t>1</w:t>
            </w:r>
            <w:r>
              <w:t>,</w:t>
            </w:r>
            <w:r w:rsidRPr="00D07C27">
              <w:t>25</w:t>
            </w:r>
            <w:r>
              <w:t> %) dat ten grondslag ligt aan de berekening van het maximum.</w:t>
            </w:r>
          </w:p>
        </w:tc>
      </w:tr>
      <w:tr w:rsidR="00674BF5" w:rsidRPr="00661595" w:rsidTr="00674BF5">
        <w:tc>
          <w:tcPr>
            <w:tcW w:w="1474" w:type="dxa"/>
          </w:tcPr>
          <w:p w:rsidR="00674BF5" w:rsidRPr="00661595" w:rsidRDefault="004F1DDB" w:rsidP="00487A02">
            <w:pPr>
              <w:pStyle w:val="InstructionsText"/>
            </w:pPr>
            <w:r w:rsidRPr="00D07C27">
              <w:t>0190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8</w:t>
            </w:r>
            <w:r>
              <w:tab/>
            </w:r>
            <w:r>
              <w:rPr>
                <w:rStyle w:val="InstructionsTabelleberschrift"/>
                <w:rFonts w:ascii="Times New Roman" w:hAnsi="Times New Roman"/>
                <w:sz w:val="24"/>
              </w:rPr>
              <w:t>Drempel voor niet-aftrekbaar bezit aan entiteiten uit de financiële sector waarin de instelling geen aanzienlijke deelneming heeft</w:t>
            </w:r>
          </w:p>
          <w:p w:rsidR="00674BF5" w:rsidRPr="00661595" w:rsidRDefault="00674BF5" w:rsidP="00487A02">
            <w:pPr>
              <w:pStyle w:val="InstructionsText"/>
            </w:pPr>
            <w:r>
              <w:t xml:space="preserve">Artikel </w:t>
            </w:r>
            <w:r w:rsidRPr="00D07C27">
              <w:t>46</w:t>
            </w:r>
            <w:r>
              <w:t xml:space="preserve">, lid </w:t>
            </w:r>
            <w:r w:rsidRPr="00D07C27">
              <w:t>1</w:t>
            </w:r>
            <w:r>
              <w:t>, punt a), VKV</w:t>
            </w:r>
          </w:p>
          <w:p w:rsidR="00674BF5" w:rsidRPr="00661595" w:rsidRDefault="00674BF5" w:rsidP="00487A02">
            <w:pPr>
              <w:pStyle w:val="InstructionsText"/>
            </w:pPr>
            <w:r>
              <w:t xml:space="preserve">Deze post bevat de drempel die aangeeft tot welk bedrag bezit van entiteiten uit de financiële sector waarin een instelling geen aanzienlijke deelneming heeft, niet wordt afgetrokken. Het bedrag wordt verkregen door alle aan de drempel ten grondslag liggende bestanddelen op te tellen en het aldus verkregen bedrag met </w:t>
            </w:r>
            <w:r w:rsidRPr="00D07C27">
              <w:t>10</w:t>
            </w:r>
            <w:r>
              <w:t> % te vermenigvuldigen.</w:t>
            </w:r>
          </w:p>
        </w:tc>
      </w:tr>
      <w:tr w:rsidR="00674BF5" w:rsidRPr="00661595" w:rsidTr="00674BF5">
        <w:tc>
          <w:tcPr>
            <w:tcW w:w="1474" w:type="dxa"/>
          </w:tcPr>
          <w:p w:rsidR="00674BF5" w:rsidRPr="00661595" w:rsidRDefault="004F1DDB" w:rsidP="00487A02">
            <w:pPr>
              <w:pStyle w:val="InstructionsText"/>
            </w:pPr>
            <w:r w:rsidRPr="00D07C27">
              <w:t>0200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9</w:t>
            </w:r>
            <w:r>
              <w:tab/>
            </w:r>
            <w:r w:rsidRPr="00D07C27">
              <w:rPr>
                <w:rStyle w:val="InstructionsTabelleberschrift"/>
                <w:rFonts w:ascii="Times New Roman" w:hAnsi="Times New Roman"/>
                <w:sz w:val="24"/>
              </w:rPr>
              <w:t>10</w:t>
            </w:r>
            <w:r>
              <w:rPr>
                <w:rStyle w:val="InstructionsTabelleberschrift"/>
                <w:rFonts w:ascii="Times New Roman" w:hAnsi="Times New Roman"/>
                <w:sz w:val="24"/>
              </w:rPr>
              <w:t xml:space="preserve"> %-drempel voor tier </w:t>
            </w:r>
            <w:r w:rsidRPr="00D07C27">
              <w:rPr>
                <w:rStyle w:val="InstructionsTabelleberschrift"/>
                <w:rFonts w:ascii="Times New Roman" w:hAnsi="Times New Roman"/>
                <w:sz w:val="24"/>
              </w:rPr>
              <w:t>1</w:t>
            </w:r>
            <w:r>
              <w:rPr>
                <w:rStyle w:val="InstructionsTabelleberschrift"/>
                <w:rFonts w:ascii="Times New Roman" w:hAnsi="Times New Roman"/>
                <w:sz w:val="24"/>
              </w:rPr>
              <w:t xml:space="preserve">-kernkapitaal </w:t>
            </w:r>
          </w:p>
          <w:p w:rsidR="00674BF5" w:rsidRPr="00661595" w:rsidRDefault="00674BF5" w:rsidP="00487A02">
            <w:pPr>
              <w:pStyle w:val="InstructionsText"/>
            </w:pPr>
            <w:r>
              <w:t xml:space="preserve">Artikel </w:t>
            </w:r>
            <w:r w:rsidRPr="00D07C27">
              <w:t>48</w:t>
            </w:r>
            <w:r>
              <w:t xml:space="preserve">, lid </w:t>
            </w:r>
            <w:r w:rsidRPr="00D07C27">
              <w:t>1</w:t>
            </w:r>
            <w:r>
              <w:t>, punten a) en b), VKV</w:t>
            </w:r>
          </w:p>
          <w:p w:rsidR="00674BF5" w:rsidRPr="00661595" w:rsidRDefault="00674BF5" w:rsidP="00487A02">
            <w:pPr>
              <w:pStyle w:val="InstructionsText"/>
            </w:pPr>
            <w:r>
              <w:t xml:space="preserve">Deze post bevat de drempel van </w:t>
            </w:r>
            <w:r w:rsidRPr="00D07C27">
              <w:t>10</w:t>
            </w:r>
            <w:r>
              <w:t> % voor bezit van entiteiten uit de financiële sector waarin de instelling een aanzienlijke deelneming heeft, en voor uitgestelde belastingvorderingen die afhankelijk zijn van toekomstige winstgevendheid en voortvloeien uit tijdelijke verschillen.</w:t>
            </w:r>
          </w:p>
          <w:p w:rsidR="00674BF5" w:rsidRPr="00661595" w:rsidRDefault="00674BF5" w:rsidP="00487A02">
            <w:pPr>
              <w:pStyle w:val="InstructionsText"/>
            </w:pPr>
            <w:r>
              <w:t xml:space="preserve">Het bedrag wordt verkregen door alle aan de drempel ten grondslag liggende bestanddelen op te tellen en het aldus verkregen bedrag met </w:t>
            </w:r>
            <w:r w:rsidRPr="00D07C27">
              <w:t>10</w:t>
            </w:r>
            <w:r>
              <w:t> % te vermenigvuldigen.</w:t>
            </w:r>
          </w:p>
        </w:tc>
      </w:tr>
      <w:tr w:rsidR="00674BF5" w:rsidRPr="00661595" w:rsidTr="00674BF5">
        <w:tc>
          <w:tcPr>
            <w:tcW w:w="1474" w:type="dxa"/>
          </w:tcPr>
          <w:p w:rsidR="00674BF5" w:rsidRPr="00661595" w:rsidRDefault="004F1DDB" w:rsidP="00487A02">
            <w:pPr>
              <w:pStyle w:val="InstructionsText"/>
            </w:pPr>
            <w:r w:rsidRPr="00D07C27">
              <w:t>0210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10</w:t>
            </w:r>
            <w:r>
              <w:tab/>
            </w:r>
            <w:r w:rsidRPr="00D07C27">
              <w:rPr>
                <w:rStyle w:val="InstructionsTabelleberschrift"/>
                <w:rFonts w:ascii="Times New Roman" w:hAnsi="Times New Roman"/>
                <w:sz w:val="24"/>
              </w:rPr>
              <w:t>17</w:t>
            </w:r>
            <w:r>
              <w:rPr>
                <w:rStyle w:val="InstructionsTabelleberschrift"/>
                <w:rFonts w:ascii="Times New Roman" w:hAnsi="Times New Roman"/>
                <w:sz w:val="24"/>
              </w:rPr>
              <w:t>,</w:t>
            </w:r>
            <w:r w:rsidRPr="00D07C27">
              <w:rPr>
                <w:rStyle w:val="InstructionsTabelleberschrift"/>
                <w:rFonts w:ascii="Times New Roman" w:hAnsi="Times New Roman"/>
                <w:sz w:val="24"/>
              </w:rPr>
              <w:t>65</w:t>
            </w:r>
            <w:r>
              <w:rPr>
                <w:rStyle w:val="InstructionsTabelleberschrift"/>
                <w:rFonts w:ascii="Times New Roman" w:hAnsi="Times New Roman"/>
                <w:sz w:val="24"/>
              </w:rPr>
              <w:t xml:space="preserve"> %-drempel voor tier </w:t>
            </w:r>
            <w:r w:rsidRPr="00D07C27">
              <w:rPr>
                <w:rStyle w:val="InstructionsTabelleberschrift"/>
                <w:rFonts w:ascii="Times New Roman" w:hAnsi="Times New Roman"/>
                <w:sz w:val="24"/>
              </w:rPr>
              <w:t>1</w:t>
            </w:r>
            <w:r>
              <w:rPr>
                <w:rStyle w:val="InstructionsTabelleberschrift"/>
                <w:rFonts w:ascii="Times New Roman" w:hAnsi="Times New Roman"/>
                <w:sz w:val="24"/>
              </w:rPr>
              <w:t xml:space="preserve">-kernkapitaal </w:t>
            </w:r>
          </w:p>
          <w:p w:rsidR="00674BF5" w:rsidRPr="00661595" w:rsidRDefault="00674BF5" w:rsidP="00487A02">
            <w:pPr>
              <w:pStyle w:val="InstructionsText"/>
            </w:pPr>
            <w:r>
              <w:t xml:space="preserve">artikel </w:t>
            </w:r>
            <w:r w:rsidRPr="00D07C27">
              <w:t>48</w:t>
            </w:r>
            <w:r>
              <w:t xml:space="preserve">, lid </w:t>
            </w:r>
            <w:r w:rsidRPr="00D07C27">
              <w:t>1</w:t>
            </w:r>
            <w:r>
              <w:t>, VKV</w:t>
            </w:r>
          </w:p>
          <w:p w:rsidR="00674BF5" w:rsidRPr="00661595" w:rsidRDefault="00674BF5" w:rsidP="00487A02">
            <w:pPr>
              <w:pStyle w:val="InstructionsText"/>
            </w:pPr>
            <w:r>
              <w:t xml:space="preserve">Deze post bevat de na de drempel van </w:t>
            </w:r>
            <w:r w:rsidRPr="00D07C27">
              <w:t>10</w:t>
            </w:r>
            <w:r>
              <w:t xml:space="preserve"> % toe te passen drempel van </w:t>
            </w:r>
            <w:r w:rsidRPr="00D07C27">
              <w:t>17</w:t>
            </w:r>
            <w:r>
              <w:t>,</w:t>
            </w:r>
            <w:r w:rsidRPr="00D07C27">
              <w:t>65</w:t>
            </w:r>
            <w:r>
              <w:t> % voor bezit van entiteiten uit de financiële sector waarin de instelling een aanzienlijke deelneming heeft, en voor uitgestelde belastingvorderingen die afhankelijk zijn van toekomstige winstgevendheid en voortvloeien uit tijdelijke verschillen.</w:t>
            </w:r>
          </w:p>
          <w:p w:rsidR="00674BF5" w:rsidRPr="00661595" w:rsidRDefault="00674BF5" w:rsidP="00487A02">
            <w:pPr>
              <w:pStyle w:val="InstructionsText"/>
            </w:pPr>
            <w:r>
              <w:t xml:space="preserve">De drempel wordt zodanig berekend dat het te verantwoorden bedrag van de beide posten niet hoger is dan </w:t>
            </w:r>
            <w:r w:rsidRPr="00D07C27">
              <w:t>15</w:t>
            </w:r>
            <w:r>
              <w:t xml:space="preserve"> % van het uiteindelijke tier </w:t>
            </w:r>
            <w:r w:rsidRPr="00D07C27">
              <w:t>1</w:t>
            </w:r>
            <w:r>
              <w:t xml:space="preserve">-kernkapitaal, d.w.z. het tier </w:t>
            </w:r>
            <w:r w:rsidRPr="00D07C27">
              <w:t>1</w:t>
            </w:r>
            <w:r>
              <w:t>-kernkapitaal na alle aftrekkingen, zonder rekening te houden met eventuele aanpassingen uit hoofde van overgangsbepalingen.</w:t>
            </w:r>
          </w:p>
        </w:tc>
      </w:tr>
      <w:tr w:rsidR="00674BF5" w:rsidRPr="00661595" w:rsidTr="00674BF5">
        <w:tc>
          <w:tcPr>
            <w:tcW w:w="1474" w:type="dxa"/>
          </w:tcPr>
          <w:p w:rsidR="00674BF5" w:rsidRPr="00661595" w:rsidRDefault="004F1DDB" w:rsidP="00487A02">
            <w:pPr>
              <w:pStyle w:val="InstructionsText"/>
            </w:pPr>
            <w:r w:rsidRPr="00D07C27">
              <w:t>0225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11</w:t>
            </w:r>
            <w:r>
              <w:tab/>
            </w:r>
            <w:r>
              <w:rPr>
                <w:rStyle w:val="InstructionsTabelleberschrift"/>
                <w:rFonts w:ascii="Times New Roman" w:hAnsi="Times New Roman"/>
                <w:sz w:val="24"/>
              </w:rPr>
              <w:t>In aanmerking komend kapitaal ten behoeve van gekwalificeerde deelnemingen buiten de financiële sector</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lid </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punt </w:t>
            </w:r>
            <w:r w:rsidRPr="00D07C27">
              <w:rPr>
                <w:rStyle w:val="InstructionsTabelleberschrift"/>
                <w:rFonts w:ascii="Times New Roman" w:hAnsi="Times New Roman"/>
                <w:b w:val="0"/>
                <w:sz w:val="24"/>
                <w:u w:val="none"/>
              </w:rPr>
              <w:t>71</w:t>
            </w:r>
            <w:r>
              <w:rPr>
                <w:rStyle w:val="InstructionsTabelleberschrift"/>
                <w:rFonts w:ascii="Times New Roman" w:hAnsi="Times New Roman"/>
                <w:b w:val="0"/>
                <w:sz w:val="24"/>
                <w:u w:val="none"/>
              </w:rPr>
              <w:t>, punt a),VKV</w:t>
            </w:r>
          </w:p>
        </w:tc>
      </w:tr>
      <w:tr w:rsidR="00674BF5" w:rsidRPr="00661595" w:rsidTr="00674BF5">
        <w:tc>
          <w:tcPr>
            <w:tcW w:w="1474" w:type="dxa"/>
          </w:tcPr>
          <w:p w:rsidR="00674BF5" w:rsidRPr="00661595" w:rsidRDefault="004F1DDB" w:rsidP="00487A02">
            <w:pPr>
              <w:pStyle w:val="InstructionsText"/>
            </w:pPr>
            <w:r w:rsidRPr="00D07C27">
              <w:t>0230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12</w:t>
            </w:r>
            <w:r>
              <w:tab/>
            </w:r>
            <w:r>
              <w:rPr>
                <w:rStyle w:val="InstructionsTabelleberschrift"/>
                <w:rFonts w:ascii="Times New Roman" w:hAnsi="Times New Roman"/>
                <w:sz w:val="24"/>
              </w:rPr>
              <w:t xml:space="preserve">Bezit van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 van entiteiten uit de financiële sector waarin de instelling geen aanzienlijke deelneming heeft, na aftrek van shortposities</w:t>
            </w:r>
          </w:p>
          <w:p w:rsidR="00674BF5" w:rsidRPr="00661595" w:rsidRDefault="00674BF5" w:rsidP="00487A02">
            <w:pPr>
              <w:pStyle w:val="InstructionsText"/>
            </w:pPr>
            <w:r>
              <w:t xml:space="preserve">De artikelen </w:t>
            </w:r>
            <w:r w:rsidRPr="00D07C27">
              <w:t>44</w:t>
            </w:r>
            <w:r>
              <w:t xml:space="preserve">, </w:t>
            </w:r>
            <w:r w:rsidRPr="00D07C27">
              <w:t>45</w:t>
            </w:r>
            <w:r>
              <w:t xml:space="preserve">, </w:t>
            </w:r>
            <w:r w:rsidRPr="00D07C27">
              <w:t>46</w:t>
            </w:r>
            <w:r>
              <w:t xml:space="preserve"> en </w:t>
            </w:r>
            <w:r w:rsidRPr="00D07C27">
              <w:t>49</w:t>
            </w:r>
            <w:r>
              <w:t xml:space="preserve"> VKV</w:t>
            </w:r>
          </w:p>
        </w:tc>
      </w:tr>
      <w:tr w:rsidR="00674BF5" w:rsidRPr="00661595" w:rsidTr="00674BF5">
        <w:tc>
          <w:tcPr>
            <w:tcW w:w="1474" w:type="dxa"/>
          </w:tcPr>
          <w:p w:rsidR="00674BF5" w:rsidRPr="00661595" w:rsidRDefault="004F1DDB" w:rsidP="00487A02">
            <w:pPr>
              <w:pStyle w:val="InstructionsText"/>
            </w:pPr>
            <w:r w:rsidRPr="00D07C27">
              <w:t>0240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Direct bezit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 entiteiten uit de financiële sector waarin de instelling geen aanzienlijke deelneming heeft</w:t>
            </w:r>
          </w:p>
          <w:p w:rsidR="00674BF5" w:rsidRPr="00661595" w:rsidRDefault="00674BF5" w:rsidP="00487A02">
            <w:pPr>
              <w:pStyle w:val="InstructionsText"/>
            </w:pPr>
            <w:r>
              <w:t xml:space="preserve">De artikelen </w:t>
            </w:r>
            <w:r w:rsidRPr="00D07C27">
              <w:t>44</w:t>
            </w:r>
            <w:r>
              <w:t xml:space="preserve">, </w:t>
            </w:r>
            <w:r w:rsidRPr="00D07C27">
              <w:t>45</w:t>
            </w:r>
            <w:r>
              <w:t xml:space="preserve">, </w:t>
            </w:r>
            <w:r w:rsidRPr="00D07C27">
              <w:t>46</w:t>
            </w:r>
            <w:r>
              <w:t xml:space="preserve"> en </w:t>
            </w:r>
            <w:r w:rsidRPr="00D07C27">
              <w:t>49</w:t>
            </w:r>
            <w:r>
              <w:t xml:space="preserve"> VKV</w:t>
            </w:r>
          </w:p>
        </w:tc>
      </w:tr>
      <w:tr w:rsidR="00674BF5" w:rsidRPr="00661595" w:rsidTr="00674BF5">
        <w:tc>
          <w:tcPr>
            <w:tcW w:w="1474" w:type="dxa"/>
          </w:tcPr>
          <w:p w:rsidR="00674BF5" w:rsidRPr="00661595" w:rsidRDefault="004F1DDB" w:rsidP="00487A02">
            <w:pPr>
              <w:pStyle w:val="InstructionsText"/>
            </w:pPr>
            <w:r w:rsidRPr="00D07C27">
              <w:t>0250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Bruto direct bezit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 entiteiten uit de financiële sector waarin de instelling geen aanzienlijke deelneming heeft</w:t>
            </w:r>
          </w:p>
          <w:p w:rsidR="00674BF5" w:rsidRPr="00661595" w:rsidRDefault="00674BF5" w:rsidP="00487A02">
            <w:pPr>
              <w:pStyle w:val="InstructionsText"/>
            </w:pPr>
            <w:r>
              <w:t xml:space="preserve">De artikelen </w:t>
            </w:r>
            <w:r w:rsidRPr="00D07C27">
              <w:t>44</w:t>
            </w:r>
            <w:r>
              <w:t xml:space="preserve">, </w:t>
            </w:r>
            <w:r w:rsidRPr="00D07C27">
              <w:t>46</w:t>
            </w:r>
            <w:r>
              <w:t xml:space="preserve"> en </w:t>
            </w:r>
            <w:r w:rsidRPr="00D07C27">
              <w:t>49</w:t>
            </w:r>
            <w:r>
              <w:t xml:space="preserve"> VKV</w:t>
            </w:r>
          </w:p>
          <w:p w:rsidR="00674BF5" w:rsidRPr="00661595" w:rsidRDefault="00674BF5" w:rsidP="00487A02">
            <w:pPr>
              <w:pStyle w:val="InstructionsText"/>
            </w:pPr>
            <w:r>
              <w:t xml:space="preserve">Direct bezit van tier </w:t>
            </w:r>
            <w:r w:rsidRPr="00D07C27">
              <w:t>1</w:t>
            </w:r>
            <w:r>
              <w:t>-kernkapitaal van entiteiten uit de financiële sector waarin de instelling geen aanzienlijke deelneming heeft, exclusief:</w:t>
            </w:r>
          </w:p>
          <w:p w:rsidR="00674BF5" w:rsidRPr="00661595" w:rsidRDefault="00674BF5" w:rsidP="00487A02">
            <w:pPr>
              <w:pStyle w:val="InstructionsText"/>
            </w:pPr>
            <w:r>
              <w:t>a)</w:t>
            </w:r>
            <w:r>
              <w:tab/>
              <w:t xml:space="preserve">de voor vijf werkdagen (of minder) ingenomen overnemingsposities; </w:t>
            </w:r>
          </w:p>
          <w:p w:rsidR="00674BF5" w:rsidRPr="00661595" w:rsidRDefault="00674BF5" w:rsidP="00487A02">
            <w:pPr>
              <w:pStyle w:val="InstructionsText"/>
            </w:pPr>
            <w:r>
              <w:t>b)</w:t>
            </w:r>
            <w:r>
              <w:tab/>
              <w:t xml:space="preserve">de bedragen die zijn gerelateerd aan de deelnemingen ten aanzien waarvan een van de alternatieven uit artikel </w:t>
            </w:r>
            <w:r w:rsidRPr="00D07C27">
              <w:t>49</w:t>
            </w:r>
            <w:r>
              <w:t xml:space="preserve"> wordt toegepast, en </w:t>
            </w:r>
          </w:p>
          <w:p w:rsidR="00674BF5" w:rsidRPr="00661595" w:rsidRDefault="00674BF5" w:rsidP="00487A02">
            <w:pPr>
              <w:pStyle w:val="InstructionsText"/>
            </w:pPr>
            <w:r>
              <w:t>c)</w:t>
            </w:r>
            <w:r>
              <w:tab/>
              <w:t xml:space="preserve">bezit dat wordt behandeld als een wederzijdse deelneming overeenkomstig artikel </w:t>
            </w:r>
            <w:r w:rsidRPr="00D07C27">
              <w:t>36</w:t>
            </w:r>
            <w:r>
              <w:t xml:space="preserve">, lid </w:t>
            </w:r>
            <w:r w:rsidRPr="00D07C27">
              <w:t>1</w:t>
            </w:r>
            <w:r>
              <w:t>, punt g), VKV.</w:t>
            </w:r>
          </w:p>
        </w:tc>
      </w:tr>
      <w:tr w:rsidR="00674BF5" w:rsidRPr="00661595" w:rsidTr="00674BF5">
        <w:tc>
          <w:tcPr>
            <w:tcW w:w="1474" w:type="dxa"/>
          </w:tcPr>
          <w:p w:rsidR="00674BF5" w:rsidRPr="00661595" w:rsidRDefault="00D5689B" w:rsidP="00487A02">
            <w:pPr>
              <w:pStyle w:val="InstructionsText"/>
            </w:pPr>
            <w:r w:rsidRPr="00D07C27">
              <w:t>0260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Toelaatbare compensatie shortposities in verband met het hierboven bedoelde bruto direct bezit</w:t>
            </w:r>
          </w:p>
          <w:p w:rsidR="00674BF5" w:rsidRPr="00661595" w:rsidRDefault="00674BF5" w:rsidP="00487A02">
            <w:pPr>
              <w:pStyle w:val="InstructionsText"/>
            </w:pPr>
            <w:r>
              <w:t xml:space="preserve">Artikel </w:t>
            </w:r>
            <w:r w:rsidRPr="00D07C27">
              <w:t>45</w:t>
            </w:r>
            <w:r>
              <w:t xml:space="preserve"> VKV</w:t>
            </w:r>
          </w:p>
          <w:p w:rsidR="00674BF5" w:rsidRPr="00661595" w:rsidRDefault="002D31E5" w:rsidP="00487A02">
            <w:pPr>
              <w:pStyle w:val="InstructionsText"/>
            </w:pPr>
            <w:r>
              <w:t xml:space="preserve">Krachtens artikel </w:t>
            </w:r>
            <w:r w:rsidRPr="00D07C27">
              <w:t>45</w:t>
            </w:r>
            <w:r>
              <w:t>, punt a), VKV mogen shortposities worden gecompenseerd in dezelfde onderliggende blootstelling, mits de vervaldatum van de shortpositie dezelfde is als de vervaldatum van de longpositie of daarna komt, of de resterende looptijd van de shortpositie ten minste één jaar bedraagt.</w:t>
            </w:r>
          </w:p>
        </w:tc>
      </w:tr>
      <w:tr w:rsidR="00674BF5" w:rsidRPr="00661595" w:rsidTr="00674BF5">
        <w:tc>
          <w:tcPr>
            <w:tcW w:w="1474" w:type="dxa"/>
          </w:tcPr>
          <w:p w:rsidR="00674BF5" w:rsidRPr="00661595" w:rsidRDefault="00754ADC" w:rsidP="00487A02">
            <w:pPr>
              <w:pStyle w:val="InstructionsText"/>
            </w:pPr>
            <w:r w:rsidRPr="00D07C27">
              <w:t>0270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xml:space="preserve">Indirect bezit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 entiteiten uit de financiële sector waarin de instelling geen aanzienlijke deelneming heeft</w:t>
            </w:r>
          </w:p>
          <w:p w:rsidR="00674BF5" w:rsidRPr="00661595" w:rsidRDefault="00674BF5" w:rsidP="00487A02">
            <w:pPr>
              <w:pStyle w:val="InstructionsText"/>
            </w:pPr>
            <w:r>
              <w:t xml:space="preserve">Artikel </w:t>
            </w:r>
            <w:r w:rsidRPr="00D07C27">
              <w:t>4</w:t>
            </w:r>
            <w:r>
              <w:t xml:space="preserve">, lid </w:t>
            </w:r>
            <w:r w:rsidRPr="00D07C27">
              <w:t>1</w:t>
            </w:r>
            <w:r>
              <w:t xml:space="preserve">, punt </w:t>
            </w:r>
            <w:r w:rsidRPr="00D07C27">
              <w:t>114</w:t>
            </w:r>
            <w:r>
              <w:t xml:space="preserve">, en de artikelen </w:t>
            </w:r>
            <w:r w:rsidRPr="00D07C27">
              <w:t>44</w:t>
            </w:r>
            <w:r>
              <w:t xml:space="preserve"> en </w:t>
            </w:r>
            <w:r w:rsidRPr="00D07C27">
              <w:t>45</w:t>
            </w:r>
            <w:r>
              <w:t xml:space="preserve"> VKV</w:t>
            </w:r>
          </w:p>
        </w:tc>
      </w:tr>
      <w:tr w:rsidR="00674BF5" w:rsidRPr="00661595" w:rsidTr="00674BF5">
        <w:tc>
          <w:tcPr>
            <w:tcW w:w="1474" w:type="dxa"/>
          </w:tcPr>
          <w:p w:rsidR="00674BF5" w:rsidRPr="00661595" w:rsidRDefault="00754ADC" w:rsidP="00487A02">
            <w:pPr>
              <w:pStyle w:val="InstructionsText"/>
            </w:pPr>
            <w:r w:rsidRPr="00D07C27">
              <w:t>0280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Bruto indirect bezit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 entiteiten uit de financiële sector waarin de instelling geen aanzienlijke deelneming heeft</w:t>
            </w:r>
          </w:p>
          <w:p w:rsidR="00674BF5" w:rsidRPr="00661595" w:rsidRDefault="00674BF5" w:rsidP="00487A02">
            <w:pPr>
              <w:pStyle w:val="InstructionsText"/>
            </w:pPr>
            <w:r>
              <w:t xml:space="preserve">Artikel </w:t>
            </w:r>
            <w:r w:rsidRPr="00D07C27">
              <w:t>4</w:t>
            </w:r>
            <w:r>
              <w:t xml:space="preserve">, lid </w:t>
            </w:r>
            <w:r w:rsidRPr="00D07C27">
              <w:t>1</w:t>
            </w:r>
            <w:r>
              <w:t xml:space="preserve">, punt </w:t>
            </w:r>
            <w:r w:rsidRPr="00D07C27">
              <w:t>114</w:t>
            </w:r>
            <w:r>
              <w:t xml:space="preserve">, en de artikelen </w:t>
            </w:r>
            <w:r w:rsidRPr="00D07C27">
              <w:t>44</w:t>
            </w:r>
            <w:r>
              <w:t xml:space="preserve"> en </w:t>
            </w:r>
            <w:r w:rsidRPr="00D07C27">
              <w:t>45</w:t>
            </w:r>
            <w:r>
              <w:t xml:space="preserve"> VKV</w:t>
            </w:r>
          </w:p>
          <w:p w:rsidR="00674BF5" w:rsidRPr="00661595" w:rsidRDefault="00674BF5" w:rsidP="00487A02">
            <w:pPr>
              <w:pStyle w:val="InstructionsText"/>
            </w:pPr>
            <w:r>
              <w:t>Het te rapporteren bedrag is het indirect bezit in de handelsportefeuille van de kapitaalinstrumenten van entiteiten uit de financiële sector in de vorm van bezit van indexeffecten. Het wordt verkregen door de onderliggende blootstelling met betrekking tot de in die indices vervatte kapitaalinstrumenten van de entiteiten uit de financiële sector te berekenen.</w:t>
            </w:r>
          </w:p>
          <w:p w:rsidR="00674BF5" w:rsidRPr="00661595" w:rsidRDefault="00674BF5" w:rsidP="00487A02">
            <w:pPr>
              <w:pStyle w:val="InstructionsText"/>
            </w:pPr>
            <w:r>
              <w:t xml:space="preserve">Bezit dat wordt behandeld als een wederzijdse deelneming overeenkomstig artikel </w:t>
            </w:r>
            <w:r w:rsidRPr="00D07C27">
              <w:t>36</w:t>
            </w:r>
            <w:r>
              <w:t xml:space="preserve">, lid </w:t>
            </w:r>
            <w:r w:rsidRPr="00D07C27">
              <w:t>1</w:t>
            </w:r>
            <w:r>
              <w:t>, punt g), VKV, wordt buiten beschouwing gelaten.</w:t>
            </w:r>
          </w:p>
        </w:tc>
      </w:tr>
      <w:tr w:rsidR="00674BF5" w:rsidRPr="00661595" w:rsidTr="00674BF5">
        <w:trPr>
          <w:trHeight w:val="850"/>
        </w:trPr>
        <w:tc>
          <w:tcPr>
            <w:tcW w:w="1474" w:type="dxa"/>
          </w:tcPr>
          <w:p w:rsidR="00674BF5" w:rsidRPr="00661595" w:rsidRDefault="00754ADC" w:rsidP="00487A02">
            <w:pPr>
              <w:pStyle w:val="InstructionsText"/>
            </w:pPr>
            <w:r w:rsidRPr="00D07C27">
              <w:t>0290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Toelaatbare compensatie shortposities in verband met het hierboven bedoelde bruto indirect bezit</w:t>
            </w:r>
          </w:p>
          <w:p w:rsidR="00674BF5" w:rsidRPr="00661595" w:rsidRDefault="00674BF5" w:rsidP="00487A02">
            <w:pPr>
              <w:pStyle w:val="InstructionsText"/>
            </w:pPr>
            <w:r>
              <w:t xml:space="preserve">Artikel </w:t>
            </w:r>
            <w:r w:rsidRPr="00D07C27">
              <w:t>4</w:t>
            </w:r>
            <w:r>
              <w:t xml:space="preserve">, lid </w:t>
            </w:r>
            <w:r w:rsidRPr="00D07C27">
              <w:t>1</w:t>
            </w:r>
            <w:r>
              <w:t xml:space="preserve">, punt </w:t>
            </w:r>
            <w:r w:rsidRPr="00D07C27">
              <w:t>114</w:t>
            </w:r>
            <w:r>
              <w:t xml:space="preserve">, en artikel </w:t>
            </w:r>
            <w:r w:rsidRPr="00D07C27">
              <w:t>45</w:t>
            </w:r>
            <w:r>
              <w:t xml:space="preserve"> VKV</w:t>
            </w:r>
          </w:p>
          <w:p w:rsidR="00674BF5" w:rsidRPr="00661595" w:rsidRDefault="00674BF5" w:rsidP="00487A02">
            <w:pPr>
              <w:pStyle w:val="InstructionsText"/>
            </w:pPr>
            <w:r>
              <w:t xml:space="preserve">Krachtens artikel </w:t>
            </w:r>
            <w:r w:rsidRPr="00D07C27">
              <w:t>45</w:t>
            </w:r>
            <w:r>
              <w:t>, punt a), VKV mogen shortposities worden gecompenseerd in dezelfde onderliggende blootstelling, mits de vervaldatum van de shortpositie dezelfde is als de vervaldatum van de longpositie of daarna komt, of de resterende looptijd van de shortpositie ten minste één jaar bedraagt.</w:t>
            </w:r>
          </w:p>
        </w:tc>
      </w:tr>
      <w:tr w:rsidR="00674BF5" w:rsidRPr="00661595" w:rsidTr="00674BF5">
        <w:tc>
          <w:tcPr>
            <w:tcW w:w="1474" w:type="dxa"/>
          </w:tcPr>
          <w:p w:rsidR="00674BF5" w:rsidRPr="00661595" w:rsidRDefault="00754ADC" w:rsidP="00487A02">
            <w:pPr>
              <w:pStyle w:val="InstructionsText"/>
            </w:pPr>
            <w:r w:rsidRPr="00D07C27">
              <w:t>0291</w:t>
            </w:r>
          </w:p>
        </w:tc>
        <w:tc>
          <w:tcPr>
            <w:tcW w:w="7049" w:type="dxa"/>
            <w:vAlign w:val="center"/>
          </w:tcPr>
          <w:p w:rsidR="00674BF5" w:rsidRPr="00661595" w:rsidRDefault="00674BF5" w:rsidP="00487A02">
            <w:pPr>
              <w:pStyle w:val="InstructionsText"/>
              <w:rPr>
                <w:rStyle w:val="InstructionsTabelleberschrift"/>
                <w:rFonts w:ascii="Times New Roman" w:hAnsi="Times New Roman"/>
                <w:b w:val="0"/>
                <w:sz w:val="24"/>
                <w:u w:val="none"/>
              </w:rPr>
            </w:pPr>
            <w:r w:rsidRPr="00D07C27">
              <w:rPr>
                <w:rStyle w:val="InstructionsTabelleberschrift"/>
                <w:rFonts w:ascii="Times New Roman" w:hAnsi="Times New Roman"/>
                <w:sz w:val="24"/>
              </w:rPr>
              <w:t>12</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Synthetisch bezit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 entiteiten uit de financiële sector waarin de instelling geen aanzienlijke deelneming heeft</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lid </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punt </w:t>
            </w:r>
            <w:r w:rsidRPr="00D07C27">
              <w:rPr>
                <w:rStyle w:val="InstructionsTabelleberschrift"/>
                <w:rFonts w:ascii="Times New Roman" w:hAnsi="Times New Roman"/>
                <w:b w:val="0"/>
                <w:sz w:val="24"/>
                <w:u w:val="none"/>
              </w:rPr>
              <w:t>126</w:t>
            </w:r>
            <w:r>
              <w:rPr>
                <w:rStyle w:val="InstructionsTabelleberschrift"/>
                <w:rFonts w:ascii="Times New Roman" w:hAnsi="Times New Roman"/>
                <w:b w:val="0"/>
                <w:sz w:val="24"/>
                <w:u w:val="none"/>
              </w:rPr>
              <w:t xml:space="preserve">, en de artikelen </w:t>
            </w:r>
            <w:r w:rsidRPr="00D07C27">
              <w:rPr>
                <w:rStyle w:val="InstructionsTabelleberschrift"/>
                <w:rFonts w:ascii="Times New Roman" w:hAnsi="Times New Roman"/>
                <w:b w:val="0"/>
                <w:sz w:val="24"/>
                <w:u w:val="none"/>
              </w:rPr>
              <w:t>44</w:t>
            </w:r>
            <w:r>
              <w:rPr>
                <w:rStyle w:val="InstructionsTabelleberschrift"/>
                <w:rFonts w:ascii="Times New Roman" w:hAnsi="Times New Roman"/>
                <w:b w:val="0"/>
                <w:sz w:val="24"/>
                <w:u w:val="none"/>
              </w:rPr>
              <w:t xml:space="preserve"> en </w:t>
            </w:r>
            <w:r w:rsidRPr="00D07C27">
              <w:rPr>
                <w:rStyle w:val="InstructionsTabelleberschrift"/>
                <w:rFonts w:ascii="Times New Roman" w:hAnsi="Times New Roman"/>
                <w:b w:val="0"/>
                <w:sz w:val="24"/>
                <w:u w:val="none"/>
              </w:rPr>
              <w:t>45</w:t>
            </w:r>
            <w:r>
              <w:rPr>
                <w:rStyle w:val="InstructionsTabelleberschrift"/>
                <w:rFonts w:ascii="Times New Roman" w:hAnsi="Times New Roman"/>
                <w:b w:val="0"/>
                <w:sz w:val="24"/>
                <w:u w:val="none"/>
              </w:rPr>
              <w:t xml:space="preserve"> VKV</w:t>
            </w:r>
          </w:p>
        </w:tc>
      </w:tr>
      <w:tr w:rsidR="00674BF5" w:rsidRPr="00661595" w:rsidTr="00674BF5">
        <w:tc>
          <w:tcPr>
            <w:tcW w:w="1474" w:type="dxa"/>
          </w:tcPr>
          <w:p w:rsidR="00674BF5" w:rsidRPr="00661595" w:rsidRDefault="00754ADC" w:rsidP="00487A02">
            <w:pPr>
              <w:pStyle w:val="InstructionsText"/>
            </w:pPr>
            <w:r w:rsidRPr="00D07C27">
              <w:t>0292</w:t>
            </w:r>
          </w:p>
        </w:tc>
        <w:tc>
          <w:tcPr>
            <w:tcW w:w="7049" w:type="dxa"/>
            <w:vAlign w:val="center"/>
          </w:tcPr>
          <w:p w:rsidR="00674BF5" w:rsidRPr="00661595" w:rsidRDefault="00674BF5" w:rsidP="00487A02">
            <w:pPr>
              <w:pStyle w:val="InstructionsText"/>
              <w:rPr>
                <w:rStyle w:val="InstructionsTabelleberschrift"/>
                <w:rFonts w:ascii="Times New Roman" w:hAnsi="Times New Roman"/>
                <w:b w:val="0"/>
                <w:sz w:val="24"/>
                <w:u w:val="none"/>
              </w:rPr>
            </w:pPr>
            <w:r w:rsidRPr="00D07C27">
              <w:rPr>
                <w:rStyle w:val="InstructionsTabelleberschrift"/>
                <w:rFonts w:ascii="Times New Roman" w:hAnsi="Times New Roman"/>
                <w:sz w:val="24"/>
              </w:rPr>
              <w:t>12</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xml:space="preserve">Bruto synthetisch bezit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 entiteiten uit de financiële sector waarin de instelling geen aanzienlijke deelneming heeft</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lid </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punt </w:t>
            </w:r>
            <w:r w:rsidRPr="00D07C27">
              <w:rPr>
                <w:rStyle w:val="InstructionsTabelleberschrift"/>
                <w:rFonts w:ascii="Times New Roman" w:hAnsi="Times New Roman"/>
                <w:b w:val="0"/>
                <w:sz w:val="24"/>
                <w:u w:val="none"/>
              </w:rPr>
              <w:t>126</w:t>
            </w:r>
            <w:r>
              <w:rPr>
                <w:rStyle w:val="InstructionsTabelleberschrift"/>
                <w:rFonts w:ascii="Times New Roman" w:hAnsi="Times New Roman"/>
                <w:b w:val="0"/>
                <w:sz w:val="24"/>
                <w:u w:val="none"/>
              </w:rPr>
              <w:t xml:space="preserve">, en de artikelen </w:t>
            </w:r>
            <w:r w:rsidRPr="00D07C27">
              <w:rPr>
                <w:rStyle w:val="InstructionsTabelleberschrift"/>
                <w:rFonts w:ascii="Times New Roman" w:hAnsi="Times New Roman"/>
                <w:b w:val="0"/>
                <w:sz w:val="24"/>
                <w:u w:val="none"/>
              </w:rPr>
              <w:t>44</w:t>
            </w:r>
            <w:r>
              <w:rPr>
                <w:rStyle w:val="InstructionsTabelleberschrift"/>
                <w:rFonts w:ascii="Times New Roman" w:hAnsi="Times New Roman"/>
                <w:b w:val="0"/>
                <w:sz w:val="24"/>
                <w:u w:val="none"/>
              </w:rPr>
              <w:t xml:space="preserve"> en </w:t>
            </w:r>
            <w:r w:rsidRPr="00D07C27">
              <w:rPr>
                <w:rStyle w:val="InstructionsTabelleberschrift"/>
                <w:rFonts w:ascii="Times New Roman" w:hAnsi="Times New Roman"/>
                <w:b w:val="0"/>
                <w:sz w:val="24"/>
                <w:u w:val="none"/>
              </w:rPr>
              <w:t>45</w:t>
            </w:r>
            <w:r>
              <w:rPr>
                <w:rStyle w:val="InstructionsTabelleberschrift"/>
                <w:rFonts w:ascii="Times New Roman" w:hAnsi="Times New Roman"/>
                <w:b w:val="0"/>
                <w:sz w:val="24"/>
                <w:u w:val="none"/>
              </w:rPr>
              <w:t xml:space="preserve"> VKV</w:t>
            </w:r>
          </w:p>
        </w:tc>
      </w:tr>
      <w:tr w:rsidR="00674BF5" w:rsidRPr="00661595" w:rsidTr="00674BF5">
        <w:tc>
          <w:tcPr>
            <w:tcW w:w="1474" w:type="dxa"/>
          </w:tcPr>
          <w:p w:rsidR="00674BF5" w:rsidRPr="00661595" w:rsidRDefault="00754ADC" w:rsidP="00487A02">
            <w:pPr>
              <w:pStyle w:val="InstructionsText"/>
            </w:pPr>
            <w:r w:rsidRPr="00D07C27">
              <w:t>0293</w:t>
            </w:r>
          </w:p>
        </w:tc>
        <w:tc>
          <w:tcPr>
            <w:tcW w:w="7049" w:type="dxa"/>
            <w:vAlign w:val="center"/>
          </w:tcPr>
          <w:p w:rsidR="00674BF5" w:rsidRPr="00661595" w:rsidRDefault="00674BF5"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12</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 Toelaatbare compensatie van shortposities in verband met het hierboven bedoelde bruto synthetisch bezit</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lid </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punt </w:t>
            </w:r>
            <w:r w:rsidRPr="00D07C27">
              <w:rPr>
                <w:rStyle w:val="InstructionsTabelleberschrift"/>
                <w:rFonts w:ascii="Times New Roman" w:hAnsi="Times New Roman"/>
                <w:b w:val="0"/>
                <w:sz w:val="24"/>
                <w:u w:val="none"/>
              </w:rPr>
              <w:t>126</w:t>
            </w:r>
            <w:r>
              <w:rPr>
                <w:rStyle w:val="InstructionsTabelleberschrift"/>
                <w:rFonts w:ascii="Times New Roman" w:hAnsi="Times New Roman"/>
                <w:b w:val="0"/>
                <w:sz w:val="24"/>
                <w:u w:val="none"/>
              </w:rPr>
              <w:t xml:space="preserve">, en artikel </w:t>
            </w:r>
            <w:r w:rsidRPr="00D07C27">
              <w:rPr>
                <w:rStyle w:val="InstructionsTabelleberschrift"/>
                <w:rFonts w:ascii="Times New Roman" w:hAnsi="Times New Roman"/>
                <w:b w:val="0"/>
                <w:sz w:val="24"/>
                <w:u w:val="none"/>
              </w:rPr>
              <w:t>45</w:t>
            </w:r>
            <w:r>
              <w:rPr>
                <w:rStyle w:val="InstructionsTabelleberschrift"/>
                <w:rFonts w:ascii="Times New Roman" w:hAnsi="Times New Roman"/>
                <w:b w:val="0"/>
                <w:sz w:val="24"/>
                <w:u w:val="none"/>
              </w:rPr>
              <w:t xml:space="preserve"> VKV</w:t>
            </w:r>
          </w:p>
          <w:p w:rsidR="002D31E5" w:rsidRPr="00661595" w:rsidRDefault="000D04B6" w:rsidP="00712F56">
            <w:pPr>
              <w:pStyle w:val="InstructionsText"/>
              <w:rPr>
                <w:rStyle w:val="InstructionsTabelleberschrift"/>
                <w:rFonts w:ascii="Times New Roman" w:hAnsi="Times New Roman"/>
                <w:b w:val="0"/>
                <w:sz w:val="24"/>
                <w:u w:val="none"/>
              </w:rPr>
            </w:pPr>
            <w:r>
              <w:t xml:space="preserve">Krachtens artikel </w:t>
            </w:r>
            <w:r w:rsidRPr="00D07C27">
              <w:t>45</w:t>
            </w:r>
            <w:r>
              <w:t>, punt a), VKV mogen shortposities worden gecompenseerd in dezelfde onderliggende blootstelling, mits de vervaldatum van de shortpositie dezelfde is als de vervaldatum van de longpositie of daarna komt, of de resterende looptijd van de shortpositie ten minste één jaar bedraagt.</w:t>
            </w:r>
          </w:p>
        </w:tc>
      </w:tr>
      <w:tr w:rsidR="00674BF5" w:rsidRPr="00661595" w:rsidTr="00674BF5">
        <w:tc>
          <w:tcPr>
            <w:tcW w:w="1474" w:type="dxa"/>
          </w:tcPr>
          <w:p w:rsidR="00674BF5" w:rsidRPr="00661595" w:rsidRDefault="00754ADC" w:rsidP="00487A02">
            <w:pPr>
              <w:pStyle w:val="InstructionsText"/>
            </w:pPr>
            <w:r w:rsidRPr="00D07C27">
              <w:t>0300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13</w:t>
            </w:r>
            <w:r>
              <w:tab/>
            </w:r>
            <w:r>
              <w:rPr>
                <w:rStyle w:val="InstructionsTabelleberschrift"/>
                <w:rFonts w:ascii="Times New Roman" w:hAnsi="Times New Roman"/>
                <w:sz w:val="24"/>
              </w:rPr>
              <w:t xml:space="preserve">Bezit van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 van entiteiten uit de financiële sector waarin de instelling geen aanzienlijke deelneming heeft, na aftrek van shortposities</w:t>
            </w:r>
          </w:p>
          <w:p w:rsidR="00674BF5" w:rsidRPr="00661595" w:rsidRDefault="00674BF5" w:rsidP="00487A02">
            <w:pPr>
              <w:pStyle w:val="InstructionsText"/>
            </w:pPr>
            <w:r>
              <w:t xml:space="preserve">De artikelen </w:t>
            </w:r>
            <w:r w:rsidRPr="00D07C27">
              <w:t>58</w:t>
            </w:r>
            <w:r>
              <w:t xml:space="preserve">, </w:t>
            </w:r>
            <w:r w:rsidRPr="00D07C27">
              <w:t>59</w:t>
            </w:r>
            <w:r>
              <w:t xml:space="preserve"> en </w:t>
            </w:r>
            <w:r w:rsidRPr="00D07C27">
              <w:t>60</w:t>
            </w:r>
            <w:r>
              <w:t xml:space="preserve"> VKV</w:t>
            </w:r>
          </w:p>
        </w:tc>
      </w:tr>
      <w:tr w:rsidR="00674BF5" w:rsidRPr="00661595" w:rsidTr="00674BF5">
        <w:tc>
          <w:tcPr>
            <w:tcW w:w="1474" w:type="dxa"/>
          </w:tcPr>
          <w:p w:rsidR="00674BF5" w:rsidRPr="00661595" w:rsidRDefault="00754ADC" w:rsidP="00487A02">
            <w:pPr>
              <w:pStyle w:val="InstructionsText"/>
            </w:pPr>
            <w:r w:rsidRPr="00D07C27">
              <w:t>0310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13</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Direct bezit van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 van entiteiten uit de financiële sector waarin de instelling geen aanzienlijke deelneming heeft</w:t>
            </w:r>
          </w:p>
          <w:p w:rsidR="00674BF5" w:rsidRPr="00661595" w:rsidRDefault="00674BF5" w:rsidP="00487A02">
            <w:pPr>
              <w:pStyle w:val="InstructionsText"/>
            </w:pPr>
            <w:r>
              <w:t xml:space="preserve">De artikelen </w:t>
            </w:r>
            <w:r w:rsidRPr="00D07C27">
              <w:t>58</w:t>
            </w:r>
            <w:r>
              <w:t xml:space="preserve"> en </w:t>
            </w:r>
            <w:r w:rsidRPr="00D07C27">
              <w:t>59</w:t>
            </w:r>
            <w:r>
              <w:t xml:space="preserve"> en artikel </w:t>
            </w:r>
            <w:r w:rsidRPr="00D07C27">
              <w:t>60</w:t>
            </w:r>
            <w:r>
              <w:t xml:space="preserve">, lid </w:t>
            </w:r>
            <w:r w:rsidRPr="00D07C27">
              <w:t>2</w:t>
            </w:r>
            <w:r>
              <w:t>, VKV</w:t>
            </w:r>
          </w:p>
        </w:tc>
      </w:tr>
      <w:tr w:rsidR="00674BF5" w:rsidRPr="00661595" w:rsidTr="00674BF5">
        <w:tc>
          <w:tcPr>
            <w:tcW w:w="1474" w:type="dxa"/>
          </w:tcPr>
          <w:p w:rsidR="00674BF5" w:rsidRPr="00661595" w:rsidRDefault="00754ADC" w:rsidP="00487A02">
            <w:pPr>
              <w:pStyle w:val="InstructionsText"/>
            </w:pPr>
            <w:r w:rsidRPr="00D07C27">
              <w:t>0320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13</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Bruto direct bezit van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 van entiteiten uit de financiële sector waarin de instelling geen aanzienlijke deelneming heeft</w:t>
            </w:r>
          </w:p>
          <w:p w:rsidR="00674BF5" w:rsidRPr="00661595" w:rsidRDefault="00674BF5" w:rsidP="00487A02">
            <w:pPr>
              <w:pStyle w:val="InstructionsText"/>
            </w:pPr>
            <w:r>
              <w:t xml:space="preserve">Artikel </w:t>
            </w:r>
            <w:r w:rsidRPr="00D07C27">
              <w:t>58</w:t>
            </w:r>
            <w:r>
              <w:t xml:space="preserve"> en artikel </w:t>
            </w:r>
            <w:r w:rsidRPr="00D07C27">
              <w:t>60</w:t>
            </w:r>
            <w:r>
              <w:t xml:space="preserve">, lid </w:t>
            </w:r>
            <w:r w:rsidRPr="00D07C27">
              <w:t>2</w:t>
            </w:r>
            <w:r>
              <w:t>, VKV</w:t>
            </w:r>
          </w:p>
          <w:p w:rsidR="00674BF5" w:rsidRPr="00661595" w:rsidRDefault="00674BF5" w:rsidP="00487A02">
            <w:pPr>
              <w:pStyle w:val="InstructionsText"/>
            </w:pPr>
            <w:r>
              <w:t xml:space="preserve">Direct bezit van aanvullend-tier </w:t>
            </w:r>
            <w:r w:rsidRPr="00D07C27">
              <w:t>1</w:t>
            </w:r>
            <w:r>
              <w:t>-kapitaal van entiteiten uit de financiële sector waarin de instelling geen aanzienlijke deelneming heeft, exclusief:</w:t>
            </w:r>
          </w:p>
          <w:p w:rsidR="00674BF5" w:rsidRPr="00661595" w:rsidRDefault="00674BF5" w:rsidP="00487A02">
            <w:pPr>
              <w:pStyle w:val="InstructionsText"/>
            </w:pPr>
            <w:r>
              <w:t>a)</w:t>
            </w:r>
            <w:r>
              <w:tab/>
              <w:t xml:space="preserve">de voor vijf werkdagen (of minder) ingenomen overnemingsposities; en </w:t>
            </w:r>
          </w:p>
          <w:p w:rsidR="00674BF5" w:rsidRPr="00661595" w:rsidRDefault="00674BF5" w:rsidP="00487A02">
            <w:pPr>
              <w:pStyle w:val="InstructionsText"/>
            </w:pPr>
            <w:r>
              <w:t>b)</w:t>
            </w:r>
            <w:r>
              <w:tab/>
              <w:t xml:space="preserve">bezit dat wordt behandeld als een wederzijdse deelneming overeenkomstig artikel </w:t>
            </w:r>
            <w:r w:rsidRPr="00D07C27">
              <w:t>56</w:t>
            </w:r>
            <w:r>
              <w:t>, punt b), VKV.</w:t>
            </w:r>
          </w:p>
        </w:tc>
      </w:tr>
      <w:tr w:rsidR="00674BF5" w:rsidRPr="00661595" w:rsidTr="00674BF5">
        <w:tc>
          <w:tcPr>
            <w:tcW w:w="1474" w:type="dxa"/>
          </w:tcPr>
          <w:p w:rsidR="00674BF5" w:rsidRPr="00661595" w:rsidRDefault="00754ADC" w:rsidP="00487A02">
            <w:pPr>
              <w:pStyle w:val="InstructionsText"/>
            </w:pPr>
            <w:r w:rsidRPr="00D07C27">
              <w:t>0330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13</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Toelaatbare compensatie shortposities in verband met het hierboven bedoelde bruto direct bezit</w:t>
            </w:r>
          </w:p>
          <w:p w:rsidR="00674BF5" w:rsidRPr="00661595" w:rsidRDefault="00674BF5" w:rsidP="00487A02">
            <w:pPr>
              <w:pStyle w:val="InstructionsText"/>
            </w:pPr>
            <w:r>
              <w:t xml:space="preserve">Artikel </w:t>
            </w:r>
            <w:r w:rsidRPr="00D07C27">
              <w:t>59</w:t>
            </w:r>
            <w:r>
              <w:t xml:space="preserve"> VKV</w:t>
            </w:r>
          </w:p>
          <w:p w:rsidR="00674BF5" w:rsidRPr="00661595" w:rsidRDefault="00674BF5" w:rsidP="00487A02">
            <w:pPr>
              <w:pStyle w:val="InstructionsText"/>
            </w:pPr>
            <w:r>
              <w:t xml:space="preserve">Krachtens artikel </w:t>
            </w:r>
            <w:r w:rsidRPr="00D07C27">
              <w:t>59</w:t>
            </w:r>
            <w:r>
              <w:t>, punt a), VKV mogen shortposities worden gecompenseerd in dezelfde onderliggende blootstelling, mits de vervaldatum van de shortpositie dezelfde is als de vervaldatum van de longpositie of daarna komt, of de resterende looptijd van de shortpositie ten minste één jaar bedraagt.</w:t>
            </w:r>
          </w:p>
        </w:tc>
      </w:tr>
      <w:tr w:rsidR="00674BF5" w:rsidRPr="00661595" w:rsidTr="00674BF5">
        <w:tc>
          <w:tcPr>
            <w:tcW w:w="1474" w:type="dxa"/>
          </w:tcPr>
          <w:p w:rsidR="00674BF5" w:rsidRPr="00661595" w:rsidRDefault="00754ADC" w:rsidP="00487A02">
            <w:pPr>
              <w:pStyle w:val="InstructionsText"/>
            </w:pPr>
            <w:r w:rsidRPr="00D07C27">
              <w:t>0340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13</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xml:space="preserve">Indirect bezit van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 van entiteiten uit de financiële sector waarin de instelling geen aanzienlijke deelneming heeft</w:t>
            </w:r>
          </w:p>
          <w:p w:rsidR="00674BF5" w:rsidRPr="00661595" w:rsidRDefault="00674BF5" w:rsidP="00487A02">
            <w:pPr>
              <w:pStyle w:val="InstructionsText"/>
            </w:pPr>
            <w:r>
              <w:t xml:space="preserve">Artikel </w:t>
            </w:r>
            <w:r w:rsidRPr="00D07C27">
              <w:t>4</w:t>
            </w:r>
            <w:r>
              <w:t xml:space="preserve">, lid </w:t>
            </w:r>
            <w:r w:rsidRPr="00D07C27">
              <w:t>1</w:t>
            </w:r>
            <w:r>
              <w:t xml:space="preserve">, punt </w:t>
            </w:r>
            <w:r w:rsidRPr="00D07C27">
              <w:t>114</w:t>
            </w:r>
            <w:r>
              <w:t xml:space="preserve">, en de artikelen </w:t>
            </w:r>
            <w:r w:rsidRPr="00D07C27">
              <w:t>58</w:t>
            </w:r>
            <w:r>
              <w:t xml:space="preserve"> en </w:t>
            </w:r>
            <w:r w:rsidRPr="00D07C27">
              <w:t>59</w:t>
            </w:r>
            <w:r>
              <w:t xml:space="preserve"> VKV</w:t>
            </w:r>
          </w:p>
        </w:tc>
      </w:tr>
      <w:tr w:rsidR="00674BF5" w:rsidRPr="00661595" w:rsidTr="00674BF5">
        <w:tc>
          <w:tcPr>
            <w:tcW w:w="1474" w:type="dxa"/>
          </w:tcPr>
          <w:p w:rsidR="00674BF5" w:rsidRPr="00661595" w:rsidRDefault="00754ADC" w:rsidP="00487A02">
            <w:pPr>
              <w:pStyle w:val="InstructionsText"/>
            </w:pPr>
            <w:r w:rsidRPr="00D07C27">
              <w:t>0350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13</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Bruto indirect bezit van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 van entiteiten uit de financiële sector waarin de instelling geen aanzienlijke deelneming heeft</w:t>
            </w:r>
          </w:p>
          <w:p w:rsidR="00674BF5" w:rsidRPr="00661595" w:rsidRDefault="00674BF5" w:rsidP="00487A02">
            <w:pPr>
              <w:pStyle w:val="InstructionsText"/>
            </w:pPr>
            <w:r>
              <w:t xml:space="preserve">Artikel </w:t>
            </w:r>
            <w:r w:rsidRPr="00D07C27">
              <w:t>4</w:t>
            </w:r>
            <w:r>
              <w:t xml:space="preserve">, lid </w:t>
            </w:r>
            <w:r w:rsidRPr="00D07C27">
              <w:t>1</w:t>
            </w:r>
            <w:r>
              <w:t xml:space="preserve">, punt </w:t>
            </w:r>
            <w:r w:rsidRPr="00D07C27">
              <w:t>114</w:t>
            </w:r>
            <w:r>
              <w:t xml:space="preserve">, en de artikelen </w:t>
            </w:r>
            <w:r w:rsidRPr="00D07C27">
              <w:t>58</w:t>
            </w:r>
            <w:r>
              <w:t xml:space="preserve"> en </w:t>
            </w:r>
            <w:r w:rsidRPr="00D07C27">
              <w:t>59</w:t>
            </w:r>
            <w:r>
              <w:t xml:space="preserve"> VKV</w:t>
            </w:r>
          </w:p>
          <w:p w:rsidR="00674BF5" w:rsidRPr="00661595" w:rsidRDefault="00674BF5" w:rsidP="00487A02">
            <w:pPr>
              <w:pStyle w:val="InstructionsText"/>
            </w:pPr>
            <w:r>
              <w:t>Het te rapporteren bedrag is het indirect bezit in de handelsportefeuille van de kapitaalinstrumenten van entiteiten uit de financiële sector in de vorm van bezit van indexeffecten. Het wordt verkregen door de onderliggende blootstelling met betrekking tot de in die indices vervatte kapitaalinstrumenten van de entiteiten uit de financiële sector te berekenen.</w:t>
            </w:r>
          </w:p>
          <w:p w:rsidR="00674BF5" w:rsidRPr="00661595" w:rsidRDefault="00674BF5" w:rsidP="00487A02">
            <w:pPr>
              <w:pStyle w:val="InstructionsText"/>
            </w:pPr>
            <w:r>
              <w:t xml:space="preserve">Bezit dat wordt behandeld als een wederzijdse deelneming overeenkomstig artikel </w:t>
            </w:r>
            <w:r w:rsidRPr="00D07C27">
              <w:t>56</w:t>
            </w:r>
            <w:r>
              <w:t>, punt b), VKV, wordt buiten beschouwing gelaten.</w:t>
            </w:r>
          </w:p>
        </w:tc>
      </w:tr>
      <w:tr w:rsidR="00674BF5" w:rsidRPr="00661595" w:rsidTr="00674BF5">
        <w:tc>
          <w:tcPr>
            <w:tcW w:w="1474" w:type="dxa"/>
          </w:tcPr>
          <w:p w:rsidR="00674BF5" w:rsidRPr="00661595" w:rsidRDefault="00754ADC" w:rsidP="00487A02">
            <w:pPr>
              <w:pStyle w:val="InstructionsText"/>
            </w:pPr>
            <w:r w:rsidRPr="00D07C27">
              <w:t>0360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13</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Toelaatbare compensatie shortposities in verband met het hierboven bedoelde bruto indirect bezit</w:t>
            </w:r>
          </w:p>
          <w:p w:rsidR="00674BF5" w:rsidRPr="00661595" w:rsidRDefault="00674BF5" w:rsidP="00487A02">
            <w:pPr>
              <w:pStyle w:val="InstructionsText"/>
            </w:pPr>
            <w:r>
              <w:t xml:space="preserve">Artikel </w:t>
            </w:r>
            <w:r w:rsidRPr="00D07C27">
              <w:t>4</w:t>
            </w:r>
            <w:r>
              <w:t xml:space="preserve">, lid </w:t>
            </w:r>
            <w:r w:rsidRPr="00D07C27">
              <w:t>1</w:t>
            </w:r>
            <w:r>
              <w:t xml:space="preserve">, punt </w:t>
            </w:r>
            <w:r w:rsidRPr="00D07C27">
              <w:t>114</w:t>
            </w:r>
            <w:r>
              <w:t xml:space="preserve">, en artikel </w:t>
            </w:r>
            <w:r w:rsidRPr="00D07C27">
              <w:t>59</w:t>
            </w:r>
            <w:r>
              <w:t xml:space="preserve"> VKV</w:t>
            </w:r>
          </w:p>
          <w:p w:rsidR="00674BF5" w:rsidRPr="00661595" w:rsidRDefault="00674BF5" w:rsidP="00487A02">
            <w:pPr>
              <w:pStyle w:val="InstructionsText"/>
            </w:pPr>
            <w:r>
              <w:t xml:space="preserve">Krachtens artikel </w:t>
            </w:r>
            <w:r w:rsidRPr="00D07C27">
              <w:t>59</w:t>
            </w:r>
            <w:r>
              <w:t>, punt a), VKV mogen shortposities worden gecompenseerd in dezelfde onderliggende blootstelling, mits de vervaldatum van de shortpositie dezelfde is als de vervaldatum van de longpositie of daarna komt, of de resterende looptijd van de shortpositie ten minste één jaar bedraagt.</w:t>
            </w:r>
          </w:p>
        </w:tc>
      </w:tr>
      <w:tr w:rsidR="00674BF5" w:rsidRPr="00661595" w:rsidTr="00674BF5">
        <w:tc>
          <w:tcPr>
            <w:tcW w:w="1474" w:type="dxa"/>
          </w:tcPr>
          <w:p w:rsidR="00674BF5" w:rsidRPr="00661595" w:rsidRDefault="00754ADC" w:rsidP="00487A02">
            <w:pPr>
              <w:pStyle w:val="InstructionsText"/>
            </w:pPr>
            <w:r w:rsidRPr="00D07C27">
              <w:t>0361</w:t>
            </w:r>
          </w:p>
        </w:tc>
        <w:tc>
          <w:tcPr>
            <w:tcW w:w="7049" w:type="dxa"/>
            <w:vAlign w:val="center"/>
          </w:tcPr>
          <w:p w:rsidR="00674BF5" w:rsidRPr="00661595" w:rsidRDefault="00674BF5" w:rsidP="00487A02">
            <w:pPr>
              <w:pStyle w:val="InstructionsText"/>
            </w:pPr>
            <w:r w:rsidRPr="00D07C27">
              <w:rPr>
                <w:rStyle w:val="InstructionsTabelleberschrift"/>
                <w:rFonts w:ascii="Times New Roman" w:hAnsi="Times New Roman"/>
                <w:sz w:val="24"/>
              </w:rPr>
              <w:t>13</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 xml:space="preserve">Synthetisch bezit van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 van entiteiten uit de financiële sector waarin de instelling geen aanzienlijke deelneming heeft</w:t>
            </w:r>
          </w:p>
          <w:p w:rsidR="00674BF5" w:rsidRPr="00661595" w:rsidRDefault="00674BF5" w:rsidP="00487A02">
            <w:pPr>
              <w:pStyle w:val="InstructionsText"/>
              <w:rPr>
                <w:rStyle w:val="InstructionsTabelleberschrift"/>
                <w:rFonts w:ascii="Times New Roman" w:hAnsi="Times New Roman"/>
                <w:b w:val="0"/>
                <w:bCs w:val="0"/>
                <w:sz w:val="24"/>
                <w:u w:val="none"/>
              </w:rPr>
            </w:pPr>
            <w:r>
              <w:t xml:space="preserve">Artikel </w:t>
            </w:r>
            <w:r w:rsidRPr="00D07C27">
              <w:t>4</w:t>
            </w:r>
            <w:r>
              <w:t xml:space="preserve">, lid </w:t>
            </w:r>
            <w:r w:rsidRPr="00D07C27">
              <w:t>1</w:t>
            </w:r>
            <w:r>
              <w:t xml:space="preserve">, punt </w:t>
            </w:r>
            <w:r w:rsidRPr="00D07C27">
              <w:t>126</w:t>
            </w:r>
            <w:r>
              <w:t xml:space="preserve">, en de artikelen </w:t>
            </w:r>
            <w:r w:rsidRPr="00D07C27">
              <w:t>58</w:t>
            </w:r>
            <w:r>
              <w:t xml:space="preserve"> en </w:t>
            </w:r>
            <w:r w:rsidRPr="00D07C27">
              <w:t>59</w:t>
            </w:r>
            <w:r>
              <w:t xml:space="preserve"> VKV</w:t>
            </w:r>
          </w:p>
        </w:tc>
      </w:tr>
      <w:tr w:rsidR="00674BF5" w:rsidRPr="00661595" w:rsidTr="00674BF5">
        <w:tc>
          <w:tcPr>
            <w:tcW w:w="1474" w:type="dxa"/>
          </w:tcPr>
          <w:p w:rsidR="00674BF5" w:rsidRPr="00661595" w:rsidRDefault="00754ADC" w:rsidP="00487A02">
            <w:pPr>
              <w:pStyle w:val="InstructionsText"/>
            </w:pPr>
            <w:r w:rsidRPr="00D07C27">
              <w:t>0362</w:t>
            </w:r>
          </w:p>
        </w:tc>
        <w:tc>
          <w:tcPr>
            <w:tcW w:w="7049" w:type="dxa"/>
            <w:vAlign w:val="center"/>
          </w:tcPr>
          <w:p w:rsidR="00674BF5" w:rsidRPr="00661595" w:rsidRDefault="00674BF5" w:rsidP="00487A02">
            <w:pPr>
              <w:pStyle w:val="InstructionsText"/>
            </w:pPr>
            <w:r w:rsidRPr="00D07C27">
              <w:rPr>
                <w:rStyle w:val="InstructionsTabelleberschrift"/>
                <w:rFonts w:ascii="Times New Roman" w:hAnsi="Times New Roman"/>
                <w:sz w:val="24"/>
              </w:rPr>
              <w:t>13</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Bruto synthetisch bezit van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 van entiteiten uit de financiële sector waarin de instelling geen aanzienlijke deelneming heeft</w:t>
            </w:r>
          </w:p>
          <w:p w:rsidR="00674BF5" w:rsidRPr="00661595" w:rsidRDefault="00674BF5" w:rsidP="00487A02">
            <w:pPr>
              <w:pStyle w:val="InstructionsText"/>
              <w:rPr>
                <w:rStyle w:val="InstructionsTabelleberschrift"/>
                <w:rFonts w:ascii="Times New Roman" w:hAnsi="Times New Roman"/>
                <w:b w:val="0"/>
                <w:bCs w:val="0"/>
                <w:sz w:val="24"/>
                <w:u w:val="none"/>
              </w:rPr>
            </w:pPr>
            <w:r>
              <w:t xml:space="preserve">Artikel </w:t>
            </w:r>
            <w:r w:rsidRPr="00D07C27">
              <w:t>4</w:t>
            </w:r>
            <w:r>
              <w:t xml:space="preserve">, lid </w:t>
            </w:r>
            <w:r w:rsidRPr="00D07C27">
              <w:t>1</w:t>
            </w:r>
            <w:r>
              <w:t xml:space="preserve">, punt </w:t>
            </w:r>
            <w:r w:rsidRPr="00D07C27">
              <w:t>126</w:t>
            </w:r>
            <w:r>
              <w:t xml:space="preserve">, en de artikelen </w:t>
            </w:r>
            <w:r w:rsidRPr="00D07C27">
              <w:t>58</w:t>
            </w:r>
            <w:r>
              <w:t xml:space="preserve"> en </w:t>
            </w:r>
            <w:r w:rsidRPr="00D07C27">
              <w:t>59</w:t>
            </w:r>
            <w:r>
              <w:t xml:space="preserve"> VKV</w:t>
            </w:r>
          </w:p>
        </w:tc>
      </w:tr>
      <w:tr w:rsidR="00674BF5" w:rsidRPr="00661595" w:rsidTr="00674BF5">
        <w:tc>
          <w:tcPr>
            <w:tcW w:w="1474" w:type="dxa"/>
          </w:tcPr>
          <w:p w:rsidR="00674BF5" w:rsidRPr="00661595" w:rsidRDefault="00754ADC" w:rsidP="00487A02">
            <w:pPr>
              <w:pStyle w:val="InstructionsText"/>
            </w:pPr>
            <w:r w:rsidRPr="00D07C27">
              <w:t>0363</w:t>
            </w:r>
          </w:p>
        </w:tc>
        <w:tc>
          <w:tcPr>
            <w:tcW w:w="7049" w:type="dxa"/>
            <w:vAlign w:val="center"/>
          </w:tcPr>
          <w:p w:rsidR="00674BF5" w:rsidRPr="00661595" w:rsidRDefault="00674BF5" w:rsidP="00487A02">
            <w:pPr>
              <w:pStyle w:val="InstructionsText"/>
            </w:pPr>
            <w:r w:rsidRPr="00D07C27">
              <w:rPr>
                <w:rStyle w:val="InstructionsTabelleberschrift"/>
                <w:rFonts w:ascii="Times New Roman" w:hAnsi="Times New Roman"/>
                <w:sz w:val="24"/>
              </w:rPr>
              <w:t>13</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Toelaatbare compensatie van shortposities in verband met het hierboven bedoelde bruto synthetisch bezit</w:t>
            </w:r>
          </w:p>
          <w:p w:rsidR="00674BF5" w:rsidRPr="00661595" w:rsidRDefault="00674BF5" w:rsidP="00487A02">
            <w:pPr>
              <w:pStyle w:val="InstructionsText"/>
            </w:pPr>
            <w:r>
              <w:t xml:space="preserve">Artikel </w:t>
            </w:r>
            <w:r w:rsidRPr="00D07C27">
              <w:t>4</w:t>
            </w:r>
            <w:r>
              <w:t xml:space="preserve">, lid </w:t>
            </w:r>
            <w:r w:rsidRPr="00D07C27">
              <w:t>1</w:t>
            </w:r>
            <w:r>
              <w:t xml:space="preserve">, punt </w:t>
            </w:r>
            <w:r w:rsidRPr="00D07C27">
              <w:t>126</w:t>
            </w:r>
            <w:r>
              <w:t xml:space="preserve">, en artikel </w:t>
            </w:r>
            <w:r w:rsidRPr="00D07C27">
              <w:t>59</w:t>
            </w:r>
            <w:r>
              <w:t xml:space="preserve"> VKV</w:t>
            </w:r>
          </w:p>
          <w:p w:rsidR="002D31E5" w:rsidRPr="00661595" w:rsidRDefault="000D04B6" w:rsidP="000D04B6">
            <w:pPr>
              <w:pStyle w:val="InstructionsText"/>
              <w:rPr>
                <w:rStyle w:val="InstructionsTabelleberschrift"/>
                <w:rFonts w:ascii="Times New Roman" w:hAnsi="Times New Roman"/>
                <w:b w:val="0"/>
                <w:bCs w:val="0"/>
                <w:sz w:val="24"/>
                <w:u w:val="none"/>
              </w:rPr>
            </w:pPr>
            <w:r>
              <w:t xml:space="preserve">Krachtens artikel </w:t>
            </w:r>
            <w:r w:rsidRPr="00D07C27">
              <w:t>59</w:t>
            </w:r>
            <w:r>
              <w:t>, punt a), VKV mogen shortposities worden gecompenseerd in dezelfde onderliggende blootstelling, mits de vervaldatum van de shortpositie dezelfde is als de vervaldatum van de longpositie of daarna komt, of de resterende looptijd van de shortpositie ten minste één jaar bedraagt.</w:t>
            </w:r>
          </w:p>
        </w:tc>
      </w:tr>
      <w:tr w:rsidR="00674BF5" w:rsidRPr="00661595" w:rsidTr="00674BF5">
        <w:tc>
          <w:tcPr>
            <w:tcW w:w="1474" w:type="dxa"/>
          </w:tcPr>
          <w:p w:rsidR="00674BF5" w:rsidRPr="00661595" w:rsidRDefault="00754ADC" w:rsidP="00487A02">
            <w:pPr>
              <w:pStyle w:val="InstructionsText"/>
            </w:pPr>
            <w:r w:rsidRPr="00D07C27">
              <w:t>0370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14</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Bezit van tier </w:t>
            </w:r>
            <w:r w:rsidRPr="00D07C27">
              <w:rPr>
                <w:rStyle w:val="InstructionsTabelleberschrift"/>
                <w:rFonts w:ascii="Times New Roman" w:hAnsi="Times New Roman"/>
                <w:sz w:val="24"/>
              </w:rPr>
              <w:t>2</w:t>
            </w:r>
            <w:r>
              <w:rPr>
                <w:rStyle w:val="InstructionsTabelleberschrift"/>
                <w:rFonts w:ascii="Times New Roman" w:hAnsi="Times New Roman"/>
                <w:sz w:val="24"/>
              </w:rPr>
              <w:t>-kapitaal van entiteiten uit de financiële sector waarin de instelling geen aanzienlijke deelneming heeft, na aftrek van shortposities</w:t>
            </w:r>
          </w:p>
          <w:p w:rsidR="00674BF5" w:rsidRPr="00661595" w:rsidRDefault="00674BF5" w:rsidP="00487A02">
            <w:pPr>
              <w:pStyle w:val="InstructionsText"/>
            </w:pPr>
            <w:r>
              <w:t xml:space="preserve">De artikelen </w:t>
            </w:r>
            <w:r w:rsidRPr="00D07C27">
              <w:t>68</w:t>
            </w:r>
            <w:r>
              <w:t xml:space="preserve">, </w:t>
            </w:r>
            <w:r w:rsidRPr="00D07C27">
              <w:t>69</w:t>
            </w:r>
            <w:r>
              <w:t xml:space="preserve"> en </w:t>
            </w:r>
            <w:r w:rsidRPr="00D07C27">
              <w:t>70</w:t>
            </w:r>
            <w:r>
              <w:t xml:space="preserve"> VKV</w:t>
            </w:r>
          </w:p>
        </w:tc>
      </w:tr>
      <w:tr w:rsidR="00674BF5" w:rsidRPr="00661595" w:rsidTr="00674BF5">
        <w:tc>
          <w:tcPr>
            <w:tcW w:w="1474" w:type="dxa"/>
          </w:tcPr>
          <w:p w:rsidR="00674BF5" w:rsidRPr="00661595" w:rsidRDefault="00754ADC" w:rsidP="00487A02">
            <w:pPr>
              <w:pStyle w:val="InstructionsText"/>
            </w:pPr>
            <w:r w:rsidRPr="00D07C27">
              <w:t>0380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14</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Direct bezit van tier </w:t>
            </w:r>
            <w:r w:rsidRPr="00D07C27">
              <w:rPr>
                <w:rStyle w:val="InstructionsTabelleberschrift"/>
                <w:rFonts w:ascii="Times New Roman" w:hAnsi="Times New Roman"/>
                <w:sz w:val="24"/>
              </w:rPr>
              <w:t>2</w:t>
            </w:r>
            <w:r>
              <w:rPr>
                <w:rStyle w:val="InstructionsTabelleberschrift"/>
                <w:rFonts w:ascii="Times New Roman" w:hAnsi="Times New Roman"/>
                <w:sz w:val="24"/>
              </w:rPr>
              <w:t>-kapitaal van entiteiten uit de financiële sector waarin de instelling geen aanzienlijke deelneming heeft</w:t>
            </w:r>
          </w:p>
          <w:p w:rsidR="00674BF5" w:rsidRPr="00661595" w:rsidRDefault="00674BF5" w:rsidP="00487A02">
            <w:pPr>
              <w:pStyle w:val="InstructionsText"/>
            </w:pPr>
            <w:r>
              <w:t xml:space="preserve">De artikelen </w:t>
            </w:r>
            <w:r w:rsidRPr="00D07C27">
              <w:t>68</w:t>
            </w:r>
            <w:r>
              <w:t xml:space="preserve"> en </w:t>
            </w:r>
            <w:r w:rsidRPr="00D07C27">
              <w:t>69</w:t>
            </w:r>
            <w:r>
              <w:t xml:space="preserve"> en artikel </w:t>
            </w:r>
            <w:r w:rsidRPr="00D07C27">
              <w:t>70</w:t>
            </w:r>
            <w:r>
              <w:t xml:space="preserve">, lid </w:t>
            </w:r>
            <w:r w:rsidRPr="00D07C27">
              <w:t>2</w:t>
            </w:r>
            <w:r>
              <w:t>, VKV</w:t>
            </w:r>
          </w:p>
        </w:tc>
      </w:tr>
      <w:tr w:rsidR="00674BF5" w:rsidRPr="00661595" w:rsidTr="00674BF5">
        <w:tc>
          <w:tcPr>
            <w:tcW w:w="1474" w:type="dxa"/>
          </w:tcPr>
          <w:p w:rsidR="00674BF5" w:rsidRPr="00661595" w:rsidRDefault="00754ADC" w:rsidP="00487A02">
            <w:pPr>
              <w:pStyle w:val="InstructionsText"/>
            </w:pPr>
            <w:r w:rsidRPr="00D07C27">
              <w:t>0390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14</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Bruto direct bezit van tier </w:t>
            </w:r>
            <w:r w:rsidRPr="00D07C27">
              <w:rPr>
                <w:rStyle w:val="InstructionsTabelleberschrift"/>
                <w:rFonts w:ascii="Times New Roman" w:hAnsi="Times New Roman"/>
                <w:sz w:val="24"/>
              </w:rPr>
              <w:t>2</w:t>
            </w:r>
            <w:r>
              <w:rPr>
                <w:rStyle w:val="InstructionsTabelleberschrift"/>
                <w:rFonts w:ascii="Times New Roman" w:hAnsi="Times New Roman"/>
                <w:sz w:val="24"/>
              </w:rPr>
              <w:t>-kapitaal van entiteiten uit de financiële sector waarin de instelling geen aanzienlijke deelneming heeft</w:t>
            </w:r>
          </w:p>
          <w:p w:rsidR="00674BF5" w:rsidRPr="00661595" w:rsidRDefault="00674BF5" w:rsidP="00487A02">
            <w:pPr>
              <w:pStyle w:val="InstructionsText"/>
            </w:pPr>
            <w:r>
              <w:t xml:space="preserve">Artikel </w:t>
            </w:r>
            <w:r w:rsidRPr="00D07C27">
              <w:t>68</w:t>
            </w:r>
            <w:r>
              <w:t xml:space="preserve"> en artikel </w:t>
            </w:r>
            <w:r w:rsidRPr="00D07C27">
              <w:t>70</w:t>
            </w:r>
            <w:r>
              <w:t xml:space="preserve">, lid </w:t>
            </w:r>
            <w:r w:rsidRPr="00D07C27">
              <w:t>2</w:t>
            </w:r>
            <w:r>
              <w:t>, VKV</w:t>
            </w:r>
          </w:p>
          <w:p w:rsidR="00674BF5" w:rsidRPr="00661595" w:rsidRDefault="00674BF5" w:rsidP="00487A02">
            <w:pPr>
              <w:pStyle w:val="InstructionsText"/>
            </w:pPr>
            <w:r>
              <w:t xml:space="preserve">Direct bezit van tier </w:t>
            </w:r>
            <w:r w:rsidRPr="00D07C27">
              <w:t>2</w:t>
            </w:r>
            <w:r>
              <w:t>-kapitaal van entiteiten uit de financiële sector waarin de instelling geen aanzienlijke deelneming heeft, exclusief:</w:t>
            </w:r>
          </w:p>
          <w:p w:rsidR="00674BF5" w:rsidRPr="00661595" w:rsidRDefault="00674BF5" w:rsidP="00487A02">
            <w:pPr>
              <w:pStyle w:val="InstructionsText"/>
            </w:pPr>
            <w:r>
              <w:t>a)</w:t>
            </w:r>
            <w:r>
              <w:tab/>
              <w:t xml:space="preserve">de voor vijf werkdagen (of minder) ingenomen overnemingsposities; en </w:t>
            </w:r>
          </w:p>
          <w:p w:rsidR="00674BF5" w:rsidRPr="00661595" w:rsidRDefault="00674BF5" w:rsidP="00487A02">
            <w:pPr>
              <w:pStyle w:val="InstructionsText"/>
            </w:pPr>
            <w:r>
              <w:t>b)</w:t>
            </w:r>
            <w:r>
              <w:tab/>
              <w:t xml:space="preserve">bezit dat wordt behandeld als een wederzijdse deelneming overeenkomstig artikel </w:t>
            </w:r>
            <w:r w:rsidRPr="00D07C27">
              <w:t>66</w:t>
            </w:r>
            <w:r>
              <w:t>, punt b), VKV.</w:t>
            </w:r>
          </w:p>
        </w:tc>
      </w:tr>
      <w:tr w:rsidR="00674BF5" w:rsidRPr="00661595" w:rsidTr="00674BF5">
        <w:tc>
          <w:tcPr>
            <w:tcW w:w="1474" w:type="dxa"/>
          </w:tcPr>
          <w:p w:rsidR="00674BF5" w:rsidRPr="00661595" w:rsidRDefault="00754ADC" w:rsidP="00487A02">
            <w:pPr>
              <w:pStyle w:val="InstructionsText"/>
            </w:pPr>
            <w:r w:rsidRPr="00D07C27">
              <w:t>0400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14</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Toelaatbare compensatie shortposities in verband met het hierboven bedoelde bruto direct bezit</w:t>
            </w:r>
          </w:p>
          <w:p w:rsidR="00674BF5" w:rsidRPr="00661595" w:rsidRDefault="00674BF5" w:rsidP="00487A02">
            <w:pPr>
              <w:pStyle w:val="InstructionsText"/>
            </w:pPr>
            <w:r>
              <w:t xml:space="preserve">Artikel </w:t>
            </w:r>
            <w:r w:rsidRPr="00D07C27">
              <w:t>69</w:t>
            </w:r>
            <w:r>
              <w:t xml:space="preserve"> VKV</w:t>
            </w:r>
          </w:p>
          <w:p w:rsidR="00674BF5" w:rsidRPr="00661595" w:rsidRDefault="00674BF5" w:rsidP="00487A02">
            <w:pPr>
              <w:pStyle w:val="InstructionsText"/>
            </w:pPr>
            <w:r>
              <w:t xml:space="preserve">Krachtens artikel </w:t>
            </w:r>
            <w:r w:rsidRPr="00D07C27">
              <w:t>69</w:t>
            </w:r>
            <w:r>
              <w:t>, punt a), VKV mogen shortposities worden gecompenseerd in dezelfde onderliggende blootstelling, mits de vervaldatum van de shortpositie dezelfde is als de vervaldatum van de longpositie of daarna komt, of de resterende looptijd van de shortpositie ten minste één jaar bedraagt.</w:t>
            </w:r>
          </w:p>
        </w:tc>
      </w:tr>
      <w:tr w:rsidR="00674BF5" w:rsidRPr="00661595" w:rsidTr="00674BF5">
        <w:tc>
          <w:tcPr>
            <w:tcW w:w="1474" w:type="dxa"/>
          </w:tcPr>
          <w:p w:rsidR="00674BF5" w:rsidRPr="00661595" w:rsidRDefault="00754ADC" w:rsidP="00487A02">
            <w:pPr>
              <w:pStyle w:val="InstructionsText"/>
            </w:pPr>
            <w:r w:rsidRPr="00D07C27">
              <w:t>0410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14</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xml:space="preserve">Indirect bezit van tier </w:t>
            </w:r>
            <w:r w:rsidRPr="00D07C27">
              <w:rPr>
                <w:rStyle w:val="InstructionsTabelleberschrift"/>
                <w:rFonts w:ascii="Times New Roman" w:hAnsi="Times New Roman"/>
                <w:sz w:val="24"/>
              </w:rPr>
              <w:t>2</w:t>
            </w:r>
            <w:r>
              <w:rPr>
                <w:rStyle w:val="InstructionsTabelleberschrift"/>
                <w:rFonts w:ascii="Times New Roman" w:hAnsi="Times New Roman"/>
                <w:sz w:val="24"/>
              </w:rPr>
              <w:t>-kapitaal van entiteiten uit de financiële sector waarin de instelling geen aanzienlijke deelneming heeft</w:t>
            </w:r>
          </w:p>
          <w:p w:rsidR="00674BF5" w:rsidRPr="00661595" w:rsidRDefault="00674BF5" w:rsidP="00487A02">
            <w:pPr>
              <w:pStyle w:val="InstructionsText"/>
            </w:pPr>
            <w:r>
              <w:t xml:space="preserve">Artikel </w:t>
            </w:r>
            <w:r w:rsidRPr="00D07C27">
              <w:t>4</w:t>
            </w:r>
            <w:r>
              <w:t xml:space="preserve">, lid </w:t>
            </w:r>
            <w:r w:rsidRPr="00D07C27">
              <w:t>1</w:t>
            </w:r>
            <w:r>
              <w:t xml:space="preserve">, punt </w:t>
            </w:r>
            <w:r w:rsidRPr="00D07C27">
              <w:t>114</w:t>
            </w:r>
            <w:r>
              <w:t xml:space="preserve">, en de artikelen </w:t>
            </w:r>
            <w:r w:rsidRPr="00D07C27">
              <w:t>68</w:t>
            </w:r>
            <w:r>
              <w:t xml:space="preserve"> en </w:t>
            </w:r>
            <w:r w:rsidRPr="00D07C27">
              <w:t>69</w:t>
            </w:r>
            <w:r>
              <w:t xml:space="preserve"> VKV</w:t>
            </w:r>
          </w:p>
        </w:tc>
      </w:tr>
      <w:tr w:rsidR="00674BF5" w:rsidRPr="00661595" w:rsidTr="00674BF5">
        <w:tc>
          <w:tcPr>
            <w:tcW w:w="1474" w:type="dxa"/>
          </w:tcPr>
          <w:p w:rsidR="00674BF5" w:rsidRPr="00661595" w:rsidRDefault="00754ADC" w:rsidP="00487A02">
            <w:pPr>
              <w:pStyle w:val="InstructionsText"/>
            </w:pPr>
            <w:r w:rsidRPr="00D07C27">
              <w:t>0420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14</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Bruto indirect bezit van tier </w:t>
            </w:r>
            <w:r w:rsidRPr="00D07C27">
              <w:rPr>
                <w:rStyle w:val="InstructionsTabelleberschrift"/>
                <w:rFonts w:ascii="Times New Roman" w:hAnsi="Times New Roman"/>
                <w:sz w:val="24"/>
              </w:rPr>
              <w:t>2</w:t>
            </w:r>
            <w:r>
              <w:rPr>
                <w:rStyle w:val="InstructionsTabelleberschrift"/>
                <w:rFonts w:ascii="Times New Roman" w:hAnsi="Times New Roman"/>
                <w:sz w:val="24"/>
              </w:rPr>
              <w:t>-kapitaal van entiteiten uit de financiële sector waarin de instelling geen aanzienlijke deelneming heeft</w:t>
            </w:r>
          </w:p>
          <w:p w:rsidR="00674BF5" w:rsidRPr="00661595" w:rsidRDefault="00674BF5" w:rsidP="00487A02">
            <w:pPr>
              <w:pStyle w:val="InstructionsText"/>
            </w:pPr>
            <w:r>
              <w:t xml:space="preserve">Artikel </w:t>
            </w:r>
            <w:r w:rsidRPr="00D07C27">
              <w:t>4</w:t>
            </w:r>
            <w:r>
              <w:t xml:space="preserve">, lid </w:t>
            </w:r>
            <w:r w:rsidRPr="00D07C27">
              <w:t>1</w:t>
            </w:r>
            <w:r>
              <w:t xml:space="preserve">, punt </w:t>
            </w:r>
            <w:r w:rsidRPr="00D07C27">
              <w:t>114</w:t>
            </w:r>
            <w:r>
              <w:t xml:space="preserve">, en de artikelen </w:t>
            </w:r>
            <w:r w:rsidRPr="00D07C27">
              <w:t>68</w:t>
            </w:r>
            <w:r>
              <w:t xml:space="preserve"> en </w:t>
            </w:r>
            <w:r w:rsidRPr="00D07C27">
              <w:t>69</w:t>
            </w:r>
            <w:r>
              <w:t xml:space="preserve"> VKV</w:t>
            </w:r>
          </w:p>
          <w:p w:rsidR="00674BF5" w:rsidRPr="00661595" w:rsidRDefault="00674BF5" w:rsidP="00487A02">
            <w:pPr>
              <w:pStyle w:val="InstructionsText"/>
            </w:pPr>
            <w:r>
              <w:t>Het te rapporteren bedrag is het indirect bezit in de handelsportefeuille van de kapitaalinstrumenten van entiteiten uit de financiële sector in de vorm van bezit van indexeffecten. Het wordt verkregen door de onderliggende blootstelling met betrekking tot de in die indices vervatte kapitaalinstrumenten van de entiteiten uit de financiële sector te berekenen.</w:t>
            </w:r>
          </w:p>
          <w:p w:rsidR="00674BF5" w:rsidRPr="00661595" w:rsidRDefault="00674BF5" w:rsidP="00487A02">
            <w:pPr>
              <w:pStyle w:val="InstructionsText"/>
            </w:pPr>
            <w:r>
              <w:t xml:space="preserve">Bezit dat wordt behandeld als een wederzijdse deelneming overeenkomstig artikel </w:t>
            </w:r>
            <w:r w:rsidRPr="00D07C27">
              <w:t>66</w:t>
            </w:r>
            <w:r>
              <w:t>, punt b), VKV, wordt buiten beschouwing gelaten.</w:t>
            </w:r>
          </w:p>
        </w:tc>
      </w:tr>
      <w:tr w:rsidR="00674BF5" w:rsidRPr="00661595" w:rsidTr="00674BF5">
        <w:tc>
          <w:tcPr>
            <w:tcW w:w="1474" w:type="dxa"/>
          </w:tcPr>
          <w:p w:rsidR="00674BF5" w:rsidRPr="00661595" w:rsidRDefault="00754ADC" w:rsidP="00487A02">
            <w:pPr>
              <w:pStyle w:val="InstructionsText"/>
            </w:pPr>
            <w:r w:rsidRPr="00D07C27">
              <w:t>0430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14</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Toelaatbare compensatie shortposities in verband met het hierboven bedoelde bruto indirect bezit</w:t>
            </w:r>
          </w:p>
          <w:p w:rsidR="00674BF5" w:rsidRPr="00661595" w:rsidRDefault="00674BF5" w:rsidP="00487A02">
            <w:pPr>
              <w:pStyle w:val="InstructionsText"/>
            </w:pPr>
            <w:r>
              <w:t xml:space="preserve">Artikel </w:t>
            </w:r>
            <w:r w:rsidRPr="00D07C27">
              <w:t>4</w:t>
            </w:r>
            <w:r>
              <w:t xml:space="preserve">, lid </w:t>
            </w:r>
            <w:r w:rsidRPr="00D07C27">
              <w:t>1</w:t>
            </w:r>
            <w:r>
              <w:t xml:space="preserve">, punt </w:t>
            </w:r>
            <w:r w:rsidRPr="00D07C27">
              <w:t>114</w:t>
            </w:r>
            <w:r>
              <w:t xml:space="preserve">, en artikel </w:t>
            </w:r>
            <w:r w:rsidRPr="00D07C27">
              <w:t>69</w:t>
            </w:r>
            <w:r>
              <w:t xml:space="preserve"> VKV</w:t>
            </w:r>
          </w:p>
          <w:p w:rsidR="00674BF5" w:rsidRPr="00661595" w:rsidRDefault="00674BF5" w:rsidP="00487A02">
            <w:pPr>
              <w:pStyle w:val="InstructionsText"/>
            </w:pPr>
            <w:r>
              <w:t xml:space="preserve">Krachtens artikel </w:t>
            </w:r>
            <w:r w:rsidRPr="00D07C27">
              <w:t>69</w:t>
            </w:r>
            <w:r>
              <w:t>, punt a), VKV mogen shortposities worden gecompenseerd in dezelfde onderliggende blootstelling, mits de vervaldatum van de shortpositie dezelfde is als de vervaldatum van de longpositie of daarna komt, of de resterende looptijd van de shortpositie ten minste één jaar bedraagt.</w:t>
            </w:r>
          </w:p>
        </w:tc>
      </w:tr>
      <w:tr w:rsidR="00674BF5" w:rsidRPr="00661595" w:rsidTr="00674BF5">
        <w:tc>
          <w:tcPr>
            <w:tcW w:w="1474" w:type="dxa"/>
          </w:tcPr>
          <w:p w:rsidR="00674BF5" w:rsidRPr="00661595" w:rsidRDefault="00754ADC" w:rsidP="00487A02">
            <w:pPr>
              <w:pStyle w:val="InstructionsText"/>
            </w:pPr>
            <w:r w:rsidRPr="00D07C27">
              <w:t>0431</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14</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 xml:space="preserve">Synthetisch bezit van tier </w:t>
            </w:r>
            <w:r w:rsidRPr="00D07C27">
              <w:rPr>
                <w:rStyle w:val="InstructionsTabelleberschrift"/>
                <w:rFonts w:ascii="Times New Roman" w:hAnsi="Times New Roman"/>
                <w:sz w:val="24"/>
              </w:rPr>
              <w:t>2</w:t>
            </w:r>
            <w:r>
              <w:rPr>
                <w:rStyle w:val="InstructionsTabelleberschrift"/>
                <w:rFonts w:ascii="Times New Roman" w:hAnsi="Times New Roman"/>
                <w:sz w:val="24"/>
              </w:rPr>
              <w:t>-kapitaal van entiteiten uit de financiële sector waarin de instelling geen aanzienlijke deelneming heeft</w:t>
            </w:r>
          </w:p>
          <w:p w:rsidR="00674BF5" w:rsidRPr="00661595" w:rsidRDefault="00674BF5" w:rsidP="00487A02">
            <w:pPr>
              <w:pStyle w:val="InstructionsText"/>
              <w:rPr>
                <w:rStyle w:val="InstructionsTabelleberschrift"/>
                <w:rFonts w:ascii="Times New Roman" w:hAnsi="Times New Roman"/>
                <w:sz w:val="24"/>
              </w:rPr>
            </w:pPr>
            <w:r>
              <w:t xml:space="preserve">Artikel </w:t>
            </w:r>
            <w:r w:rsidRPr="00D07C27">
              <w:t>4</w:t>
            </w:r>
            <w:r>
              <w:t xml:space="preserve">, lid </w:t>
            </w:r>
            <w:r w:rsidRPr="00D07C27">
              <w:t>1</w:t>
            </w:r>
            <w:r>
              <w:t xml:space="preserve">, punt </w:t>
            </w:r>
            <w:r w:rsidRPr="00D07C27">
              <w:t>126</w:t>
            </w:r>
            <w:r>
              <w:t xml:space="preserve">, en de artikelen </w:t>
            </w:r>
            <w:r w:rsidRPr="00D07C27">
              <w:t>68</w:t>
            </w:r>
            <w:r>
              <w:t xml:space="preserve"> en </w:t>
            </w:r>
            <w:r w:rsidRPr="00D07C27">
              <w:t>69</w:t>
            </w:r>
            <w:r>
              <w:t xml:space="preserve"> VKV</w:t>
            </w:r>
          </w:p>
        </w:tc>
      </w:tr>
      <w:tr w:rsidR="00674BF5" w:rsidRPr="00661595" w:rsidTr="00674BF5">
        <w:tc>
          <w:tcPr>
            <w:tcW w:w="1474" w:type="dxa"/>
          </w:tcPr>
          <w:p w:rsidR="00674BF5" w:rsidRPr="00661595" w:rsidRDefault="00754ADC" w:rsidP="00487A02">
            <w:pPr>
              <w:pStyle w:val="InstructionsText"/>
            </w:pPr>
            <w:r w:rsidRPr="00D07C27">
              <w:t>0432</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14</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Bruto synthetisch bezit van tier </w:t>
            </w:r>
            <w:r w:rsidRPr="00D07C27">
              <w:rPr>
                <w:rStyle w:val="InstructionsTabelleberschrift"/>
                <w:rFonts w:ascii="Times New Roman" w:hAnsi="Times New Roman"/>
                <w:sz w:val="24"/>
              </w:rPr>
              <w:t>2</w:t>
            </w:r>
            <w:r>
              <w:rPr>
                <w:rStyle w:val="InstructionsTabelleberschrift"/>
                <w:rFonts w:ascii="Times New Roman" w:hAnsi="Times New Roman"/>
                <w:sz w:val="24"/>
              </w:rPr>
              <w:t>-kapitaal van entiteiten uit de financiële sector waarin de instelling geen aanzienlijke deelneming heeft</w:t>
            </w:r>
          </w:p>
          <w:p w:rsidR="00674BF5" w:rsidRPr="00661595" w:rsidRDefault="00674BF5" w:rsidP="00487A02">
            <w:pPr>
              <w:pStyle w:val="InstructionsText"/>
              <w:rPr>
                <w:rStyle w:val="InstructionsTabelleberschrift"/>
                <w:rFonts w:ascii="Times New Roman" w:hAnsi="Times New Roman"/>
                <w:b w:val="0"/>
                <w:bCs w:val="0"/>
                <w:sz w:val="24"/>
                <w:u w:val="none"/>
              </w:rPr>
            </w:pPr>
            <w:r>
              <w:t xml:space="preserve">Artikel </w:t>
            </w:r>
            <w:r w:rsidRPr="00D07C27">
              <w:t>4</w:t>
            </w:r>
            <w:r>
              <w:t xml:space="preserve">, lid </w:t>
            </w:r>
            <w:r w:rsidRPr="00D07C27">
              <w:t>1</w:t>
            </w:r>
            <w:r>
              <w:t xml:space="preserve">, punt </w:t>
            </w:r>
            <w:r w:rsidRPr="00D07C27">
              <w:t>126</w:t>
            </w:r>
            <w:r>
              <w:t xml:space="preserve">, en de artikelen </w:t>
            </w:r>
            <w:r w:rsidRPr="00D07C27">
              <w:t>68</w:t>
            </w:r>
            <w:r>
              <w:t xml:space="preserve"> en </w:t>
            </w:r>
            <w:r w:rsidRPr="00D07C27">
              <w:t>69</w:t>
            </w:r>
            <w:r>
              <w:t xml:space="preserve"> VKV</w:t>
            </w:r>
          </w:p>
        </w:tc>
      </w:tr>
      <w:tr w:rsidR="00674BF5" w:rsidRPr="00661595" w:rsidTr="00674BF5">
        <w:tc>
          <w:tcPr>
            <w:tcW w:w="1474" w:type="dxa"/>
          </w:tcPr>
          <w:p w:rsidR="00674BF5" w:rsidRPr="00661595" w:rsidRDefault="00754ADC" w:rsidP="00487A02">
            <w:pPr>
              <w:pStyle w:val="InstructionsText"/>
            </w:pPr>
            <w:r w:rsidRPr="00D07C27">
              <w:t>0433</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14</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Toelaatbare compensatie van shortposities in verband met het hierboven bedoelde bruto synthetisch bezit</w:t>
            </w:r>
          </w:p>
          <w:p w:rsidR="00674BF5" w:rsidRPr="00661595" w:rsidRDefault="00674BF5" w:rsidP="00487A02">
            <w:pPr>
              <w:pStyle w:val="InstructionsText"/>
            </w:pPr>
            <w:r>
              <w:t xml:space="preserve">Artikel </w:t>
            </w:r>
            <w:r w:rsidRPr="00D07C27">
              <w:t>4</w:t>
            </w:r>
            <w:r>
              <w:t xml:space="preserve">, lid </w:t>
            </w:r>
            <w:r w:rsidRPr="00D07C27">
              <w:t>1</w:t>
            </w:r>
            <w:r>
              <w:t xml:space="preserve">, punt </w:t>
            </w:r>
            <w:r w:rsidRPr="00D07C27">
              <w:t>126</w:t>
            </w:r>
            <w:r>
              <w:t xml:space="preserve">, en artikel </w:t>
            </w:r>
            <w:r w:rsidRPr="00D07C27">
              <w:t>69</w:t>
            </w:r>
            <w:r>
              <w:t xml:space="preserve"> VKV</w:t>
            </w:r>
          </w:p>
          <w:p w:rsidR="002D31E5" w:rsidRPr="00661595" w:rsidRDefault="000D04B6" w:rsidP="000D04B6">
            <w:pPr>
              <w:pStyle w:val="InstructionsText"/>
              <w:rPr>
                <w:rStyle w:val="InstructionsTabelleberschrift"/>
                <w:rFonts w:ascii="Times New Roman" w:hAnsi="Times New Roman"/>
                <w:b w:val="0"/>
                <w:bCs w:val="0"/>
                <w:sz w:val="24"/>
                <w:u w:val="none"/>
              </w:rPr>
            </w:pPr>
            <w:r>
              <w:t xml:space="preserve">Krachtens artikel </w:t>
            </w:r>
            <w:r w:rsidRPr="00D07C27">
              <w:t>69</w:t>
            </w:r>
            <w:r>
              <w:t>, punt a), VKV mogen shortposities worden gecompenseerd in dezelfde onderliggende blootstelling, mits de vervaldatum van de shortpositie dezelfde is als de vervaldatum van de longpositie of daarna komt, of de resterende looptijd van de shortpositie ten minste één jaar bedraagt.</w:t>
            </w:r>
          </w:p>
        </w:tc>
      </w:tr>
      <w:tr w:rsidR="00674BF5" w:rsidRPr="00661595" w:rsidTr="00674BF5">
        <w:tc>
          <w:tcPr>
            <w:tcW w:w="1474" w:type="dxa"/>
          </w:tcPr>
          <w:p w:rsidR="00674BF5" w:rsidRPr="00661595" w:rsidRDefault="00754ADC" w:rsidP="00487A02">
            <w:pPr>
              <w:pStyle w:val="InstructionsText"/>
            </w:pPr>
            <w:r w:rsidRPr="00D07C27">
              <w:t>0440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15</w:t>
            </w:r>
            <w:r>
              <w:tab/>
            </w:r>
            <w:r>
              <w:rPr>
                <w:rStyle w:val="InstructionsTabelleberschrift"/>
                <w:rFonts w:ascii="Times New Roman" w:hAnsi="Times New Roman"/>
                <w:sz w:val="24"/>
              </w:rPr>
              <w:t xml:space="preserve">Bezit van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 van entiteiten uit de financiële sector waarin de instelling een aanzienlijke deelneming heeft, na aftrek van shortposities</w:t>
            </w:r>
          </w:p>
          <w:p w:rsidR="00674BF5" w:rsidRPr="00661595" w:rsidRDefault="00674BF5" w:rsidP="00487A02">
            <w:pPr>
              <w:pStyle w:val="InstructionsText"/>
            </w:pPr>
            <w:r>
              <w:t xml:space="preserve">De artikelen </w:t>
            </w:r>
            <w:r w:rsidRPr="00D07C27">
              <w:t>44</w:t>
            </w:r>
            <w:r>
              <w:t xml:space="preserve">, </w:t>
            </w:r>
            <w:r w:rsidRPr="00D07C27">
              <w:t>45</w:t>
            </w:r>
            <w:r>
              <w:t xml:space="preserve">, </w:t>
            </w:r>
            <w:r w:rsidRPr="00D07C27">
              <w:t>47</w:t>
            </w:r>
            <w:r>
              <w:t xml:space="preserve"> en </w:t>
            </w:r>
            <w:r w:rsidRPr="00D07C27">
              <w:t>49</w:t>
            </w:r>
            <w:r>
              <w:t xml:space="preserve"> VKV</w:t>
            </w:r>
          </w:p>
        </w:tc>
      </w:tr>
      <w:tr w:rsidR="00674BF5" w:rsidRPr="00661595" w:rsidTr="00674BF5">
        <w:tc>
          <w:tcPr>
            <w:tcW w:w="1474" w:type="dxa"/>
          </w:tcPr>
          <w:p w:rsidR="00674BF5" w:rsidRPr="00661595" w:rsidRDefault="00754ADC" w:rsidP="00487A02">
            <w:pPr>
              <w:pStyle w:val="InstructionsText"/>
            </w:pPr>
            <w:r w:rsidRPr="00D07C27">
              <w:t>0450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15</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Direct bezit van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 van entiteiten uit de financiële sector waarin de instelling een aanzienlijke deelneming heeft</w:t>
            </w:r>
          </w:p>
          <w:p w:rsidR="00674BF5" w:rsidRPr="00661595" w:rsidRDefault="00674BF5" w:rsidP="00487A02">
            <w:pPr>
              <w:pStyle w:val="InstructionsText"/>
            </w:pPr>
            <w:r>
              <w:t xml:space="preserve">De artikelen </w:t>
            </w:r>
            <w:r w:rsidRPr="00D07C27">
              <w:t>44</w:t>
            </w:r>
            <w:r>
              <w:t xml:space="preserve">, </w:t>
            </w:r>
            <w:r w:rsidRPr="00D07C27">
              <w:t>45</w:t>
            </w:r>
            <w:r>
              <w:t xml:space="preserve">, </w:t>
            </w:r>
            <w:r w:rsidRPr="00D07C27">
              <w:t>47</w:t>
            </w:r>
            <w:r>
              <w:t xml:space="preserve"> en </w:t>
            </w:r>
            <w:r w:rsidRPr="00D07C27">
              <w:t>49</w:t>
            </w:r>
            <w:r>
              <w:t xml:space="preserve"> VKV</w:t>
            </w:r>
          </w:p>
        </w:tc>
      </w:tr>
      <w:tr w:rsidR="00674BF5" w:rsidRPr="00661595" w:rsidTr="00674BF5">
        <w:tc>
          <w:tcPr>
            <w:tcW w:w="1474" w:type="dxa"/>
          </w:tcPr>
          <w:p w:rsidR="00674BF5" w:rsidRPr="00661595" w:rsidRDefault="00754ADC" w:rsidP="00487A02">
            <w:pPr>
              <w:pStyle w:val="InstructionsText"/>
            </w:pPr>
            <w:r w:rsidRPr="00D07C27">
              <w:t>0460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15</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Bruto direct bezit van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 van entiteiten uit de financiële sector waarin de instelling een aanzienlijke deelneming heeft</w:t>
            </w:r>
          </w:p>
          <w:p w:rsidR="00674BF5" w:rsidRPr="00661595" w:rsidRDefault="00674BF5" w:rsidP="00487A02">
            <w:pPr>
              <w:pStyle w:val="InstructionsText"/>
            </w:pPr>
            <w:r>
              <w:t xml:space="preserve">De artikelen </w:t>
            </w:r>
            <w:r w:rsidRPr="00D07C27">
              <w:t>44</w:t>
            </w:r>
            <w:r>
              <w:t xml:space="preserve">, </w:t>
            </w:r>
            <w:r w:rsidRPr="00D07C27">
              <w:t>45</w:t>
            </w:r>
            <w:r>
              <w:t xml:space="preserve">, </w:t>
            </w:r>
            <w:r w:rsidRPr="00D07C27">
              <w:t>47</w:t>
            </w:r>
            <w:r>
              <w:t xml:space="preserve"> en </w:t>
            </w:r>
            <w:r w:rsidRPr="00D07C27">
              <w:t>49</w:t>
            </w:r>
            <w:r>
              <w:t xml:space="preserve"> VKV</w:t>
            </w:r>
          </w:p>
          <w:p w:rsidR="00674BF5" w:rsidRPr="00661595" w:rsidRDefault="00674BF5" w:rsidP="00487A02">
            <w:pPr>
              <w:pStyle w:val="InstructionsText"/>
            </w:pPr>
            <w:r>
              <w:t xml:space="preserve">Direct bezit van tier </w:t>
            </w:r>
            <w:r w:rsidRPr="00D07C27">
              <w:t>1</w:t>
            </w:r>
            <w:r>
              <w:t>-kernkapitaal van entiteiten uit de financiële sector waarin de instelling een aanzienlijke deelneming heeft, exclusief:</w:t>
            </w:r>
          </w:p>
          <w:p w:rsidR="00674BF5" w:rsidRPr="00661595" w:rsidRDefault="00674BF5" w:rsidP="00487A02">
            <w:pPr>
              <w:pStyle w:val="InstructionsText"/>
            </w:pPr>
            <w:r>
              <w:t>a)</w:t>
            </w:r>
            <w:r>
              <w:tab/>
              <w:t xml:space="preserve">de voor vijf werkdagen (of minder) ingenomen overnemingsposities; </w:t>
            </w:r>
          </w:p>
          <w:p w:rsidR="00674BF5" w:rsidRPr="00661595" w:rsidRDefault="00674BF5" w:rsidP="00487A02">
            <w:pPr>
              <w:pStyle w:val="InstructionsText"/>
            </w:pPr>
            <w:r>
              <w:t>b)</w:t>
            </w:r>
            <w:r>
              <w:tab/>
              <w:t xml:space="preserve">de bedragen die zijn gerelateerd aan de deelnemingen ten aanzien waarvan een van de alternatieven uit artikel </w:t>
            </w:r>
            <w:r w:rsidRPr="00D07C27">
              <w:t>49</w:t>
            </w:r>
            <w:r>
              <w:t xml:space="preserve"> wordt toegepast, en </w:t>
            </w:r>
          </w:p>
          <w:p w:rsidR="00674BF5" w:rsidRPr="00661595" w:rsidRDefault="00674BF5" w:rsidP="00487A02">
            <w:pPr>
              <w:pStyle w:val="InstructionsText"/>
            </w:pPr>
            <w:r>
              <w:t>c)</w:t>
            </w:r>
            <w:r>
              <w:tab/>
              <w:t xml:space="preserve">bezit dat wordt behandeld als een wederzijdse deelneming overeenkomstig artikel </w:t>
            </w:r>
            <w:r w:rsidRPr="00D07C27">
              <w:t>36</w:t>
            </w:r>
            <w:r>
              <w:t xml:space="preserve">, lid </w:t>
            </w:r>
            <w:r w:rsidRPr="00D07C27">
              <w:t>1</w:t>
            </w:r>
            <w:r>
              <w:t>, punt g), VKV.</w:t>
            </w:r>
          </w:p>
        </w:tc>
      </w:tr>
      <w:tr w:rsidR="00674BF5" w:rsidRPr="00661595" w:rsidTr="00674BF5">
        <w:tc>
          <w:tcPr>
            <w:tcW w:w="1474" w:type="dxa"/>
          </w:tcPr>
          <w:p w:rsidR="00674BF5" w:rsidRPr="00661595" w:rsidRDefault="00754ADC" w:rsidP="00487A02">
            <w:pPr>
              <w:pStyle w:val="InstructionsText"/>
            </w:pPr>
            <w:r w:rsidRPr="00D07C27">
              <w:t>0470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15</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Toelaatbare compensatie shortposities in verband met het hierboven bedoelde bruto direct bezit</w:t>
            </w:r>
          </w:p>
          <w:p w:rsidR="00674BF5" w:rsidRPr="00661595" w:rsidRDefault="00674BF5" w:rsidP="00487A02">
            <w:pPr>
              <w:pStyle w:val="InstructionsText"/>
            </w:pPr>
            <w:r>
              <w:t xml:space="preserve">Artikel </w:t>
            </w:r>
            <w:r w:rsidRPr="00D07C27">
              <w:t>45</w:t>
            </w:r>
            <w:r>
              <w:t xml:space="preserve"> VKV</w:t>
            </w:r>
          </w:p>
          <w:p w:rsidR="00674BF5" w:rsidRPr="00661595" w:rsidRDefault="00674BF5" w:rsidP="00487A02">
            <w:pPr>
              <w:pStyle w:val="InstructionsText"/>
            </w:pPr>
            <w:r>
              <w:t xml:space="preserve">Krachtens artikel </w:t>
            </w:r>
            <w:r w:rsidRPr="00D07C27">
              <w:t>45</w:t>
            </w:r>
            <w:r>
              <w:t>, punt a), VKV mogen shortposities worden gecompenseerd in dezelfde onderliggende blootstelling, mits de vervaldatum van de shortpositie dezelfde is als de vervaldatum van de longpositie of daarna komt, of de resterende looptijd van de shortpositie ten minste één jaar bedraagt.</w:t>
            </w:r>
          </w:p>
        </w:tc>
      </w:tr>
      <w:tr w:rsidR="00674BF5" w:rsidRPr="00661595" w:rsidTr="00674BF5">
        <w:tc>
          <w:tcPr>
            <w:tcW w:w="1474" w:type="dxa"/>
          </w:tcPr>
          <w:p w:rsidR="00674BF5" w:rsidRPr="00661595" w:rsidRDefault="00754ADC" w:rsidP="00487A02">
            <w:pPr>
              <w:pStyle w:val="InstructionsText"/>
            </w:pPr>
            <w:r w:rsidRPr="00D07C27">
              <w:t>0480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15</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xml:space="preserve">Indirect bezit van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 van entiteiten uit de financiële sector waarin de instelling een aanzienlijke deelneming heeft</w:t>
            </w:r>
          </w:p>
          <w:p w:rsidR="00674BF5" w:rsidRPr="00661595" w:rsidRDefault="00674BF5" w:rsidP="00487A02">
            <w:pPr>
              <w:pStyle w:val="InstructionsText"/>
            </w:pPr>
            <w:r>
              <w:t xml:space="preserve">Artikel </w:t>
            </w:r>
            <w:r w:rsidRPr="00D07C27">
              <w:t>4</w:t>
            </w:r>
            <w:r>
              <w:t xml:space="preserve">, lid </w:t>
            </w:r>
            <w:r w:rsidRPr="00D07C27">
              <w:t>1</w:t>
            </w:r>
            <w:r>
              <w:t xml:space="preserve">, punt </w:t>
            </w:r>
            <w:r w:rsidRPr="00D07C27">
              <w:t>114</w:t>
            </w:r>
            <w:r>
              <w:t xml:space="preserve">, en de artikelen </w:t>
            </w:r>
            <w:r w:rsidRPr="00D07C27">
              <w:t>44</w:t>
            </w:r>
            <w:r>
              <w:t xml:space="preserve"> en </w:t>
            </w:r>
            <w:r w:rsidRPr="00D07C27">
              <w:t>45</w:t>
            </w:r>
            <w:r>
              <w:t xml:space="preserve"> VKV</w:t>
            </w:r>
          </w:p>
        </w:tc>
      </w:tr>
      <w:tr w:rsidR="00674BF5" w:rsidRPr="00661595" w:rsidTr="00674BF5">
        <w:tc>
          <w:tcPr>
            <w:tcW w:w="1474" w:type="dxa"/>
          </w:tcPr>
          <w:p w:rsidR="00674BF5" w:rsidRPr="00661595" w:rsidRDefault="00754ADC" w:rsidP="00487A02">
            <w:pPr>
              <w:pStyle w:val="InstructionsText"/>
            </w:pPr>
            <w:r w:rsidRPr="00D07C27">
              <w:t>0490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15</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Bruto indirect bezit van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 van entiteiten uit de financiële sector waarin de instelling een aanzienlijke deelneming heeft</w:t>
            </w:r>
          </w:p>
          <w:p w:rsidR="00674BF5" w:rsidRPr="00661595" w:rsidRDefault="00674BF5" w:rsidP="00487A02">
            <w:pPr>
              <w:pStyle w:val="InstructionsText"/>
            </w:pPr>
            <w:r>
              <w:t xml:space="preserve">Artikel </w:t>
            </w:r>
            <w:r w:rsidRPr="00D07C27">
              <w:t>4</w:t>
            </w:r>
            <w:r>
              <w:t xml:space="preserve">, lid </w:t>
            </w:r>
            <w:r w:rsidRPr="00D07C27">
              <w:t>1</w:t>
            </w:r>
            <w:r>
              <w:t xml:space="preserve">, punt </w:t>
            </w:r>
            <w:r w:rsidRPr="00D07C27">
              <w:t>114</w:t>
            </w:r>
            <w:r>
              <w:t xml:space="preserve">, en de artikelen </w:t>
            </w:r>
            <w:r w:rsidRPr="00D07C27">
              <w:t>44</w:t>
            </w:r>
            <w:r>
              <w:t xml:space="preserve"> en </w:t>
            </w:r>
            <w:r w:rsidRPr="00D07C27">
              <w:t>45</w:t>
            </w:r>
            <w:r>
              <w:t xml:space="preserve"> VKV</w:t>
            </w:r>
          </w:p>
          <w:p w:rsidR="00674BF5" w:rsidRPr="00661595" w:rsidRDefault="00674BF5" w:rsidP="00487A02">
            <w:pPr>
              <w:pStyle w:val="InstructionsText"/>
            </w:pPr>
            <w:r>
              <w:t>Het te rapporteren bedrag is het indirect bezit in de handelsportefeuille van de kapitaalinstrumenten van entiteiten uit de financiële sector in de vorm van bezit van indexeffecten. Het wordt verkregen door de onderliggende blootstelling met betrekking tot de in die indices vervatte kapitaalinstrumenten van de entiteiten uit de financiële sector te berekenen.</w:t>
            </w:r>
          </w:p>
          <w:p w:rsidR="00674BF5" w:rsidRPr="00661595" w:rsidRDefault="00674BF5" w:rsidP="00487A02">
            <w:pPr>
              <w:pStyle w:val="InstructionsText"/>
            </w:pPr>
            <w:r>
              <w:t xml:space="preserve">Bezit dat wordt behandeld als een wederzijdse deelneming overeenkomstig artikel </w:t>
            </w:r>
            <w:r w:rsidRPr="00D07C27">
              <w:t>36</w:t>
            </w:r>
            <w:r>
              <w:t xml:space="preserve">, lid </w:t>
            </w:r>
            <w:r w:rsidRPr="00D07C27">
              <w:t>1</w:t>
            </w:r>
            <w:r>
              <w:t>, punt g), VKV, wordt buiten beschouwing gelaten.</w:t>
            </w:r>
          </w:p>
        </w:tc>
      </w:tr>
      <w:tr w:rsidR="00674BF5" w:rsidRPr="00661595" w:rsidTr="00674BF5">
        <w:tc>
          <w:tcPr>
            <w:tcW w:w="1474" w:type="dxa"/>
          </w:tcPr>
          <w:p w:rsidR="00674BF5" w:rsidRPr="00661595" w:rsidRDefault="00754ADC" w:rsidP="00487A02">
            <w:pPr>
              <w:pStyle w:val="InstructionsText"/>
            </w:pPr>
            <w:r w:rsidRPr="00D07C27">
              <w:t>0500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15</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Toelaatbare compensatie shortposities in verband met het hierboven bedoelde bruto indirect bezit</w:t>
            </w:r>
          </w:p>
          <w:p w:rsidR="00674BF5" w:rsidRPr="00661595" w:rsidRDefault="00674BF5" w:rsidP="00487A02">
            <w:pPr>
              <w:pStyle w:val="InstructionsText"/>
            </w:pPr>
            <w:r>
              <w:t xml:space="preserve">Artikel </w:t>
            </w:r>
            <w:r w:rsidRPr="00D07C27">
              <w:t>4</w:t>
            </w:r>
            <w:r>
              <w:t xml:space="preserve">, lid </w:t>
            </w:r>
            <w:r w:rsidRPr="00D07C27">
              <w:t>1</w:t>
            </w:r>
            <w:r>
              <w:t xml:space="preserve">, punt </w:t>
            </w:r>
            <w:r w:rsidRPr="00D07C27">
              <w:t>114</w:t>
            </w:r>
            <w:r>
              <w:t xml:space="preserve">, en artikel </w:t>
            </w:r>
            <w:r w:rsidRPr="00D07C27">
              <w:t>45</w:t>
            </w:r>
            <w:r>
              <w:t xml:space="preserve"> VKV</w:t>
            </w:r>
          </w:p>
          <w:p w:rsidR="00674BF5" w:rsidRPr="00661595" w:rsidRDefault="00674BF5" w:rsidP="00487A02">
            <w:pPr>
              <w:pStyle w:val="InstructionsText"/>
            </w:pPr>
            <w:r>
              <w:t xml:space="preserve">Krachtens artikel </w:t>
            </w:r>
            <w:r w:rsidRPr="00D07C27">
              <w:t>45</w:t>
            </w:r>
            <w:r>
              <w:t>, punt a), VKV mogen shortposities worden gecompenseerd in dezelfde onderliggende blootstelling, mits de vervaldatum van de shortpositie dezelfde is als de vervaldatum van de longpositie of daarna komt, of de resterende looptijd van de shortpositie ten minste één jaar bedraagt.</w:t>
            </w:r>
          </w:p>
        </w:tc>
      </w:tr>
      <w:tr w:rsidR="00674BF5" w:rsidRPr="00661595" w:rsidTr="00674BF5">
        <w:tc>
          <w:tcPr>
            <w:tcW w:w="1474" w:type="dxa"/>
          </w:tcPr>
          <w:p w:rsidR="00674BF5" w:rsidRPr="00661595" w:rsidRDefault="00754ADC" w:rsidP="00487A02">
            <w:pPr>
              <w:pStyle w:val="InstructionsText"/>
            </w:pPr>
            <w:r w:rsidRPr="00D07C27">
              <w:t>0501</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15</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 xml:space="preserve">Synthetisch bezit van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 van entiteiten uit de financiële sector waarin de instelling een aanzienlijke deelneming heeft</w:t>
            </w:r>
          </w:p>
          <w:p w:rsidR="00674BF5" w:rsidRPr="00661595" w:rsidRDefault="00674BF5" w:rsidP="00487A02">
            <w:pPr>
              <w:pStyle w:val="InstructionsText"/>
            </w:pPr>
            <w:r>
              <w:t xml:space="preserve">Artikel </w:t>
            </w:r>
            <w:r w:rsidRPr="00D07C27">
              <w:t>4</w:t>
            </w:r>
            <w:r>
              <w:t xml:space="preserve">, lid </w:t>
            </w:r>
            <w:r w:rsidRPr="00D07C27">
              <w:t>1</w:t>
            </w:r>
            <w:r>
              <w:t xml:space="preserve">, punt </w:t>
            </w:r>
            <w:r w:rsidRPr="00D07C27">
              <w:t>126</w:t>
            </w:r>
            <w:r>
              <w:t xml:space="preserve">, en de artikelen </w:t>
            </w:r>
            <w:r w:rsidRPr="00D07C27">
              <w:t>44</w:t>
            </w:r>
            <w:r>
              <w:t xml:space="preserve"> en </w:t>
            </w:r>
            <w:r w:rsidRPr="00D07C27">
              <w:t>45</w:t>
            </w:r>
            <w:r>
              <w:t xml:space="preserve"> VKV</w:t>
            </w:r>
          </w:p>
        </w:tc>
      </w:tr>
      <w:tr w:rsidR="00674BF5" w:rsidRPr="00661595" w:rsidTr="00674BF5">
        <w:tc>
          <w:tcPr>
            <w:tcW w:w="1474" w:type="dxa"/>
          </w:tcPr>
          <w:p w:rsidR="00674BF5" w:rsidRPr="00661595" w:rsidRDefault="00754ADC" w:rsidP="00487A02">
            <w:pPr>
              <w:pStyle w:val="InstructionsText"/>
            </w:pPr>
            <w:r w:rsidRPr="00D07C27">
              <w:t>0502</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15</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Bruto synthetisch bezit van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 van entiteiten uit de financiële sector waarin de instelling een aanzienlijke deelneming heeft</w:t>
            </w:r>
          </w:p>
          <w:p w:rsidR="00674BF5" w:rsidRPr="00661595" w:rsidRDefault="00674BF5" w:rsidP="00487A02">
            <w:pPr>
              <w:pStyle w:val="InstructionsText"/>
            </w:pPr>
            <w:r>
              <w:t xml:space="preserve">Artikel </w:t>
            </w:r>
            <w:r w:rsidRPr="00D07C27">
              <w:t>4</w:t>
            </w:r>
            <w:r>
              <w:t xml:space="preserve">, lid </w:t>
            </w:r>
            <w:r w:rsidRPr="00D07C27">
              <w:t>1</w:t>
            </w:r>
            <w:r>
              <w:t xml:space="preserve">, punt </w:t>
            </w:r>
            <w:r w:rsidRPr="00D07C27">
              <w:t>126</w:t>
            </w:r>
            <w:r>
              <w:t xml:space="preserve">, en de artikelen </w:t>
            </w:r>
            <w:r w:rsidRPr="00D07C27">
              <w:t>44</w:t>
            </w:r>
            <w:r>
              <w:t xml:space="preserve"> en </w:t>
            </w:r>
            <w:r w:rsidRPr="00D07C27">
              <w:t>45</w:t>
            </w:r>
            <w:r>
              <w:t xml:space="preserve"> VKV</w:t>
            </w:r>
          </w:p>
        </w:tc>
      </w:tr>
      <w:tr w:rsidR="00674BF5" w:rsidRPr="00661595" w:rsidTr="00674BF5">
        <w:tc>
          <w:tcPr>
            <w:tcW w:w="1474" w:type="dxa"/>
          </w:tcPr>
          <w:p w:rsidR="00674BF5" w:rsidRPr="00661595" w:rsidRDefault="00754ADC" w:rsidP="00487A02">
            <w:pPr>
              <w:pStyle w:val="InstructionsText"/>
            </w:pPr>
            <w:r w:rsidRPr="00D07C27">
              <w:t>0503</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15</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Toelaatbare compensatie van shortposities in verband met het hierboven bedoelde bruto synthetisch bezit</w:t>
            </w:r>
          </w:p>
          <w:p w:rsidR="00674BF5" w:rsidRPr="00661595" w:rsidRDefault="00674BF5" w:rsidP="00487A02">
            <w:pPr>
              <w:pStyle w:val="InstructionsText"/>
            </w:pPr>
            <w:r>
              <w:t xml:space="preserve">Artikel </w:t>
            </w:r>
            <w:r w:rsidRPr="00D07C27">
              <w:t>4</w:t>
            </w:r>
            <w:r>
              <w:t xml:space="preserve">, lid </w:t>
            </w:r>
            <w:r w:rsidRPr="00D07C27">
              <w:t>1</w:t>
            </w:r>
            <w:r>
              <w:t xml:space="preserve">, punt </w:t>
            </w:r>
            <w:r w:rsidRPr="00D07C27">
              <w:t>126</w:t>
            </w:r>
            <w:r>
              <w:t xml:space="preserve">, en artikel </w:t>
            </w:r>
            <w:r w:rsidRPr="00D07C27">
              <w:t>45</w:t>
            </w:r>
            <w:r>
              <w:t xml:space="preserve"> VKV</w:t>
            </w:r>
          </w:p>
          <w:p w:rsidR="002D31E5" w:rsidRPr="00661595" w:rsidRDefault="000D04B6" w:rsidP="000D04B6">
            <w:pPr>
              <w:pStyle w:val="InstructionsText"/>
            </w:pPr>
            <w:r>
              <w:t xml:space="preserve">Krachtens artikel </w:t>
            </w:r>
            <w:r w:rsidRPr="00D07C27">
              <w:t>45</w:t>
            </w:r>
            <w:r>
              <w:t>, punt a), VKV mogen shortposities worden gecompenseerd in dezelfde onderliggende blootstelling, mits de vervaldatum van de shortpositie dezelfde is als de vervaldatum van de longpositie of daarna komt, of de resterende looptijd van de shortpositie ten minste één jaar bedraagt.</w:t>
            </w:r>
          </w:p>
        </w:tc>
      </w:tr>
      <w:tr w:rsidR="00916197" w:rsidRPr="00661595" w:rsidTr="00674BF5">
        <w:tc>
          <w:tcPr>
            <w:tcW w:w="1474" w:type="dxa"/>
          </w:tcPr>
          <w:p w:rsidR="00916197" w:rsidRPr="00661595" w:rsidRDefault="00916197" w:rsidP="00487A02">
            <w:pPr>
              <w:pStyle w:val="InstructionsText"/>
            </w:pPr>
            <w:r w:rsidRPr="00D07C27">
              <w:t>0504</w:t>
            </w:r>
          </w:p>
        </w:tc>
        <w:tc>
          <w:tcPr>
            <w:tcW w:w="7049" w:type="dxa"/>
          </w:tcPr>
          <w:p w:rsidR="00916197" w:rsidRPr="00661595" w:rsidRDefault="0091619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Deelnemingen in tier </w:t>
            </w:r>
            <w:r w:rsidRPr="00D07C27">
              <w:rPr>
                <w:rStyle w:val="InstructionsTabelleberschrift"/>
                <w:rFonts w:ascii="Times New Roman" w:hAnsi="Times New Roman"/>
                <w:sz w:val="24"/>
              </w:rPr>
              <w:t>1</w:t>
            </w:r>
            <w:r>
              <w:rPr>
                <w:rStyle w:val="InstructionsTabelleberschrift"/>
                <w:rFonts w:ascii="Times New Roman" w:hAnsi="Times New Roman"/>
                <w:sz w:val="24"/>
              </w:rPr>
              <w:t xml:space="preserve">-kernkapitaal van entiteiten uit de financiële sector waarin de instelling een aanzienlijke deelneming heeft — onderworpen aan een risicogewicht van </w:t>
            </w:r>
            <w:r w:rsidRPr="00D07C27">
              <w:rPr>
                <w:rStyle w:val="InstructionsTabelleberschrift"/>
                <w:rFonts w:ascii="Times New Roman" w:hAnsi="Times New Roman"/>
                <w:sz w:val="24"/>
              </w:rPr>
              <w:t>250</w:t>
            </w:r>
            <w:r>
              <w:rPr>
                <w:rStyle w:val="InstructionsTabelleberschrift"/>
                <w:rFonts w:ascii="Times New Roman" w:hAnsi="Times New Roman"/>
                <w:sz w:val="24"/>
              </w:rPr>
              <w:t> %</w:t>
            </w:r>
          </w:p>
          <w:p w:rsidR="00916197" w:rsidRPr="00661595" w:rsidRDefault="00916197" w:rsidP="00487A02">
            <w:pPr>
              <w:pStyle w:val="InstructionsText"/>
            </w:pPr>
            <w:r>
              <w:t xml:space="preserve">Artikel </w:t>
            </w:r>
            <w:r w:rsidRPr="00D07C27">
              <w:t>48</w:t>
            </w:r>
            <w:r>
              <w:t xml:space="preserve">, lid </w:t>
            </w:r>
            <w:r w:rsidRPr="00D07C27">
              <w:t>4</w:t>
            </w:r>
            <w:r>
              <w:t>, VKV</w:t>
            </w:r>
          </w:p>
          <w:p w:rsidR="00916197" w:rsidRPr="00661595" w:rsidRDefault="00916197" w:rsidP="00487A02">
            <w:pPr>
              <w:pStyle w:val="InstructionsText"/>
            </w:pPr>
            <w:r>
              <w:t xml:space="preserve">Het bedrag aan aanzienlijke deelnemingen in tier </w:t>
            </w:r>
            <w:r w:rsidRPr="00D07C27">
              <w:t>1</w:t>
            </w:r>
            <w:r>
              <w:t xml:space="preserve">-kernkapitaal van entiteiten uit de financiële sector die niet worden afgetrokken overeenkomstig artikel </w:t>
            </w:r>
            <w:r w:rsidRPr="00D07C27">
              <w:t>48</w:t>
            </w:r>
            <w:r>
              <w:t xml:space="preserve">, lid </w:t>
            </w:r>
            <w:r w:rsidRPr="00D07C27">
              <w:t>1</w:t>
            </w:r>
            <w:r>
              <w:t xml:space="preserve">, VKV, maar onderworpen zijn aan een risicogewicht van </w:t>
            </w:r>
            <w:r w:rsidRPr="00D07C27">
              <w:t>250</w:t>
            </w:r>
            <w:r>
              <w:t xml:space="preserve"> % overeenkomstig artikel </w:t>
            </w:r>
            <w:r w:rsidRPr="00D07C27">
              <w:t>48</w:t>
            </w:r>
            <w:r>
              <w:t xml:space="preserve">, lid </w:t>
            </w:r>
            <w:r w:rsidRPr="00D07C27">
              <w:t>4</w:t>
            </w:r>
            <w:r>
              <w:t>, VKV.</w:t>
            </w:r>
          </w:p>
          <w:p w:rsidR="00916197" w:rsidRPr="00661595" w:rsidRDefault="00916197" w:rsidP="00487A02">
            <w:pPr>
              <w:pStyle w:val="InstructionsText"/>
              <w:rPr>
                <w:rStyle w:val="InstructionsTabelleberschrift"/>
                <w:rFonts w:ascii="Times New Roman" w:hAnsi="Times New Roman"/>
                <w:sz w:val="24"/>
              </w:rPr>
            </w:pPr>
            <w:r>
              <w:t>Het gerapporteerde bedrag is het bedrag van de aanzienlijke deelnemingen vóór de toepassing van het risicogewicht.</w:t>
            </w:r>
          </w:p>
        </w:tc>
      </w:tr>
      <w:tr w:rsidR="00674BF5" w:rsidRPr="00661595" w:rsidTr="00674BF5">
        <w:tc>
          <w:tcPr>
            <w:tcW w:w="1474" w:type="dxa"/>
          </w:tcPr>
          <w:p w:rsidR="00674BF5" w:rsidRPr="00661595" w:rsidRDefault="00754ADC" w:rsidP="00487A02">
            <w:pPr>
              <w:pStyle w:val="InstructionsText"/>
            </w:pPr>
            <w:r w:rsidRPr="00D07C27">
              <w:t>0510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16</w:t>
            </w:r>
            <w:r>
              <w:rPr>
                <w:rStyle w:val="InstructionsTabelleberschrift"/>
                <w:rFonts w:ascii="Times New Roman" w:hAnsi="Times New Roman"/>
                <w:sz w:val="24"/>
              </w:rPr>
              <w:t xml:space="preserve"> Bezit van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 van entiteiten uit de financiële sector waarin de instelling een aanzienlijke deelneming heeft, na aftrek van shortposities</w:t>
            </w:r>
          </w:p>
          <w:p w:rsidR="00674BF5" w:rsidRPr="00661595" w:rsidRDefault="00674BF5" w:rsidP="00487A02">
            <w:pPr>
              <w:pStyle w:val="InstructionsText"/>
            </w:pPr>
            <w:r>
              <w:t xml:space="preserve">De artikelen </w:t>
            </w:r>
            <w:r w:rsidRPr="00D07C27">
              <w:t>58</w:t>
            </w:r>
            <w:r>
              <w:t xml:space="preserve"> en </w:t>
            </w:r>
            <w:r w:rsidRPr="00D07C27">
              <w:t>59</w:t>
            </w:r>
            <w:r>
              <w:t xml:space="preserve"> VKV</w:t>
            </w:r>
          </w:p>
        </w:tc>
      </w:tr>
      <w:tr w:rsidR="00674BF5" w:rsidRPr="00661595" w:rsidTr="00674BF5">
        <w:tc>
          <w:tcPr>
            <w:tcW w:w="1474" w:type="dxa"/>
          </w:tcPr>
          <w:p w:rsidR="00674BF5" w:rsidRPr="00661595" w:rsidRDefault="00754ADC" w:rsidP="00487A02">
            <w:pPr>
              <w:pStyle w:val="InstructionsText"/>
            </w:pPr>
            <w:r w:rsidRPr="00D07C27">
              <w:t>0520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16</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Direct bezit van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 van entiteiten uit de financiële sector waarin de instelling een aanzienlijke deelneming heeft</w:t>
            </w:r>
          </w:p>
          <w:p w:rsidR="00674BF5" w:rsidRPr="00661595" w:rsidRDefault="00674BF5" w:rsidP="00487A02">
            <w:pPr>
              <w:pStyle w:val="InstructionsText"/>
            </w:pPr>
            <w:r>
              <w:t xml:space="preserve">De artikelen </w:t>
            </w:r>
            <w:r w:rsidRPr="00D07C27">
              <w:t>58</w:t>
            </w:r>
            <w:r>
              <w:t xml:space="preserve"> en </w:t>
            </w:r>
            <w:r w:rsidRPr="00D07C27">
              <w:t>59</w:t>
            </w:r>
            <w:r>
              <w:t xml:space="preserve"> VKV</w:t>
            </w:r>
          </w:p>
        </w:tc>
      </w:tr>
      <w:tr w:rsidR="00674BF5" w:rsidRPr="00661595" w:rsidTr="00674BF5">
        <w:tc>
          <w:tcPr>
            <w:tcW w:w="1474" w:type="dxa"/>
          </w:tcPr>
          <w:p w:rsidR="00674BF5" w:rsidRPr="00661595" w:rsidRDefault="00754ADC" w:rsidP="00487A02">
            <w:pPr>
              <w:pStyle w:val="InstructionsText"/>
            </w:pPr>
            <w:r w:rsidRPr="00D07C27">
              <w:t>0530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16</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Bruto direct bezit van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 van entiteiten uit de financiële sector waarin de instelling een aanzienlijke deelneming heeft</w:t>
            </w:r>
          </w:p>
          <w:p w:rsidR="00674BF5" w:rsidRPr="00661595" w:rsidRDefault="00674BF5" w:rsidP="00487A02">
            <w:pPr>
              <w:pStyle w:val="InstructionsText"/>
            </w:pPr>
            <w:r>
              <w:t xml:space="preserve">Artikel </w:t>
            </w:r>
            <w:r w:rsidRPr="00D07C27">
              <w:t>58</w:t>
            </w:r>
            <w:r>
              <w:t xml:space="preserve"> VKV</w:t>
            </w:r>
          </w:p>
          <w:p w:rsidR="00674BF5" w:rsidRPr="00661595" w:rsidRDefault="00674BF5" w:rsidP="00487A02">
            <w:pPr>
              <w:pStyle w:val="InstructionsText"/>
            </w:pPr>
            <w:r>
              <w:t xml:space="preserve">Direct bezit van aanvullend-tier </w:t>
            </w:r>
            <w:r w:rsidRPr="00D07C27">
              <w:t>1</w:t>
            </w:r>
            <w:r>
              <w:t>-kapitaal van entiteiten uit de financiële sector waarin de instelling een aanzienlijke deelneming heeft, exclusief:</w:t>
            </w:r>
          </w:p>
          <w:p w:rsidR="00674BF5" w:rsidRPr="00661595" w:rsidRDefault="00674BF5" w:rsidP="00487A02">
            <w:pPr>
              <w:pStyle w:val="InstructionsText"/>
            </w:pPr>
            <w:r>
              <w:t>a)</w:t>
            </w:r>
            <w:r>
              <w:tab/>
              <w:t xml:space="preserve">de voor vijf werkdagen (of minder) ingenomen overnemingsposities (artikel </w:t>
            </w:r>
            <w:r w:rsidRPr="00D07C27">
              <w:t>56</w:t>
            </w:r>
            <w:r>
              <w:t>, punt d), VKV), en</w:t>
            </w:r>
          </w:p>
          <w:p w:rsidR="00674BF5" w:rsidRPr="00661595" w:rsidRDefault="00674BF5" w:rsidP="00487A02">
            <w:pPr>
              <w:pStyle w:val="InstructionsText"/>
            </w:pPr>
            <w:r>
              <w:t>b)</w:t>
            </w:r>
            <w:r>
              <w:tab/>
              <w:t xml:space="preserve">bezit dat wordt behandeld als een wederzijdse deelneming overeenkomstig artikel </w:t>
            </w:r>
            <w:r w:rsidRPr="00D07C27">
              <w:t>56</w:t>
            </w:r>
            <w:r>
              <w:t>, punt b), VKV.</w:t>
            </w:r>
          </w:p>
        </w:tc>
      </w:tr>
      <w:tr w:rsidR="00674BF5" w:rsidRPr="00661595" w:rsidTr="00674BF5">
        <w:tc>
          <w:tcPr>
            <w:tcW w:w="1474" w:type="dxa"/>
          </w:tcPr>
          <w:p w:rsidR="00674BF5" w:rsidRPr="00661595" w:rsidRDefault="00754ADC" w:rsidP="00487A02">
            <w:pPr>
              <w:pStyle w:val="InstructionsText"/>
            </w:pPr>
            <w:r w:rsidRPr="00D07C27">
              <w:t>0540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16</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Toelaatbare compensatie shortposities in verband met het hierboven bedoelde bruto direct bezit</w:t>
            </w:r>
          </w:p>
          <w:p w:rsidR="00674BF5" w:rsidRPr="00661595" w:rsidRDefault="00674BF5" w:rsidP="00487A02">
            <w:pPr>
              <w:pStyle w:val="InstructionsText"/>
            </w:pPr>
            <w:r>
              <w:t xml:space="preserve">Artikel </w:t>
            </w:r>
            <w:r w:rsidRPr="00D07C27">
              <w:t>59</w:t>
            </w:r>
            <w:r>
              <w:t xml:space="preserve"> VKV</w:t>
            </w:r>
          </w:p>
          <w:p w:rsidR="00674BF5" w:rsidRPr="00661595" w:rsidRDefault="00674BF5" w:rsidP="00487A02">
            <w:pPr>
              <w:pStyle w:val="InstructionsText"/>
            </w:pPr>
            <w:r>
              <w:t xml:space="preserve">Krachtens artikel </w:t>
            </w:r>
            <w:r w:rsidRPr="00D07C27">
              <w:t>59</w:t>
            </w:r>
            <w:r>
              <w:t>, punt a), VKV mogen shortposities worden gecompenseerd in dezelfde onderliggende blootstelling, mits de vervaldatum van de shortpositie dezelfde is als de vervaldatum van de longpositie of daarna komt, of de resterende looptijd van de shortpositie ten minste één jaar bedraagt.</w:t>
            </w:r>
          </w:p>
        </w:tc>
      </w:tr>
      <w:tr w:rsidR="00674BF5" w:rsidRPr="00661595" w:rsidTr="00674BF5">
        <w:tc>
          <w:tcPr>
            <w:tcW w:w="1474" w:type="dxa"/>
          </w:tcPr>
          <w:p w:rsidR="00674BF5" w:rsidRPr="00661595" w:rsidRDefault="00754ADC" w:rsidP="00487A02">
            <w:pPr>
              <w:pStyle w:val="InstructionsText"/>
            </w:pPr>
            <w:r w:rsidRPr="00D07C27">
              <w:t>0550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16</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xml:space="preserve">Indirect bezit van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 van entiteiten uit de financiële sector waarin de instelling een aanzienlijke deelneming heeft</w:t>
            </w:r>
          </w:p>
          <w:p w:rsidR="00674BF5" w:rsidRPr="00661595" w:rsidRDefault="00674BF5" w:rsidP="00487A02">
            <w:pPr>
              <w:pStyle w:val="InstructionsText"/>
            </w:pPr>
            <w:r>
              <w:t xml:space="preserve">Artikel </w:t>
            </w:r>
            <w:r w:rsidRPr="00D07C27">
              <w:t>4</w:t>
            </w:r>
            <w:r>
              <w:t xml:space="preserve">, lid </w:t>
            </w:r>
            <w:r w:rsidRPr="00D07C27">
              <w:t>1</w:t>
            </w:r>
            <w:r>
              <w:t xml:space="preserve">, punt </w:t>
            </w:r>
            <w:r w:rsidRPr="00D07C27">
              <w:t>114</w:t>
            </w:r>
            <w:r>
              <w:t xml:space="preserve">, en de artikelen </w:t>
            </w:r>
            <w:r w:rsidRPr="00D07C27">
              <w:t>58</w:t>
            </w:r>
            <w:r>
              <w:t xml:space="preserve"> en </w:t>
            </w:r>
            <w:r w:rsidRPr="00D07C27">
              <w:t>59</w:t>
            </w:r>
            <w:r>
              <w:t xml:space="preserve"> VKV</w:t>
            </w:r>
          </w:p>
        </w:tc>
      </w:tr>
      <w:tr w:rsidR="00674BF5" w:rsidRPr="00661595" w:rsidTr="00674BF5">
        <w:tc>
          <w:tcPr>
            <w:tcW w:w="1474" w:type="dxa"/>
          </w:tcPr>
          <w:p w:rsidR="00674BF5" w:rsidRPr="00661595" w:rsidRDefault="00754ADC" w:rsidP="00487A02">
            <w:pPr>
              <w:pStyle w:val="InstructionsText"/>
            </w:pPr>
            <w:r w:rsidRPr="00D07C27">
              <w:t>0560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16</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Bruto indirect bezit van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 van entiteiten uit de financiële sector waarin de instelling een aanzienlijke deelneming heeft</w:t>
            </w:r>
          </w:p>
          <w:p w:rsidR="00674BF5" w:rsidRPr="00661595" w:rsidRDefault="00674BF5" w:rsidP="00487A02">
            <w:pPr>
              <w:pStyle w:val="InstructionsText"/>
            </w:pPr>
            <w:r>
              <w:t xml:space="preserve">Artikel </w:t>
            </w:r>
            <w:r w:rsidRPr="00D07C27">
              <w:t>4</w:t>
            </w:r>
            <w:r>
              <w:t xml:space="preserve">, lid </w:t>
            </w:r>
            <w:r w:rsidRPr="00D07C27">
              <w:t>1</w:t>
            </w:r>
            <w:r>
              <w:t xml:space="preserve">, punt </w:t>
            </w:r>
            <w:r w:rsidRPr="00D07C27">
              <w:t>114</w:t>
            </w:r>
            <w:r>
              <w:t xml:space="preserve">, en de artikelen </w:t>
            </w:r>
            <w:r w:rsidRPr="00D07C27">
              <w:t>58</w:t>
            </w:r>
            <w:r>
              <w:t xml:space="preserve"> en </w:t>
            </w:r>
            <w:r w:rsidRPr="00D07C27">
              <w:t>59</w:t>
            </w:r>
            <w:r>
              <w:t xml:space="preserve"> VKV</w:t>
            </w:r>
          </w:p>
          <w:p w:rsidR="00674BF5" w:rsidRPr="00661595" w:rsidRDefault="00674BF5" w:rsidP="00487A02">
            <w:pPr>
              <w:pStyle w:val="InstructionsText"/>
            </w:pPr>
            <w:r>
              <w:t>Het te rapporteren bedrag is het indirect bezit in de handelsportefeuille van de kapitaalinstrumenten van entiteiten uit de financiële sector in de vorm van bezit van indexeffecten. Het wordt verkregen door de onderliggende blootstelling met betrekking tot de in die indices vervatte kapitaalinstrumenten van de entiteiten uit de financiële sector te berekenen.</w:t>
            </w:r>
          </w:p>
          <w:p w:rsidR="00674BF5" w:rsidRPr="00661595" w:rsidRDefault="00674BF5" w:rsidP="00487A02">
            <w:pPr>
              <w:pStyle w:val="InstructionsText"/>
            </w:pPr>
            <w:r>
              <w:t xml:space="preserve">Bezit dat wordt behandeld als een wederzijdse deelneming overeenkomstig artikel </w:t>
            </w:r>
            <w:r w:rsidRPr="00D07C27">
              <w:t>56</w:t>
            </w:r>
            <w:r>
              <w:t>, punt b), VKV, wordt buiten beschouwing gelaten.</w:t>
            </w:r>
          </w:p>
        </w:tc>
      </w:tr>
      <w:tr w:rsidR="00674BF5" w:rsidRPr="00661595" w:rsidTr="00674BF5">
        <w:tc>
          <w:tcPr>
            <w:tcW w:w="1474" w:type="dxa"/>
          </w:tcPr>
          <w:p w:rsidR="00674BF5" w:rsidRPr="00661595" w:rsidRDefault="00754ADC" w:rsidP="00487A02">
            <w:pPr>
              <w:pStyle w:val="InstructionsText"/>
            </w:pPr>
            <w:r w:rsidRPr="00D07C27">
              <w:t>0570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16</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Toelaatbare compensatie shortposities in verband met het hierboven bedoelde bruto indirect bezit</w:t>
            </w:r>
          </w:p>
          <w:p w:rsidR="00674BF5" w:rsidRPr="00661595" w:rsidRDefault="00674BF5" w:rsidP="00487A02">
            <w:pPr>
              <w:pStyle w:val="InstructionsText"/>
            </w:pPr>
            <w:r>
              <w:t xml:space="preserve">Artikel </w:t>
            </w:r>
            <w:r w:rsidRPr="00D07C27">
              <w:t>4</w:t>
            </w:r>
            <w:r>
              <w:t xml:space="preserve">, lid </w:t>
            </w:r>
            <w:r w:rsidRPr="00D07C27">
              <w:t>1</w:t>
            </w:r>
            <w:r>
              <w:t xml:space="preserve">, punt </w:t>
            </w:r>
            <w:r w:rsidRPr="00D07C27">
              <w:t>114</w:t>
            </w:r>
            <w:r>
              <w:t xml:space="preserve">, en artikel </w:t>
            </w:r>
            <w:r w:rsidRPr="00D07C27">
              <w:t>59</w:t>
            </w:r>
            <w:r>
              <w:t xml:space="preserve"> VKV</w:t>
            </w:r>
          </w:p>
          <w:p w:rsidR="00674BF5" w:rsidRPr="00661595" w:rsidRDefault="00674BF5" w:rsidP="00487A02">
            <w:pPr>
              <w:pStyle w:val="InstructionsText"/>
            </w:pPr>
            <w:r>
              <w:t xml:space="preserve">Krachtens artikel </w:t>
            </w:r>
            <w:r w:rsidRPr="00D07C27">
              <w:t>59</w:t>
            </w:r>
            <w:r>
              <w:t>, punt a), VKV mogen shortposities worden gecompenseerd in dezelfde onderliggende blootstelling, mits de vervaldatum van de shortpositie dezelfde is als de vervaldatum van de longpositie of daarna komt, of de resterende looptijd van de shortpositie ten minste één jaar bedraagt.</w:t>
            </w:r>
          </w:p>
        </w:tc>
      </w:tr>
      <w:tr w:rsidR="00674BF5" w:rsidRPr="00661595" w:rsidTr="00674BF5">
        <w:tc>
          <w:tcPr>
            <w:tcW w:w="1474" w:type="dxa"/>
          </w:tcPr>
          <w:p w:rsidR="00674BF5" w:rsidRPr="00661595" w:rsidRDefault="00754ADC" w:rsidP="00487A02">
            <w:pPr>
              <w:pStyle w:val="InstructionsText"/>
            </w:pPr>
            <w:r w:rsidRPr="00D07C27">
              <w:t>0571</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16</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 xml:space="preserve">Synthetisch bezit van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 van entiteiten uit de financiële sector waarin de instelling een aanzienlijke deelneming heeft</w:t>
            </w:r>
          </w:p>
          <w:p w:rsidR="00674BF5" w:rsidRPr="00661595" w:rsidRDefault="00674BF5" w:rsidP="00487A02">
            <w:pPr>
              <w:pStyle w:val="InstructionsText"/>
              <w:rPr>
                <w:rStyle w:val="InstructionsTabelleberschrift"/>
                <w:rFonts w:ascii="Times New Roman" w:hAnsi="Times New Roman"/>
                <w:b w:val="0"/>
                <w:bCs w:val="0"/>
                <w:sz w:val="24"/>
                <w:u w:val="none"/>
              </w:rPr>
            </w:pPr>
            <w:r>
              <w:t xml:space="preserve">Artikel </w:t>
            </w:r>
            <w:r w:rsidRPr="00D07C27">
              <w:t>4</w:t>
            </w:r>
            <w:r>
              <w:t xml:space="preserve">, lid </w:t>
            </w:r>
            <w:r w:rsidRPr="00D07C27">
              <w:t>1</w:t>
            </w:r>
            <w:r>
              <w:t xml:space="preserve">, punt </w:t>
            </w:r>
            <w:r w:rsidRPr="00D07C27">
              <w:t>126</w:t>
            </w:r>
            <w:r>
              <w:t xml:space="preserve">, en de artikelen </w:t>
            </w:r>
            <w:r w:rsidRPr="00D07C27">
              <w:t>58</w:t>
            </w:r>
            <w:r>
              <w:t xml:space="preserve"> en </w:t>
            </w:r>
            <w:r w:rsidRPr="00D07C27">
              <w:t>59</w:t>
            </w:r>
            <w:r>
              <w:t xml:space="preserve"> VKV</w:t>
            </w:r>
          </w:p>
        </w:tc>
      </w:tr>
      <w:tr w:rsidR="00674BF5" w:rsidRPr="00661595" w:rsidTr="00674BF5">
        <w:tc>
          <w:tcPr>
            <w:tcW w:w="1474" w:type="dxa"/>
          </w:tcPr>
          <w:p w:rsidR="00674BF5" w:rsidRPr="00661595" w:rsidRDefault="00754ADC" w:rsidP="00487A02">
            <w:pPr>
              <w:pStyle w:val="InstructionsText"/>
            </w:pPr>
            <w:r w:rsidRPr="00D07C27">
              <w:t>0572</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16</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Bruto synthetisch bezit van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 van entiteiten uit de financiële sector waarin de instelling een aanzienlijke deelneming heeft</w:t>
            </w:r>
          </w:p>
          <w:p w:rsidR="00674BF5" w:rsidRPr="00661595" w:rsidRDefault="00674BF5" w:rsidP="00487A02">
            <w:pPr>
              <w:pStyle w:val="InstructionsText"/>
              <w:rPr>
                <w:rStyle w:val="InstructionsTabelleberschrift"/>
                <w:rFonts w:ascii="Times New Roman" w:hAnsi="Times New Roman"/>
                <w:b w:val="0"/>
                <w:bCs w:val="0"/>
                <w:sz w:val="24"/>
                <w:u w:val="none"/>
              </w:rPr>
            </w:pPr>
            <w:r>
              <w:t xml:space="preserve">Artikel </w:t>
            </w:r>
            <w:r w:rsidRPr="00D07C27">
              <w:t>4</w:t>
            </w:r>
            <w:r>
              <w:t xml:space="preserve">, lid </w:t>
            </w:r>
            <w:r w:rsidRPr="00D07C27">
              <w:t>1</w:t>
            </w:r>
            <w:r>
              <w:t xml:space="preserve">, punt </w:t>
            </w:r>
            <w:r w:rsidRPr="00D07C27">
              <w:t>126</w:t>
            </w:r>
            <w:r>
              <w:t xml:space="preserve">, en de artikelen </w:t>
            </w:r>
            <w:r w:rsidRPr="00D07C27">
              <w:t>58</w:t>
            </w:r>
            <w:r>
              <w:t xml:space="preserve"> en </w:t>
            </w:r>
            <w:r w:rsidRPr="00D07C27">
              <w:t>59</w:t>
            </w:r>
            <w:r>
              <w:t xml:space="preserve"> VKV</w:t>
            </w:r>
          </w:p>
        </w:tc>
      </w:tr>
      <w:tr w:rsidR="00674BF5" w:rsidRPr="00661595" w:rsidTr="00674BF5">
        <w:tc>
          <w:tcPr>
            <w:tcW w:w="1474" w:type="dxa"/>
          </w:tcPr>
          <w:p w:rsidR="00674BF5" w:rsidRPr="00661595" w:rsidRDefault="00754ADC" w:rsidP="00487A02">
            <w:pPr>
              <w:pStyle w:val="InstructionsText"/>
            </w:pPr>
            <w:r w:rsidRPr="00D07C27">
              <w:t>0573</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16</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Toelaatbare compensatie van shortposities in verband met het hierboven bedoelde bruto synthetisch bezit</w:t>
            </w:r>
          </w:p>
          <w:p w:rsidR="00674BF5" w:rsidRPr="00661595" w:rsidRDefault="00674BF5" w:rsidP="00487A02">
            <w:pPr>
              <w:pStyle w:val="InstructionsText"/>
            </w:pPr>
            <w:r>
              <w:t xml:space="preserve">Artikel </w:t>
            </w:r>
            <w:r w:rsidRPr="00D07C27">
              <w:t>4</w:t>
            </w:r>
            <w:r>
              <w:t xml:space="preserve">, lid </w:t>
            </w:r>
            <w:r w:rsidRPr="00D07C27">
              <w:t>1</w:t>
            </w:r>
            <w:r>
              <w:t xml:space="preserve">, punt </w:t>
            </w:r>
            <w:r w:rsidRPr="00D07C27">
              <w:t>126</w:t>
            </w:r>
            <w:r>
              <w:t xml:space="preserve">, en artikel </w:t>
            </w:r>
            <w:r w:rsidRPr="00D07C27">
              <w:t>59</w:t>
            </w:r>
            <w:r>
              <w:t xml:space="preserve"> VKV</w:t>
            </w:r>
          </w:p>
          <w:p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Krachtens artikel </w:t>
            </w:r>
            <w:r w:rsidRPr="00D07C27">
              <w:rPr>
                <w:rStyle w:val="InstructionsTabelleberschrift"/>
                <w:rFonts w:ascii="Times New Roman" w:hAnsi="Times New Roman"/>
                <w:b w:val="0"/>
                <w:sz w:val="24"/>
                <w:u w:val="none"/>
              </w:rPr>
              <w:t>59</w:t>
            </w:r>
            <w:r>
              <w:rPr>
                <w:rStyle w:val="InstructionsTabelleberschrift"/>
                <w:rFonts w:ascii="Times New Roman" w:hAnsi="Times New Roman"/>
                <w:b w:val="0"/>
                <w:sz w:val="24"/>
                <w:u w:val="none"/>
              </w:rPr>
              <w:t>, punt a), VKV mogen shortposities worden gecompenseerd in dezelfde onderliggende blootstelling, mits de vervaldatum van de shortpositie dezelfde is als de vervaldatum van de longpositie of daarna komt, of de resterende looptijd van de shortpositie ten minste één jaar bedraagt.</w:t>
            </w:r>
          </w:p>
        </w:tc>
      </w:tr>
      <w:tr w:rsidR="00674BF5" w:rsidRPr="00661595" w:rsidTr="00674BF5">
        <w:tc>
          <w:tcPr>
            <w:tcW w:w="1474" w:type="dxa"/>
          </w:tcPr>
          <w:p w:rsidR="00674BF5" w:rsidRPr="00661595" w:rsidRDefault="00754ADC" w:rsidP="00487A02">
            <w:pPr>
              <w:pStyle w:val="InstructionsText"/>
            </w:pPr>
            <w:r w:rsidRPr="00D07C27">
              <w:t>0580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17</w:t>
            </w:r>
            <w:r>
              <w:rPr>
                <w:rStyle w:val="InstructionsTabelleberschrift"/>
                <w:rFonts w:ascii="Times New Roman" w:hAnsi="Times New Roman"/>
                <w:sz w:val="24"/>
              </w:rPr>
              <w:t xml:space="preserve"> Bezit van tier </w:t>
            </w:r>
            <w:r w:rsidRPr="00D07C27">
              <w:rPr>
                <w:rStyle w:val="InstructionsTabelleberschrift"/>
                <w:rFonts w:ascii="Times New Roman" w:hAnsi="Times New Roman"/>
                <w:sz w:val="24"/>
              </w:rPr>
              <w:t>2</w:t>
            </w:r>
            <w:r>
              <w:rPr>
                <w:rStyle w:val="InstructionsTabelleberschrift"/>
                <w:rFonts w:ascii="Times New Roman" w:hAnsi="Times New Roman"/>
                <w:sz w:val="24"/>
              </w:rPr>
              <w:t>-kapitaal van entiteiten uit de financiële sector waarin de instelling een aanzienlijke deelneming heeft, na aftrek van shortposities</w:t>
            </w:r>
          </w:p>
          <w:p w:rsidR="00674BF5" w:rsidRPr="00661595" w:rsidRDefault="00674BF5" w:rsidP="00487A02">
            <w:pPr>
              <w:pStyle w:val="InstructionsText"/>
            </w:pPr>
            <w:r>
              <w:t xml:space="preserve">De artikelen </w:t>
            </w:r>
            <w:r w:rsidRPr="00D07C27">
              <w:t>68</w:t>
            </w:r>
            <w:r>
              <w:t xml:space="preserve"> en </w:t>
            </w:r>
            <w:r w:rsidRPr="00D07C27">
              <w:t>69</w:t>
            </w:r>
            <w:r>
              <w:t xml:space="preserve"> VKV</w:t>
            </w:r>
          </w:p>
        </w:tc>
      </w:tr>
      <w:tr w:rsidR="00674BF5" w:rsidRPr="00661595" w:rsidTr="00674BF5">
        <w:tc>
          <w:tcPr>
            <w:tcW w:w="1474" w:type="dxa"/>
          </w:tcPr>
          <w:p w:rsidR="00674BF5" w:rsidRPr="00661595" w:rsidRDefault="00754ADC" w:rsidP="00487A02">
            <w:pPr>
              <w:pStyle w:val="InstructionsText"/>
            </w:pPr>
            <w:r w:rsidRPr="00D07C27">
              <w:t>0590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17</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Direct bezit van tier </w:t>
            </w:r>
            <w:r w:rsidRPr="00D07C27">
              <w:rPr>
                <w:rStyle w:val="InstructionsTabelleberschrift"/>
                <w:rFonts w:ascii="Times New Roman" w:hAnsi="Times New Roman"/>
                <w:sz w:val="24"/>
              </w:rPr>
              <w:t>2</w:t>
            </w:r>
            <w:r>
              <w:rPr>
                <w:rStyle w:val="InstructionsTabelleberschrift"/>
                <w:rFonts w:ascii="Times New Roman" w:hAnsi="Times New Roman"/>
                <w:sz w:val="24"/>
              </w:rPr>
              <w:t>-kapitaal van entiteiten uit de financiële sector waarin de instelling een aanzienlijke deelneming heeft</w:t>
            </w:r>
          </w:p>
          <w:p w:rsidR="00674BF5" w:rsidRPr="00661595" w:rsidRDefault="00674BF5" w:rsidP="00487A02">
            <w:pPr>
              <w:pStyle w:val="InstructionsText"/>
            </w:pPr>
            <w:r>
              <w:t xml:space="preserve">De artikelen </w:t>
            </w:r>
            <w:r w:rsidRPr="00D07C27">
              <w:t>68</w:t>
            </w:r>
            <w:r>
              <w:t xml:space="preserve"> en </w:t>
            </w:r>
            <w:r w:rsidRPr="00D07C27">
              <w:t>69</w:t>
            </w:r>
            <w:r>
              <w:t xml:space="preserve"> VKV</w:t>
            </w:r>
          </w:p>
        </w:tc>
      </w:tr>
      <w:tr w:rsidR="00674BF5" w:rsidRPr="00661595" w:rsidTr="00674BF5">
        <w:tc>
          <w:tcPr>
            <w:tcW w:w="1474" w:type="dxa"/>
          </w:tcPr>
          <w:p w:rsidR="00674BF5" w:rsidRPr="00661595" w:rsidRDefault="00754ADC" w:rsidP="00487A02">
            <w:pPr>
              <w:pStyle w:val="InstructionsText"/>
            </w:pPr>
            <w:r w:rsidRPr="00D07C27">
              <w:t>0600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17</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Bruto direct bezit van tier </w:t>
            </w:r>
            <w:r w:rsidRPr="00D07C27">
              <w:rPr>
                <w:rStyle w:val="InstructionsTabelleberschrift"/>
                <w:rFonts w:ascii="Times New Roman" w:hAnsi="Times New Roman"/>
                <w:sz w:val="24"/>
              </w:rPr>
              <w:t>2</w:t>
            </w:r>
            <w:r>
              <w:rPr>
                <w:rStyle w:val="InstructionsTabelleberschrift"/>
                <w:rFonts w:ascii="Times New Roman" w:hAnsi="Times New Roman"/>
                <w:sz w:val="24"/>
              </w:rPr>
              <w:t>-kapitaal van entiteiten uit de financiële sector waarin de instelling een aanzienlijke deelneming heeft</w:t>
            </w:r>
          </w:p>
          <w:p w:rsidR="00674BF5" w:rsidRPr="00661595" w:rsidRDefault="00674BF5" w:rsidP="00487A02">
            <w:pPr>
              <w:pStyle w:val="InstructionsText"/>
            </w:pPr>
            <w:r>
              <w:t xml:space="preserve">Artikel </w:t>
            </w:r>
            <w:r w:rsidRPr="00D07C27">
              <w:t>68</w:t>
            </w:r>
            <w:r>
              <w:t xml:space="preserve"> VKV</w:t>
            </w:r>
          </w:p>
          <w:p w:rsidR="00674BF5" w:rsidRPr="00661595" w:rsidRDefault="00674BF5" w:rsidP="00487A02">
            <w:pPr>
              <w:pStyle w:val="InstructionsText"/>
            </w:pPr>
            <w:r>
              <w:t xml:space="preserve">Direct bezit van tier </w:t>
            </w:r>
            <w:r w:rsidRPr="00D07C27">
              <w:t>2</w:t>
            </w:r>
            <w:r>
              <w:t>-kapitaal van entiteiten uit de financiële sector waarin de instelling een aanzienlijke deelneming heeft, exclusief:</w:t>
            </w:r>
          </w:p>
          <w:p w:rsidR="00674BF5" w:rsidRPr="00661595" w:rsidRDefault="00674BF5" w:rsidP="00487A02">
            <w:pPr>
              <w:pStyle w:val="InstructionsText"/>
            </w:pPr>
            <w:r>
              <w:t>a)</w:t>
            </w:r>
            <w:r>
              <w:tab/>
              <w:t xml:space="preserve">de voor vijf werkdagen (of minder) ingenomen overnemingsposities (artikel </w:t>
            </w:r>
            <w:r w:rsidRPr="00D07C27">
              <w:t>66</w:t>
            </w:r>
            <w:r>
              <w:t xml:space="preserve">, punt d), VKV), en </w:t>
            </w:r>
          </w:p>
          <w:p w:rsidR="00674BF5" w:rsidRPr="00661595" w:rsidRDefault="00674BF5" w:rsidP="00487A02">
            <w:pPr>
              <w:pStyle w:val="InstructionsText"/>
            </w:pPr>
            <w:r>
              <w:t>b)</w:t>
            </w:r>
            <w:r>
              <w:tab/>
              <w:t xml:space="preserve">bezit dat wordt behandeld als een wederzijdse deelneming overeenkomstig artikel </w:t>
            </w:r>
            <w:r w:rsidRPr="00D07C27">
              <w:t>66</w:t>
            </w:r>
            <w:r>
              <w:t>, punt b), VKV.</w:t>
            </w:r>
          </w:p>
        </w:tc>
      </w:tr>
      <w:tr w:rsidR="00674BF5" w:rsidRPr="00661595" w:rsidTr="00674BF5">
        <w:tc>
          <w:tcPr>
            <w:tcW w:w="1474" w:type="dxa"/>
          </w:tcPr>
          <w:p w:rsidR="00674BF5" w:rsidRPr="00661595" w:rsidRDefault="00754ADC" w:rsidP="00487A02">
            <w:pPr>
              <w:pStyle w:val="InstructionsText"/>
            </w:pPr>
            <w:r w:rsidRPr="00D07C27">
              <w:t>0610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17</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Toelaatbare compensatie shortposities in verband met het hierboven bedoelde bruto direct bezit</w:t>
            </w:r>
          </w:p>
          <w:p w:rsidR="00674BF5" w:rsidRPr="00661595" w:rsidRDefault="00674BF5" w:rsidP="00487A02">
            <w:pPr>
              <w:pStyle w:val="InstructionsText"/>
            </w:pPr>
            <w:r>
              <w:t xml:space="preserve">Artikel </w:t>
            </w:r>
            <w:r w:rsidRPr="00D07C27">
              <w:t>69</w:t>
            </w:r>
            <w:r>
              <w:t xml:space="preserve"> VKV</w:t>
            </w:r>
          </w:p>
          <w:p w:rsidR="00674BF5" w:rsidRPr="00661595" w:rsidRDefault="00674BF5" w:rsidP="00487A02">
            <w:pPr>
              <w:pStyle w:val="InstructionsText"/>
            </w:pPr>
            <w:r>
              <w:t xml:space="preserve">Krachtens artikel </w:t>
            </w:r>
            <w:r w:rsidRPr="00D07C27">
              <w:t>69</w:t>
            </w:r>
            <w:r>
              <w:t>, punt a), VKV mogen shortposities worden gecompenseerd in dezelfde onderliggende blootstelling, mits de vervaldatum van de shortpositie dezelfde is als de vervaldatum van de longpositie of daarna komt, of de resterende looptijd van de shortpositie ten minste één jaar bedraagt.</w:t>
            </w:r>
          </w:p>
        </w:tc>
      </w:tr>
      <w:tr w:rsidR="00674BF5" w:rsidRPr="00661595" w:rsidTr="00674BF5">
        <w:tc>
          <w:tcPr>
            <w:tcW w:w="1474" w:type="dxa"/>
          </w:tcPr>
          <w:p w:rsidR="00674BF5" w:rsidRPr="00661595" w:rsidRDefault="00754ADC" w:rsidP="00487A02">
            <w:pPr>
              <w:pStyle w:val="InstructionsText"/>
            </w:pPr>
            <w:r w:rsidRPr="00D07C27">
              <w:t>0620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17</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xml:space="preserve">Indirect bezit van tier </w:t>
            </w:r>
            <w:r w:rsidRPr="00D07C27">
              <w:rPr>
                <w:rStyle w:val="InstructionsTabelleberschrift"/>
                <w:rFonts w:ascii="Times New Roman" w:hAnsi="Times New Roman"/>
                <w:sz w:val="24"/>
              </w:rPr>
              <w:t>2</w:t>
            </w:r>
            <w:r>
              <w:rPr>
                <w:rStyle w:val="InstructionsTabelleberschrift"/>
                <w:rFonts w:ascii="Times New Roman" w:hAnsi="Times New Roman"/>
                <w:sz w:val="24"/>
              </w:rPr>
              <w:t>-kapitaal van entiteiten uit de financiële sector waarin de instelling een aanzienlijke deelneming heeft</w:t>
            </w:r>
          </w:p>
          <w:p w:rsidR="00674BF5" w:rsidRPr="00661595" w:rsidRDefault="00674BF5" w:rsidP="00487A02">
            <w:pPr>
              <w:pStyle w:val="InstructionsText"/>
            </w:pPr>
            <w:r>
              <w:t xml:space="preserve">Artikel </w:t>
            </w:r>
            <w:r w:rsidRPr="00D07C27">
              <w:t>4</w:t>
            </w:r>
            <w:r>
              <w:t xml:space="preserve">, lid </w:t>
            </w:r>
            <w:r w:rsidRPr="00D07C27">
              <w:t>1</w:t>
            </w:r>
            <w:r>
              <w:t xml:space="preserve">, punt </w:t>
            </w:r>
            <w:r w:rsidRPr="00D07C27">
              <w:t>114</w:t>
            </w:r>
            <w:r>
              <w:t xml:space="preserve">, en de artikelen </w:t>
            </w:r>
            <w:r w:rsidRPr="00D07C27">
              <w:t>68</w:t>
            </w:r>
            <w:r>
              <w:t xml:space="preserve"> en </w:t>
            </w:r>
            <w:r w:rsidRPr="00D07C27">
              <w:t>69</w:t>
            </w:r>
            <w:r>
              <w:t xml:space="preserve"> VKV</w:t>
            </w:r>
          </w:p>
        </w:tc>
      </w:tr>
      <w:tr w:rsidR="00674BF5" w:rsidRPr="00661595" w:rsidTr="00674BF5">
        <w:tc>
          <w:tcPr>
            <w:tcW w:w="1474" w:type="dxa"/>
          </w:tcPr>
          <w:p w:rsidR="00674BF5" w:rsidRPr="00661595" w:rsidRDefault="00754ADC" w:rsidP="00487A02">
            <w:pPr>
              <w:pStyle w:val="InstructionsText"/>
            </w:pPr>
            <w:r w:rsidRPr="00D07C27">
              <w:t>0630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17</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Bruto indirect bezit van tier </w:t>
            </w:r>
            <w:r w:rsidRPr="00D07C27">
              <w:rPr>
                <w:rStyle w:val="InstructionsTabelleberschrift"/>
                <w:rFonts w:ascii="Times New Roman" w:hAnsi="Times New Roman"/>
                <w:sz w:val="24"/>
              </w:rPr>
              <w:t>2</w:t>
            </w:r>
            <w:r>
              <w:rPr>
                <w:rStyle w:val="InstructionsTabelleberschrift"/>
                <w:rFonts w:ascii="Times New Roman" w:hAnsi="Times New Roman"/>
                <w:sz w:val="24"/>
              </w:rPr>
              <w:t>-kapitaal van entiteiten uit de financiële sector waarin de instelling een aanzienlijke deelneming heeft</w:t>
            </w:r>
          </w:p>
          <w:p w:rsidR="00674BF5" w:rsidRPr="00661595" w:rsidRDefault="00674BF5" w:rsidP="00487A02">
            <w:pPr>
              <w:pStyle w:val="InstructionsText"/>
            </w:pPr>
            <w:r>
              <w:t xml:space="preserve">Artikel </w:t>
            </w:r>
            <w:r w:rsidRPr="00D07C27">
              <w:t>4</w:t>
            </w:r>
            <w:r>
              <w:t xml:space="preserve">, lid </w:t>
            </w:r>
            <w:r w:rsidRPr="00D07C27">
              <w:t>1</w:t>
            </w:r>
            <w:r>
              <w:t xml:space="preserve">, punt </w:t>
            </w:r>
            <w:r w:rsidRPr="00D07C27">
              <w:t>114</w:t>
            </w:r>
            <w:r>
              <w:t xml:space="preserve">, en de artikelen </w:t>
            </w:r>
            <w:r w:rsidRPr="00D07C27">
              <w:t>68</w:t>
            </w:r>
            <w:r>
              <w:t xml:space="preserve"> en </w:t>
            </w:r>
            <w:r w:rsidRPr="00D07C27">
              <w:t>69</w:t>
            </w:r>
            <w:r>
              <w:t xml:space="preserve"> VKV</w:t>
            </w:r>
          </w:p>
          <w:p w:rsidR="00674BF5" w:rsidRPr="00661595" w:rsidRDefault="00674BF5" w:rsidP="00487A02">
            <w:pPr>
              <w:pStyle w:val="InstructionsText"/>
            </w:pPr>
            <w:r>
              <w:t>Het te rapporteren bedrag is het indirect bezit in de handelsportefeuille van de kapitaalinstrumenten van entiteiten uit de financiële sector in de vorm van bezit van indexeffecten. Het wordt verkregen door de onderliggende blootstelling met betrekking tot de in die indices vervatte kapitaalinstrumenten van de entiteiten uit de financiële sector te berekenen.</w:t>
            </w:r>
          </w:p>
          <w:p w:rsidR="00674BF5" w:rsidRPr="00661595" w:rsidRDefault="00674BF5" w:rsidP="00487A02">
            <w:pPr>
              <w:pStyle w:val="InstructionsText"/>
            </w:pPr>
            <w:r>
              <w:t xml:space="preserve">Bezit dat wordt behandeld als een wederzijdse deelneming overeenkomstig artikel </w:t>
            </w:r>
            <w:r w:rsidRPr="00D07C27">
              <w:t>66</w:t>
            </w:r>
            <w:r>
              <w:t>, punt b), VKV, wordt buiten beschouwing gelaten.</w:t>
            </w:r>
          </w:p>
        </w:tc>
      </w:tr>
      <w:tr w:rsidR="00674BF5" w:rsidRPr="00661595" w:rsidTr="00674BF5">
        <w:tc>
          <w:tcPr>
            <w:tcW w:w="1474" w:type="dxa"/>
          </w:tcPr>
          <w:p w:rsidR="00674BF5" w:rsidRPr="00661595" w:rsidRDefault="00754ADC" w:rsidP="00487A02">
            <w:pPr>
              <w:pStyle w:val="InstructionsText"/>
            </w:pPr>
            <w:r w:rsidRPr="00D07C27">
              <w:t>0640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17</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Toelaatbare compensatie shortposities in verband met het hierboven bedoelde bruto indirect bezit</w:t>
            </w:r>
          </w:p>
          <w:p w:rsidR="00674BF5" w:rsidRPr="00661595" w:rsidRDefault="00674BF5" w:rsidP="00487A02">
            <w:pPr>
              <w:pStyle w:val="InstructionsText"/>
            </w:pPr>
            <w:r>
              <w:t xml:space="preserve">Artikel </w:t>
            </w:r>
            <w:r w:rsidRPr="00D07C27">
              <w:t>4</w:t>
            </w:r>
            <w:r>
              <w:t xml:space="preserve">, lid </w:t>
            </w:r>
            <w:r w:rsidRPr="00D07C27">
              <w:t>1</w:t>
            </w:r>
            <w:r>
              <w:t xml:space="preserve">, punt </w:t>
            </w:r>
            <w:r w:rsidRPr="00D07C27">
              <w:t>114</w:t>
            </w:r>
            <w:r>
              <w:t xml:space="preserve">, en artikel </w:t>
            </w:r>
            <w:r w:rsidRPr="00D07C27">
              <w:t>69</w:t>
            </w:r>
            <w:r>
              <w:t xml:space="preserve"> VKV</w:t>
            </w:r>
          </w:p>
          <w:p w:rsidR="00674BF5" w:rsidRPr="00661595" w:rsidRDefault="00674BF5" w:rsidP="00487A02">
            <w:pPr>
              <w:pStyle w:val="InstructionsText"/>
            </w:pPr>
            <w:r>
              <w:t xml:space="preserve">Krachtens artikel </w:t>
            </w:r>
            <w:r w:rsidRPr="00D07C27">
              <w:t>69</w:t>
            </w:r>
            <w:r>
              <w:t>, punt a), VKV mogen shortposities worden gecompenseerd in dezelfde onderliggende blootstelling, mits de vervaldatum van de shortpositie dezelfde is als de vervaldatum van de longpositie of daarna komt, of de resterende looptijd van de shortpositie ten minste één jaar bedraagt.</w:t>
            </w:r>
          </w:p>
        </w:tc>
      </w:tr>
      <w:tr w:rsidR="00674BF5" w:rsidRPr="00661595" w:rsidTr="00674BF5">
        <w:tc>
          <w:tcPr>
            <w:tcW w:w="1474" w:type="dxa"/>
          </w:tcPr>
          <w:p w:rsidR="00674BF5" w:rsidRPr="00661595" w:rsidRDefault="00754ADC" w:rsidP="00487A02">
            <w:pPr>
              <w:pStyle w:val="InstructionsText"/>
            </w:pPr>
            <w:r w:rsidRPr="00D07C27">
              <w:t>0641</w:t>
            </w:r>
          </w:p>
        </w:tc>
        <w:tc>
          <w:tcPr>
            <w:tcW w:w="7049" w:type="dxa"/>
            <w:vAlign w:val="center"/>
          </w:tcPr>
          <w:p w:rsidR="00674BF5" w:rsidRPr="00661595" w:rsidRDefault="00674BF5" w:rsidP="00487A02">
            <w:pPr>
              <w:pStyle w:val="InstructionsText"/>
            </w:pPr>
            <w:r w:rsidRPr="00D07C27">
              <w:rPr>
                <w:rStyle w:val="InstructionsTabelleberschrift"/>
                <w:rFonts w:ascii="Times New Roman" w:hAnsi="Times New Roman"/>
                <w:sz w:val="24"/>
              </w:rPr>
              <w:t>17</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 xml:space="preserve">Synthetisch bezit van tier </w:t>
            </w:r>
            <w:r w:rsidRPr="00D07C27">
              <w:rPr>
                <w:rStyle w:val="InstructionsTabelleberschrift"/>
                <w:rFonts w:ascii="Times New Roman" w:hAnsi="Times New Roman"/>
                <w:sz w:val="24"/>
              </w:rPr>
              <w:t>2</w:t>
            </w:r>
            <w:r>
              <w:rPr>
                <w:rStyle w:val="InstructionsTabelleberschrift"/>
                <w:rFonts w:ascii="Times New Roman" w:hAnsi="Times New Roman"/>
                <w:sz w:val="24"/>
              </w:rPr>
              <w:t>-kapitaal van entiteiten uit de financiële sector waarin de instelling een aanzienlijke deelneming heeft</w:t>
            </w:r>
          </w:p>
          <w:p w:rsidR="00674BF5" w:rsidRPr="00661595" w:rsidRDefault="00674BF5" w:rsidP="00487A02">
            <w:pPr>
              <w:pStyle w:val="InstructionsText"/>
              <w:rPr>
                <w:rStyle w:val="InstructionsTabelleberschrift"/>
                <w:rFonts w:ascii="Times New Roman" w:hAnsi="Times New Roman"/>
                <w:b w:val="0"/>
                <w:bCs w:val="0"/>
                <w:sz w:val="24"/>
                <w:u w:val="none"/>
              </w:rPr>
            </w:pPr>
            <w:r>
              <w:t xml:space="preserve">Artikel </w:t>
            </w:r>
            <w:r w:rsidRPr="00D07C27">
              <w:t>4</w:t>
            </w:r>
            <w:r>
              <w:t xml:space="preserve">, lid </w:t>
            </w:r>
            <w:r w:rsidRPr="00D07C27">
              <w:t>1</w:t>
            </w:r>
            <w:r>
              <w:t xml:space="preserve">, punt </w:t>
            </w:r>
            <w:r w:rsidRPr="00D07C27">
              <w:t>126</w:t>
            </w:r>
            <w:r>
              <w:t xml:space="preserve">, en de artikelen </w:t>
            </w:r>
            <w:r w:rsidRPr="00D07C27">
              <w:t>68</w:t>
            </w:r>
            <w:r>
              <w:t xml:space="preserve"> en </w:t>
            </w:r>
            <w:r w:rsidRPr="00D07C27">
              <w:t>69</w:t>
            </w:r>
            <w:r>
              <w:t xml:space="preserve"> VKV</w:t>
            </w:r>
          </w:p>
        </w:tc>
      </w:tr>
      <w:tr w:rsidR="00674BF5" w:rsidRPr="00661595" w:rsidTr="00674BF5">
        <w:tc>
          <w:tcPr>
            <w:tcW w:w="1474" w:type="dxa"/>
          </w:tcPr>
          <w:p w:rsidR="00674BF5" w:rsidRPr="00661595" w:rsidRDefault="00754ADC" w:rsidP="00487A02">
            <w:pPr>
              <w:pStyle w:val="InstructionsText"/>
            </w:pPr>
            <w:r w:rsidRPr="00D07C27">
              <w:t>0642</w:t>
            </w:r>
          </w:p>
        </w:tc>
        <w:tc>
          <w:tcPr>
            <w:tcW w:w="7049" w:type="dxa"/>
            <w:vAlign w:val="center"/>
          </w:tcPr>
          <w:p w:rsidR="00674BF5" w:rsidRPr="00661595" w:rsidRDefault="00674BF5" w:rsidP="00487A02">
            <w:pPr>
              <w:pStyle w:val="InstructionsText"/>
            </w:pPr>
            <w:r w:rsidRPr="00D07C27">
              <w:rPr>
                <w:rStyle w:val="InstructionsTabelleberschrift"/>
                <w:rFonts w:ascii="Times New Roman" w:hAnsi="Times New Roman"/>
                <w:sz w:val="24"/>
              </w:rPr>
              <w:t>17</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Bruto synthetisch bezit van tier </w:t>
            </w:r>
            <w:r w:rsidRPr="00D07C27">
              <w:rPr>
                <w:rStyle w:val="InstructionsTabelleberschrift"/>
                <w:rFonts w:ascii="Times New Roman" w:hAnsi="Times New Roman"/>
                <w:sz w:val="24"/>
              </w:rPr>
              <w:t>2</w:t>
            </w:r>
            <w:r>
              <w:rPr>
                <w:rStyle w:val="InstructionsTabelleberschrift"/>
                <w:rFonts w:ascii="Times New Roman" w:hAnsi="Times New Roman"/>
                <w:sz w:val="24"/>
              </w:rPr>
              <w:t>-kapitaal van entiteiten uit de financiële sector waarin de instelling een aanzienlijke deelneming heeft</w:t>
            </w:r>
          </w:p>
          <w:p w:rsidR="00674BF5" w:rsidRPr="00661595" w:rsidRDefault="00674BF5" w:rsidP="00487A02">
            <w:pPr>
              <w:pStyle w:val="InstructionsText"/>
              <w:rPr>
                <w:rStyle w:val="InstructionsTabelleberschrift"/>
                <w:rFonts w:ascii="Times New Roman" w:hAnsi="Times New Roman"/>
                <w:b w:val="0"/>
                <w:bCs w:val="0"/>
                <w:sz w:val="24"/>
                <w:u w:val="none"/>
              </w:rPr>
            </w:pPr>
            <w:r>
              <w:t xml:space="preserve">Artikel </w:t>
            </w:r>
            <w:r w:rsidRPr="00D07C27">
              <w:t>4</w:t>
            </w:r>
            <w:r>
              <w:t xml:space="preserve">, lid </w:t>
            </w:r>
            <w:r w:rsidRPr="00D07C27">
              <w:t>1</w:t>
            </w:r>
            <w:r>
              <w:t xml:space="preserve">, punt </w:t>
            </w:r>
            <w:r w:rsidRPr="00D07C27">
              <w:t>126</w:t>
            </w:r>
            <w:r>
              <w:t xml:space="preserve">, en de artikelen </w:t>
            </w:r>
            <w:r w:rsidRPr="00D07C27">
              <w:t>68</w:t>
            </w:r>
            <w:r>
              <w:t xml:space="preserve"> en </w:t>
            </w:r>
            <w:r w:rsidRPr="00D07C27">
              <w:t>69</w:t>
            </w:r>
            <w:r>
              <w:t xml:space="preserve"> VKV</w:t>
            </w:r>
          </w:p>
        </w:tc>
      </w:tr>
      <w:tr w:rsidR="00674BF5" w:rsidRPr="00661595" w:rsidTr="00674BF5">
        <w:tc>
          <w:tcPr>
            <w:tcW w:w="1474" w:type="dxa"/>
          </w:tcPr>
          <w:p w:rsidR="00674BF5" w:rsidRPr="00661595" w:rsidRDefault="00754ADC" w:rsidP="00487A02">
            <w:pPr>
              <w:pStyle w:val="InstructionsText"/>
            </w:pPr>
            <w:r w:rsidRPr="00D07C27">
              <w:t>0643</w:t>
            </w:r>
          </w:p>
        </w:tc>
        <w:tc>
          <w:tcPr>
            <w:tcW w:w="7049" w:type="dxa"/>
            <w:vAlign w:val="center"/>
          </w:tcPr>
          <w:p w:rsidR="00674BF5" w:rsidRPr="00661595" w:rsidRDefault="00674BF5" w:rsidP="00487A02">
            <w:pPr>
              <w:pStyle w:val="InstructionsText"/>
            </w:pPr>
            <w:r w:rsidRPr="00D07C27">
              <w:rPr>
                <w:rStyle w:val="InstructionsTabelleberschrift"/>
                <w:rFonts w:ascii="Times New Roman" w:hAnsi="Times New Roman"/>
                <w:sz w:val="24"/>
              </w:rPr>
              <w:t>17</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Toelaatbare compensatie van shortposities in verband met het hierboven bedoelde bruto synthetisch bezit</w:t>
            </w:r>
          </w:p>
          <w:p w:rsidR="00674BF5" w:rsidRPr="00661595" w:rsidRDefault="00674BF5" w:rsidP="00487A02">
            <w:pPr>
              <w:pStyle w:val="InstructionsText"/>
            </w:pPr>
            <w:r>
              <w:t xml:space="preserve">Artikel </w:t>
            </w:r>
            <w:r w:rsidRPr="00D07C27">
              <w:t>4</w:t>
            </w:r>
            <w:r>
              <w:t xml:space="preserve">, lid </w:t>
            </w:r>
            <w:r w:rsidRPr="00D07C27">
              <w:t>1</w:t>
            </w:r>
            <w:r>
              <w:t xml:space="preserve">, punt </w:t>
            </w:r>
            <w:r w:rsidRPr="00D07C27">
              <w:t>126</w:t>
            </w:r>
            <w:r>
              <w:t xml:space="preserve">, en artikel </w:t>
            </w:r>
            <w:r w:rsidRPr="00D07C27">
              <w:t>69</w:t>
            </w:r>
            <w:r>
              <w:t xml:space="preserve"> VKV</w:t>
            </w:r>
          </w:p>
          <w:p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Krachtens artikel </w:t>
            </w:r>
            <w:r w:rsidRPr="00D07C27">
              <w:rPr>
                <w:rStyle w:val="InstructionsTabelleberschrift"/>
                <w:rFonts w:ascii="Times New Roman" w:hAnsi="Times New Roman"/>
                <w:b w:val="0"/>
                <w:sz w:val="24"/>
                <w:u w:val="none"/>
              </w:rPr>
              <w:t>69</w:t>
            </w:r>
            <w:r>
              <w:rPr>
                <w:rStyle w:val="InstructionsTabelleberschrift"/>
                <w:rFonts w:ascii="Times New Roman" w:hAnsi="Times New Roman"/>
                <w:b w:val="0"/>
                <w:sz w:val="24"/>
                <w:u w:val="none"/>
              </w:rPr>
              <w:t>, punt a), VKV mogen shortposities worden gecompenseerd in dezelfde onderliggende blootstelling, mits de vervaldatum van de shortpositie dezelfde is als de vervaldatum van de longpositie of daarna komt, of de resterende looptijd van de shortpositie ten minste één jaar bedraagt.</w:t>
            </w:r>
          </w:p>
        </w:tc>
      </w:tr>
      <w:tr w:rsidR="00674BF5" w:rsidRPr="00661595" w:rsidTr="00674BF5">
        <w:tc>
          <w:tcPr>
            <w:tcW w:w="1474" w:type="dxa"/>
          </w:tcPr>
          <w:p w:rsidR="00674BF5" w:rsidRPr="00661595" w:rsidRDefault="00754ADC" w:rsidP="00487A02">
            <w:pPr>
              <w:pStyle w:val="InstructionsText"/>
            </w:pPr>
            <w:r w:rsidRPr="00D07C27">
              <w:t>0650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18</w:t>
            </w:r>
            <w:r>
              <w:rPr>
                <w:rStyle w:val="InstructionsTabelleberschrift"/>
                <w:rFonts w:ascii="Times New Roman" w:hAnsi="Times New Roman"/>
                <w:sz w:val="24"/>
              </w:rPr>
              <w:t xml:space="preserve"> Risicogewogen posten van bezit van tier </w:t>
            </w:r>
            <w:r w:rsidRPr="00D07C27">
              <w:rPr>
                <w:rStyle w:val="InstructionsTabelleberschrift"/>
                <w:rFonts w:ascii="Times New Roman" w:hAnsi="Times New Roman"/>
                <w:sz w:val="24"/>
              </w:rPr>
              <w:t>1</w:t>
            </w:r>
            <w:r>
              <w:rPr>
                <w:rStyle w:val="InstructionsTabelleberschrift"/>
                <w:rFonts w:ascii="Times New Roman" w:hAnsi="Times New Roman"/>
                <w:sz w:val="24"/>
              </w:rPr>
              <w:t xml:space="preserve">-kernkapitaal van entiteiten uit de financiële sector die niet van het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 van de instelling worden afgetrokken</w:t>
            </w:r>
          </w:p>
          <w:p w:rsidR="00674BF5" w:rsidRPr="00661595" w:rsidRDefault="00674BF5" w:rsidP="00487A02">
            <w:pPr>
              <w:pStyle w:val="InstructionsText"/>
            </w:pPr>
            <w:r>
              <w:t xml:space="preserve">Artikel </w:t>
            </w:r>
            <w:r w:rsidRPr="00D07C27">
              <w:t>46</w:t>
            </w:r>
            <w:r>
              <w:t xml:space="preserve">, lid </w:t>
            </w:r>
            <w:r w:rsidRPr="00D07C27">
              <w:t>4</w:t>
            </w:r>
            <w:r>
              <w:t xml:space="preserve">, artikel </w:t>
            </w:r>
            <w:r w:rsidRPr="00D07C27">
              <w:t>48</w:t>
            </w:r>
            <w:r>
              <w:t xml:space="preserve">, lid </w:t>
            </w:r>
            <w:r w:rsidRPr="00D07C27">
              <w:t>4</w:t>
            </w:r>
            <w:r>
              <w:t xml:space="preserve">, en artikel </w:t>
            </w:r>
            <w:r w:rsidRPr="00D07C27">
              <w:t>49</w:t>
            </w:r>
            <w:r>
              <w:t xml:space="preserve">, lid </w:t>
            </w:r>
            <w:r w:rsidRPr="00D07C27">
              <w:t>4</w:t>
            </w:r>
            <w:r>
              <w:t>, VKV</w:t>
            </w:r>
          </w:p>
        </w:tc>
      </w:tr>
      <w:tr w:rsidR="00674BF5" w:rsidRPr="00661595" w:rsidTr="00674BF5">
        <w:tc>
          <w:tcPr>
            <w:tcW w:w="1474" w:type="dxa"/>
          </w:tcPr>
          <w:p w:rsidR="00674BF5" w:rsidRPr="00661595" w:rsidRDefault="00754ADC" w:rsidP="00487A02">
            <w:pPr>
              <w:pStyle w:val="InstructionsText"/>
            </w:pPr>
            <w:r w:rsidRPr="00D07C27">
              <w:t>0660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19</w:t>
            </w:r>
            <w:r>
              <w:rPr>
                <w:rStyle w:val="InstructionsTabelleberschrift"/>
                <w:rFonts w:ascii="Times New Roman" w:hAnsi="Times New Roman"/>
                <w:sz w:val="24"/>
              </w:rPr>
              <w:t xml:space="preserve"> Risicogewogen posten van bezit van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 xml:space="preserve">-kapitaal van entiteiten uit de financiële sector die niet van het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 van de instelling worden afgetrokken</w:t>
            </w:r>
          </w:p>
          <w:p w:rsidR="00674BF5" w:rsidRPr="00661595" w:rsidRDefault="00674BF5" w:rsidP="00487A02">
            <w:pPr>
              <w:pStyle w:val="InstructionsText"/>
            </w:pPr>
            <w:r>
              <w:t xml:space="preserve">Artikel </w:t>
            </w:r>
            <w:r w:rsidRPr="00D07C27">
              <w:t>60</w:t>
            </w:r>
            <w:r>
              <w:t xml:space="preserve">, lid </w:t>
            </w:r>
            <w:r w:rsidRPr="00D07C27">
              <w:t>4</w:t>
            </w:r>
            <w:r>
              <w:t>, VKV</w:t>
            </w:r>
          </w:p>
        </w:tc>
      </w:tr>
      <w:tr w:rsidR="00674BF5" w:rsidRPr="00661595" w:rsidTr="00674BF5">
        <w:tc>
          <w:tcPr>
            <w:tcW w:w="1474" w:type="dxa"/>
          </w:tcPr>
          <w:p w:rsidR="00674BF5" w:rsidRPr="00661595" w:rsidRDefault="00754ADC" w:rsidP="00487A02">
            <w:pPr>
              <w:pStyle w:val="InstructionsText"/>
            </w:pPr>
            <w:r w:rsidRPr="00D07C27">
              <w:t>0670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20</w:t>
            </w:r>
            <w:r>
              <w:rPr>
                <w:rStyle w:val="InstructionsTabelleberschrift"/>
                <w:rFonts w:ascii="Times New Roman" w:hAnsi="Times New Roman"/>
                <w:sz w:val="24"/>
              </w:rPr>
              <w:t xml:space="preserve"> Risicogewogen posten van bezit van tier </w:t>
            </w:r>
            <w:r w:rsidRPr="00D07C27">
              <w:rPr>
                <w:rStyle w:val="InstructionsTabelleberschrift"/>
                <w:rFonts w:ascii="Times New Roman" w:hAnsi="Times New Roman"/>
                <w:sz w:val="24"/>
              </w:rPr>
              <w:t>2</w:t>
            </w:r>
            <w:r>
              <w:rPr>
                <w:rStyle w:val="InstructionsTabelleberschrift"/>
                <w:rFonts w:ascii="Times New Roman" w:hAnsi="Times New Roman"/>
                <w:sz w:val="24"/>
              </w:rPr>
              <w:t xml:space="preserve">-kapitaal van entiteiten uit de financiële sector die niet van het tier </w:t>
            </w:r>
            <w:r w:rsidRPr="00D07C27">
              <w:rPr>
                <w:rStyle w:val="InstructionsTabelleberschrift"/>
                <w:rFonts w:ascii="Times New Roman" w:hAnsi="Times New Roman"/>
                <w:sz w:val="24"/>
              </w:rPr>
              <w:t>2</w:t>
            </w:r>
            <w:r>
              <w:rPr>
                <w:rStyle w:val="InstructionsTabelleberschrift"/>
                <w:rFonts w:ascii="Times New Roman" w:hAnsi="Times New Roman"/>
                <w:sz w:val="24"/>
              </w:rPr>
              <w:t>-kapitaal van de instelling worden afgetrokken</w:t>
            </w:r>
          </w:p>
          <w:p w:rsidR="00674BF5" w:rsidRPr="00661595" w:rsidRDefault="00674BF5" w:rsidP="00487A02">
            <w:pPr>
              <w:pStyle w:val="InstructionsText"/>
            </w:pPr>
            <w:r>
              <w:t xml:space="preserve">Artikel </w:t>
            </w:r>
            <w:r w:rsidRPr="00D07C27">
              <w:t>70</w:t>
            </w:r>
            <w:r>
              <w:t xml:space="preserve">, lid </w:t>
            </w:r>
            <w:r w:rsidRPr="00D07C27">
              <w:t>4</w:t>
            </w:r>
            <w:r>
              <w:t>, VKV</w:t>
            </w:r>
          </w:p>
        </w:tc>
      </w:tr>
      <w:tr w:rsidR="00674BF5" w:rsidRPr="00661595" w:rsidTr="00674BF5">
        <w:tc>
          <w:tcPr>
            <w:tcW w:w="1474" w:type="dxa"/>
          </w:tcPr>
          <w:p w:rsidR="00674BF5" w:rsidRPr="00661595" w:rsidRDefault="00754ADC" w:rsidP="00487A02">
            <w:pPr>
              <w:pStyle w:val="InstructionsText"/>
            </w:pPr>
            <w:r w:rsidRPr="00D07C27">
              <w:t>0680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21</w:t>
            </w:r>
            <w:r>
              <w:tab/>
            </w:r>
            <w:r>
              <w:rPr>
                <w:rStyle w:val="InstructionsTabelleberschrift"/>
                <w:rFonts w:ascii="Times New Roman" w:hAnsi="Times New Roman"/>
                <w:sz w:val="24"/>
              </w:rPr>
              <w:t xml:space="preserve">Tijdelijke ontheffing van de aftrek van bezit van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-kernkapitaalinstrumenten van entiteiten uit de financiële sector waarin de instelling geen aanzienlijke deelneming heeft</w:t>
            </w:r>
          </w:p>
          <w:p w:rsidR="00674BF5" w:rsidRPr="00661595" w:rsidRDefault="00674BF5" w:rsidP="00487A02">
            <w:pPr>
              <w:pStyle w:val="InstructionsText"/>
            </w:pPr>
            <w:r>
              <w:t xml:space="preserve">Artikel </w:t>
            </w:r>
            <w:r w:rsidRPr="00D07C27">
              <w:t>79</w:t>
            </w:r>
            <w:r>
              <w:t xml:space="preserve"> VKV</w:t>
            </w:r>
          </w:p>
          <w:p w:rsidR="00674BF5" w:rsidRPr="00661595" w:rsidRDefault="00674BF5" w:rsidP="00487A02">
            <w:pPr>
              <w:pStyle w:val="InstructionsText"/>
            </w:pPr>
            <w:r>
              <w:t xml:space="preserve">Een bevoegde autoriteit kan een tijdelijke ontheffing verlenen van de bepalingen inzake de aftrek van tier </w:t>
            </w:r>
            <w:r w:rsidRPr="00D07C27">
              <w:t>1</w:t>
            </w:r>
            <w:r>
              <w:t>-kernkapitaal vanwege het bezit van instrumenten van een bepaalde entiteit uit de financiële sector, indien zij van oordeel is dat dit bezit bedoeld is voor een financiëlebijstandoperatie om die entiteit te saneren en te redden.</w:t>
            </w:r>
          </w:p>
          <w:p w:rsidR="00674BF5" w:rsidRPr="00661595" w:rsidRDefault="00674BF5" w:rsidP="00487A02">
            <w:pPr>
              <w:pStyle w:val="InstructionsText"/>
            </w:pPr>
            <w:r>
              <w:t xml:space="preserve">N.B. Die instrumenten moeten ook onder post </w:t>
            </w:r>
            <w:r w:rsidRPr="00D07C27">
              <w:t>12</w:t>
            </w:r>
            <w:r>
              <w:t>.</w:t>
            </w:r>
            <w:r w:rsidRPr="00D07C27">
              <w:t>1</w:t>
            </w:r>
            <w:r>
              <w:t xml:space="preserve"> worden gerapporteerd.</w:t>
            </w:r>
          </w:p>
        </w:tc>
      </w:tr>
      <w:tr w:rsidR="00674BF5" w:rsidRPr="00661595" w:rsidTr="00674BF5">
        <w:tc>
          <w:tcPr>
            <w:tcW w:w="1474" w:type="dxa"/>
          </w:tcPr>
          <w:p w:rsidR="00674BF5" w:rsidRPr="00661595" w:rsidRDefault="00754ADC" w:rsidP="00487A02">
            <w:pPr>
              <w:pStyle w:val="InstructionsText"/>
            </w:pPr>
            <w:r w:rsidRPr="00D07C27">
              <w:t>0690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22</w:t>
            </w:r>
            <w:r>
              <w:tab/>
            </w:r>
            <w:r>
              <w:rPr>
                <w:rStyle w:val="InstructionsTabelleberschrift"/>
                <w:rFonts w:ascii="Times New Roman" w:hAnsi="Times New Roman"/>
                <w:sz w:val="24"/>
              </w:rPr>
              <w:t xml:space="preserve">Tijdelijke ontheffing van de aftrek van bezit van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-kernkapitaalinstrumenten van entiteiten uit de financiële sector waarin de instelling een aanzienlijke deelneming heeft</w:t>
            </w:r>
          </w:p>
          <w:p w:rsidR="00674BF5" w:rsidRPr="00661595" w:rsidRDefault="00674BF5" w:rsidP="00487A02">
            <w:pPr>
              <w:pStyle w:val="InstructionsText"/>
            </w:pPr>
            <w:r>
              <w:t xml:space="preserve">Artikel </w:t>
            </w:r>
            <w:r w:rsidRPr="00D07C27">
              <w:t>79</w:t>
            </w:r>
            <w:r>
              <w:t xml:space="preserve"> VKV</w:t>
            </w:r>
          </w:p>
          <w:p w:rsidR="00674BF5" w:rsidRPr="00661595" w:rsidRDefault="00674BF5" w:rsidP="00487A02">
            <w:pPr>
              <w:pStyle w:val="InstructionsText"/>
            </w:pPr>
            <w:r>
              <w:t xml:space="preserve">Een bevoegde autoriteit kan ontheffing verlenen van de bepalingen inzake de aftrek van tier </w:t>
            </w:r>
            <w:r w:rsidRPr="00D07C27">
              <w:t>1</w:t>
            </w:r>
            <w:r>
              <w:t>-kernkapitaal vanwege het bezit van instrumenten van een bepaalde entiteit uit de financiële sector, als zij van oordeel is dat dit bezit bedoeld is voor een financiëlebijstandoperatie om die entiteit te saneren en te redden.</w:t>
            </w:r>
          </w:p>
          <w:p w:rsidR="00674BF5" w:rsidRPr="00661595" w:rsidRDefault="00674BF5" w:rsidP="00487A02">
            <w:pPr>
              <w:pStyle w:val="InstructionsText"/>
            </w:pPr>
            <w:r>
              <w:t xml:space="preserve">N.B. Die instrumenten moeten ook onder post </w:t>
            </w:r>
            <w:r w:rsidRPr="00D07C27">
              <w:t>15</w:t>
            </w:r>
            <w:r>
              <w:t>.</w:t>
            </w:r>
            <w:r w:rsidRPr="00D07C27">
              <w:t>1</w:t>
            </w:r>
            <w:r>
              <w:t xml:space="preserve"> worden gerapporteerd.</w:t>
            </w:r>
          </w:p>
        </w:tc>
      </w:tr>
      <w:tr w:rsidR="00674BF5" w:rsidRPr="00661595" w:rsidTr="00674BF5">
        <w:tc>
          <w:tcPr>
            <w:tcW w:w="1474" w:type="dxa"/>
          </w:tcPr>
          <w:p w:rsidR="00674BF5" w:rsidRPr="00661595" w:rsidRDefault="00754ADC" w:rsidP="00487A02">
            <w:pPr>
              <w:pStyle w:val="InstructionsText"/>
            </w:pPr>
            <w:r w:rsidRPr="00D07C27">
              <w:t>0700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23</w:t>
            </w:r>
            <w:r>
              <w:tab/>
            </w:r>
            <w:r>
              <w:rPr>
                <w:rStyle w:val="InstructionsTabelleberschrift"/>
                <w:rFonts w:ascii="Times New Roman" w:hAnsi="Times New Roman"/>
                <w:sz w:val="24"/>
              </w:rPr>
              <w:t xml:space="preserve">Tijdelijke ontheffing van de aftrek van bezit van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-kapitaalinstrumenten van entiteiten uit de financiële sector waarin de instelling geen aanzienlijke deelneming heeft</w:t>
            </w:r>
          </w:p>
          <w:p w:rsidR="00674BF5" w:rsidRPr="00661595" w:rsidRDefault="00674BF5" w:rsidP="00487A02">
            <w:pPr>
              <w:pStyle w:val="InstructionsText"/>
            </w:pPr>
            <w:r>
              <w:t xml:space="preserve">Artikel </w:t>
            </w:r>
            <w:r w:rsidRPr="00D07C27">
              <w:t>79</w:t>
            </w:r>
            <w:r>
              <w:t xml:space="preserve"> VKV</w:t>
            </w:r>
          </w:p>
          <w:p w:rsidR="00674BF5" w:rsidRPr="00661595" w:rsidRDefault="00674BF5" w:rsidP="00487A02">
            <w:pPr>
              <w:pStyle w:val="InstructionsText"/>
            </w:pPr>
            <w:r>
              <w:t xml:space="preserve">Een bevoegde autoriteit kan een tijdelijke ontheffing verlenen van de bepalingen inzake de aftrek van aanvullend-tier </w:t>
            </w:r>
            <w:r w:rsidRPr="00D07C27">
              <w:t>1</w:t>
            </w:r>
            <w:r>
              <w:t>-kapitaal vanwege het bezit van instrumenten van een bepaalde entiteit uit de financiële sector, als zij van oordeel is dat dit bezit bedoeld is voor een financiëlebijstandoperatie om die entiteit te saneren en te redden.</w:t>
            </w:r>
          </w:p>
          <w:p w:rsidR="00674BF5" w:rsidRPr="00661595" w:rsidRDefault="00674BF5" w:rsidP="00487A02">
            <w:pPr>
              <w:pStyle w:val="InstructionsText"/>
            </w:pPr>
            <w:r>
              <w:t xml:space="preserve">N.B. Deze instrumenten moeten ook onder post </w:t>
            </w:r>
            <w:r w:rsidRPr="00D07C27">
              <w:t>13</w:t>
            </w:r>
            <w:r>
              <w:t>.</w:t>
            </w:r>
            <w:r w:rsidRPr="00D07C27">
              <w:t>1</w:t>
            </w:r>
            <w:r>
              <w:t xml:space="preserve"> worden gerapporteerd.</w:t>
            </w:r>
          </w:p>
        </w:tc>
      </w:tr>
      <w:tr w:rsidR="00674BF5" w:rsidRPr="00661595" w:rsidTr="00674BF5">
        <w:tc>
          <w:tcPr>
            <w:tcW w:w="1474" w:type="dxa"/>
          </w:tcPr>
          <w:p w:rsidR="00674BF5" w:rsidRPr="00661595" w:rsidRDefault="00754ADC" w:rsidP="00487A02">
            <w:pPr>
              <w:pStyle w:val="InstructionsText"/>
            </w:pPr>
            <w:r w:rsidRPr="00D07C27">
              <w:t>0710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24</w:t>
            </w:r>
            <w:r>
              <w:tab/>
            </w:r>
            <w:r>
              <w:rPr>
                <w:rStyle w:val="InstructionsTabelleberschrift"/>
                <w:rFonts w:ascii="Times New Roman" w:hAnsi="Times New Roman"/>
                <w:sz w:val="24"/>
              </w:rPr>
              <w:t xml:space="preserve">Tijdelijke ontheffing van de aftrek van bezit van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-kapitaalinstrumenten van entiteiten uit de financiële sector waarin de instelling een aanzienlijke deelneming heeft</w:t>
            </w:r>
          </w:p>
          <w:p w:rsidR="00674BF5" w:rsidRPr="00661595" w:rsidRDefault="00674BF5" w:rsidP="00487A02">
            <w:pPr>
              <w:pStyle w:val="InstructionsText"/>
            </w:pPr>
            <w:r>
              <w:t xml:space="preserve">Artikel </w:t>
            </w:r>
            <w:r w:rsidRPr="00D07C27">
              <w:t>79</w:t>
            </w:r>
            <w:r>
              <w:t xml:space="preserve"> VKV</w:t>
            </w:r>
          </w:p>
          <w:p w:rsidR="00674BF5" w:rsidRPr="00661595" w:rsidRDefault="00674BF5" w:rsidP="00487A02">
            <w:pPr>
              <w:pStyle w:val="InstructionsText"/>
            </w:pPr>
            <w:r>
              <w:t xml:space="preserve">Een bevoegde autoriteit kan een tijdelijke ontheffing verlenen van de bepalingen inzake de aftrek van aanvullend-tier </w:t>
            </w:r>
            <w:r w:rsidRPr="00D07C27">
              <w:t>1</w:t>
            </w:r>
            <w:r>
              <w:t>-kapitaal vanwege het bezit van instrumenten van een bepaalde entiteit uit de financiële sector, als zij van oordeel is dat dit bezit bedoeld is voor een financiëlebijstandoperatie om die entiteit te saneren en te redden.</w:t>
            </w:r>
          </w:p>
          <w:p w:rsidR="00674BF5" w:rsidRPr="00661595" w:rsidRDefault="00674BF5" w:rsidP="00487A02">
            <w:pPr>
              <w:pStyle w:val="InstructionsText"/>
            </w:pPr>
            <w:r>
              <w:t xml:space="preserve">N.B. Deze instrumenten moeten ook onder post </w:t>
            </w:r>
            <w:r w:rsidRPr="00D07C27">
              <w:t>16</w:t>
            </w:r>
            <w:r>
              <w:t>.</w:t>
            </w:r>
            <w:r w:rsidRPr="00D07C27">
              <w:t>1</w:t>
            </w:r>
            <w:r>
              <w:t xml:space="preserve"> worden gerapporteerd.</w:t>
            </w:r>
          </w:p>
        </w:tc>
      </w:tr>
      <w:tr w:rsidR="00674BF5" w:rsidRPr="00661595" w:rsidTr="00674BF5">
        <w:tc>
          <w:tcPr>
            <w:tcW w:w="1474" w:type="dxa"/>
          </w:tcPr>
          <w:p w:rsidR="00674BF5" w:rsidRPr="00661595" w:rsidRDefault="00754ADC" w:rsidP="00487A02">
            <w:pPr>
              <w:pStyle w:val="InstructionsText"/>
            </w:pPr>
            <w:r w:rsidRPr="00D07C27">
              <w:t>0720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25</w:t>
            </w:r>
            <w:r>
              <w:tab/>
            </w:r>
            <w:r>
              <w:rPr>
                <w:rStyle w:val="InstructionsTabelleberschrift"/>
                <w:rFonts w:ascii="Times New Roman" w:hAnsi="Times New Roman"/>
                <w:sz w:val="24"/>
              </w:rPr>
              <w:t xml:space="preserve">Tijdelijke ontheffing van de aftrek van bezit van tier </w:t>
            </w:r>
            <w:r w:rsidRPr="00D07C27">
              <w:rPr>
                <w:rStyle w:val="InstructionsTabelleberschrift"/>
                <w:rFonts w:ascii="Times New Roman" w:hAnsi="Times New Roman"/>
                <w:sz w:val="24"/>
              </w:rPr>
              <w:t>2</w:t>
            </w:r>
            <w:r>
              <w:rPr>
                <w:rStyle w:val="InstructionsTabelleberschrift"/>
                <w:rFonts w:ascii="Times New Roman" w:hAnsi="Times New Roman"/>
                <w:sz w:val="24"/>
              </w:rPr>
              <w:t>-kapitaalinstrumenten van entiteiten uit de financiële sector waarin de instelling geen aanzienlijke deelneming heeft</w:t>
            </w:r>
          </w:p>
          <w:p w:rsidR="00674BF5" w:rsidRPr="00661595" w:rsidRDefault="00674BF5" w:rsidP="00487A02">
            <w:pPr>
              <w:pStyle w:val="InstructionsText"/>
            </w:pPr>
            <w:r>
              <w:t xml:space="preserve">Artikel </w:t>
            </w:r>
            <w:r w:rsidRPr="00D07C27">
              <w:t>79</w:t>
            </w:r>
            <w:r>
              <w:t xml:space="preserve"> VKV</w:t>
            </w:r>
          </w:p>
          <w:p w:rsidR="00674BF5" w:rsidRPr="00661595" w:rsidRDefault="00674BF5" w:rsidP="00487A02">
            <w:pPr>
              <w:pStyle w:val="InstructionsText"/>
            </w:pPr>
            <w:r>
              <w:t xml:space="preserve">Een bevoegde autoriteit kan ontheffing verlenen van de bepalingen inzake de aftrek van tier </w:t>
            </w:r>
            <w:r w:rsidRPr="00D07C27">
              <w:t>2</w:t>
            </w:r>
            <w:r>
              <w:t>-kapitaal vanwege het bezit van instrumenten van een bepaalde entiteit uit de financiële sector, als zij van oordeel is dat dit bezit bedoeld is voor een financiëlebijstandoperatie om die entiteit te saneren en te redden.</w:t>
            </w:r>
          </w:p>
          <w:p w:rsidR="00674BF5" w:rsidRPr="00661595" w:rsidRDefault="00674BF5" w:rsidP="00487A02">
            <w:pPr>
              <w:pStyle w:val="InstructionsText"/>
            </w:pPr>
            <w:r>
              <w:t xml:space="preserve">N.B. Die instrumenten moeten ook onder post </w:t>
            </w:r>
            <w:r w:rsidRPr="00D07C27">
              <w:t>14</w:t>
            </w:r>
            <w:r>
              <w:t>.</w:t>
            </w:r>
            <w:r w:rsidRPr="00D07C27">
              <w:t>1</w:t>
            </w:r>
            <w:r>
              <w:t xml:space="preserve"> worden gerapporteerd.</w:t>
            </w:r>
          </w:p>
        </w:tc>
      </w:tr>
      <w:tr w:rsidR="00674BF5" w:rsidRPr="00661595" w:rsidTr="00674BF5">
        <w:tc>
          <w:tcPr>
            <w:tcW w:w="1474" w:type="dxa"/>
          </w:tcPr>
          <w:p w:rsidR="00674BF5" w:rsidRPr="00661595" w:rsidRDefault="00754ADC" w:rsidP="00487A02">
            <w:pPr>
              <w:pStyle w:val="InstructionsText"/>
            </w:pPr>
            <w:r w:rsidRPr="00D07C27">
              <w:t>0730</w:t>
            </w:r>
          </w:p>
        </w:tc>
        <w:tc>
          <w:tcPr>
            <w:tcW w:w="7049" w:type="dxa"/>
          </w:tcPr>
          <w:p w:rsidR="00674BF5" w:rsidRPr="00661595" w:rsidRDefault="00674BF5" w:rsidP="00487A02">
            <w:pPr>
              <w:pStyle w:val="InstructionsText"/>
            </w:pPr>
            <w:r w:rsidRPr="00D07C27">
              <w:rPr>
                <w:rStyle w:val="InstructionsTabelleberschrift"/>
                <w:rFonts w:ascii="Times New Roman" w:hAnsi="Times New Roman"/>
                <w:sz w:val="24"/>
              </w:rPr>
              <w:t>26</w:t>
            </w:r>
            <w:r>
              <w:tab/>
            </w:r>
            <w:r>
              <w:rPr>
                <w:rStyle w:val="InstructionsTabelleberschrift"/>
                <w:rFonts w:ascii="Times New Roman" w:hAnsi="Times New Roman"/>
                <w:sz w:val="24"/>
              </w:rPr>
              <w:t xml:space="preserve">Tijdelijke ontheffing van de aftrek van bezit van tier </w:t>
            </w:r>
            <w:r w:rsidRPr="00D07C27">
              <w:rPr>
                <w:rStyle w:val="InstructionsTabelleberschrift"/>
                <w:rFonts w:ascii="Times New Roman" w:hAnsi="Times New Roman"/>
                <w:sz w:val="24"/>
              </w:rPr>
              <w:t>2</w:t>
            </w:r>
            <w:r>
              <w:rPr>
                <w:rStyle w:val="InstructionsTabelleberschrift"/>
                <w:rFonts w:ascii="Times New Roman" w:hAnsi="Times New Roman"/>
                <w:sz w:val="24"/>
              </w:rPr>
              <w:t>-kapitaalinstrumenten van entiteiten uit de financiële sector waarin de instelling een aanzienlijke deelneming heeft</w:t>
            </w:r>
          </w:p>
          <w:p w:rsidR="00674BF5" w:rsidRPr="00661595" w:rsidRDefault="00674BF5" w:rsidP="00487A02">
            <w:pPr>
              <w:pStyle w:val="InstructionsText"/>
            </w:pPr>
            <w:r>
              <w:t xml:space="preserve">Artikel </w:t>
            </w:r>
            <w:r w:rsidRPr="00D07C27">
              <w:t>79</w:t>
            </w:r>
            <w:r>
              <w:t xml:space="preserve"> VKV</w:t>
            </w:r>
          </w:p>
          <w:p w:rsidR="00674BF5" w:rsidRPr="00661595" w:rsidRDefault="00674BF5" w:rsidP="00487A02">
            <w:pPr>
              <w:pStyle w:val="InstructionsText"/>
            </w:pPr>
            <w:r>
              <w:t xml:space="preserve">Een bevoegde autoriteit kan ontheffing verlenen van de bepalingen inzake de aftrek van tier </w:t>
            </w:r>
            <w:r w:rsidRPr="00D07C27">
              <w:t>2</w:t>
            </w:r>
            <w:r>
              <w:t>-kapitaal vanwege het bezit van instrumenten van een bepaalde entiteit uit de financiële sector, als zij van oordeel is dat dit bezit bedoeld is voor een financiëlebijstandoperatie om die entiteit te saneren en te redden.</w:t>
            </w:r>
          </w:p>
          <w:p w:rsidR="00674BF5" w:rsidRPr="00661595" w:rsidRDefault="00674BF5" w:rsidP="00487A02">
            <w:pPr>
              <w:pStyle w:val="InstructionsText"/>
            </w:pPr>
            <w:r>
              <w:t xml:space="preserve">N.B. Die instrumenten moeten ook onder post </w:t>
            </w:r>
            <w:r w:rsidRPr="00D07C27">
              <w:t>17</w:t>
            </w:r>
            <w:r>
              <w:t>.</w:t>
            </w:r>
            <w:r w:rsidRPr="00D07C27">
              <w:t>1</w:t>
            </w:r>
            <w:r>
              <w:t xml:space="preserve"> worden gerapporteerd.</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rsidRPr="00D07C27">
              <w:t>0740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sidRPr="00D07C27">
              <w:rPr>
                <w:rStyle w:val="InstructionsTabelleberschrift"/>
                <w:rFonts w:ascii="Times New Roman" w:hAnsi="Times New Roman"/>
                <w:sz w:val="24"/>
              </w:rPr>
              <w:t>27</w:t>
            </w:r>
            <w:r>
              <w:tab/>
            </w:r>
            <w:r>
              <w:rPr>
                <w:rStyle w:val="InstructionsTabelleberschrift"/>
                <w:rFonts w:ascii="Times New Roman" w:hAnsi="Times New Roman"/>
                <w:sz w:val="24"/>
              </w:rPr>
              <w:t>Gecombineerde buffervereisten</w:t>
            </w:r>
          </w:p>
          <w:p w:rsidR="00674BF5" w:rsidRPr="00661595" w:rsidRDefault="00674BF5" w:rsidP="00487A02">
            <w:pPr>
              <w:pStyle w:val="InstructionsText"/>
            </w:pPr>
            <w:r>
              <w:t xml:space="preserve">Artikel </w:t>
            </w:r>
            <w:r w:rsidRPr="00D07C27">
              <w:t>128</w:t>
            </w:r>
            <w:r>
              <w:t xml:space="preserve">, lid </w:t>
            </w:r>
            <w:r w:rsidRPr="00D07C27">
              <w:t>6</w:t>
            </w:r>
            <w:r>
              <w:t>, RKV</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rsidRPr="00D07C27">
              <w:t>0750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Kapitaalconserveringsbuffer</w:t>
            </w:r>
          </w:p>
          <w:p w:rsidR="00674BF5" w:rsidRPr="00661595" w:rsidRDefault="00674BF5" w:rsidP="00487A02">
            <w:pPr>
              <w:pStyle w:val="InstructionsText"/>
            </w:pPr>
            <w:r>
              <w:t xml:space="preserve">Artikel </w:t>
            </w:r>
            <w:r w:rsidRPr="00D07C27">
              <w:t>128</w:t>
            </w:r>
            <w:r>
              <w:t xml:space="preserve">, lid </w:t>
            </w:r>
            <w:r w:rsidRPr="00D07C27">
              <w:t>1</w:t>
            </w:r>
            <w:r>
              <w:t xml:space="preserve">, en artikel </w:t>
            </w:r>
            <w:r w:rsidRPr="00D07C27">
              <w:t>129</w:t>
            </w:r>
            <w:r>
              <w:t xml:space="preserve"> RKV </w:t>
            </w:r>
          </w:p>
          <w:p w:rsidR="00674BF5" w:rsidRPr="00661595" w:rsidRDefault="00674BF5" w:rsidP="00487A02">
            <w:pPr>
              <w:pStyle w:val="InstructionsText"/>
            </w:pPr>
            <w:r>
              <w:t xml:space="preserve">Overeenkomstig artikel </w:t>
            </w:r>
            <w:r w:rsidRPr="00D07C27">
              <w:t>129</w:t>
            </w:r>
            <w:r>
              <w:t xml:space="preserve">, lid </w:t>
            </w:r>
            <w:r w:rsidRPr="00D07C27">
              <w:t>1</w:t>
            </w:r>
            <w:r>
              <w:t xml:space="preserve">, RKV is de kapitaalconserveringsbuffer een aanvullend bedrag aan tier </w:t>
            </w:r>
            <w:r w:rsidRPr="00D07C27">
              <w:t>1</w:t>
            </w:r>
            <w:r>
              <w:t xml:space="preserve">-kernkapitaal. Aangezien de kapitaalconserveringsbuffer vast op </w:t>
            </w:r>
            <w:r w:rsidRPr="00D07C27">
              <w:t>2</w:t>
            </w:r>
            <w:r>
              <w:t>,</w:t>
            </w:r>
            <w:r w:rsidRPr="00D07C27">
              <w:t>5</w:t>
            </w:r>
            <w:r>
              <w:t> % is gesteld, moet in deze rij een bedrag worden ingevuld.</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rsidRPr="00D07C27">
              <w:t>0760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Conserveringsbuffer als gevolg van macroprudentieel of systeemrisico onderkend op het niveau van een lidstaat </w:t>
            </w:r>
          </w:p>
          <w:p w:rsidR="00674BF5" w:rsidRPr="00661595" w:rsidRDefault="00674BF5" w:rsidP="00487A02">
            <w:pPr>
              <w:pStyle w:val="InstructionsText"/>
            </w:pPr>
            <w:r>
              <w:t xml:space="preserve">Artikel </w:t>
            </w:r>
            <w:r w:rsidRPr="00D07C27">
              <w:t>458</w:t>
            </w:r>
            <w:r>
              <w:t xml:space="preserve">, lid </w:t>
            </w:r>
            <w:r w:rsidRPr="00D07C27">
              <w:t>2</w:t>
            </w:r>
            <w:r>
              <w:t>, punt d), iv), VKV</w:t>
            </w:r>
          </w:p>
          <w:p w:rsidR="00674BF5" w:rsidRPr="00661595" w:rsidRDefault="00674BF5" w:rsidP="00487A02">
            <w:pPr>
              <w:pStyle w:val="InstructionsText"/>
            </w:pPr>
            <w:r>
              <w:t xml:space="preserve">In deze rij wordt het bedrag gerapporteerd van de conserveringsbuffer die overeenkomstig artikel </w:t>
            </w:r>
            <w:r w:rsidRPr="00D07C27">
              <w:t>458</w:t>
            </w:r>
            <w:r>
              <w:t xml:space="preserve"> VKV in aanvulling op de kapitaalconserveringsbuffer kan worden verlangd als gevolg van een op het niveau van een lidstaat onderkend macroprudentieel of systeemrisico.</w:t>
            </w:r>
          </w:p>
          <w:p w:rsidR="00674BF5" w:rsidRPr="00661595" w:rsidRDefault="00674BF5" w:rsidP="00487A02">
            <w:pPr>
              <w:pStyle w:val="InstructionsText"/>
            </w:pPr>
            <w:r>
              <w:t>Het gerapporteerde bedrag vertegenwoordigt het bedrag aan eigen vermogen dat nodig is om op de rapportagedatum aan de respectieve kapitaalbuffervereisten te voldoen.</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rsidRPr="00D07C27">
              <w:t>0770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Instellingsspecifieke contracyclische kapitaalbuffer </w:t>
            </w:r>
          </w:p>
          <w:p w:rsidR="00674BF5" w:rsidRPr="00661595" w:rsidRDefault="00674BF5" w:rsidP="00487A02">
            <w:pPr>
              <w:pStyle w:val="InstructionsText"/>
            </w:pPr>
            <w:r>
              <w:t xml:space="preserve">Artikel </w:t>
            </w:r>
            <w:r w:rsidRPr="00D07C27">
              <w:t>128</w:t>
            </w:r>
            <w:r>
              <w:t xml:space="preserve">, lid </w:t>
            </w:r>
            <w:r w:rsidRPr="00D07C27">
              <w:t>2</w:t>
            </w:r>
            <w:r>
              <w:t xml:space="preserve">, artikel </w:t>
            </w:r>
            <w:r w:rsidRPr="00D07C27">
              <w:t>130</w:t>
            </w:r>
            <w:r>
              <w:t xml:space="preserve"> en de artikelen </w:t>
            </w:r>
            <w:r w:rsidRPr="00D07C27">
              <w:t>135</w:t>
            </w:r>
            <w:r>
              <w:t xml:space="preserve"> tot en met </w:t>
            </w:r>
            <w:r w:rsidRPr="00D07C27">
              <w:t>140</w:t>
            </w:r>
            <w:r>
              <w:t xml:space="preserve"> RKV </w:t>
            </w:r>
          </w:p>
          <w:p w:rsidR="00674BF5" w:rsidRPr="00661595" w:rsidRDefault="00674BF5" w:rsidP="00487A02">
            <w:pPr>
              <w:pStyle w:val="InstructionsText"/>
            </w:pPr>
            <w:r>
              <w:t>Het gerapporteerde bedrag vertegenwoordigt het bedrag aan eigen vermogen dat nodig is om op de rapportagedatum aan de respectieve kapitaalbuffervereisten te voldoen.</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rsidRPr="00D07C27">
              <w:t>0780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Systeemrisicobuffer </w:t>
            </w:r>
          </w:p>
          <w:p w:rsidR="00674BF5" w:rsidRPr="00661595" w:rsidRDefault="00674BF5" w:rsidP="00487A02">
            <w:pPr>
              <w:pStyle w:val="InstructionsText"/>
            </w:pPr>
            <w:r>
              <w:t xml:space="preserve">Artikel </w:t>
            </w:r>
            <w:r w:rsidRPr="00D07C27">
              <w:t>128</w:t>
            </w:r>
            <w:r>
              <w:t xml:space="preserve">, lid </w:t>
            </w:r>
            <w:r w:rsidRPr="00D07C27">
              <w:t>5</w:t>
            </w:r>
            <w:r>
              <w:t xml:space="preserve">, en de artikelen </w:t>
            </w:r>
            <w:r w:rsidRPr="00D07C27">
              <w:t>133</w:t>
            </w:r>
            <w:r>
              <w:t xml:space="preserve"> en </w:t>
            </w:r>
            <w:r w:rsidRPr="00D07C27">
              <w:t>134</w:t>
            </w:r>
            <w:r>
              <w:t xml:space="preserve"> RKV </w:t>
            </w:r>
          </w:p>
          <w:p w:rsidR="00674BF5" w:rsidRPr="00661595" w:rsidRDefault="00674BF5" w:rsidP="00487A02">
            <w:pPr>
              <w:pStyle w:val="InstructionsText"/>
            </w:pPr>
            <w:r>
              <w:t>Het gerapporteerde bedrag vertegenwoordigt het bedrag aan eigen vermogen dat nodig is om op de rapportagedatum aan de respectieve kapitaalbuffervereisten te voldoen.</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rsidRPr="00D07C27">
              <w:t>0800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Buffer voor mondiaal systeemrelevante instellingen</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128</w:t>
            </w:r>
            <w:r>
              <w:rPr>
                <w:rStyle w:val="InstructionsTabelleberschrift"/>
                <w:rFonts w:ascii="Times New Roman" w:hAnsi="Times New Roman"/>
                <w:b w:val="0"/>
                <w:sz w:val="24"/>
                <w:u w:val="none"/>
              </w:rPr>
              <w:t xml:space="preserve">, lid </w:t>
            </w:r>
            <w:r w:rsidRPr="00D07C27">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en artikel </w:t>
            </w:r>
            <w:r w:rsidRPr="00D07C27">
              <w:rPr>
                <w:rStyle w:val="InstructionsTabelleberschrift"/>
                <w:rFonts w:ascii="Times New Roman" w:hAnsi="Times New Roman"/>
                <w:b w:val="0"/>
                <w:sz w:val="24"/>
                <w:u w:val="none"/>
              </w:rPr>
              <w:t>131</w:t>
            </w:r>
            <w:r>
              <w:rPr>
                <w:rStyle w:val="InstructionsTabelleberschrift"/>
                <w:rFonts w:ascii="Times New Roman" w:hAnsi="Times New Roman"/>
                <w:b w:val="0"/>
                <w:sz w:val="24"/>
                <w:u w:val="none"/>
              </w:rPr>
              <w:t xml:space="preserve"> RKV</w:t>
            </w:r>
          </w:p>
          <w:p w:rsidR="00674BF5" w:rsidRPr="00661595" w:rsidRDefault="00674BF5" w:rsidP="00487A02">
            <w:pPr>
              <w:pStyle w:val="InstructionsText"/>
              <w:rPr>
                <w:rStyle w:val="InstructionsTabelleberschrift"/>
                <w:rFonts w:ascii="Times New Roman" w:hAnsi="Times New Roman"/>
                <w:b w:val="0"/>
                <w:bCs w:val="0"/>
                <w:sz w:val="24"/>
                <w:u w:val="none"/>
              </w:rPr>
            </w:pPr>
            <w:r>
              <w:t>Het gerapporteerde bedrag vertegenwoordigt het bedrag aan eigen vermogen dat nodig is om op de rapportagedatum aan de respectieve kapitaalbuffervereisten te voldoen.</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rsidRPr="00D07C27">
              <w:t>0810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Buffer voor andere systeemrelevante instellingen </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128</w:t>
            </w:r>
            <w:r>
              <w:rPr>
                <w:rStyle w:val="InstructionsTabelleberschrift"/>
                <w:rFonts w:ascii="Times New Roman" w:hAnsi="Times New Roman"/>
                <w:b w:val="0"/>
                <w:sz w:val="24"/>
                <w:u w:val="none"/>
              </w:rPr>
              <w:t xml:space="preserve">, lid </w:t>
            </w:r>
            <w:r w:rsidRPr="00D07C27">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en artikel </w:t>
            </w:r>
            <w:r w:rsidRPr="00D07C27">
              <w:rPr>
                <w:rStyle w:val="InstructionsTabelleberschrift"/>
                <w:rFonts w:ascii="Times New Roman" w:hAnsi="Times New Roman"/>
                <w:b w:val="0"/>
                <w:sz w:val="24"/>
                <w:u w:val="none"/>
              </w:rPr>
              <w:t>131</w:t>
            </w:r>
            <w:r>
              <w:rPr>
                <w:rStyle w:val="InstructionsTabelleberschrift"/>
                <w:rFonts w:ascii="Times New Roman" w:hAnsi="Times New Roman"/>
                <w:b w:val="0"/>
                <w:sz w:val="24"/>
                <w:u w:val="none"/>
              </w:rPr>
              <w:t xml:space="preserve"> RKV</w:t>
            </w:r>
          </w:p>
          <w:p w:rsidR="00674BF5" w:rsidRPr="00661595" w:rsidRDefault="00674BF5" w:rsidP="00487A02">
            <w:pPr>
              <w:pStyle w:val="InstructionsText"/>
              <w:rPr>
                <w:rStyle w:val="InstructionsTabelleberschrift"/>
                <w:rFonts w:ascii="Times New Roman" w:hAnsi="Times New Roman"/>
                <w:b w:val="0"/>
                <w:bCs w:val="0"/>
                <w:sz w:val="24"/>
                <w:u w:val="none"/>
              </w:rPr>
            </w:pPr>
            <w:r>
              <w:t>Het gerapporteerde bedrag vertegenwoordigt het bedrag aan eigen vermogen dat nodig is om op de rapportagedatum aan de respectieve kapitaalbuffervereisten te voldoen.</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rsidRPr="00D07C27">
              <w:t>0820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28</w:t>
            </w:r>
            <w:r>
              <w:tab/>
            </w:r>
            <w:r>
              <w:rPr>
                <w:rStyle w:val="InstructionsTabelleberschrift"/>
                <w:rFonts w:ascii="Times New Roman" w:hAnsi="Times New Roman"/>
                <w:sz w:val="24"/>
              </w:rPr>
              <w:t>Eigenvermogensvereisten in verband met aanpassingen uit hoofde van Pijler II</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104</w:t>
            </w:r>
            <w:r>
              <w:rPr>
                <w:rStyle w:val="InstructionsTabelleberschrift"/>
                <w:rFonts w:ascii="Times New Roman" w:hAnsi="Times New Roman"/>
                <w:b w:val="0"/>
                <w:sz w:val="24"/>
                <w:u w:val="none"/>
              </w:rPr>
              <w:t xml:space="preserve"> bis, lid </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RKV </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Indien een bevoegde autoriteit van mening is dat een instelling in verband met Pijler II additionele eigenvermogensvereisten moet berekenen, worden die additionele eigenvermogensvereisten in deze rij gerapporteerd. </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rsidRPr="00D07C27">
              <w:t>0830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29</w:t>
            </w:r>
            <w:r>
              <w:tab/>
            </w:r>
            <w:r>
              <w:rPr>
                <w:rStyle w:val="InstructionsTabelleberschrift"/>
                <w:rFonts w:ascii="Times New Roman" w:hAnsi="Times New Roman"/>
                <w:sz w:val="24"/>
              </w:rPr>
              <w:t>Aanvangskapitaal</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12</w:t>
            </w:r>
            <w:r>
              <w:rPr>
                <w:rStyle w:val="InstructionsTabelleberschrift"/>
                <w:rFonts w:ascii="Times New Roman" w:hAnsi="Times New Roman"/>
                <w:b w:val="0"/>
                <w:sz w:val="24"/>
                <w:u w:val="none"/>
              </w:rPr>
              <w:t xml:space="preserve">, de artikelen </w:t>
            </w:r>
            <w:r w:rsidRPr="00D07C27">
              <w:rPr>
                <w:rStyle w:val="InstructionsTabelleberschrift"/>
                <w:rFonts w:ascii="Times New Roman" w:hAnsi="Times New Roman"/>
                <w:b w:val="0"/>
                <w:sz w:val="24"/>
                <w:u w:val="none"/>
              </w:rPr>
              <w:t>28</w:t>
            </w:r>
            <w:r>
              <w:rPr>
                <w:rStyle w:val="InstructionsTabelleberschrift"/>
                <w:rFonts w:ascii="Times New Roman" w:hAnsi="Times New Roman"/>
                <w:b w:val="0"/>
                <w:sz w:val="24"/>
                <w:u w:val="none"/>
              </w:rPr>
              <w:t xml:space="preserve"> tot en met </w:t>
            </w:r>
            <w:r w:rsidRPr="00D07C27">
              <w:rPr>
                <w:rStyle w:val="InstructionsTabelleberschrift"/>
                <w:rFonts w:ascii="Times New Roman" w:hAnsi="Times New Roman"/>
                <w:b w:val="0"/>
                <w:sz w:val="24"/>
                <w:u w:val="none"/>
              </w:rPr>
              <w:t>31</w:t>
            </w:r>
            <w:r>
              <w:rPr>
                <w:rStyle w:val="InstructionsTabelleberschrift"/>
                <w:rFonts w:ascii="Times New Roman" w:hAnsi="Times New Roman"/>
                <w:b w:val="0"/>
                <w:sz w:val="24"/>
                <w:u w:val="none"/>
              </w:rPr>
              <w:t xml:space="preserve"> RKV en artikel </w:t>
            </w:r>
            <w:r w:rsidRPr="00D07C27">
              <w:rPr>
                <w:rStyle w:val="InstructionsTabelleberschrift"/>
                <w:rFonts w:ascii="Times New Roman" w:hAnsi="Times New Roman"/>
                <w:b w:val="0"/>
                <w:sz w:val="24"/>
                <w:u w:val="none"/>
              </w:rPr>
              <w:t>93</w:t>
            </w:r>
            <w:r>
              <w:rPr>
                <w:rStyle w:val="InstructionsTabelleberschrift"/>
                <w:rFonts w:ascii="Times New Roman" w:hAnsi="Times New Roman"/>
                <w:b w:val="0"/>
                <w:sz w:val="24"/>
                <w:u w:val="none"/>
              </w:rPr>
              <w:t xml:space="preserve"> VKV</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rsidRPr="00D07C27">
              <w:t>0840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30</w:t>
            </w:r>
            <w:r>
              <w:tab/>
            </w:r>
            <w:r>
              <w:rPr>
                <w:rStyle w:val="InstructionsTabelleberschrift"/>
                <w:rFonts w:ascii="Times New Roman" w:hAnsi="Times New Roman"/>
                <w:sz w:val="24"/>
              </w:rPr>
              <w:t>Eigen vermogen op basis van vaste kosten</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96</w:t>
            </w:r>
            <w:r>
              <w:rPr>
                <w:rStyle w:val="InstructionsTabelleberschrift"/>
                <w:rFonts w:ascii="Times New Roman" w:hAnsi="Times New Roman"/>
                <w:b w:val="0"/>
                <w:sz w:val="24"/>
                <w:u w:val="none"/>
              </w:rPr>
              <w:t xml:space="preserve">, lid </w:t>
            </w:r>
            <w:r w:rsidRPr="00D07C27">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punt b), artikel </w:t>
            </w:r>
            <w:r w:rsidRPr="00D07C27">
              <w:rPr>
                <w:rStyle w:val="InstructionsTabelleberschrift"/>
                <w:rFonts w:ascii="Times New Roman" w:hAnsi="Times New Roman"/>
                <w:b w:val="0"/>
                <w:sz w:val="24"/>
                <w:u w:val="none"/>
              </w:rPr>
              <w:t>97</w:t>
            </w:r>
            <w:r>
              <w:rPr>
                <w:rStyle w:val="InstructionsTabelleberschrift"/>
                <w:rFonts w:ascii="Times New Roman" w:hAnsi="Times New Roman"/>
                <w:b w:val="0"/>
                <w:sz w:val="24"/>
                <w:u w:val="none"/>
              </w:rPr>
              <w:t xml:space="preserve"> en artikel </w:t>
            </w:r>
            <w:r w:rsidRPr="00D07C27">
              <w:rPr>
                <w:rStyle w:val="InstructionsTabelleberschrift"/>
                <w:rFonts w:ascii="Times New Roman" w:hAnsi="Times New Roman"/>
                <w:b w:val="0"/>
                <w:sz w:val="24"/>
                <w:u w:val="none"/>
              </w:rPr>
              <w:t>98</w:t>
            </w:r>
            <w:r>
              <w:rPr>
                <w:rStyle w:val="InstructionsTabelleberschrift"/>
                <w:rFonts w:ascii="Times New Roman" w:hAnsi="Times New Roman"/>
                <w:b w:val="0"/>
                <w:sz w:val="24"/>
                <w:u w:val="none"/>
              </w:rPr>
              <w:t xml:space="preserve">, lid </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punt a), VKV</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rsidRPr="00D07C27">
              <w:t>0850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31</w:t>
            </w:r>
            <w:r>
              <w:tab/>
            </w:r>
            <w:r>
              <w:rPr>
                <w:rStyle w:val="InstructionsTabelleberschrift"/>
                <w:rFonts w:ascii="Times New Roman" w:hAnsi="Times New Roman"/>
                <w:sz w:val="24"/>
              </w:rPr>
              <w:t>Niet-binnenlandse oorspronkelijke blootstellingen</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informatie die nodig is voor de berekening van de drempel voor de rapportage van de CR GB-template</w:t>
            </w:r>
            <w:r>
              <w:t xml:space="preserve"> overeenkomstig </w:t>
            </w: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xml:space="preserve">, lid </w:t>
            </w:r>
            <w:r w:rsidRPr="00D07C27">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van deze uitvoeringsverordening</w:t>
            </w:r>
            <w:r>
              <w:t>.</w:t>
            </w:r>
            <w:r>
              <w:rPr>
                <w:rStyle w:val="InstructionsTabelleberschrift"/>
                <w:rFonts w:ascii="Times New Roman" w:hAnsi="Times New Roman"/>
                <w:b w:val="0"/>
                <w:sz w:val="24"/>
                <w:u w:val="none"/>
              </w:rPr>
              <w:t xml:space="preserve"> De drempel wordt berekend op basis van de oorspronkelijke blootstelling vóór toepassing van de omrekeningsfactor. </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Blootstellingen worden geacht binnenlands te zijn indien zij betrekking hebben op een tegenpartij in de lidstaat waar de instelling is gevestigd.</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rsidRPr="00D07C27">
              <w:t>0860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32</w:t>
            </w:r>
            <w:r>
              <w:tab/>
            </w:r>
            <w:r>
              <w:rPr>
                <w:rStyle w:val="InstructionsTabelleberschrift"/>
                <w:rFonts w:ascii="Times New Roman" w:hAnsi="Times New Roman"/>
                <w:sz w:val="24"/>
              </w:rPr>
              <w:t>Totale oorspronkelijke blootstellingen</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informatie die nodig is voor de berekening van de drempel voor de rapportage van de CR GB-template</w:t>
            </w:r>
            <w:r>
              <w:t xml:space="preserve"> overeenkomstig </w:t>
            </w: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xml:space="preserve">, lid </w:t>
            </w:r>
            <w:r w:rsidRPr="00D07C27">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van deze uitvoeringsverordening. De drempel wordt berekend op basis van de oorspronkelijke blootstelling vóór toepassing van de omrekeningsfactor.</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Blootstellingen worden geacht binnenlands te zijn indien zij betrekking hebben op een tegenpartij in de lidstaat waar de instelling is gevestigd.</w:t>
            </w:r>
          </w:p>
        </w:tc>
      </w:tr>
    </w:tbl>
    <w:p w:rsidR="002648B0" w:rsidRPr="00661595" w:rsidRDefault="002648B0" w:rsidP="00487A02">
      <w:pPr>
        <w:pStyle w:val="InstructionsText"/>
      </w:pPr>
    </w:p>
    <w:p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69" w:name="_Toc473560881"/>
      <w:bookmarkStart w:id="70" w:name="_Toc308175834"/>
      <w:bookmarkStart w:id="71" w:name="_Toc58582568"/>
      <w:r w:rsidRPr="00D07C27">
        <w:rPr>
          <w:rFonts w:ascii="Times New Roman" w:hAnsi="Times New Roman"/>
          <w:sz w:val="24"/>
        </w:rPr>
        <w:t>1</w:t>
      </w:r>
      <w:r>
        <w:rPr>
          <w:rFonts w:ascii="Times New Roman" w:hAnsi="Times New Roman"/>
          <w:sz w:val="24"/>
        </w:rPr>
        <w:t>.</w:t>
      </w:r>
      <w:r w:rsidRPr="00D07C27">
        <w:rPr>
          <w:rFonts w:ascii="Times New Roman" w:hAnsi="Times New Roman"/>
          <w:sz w:val="24"/>
        </w:rPr>
        <w:t>6</w:t>
      </w:r>
      <w:r>
        <w:tab/>
      </w:r>
      <w:r>
        <w:rPr>
          <w:rFonts w:ascii="Times New Roman" w:hAnsi="Times New Roman"/>
          <w:sz w:val="24"/>
        </w:rPr>
        <w:t xml:space="preserve">OVERGANGSBEPALINGEN en INSTRUMENTEN WAAROP GRANDFATHERINGBEPALINGEN VAN TOEPASSING ZIJN: </w:t>
      </w:r>
      <w:bookmarkStart w:id="72" w:name="_Toc360188333"/>
      <w:r>
        <w:rPr>
          <w:rFonts w:ascii="Times New Roman" w:hAnsi="Times New Roman"/>
          <w:sz w:val="24"/>
        </w:rPr>
        <w:t>INSTRUMENTEN DIE GEEN STAATSSTEUN BEHELZEN (CA</w:t>
      </w:r>
      <w:r w:rsidRPr="00D07C27">
        <w:rPr>
          <w:rFonts w:ascii="Times New Roman" w:hAnsi="Times New Roman"/>
          <w:sz w:val="24"/>
        </w:rPr>
        <w:t>5</w:t>
      </w:r>
      <w:bookmarkEnd w:id="72"/>
      <w:r>
        <w:rPr>
          <w:rFonts w:ascii="Times New Roman" w:hAnsi="Times New Roman"/>
          <w:sz w:val="24"/>
        </w:rPr>
        <w:t>)</w:t>
      </w:r>
      <w:bookmarkEnd w:id="69"/>
      <w:bookmarkEnd w:id="71"/>
    </w:p>
    <w:p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73" w:name="_Toc308175835"/>
      <w:bookmarkStart w:id="74" w:name="_Toc360188334"/>
      <w:bookmarkStart w:id="75" w:name="_Toc473560882"/>
      <w:bookmarkStart w:id="76" w:name="_Toc58582569"/>
      <w:bookmarkEnd w:id="70"/>
      <w:r w:rsidRPr="00D07C27">
        <w:rPr>
          <w:rFonts w:ascii="Times New Roman" w:hAnsi="Times New Roman"/>
          <w:sz w:val="24"/>
        </w:rPr>
        <w:t>1</w:t>
      </w:r>
      <w:r>
        <w:rPr>
          <w:rFonts w:ascii="Times New Roman" w:hAnsi="Times New Roman"/>
          <w:sz w:val="24"/>
        </w:rPr>
        <w:t>.</w:t>
      </w:r>
      <w:r w:rsidRPr="00D07C27">
        <w:rPr>
          <w:rFonts w:ascii="Times New Roman" w:hAnsi="Times New Roman"/>
          <w:sz w:val="24"/>
        </w:rPr>
        <w:t>6</w:t>
      </w:r>
      <w:r>
        <w:rPr>
          <w:rFonts w:ascii="Times New Roman" w:hAnsi="Times New Roman"/>
          <w:sz w:val="24"/>
        </w:rPr>
        <w:t>.</w:t>
      </w:r>
      <w:r w:rsidRPr="00D07C27">
        <w:rPr>
          <w:rFonts w:ascii="Times New Roman" w:hAnsi="Times New Roman"/>
          <w:sz w:val="24"/>
        </w:rPr>
        <w:t>1</w:t>
      </w:r>
      <w:r>
        <w:tab/>
      </w:r>
      <w:r>
        <w:rPr>
          <w:rFonts w:ascii="Times New Roman" w:hAnsi="Times New Roman"/>
          <w:sz w:val="24"/>
        </w:rPr>
        <w:t>Algemene opmerkingen</w:t>
      </w:r>
      <w:bookmarkEnd w:id="73"/>
      <w:bookmarkEnd w:id="74"/>
      <w:bookmarkEnd w:id="75"/>
      <w:bookmarkEnd w:id="76"/>
    </w:p>
    <w:p w:rsidR="00783881" w:rsidRPr="00661595" w:rsidRDefault="00A42BCE" w:rsidP="00487A02">
      <w:pPr>
        <w:pStyle w:val="InstructionsText2"/>
        <w:numPr>
          <w:ilvl w:val="0"/>
          <w:numId w:val="0"/>
        </w:numPr>
        <w:ind w:left="1353" w:hanging="360"/>
      </w:pPr>
      <w:fldSimple w:instr=" seq paragraphs ">
        <w:r w:rsidR="004F1A03" w:rsidRPr="00D07C27">
          <w:rPr>
            <w:noProof/>
          </w:rPr>
          <w:t>16</w:t>
        </w:r>
      </w:fldSimple>
      <w:r w:rsidR="00D11E4C">
        <w:t>.</w:t>
      </w:r>
      <w:r w:rsidR="00D11E4C">
        <w:tab/>
        <w:t>CA</w:t>
      </w:r>
      <w:r w:rsidR="00D11E4C" w:rsidRPr="00D07C27">
        <w:t>5</w:t>
      </w:r>
      <w:r w:rsidR="00D11E4C">
        <w:t xml:space="preserve"> geeft een overzicht van de berekening van onderdelen en aftrekkingen van eigen vermogen uit hoofde van de overgangsbepalingen zoals vastgelegd in de artikelen </w:t>
      </w:r>
      <w:r w:rsidR="00D11E4C" w:rsidRPr="00D07C27">
        <w:t>465</w:t>
      </w:r>
      <w:r w:rsidR="00D11E4C">
        <w:t xml:space="preserve"> tot en met </w:t>
      </w:r>
      <w:r w:rsidR="00D11E4C" w:rsidRPr="00D07C27">
        <w:t>491</w:t>
      </w:r>
      <w:r w:rsidR="00D11E4C">
        <w:t xml:space="preserve">, artikel </w:t>
      </w:r>
      <w:r w:rsidR="00D11E4C" w:rsidRPr="00D07C27">
        <w:t>494</w:t>
      </w:r>
      <w:r w:rsidR="00D11E4C">
        <w:t xml:space="preserve"> bis en artikel </w:t>
      </w:r>
      <w:r w:rsidR="00D11E4C" w:rsidRPr="00D07C27">
        <w:t>494</w:t>
      </w:r>
      <w:r w:rsidR="00D11E4C">
        <w:t xml:space="preserve"> ter VKV. </w:t>
      </w:r>
    </w:p>
    <w:p w:rsidR="00496C53" w:rsidRPr="00661595" w:rsidRDefault="00A42BCE" w:rsidP="00487A02">
      <w:pPr>
        <w:pStyle w:val="InstructionsText2"/>
        <w:numPr>
          <w:ilvl w:val="0"/>
          <w:numId w:val="0"/>
        </w:numPr>
        <w:ind w:left="1353" w:hanging="360"/>
      </w:pPr>
      <w:fldSimple w:instr=" seq paragraphs ">
        <w:r w:rsidR="004F1A03" w:rsidRPr="00D07C27">
          <w:rPr>
            <w:noProof/>
          </w:rPr>
          <w:t>17</w:t>
        </w:r>
      </w:fldSimple>
      <w:r w:rsidR="00D11E4C">
        <w:t>.</w:t>
      </w:r>
      <w:r w:rsidR="00D11E4C">
        <w:tab/>
        <w:t>CA</w:t>
      </w:r>
      <w:r w:rsidR="00D11E4C" w:rsidRPr="00D07C27">
        <w:t>5</w:t>
      </w:r>
      <w:r w:rsidR="00D11E4C">
        <w:t xml:space="preserve"> heeft de volgende structuur:</w:t>
      </w:r>
    </w:p>
    <w:p w:rsidR="002648B0" w:rsidRPr="00661595" w:rsidRDefault="00125707" w:rsidP="00487A02">
      <w:pPr>
        <w:pStyle w:val="InstructionsText2"/>
        <w:numPr>
          <w:ilvl w:val="0"/>
          <w:numId w:val="0"/>
        </w:numPr>
        <w:ind w:left="1353" w:hanging="360"/>
      </w:pPr>
      <w:r>
        <w:t>a)</w:t>
      </w:r>
      <w:r>
        <w:tab/>
        <w:t>Template CA</w:t>
      </w:r>
      <w:r w:rsidRPr="00D07C27">
        <w:t>5</w:t>
      </w:r>
      <w:r>
        <w:t>.</w:t>
      </w:r>
      <w:r w:rsidRPr="00D07C27">
        <w:t>1</w:t>
      </w:r>
      <w:r>
        <w:t xml:space="preserve"> geeft een overzicht van de totale aanpassingen die moeten worden doorgevoerd aan de verschillende eigenvermogensbestanddelen (gerapporteerd in CA</w:t>
      </w:r>
      <w:r w:rsidRPr="00D07C27">
        <w:t>1</w:t>
      </w:r>
      <w:r>
        <w:t xml:space="preserve"> overeenkomstig de definitieve bepalingen) als gevolg van de toepassing van de overgangsbepalingen. De onderdelen van deze template worden gepresenteerd als “aanpassingen” van de verschillende kapitaalbestanddelen in CA</w:t>
      </w:r>
      <w:r w:rsidRPr="00D07C27">
        <w:t>1</w:t>
      </w:r>
      <w:r>
        <w:t>, teneinde het effect van de overgangsbepalingen op de eigenvermogensbestanddelen weer te geven.</w:t>
      </w:r>
    </w:p>
    <w:p w:rsidR="002648B0" w:rsidRPr="00661595" w:rsidRDefault="00125707" w:rsidP="00487A02">
      <w:pPr>
        <w:pStyle w:val="InstructionsText2"/>
        <w:numPr>
          <w:ilvl w:val="0"/>
          <w:numId w:val="0"/>
        </w:numPr>
        <w:ind w:left="1353" w:hanging="360"/>
      </w:pPr>
      <w:r>
        <w:t>b)</w:t>
      </w:r>
      <w:r>
        <w:tab/>
      </w:r>
      <w:r w:rsidRPr="00DD469F">
        <w:t xml:space="preserve">Template </w:t>
      </w:r>
      <w:r w:rsidRPr="00D07C27">
        <w:t>5</w:t>
      </w:r>
      <w:r w:rsidRPr="00DD469F">
        <w:t>.</w:t>
      </w:r>
      <w:r w:rsidRPr="00D07C27">
        <w:rPr>
          <w:u w:val="single"/>
        </w:rPr>
        <w:t>2</w:t>
      </w:r>
      <w:r>
        <w:t xml:space="preserve"> bevat nadere gegevens over de berekening van de instrumenten waarop grandfatheringbepalingen van toepassing zijn en die geen staatssteun behelzen. </w:t>
      </w:r>
    </w:p>
    <w:bookmarkStart w:id="77" w:name="_Toc307386943"/>
    <w:p w:rsidR="005643EA"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rsidR="004F1A03" w:rsidRPr="00D07C27">
        <w:rPr>
          <w:noProof/>
        </w:rPr>
        <w:t>18</w:t>
      </w:r>
      <w:r>
        <w:fldChar w:fldCharType="end"/>
      </w:r>
      <w:r>
        <w:t>.</w:t>
      </w:r>
      <w:r>
        <w:tab/>
        <w:t xml:space="preserve">In de eerste vier kolommen rapporteren de instellingen de aanpassingen van het tier </w:t>
      </w:r>
      <w:r w:rsidRPr="00D07C27">
        <w:t>1</w:t>
      </w:r>
      <w:r>
        <w:t xml:space="preserve">-kernkapitaal, het aanvullend-tier </w:t>
      </w:r>
      <w:r w:rsidRPr="00D07C27">
        <w:t>1</w:t>
      </w:r>
      <w:r>
        <w:t xml:space="preserve">-kapitaal en het tier </w:t>
      </w:r>
      <w:r w:rsidRPr="00D07C27">
        <w:t>2</w:t>
      </w:r>
      <w:r>
        <w:t xml:space="preserve">-kapitaal, alsmede het als risicogewogen actiefposten te behandelen bedrag. De instellingen zijn ook verplicht om in kolom </w:t>
      </w:r>
      <w:r w:rsidRPr="00D07C27">
        <w:t>0050</w:t>
      </w:r>
      <w:r>
        <w:t xml:space="preserve"> het toepasselijke percentage te rapporteren en in kolom </w:t>
      </w:r>
      <w:r w:rsidRPr="00D07C27">
        <w:t>0060</w:t>
      </w:r>
      <w:r>
        <w:t xml:space="preserve"> het in aanmerking komende bedrag zonder toepassing van de overgangsbepalingen.</w:t>
      </w:r>
    </w:p>
    <w:p w:rsidR="005643EA" w:rsidRPr="00661595" w:rsidRDefault="00A42BCE" w:rsidP="00487A02">
      <w:pPr>
        <w:pStyle w:val="InstructionsText2"/>
        <w:numPr>
          <w:ilvl w:val="0"/>
          <w:numId w:val="0"/>
        </w:numPr>
        <w:ind w:left="1353" w:hanging="360"/>
      </w:pPr>
      <w:fldSimple w:instr=" seq paragraphs ">
        <w:r w:rsidR="004F1A03" w:rsidRPr="00D07C27">
          <w:rPr>
            <w:noProof/>
          </w:rPr>
          <w:t>19</w:t>
        </w:r>
      </w:fldSimple>
      <w:r w:rsidR="00D11E4C">
        <w:t>.</w:t>
      </w:r>
      <w:r w:rsidR="00D11E4C">
        <w:tab/>
        <w:t>De instellingen rapporteren uitsluitend onderdelen in CA</w:t>
      </w:r>
      <w:r w:rsidR="00D11E4C" w:rsidRPr="00D07C27">
        <w:t>5</w:t>
      </w:r>
      <w:r w:rsidR="00D11E4C">
        <w:t xml:space="preserve"> gedurende de periode waarin overeenkomstig deel </w:t>
      </w:r>
      <w:r w:rsidR="00D11E4C" w:rsidRPr="00D07C27">
        <w:t>10</w:t>
      </w:r>
      <w:r w:rsidR="00D11E4C">
        <w:t xml:space="preserve"> VKV overgangsbepalingen van toepassing zijn.</w:t>
      </w:r>
    </w:p>
    <w:p w:rsidR="005643EA" w:rsidRPr="00661595" w:rsidRDefault="00A42BCE" w:rsidP="00487A02">
      <w:pPr>
        <w:pStyle w:val="InstructionsText2"/>
        <w:numPr>
          <w:ilvl w:val="0"/>
          <w:numId w:val="0"/>
        </w:numPr>
        <w:ind w:left="1353" w:hanging="360"/>
      </w:pPr>
      <w:fldSimple w:instr=" seq paragraphs ">
        <w:r w:rsidR="004F1A03" w:rsidRPr="00D07C27">
          <w:rPr>
            <w:noProof/>
          </w:rPr>
          <w:t>20</w:t>
        </w:r>
      </w:fldSimple>
      <w:r w:rsidR="00D11E4C">
        <w:t>.</w:t>
      </w:r>
      <w:r w:rsidR="00D11E4C">
        <w:tab/>
        <w:t xml:space="preserve">Onder sommige overgangsbepalingen is een aftrekking van tier </w:t>
      </w:r>
      <w:r w:rsidR="00D11E4C" w:rsidRPr="00D07C27">
        <w:t>1</w:t>
      </w:r>
      <w:r w:rsidR="00D11E4C">
        <w:t xml:space="preserve">-kapitaal vereist. Is dit het geval, en is het aanvullend-tier </w:t>
      </w:r>
      <w:r w:rsidR="00D11E4C" w:rsidRPr="00D07C27">
        <w:t>1</w:t>
      </w:r>
      <w:r w:rsidR="00D11E4C">
        <w:t xml:space="preserve">-kapitaal ontoereikend om het resterende bedrag van de aftrekking(en) te verwerken, dan wordt het meerdere afgetrokken van het tier </w:t>
      </w:r>
      <w:r w:rsidR="00D11E4C" w:rsidRPr="00D07C27">
        <w:t>1</w:t>
      </w:r>
      <w:r w:rsidR="00D11E4C">
        <w:t>-kernkapitaal.</w:t>
      </w:r>
    </w:p>
    <w:p w:rsidR="002648B0" w:rsidRPr="009258A2" w:rsidRDefault="00125707" w:rsidP="009258A2">
      <w:pPr>
        <w:pStyle w:val="Instructionsberschrift2"/>
        <w:numPr>
          <w:ilvl w:val="0"/>
          <w:numId w:val="0"/>
        </w:numPr>
        <w:ind w:left="357" w:hanging="357"/>
        <w:rPr>
          <w:rFonts w:ascii="Times New Roman" w:hAnsi="Times New Roman" w:cs="Times New Roman"/>
          <w:sz w:val="24"/>
        </w:rPr>
      </w:pPr>
      <w:bookmarkStart w:id="78" w:name="_Toc473560883"/>
      <w:bookmarkStart w:id="79" w:name="_Toc360188335"/>
      <w:bookmarkStart w:id="80" w:name="_Toc308175836"/>
      <w:bookmarkStart w:id="81" w:name="_Toc58582570"/>
      <w:bookmarkEnd w:id="77"/>
      <w:r w:rsidRPr="00D07C27">
        <w:rPr>
          <w:rFonts w:ascii="Times New Roman" w:hAnsi="Times New Roman"/>
          <w:sz w:val="24"/>
        </w:rPr>
        <w:t>1</w:t>
      </w:r>
      <w:r>
        <w:rPr>
          <w:rFonts w:ascii="Times New Roman" w:hAnsi="Times New Roman"/>
          <w:sz w:val="24"/>
        </w:rPr>
        <w:t>.</w:t>
      </w:r>
      <w:r w:rsidRPr="00D07C27">
        <w:rPr>
          <w:rFonts w:ascii="Times New Roman" w:hAnsi="Times New Roman"/>
          <w:sz w:val="24"/>
        </w:rPr>
        <w:t>6</w:t>
      </w:r>
      <w:r>
        <w:rPr>
          <w:rFonts w:ascii="Times New Roman" w:hAnsi="Times New Roman"/>
          <w:sz w:val="24"/>
        </w:rPr>
        <w:t>.</w:t>
      </w:r>
      <w:r w:rsidRPr="00D07C27">
        <w:rPr>
          <w:rFonts w:ascii="Times New Roman" w:hAnsi="Times New Roman"/>
          <w:sz w:val="24"/>
        </w:rPr>
        <w:t>2</w:t>
      </w:r>
      <w:r>
        <w:tab/>
      </w:r>
      <w:r>
        <w:rPr>
          <w:rFonts w:ascii="Times New Roman" w:hAnsi="Times New Roman"/>
          <w:sz w:val="24"/>
        </w:rPr>
        <w:t xml:space="preserve">C </w:t>
      </w:r>
      <w:r w:rsidRPr="00D07C27">
        <w:rPr>
          <w:rFonts w:ascii="Times New Roman" w:hAnsi="Times New Roman"/>
          <w:sz w:val="24"/>
        </w:rPr>
        <w:t>05</w:t>
      </w:r>
      <w:r>
        <w:rPr>
          <w:rFonts w:ascii="Times New Roman" w:hAnsi="Times New Roman"/>
          <w:sz w:val="24"/>
        </w:rPr>
        <w:t>.</w:t>
      </w:r>
      <w:r w:rsidRPr="00D07C27">
        <w:rPr>
          <w:rFonts w:ascii="Times New Roman" w:hAnsi="Times New Roman"/>
          <w:sz w:val="24"/>
        </w:rPr>
        <w:t>01</w:t>
      </w:r>
      <w:r>
        <w:rPr>
          <w:rFonts w:ascii="Times New Roman" w:hAnsi="Times New Roman"/>
          <w:sz w:val="24"/>
        </w:rPr>
        <w:t xml:space="preserve"> - OVERGANGSBEPALINGEN (CA</w:t>
      </w:r>
      <w:r w:rsidRPr="00D07C27">
        <w:rPr>
          <w:rFonts w:ascii="Times New Roman" w:hAnsi="Times New Roman"/>
          <w:sz w:val="24"/>
        </w:rPr>
        <w:t>5</w:t>
      </w:r>
      <w:r>
        <w:rPr>
          <w:rFonts w:ascii="Times New Roman" w:hAnsi="Times New Roman"/>
          <w:sz w:val="24"/>
        </w:rPr>
        <w:t>.</w:t>
      </w:r>
      <w:r w:rsidRPr="00D07C27">
        <w:rPr>
          <w:rFonts w:ascii="Times New Roman" w:hAnsi="Times New Roman"/>
          <w:sz w:val="24"/>
        </w:rPr>
        <w:t>1</w:t>
      </w:r>
      <w:r>
        <w:rPr>
          <w:rFonts w:ascii="Times New Roman" w:hAnsi="Times New Roman"/>
          <w:sz w:val="24"/>
        </w:rPr>
        <w:t>)</w:t>
      </w:r>
      <w:bookmarkEnd w:id="78"/>
      <w:bookmarkEnd w:id="81"/>
      <w:r>
        <w:rPr>
          <w:rFonts w:ascii="Times New Roman" w:hAnsi="Times New Roman"/>
          <w:sz w:val="24"/>
        </w:rPr>
        <w:t xml:space="preserve"> </w:t>
      </w:r>
      <w:bookmarkEnd w:id="79"/>
      <w:bookmarkEnd w:id="80"/>
    </w:p>
    <w:p w:rsidR="002648B0" w:rsidRPr="00661595" w:rsidRDefault="00A42BCE" w:rsidP="00487A02">
      <w:pPr>
        <w:pStyle w:val="InstructionsText2"/>
        <w:numPr>
          <w:ilvl w:val="0"/>
          <w:numId w:val="0"/>
        </w:numPr>
        <w:ind w:left="1353" w:hanging="360"/>
      </w:pPr>
      <w:fldSimple w:instr=" seq paragraphs ">
        <w:r w:rsidR="004F1A03" w:rsidRPr="00D07C27">
          <w:rPr>
            <w:noProof/>
          </w:rPr>
          <w:t>21</w:t>
        </w:r>
      </w:fldSimple>
      <w:r w:rsidR="00D11E4C">
        <w:t>.</w:t>
      </w:r>
      <w:r w:rsidR="00D11E4C">
        <w:tab/>
        <w:t>De instellingen rapporteren in template CA</w:t>
      </w:r>
      <w:r w:rsidR="00D11E4C" w:rsidRPr="00D07C27">
        <w:t>5</w:t>
      </w:r>
      <w:r w:rsidR="00D11E4C">
        <w:t>.</w:t>
      </w:r>
      <w:r w:rsidR="00D11E4C" w:rsidRPr="00D07C27">
        <w:t>1</w:t>
      </w:r>
      <w:r w:rsidR="00D11E4C">
        <w:t xml:space="preserve"> de overgangsbepalingen voor eigenvermogensbestanddelen zoals vastgelegd in de artikelen </w:t>
      </w:r>
      <w:r w:rsidR="00D11E4C" w:rsidRPr="00D07C27">
        <w:t>465</w:t>
      </w:r>
      <w:r w:rsidR="00D11E4C">
        <w:t xml:space="preserve"> tot en met </w:t>
      </w:r>
      <w:r w:rsidR="00D11E4C" w:rsidRPr="00D07C27">
        <w:t>491</w:t>
      </w:r>
      <w:r w:rsidR="00D11E4C">
        <w:t xml:space="preserve">, artikel </w:t>
      </w:r>
      <w:r w:rsidR="00D11E4C" w:rsidRPr="00D07C27">
        <w:t>494</w:t>
      </w:r>
      <w:r w:rsidR="00D11E4C">
        <w:t xml:space="preserve"> bis en artikel </w:t>
      </w:r>
      <w:r w:rsidR="00D11E4C" w:rsidRPr="00D07C27">
        <w:t>494</w:t>
      </w:r>
      <w:r w:rsidR="00D11E4C">
        <w:t xml:space="preserve"> ter VKV, vergeleken met de toepassing van de definitieve bepalingen zoals vastgelegd in deel twee, titel II, VKV. </w:t>
      </w:r>
    </w:p>
    <w:p w:rsidR="00783881" w:rsidRPr="00661595" w:rsidRDefault="00A42BCE" w:rsidP="00487A02">
      <w:pPr>
        <w:pStyle w:val="InstructionsText2"/>
        <w:numPr>
          <w:ilvl w:val="0"/>
          <w:numId w:val="0"/>
        </w:numPr>
        <w:ind w:left="1353" w:hanging="360"/>
      </w:pPr>
      <w:fldSimple w:instr=" seq paragraphs ">
        <w:r w:rsidR="004F1A03" w:rsidRPr="00D07C27">
          <w:rPr>
            <w:noProof/>
          </w:rPr>
          <w:t>22</w:t>
        </w:r>
      </w:fldSimple>
      <w:r w:rsidR="00D11E4C">
        <w:t>.</w:t>
      </w:r>
      <w:r w:rsidR="00D11E4C">
        <w:tab/>
        <w:t xml:space="preserve">De instellingen rapporteren in de rijen </w:t>
      </w:r>
      <w:r w:rsidR="00D11E4C" w:rsidRPr="00D07C27">
        <w:t>0060</w:t>
      </w:r>
      <w:r w:rsidR="00D11E4C">
        <w:t xml:space="preserve"> tot en met </w:t>
      </w:r>
      <w:r w:rsidR="00D11E4C" w:rsidRPr="00D07C27">
        <w:t>0065</w:t>
      </w:r>
      <w:r w:rsidR="00D11E4C">
        <w:t xml:space="preserve"> informatie met betrekking tot de overgangsbepalingen voor instrumenten waarop grandfatheringbepalingen van toepassing zijn. De in rij </w:t>
      </w:r>
      <w:r w:rsidR="00D11E4C" w:rsidRPr="00D07C27">
        <w:t>0060</w:t>
      </w:r>
      <w:r w:rsidR="00D11E4C">
        <w:t xml:space="preserve"> van CA</w:t>
      </w:r>
      <w:r w:rsidR="00D11E4C" w:rsidRPr="00D07C27">
        <w:t>5</w:t>
      </w:r>
      <w:r w:rsidR="00D11E4C">
        <w:t>.</w:t>
      </w:r>
      <w:r w:rsidR="00D11E4C" w:rsidRPr="00D07C27">
        <w:t>1</w:t>
      </w:r>
      <w:r w:rsidR="00D11E4C">
        <w:t xml:space="preserve"> te rapporteren cijfers weerspiegelen de overgangsbepalingen die zijn opgenomen in de VKV in de versie die van toepassing was tot en met </w:t>
      </w:r>
      <w:r w:rsidR="00D11E4C" w:rsidRPr="00D07C27">
        <w:t>26</w:t>
      </w:r>
      <w:r w:rsidR="00D11E4C">
        <w:t xml:space="preserve"> juni </w:t>
      </w:r>
      <w:r w:rsidR="00D11E4C" w:rsidRPr="00D07C27">
        <w:t>2019</w:t>
      </w:r>
      <w:r w:rsidR="00D11E4C">
        <w:t>, en kunnen worden afgeleid van de respectieve delen van CA</w:t>
      </w:r>
      <w:r w:rsidR="00D11E4C" w:rsidRPr="00D07C27">
        <w:t>5</w:t>
      </w:r>
      <w:r w:rsidR="00D11E4C">
        <w:t>.</w:t>
      </w:r>
      <w:r w:rsidR="00D11E4C" w:rsidRPr="00D07C27">
        <w:t>2</w:t>
      </w:r>
      <w:r w:rsidR="00D11E4C">
        <w:t xml:space="preserve">. De rijen </w:t>
      </w:r>
      <w:r w:rsidR="00D11E4C" w:rsidRPr="00D07C27">
        <w:t>0061</w:t>
      </w:r>
      <w:r w:rsidR="00D11E4C">
        <w:t xml:space="preserve"> tot en met </w:t>
      </w:r>
      <w:r w:rsidR="00D11E4C" w:rsidRPr="00D07C27">
        <w:t>0065</w:t>
      </w:r>
      <w:r w:rsidR="00D11E4C">
        <w:t xml:space="preserve"> brengen het effect in beeld van de overgangsbepalingen van de artikelen </w:t>
      </w:r>
      <w:r w:rsidR="00D11E4C" w:rsidRPr="00D07C27">
        <w:t>494</w:t>
      </w:r>
      <w:r w:rsidR="00D11E4C">
        <w:t xml:space="preserve"> bis en </w:t>
      </w:r>
      <w:r w:rsidR="00D11E4C" w:rsidRPr="00D07C27">
        <w:t>494</w:t>
      </w:r>
      <w:r w:rsidR="00D11E4C">
        <w:t xml:space="preserve"> ter VKV.</w:t>
      </w:r>
    </w:p>
    <w:p w:rsidR="00496C53" w:rsidRPr="00661595" w:rsidRDefault="00A42BCE" w:rsidP="00487A02">
      <w:pPr>
        <w:pStyle w:val="InstructionsText2"/>
        <w:numPr>
          <w:ilvl w:val="0"/>
          <w:numId w:val="0"/>
        </w:numPr>
        <w:ind w:left="1353" w:hanging="360"/>
      </w:pPr>
      <w:fldSimple w:instr=" seq paragraphs ">
        <w:r w:rsidR="004F1A03" w:rsidRPr="00D07C27">
          <w:rPr>
            <w:noProof/>
          </w:rPr>
          <w:t>23</w:t>
        </w:r>
      </w:fldSimple>
      <w:r w:rsidR="00D11E4C">
        <w:t>.</w:t>
      </w:r>
      <w:r w:rsidR="00D11E4C">
        <w:tab/>
        <w:t xml:space="preserve">De instellingen rapporteren in de rijen </w:t>
      </w:r>
      <w:r w:rsidR="00D11E4C" w:rsidRPr="00D07C27">
        <w:t>0070</w:t>
      </w:r>
      <w:r w:rsidR="00D11E4C">
        <w:t xml:space="preserve"> tot en met </w:t>
      </w:r>
      <w:r w:rsidR="00D11E4C" w:rsidRPr="00D07C27">
        <w:t>0092</w:t>
      </w:r>
      <w:r w:rsidR="00D11E4C">
        <w:t xml:space="preserve"> informatie met betrekking tot de overgangsbepalingen voor minderheidsbelangen en door dochterondernemingen uitgegeven aanvullend-tier </w:t>
      </w:r>
      <w:r w:rsidR="00D11E4C" w:rsidRPr="00D07C27">
        <w:t>1</w:t>
      </w:r>
      <w:r w:rsidR="00D11E4C">
        <w:t>-instrumenten en tier-</w:t>
      </w:r>
      <w:r w:rsidR="00D11E4C" w:rsidRPr="00D07C27">
        <w:t>2</w:t>
      </w:r>
      <w:r w:rsidR="00D11E4C">
        <w:t xml:space="preserve">-instrumenten (overeenkomstig de artikelen </w:t>
      </w:r>
      <w:r w:rsidR="00D11E4C" w:rsidRPr="00D07C27">
        <w:t>479</w:t>
      </w:r>
      <w:r w:rsidR="00D11E4C">
        <w:t xml:space="preserve"> en </w:t>
      </w:r>
      <w:r w:rsidR="00D11E4C" w:rsidRPr="00D07C27">
        <w:t>480</w:t>
      </w:r>
      <w:r w:rsidR="00D11E4C">
        <w:t xml:space="preserve"> VKV).</w:t>
      </w:r>
    </w:p>
    <w:p w:rsidR="00783881" w:rsidRPr="00661595" w:rsidRDefault="00A42BCE" w:rsidP="00487A02">
      <w:pPr>
        <w:pStyle w:val="InstructionsText2"/>
        <w:numPr>
          <w:ilvl w:val="0"/>
          <w:numId w:val="0"/>
        </w:numPr>
        <w:ind w:left="1353" w:hanging="360"/>
      </w:pPr>
      <w:fldSimple w:instr=" seq paragraphs ">
        <w:r w:rsidR="004F1A03" w:rsidRPr="00D07C27">
          <w:rPr>
            <w:noProof/>
          </w:rPr>
          <w:t>24</w:t>
        </w:r>
      </w:fldSimple>
      <w:r w:rsidR="00D11E4C">
        <w:t>.</w:t>
      </w:r>
      <w:r w:rsidR="00D11E4C">
        <w:tab/>
        <w:t xml:space="preserve">De instellingen rapporteren in de rijen vanaf rij </w:t>
      </w:r>
      <w:r w:rsidR="00D11E4C" w:rsidRPr="00D07C27">
        <w:t>0100</w:t>
      </w:r>
      <w:r w:rsidR="00D11E4C">
        <w:t xml:space="preserve"> informatie met betrekking tot het effect van de overgangsbepalingen betreffende niet-gerealiseerde winsten en verliezen, aftrekkingen, additionele filters en aftrekkingen en IFRS </w:t>
      </w:r>
      <w:r w:rsidR="00D11E4C" w:rsidRPr="00D07C27">
        <w:t>9</w:t>
      </w:r>
      <w:r w:rsidR="00D11E4C">
        <w:t>.</w:t>
      </w:r>
    </w:p>
    <w:p w:rsidR="005643EA" w:rsidRPr="00661595" w:rsidRDefault="00A42BCE" w:rsidP="00487A02">
      <w:pPr>
        <w:pStyle w:val="InstructionsText2"/>
        <w:numPr>
          <w:ilvl w:val="0"/>
          <w:numId w:val="0"/>
        </w:numPr>
        <w:ind w:left="1353" w:hanging="360"/>
      </w:pPr>
      <w:fldSimple w:instr=" seq paragraphs ">
        <w:r w:rsidR="004F1A03" w:rsidRPr="00D07C27">
          <w:rPr>
            <w:noProof/>
          </w:rPr>
          <w:t>25</w:t>
        </w:r>
      </w:fldSimple>
      <w:r w:rsidR="00D11E4C">
        <w:t>.</w:t>
      </w:r>
      <w:r w:rsidR="00D11E4C">
        <w:tab/>
        <w:t xml:space="preserve">Mogelijk zijn er gevallen waarin de krachtens de overgangsbepalingen verrichte aftrekkingen van tier </w:t>
      </w:r>
      <w:r w:rsidR="00D11E4C" w:rsidRPr="00D07C27">
        <w:t>1</w:t>
      </w:r>
      <w:r w:rsidR="00D11E4C">
        <w:t xml:space="preserve">-kernkapitaal, van aanvullend-tier </w:t>
      </w:r>
      <w:r w:rsidR="00D11E4C" w:rsidRPr="00D07C27">
        <w:t>1</w:t>
      </w:r>
      <w:r w:rsidR="00D11E4C">
        <w:t xml:space="preserve">-kapitaal of van tier </w:t>
      </w:r>
      <w:r w:rsidR="00D11E4C" w:rsidRPr="00D07C27">
        <w:t>2</w:t>
      </w:r>
      <w:r w:rsidR="00D11E4C">
        <w:t xml:space="preserve">-kapitaal het bedrag van het tier </w:t>
      </w:r>
      <w:r w:rsidR="00D11E4C" w:rsidRPr="00D07C27">
        <w:t>1</w:t>
      </w:r>
      <w:r w:rsidR="00D11E4C">
        <w:t xml:space="preserve">-kernkapitaal, aanvullend-tier </w:t>
      </w:r>
      <w:r w:rsidR="00D11E4C" w:rsidRPr="00D07C27">
        <w:t>1</w:t>
      </w:r>
      <w:r w:rsidR="00D11E4C">
        <w:t xml:space="preserve">-kapitaal of tier </w:t>
      </w:r>
      <w:r w:rsidR="00D11E4C" w:rsidRPr="00D07C27">
        <w:t>2</w:t>
      </w:r>
      <w:r w:rsidR="00D11E4C">
        <w:t>-kapitaal van een instelling overschrijden. Dat effect moet — als het voortvloeit uit overgangsbepalingen — in de desbetreffende cellen van de CA</w:t>
      </w:r>
      <w:r w:rsidR="00D11E4C" w:rsidRPr="00D07C27">
        <w:t>1</w:t>
      </w:r>
      <w:r w:rsidR="00D11E4C">
        <w:t>-template tot uiting komen. In de aanpassingen in de kolommen van de CA</w:t>
      </w:r>
      <w:r w:rsidR="00D11E4C" w:rsidRPr="00D07C27">
        <w:t>5</w:t>
      </w:r>
      <w:r w:rsidR="00D11E4C">
        <w:t xml:space="preserve">-template zijn eventuele overloopeffecten die optreden als het beschikbare kapitaal ontoereikend is, derhalve niet verwerkt. </w:t>
      </w: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82" w:name="_Toc360188336"/>
      <w:bookmarkStart w:id="83" w:name="_Toc473560884"/>
      <w:bookmarkStart w:id="84" w:name="_Toc58582571"/>
      <w:r w:rsidRPr="00D07C27">
        <w:rPr>
          <w:rFonts w:ascii="Times New Roman" w:hAnsi="Times New Roman"/>
          <w:sz w:val="24"/>
        </w:rPr>
        <w:t>1</w:t>
      </w:r>
      <w:r>
        <w:rPr>
          <w:rFonts w:ascii="Times New Roman" w:hAnsi="Times New Roman"/>
          <w:sz w:val="24"/>
        </w:rPr>
        <w:t>.</w:t>
      </w:r>
      <w:r w:rsidRPr="00D07C27">
        <w:rPr>
          <w:rFonts w:ascii="Times New Roman" w:hAnsi="Times New Roman"/>
          <w:sz w:val="24"/>
        </w:rPr>
        <w:t>6</w:t>
      </w:r>
      <w:r>
        <w:rPr>
          <w:rFonts w:ascii="Times New Roman" w:hAnsi="Times New Roman"/>
          <w:sz w:val="24"/>
        </w:rPr>
        <w:t>.</w:t>
      </w:r>
      <w:r w:rsidRPr="00D07C27">
        <w:rPr>
          <w:rFonts w:ascii="Times New Roman" w:hAnsi="Times New Roman"/>
          <w:sz w:val="24"/>
        </w:rPr>
        <w:t>2</w:t>
      </w:r>
      <w:r>
        <w:rPr>
          <w:rFonts w:ascii="Times New Roman" w:hAnsi="Times New Roman"/>
          <w:sz w:val="24"/>
        </w:rPr>
        <w:t>.</w:t>
      </w:r>
      <w:r w:rsidRPr="00D07C27">
        <w:rPr>
          <w:rFonts w:ascii="Times New Roman" w:hAnsi="Times New Roman"/>
          <w:sz w:val="24"/>
        </w:rPr>
        <w:t>1</w:t>
      </w:r>
      <w:r>
        <w:tab/>
      </w:r>
      <w:r>
        <w:rPr>
          <w:rFonts w:ascii="Times New Roman" w:hAnsi="Times New Roman"/>
          <w:sz w:val="24"/>
        </w:rPr>
        <w:t>Instructies voor specifieke posities</w:t>
      </w:r>
      <w:bookmarkEnd w:id="82"/>
      <w:bookmarkEnd w:id="83"/>
      <w:bookmarkEnd w:id="84"/>
    </w:p>
    <w:p w:rsidR="002648B0" w:rsidRPr="00661595"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661595" w:rsidTr="00672D2A">
        <w:tc>
          <w:tcPr>
            <w:tcW w:w="8372" w:type="dxa"/>
            <w:gridSpan w:val="2"/>
            <w:shd w:val="clear" w:color="auto" w:fill="D9D9D9"/>
          </w:tcPr>
          <w:p w:rsidR="00783881" w:rsidRPr="00661595" w:rsidRDefault="002648B0" w:rsidP="00487A02">
            <w:pPr>
              <w:pStyle w:val="InstructionsText"/>
            </w:pPr>
            <w:r>
              <w:t>Kolommen</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sidRPr="00D07C27">
              <w:rPr>
                <w:rStyle w:val="InstructionsTabelleText"/>
                <w:rFonts w:ascii="Times New Roman" w:hAnsi="Times New Roman"/>
                <w:sz w:val="24"/>
              </w:rPr>
              <w:t>0010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Aanpassingen van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sidRPr="00D07C27">
              <w:rPr>
                <w:rStyle w:val="InstructionsTabelleText"/>
                <w:rFonts w:ascii="Times New Roman" w:hAnsi="Times New Roman"/>
                <w:sz w:val="24"/>
              </w:rPr>
              <w:t>0020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Aanpassingen van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sidRPr="00D07C27">
              <w:rPr>
                <w:rStyle w:val="InstructionsTabelleText"/>
                <w:rFonts w:ascii="Times New Roman" w:hAnsi="Times New Roman"/>
                <w:sz w:val="24"/>
              </w:rPr>
              <w:t>0030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Aanpassingen van tier </w:t>
            </w:r>
            <w:r w:rsidRPr="00D07C27">
              <w:rPr>
                <w:rStyle w:val="InstructionsTabelleberschrift"/>
                <w:rFonts w:ascii="Times New Roman" w:hAnsi="Times New Roman"/>
                <w:sz w:val="24"/>
              </w:rPr>
              <w:t>2</w:t>
            </w:r>
            <w:r>
              <w:rPr>
                <w:rStyle w:val="InstructionsTabelleberschrift"/>
                <w:rFonts w:ascii="Times New Roman" w:hAnsi="Times New Roman"/>
                <w:sz w:val="24"/>
              </w:rPr>
              <w:t>-kapitaal</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sidRPr="00D07C27">
              <w:rPr>
                <w:rStyle w:val="InstructionsTabelleText"/>
                <w:rFonts w:ascii="Times New Roman" w:hAnsi="Times New Roman"/>
                <w:sz w:val="24"/>
              </w:rPr>
              <w:t>0040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Aanpassingen verwerkt in risicogewogen actiefposten</w:t>
            </w:r>
          </w:p>
          <w:p w:rsidR="005643EA" w:rsidRPr="00661595" w:rsidRDefault="002648B0"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Kolom </w:t>
            </w:r>
            <w:r w:rsidRPr="00D07C27">
              <w:rPr>
                <w:rStyle w:val="InstructionsTabelleText"/>
                <w:rFonts w:ascii="Times New Roman" w:hAnsi="Times New Roman"/>
                <w:sz w:val="24"/>
              </w:rPr>
              <w:t>0040</w:t>
            </w:r>
            <w:r>
              <w:rPr>
                <w:rStyle w:val="InstructionsTabelleText"/>
                <w:rFonts w:ascii="Times New Roman" w:hAnsi="Times New Roman"/>
                <w:sz w:val="24"/>
              </w:rPr>
              <w:t xml:space="preserve"> omvat de relevante bedragen tot aanpassing van het totaal van de risicoposten van artikel </w:t>
            </w:r>
            <w:r w:rsidRPr="00D07C27">
              <w:rPr>
                <w:rStyle w:val="InstructionsTabelleText"/>
                <w:rFonts w:ascii="Times New Roman" w:hAnsi="Times New Roman"/>
                <w:sz w:val="24"/>
              </w:rPr>
              <w:t>92</w:t>
            </w:r>
            <w:r>
              <w:rPr>
                <w:rStyle w:val="InstructionsTabelleText"/>
                <w:rFonts w:ascii="Times New Roman" w:hAnsi="Times New Roman"/>
                <w:sz w:val="24"/>
              </w:rPr>
              <w:t xml:space="preserve">, lid </w:t>
            </w:r>
            <w:r w:rsidRPr="00D07C27">
              <w:rPr>
                <w:rStyle w:val="InstructionsTabelleText"/>
                <w:rFonts w:ascii="Times New Roman" w:hAnsi="Times New Roman"/>
                <w:sz w:val="24"/>
              </w:rPr>
              <w:t>3</w:t>
            </w:r>
            <w:r>
              <w:rPr>
                <w:rStyle w:val="InstructionsTabelleText"/>
                <w:rFonts w:ascii="Times New Roman" w:hAnsi="Times New Roman"/>
                <w:sz w:val="24"/>
              </w:rPr>
              <w:t xml:space="preserve">, VKV uit hoofde van overgangsbepalingen. In de gerapporteerde bedragen wordt, overeenkomstig artikel </w:t>
            </w:r>
            <w:r w:rsidRPr="00D07C27">
              <w:rPr>
                <w:rStyle w:val="InstructionsTabelleText"/>
                <w:rFonts w:ascii="Times New Roman" w:hAnsi="Times New Roman"/>
                <w:sz w:val="24"/>
              </w:rPr>
              <w:t>92</w:t>
            </w:r>
            <w:r>
              <w:rPr>
                <w:rStyle w:val="InstructionsTabelleText"/>
                <w:rFonts w:ascii="Times New Roman" w:hAnsi="Times New Roman"/>
                <w:sz w:val="24"/>
              </w:rPr>
              <w:t xml:space="preserve">, lid </w:t>
            </w:r>
            <w:r w:rsidRPr="00D07C27">
              <w:rPr>
                <w:rStyle w:val="InstructionsTabelleText"/>
                <w:rFonts w:ascii="Times New Roman" w:hAnsi="Times New Roman"/>
                <w:sz w:val="24"/>
              </w:rPr>
              <w:t>4</w:t>
            </w:r>
            <w:r>
              <w:rPr>
                <w:rStyle w:val="InstructionsTabelleText"/>
                <w:rFonts w:ascii="Times New Roman" w:hAnsi="Times New Roman"/>
                <w:sz w:val="24"/>
              </w:rPr>
              <w:t xml:space="preserve">, VKV, rekening gehouden met de toepassing van de bepalingen van deel drie, titel II, hoofdstuk </w:t>
            </w:r>
            <w:r w:rsidRPr="00D07C27">
              <w:rPr>
                <w:rStyle w:val="InstructionsTabelleText"/>
                <w:rFonts w:ascii="Times New Roman" w:hAnsi="Times New Roman"/>
                <w:sz w:val="24"/>
              </w:rPr>
              <w:t>2</w:t>
            </w:r>
            <w:r>
              <w:rPr>
                <w:rStyle w:val="InstructionsTabelleText"/>
                <w:rFonts w:ascii="Times New Roman" w:hAnsi="Times New Roman"/>
                <w:sz w:val="24"/>
              </w:rPr>
              <w:t xml:space="preserve"> of </w:t>
            </w:r>
            <w:r w:rsidRPr="00D07C27">
              <w:rPr>
                <w:rStyle w:val="InstructionsTabelleText"/>
                <w:rFonts w:ascii="Times New Roman" w:hAnsi="Times New Roman"/>
                <w:sz w:val="24"/>
              </w:rPr>
              <w:t>3</w:t>
            </w:r>
            <w:r>
              <w:rPr>
                <w:rStyle w:val="InstructionsTabelleText"/>
                <w:rFonts w:ascii="Times New Roman" w:hAnsi="Times New Roman"/>
                <w:sz w:val="24"/>
              </w:rPr>
              <w:t xml:space="preserve">, of deel drie, titel IV, VKV. Dat betekent dat overgangsbedragen die onder deel drie, titel II, hoofdstuk </w:t>
            </w:r>
            <w:r w:rsidRPr="00D07C27">
              <w:rPr>
                <w:rStyle w:val="InstructionsTabelleText"/>
                <w:rFonts w:ascii="Times New Roman" w:hAnsi="Times New Roman"/>
                <w:sz w:val="24"/>
              </w:rPr>
              <w:t>2</w:t>
            </w:r>
            <w:r>
              <w:rPr>
                <w:rStyle w:val="InstructionsTabelleText"/>
                <w:rFonts w:ascii="Times New Roman" w:hAnsi="Times New Roman"/>
                <w:sz w:val="24"/>
              </w:rPr>
              <w:t xml:space="preserve"> of </w:t>
            </w:r>
            <w:r w:rsidRPr="00D07C27">
              <w:rPr>
                <w:rStyle w:val="InstructionsTabelleText"/>
                <w:rFonts w:ascii="Times New Roman" w:hAnsi="Times New Roman"/>
                <w:sz w:val="24"/>
              </w:rPr>
              <w:t>3</w:t>
            </w:r>
            <w:r>
              <w:rPr>
                <w:rStyle w:val="InstructionsTabelleText"/>
                <w:rFonts w:ascii="Times New Roman" w:hAnsi="Times New Roman"/>
                <w:sz w:val="24"/>
              </w:rPr>
              <w:t xml:space="preserve">, vallen als risicogewogen posten worden gerapporteerd, terwijl overgangsbedragen waarop deel drie, titel IV, van toepassing is, de eigenvermogensvereisten vertegenwoordigen die met </w:t>
            </w:r>
            <w:r w:rsidRPr="00D07C27">
              <w:rPr>
                <w:rStyle w:val="InstructionsTabelleText"/>
                <w:rFonts w:ascii="Times New Roman" w:hAnsi="Times New Roman"/>
                <w:sz w:val="24"/>
              </w:rPr>
              <w:t>12</w:t>
            </w:r>
            <w:r>
              <w:rPr>
                <w:rStyle w:val="InstructionsTabelleText"/>
                <w:rFonts w:ascii="Times New Roman" w:hAnsi="Times New Roman"/>
                <w:sz w:val="24"/>
              </w:rPr>
              <w:t>,</w:t>
            </w:r>
            <w:r w:rsidRPr="00D07C27">
              <w:rPr>
                <w:rStyle w:val="InstructionsTabelleText"/>
                <w:rFonts w:ascii="Times New Roman" w:hAnsi="Times New Roman"/>
                <w:sz w:val="24"/>
              </w:rPr>
              <w:t>5</w:t>
            </w:r>
            <w:r>
              <w:rPr>
                <w:rStyle w:val="InstructionsTabelleText"/>
                <w:rFonts w:ascii="Times New Roman" w:hAnsi="Times New Roman"/>
                <w:sz w:val="24"/>
              </w:rPr>
              <w:t xml:space="preserve"> zijn vermenigvuldigd.</w:t>
            </w:r>
          </w:p>
          <w:p w:rsidR="005643EA" w:rsidRPr="00661595"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De kolommen </w:t>
            </w:r>
            <w:r w:rsidRPr="00D07C27">
              <w:rPr>
                <w:rStyle w:val="InstructionsTabelleText"/>
                <w:rFonts w:ascii="Times New Roman" w:hAnsi="Times New Roman"/>
                <w:sz w:val="24"/>
              </w:rPr>
              <w:t>0010</w:t>
            </w:r>
            <w:r>
              <w:rPr>
                <w:rStyle w:val="InstructionsTabelleText"/>
                <w:rFonts w:ascii="Times New Roman" w:hAnsi="Times New Roman"/>
                <w:sz w:val="24"/>
              </w:rPr>
              <w:t xml:space="preserve"> tot en met </w:t>
            </w:r>
            <w:r w:rsidRPr="00D07C27">
              <w:rPr>
                <w:rStyle w:val="InstructionsTabelleText"/>
                <w:rFonts w:ascii="Times New Roman" w:hAnsi="Times New Roman"/>
                <w:sz w:val="24"/>
              </w:rPr>
              <w:t>0030</w:t>
            </w:r>
            <w:r>
              <w:rPr>
                <w:rStyle w:val="InstructionsTabelleText"/>
                <w:rFonts w:ascii="Times New Roman" w:hAnsi="Times New Roman"/>
                <w:sz w:val="24"/>
              </w:rPr>
              <w:t xml:space="preserve"> zijn rechtstreeks gekoppeld aan de CA</w:t>
            </w:r>
            <w:r w:rsidRPr="00D07C27">
              <w:rPr>
                <w:rStyle w:val="InstructionsTabelleText"/>
                <w:rFonts w:ascii="Times New Roman" w:hAnsi="Times New Roman"/>
                <w:sz w:val="24"/>
              </w:rPr>
              <w:t>1</w:t>
            </w:r>
            <w:r>
              <w:rPr>
                <w:rStyle w:val="InstructionsTabelleText"/>
                <w:rFonts w:ascii="Times New Roman" w:hAnsi="Times New Roman"/>
                <w:sz w:val="24"/>
              </w:rPr>
              <w:t xml:space="preserve">-template, maar de aanpassingen aan de risicogewogen posten zijn niet rechtstreeks gekoppeld aan de desbetreffende templates voor kredietrisico. Eventuele aanpassingen in het totaal van de risicoposten uit hoofde van de overgangsbepalingen worden rechtstreeks opgenomen in de CR SA, CR IRB, CR EQU IRB, MKR SA TDI, MKR SA EQU of MKR IM. Daarnaast worden die effecten ook gerapporteerd in kolom </w:t>
            </w:r>
            <w:r w:rsidRPr="00D07C27">
              <w:rPr>
                <w:rStyle w:val="InstructionsTabelleText"/>
                <w:rFonts w:ascii="Times New Roman" w:hAnsi="Times New Roman"/>
                <w:sz w:val="24"/>
              </w:rPr>
              <w:t>0040</w:t>
            </w:r>
            <w:r>
              <w:rPr>
                <w:rStyle w:val="InstructionsTabelleText"/>
                <w:rFonts w:ascii="Times New Roman" w:hAnsi="Times New Roman"/>
                <w:sz w:val="24"/>
              </w:rPr>
              <w:t xml:space="preserve"> van CA</w:t>
            </w:r>
            <w:r w:rsidRPr="00D07C27">
              <w:rPr>
                <w:rStyle w:val="InstructionsTabelleText"/>
                <w:rFonts w:ascii="Times New Roman" w:hAnsi="Times New Roman"/>
                <w:sz w:val="24"/>
              </w:rPr>
              <w:t>5</w:t>
            </w:r>
            <w:r>
              <w:rPr>
                <w:rStyle w:val="InstructionsTabelleText"/>
                <w:rFonts w:ascii="Times New Roman" w:hAnsi="Times New Roman"/>
                <w:sz w:val="24"/>
              </w:rPr>
              <w:t>.</w:t>
            </w:r>
            <w:r w:rsidRPr="00D07C27">
              <w:rPr>
                <w:rStyle w:val="InstructionsTabelleText"/>
                <w:rFonts w:ascii="Times New Roman" w:hAnsi="Times New Roman"/>
                <w:sz w:val="24"/>
              </w:rPr>
              <w:t>1</w:t>
            </w:r>
            <w:r>
              <w:rPr>
                <w:rStyle w:val="InstructionsTabelleText"/>
                <w:rFonts w:ascii="Times New Roman" w:hAnsi="Times New Roman"/>
                <w:sz w:val="24"/>
              </w:rPr>
              <w:t xml:space="preserve">. Bij die bedragen gaat het dus uitsluitend om pro-memorieposten. </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sidRPr="00D07C27">
              <w:rPr>
                <w:rStyle w:val="InstructionsTabelleText"/>
                <w:rFonts w:ascii="Times New Roman" w:hAnsi="Times New Roman"/>
                <w:sz w:val="24"/>
              </w:rPr>
              <w:t>0050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Toepasselijk percentage</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sidRPr="00D07C27">
              <w:rPr>
                <w:rStyle w:val="InstructionsTabelleText"/>
                <w:rFonts w:ascii="Times New Roman" w:hAnsi="Times New Roman"/>
                <w:sz w:val="24"/>
              </w:rPr>
              <w:t>0060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In aanmerking komend bedrag zonder toepassing van overgangsbepalingen</w:t>
            </w:r>
          </w:p>
          <w:p w:rsidR="005643EA"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Deze kolom bevat het bedrag van elk instrument vóór toepassing van overgangsbepalingen, d.w.z. het voor de berekening van de aanpassingen relevante basisbedrag.</w:t>
            </w:r>
          </w:p>
        </w:tc>
      </w:tr>
    </w:tbl>
    <w:p w:rsidR="002648B0" w:rsidRPr="00661595"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661595" w:rsidTr="00672D2A">
        <w:tc>
          <w:tcPr>
            <w:tcW w:w="8490" w:type="dxa"/>
            <w:gridSpan w:val="2"/>
            <w:shd w:val="clear" w:color="auto" w:fill="D9D9D9"/>
          </w:tcPr>
          <w:p w:rsidR="002648B0" w:rsidRPr="00661595" w:rsidRDefault="002648B0" w:rsidP="00487A02">
            <w:pPr>
              <w:pStyle w:val="InstructionsText"/>
            </w:pPr>
            <w:r>
              <w:t>Rijen</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sidRPr="00D07C27">
              <w:rPr>
                <w:rStyle w:val="InstructionsTabelleText"/>
                <w:rFonts w:ascii="Times New Roman" w:hAnsi="Times New Roman"/>
                <w:sz w:val="24"/>
              </w:rPr>
              <w:t>0010</w:t>
            </w:r>
          </w:p>
        </w:tc>
        <w:tc>
          <w:tcPr>
            <w:tcW w:w="7478" w:type="dxa"/>
          </w:tcPr>
          <w:p w:rsidR="005643EA" w:rsidRPr="00661595" w:rsidRDefault="00C66473" w:rsidP="00487A02">
            <w:pPr>
              <w:pStyle w:val="InstructionsText"/>
              <w:rPr>
                <w:rStyle w:val="Formatvorlage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Totale aanpassingen</w:t>
            </w:r>
          </w:p>
          <w:p w:rsidR="002648B0" w:rsidRPr="00661595"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Deze rij geeft het algehele effect weer van de aanpassingen onder de overgangsbepalingen voor de verschillende soorten kapitaal, plus de uit die aanpassingen voortvloeiende risicogewogen posten.</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sidRPr="00D07C27">
              <w:rPr>
                <w:rStyle w:val="InstructionsTabelleText"/>
                <w:rFonts w:ascii="Times New Roman" w:hAnsi="Times New Roman"/>
                <w:sz w:val="24"/>
              </w:rPr>
              <w:t>0020</w:t>
            </w:r>
            <w:r>
              <w:rPr>
                <w:rStyle w:val="InstructionsTabelleText"/>
                <w:rFonts w:ascii="Times New Roman" w:hAnsi="Times New Roman"/>
                <w:sz w:val="24"/>
              </w:rPr>
              <w:t xml:space="preserve"> </w:t>
            </w:r>
          </w:p>
        </w:tc>
        <w:tc>
          <w:tcPr>
            <w:tcW w:w="7478" w:type="dxa"/>
          </w:tcPr>
          <w:p w:rsidR="005643EA" w:rsidRPr="00661595" w:rsidRDefault="002648B0" w:rsidP="00487A02">
            <w:pPr>
              <w:pStyle w:val="InstructionsText"/>
              <w:rPr>
                <w:rStyle w:val="InstructionsTabelleText"/>
                <w:rFonts w:ascii="Times New Roman" w:hAnsi="Times New Roman"/>
                <w:b/>
                <w:bCs/>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Instrumenten waarop grandfatheringbepalingen van toepassing zijn</w:t>
            </w:r>
          </w:p>
          <w:p w:rsidR="002648B0" w:rsidRPr="00661595"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 xml:space="preserve">De artikelen </w:t>
            </w:r>
            <w:r w:rsidRPr="00D07C27">
              <w:rPr>
                <w:rStyle w:val="InstructionsTabelleText"/>
                <w:rFonts w:ascii="Times New Roman" w:hAnsi="Times New Roman"/>
                <w:sz w:val="24"/>
              </w:rPr>
              <w:t>483</w:t>
            </w:r>
            <w:r>
              <w:rPr>
                <w:rStyle w:val="InstructionsTabelleText"/>
                <w:rFonts w:ascii="Times New Roman" w:hAnsi="Times New Roman"/>
                <w:sz w:val="24"/>
              </w:rPr>
              <w:t xml:space="preserve"> tot en met </w:t>
            </w:r>
            <w:r w:rsidRPr="00D07C27">
              <w:rPr>
                <w:rStyle w:val="InstructionsTabelleText"/>
                <w:rFonts w:ascii="Times New Roman" w:hAnsi="Times New Roman"/>
                <w:sz w:val="24"/>
              </w:rPr>
              <w:t>491</w:t>
            </w:r>
            <w:r>
              <w:rPr>
                <w:rStyle w:val="InstructionsTabelleText"/>
                <w:rFonts w:ascii="Times New Roman" w:hAnsi="Times New Roman"/>
                <w:sz w:val="24"/>
              </w:rPr>
              <w:t xml:space="preserve"> VKV</w:t>
            </w:r>
          </w:p>
          <w:p w:rsidR="002648B0" w:rsidRPr="00661595"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Deze rij geeft voor de verschillende soorten kapitaal het algehele effect weer van instrumenten waarvoor tijdens de overgangsperiode grandfatheringbepalingen van toepassing zijn.</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sidRPr="00D07C27">
              <w:rPr>
                <w:rStyle w:val="InstructionsTabelleText"/>
                <w:rFonts w:ascii="Times New Roman" w:hAnsi="Times New Roman"/>
                <w:sz w:val="24"/>
              </w:rPr>
              <w:t>0060</w:t>
            </w:r>
          </w:p>
        </w:tc>
        <w:tc>
          <w:tcPr>
            <w:tcW w:w="7478" w:type="dxa"/>
          </w:tcPr>
          <w:p w:rsidR="002648B0" w:rsidRPr="00661595" w:rsidRDefault="002648B0" w:rsidP="007106FB">
            <w:pPr>
              <w:spacing w:before="0"/>
              <w:rPr>
                <w:rStyle w:val="InstructionsTabelleText"/>
                <w:rFonts w:ascii="Times New Roman" w:hAnsi="Times New Roman"/>
                <w:b/>
                <w:bCs/>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Instrumenten die geen staatssteun behelzen</w:t>
            </w:r>
          </w:p>
          <w:p w:rsidR="002648B0" w:rsidRPr="00661595" w:rsidRDefault="002648B0" w:rsidP="00F834C3">
            <w:pPr>
              <w:spacing w:before="0"/>
              <w:rPr>
                <w:rFonts w:ascii="Times New Roman" w:hAnsi="Times New Roman"/>
                <w:b/>
                <w:bCs/>
                <w:sz w:val="24"/>
              </w:rPr>
            </w:pPr>
            <w:r>
              <w:rPr>
                <w:rStyle w:val="InstructionsTabelleText"/>
                <w:rFonts w:ascii="Times New Roman" w:hAnsi="Times New Roman"/>
                <w:sz w:val="24"/>
              </w:rPr>
              <w:t xml:space="preserve">De te rapporteren bedragen worden ontleend aan kolom </w:t>
            </w:r>
            <w:r w:rsidRPr="00D07C27">
              <w:rPr>
                <w:rStyle w:val="InstructionsTabelleText"/>
                <w:rFonts w:ascii="Times New Roman" w:hAnsi="Times New Roman"/>
                <w:sz w:val="24"/>
              </w:rPr>
              <w:t>060</w:t>
            </w:r>
            <w:r>
              <w:rPr>
                <w:rStyle w:val="InstructionsTabelleText"/>
                <w:rFonts w:ascii="Times New Roman" w:hAnsi="Times New Roman"/>
                <w:sz w:val="24"/>
              </w:rPr>
              <w:t xml:space="preserve"> van template CA</w:t>
            </w:r>
            <w:r w:rsidRPr="00D07C27">
              <w:rPr>
                <w:rStyle w:val="InstructionsTabelleText"/>
                <w:rFonts w:ascii="Times New Roman" w:hAnsi="Times New Roman"/>
                <w:sz w:val="24"/>
              </w:rPr>
              <w:t>5</w:t>
            </w:r>
            <w:r>
              <w:rPr>
                <w:rStyle w:val="InstructionsTabelleText"/>
                <w:rFonts w:ascii="Times New Roman" w:hAnsi="Times New Roman"/>
                <w:sz w:val="24"/>
              </w:rPr>
              <w:t>.</w:t>
            </w:r>
            <w:r w:rsidRPr="00D07C27">
              <w:rPr>
                <w:rStyle w:val="InstructionsTabelleText"/>
                <w:rFonts w:ascii="Times New Roman" w:hAnsi="Times New Roman"/>
                <w:sz w:val="24"/>
              </w:rPr>
              <w:t>2</w:t>
            </w:r>
            <w:r>
              <w:rPr>
                <w:rStyle w:val="InstructionsTabelleText"/>
                <w:rFonts w:ascii="Times New Roman" w:hAnsi="Times New Roman"/>
                <w:sz w:val="24"/>
              </w:rPr>
              <w:t>.</w:t>
            </w:r>
          </w:p>
        </w:tc>
      </w:tr>
      <w:tr w:rsidR="00BF0637" w:rsidRPr="00661595" w:rsidTr="00672D2A">
        <w:tc>
          <w:tcPr>
            <w:tcW w:w="1012" w:type="dxa"/>
          </w:tcPr>
          <w:p w:rsidR="00BF0637" w:rsidRPr="00661595" w:rsidRDefault="008A05EC" w:rsidP="00487A02">
            <w:pPr>
              <w:pStyle w:val="InstructionsText"/>
              <w:rPr>
                <w:rStyle w:val="InstructionsTabelleText"/>
                <w:rFonts w:ascii="Times New Roman" w:hAnsi="Times New Roman"/>
                <w:sz w:val="24"/>
              </w:rPr>
            </w:pPr>
            <w:r w:rsidRPr="00D07C27">
              <w:rPr>
                <w:rStyle w:val="InstructionsTabelleText"/>
                <w:rFonts w:ascii="Times New Roman" w:hAnsi="Times New Roman"/>
                <w:sz w:val="24"/>
              </w:rPr>
              <w:t>0061</w:t>
            </w:r>
          </w:p>
        </w:tc>
        <w:tc>
          <w:tcPr>
            <w:tcW w:w="7478" w:type="dxa"/>
          </w:tcPr>
          <w:p w:rsidR="00BF0637" w:rsidRPr="00661595" w:rsidRDefault="00BF0637" w:rsidP="00BF0637">
            <w:pPr>
              <w:spacing w:before="0"/>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Instrumenten uitgegeven via special purpose vehicles</w:t>
            </w:r>
          </w:p>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494</w:t>
            </w:r>
            <w:r>
              <w:rPr>
                <w:rStyle w:val="InstructionsTabelleberschrift"/>
                <w:rFonts w:ascii="Times New Roman" w:hAnsi="Times New Roman"/>
                <w:b w:val="0"/>
                <w:sz w:val="24"/>
                <w:u w:val="none"/>
              </w:rPr>
              <w:t xml:space="preserve"> bis VKV</w:t>
            </w:r>
          </w:p>
        </w:tc>
      </w:tr>
      <w:tr w:rsidR="00BF0637" w:rsidRPr="00661595" w:rsidTr="00672D2A">
        <w:tc>
          <w:tcPr>
            <w:tcW w:w="1012" w:type="dxa"/>
          </w:tcPr>
          <w:p w:rsidR="00BF0637" w:rsidRPr="00661595" w:rsidRDefault="008A05EC" w:rsidP="00487A02">
            <w:pPr>
              <w:pStyle w:val="InstructionsText"/>
              <w:rPr>
                <w:rStyle w:val="InstructionsTabelleText"/>
                <w:rFonts w:ascii="Times New Roman" w:hAnsi="Times New Roman"/>
                <w:sz w:val="24"/>
              </w:rPr>
            </w:pPr>
            <w:r w:rsidRPr="00D07C27">
              <w:rPr>
                <w:rStyle w:val="InstructionsTabelleText"/>
                <w:rFonts w:ascii="Times New Roman" w:hAnsi="Times New Roman"/>
                <w:sz w:val="24"/>
              </w:rPr>
              <w:t>0062</w:t>
            </w:r>
          </w:p>
        </w:tc>
        <w:tc>
          <w:tcPr>
            <w:tcW w:w="7478" w:type="dxa"/>
          </w:tcPr>
          <w:p w:rsidR="00BF0637" w:rsidRPr="00661595" w:rsidRDefault="00BF0637" w:rsidP="00BF0637">
            <w:pPr>
              <w:spacing w:before="0"/>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4</w:t>
            </w:r>
            <w:r>
              <w:tab/>
            </w:r>
            <w:r>
              <w:rPr>
                <w:rStyle w:val="InstructionsTabelleberschrift"/>
                <w:rFonts w:ascii="Times New Roman" w:hAnsi="Times New Roman"/>
                <w:sz w:val="24"/>
              </w:rPr>
              <w:t xml:space="preserve">Instrumenten die vóór </w:t>
            </w:r>
            <w:r w:rsidRPr="00D07C27">
              <w:rPr>
                <w:rStyle w:val="InstructionsTabelleberschrift"/>
                <w:rFonts w:ascii="Times New Roman" w:hAnsi="Times New Roman"/>
                <w:sz w:val="24"/>
              </w:rPr>
              <w:t>27</w:t>
            </w:r>
            <w:r>
              <w:rPr>
                <w:rStyle w:val="InstructionsTabelleberschrift"/>
                <w:rFonts w:ascii="Times New Roman" w:hAnsi="Times New Roman"/>
                <w:sz w:val="24"/>
              </w:rPr>
              <w:t xml:space="preserve"> juni </w:t>
            </w:r>
            <w:r w:rsidRPr="00D07C27">
              <w:rPr>
                <w:rStyle w:val="InstructionsTabelleberschrift"/>
                <w:rFonts w:ascii="Times New Roman" w:hAnsi="Times New Roman"/>
                <w:sz w:val="24"/>
              </w:rPr>
              <w:t>2019</w:t>
            </w:r>
            <w:r>
              <w:rPr>
                <w:rStyle w:val="InstructionsTabelleberschrift"/>
                <w:rFonts w:ascii="Times New Roman" w:hAnsi="Times New Roman"/>
                <w:sz w:val="24"/>
              </w:rPr>
              <w:t xml:space="preserve"> zijn uitgegeven en die niet voldoen aan de criteria om in aanmerking te komen met betrekking tot afschrijvings- en omzettingsbevoegdheden uit hoofde van artikel </w:t>
            </w:r>
            <w:r w:rsidRPr="00D07C27">
              <w:rPr>
                <w:rStyle w:val="InstructionsTabelleberschrift"/>
                <w:rFonts w:ascii="Times New Roman" w:hAnsi="Times New Roman"/>
                <w:sz w:val="24"/>
              </w:rPr>
              <w:t>59</w:t>
            </w:r>
            <w:r>
              <w:rPr>
                <w:rStyle w:val="InstructionsTabelleberschrift"/>
                <w:rFonts w:ascii="Times New Roman" w:hAnsi="Times New Roman"/>
                <w:sz w:val="24"/>
              </w:rPr>
              <w:t xml:space="preserve"> RHAB of die onderworpen zijn aan verrekenings- of salderingsovereenkomsten</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494</w:t>
            </w:r>
            <w:r>
              <w:rPr>
                <w:rStyle w:val="InstructionsTabelleberschrift"/>
                <w:rFonts w:ascii="Times New Roman" w:hAnsi="Times New Roman"/>
                <w:b w:val="0"/>
                <w:sz w:val="24"/>
                <w:u w:val="none"/>
              </w:rPr>
              <w:t xml:space="preserve"> ter VKV</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instellingen rapporteren het bedrag aan instrumenten die binnen het toepassingsgebied van artikel </w:t>
            </w:r>
            <w:r w:rsidRPr="00D07C27">
              <w:rPr>
                <w:rStyle w:val="InstructionsTabelleberschrift"/>
                <w:rFonts w:ascii="Times New Roman" w:hAnsi="Times New Roman"/>
                <w:b w:val="0"/>
                <w:sz w:val="24"/>
                <w:u w:val="none"/>
              </w:rPr>
              <w:t>494</w:t>
            </w:r>
            <w:r>
              <w:rPr>
                <w:rStyle w:val="InstructionsTabelleberschrift"/>
                <w:rFonts w:ascii="Times New Roman" w:hAnsi="Times New Roman"/>
                <w:b w:val="0"/>
                <w:sz w:val="24"/>
                <w:u w:val="none"/>
              </w:rPr>
              <w:t xml:space="preserve"> ter VKV vallen en niet voldoen aan een of meerdere criteria om in aanmerking te komen van artikel </w:t>
            </w:r>
            <w:r w:rsidRPr="00D07C27">
              <w:rPr>
                <w:rStyle w:val="InstructionsTabelleberschrift"/>
                <w:rFonts w:ascii="Times New Roman" w:hAnsi="Times New Roman"/>
                <w:b w:val="0"/>
                <w:sz w:val="24"/>
                <w:u w:val="none"/>
              </w:rPr>
              <w:t>52</w:t>
            </w:r>
            <w:r>
              <w:rPr>
                <w:rStyle w:val="InstructionsTabelleberschrift"/>
                <w:rFonts w:ascii="Times New Roman" w:hAnsi="Times New Roman"/>
                <w:b w:val="0"/>
                <w:sz w:val="24"/>
                <w:u w:val="none"/>
              </w:rPr>
              <w:t xml:space="preserve">, lid </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punten p), q) en r), VKV of artikel </w:t>
            </w:r>
            <w:r w:rsidRPr="00D07C27">
              <w:rPr>
                <w:rStyle w:val="InstructionsTabelleberschrift"/>
                <w:rFonts w:ascii="Times New Roman" w:hAnsi="Times New Roman"/>
                <w:b w:val="0"/>
                <w:sz w:val="24"/>
                <w:u w:val="none"/>
              </w:rPr>
              <w:t>63</w:t>
            </w:r>
            <w:r>
              <w:rPr>
                <w:rStyle w:val="InstructionsTabelleberschrift"/>
                <w:rFonts w:ascii="Times New Roman" w:hAnsi="Times New Roman"/>
                <w:b w:val="0"/>
                <w:sz w:val="24"/>
                <w:u w:val="none"/>
              </w:rPr>
              <w:t>, punten n), o) en p), VKV, naargelang het geval.</w:t>
            </w:r>
          </w:p>
          <w:p w:rsidR="00BF0637" w:rsidRPr="00661595" w:rsidRDefault="00BF0637" w:rsidP="00EA1F5A">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In het geval van tier </w:t>
            </w:r>
            <w:r w:rsidRPr="00D07C27">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-instrumenten die overeenkomstig artikel </w:t>
            </w:r>
            <w:r w:rsidRPr="00D07C27">
              <w:rPr>
                <w:rStyle w:val="InstructionsTabelleberschrift"/>
                <w:rFonts w:ascii="Times New Roman" w:hAnsi="Times New Roman"/>
                <w:b w:val="0"/>
                <w:sz w:val="24"/>
                <w:u w:val="none"/>
              </w:rPr>
              <w:t>494</w:t>
            </w:r>
            <w:r>
              <w:rPr>
                <w:rStyle w:val="InstructionsTabelleberschrift"/>
                <w:rFonts w:ascii="Times New Roman" w:hAnsi="Times New Roman"/>
                <w:b w:val="0"/>
                <w:sz w:val="24"/>
                <w:u w:val="none"/>
              </w:rPr>
              <w:t xml:space="preserve"> ter, lid </w:t>
            </w:r>
            <w:r w:rsidRPr="00D07C27">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VKV in aanmerking komen, worden de afschrijvingsbepalingen van artikel </w:t>
            </w:r>
            <w:r w:rsidRPr="00D07C27">
              <w:rPr>
                <w:rStyle w:val="InstructionsTabelleberschrift"/>
                <w:rFonts w:ascii="Times New Roman" w:hAnsi="Times New Roman"/>
                <w:b w:val="0"/>
                <w:sz w:val="24"/>
                <w:u w:val="none"/>
              </w:rPr>
              <w:t>64</w:t>
            </w:r>
            <w:r>
              <w:rPr>
                <w:rStyle w:val="InstructionsTabelleberschrift"/>
                <w:rFonts w:ascii="Times New Roman" w:hAnsi="Times New Roman"/>
                <w:b w:val="0"/>
                <w:sz w:val="24"/>
                <w:u w:val="none"/>
              </w:rPr>
              <w:t xml:space="preserve"> VKV in acht genomen.</w:t>
            </w:r>
          </w:p>
        </w:tc>
      </w:tr>
      <w:tr w:rsidR="00BF0637" w:rsidRPr="00661595" w:rsidTr="00672D2A">
        <w:tc>
          <w:tcPr>
            <w:tcW w:w="1012" w:type="dxa"/>
          </w:tcPr>
          <w:p w:rsidR="00BF0637" w:rsidRPr="00661595" w:rsidRDefault="00BF0637" w:rsidP="00487A02">
            <w:pPr>
              <w:pStyle w:val="InstructionsText"/>
              <w:rPr>
                <w:rStyle w:val="InstructionsTabelleText"/>
                <w:rFonts w:ascii="Times New Roman" w:hAnsi="Times New Roman"/>
                <w:sz w:val="24"/>
              </w:rPr>
            </w:pPr>
            <w:r w:rsidRPr="00D07C27">
              <w:rPr>
                <w:rStyle w:val="InstructionsTabelleText"/>
                <w:rFonts w:ascii="Times New Roman" w:hAnsi="Times New Roman"/>
                <w:sz w:val="24"/>
              </w:rPr>
              <w:t>0063</w:t>
            </w:r>
          </w:p>
        </w:tc>
        <w:tc>
          <w:tcPr>
            <w:tcW w:w="7478" w:type="dxa"/>
          </w:tcPr>
          <w:p w:rsidR="00BF0637" w:rsidRPr="00661595" w:rsidRDefault="00BF0637" w:rsidP="00BF0637">
            <w:pPr>
              <w:spacing w:before="0"/>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4</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waarvan: Instrumenten zonder wettelijk of contractueel verplichte afschrijving of omzetting bij uitoefening van bevoegdheden uit hoofde van artikel </w:t>
            </w:r>
            <w:r w:rsidRPr="00D07C27">
              <w:rPr>
                <w:rStyle w:val="InstructionsTabelleberschrift"/>
                <w:rFonts w:ascii="Times New Roman" w:hAnsi="Times New Roman"/>
                <w:sz w:val="24"/>
              </w:rPr>
              <w:t>59</w:t>
            </w:r>
            <w:r>
              <w:rPr>
                <w:rStyle w:val="InstructionsTabelleberschrift"/>
                <w:rFonts w:ascii="Times New Roman" w:hAnsi="Times New Roman"/>
                <w:sz w:val="24"/>
              </w:rPr>
              <w:t xml:space="preserve"> RHAB</w:t>
            </w:r>
          </w:p>
          <w:p w:rsidR="00BF0637" w:rsidRPr="00661595" w:rsidRDefault="0044539D"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494</w:t>
            </w:r>
            <w:r>
              <w:rPr>
                <w:rStyle w:val="InstructionsTabelleberschrift"/>
                <w:rFonts w:ascii="Times New Roman" w:hAnsi="Times New Roman"/>
                <w:b w:val="0"/>
                <w:sz w:val="24"/>
                <w:u w:val="none"/>
              </w:rPr>
              <w:t xml:space="preserve"> ter, artikel </w:t>
            </w:r>
            <w:r w:rsidRPr="00D07C27">
              <w:rPr>
                <w:rStyle w:val="InstructionsTabelleberschrift"/>
                <w:rFonts w:ascii="Times New Roman" w:hAnsi="Times New Roman"/>
                <w:b w:val="0"/>
                <w:sz w:val="24"/>
                <w:u w:val="none"/>
              </w:rPr>
              <w:t>52</w:t>
            </w:r>
            <w:r>
              <w:rPr>
                <w:rStyle w:val="InstructionsTabelleberschrift"/>
                <w:rFonts w:ascii="Times New Roman" w:hAnsi="Times New Roman"/>
                <w:b w:val="0"/>
                <w:sz w:val="24"/>
                <w:u w:val="none"/>
              </w:rPr>
              <w:t xml:space="preserve">, lid </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punt p), en artikel </w:t>
            </w:r>
            <w:r w:rsidRPr="00D07C27">
              <w:rPr>
                <w:rStyle w:val="InstructionsTabelleberschrift"/>
                <w:rFonts w:ascii="Times New Roman" w:hAnsi="Times New Roman"/>
                <w:b w:val="0"/>
                <w:sz w:val="24"/>
                <w:u w:val="none"/>
              </w:rPr>
              <w:t>63</w:t>
            </w:r>
            <w:r>
              <w:rPr>
                <w:rStyle w:val="InstructionsTabelleberschrift"/>
                <w:rFonts w:ascii="Times New Roman" w:hAnsi="Times New Roman"/>
                <w:b w:val="0"/>
                <w:sz w:val="24"/>
                <w:u w:val="none"/>
              </w:rPr>
              <w:t>, punt n), VKV</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instellingen rapporteren het bedrag aan instrumenten die binnen het toepassingsgebied van artikel </w:t>
            </w:r>
            <w:r w:rsidRPr="00D07C27">
              <w:rPr>
                <w:rStyle w:val="InstructionsTabelleberschrift"/>
                <w:rFonts w:ascii="Times New Roman" w:hAnsi="Times New Roman"/>
                <w:b w:val="0"/>
                <w:sz w:val="24"/>
                <w:u w:val="none"/>
              </w:rPr>
              <w:t>494</w:t>
            </w:r>
            <w:r>
              <w:rPr>
                <w:rStyle w:val="InstructionsTabelleberschrift"/>
                <w:rFonts w:ascii="Times New Roman" w:hAnsi="Times New Roman"/>
                <w:b w:val="0"/>
                <w:sz w:val="24"/>
                <w:u w:val="none"/>
              </w:rPr>
              <w:t xml:space="preserve"> ter VKV vallen en niet voldoen aan de criteria om in aanmerking te komen van artikel </w:t>
            </w:r>
            <w:r w:rsidRPr="00D07C27">
              <w:rPr>
                <w:rStyle w:val="InstructionsTabelleberschrift"/>
                <w:rFonts w:ascii="Times New Roman" w:hAnsi="Times New Roman"/>
                <w:b w:val="0"/>
                <w:sz w:val="24"/>
                <w:u w:val="none"/>
              </w:rPr>
              <w:t>52</w:t>
            </w:r>
            <w:r>
              <w:rPr>
                <w:rStyle w:val="InstructionsTabelleberschrift"/>
                <w:rFonts w:ascii="Times New Roman" w:hAnsi="Times New Roman"/>
                <w:b w:val="0"/>
                <w:sz w:val="24"/>
                <w:u w:val="none"/>
              </w:rPr>
              <w:t xml:space="preserve">, lid </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punt p), VKV of artikel </w:t>
            </w:r>
            <w:r w:rsidRPr="00D07C27">
              <w:rPr>
                <w:rStyle w:val="InstructionsTabelleberschrift"/>
                <w:rFonts w:ascii="Times New Roman" w:hAnsi="Times New Roman"/>
                <w:b w:val="0"/>
                <w:sz w:val="24"/>
                <w:u w:val="none"/>
              </w:rPr>
              <w:t>63</w:t>
            </w:r>
            <w:r>
              <w:rPr>
                <w:rStyle w:val="InstructionsTabelleberschrift"/>
                <w:rFonts w:ascii="Times New Roman" w:hAnsi="Times New Roman"/>
                <w:b w:val="0"/>
                <w:sz w:val="24"/>
                <w:u w:val="none"/>
              </w:rPr>
              <w:t>, punt n), VKV, naargelang het geval.</w:t>
            </w:r>
          </w:p>
          <w:p w:rsidR="00BF0637" w:rsidRPr="00661595" w:rsidRDefault="00BF0637" w:rsidP="0044539D">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Dit omvat ook instrumenten die bovendien niet voldoen aan de criteria om in aanmerking te komen van artikel </w:t>
            </w:r>
            <w:r w:rsidRPr="00D07C27">
              <w:rPr>
                <w:rStyle w:val="InstructionsTabelleberschrift"/>
                <w:rFonts w:ascii="Times New Roman" w:hAnsi="Times New Roman"/>
                <w:b w:val="0"/>
                <w:sz w:val="24"/>
                <w:u w:val="none"/>
              </w:rPr>
              <w:t>52</w:t>
            </w:r>
            <w:r>
              <w:rPr>
                <w:rStyle w:val="InstructionsTabelleberschrift"/>
                <w:rFonts w:ascii="Times New Roman" w:hAnsi="Times New Roman"/>
                <w:b w:val="0"/>
                <w:sz w:val="24"/>
                <w:u w:val="none"/>
              </w:rPr>
              <w:t xml:space="preserve">, lid </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punt q) of r), VKV of artikel </w:t>
            </w:r>
            <w:r w:rsidRPr="00D07C27">
              <w:rPr>
                <w:rStyle w:val="InstructionsTabelleberschrift"/>
                <w:rFonts w:ascii="Times New Roman" w:hAnsi="Times New Roman"/>
                <w:b w:val="0"/>
                <w:sz w:val="24"/>
                <w:u w:val="none"/>
              </w:rPr>
              <w:t>63</w:t>
            </w:r>
            <w:r>
              <w:rPr>
                <w:rStyle w:val="InstructionsTabelleberschrift"/>
                <w:rFonts w:ascii="Times New Roman" w:hAnsi="Times New Roman"/>
                <w:b w:val="0"/>
                <w:sz w:val="24"/>
                <w:u w:val="none"/>
              </w:rPr>
              <w:t>, punt o) of p), VKV, naargelang het geval.</w:t>
            </w:r>
          </w:p>
        </w:tc>
      </w:tr>
      <w:tr w:rsidR="00BF0637" w:rsidRPr="00661595" w:rsidTr="00672D2A">
        <w:tc>
          <w:tcPr>
            <w:tcW w:w="1012" w:type="dxa"/>
          </w:tcPr>
          <w:p w:rsidR="00BF0637" w:rsidRPr="00661595" w:rsidRDefault="00BF0637" w:rsidP="00487A02">
            <w:pPr>
              <w:pStyle w:val="InstructionsText"/>
              <w:rPr>
                <w:rStyle w:val="InstructionsTabelleText"/>
                <w:rFonts w:ascii="Times New Roman" w:hAnsi="Times New Roman"/>
                <w:sz w:val="24"/>
              </w:rPr>
            </w:pPr>
            <w:r w:rsidRPr="00D07C27">
              <w:rPr>
                <w:rStyle w:val="InstructionsTabelleText"/>
                <w:rFonts w:ascii="Times New Roman" w:hAnsi="Times New Roman"/>
                <w:sz w:val="24"/>
              </w:rPr>
              <w:t>0064</w:t>
            </w:r>
          </w:p>
        </w:tc>
        <w:tc>
          <w:tcPr>
            <w:tcW w:w="7478" w:type="dxa"/>
          </w:tcPr>
          <w:p w:rsidR="00BF0637" w:rsidRPr="00661595" w:rsidRDefault="00BF0637" w:rsidP="00BF0637">
            <w:pPr>
              <w:spacing w:before="0"/>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4</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waarvan: Instrumenten die onder het recht van derde landen vallen zonder daadwerkelijke en afdwingbare uitoefening van de bevoegdheden van artikel </w:t>
            </w:r>
            <w:r w:rsidRPr="00D07C27">
              <w:rPr>
                <w:rStyle w:val="InstructionsTabelleberschrift"/>
                <w:rFonts w:ascii="Times New Roman" w:hAnsi="Times New Roman"/>
                <w:sz w:val="24"/>
              </w:rPr>
              <w:t>59</w:t>
            </w:r>
            <w:r>
              <w:rPr>
                <w:rStyle w:val="InstructionsTabelleberschrift"/>
                <w:rFonts w:ascii="Times New Roman" w:hAnsi="Times New Roman"/>
                <w:sz w:val="24"/>
              </w:rPr>
              <w:t xml:space="preserve"> RHAB</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494</w:t>
            </w:r>
            <w:r>
              <w:rPr>
                <w:rStyle w:val="InstructionsTabelleberschrift"/>
                <w:rFonts w:ascii="Times New Roman" w:hAnsi="Times New Roman"/>
                <w:b w:val="0"/>
                <w:sz w:val="24"/>
                <w:u w:val="none"/>
              </w:rPr>
              <w:t xml:space="preserve"> ter, artikel </w:t>
            </w:r>
            <w:r w:rsidRPr="00D07C27">
              <w:rPr>
                <w:rStyle w:val="InstructionsTabelleberschrift"/>
                <w:rFonts w:ascii="Times New Roman" w:hAnsi="Times New Roman"/>
                <w:b w:val="0"/>
                <w:sz w:val="24"/>
                <w:u w:val="none"/>
              </w:rPr>
              <w:t>52</w:t>
            </w:r>
            <w:r>
              <w:rPr>
                <w:rStyle w:val="InstructionsTabelleberschrift"/>
                <w:rFonts w:ascii="Times New Roman" w:hAnsi="Times New Roman"/>
                <w:b w:val="0"/>
                <w:sz w:val="24"/>
                <w:u w:val="none"/>
              </w:rPr>
              <w:t xml:space="preserve">, lid </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punt q), en artikel </w:t>
            </w:r>
            <w:r w:rsidRPr="00D07C27">
              <w:rPr>
                <w:rStyle w:val="InstructionsTabelleberschrift"/>
                <w:rFonts w:ascii="Times New Roman" w:hAnsi="Times New Roman"/>
                <w:b w:val="0"/>
                <w:sz w:val="24"/>
                <w:u w:val="none"/>
              </w:rPr>
              <w:t>63</w:t>
            </w:r>
            <w:r>
              <w:rPr>
                <w:rStyle w:val="InstructionsTabelleberschrift"/>
                <w:rFonts w:ascii="Times New Roman" w:hAnsi="Times New Roman"/>
                <w:b w:val="0"/>
                <w:sz w:val="24"/>
                <w:u w:val="none"/>
              </w:rPr>
              <w:t>, punt o), VKV</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instellingen rapporteren het bedrag aan instrumenten die binnen het toepassingsgebied van artikel </w:t>
            </w:r>
            <w:r w:rsidRPr="00D07C27">
              <w:rPr>
                <w:rStyle w:val="InstructionsTabelleberschrift"/>
                <w:rFonts w:ascii="Times New Roman" w:hAnsi="Times New Roman"/>
                <w:b w:val="0"/>
                <w:sz w:val="24"/>
                <w:u w:val="none"/>
              </w:rPr>
              <w:t>494</w:t>
            </w:r>
            <w:r>
              <w:rPr>
                <w:rStyle w:val="InstructionsTabelleberschrift"/>
                <w:rFonts w:ascii="Times New Roman" w:hAnsi="Times New Roman"/>
                <w:b w:val="0"/>
                <w:sz w:val="24"/>
                <w:u w:val="none"/>
              </w:rPr>
              <w:t xml:space="preserve"> ter VKV vallen en niet voldoen aan de criteria om in aanmerking te komen van artikel </w:t>
            </w:r>
            <w:r w:rsidRPr="00D07C27">
              <w:rPr>
                <w:rStyle w:val="InstructionsTabelleberschrift"/>
                <w:rFonts w:ascii="Times New Roman" w:hAnsi="Times New Roman"/>
                <w:b w:val="0"/>
                <w:sz w:val="24"/>
                <w:u w:val="none"/>
              </w:rPr>
              <w:t>52</w:t>
            </w:r>
            <w:r>
              <w:rPr>
                <w:rStyle w:val="InstructionsTabelleberschrift"/>
                <w:rFonts w:ascii="Times New Roman" w:hAnsi="Times New Roman"/>
                <w:b w:val="0"/>
                <w:sz w:val="24"/>
                <w:u w:val="none"/>
              </w:rPr>
              <w:t xml:space="preserve">, lid </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punt q), VKV of artikel </w:t>
            </w:r>
            <w:r w:rsidRPr="00D07C27">
              <w:rPr>
                <w:rStyle w:val="InstructionsTabelleberschrift"/>
                <w:rFonts w:ascii="Times New Roman" w:hAnsi="Times New Roman"/>
                <w:b w:val="0"/>
                <w:sz w:val="24"/>
                <w:u w:val="none"/>
              </w:rPr>
              <w:t>63</w:t>
            </w:r>
            <w:r>
              <w:rPr>
                <w:rStyle w:val="InstructionsTabelleberschrift"/>
                <w:rFonts w:ascii="Times New Roman" w:hAnsi="Times New Roman"/>
                <w:b w:val="0"/>
                <w:sz w:val="24"/>
                <w:u w:val="none"/>
              </w:rPr>
              <w:t>, punt o), VKV, naargelang het geval.</w:t>
            </w:r>
          </w:p>
          <w:p w:rsidR="00BF0637" w:rsidRPr="00661595" w:rsidRDefault="00BF0637" w:rsidP="00533D8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Dit omvat ook instrumenten die bovendien niet voldoen aan de criteria om in aanmerking te komen van artikel </w:t>
            </w:r>
            <w:r w:rsidRPr="00D07C27">
              <w:rPr>
                <w:rStyle w:val="InstructionsTabelleberschrift"/>
                <w:rFonts w:ascii="Times New Roman" w:hAnsi="Times New Roman"/>
                <w:b w:val="0"/>
                <w:sz w:val="24"/>
                <w:u w:val="none"/>
              </w:rPr>
              <w:t>52</w:t>
            </w:r>
            <w:r>
              <w:rPr>
                <w:rStyle w:val="InstructionsTabelleberschrift"/>
                <w:rFonts w:ascii="Times New Roman" w:hAnsi="Times New Roman"/>
                <w:b w:val="0"/>
                <w:sz w:val="24"/>
                <w:u w:val="none"/>
              </w:rPr>
              <w:t xml:space="preserve">, lid </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punt p) of r), VKV of artikel </w:t>
            </w:r>
            <w:r w:rsidRPr="00D07C27">
              <w:rPr>
                <w:rStyle w:val="InstructionsTabelleberschrift"/>
                <w:rFonts w:ascii="Times New Roman" w:hAnsi="Times New Roman"/>
                <w:b w:val="0"/>
                <w:sz w:val="24"/>
                <w:u w:val="none"/>
              </w:rPr>
              <w:t>63</w:t>
            </w:r>
            <w:r>
              <w:rPr>
                <w:rStyle w:val="InstructionsTabelleberschrift"/>
                <w:rFonts w:ascii="Times New Roman" w:hAnsi="Times New Roman"/>
                <w:b w:val="0"/>
                <w:sz w:val="24"/>
                <w:u w:val="none"/>
              </w:rPr>
              <w:t>, punt n) of p), VKV, naargelang het geval.</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sidRPr="00D07C27">
              <w:rPr>
                <w:rStyle w:val="InstructionsTabelleText"/>
                <w:rFonts w:ascii="Times New Roman" w:hAnsi="Times New Roman"/>
                <w:sz w:val="24"/>
              </w:rPr>
              <w:t>0065</w:t>
            </w:r>
          </w:p>
        </w:tc>
        <w:tc>
          <w:tcPr>
            <w:tcW w:w="7478" w:type="dxa"/>
          </w:tcPr>
          <w:p w:rsidR="00BF0637" w:rsidRPr="00661595" w:rsidRDefault="00BF0637" w:rsidP="00BF0637">
            <w:pPr>
              <w:spacing w:before="0"/>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4</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rPr>
                <w:rStyle w:val="InstructionsTabelleberschrift"/>
                <w:rFonts w:ascii="Times New Roman" w:hAnsi="Times New Roman"/>
                <w:sz w:val="24"/>
              </w:rPr>
              <w:t>*</w:t>
            </w:r>
            <w:r>
              <w:tab/>
            </w:r>
            <w:r>
              <w:rPr>
                <w:rStyle w:val="InstructionsTabelleberschrift"/>
                <w:rFonts w:ascii="Times New Roman" w:hAnsi="Times New Roman"/>
                <w:sz w:val="24"/>
              </w:rPr>
              <w:t>waarvan: Instrumenten die onderworpen zijn aan verrekenings- of salderingsovereenkomsten</w:t>
            </w:r>
          </w:p>
          <w:p w:rsidR="00BF0637" w:rsidRPr="00661595" w:rsidRDefault="00533D84"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494</w:t>
            </w:r>
            <w:r>
              <w:rPr>
                <w:rStyle w:val="InstructionsTabelleberschrift"/>
                <w:rFonts w:ascii="Times New Roman" w:hAnsi="Times New Roman"/>
                <w:b w:val="0"/>
                <w:sz w:val="24"/>
                <w:u w:val="none"/>
              </w:rPr>
              <w:t xml:space="preserve"> ter, artikel </w:t>
            </w:r>
            <w:r w:rsidRPr="00D07C27">
              <w:rPr>
                <w:rStyle w:val="InstructionsTabelleberschrift"/>
                <w:rFonts w:ascii="Times New Roman" w:hAnsi="Times New Roman"/>
                <w:b w:val="0"/>
                <w:sz w:val="24"/>
                <w:u w:val="none"/>
              </w:rPr>
              <w:t>52</w:t>
            </w:r>
            <w:r>
              <w:rPr>
                <w:rStyle w:val="InstructionsTabelleberschrift"/>
                <w:rFonts w:ascii="Times New Roman" w:hAnsi="Times New Roman"/>
                <w:b w:val="0"/>
                <w:sz w:val="24"/>
                <w:u w:val="none"/>
              </w:rPr>
              <w:t xml:space="preserve">, lid </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punt r), en artikel </w:t>
            </w:r>
            <w:r w:rsidRPr="00D07C27">
              <w:rPr>
                <w:rStyle w:val="InstructionsTabelleberschrift"/>
                <w:rFonts w:ascii="Times New Roman" w:hAnsi="Times New Roman"/>
                <w:b w:val="0"/>
                <w:sz w:val="24"/>
                <w:u w:val="none"/>
              </w:rPr>
              <w:t>63</w:t>
            </w:r>
            <w:r>
              <w:rPr>
                <w:rStyle w:val="InstructionsTabelleberschrift"/>
                <w:rFonts w:ascii="Times New Roman" w:hAnsi="Times New Roman"/>
                <w:b w:val="0"/>
                <w:sz w:val="24"/>
                <w:u w:val="none"/>
              </w:rPr>
              <w:t>, punt p), VKV</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instellingen rapporteren het bedrag aan instrumenten die binnen het toepassingsgebied van artikel </w:t>
            </w:r>
            <w:r w:rsidRPr="00D07C27">
              <w:rPr>
                <w:rStyle w:val="InstructionsTabelleberschrift"/>
                <w:rFonts w:ascii="Times New Roman" w:hAnsi="Times New Roman"/>
                <w:b w:val="0"/>
                <w:sz w:val="24"/>
                <w:u w:val="none"/>
              </w:rPr>
              <w:t>494</w:t>
            </w:r>
            <w:r>
              <w:rPr>
                <w:rStyle w:val="InstructionsTabelleberschrift"/>
                <w:rFonts w:ascii="Times New Roman" w:hAnsi="Times New Roman"/>
                <w:b w:val="0"/>
                <w:sz w:val="24"/>
                <w:u w:val="none"/>
              </w:rPr>
              <w:t xml:space="preserve"> ter VKV vallen en niet voldoen aan de criteria om in aanmerking te komen van artikel </w:t>
            </w:r>
            <w:r w:rsidRPr="00D07C27">
              <w:rPr>
                <w:rStyle w:val="InstructionsTabelleberschrift"/>
                <w:rFonts w:ascii="Times New Roman" w:hAnsi="Times New Roman"/>
                <w:b w:val="0"/>
                <w:sz w:val="24"/>
                <w:u w:val="none"/>
              </w:rPr>
              <w:t>52</w:t>
            </w:r>
            <w:r>
              <w:rPr>
                <w:rStyle w:val="InstructionsTabelleberschrift"/>
                <w:rFonts w:ascii="Times New Roman" w:hAnsi="Times New Roman"/>
                <w:b w:val="0"/>
                <w:sz w:val="24"/>
                <w:u w:val="none"/>
              </w:rPr>
              <w:t xml:space="preserve">, lid </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punt r), VKV of artikel </w:t>
            </w:r>
            <w:r w:rsidRPr="00D07C27">
              <w:rPr>
                <w:rStyle w:val="InstructionsTabelleberschrift"/>
                <w:rFonts w:ascii="Times New Roman" w:hAnsi="Times New Roman"/>
                <w:b w:val="0"/>
                <w:sz w:val="24"/>
                <w:u w:val="none"/>
              </w:rPr>
              <w:t>63</w:t>
            </w:r>
            <w:r>
              <w:rPr>
                <w:rStyle w:val="InstructionsTabelleberschrift"/>
                <w:rFonts w:ascii="Times New Roman" w:hAnsi="Times New Roman"/>
                <w:b w:val="0"/>
                <w:sz w:val="24"/>
                <w:u w:val="none"/>
              </w:rPr>
              <w:t>, punt p), VKV, naargelang het geval.</w:t>
            </w:r>
          </w:p>
          <w:p w:rsidR="00BF0637" w:rsidRPr="00661595" w:rsidRDefault="00BF0637" w:rsidP="00533D8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Dit omvat ook instrumenten die bovendien niet voldoen aan de criteria om in aanmerking te komen van artikel </w:t>
            </w:r>
            <w:r w:rsidRPr="00D07C27">
              <w:rPr>
                <w:rStyle w:val="InstructionsTabelleberschrift"/>
                <w:rFonts w:ascii="Times New Roman" w:hAnsi="Times New Roman"/>
                <w:b w:val="0"/>
                <w:sz w:val="24"/>
                <w:u w:val="none"/>
              </w:rPr>
              <w:t>52</w:t>
            </w:r>
            <w:r>
              <w:rPr>
                <w:rStyle w:val="InstructionsTabelleberschrift"/>
                <w:rFonts w:ascii="Times New Roman" w:hAnsi="Times New Roman"/>
                <w:b w:val="0"/>
                <w:sz w:val="24"/>
                <w:u w:val="none"/>
              </w:rPr>
              <w:t xml:space="preserve">, lid </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punt p) of q), VKV of artikel </w:t>
            </w:r>
            <w:r w:rsidRPr="00D07C27">
              <w:rPr>
                <w:rStyle w:val="InstructionsTabelleberschrift"/>
                <w:rFonts w:ascii="Times New Roman" w:hAnsi="Times New Roman"/>
                <w:b w:val="0"/>
                <w:sz w:val="24"/>
                <w:u w:val="none"/>
              </w:rPr>
              <w:t>63</w:t>
            </w:r>
            <w:r>
              <w:rPr>
                <w:rStyle w:val="InstructionsTabelleberschrift"/>
                <w:rFonts w:ascii="Times New Roman" w:hAnsi="Times New Roman"/>
                <w:b w:val="0"/>
                <w:sz w:val="24"/>
                <w:u w:val="none"/>
              </w:rPr>
              <w:t>, punt n) of o), VKV, naargelang het geval.</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sidRPr="00D07C27">
              <w:rPr>
                <w:rStyle w:val="InstructionsTabelleText"/>
                <w:rFonts w:ascii="Times New Roman" w:hAnsi="Times New Roman"/>
                <w:sz w:val="24"/>
              </w:rPr>
              <w:t>0070</w:t>
            </w:r>
          </w:p>
        </w:tc>
        <w:tc>
          <w:tcPr>
            <w:tcW w:w="7478" w:type="dxa"/>
          </w:tcPr>
          <w:p w:rsidR="00BF0637" w:rsidRPr="00661595" w:rsidRDefault="00BF0637" w:rsidP="00487A02">
            <w:pPr>
              <w:pStyle w:val="InstructionsText"/>
              <w:rPr>
                <w:rStyle w:val="InstructionsTabelleText"/>
                <w:rFonts w:ascii="Times New Roman" w:hAnsi="Times New Roman"/>
                <w:b/>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Minderheidsbelangen en daaraan gelijk te stellen posten</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De artikelen </w:t>
            </w:r>
            <w:r w:rsidRPr="00D07C27">
              <w:rPr>
                <w:rStyle w:val="InstructionsTabelleText"/>
                <w:rFonts w:ascii="Times New Roman" w:hAnsi="Times New Roman"/>
                <w:sz w:val="24"/>
              </w:rPr>
              <w:t>479</w:t>
            </w:r>
            <w:r>
              <w:rPr>
                <w:rStyle w:val="InstructionsTabelleText"/>
                <w:rFonts w:ascii="Times New Roman" w:hAnsi="Times New Roman"/>
                <w:sz w:val="24"/>
              </w:rPr>
              <w:t xml:space="preserve"> en </w:t>
            </w:r>
            <w:r w:rsidRPr="00D07C27">
              <w:rPr>
                <w:rStyle w:val="InstructionsTabelleText"/>
                <w:rFonts w:ascii="Times New Roman" w:hAnsi="Times New Roman"/>
                <w:sz w:val="24"/>
              </w:rPr>
              <w:t>480</w:t>
            </w:r>
            <w:r>
              <w:rPr>
                <w:rStyle w:val="InstructionsTabelleText"/>
                <w:rFonts w:ascii="Times New Roman" w:hAnsi="Times New Roman"/>
                <w:sz w:val="24"/>
              </w:rPr>
              <w:t xml:space="preserve"> VKV</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Deze rij geeft het effect weer van overgangsbepalingen op minderheidsbelangen die in aanmerking komen als tier </w:t>
            </w:r>
            <w:r w:rsidRPr="00D07C27">
              <w:rPr>
                <w:rStyle w:val="InstructionsTabelleText"/>
                <w:rFonts w:ascii="Times New Roman" w:hAnsi="Times New Roman"/>
                <w:sz w:val="24"/>
              </w:rPr>
              <w:t>1</w:t>
            </w:r>
            <w:r>
              <w:rPr>
                <w:rStyle w:val="InstructionsTabelleText"/>
                <w:rFonts w:ascii="Times New Roman" w:hAnsi="Times New Roman"/>
                <w:sz w:val="24"/>
              </w:rPr>
              <w:t xml:space="preserve">-kernkapitaal, de gekwalificeerde tier </w:t>
            </w:r>
            <w:r w:rsidRPr="00D07C27">
              <w:rPr>
                <w:rStyle w:val="InstructionsTabelleText"/>
                <w:rFonts w:ascii="Times New Roman" w:hAnsi="Times New Roman"/>
                <w:sz w:val="24"/>
              </w:rPr>
              <w:t>1</w:t>
            </w:r>
            <w:r>
              <w:rPr>
                <w:rStyle w:val="InstructionsTabelleText"/>
                <w:rFonts w:ascii="Times New Roman" w:hAnsi="Times New Roman"/>
                <w:sz w:val="24"/>
              </w:rPr>
              <w:t xml:space="preserve">-instrumenten die in aanmerking komen als geconsolideerd aanvullend-tier </w:t>
            </w:r>
            <w:r w:rsidRPr="00D07C27">
              <w:rPr>
                <w:rStyle w:val="InstructionsTabelleText"/>
                <w:rFonts w:ascii="Times New Roman" w:hAnsi="Times New Roman"/>
                <w:sz w:val="24"/>
              </w:rPr>
              <w:t>1</w:t>
            </w:r>
            <w:r>
              <w:rPr>
                <w:rStyle w:val="InstructionsTabelleText"/>
                <w:rFonts w:ascii="Times New Roman" w:hAnsi="Times New Roman"/>
                <w:sz w:val="24"/>
              </w:rPr>
              <w:t xml:space="preserve">-kapitaal, en het gekwalificeerde eigen vermogen dat in aanmerking komt als geconsolideerd tier </w:t>
            </w:r>
            <w:r w:rsidRPr="00D07C27">
              <w:rPr>
                <w:rStyle w:val="InstructionsTabelleText"/>
                <w:rFonts w:ascii="Times New Roman" w:hAnsi="Times New Roman"/>
                <w:sz w:val="24"/>
              </w:rPr>
              <w:t>2</w:t>
            </w:r>
            <w:r>
              <w:rPr>
                <w:rStyle w:val="InstructionsTabelleText"/>
                <w:rFonts w:ascii="Times New Roman" w:hAnsi="Times New Roman"/>
                <w:sz w:val="24"/>
              </w:rPr>
              <w:t>-kapitaal.</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sidRPr="00D07C27">
              <w:rPr>
                <w:rStyle w:val="InstructionsTabelleText"/>
                <w:rFonts w:ascii="Times New Roman" w:hAnsi="Times New Roman"/>
                <w:sz w:val="24"/>
              </w:rPr>
              <w:t>0080</w:t>
            </w:r>
          </w:p>
        </w:tc>
        <w:tc>
          <w:tcPr>
            <w:tcW w:w="7478" w:type="dxa"/>
          </w:tcPr>
          <w:p w:rsidR="00BF0637" w:rsidRPr="00661595" w:rsidRDefault="00BF0637" w:rsidP="00487A02">
            <w:pPr>
              <w:pStyle w:val="InstructionsText"/>
              <w:rPr>
                <w:rStyle w:val="InstructionsTabelleberschrift"/>
                <w:rFonts w:ascii="Times New Roman" w:hAnsi="Times New Roman"/>
                <w:bCs w:val="0"/>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Niet als minderheidsbelang aangemerkte kapitaalinstrumenten en posten</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479</w:t>
            </w:r>
            <w:r>
              <w:rPr>
                <w:rStyle w:val="InstructionsTabelleText"/>
                <w:rFonts w:ascii="Times New Roman" w:hAnsi="Times New Roman"/>
                <w:sz w:val="24"/>
              </w:rPr>
              <w:t xml:space="preserve"> VKV</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Het in kolom </w:t>
            </w:r>
            <w:r w:rsidRPr="00D07C27">
              <w:rPr>
                <w:rStyle w:val="InstructionsTabelleText"/>
                <w:rFonts w:ascii="Times New Roman" w:hAnsi="Times New Roman"/>
                <w:sz w:val="24"/>
              </w:rPr>
              <w:t>060</w:t>
            </w:r>
            <w:r>
              <w:rPr>
                <w:rStyle w:val="InstructionsTabelleText"/>
                <w:rFonts w:ascii="Times New Roman" w:hAnsi="Times New Roman"/>
                <w:sz w:val="24"/>
              </w:rPr>
              <w:t xml:space="preserve"> van deze rij te rapporteren bedrag is het bedrag dat overeenkomstig eerdere wet- en regelgeving als geconsolideerde reserve wordt aangemerkt. </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sidRPr="00D07C27">
              <w:rPr>
                <w:rStyle w:val="InstructionsTabelleText"/>
                <w:rFonts w:ascii="Times New Roman" w:hAnsi="Times New Roman"/>
                <w:sz w:val="24"/>
              </w:rPr>
              <w:t>0090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Opneming van minderheidsbelangen in het geconsolideerde eigen vermogen onder de overgangsbepalingen</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De artikelen </w:t>
            </w:r>
            <w:r w:rsidRPr="00D07C27">
              <w:rPr>
                <w:rStyle w:val="InstructionsTabelleText"/>
                <w:rFonts w:ascii="Times New Roman" w:hAnsi="Times New Roman"/>
                <w:sz w:val="24"/>
              </w:rPr>
              <w:t>84</w:t>
            </w:r>
            <w:r>
              <w:rPr>
                <w:rStyle w:val="InstructionsTabelleText"/>
                <w:rFonts w:ascii="Times New Roman" w:hAnsi="Times New Roman"/>
                <w:sz w:val="24"/>
              </w:rPr>
              <w:t xml:space="preserve"> en </w:t>
            </w:r>
            <w:r w:rsidRPr="00D07C27">
              <w:rPr>
                <w:rStyle w:val="InstructionsTabelleText"/>
                <w:rFonts w:ascii="Times New Roman" w:hAnsi="Times New Roman"/>
                <w:sz w:val="24"/>
              </w:rPr>
              <w:t>480</w:t>
            </w:r>
            <w:r>
              <w:rPr>
                <w:rStyle w:val="InstructionsTabelleText"/>
                <w:rFonts w:ascii="Times New Roman" w:hAnsi="Times New Roman"/>
                <w:sz w:val="24"/>
              </w:rPr>
              <w:t xml:space="preserve"> VKV</w:t>
            </w:r>
          </w:p>
          <w:p w:rsidR="00BF0637" w:rsidRPr="00661595"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Het in kolom </w:t>
            </w:r>
            <w:r w:rsidRPr="00D07C27">
              <w:rPr>
                <w:rStyle w:val="InstructionsTabelleText"/>
                <w:rFonts w:ascii="Times New Roman" w:hAnsi="Times New Roman"/>
                <w:sz w:val="24"/>
              </w:rPr>
              <w:t>0060</w:t>
            </w:r>
            <w:r>
              <w:rPr>
                <w:rStyle w:val="InstructionsTabelleText"/>
                <w:rFonts w:ascii="Times New Roman" w:hAnsi="Times New Roman"/>
                <w:sz w:val="24"/>
              </w:rPr>
              <w:t xml:space="preserve"> van deze rij te rapporteren bedrag is het in aanmerking komende bedrag zonder de overgangsbepalingen.</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sidRPr="00D07C27">
              <w:rPr>
                <w:rStyle w:val="InstructionsTabelleText"/>
                <w:rFonts w:ascii="Times New Roman" w:hAnsi="Times New Roman"/>
                <w:sz w:val="24"/>
              </w:rPr>
              <w:t>0091</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 xml:space="preserve">Opneming in het geconsolideerde eigen vermogen van in aanmerking komend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 onder de overgangsbepalingen</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De artikelen </w:t>
            </w:r>
            <w:r w:rsidRPr="00D07C27">
              <w:rPr>
                <w:rStyle w:val="InstructionsTabelleText"/>
                <w:rFonts w:ascii="Times New Roman" w:hAnsi="Times New Roman"/>
                <w:sz w:val="24"/>
              </w:rPr>
              <w:t>85</w:t>
            </w:r>
            <w:r>
              <w:rPr>
                <w:rStyle w:val="InstructionsTabelleText"/>
                <w:rFonts w:ascii="Times New Roman" w:hAnsi="Times New Roman"/>
                <w:sz w:val="24"/>
              </w:rPr>
              <w:t xml:space="preserve"> en </w:t>
            </w:r>
            <w:r w:rsidRPr="00D07C27">
              <w:rPr>
                <w:rStyle w:val="InstructionsTabelleText"/>
                <w:rFonts w:ascii="Times New Roman" w:hAnsi="Times New Roman"/>
                <w:sz w:val="24"/>
              </w:rPr>
              <w:t>480</w:t>
            </w:r>
            <w:r>
              <w:rPr>
                <w:rStyle w:val="InstructionsTabelleText"/>
                <w:rFonts w:ascii="Times New Roman" w:hAnsi="Times New Roman"/>
                <w:sz w:val="24"/>
              </w:rPr>
              <w:t xml:space="preserve"> VKV</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Het in kolom </w:t>
            </w:r>
            <w:r w:rsidRPr="00D07C27">
              <w:rPr>
                <w:rStyle w:val="InstructionsTabelleText"/>
                <w:rFonts w:ascii="Times New Roman" w:hAnsi="Times New Roman"/>
                <w:sz w:val="24"/>
              </w:rPr>
              <w:t>0060</w:t>
            </w:r>
            <w:r>
              <w:rPr>
                <w:rStyle w:val="InstructionsTabelleText"/>
                <w:rFonts w:ascii="Times New Roman" w:hAnsi="Times New Roman"/>
                <w:sz w:val="24"/>
              </w:rPr>
              <w:t xml:space="preserve"> van deze rij te rapporteren bedrag is het in aanmerking komende bedrag zonder de overgangsbepalingen.</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sidRPr="00D07C27">
              <w:rPr>
                <w:rStyle w:val="InstructionsTabelleText"/>
                <w:rFonts w:ascii="Times New Roman" w:hAnsi="Times New Roman"/>
                <w:sz w:val="24"/>
              </w:rPr>
              <w:t>0092</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4</w:t>
            </w:r>
            <w:r>
              <w:tab/>
            </w:r>
            <w:r>
              <w:rPr>
                <w:rStyle w:val="InstructionsTabelleberschrift"/>
                <w:rFonts w:ascii="Times New Roman" w:hAnsi="Times New Roman"/>
                <w:sz w:val="24"/>
              </w:rPr>
              <w:t xml:space="preserve">Opneming in het geconsolideerde eigen vermogen van in aanmerking komend aanvullend-tier </w:t>
            </w:r>
            <w:r w:rsidRPr="00D07C27">
              <w:rPr>
                <w:rStyle w:val="InstructionsTabelleberschrift"/>
                <w:rFonts w:ascii="Times New Roman" w:hAnsi="Times New Roman"/>
                <w:sz w:val="24"/>
              </w:rPr>
              <w:t>2</w:t>
            </w:r>
            <w:r>
              <w:rPr>
                <w:rStyle w:val="InstructionsTabelleberschrift"/>
                <w:rFonts w:ascii="Times New Roman" w:hAnsi="Times New Roman"/>
                <w:sz w:val="24"/>
              </w:rPr>
              <w:t>-kapitaal onder de overgangsbepalingen</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De artikelen </w:t>
            </w:r>
            <w:r w:rsidRPr="00D07C27">
              <w:rPr>
                <w:rStyle w:val="InstructionsTabelleText"/>
                <w:rFonts w:ascii="Times New Roman" w:hAnsi="Times New Roman"/>
                <w:sz w:val="24"/>
              </w:rPr>
              <w:t>87</w:t>
            </w:r>
            <w:r>
              <w:rPr>
                <w:rStyle w:val="InstructionsTabelleText"/>
                <w:rFonts w:ascii="Times New Roman" w:hAnsi="Times New Roman"/>
                <w:sz w:val="24"/>
              </w:rPr>
              <w:t xml:space="preserve"> en </w:t>
            </w:r>
            <w:r w:rsidRPr="00D07C27">
              <w:rPr>
                <w:rStyle w:val="InstructionsTabelleText"/>
                <w:rFonts w:ascii="Times New Roman" w:hAnsi="Times New Roman"/>
                <w:sz w:val="24"/>
              </w:rPr>
              <w:t>480</w:t>
            </w:r>
            <w:r>
              <w:rPr>
                <w:rStyle w:val="InstructionsTabelleText"/>
                <w:rFonts w:ascii="Times New Roman" w:hAnsi="Times New Roman"/>
                <w:sz w:val="24"/>
              </w:rPr>
              <w:t xml:space="preserve"> VKV</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Het in kolom </w:t>
            </w:r>
            <w:r w:rsidRPr="00D07C27">
              <w:rPr>
                <w:rStyle w:val="InstructionsTabelleText"/>
                <w:rFonts w:ascii="Times New Roman" w:hAnsi="Times New Roman"/>
                <w:sz w:val="24"/>
              </w:rPr>
              <w:t>0060</w:t>
            </w:r>
            <w:r>
              <w:rPr>
                <w:rStyle w:val="InstructionsTabelleText"/>
                <w:rFonts w:ascii="Times New Roman" w:hAnsi="Times New Roman"/>
                <w:sz w:val="24"/>
              </w:rPr>
              <w:t xml:space="preserve"> van deze rij te rapporteren bedrag is het in aanmerking komende bedrag zonder de overgangsbepalingen.</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sidRPr="00D07C27">
              <w:rPr>
                <w:rStyle w:val="InstructionsTabelleText"/>
                <w:rFonts w:ascii="Times New Roman" w:hAnsi="Times New Roman"/>
                <w:sz w:val="24"/>
              </w:rPr>
              <w:t>0100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Andere aanpassingen onder de overgangsbepalingen</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De artikelen </w:t>
            </w:r>
            <w:r w:rsidRPr="00D07C27">
              <w:rPr>
                <w:rStyle w:val="InstructionsTabelleText"/>
                <w:rFonts w:ascii="Times New Roman" w:hAnsi="Times New Roman"/>
                <w:sz w:val="24"/>
              </w:rPr>
              <w:t>468</w:t>
            </w:r>
            <w:r>
              <w:rPr>
                <w:rStyle w:val="InstructionsTabelleText"/>
                <w:rFonts w:ascii="Times New Roman" w:hAnsi="Times New Roman"/>
                <w:sz w:val="24"/>
              </w:rPr>
              <w:t xml:space="preserve"> tot en met </w:t>
            </w:r>
            <w:r w:rsidRPr="00D07C27">
              <w:rPr>
                <w:rStyle w:val="InstructionsTabelleText"/>
                <w:rFonts w:ascii="Times New Roman" w:hAnsi="Times New Roman"/>
                <w:sz w:val="24"/>
              </w:rPr>
              <w:t>478</w:t>
            </w:r>
            <w:r>
              <w:rPr>
                <w:rStyle w:val="InstructionsTabelleText"/>
                <w:rFonts w:ascii="Times New Roman" w:hAnsi="Times New Roman"/>
                <w:sz w:val="24"/>
              </w:rPr>
              <w:t xml:space="preserve"> en artikel </w:t>
            </w:r>
            <w:r w:rsidRPr="00D07C27">
              <w:rPr>
                <w:rStyle w:val="InstructionsTabelleText"/>
                <w:rFonts w:ascii="Times New Roman" w:hAnsi="Times New Roman"/>
                <w:sz w:val="24"/>
              </w:rPr>
              <w:t>481</w:t>
            </w:r>
            <w:r>
              <w:rPr>
                <w:rStyle w:val="InstructionsTabelleText"/>
                <w:rFonts w:ascii="Times New Roman" w:hAnsi="Times New Roman"/>
                <w:sz w:val="24"/>
              </w:rPr>
              <w:t xml:space="preserve"> VKV</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Deze rij geeft het algehele effect weer van de aanpassingen onder de overgangsbepalingen op de aftrekking voor de verschillende soorten kapitaal, niet-gerealiseerde winsten en verliezen, aanvullende filters en aftrekkingen, plus de uit die aanpassingen voortvloeiende risicogewogen posten.</w:t>
            </w:r>
          </w:p>
        </w:tc>
      </w:tr>
      <w:tr w:rsidR="00FA67D6" w:rsidRPr="00661595" w:rsidTr="00672D2A">
        <w:tc>
          <w:tcPr>
            <w:tcW w:w="1012" w:type="dxa"/>
          </w:tcPr>
          <w:p w:rsidR="00FA67D6" w:rsidRPr="00661595" w:rsidRDefault="00FA67D6" w:rsidP="00487A02">
            <w:pPr>
              <w:pStyle w:val="InstructionsText"/>
              <w:rPr>
                <w:rStyle w:val="InstructionsTabelleText"/>
                <w:rFonts w:ascii="Times New Roman" w:hAnsi="Times New Roman"/>
                <w:sz w:val="24"/>
              </w:rPr>
            </w:pPr>
            <w:r w:rsidRPr="00D07C27">
              <w:rPr>
                <w:rStyle w:val="InstructionsTabelleText"/>
                <w:rFonts w:ascii="Times New Roman" w:hAnsi="Times New Roman"/>
                <w:sz w:val="24"/>
              </w:rPr>
              <w:t>0111</w:t>
            </w:r>
          </w:p>
        </w:tc>
        <w:tc>
          <w:tcPr>
            <w:tcW w:w="7478" w:type="dxa"/>
          </w:tcPr>
          <w:p w:rsidR="00FA67D6" w:rsidRDefault="00FA67D6"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6</w:t>
            </w:r>
            <w:r>
              <w:rPr>
                <w:rStyle w:val="InstructionsTabelleberschrift"/>
                <w:rFonts w:ascii="Times New Roman" w:hAnsi="Times New Roman"/>
                <w:sz w:val="24"/>
              </w:rPr>
              <w:t xml:space="preserve"> Niet-gerealiseerde winsten en verliezen uit hoofde van bepaalde blootstellingen met betrekking tot centrale overheden, regionale overheden, lokale overheden en publiekrechtelijke lichamen</w:t>
            </w:r>
          </w:p>
          <w:p w:rsidR="00FA67D6" w:rsidRPr="00661595" w:rsidRDefault="00FA67D6" w:rsidP="00487A02">
            <w:pPr>
              <w:pStyle w:val="InstructionsText"/>
              <w:rPr>
                <w:rStyle w:val="InstructionsTabelleberschrift"/>
                <w:rFonts w:ascii="Times New Roman" w:hAnsi="Times New Roman"/>
                <w:sz w:val="24"/>
              </w:rPr>
            </w:pPr>
            <w:r>
              <w:rPr>
                <w:rStyle w:val="InstructionsTabelleText"/>
                <w:rFonts w:ascii="Times New Roman" w:hAnsi="Times New Roman"/>
                <w:bCs/>
                <w:sz w:val="24"/>
              </w:rPr>
              <w:t xml:space="preserve">Artikel </w:t>
            </w:r>
            <w:r w:rsidRPr="00D07C27">
              <w:rPr>
                <w:rStyle w:val="InstructionsTabelleText"/>
                <w:rFonts w:ascii="Times New Roman" w:hAnsi="Times New Roman"/>
                <w:bCs/>
                <w:sz w:val="24"/>
              </w:rPr>
              <w:t>468</w:t>
            </w:r>
            <w:r>
              <w:rPr>
                <w:rStyle w:val="InstructionsTabelleText"/>
                <w:rFonts w:ascii="Times New Roman" w:hAnsi="Times New Roman"/>
                <w:bCs/>
                <w:sz w:val="24"/>
              </w:rPr>
              <w:t xml:space="preserve"> VKV</w:t>
            </w:r>
          </w:p>
        </w:tc>
      </w:tr>
      <w:tr w:rsidR="00FA67D6" w:rsidRPr="00661595" w:rsidTr="00672D2A">
        <w:tc>
          <w:tcPr>
            <w:tcW w:w="1012" w:type="dxa"/>
          </w:tcPr>
          <w:p w:rsidR="00FA67D6" w:rsidRPr="00661595" w:rsidRDefault="00FA67D6" w:rsidP="00487A02">
            <w:pPr>
              <w:pStyle w:val="InstructionsText"/>
              <w:rPr>
                <w:rStyle w:val="InstructionsTabelleText"/>
                <w:rFonts w:ascii="Times New Roman" w:hAnsi="Times New Roman"/>
                <w:sz w:val="24"/>
              </w:rPr>
            </w:pPr>
            <w:r w:rsidRPr="00D07C27">
              <w:rPr>
                <w:rStyle w:val="InstructionsTabelleText"/>
                <w:rFonts w:ascii="Times New Roman" w:hAnsi="Times New Roman"/>
                <w:sz w:val="24"/>
              </w:rPr>
              <w:t>0112</w:t>
            </w:r>
          </w:p>
        </w:tc>
        <w:tc>
          <w:tcPr>
            <w:tcW w:w="7478" w:type="dxa"/>
          </w:tcPr>
          <w:p w:rsidR="00FA67D6" w:rsidRDefault="00FA67D6"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6</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rPr>
                <w:rStyle w:val="InstructionsTabelleberschrift"/>
                <w:rFonts w:ascii="Times New Roman" w:hAnsi="Times New Roman"/>
                <w:sz w:val="24"/>
              </w:rPr>
              <w:t xml:space="preserve"> waarvan: bedrag A</w:t>
            </w:r>
          </w:p>
          <w:p w:rsidR="00FA67D6" w:rsidRPr="00487A02" w:rsidRDefault="00FA67D6" w:rsidP="00C3220C">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Het bedrag A, berekend volgens de in artikel </w:t>
            </w:r>
            <w:r w:rsidRPr="00D07C27">
              <w:rPr>
                <w:rStyle w:val="InstructionsTabelleberschrift"/>
                <w:rFonts w:ascii="Times New Roman" w:hAnsi="Times New Roman"/>
                <w:b w:val="0"/>
                <w:sz w:val="24"/>
                <w:u w:val="none"/>
              </w:rPr>
              <w:t>468</w:t>
            </w:r>
            <w:r>
              <w:rPr>
                <w:rStyle w:val="InstructionsTabelleberschrift"/>
                <w:rFonts w:ascii="Times New Roman" w:hAnsi="Times New Roman"/>
                <w:b w:val="0"/>
                <w:sz w:val="24"/>
                <w:u w:val="none"/>
              </w:rPr>
              <w:t xml:space="preserve">, lid </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VKV bedoelde formule</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sidRPr="00D07C27">
              <w:rPr>
                <w:rStyle w:val="InstructionsTabelleText"/>
                <w:rFonts w:ascii="Times New Roman" w:hAnsi="Times New Roman"/>
                <w:sz w:val="24"/>
              </w:rPr>
              <w:t>0140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Aftrekkingen</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36</w:t>
            </w:r>
            <w:r>
              <w:rPr>
                <w:rStyle w:val="InstructionsTabelleText"/>
                <w:rFonts w:ascii="Times New Roman" w:hAnsi="Times New Roman"/>
                <w:sz w:val="24"/>
              </w:rPr>
              <w:t xml:space="preserve">, lid </w:t>
            </w:r>
            <w:r w:rsidRPr="00D07C27">
              <w:rPr>
                <w:rStyle w:val="InstructionsTabelleText"/>
                <w:rFonts w:ascii="Times New Roman" w:hAnsi="Times New Roman"/>
                <w:sz w:val="24"/>
              </w:rPr>
              <w:t>1</w:t>
            </w:r>
            <w:r>
              <w:rPr>
                <w:rStyle w:val="InstructionsTabelleText"/>
                <w:rFonts w:ascii="Times New Roman" w:hAnsi="Times New Roman"/>
                <w:sz w:val="24"/>
              </w:rPr>
              <w:t xml:space="preserve">, en de artikelen </w:t>
            </w:r>
            <w:r w:rsidRPr="00D07C27">
              <w:rPr>
                <w:rStyle w:val="InstructionsTabelleText"/>
                <w:rFonts w:ascii="Times New Roman" w:hAnsi="Times New Roman"/>
                <w:sz w:val="24"/>
              </w:rPr>
              <w:t>469</w:t>
            </w:r>
            <w:r>
              <w:rPr>
                <w:rStyle w:val="InstructionsTabelleText"/>
                <w:rFonts w:ascii="Times New Roman" w:hAnsi="Times New Roman"/>
                <w:sz w:val="24"/>
              </w:rPr>
              <w:t xml:space="preserve"> tot en met </w:t>
            </w:r>
            <w:r w:rsidRPr="00D07C27">
              <w:rPr>
                <w:rStyle w:val="InstructionsTabelleText"/>
                <w:rFonts w:ascii="Times New Roman" w:hAnsi="Times New Roman"/>
                <w:sz w:val="24"/>
              </w:rPr>
              <w:t>478</w:t>
            </w:r>
            <w:r>
              <w:rPr>
                <w:rStyle w:val="InstructionsTabelleText"/>
                <w:rFonts w:ascii="Times New Roman" w:hAnsi="Times New Roman"/>
                <w:sz w:val="24"/>
              </w:rPr>
              <w:t xml:space="preserve"> VKV</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Deze rij geeft het algehele effect van de overgangsbepalingen op aftrekkingen weer.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sidRPr="00D07C27">
              <w:rPr>
                <w:rStyle w:val="InstructionsTabelleText"/>
                <w:rFonts w:ascii="Times New Roman" w:hAnsi="Times New Roman"/>
                <w:sz w:val="24"/>
              </w:rPr>
              <w:t>0170</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Uitgestelde belastingvorderingen die op toekomstige winstgevendheid berusten en niet uit tijdelijke verschillen voortvloeien</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36</w:t>
            </w:r>
            <w:r>
              <w:rPr>
                <w:rStyle w:val="InstructionsTabelleText"/>
                <w:rFonts w:ascii="Times New Roman" w:hAnsi="Times New Roman"/>
                <w:sz w:val="24"/>
              </w:rPr>
              <w:t xml:space="preserve">, lid </w:t>
            </w:r>
            <w:r w:rsidRPr="00D07C27">
              <w:rPr>
                <w:rStyle w:val="InstructionsTabelleText"/>
                <w:rFonts w:ascii="Times New Roman" w:hAnsi="Times New Roman"/>
                <w:sz w:val="24"/>
              </w:rPr>
              <w:t>1</w:t>
            </w:r>
            <w:r>
              <w:rPr>
                <w:rStyle w:val="InstructionsTabelleText"/>
                <w:rFonts w:ascii="Times New Roman" w:hAnsi="Times New Roman"/>
                <w:sz w:val="24"/>
              </w:rPr>
              <w:t xml:space="preserve">, punt c), artikel </w:t>
            </w:r>
            <w:r w:rsidRPr="00D07C27">
              <w:rPr>
                <w:rStyle w:val="InstructionsTabelleText"/>
                <w:rFonts w:ascii="Times New Roman" w:hAnsi="Times New Roman"/>
                <w:sz w:val="24"/>
              </w:rPr>
              <w:t>469</w:t>
            </w:r>
            <w:r>
              <w:rPr>
                <w:rStyle w:val="InstructionsTabelleText"/>
                <w:rFonts w:ascii="Times New Roman" w:hAnsi="Times New Roman"/>
                <w:sz w:val="24"/>
              </w:rPr>
              <w:t xml:space="preserve">, lid </w:t>
            </w:r>
            <w:r w:rsidRPr="00D07C27">
              <w:rPr>
                <w:rStyle w:val="InstructionsTabelleText"/>
                <w:rFonts w:ascii="Times New Roman" w:hAnsi="Times New Roman"/>
                <w:sz w:val="24"/>
              </w:rPr>
              <w:t>1</w:t>
            </w:r>
            <w:r>
              <w:rPr>
                <w:rStyle w:val="InstructionsTabelleText"/>
                <w:rFonts w:ascii="Times New Roman" w:hAnsi="Times New Roman"/>
                <w:sz w:val="24"/>
              </w:rPr>
              <w:t xml:space="preserve">, artikel </w:t>
            </w:r>
            <w:r w:rsidRPr="00D07C27">
              <w:rPr>
                <w:rStyle w:val="InstructionsTabelleText"/>
                <w:rFonts w:ascii="Times New Roman" w:hAnsi="Times New Roman"/>
                <w:sz w:val="24"/>
              </w:rPr>
              <w:t>472</w:t>
            </w:r>
            <w:r>
              <w:rPr>
                <w:rStyle w:val="InstructionsTabelleText"/>
                <w:rFonts w:ascii="Times New Roman" w:hAnsi="Times New Roman"/>
                <w:sz w:val="24"/>
              </w:rPr>
              <w:t xml:space="preserve">, lid </w:t>
            </w:r>
            <w:r w:rsidRPr="00D07C27">
              <w:rPr>
                <w:rStyle w:val="InstructionsTabelleText"/>
                <w:rFonts w:ascii="Times New Roman" w:hAnsi="Times New Roman"/>
                <w:sz w:val="24"/>
              </w:rPr>
              <w:t>5</w:t>
            </w:r>
            <w:r>
              <w:rPr>
                <w:rStyle w:val="InstructionsTabelleText"/>
                <w:rFonts w:ascii="Times New Roman" w:hAnsi="Times New Roman"/>
                <w:sz w:val="24"/>
              </w:rPr>
              <w:t xml:space="preserve">, en artikel </w:t>
            </w:r>
            <w:r w:rsidRPr="00D07C27">
              <w:rPr>
                <w:rStyle w:val="InstructionsTabelleText"/>
                <w:rFonts w:ascii="Times New Roman" w:hAnsi="Times New Roman"/>
                <w:sz w:val="24"/>
              </w:rPr>
              <w:t>478</w:t>
            </w:r>
            <w:r>
              <w:rPr>
                <w:rStyle w:val="InstructionsTabelleText"/>
                <w:rFonts w:ascii="Times New Roman" w:hAnsi="Times New Roman"/>
                <w:sz w:val="24"/>
              </w:rPr>
              <w:t xml:space="preserve"> VKV</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Bij het vaststellen van het af te trekken bedrag van de bovenvermelde uitgestelde belastingvorderingen houden de instellingen rekening met artikel </w:t>
            </w:r>
            <w:r w:rsidRPr="00D07C27">
              <w:rPr>
                <w:rStyle w:val="InstructionsTabelleText"/>
                <w:rFonts w:ascii="Times New Roman" w:hAnsi="Times New Roman"/>
                <w:sz w:val="24"/>
              </w:rPr>
              <w:t>38</w:t>
            </w:r>
            <w:r>
              <w:rPr>
                <w:rStyle w:val="InstructionsTabelleText"/>
                <w:rFonts w:ascii="Times New Roman" w:hAnsi="Times New Roman"/>
                <w:sz w:val="24"/>
              </w:rPr>
              <w:t xml:space="preserve"> VKV met betrekking tot vermindering van de uitgestelde belastingvorderingen met uitgestelde belastingverplichtingen.</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Het in kolom </w:t>
            </w:r>
            <w:r w:rsidRPr="00D07C27">
              <w:rPr>
                <w:rStyle w:val="InstructionsTabelleText"/>
                <w:rFonts w:ascii="Times New Roman" w:hAnsi="Times New Roman"/>
                <w:sz w:val="24"/>
              </w:rPr>
              <w:t>0060</w:t>
            </w:r>
            <w:r>
              <w:rPr>
                <w:rStyle w:val="InstructionsTabelleText"/>
                <w:rFonts w:ascii="Times New Roman" w:hAnsi="Times New Roman"/>
                <w:sz w:val="24"/>
              </w:rPr>
              <w:t xml:space="preserve"> van deze rij te rapporteren bedrag: het totaalbedrag </w:t>
            </w:r>
            <w:r w:rsidR="00A42BCE">
              <w:rPr>
                <w:rStyle w:val="InstructionsTabelleText"/>
                <w:rFonts w:ascii="Times New Roman" w:hAnsi="Times New Roman"/>
                <w:sz w:val="24"/>
              </w:rPr>
              <w:t>overeenkomstig artikel </w:t>
            </w:r>
            <w:r w:rsidR="00A42BCE" w:rsidRPr="00D07C27">
              <w:rPr>
                <w:rStyle w:val="InstructionsTabelleText"/>
                <w:rFonts w:ascii="Times New Roman" w:hAnsi="Times New Roman"/>
                <w:sz w:val="24"/>
              </w:rPr>
              <w:t>469</w:t>
            </w:r>
            <w:r w:rsidR="00A42BCE">
              <w:rPr>
                <w:rStyle w:val="InstructionsTabelleText"/>
                <w:rFonts w:ascii="Times New Roman" w:hAnsi="Times New Roman"/>
                <w:sz w:val="24"/>
              </w:rPr>
              <w:t xml:space="preserve">, lid </w:t>
            </w:r>
            <w:r w:rsidRPr="00D07C27">
              <w:rPr>
                <w:rStyle w:val="InstructionsTabelleText"/>
                <w:rFonts w:ascii="Times New Roman" w:hAnsi="Times New Roman"/>
                <w:sz w:val="24"/>
              </w:rPr>
              <w:t>1</w:t>
            </w:r>
            <w:r>
              <w:rPr>
                <w:rStyle w:val="InstructionsTabelleText"/>
                <w:rFonts w:ascii="Times New Roman" w:hAnsi="Times New Roman"/>
                <w:sz w:val="24"/>
              </w:rPr>
              <w:t>, VKV.</w:t>
            </w:r>
          </w:p>
        </w:tc>
      </w:tr>
      <w:tr w:rsidR="00BF0637" w:rsidRPr="00661595" w:rsidTr="00672D2A">
        <w:tc>
          <w:tcPr>
            <w:tcW w:w="1012" w:type="dxa"/>
          </w:tcPr>
          <w:p w:rsidR="00BF0637" w:rsidRPr="00661595" w:rsidDel="00E41E4F" w:rsidRDefault="00BA1BF6" w:rsidP="00487A02">
            <w:pPr>
              <w:pStyle w:val="InstructionsText"/>
              <w:rPr>
                <w:rStyle w:val="InstructionsTabelleText"/>
                <w:rFonts w:ascii="Times New Roman" w:hAnsi="Times New Roman"/>
                <w:sz w:val="24"/>
              </w:rPr>
            </w:pPr>
            <w:r w:rsidRPr="00D07C27">
              <w:rPr>
                <w:rStyle w:val="InstructionsTabelleText"/>
                <w:rFonts w:ascii="Times New Roman" w:hAnsi="Times New Roman"/>
                <w:sz w:val="24"/>
              </w:rPr>
              <w:t>0380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9</w:t>
            </w:r>
            <w:r>
              <w:tab/>
            </w:r>
            <w:r>
              <w:rPr>
                <w:rStyle w:val="InstructionsTabelleberschrift"/>
                <w:rFonts w:ascii="Times New Roman" w:hAnsi="Times New Roman"/>
                <w:sz w:val="24"/>
              </w:rPr>
              <w:t xml:space="preserve">Uitgestelde belastingvorderingen die afhankelijk zijn van toekomstige winstgevendheid en voortvloeien uit tijdelijke verschillen en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-kernkapitaalinstrumenten van entiteiten uit de financiële sector waarin de instelling een aanzienlijke deelneming heeft</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Artikel </w:t>
            </w:r>
            <w:r w:rsidRPr="00D07C27">
              <w:rPr>
                <w:rStyle w:val="InstructionsTabelleText"/>
                <w:rFonts w:ascii="Times New Roman" w:hAnsi="Times New Roman"/>
                <w:sz w:val="24"/>
              </w:rPr>
              <w:t>470</w:t>
            </w:r>
            <w:r>
              <w:rPr>
                <w:rStyle w:val="InstructionsTabelleText"/>
                <w:rFonts w:ascii="Times New Roman" w:hAnsi="Times New Roman"/>
                <w:sz w:val="24"/>
              </w:rPr>
              <w:t>, leden </w:t>
            </w:r>
            <w:r w:rsidRPr="00D07C27">
              <w:rPr>
                <w:rStyle w:val="InstructionsTabelleText"/>
                <w:rFonts w:ascii="Times New Roman" w:hAnsi="Times New Roman"/>
                <w:sz w:val="24"/>
              </w:rPr>
              <w:t>2</w:t>
            </w:r>
            <w:r>
              <w:rPr>
                <w:rStyle w:val="InstructionsTabelleText"/>
                <w:rFonts w:ascii="Times New Roman" w:hAnsi="Times New Roman"/>
                <w:sz w:val="24"/>
              </w:rPr>
              <w:t xml:space="preserve"> en </w:t>
            </w:r>
            <w:r w:rsidRPr="00D07C27">
              <w:rPr>
                <w:rStyle w:val="InstructionsTabelleText"/>
                <w:rFonts w:ascii="Times New Roman" w:hAnsi="Times New Roman"/>
                <w:sz w:val="24"/>
              </w:rPr>
              <w:t>3</w:t>
            </w:r>
            <w:r>
              <w:rPr>
                <w:rStyle w:val="InstructionsTabelleText"/>
                <w:rFonts w:ascii="Times New Roman" w:hAnsi="Times New Roman"/>
                <w:sz w:val="24"/>
              </w:rPr>
              <w:t>, VKV</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Het in kolom </w:t>
            </w:r>
            <w:r w:rsidRPr="00D07C27">
              <w:rPr>
                <w:rStyle w:val="InstructionsTabelleText"/>
                <w:rFonts w:ascii="Times New Roman" w:hAnsi="Times New Roman"/>
                <w:sz w:val="24"/>
              </w:rPr>
              <w:t>0060</w:t>
            </w:r>
            <w:r>
              <w:rPr>
                <w:rStyle w:val="InstructionsTabelleText"/>
                <w:rFonts w:ascii="Times New Roman" w:hAnsi="Times New Roman"/>
                <w:sz w:val="24"/>
              </w:rPr>
              <w:t xml:space="preserve"> van deze rij te rapporteren bedrag: artikel </w:t>
            </w:r>
            <w:r w:rsidRPr="00D07C27">
              <w:rPr>
                <w:rStyle w:val="InstructionsTabelleText"/>
                <w:rFonts w:ascii="Times New Roman" w:hAnsi="Times New Roman"/>
                <w:sz w:val="24"/>
              </w:rPr>
              <w:t>470</w:t>
            </w:r>
            <w:r>
              <w:rPr>
                <w:rStyle w:val="InstructionsTabelleText"/>
                <w:rFonts w:ascii="Times New Roman" w:hAnsi="Times New Roman"/>
                <w:sz w:val="24"/>
              </w:rPr>
              <w:t xml:space="preserve">, lid </w:t>
            </w:r>
            <w:r w:rsidRPr="00D07C27">
              <w:rPr>
                <w:rStyle w:val="InstructionsTabelleText"/>
                <w:rFonts w:ascii="Times New Roman" w:hAnsi="Times New Roman"/>
                <w:sz w:val="24"/>
              </w:rPr>
              <w:t>1</w:t>
            </w:r>
            <w:r>
              <w:rPr>
                <w:rStyle w:val="InstructionsTabelleText"/>
                <w:rFonts w:ascii="Times New Roman" w:hAnsi="Times New Roman"/>
                <w:sz w:val="24"/>
              </w:rPr>
              <w:t>, VKV</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sidRPr="00D07C27">
              <w:rPr>
                <w:rStyle w:val="InstructionsTabelleText"/>
                <w:rFonts w:ascii="Times New Roman" w:hAnsi="Times New Roman"/>
                <w:sz w:val="24"/>
              </w:rPr>
              <w:t>0385</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Uitgestelde belastingvorderingen die afhankelijk zijn van toekomstige winstgevendheid en voortvloeien uit tijdelijke verschillen</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bCs/>
                <w:sz w:val="24"/>
              </w:rPr>
              <w:t xml:space="preserve">Artikel </w:t>
            </w:r>
            <w:r w:rsidRPr="00D07C27">
              <w:rPr>
                <w:rStyle w:val="InstructionsTabelleText"/>
                <w:rFonts w:ascii="Times New Roman" w:hAnsi="Times New Roman"/>
                <w:bCs/>
                <w:sz w:val="24"/>
              </w:rPr>
              <w:t>469</w:t>
            </w:r>
            <w:r>
              <w:rPr>
                <w:rStyle w:val="InstructionsTabelleText"/>
                <w:rFonts w:ascii="Times New Roman" w:hAnsi="Times New Roman"/>
                <w:bCs/>
                <w:sz w:val="24"/>
              </w:rPr>
              <w:t xml:space="preserve">, lid </w:t>
            </w:r>
            <w:r w:rsidRPr="00D07C27">
              <w:rPr>
                <w:rStyle w:val="InstructionsTabelleText"/>
                <w:rFonts w:ascii="Times New Roman" w:hAnsi="Times New Roman"/>
                <w:bCs/>
                <w:sz w:val="24"/>
              </w:rPr>
              <w:t>1</w:t>
            </w:r>
            <w:r>
              <w:rPr>
                <w:rStyle w:val="InstructionsTabelleText"/>
                <w:rFonts w:ascii="Times New Roman" w:hAnsi="Times New Roman"/>
                <w:bCs/>
                <w:sz w:val="24"/>
              </w:rPr>
              <w:t xml:space="preserve">, punt c), artikel </w:t>
            </w:r>
            <w:r w:rsidRPr="00D07C27">
              <w:rPr>
                <w:rStyle w:val="InstructionsTabelleText"/>
                <w:rFonts w:ascii="Times New Roman" w:hAnsi="Times New Roman"/>
                <w:bCs/>
                <w:sz w:val="24"/>
              </w:rPr>
              <w:t>472</w:t>
            </w:r>
            <w:r>
              <w:rPr>
                <w:rStyle w:val="InstructionsTabelleText"/>
                <w:rFonts w:ascii="Times New Roman" w:hAnsi="Times New Roman"/>
                <w:bCs/>
                <w:sz w:val="24"/>
              </w:rPr>
              <w:t xml:space="preserve">, lid </w:t>
            </w:r>
            <w:r w:rsidRPr="00D07C27">
              <w:rPr>
                <w:rStyle w:val="InstructionsTabelleText"/>
                <w:rFonts w:ascii="Times New Roman" w:hAnsi="Times New Roman"/>
                <w:bCs/>
                <w:sz w:val="24"/>
              </w:rPr>
              <w:t>5</w:t>
            </w:r>
            <w:r>
              <w:rPr>
                <w:rStyle w:val="InstructionsTabelleText"/>
                <w:rFonts w:ascii="Times New Roman" w:hAnsi="Times New Roman"/>
                <w:bCs/>
                <w:sz w:val="24"/>
              </w:rPr>
              <w:t xml:space="preserve">, en artikel </w:t>
            </w:r>
            <w:r w:rsidRPr="00D07C27">
              <w:rPr>
                <w:rStyle w:val="InstructionsTabelleText"/>
                <w:rFonts w:ascii="Times New Roman" w:hAnsi="Times New Roman"/>
                <w:bCs/>
                <w:sz w:val="24"/>
              </w:rPr>
              <w:t>478</w:t>
            </w:r>
            <w:r>
              <w:rPr>
                <w:rStyle w:val="InstructionsTabelleText"/>
                <w:rFonts w:ascii="Times New Roman" w:hAnsi="Times New Roman"/>
                <w:bCs/>
                <w:sz w:val="24"/>
              </w:rPr>
              <w:t xml:space="preserve"> VKV</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Text"/>
                <w:rFonts w:ascii="Times New Roman" w:hAnsi="Times New Roman"/>
                <w:bCs/>
                <w:sz w:val="24"/>
              </w:rPr>
              <w:t xml:space="preserve">Deel van de uitgestelde belastingvorderingen die afhankelijk zijn van toekomstige winstgevendheid en voortvloeien uit tijdelijke verschillen dat de </w:t>
            </w:r>
            <w:r w:rsidRPr="00D07C27">
              <w:rPr>
                <w:rStyle w:val="InstructionsTabelleText"/>
                <w:rFonts w:ascii="Times New Roman" w:hAnsi="Times New Roman"/>
                <w:bCs/>
                <w:sz w:val="24"/>
              </w:rPr>
              <w:t>10</w:t>
            </w:r>
            <w:r>
              <w:rPr>
                <w:rStyle w:val="InstructionsTabelleText"/>
                <w:rFonts w:ascii="Times New Roman" w:hAnsi="Times New Roman"/>
                <w:bCs/>
                <w:sz w:val="24"/>
              </w:rPr>
              <w:t xml:space="preserve"> %-drempel in artikel </w:t>
            </w:r>
            <w:r w:rsidRPr="00D07C27">
              <w:rPr>
                <w:rStyle w:val="InstructionsTabelleText"/>
                <w:rFonts w:ascii="Times New Roman" w:hAnsi="Times New Roman"/>
                <w:bCs/>
                <w:sz w:val="24"/>
              </w:rPr>
              <w:t>470</w:t>
            </w:r>
            <w:r>
              <w:rPr>
                <w:rStyle w:val="InstructionsTabelleText"/>
                <w:rFonts w:ascii="Times New Roman" w:hAnsi="Times New Roman"/>
                <w:bCs/>
                <w:sz w:val="24"/>
              </w:rPr>
              <w:t xml:space="preserve">, lid </w:t>
            </w:r>
            <w:r w:rsidRPr="00D07C27">
              <w:rPr>
                <w:rStyle w:val="InstructionsTabelleText"/>
                <w:rFonts w:ascii="Times New Roman" w:hAnsi="Times New Roman"/>
                <w:bCs/>
                <w:sz w:val="24"/>
              </w:rPr>
              <w:t>2</w:t>
            </w:r>
            <w:r>
              <w:rPr>
                <w:rStyle w:val="InstructionsTabelleText"/>
                <w:rFonts w:ascii="Times New Roman" w:hAnsi="Times New Roman"/>
                <w:bCs/>
                <w:sz w:val="24"/>
              </w:rPr>
              <w:t>, punt a), overschrijdt.</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sidRPr="00D07C27">
              <w:rPr>
                <w:rStyle w:val="InstructionsTabelleText"/>
                <w:rFonts w:ascii="Times New Roman" w:hAnsi="Times New Roman"/>
                <w:sz w:val="24"/>
              </w:rPr>
              <w:t>0425</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11</w:t>
            </w:r>
            <w:r>
              <w:tab/>
            </w:r>
            <w:r>
              <w:rPr>
                <w:rStyle w:val="InstructionsTabelleberschrift"/>
                <w:rFonts w:ascii="Times New Roman" w:hAnsi="Times New Roman"/>
                <w:sz w:val="24"/>
              </w:rPr>
              <w:t xml:space="preserve">Vrijstelling van aftrek van deelnemingen in verzekeringsondernemingen van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-kernkapitaalbestanddelen</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471</w:t>
            </w:r>
            <w:r>
              <w:rPr>
                <w:rStyle w:val="InstructionsTabelleberschrift"/>
                <w:rFonts w:ascii="Times New Roman" w:hAnsi="Times New Roman"/>
                <w:b w:val="0"/>
                <w:sz w:val="24"/>
                <w:u w:val="none"/>
              </w:rPr>
              <w:t xml:space="preserve"> VKV</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sidRPr="00D07C27">
              <w:rPr>
                <w:rStyle w:val="InstructionsTabelleText"/>
                <w:rFonts w:ascii="Times New Roman" w:hAnsi="Times New Roman"/>
                <w:sz w:val="24"/>
              </w:rPr>
              <w:t>0430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Additionele filters en aftrekkingen</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481</w:t>
            </w:r>
            <w:r>
              <w:rPr>
                <w:rStyle w:val="InstructionsTabelleText"/>
                <w:rFonts w:ascii="Times New Roman" w:hAnsi="Times New Roman"/>
                <w:sz w:val="24"/>
              </w:rPr>
              <w:t xml:space="preserve"> VKV</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Deze rij geeft het algehele effect van de overgangsbepalingen op additionele filters en aftrekkingen weer.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Overeenkomstig artikel </w:t>
            </w:r>
            <w:r w:rsidRPr="00D07C27">
              <w:rPr>
                <w:rStyle w:val="InstructionsTabelleText"/>
                <w:rFonts w:ascii="Times New Roman" w:hAnsi="Times New Roman"/>
                <w:sz w:val="24"/>
              </w:rPr>
              <w:t>481</w:t>
            </w:r>
            <w:r>
              <w:rPr>
                <w:rStyle w:val="InstructionsTabelleText"/>
                <w:rFonts w:ascii="Times New Roman" w:hAnsi="Times New Roman"/>
                <w:sz w:val="24"/>
              </w:rPr>
              <w:t xml:space="preserve"> VKV rapporteren de instellingen onder post </w:t>
            </w:r>
            <w:r w:rsidRPr="00D07C27">
              <w:rPr>
                <w:rStyle w:val="InstructionsTabelleText"/>
                <w:rFonts w:ascii="Times New Roman" w:hAnsi="Times New Roman"/>
                <w:sz w:val="24"/>
              </w:rPr>
              <w:t>1</w:t>
            </w:r>
            <w:r>
              <w:rPr>
                <w:rStyle w:val="InstructionsTabelleText"/>
                <w:rFonts w:ascii="Times New Roman" w:hAnsi="Times New Roman"/>
                <w:sz w:val="24"/>
              </w:rPr>
              <w:t>.</w:t>
            </w:r>
            <w:r w:rsidRPr="00D07C27">
              <w:rPr>
                <w:rStyle w:val="InstructionsTabelleText"/>
                <w:rFonts w:ascii="Times New Roman" w:hAnsi="Times New Roman"/>
                <w:sz w:val="24"/>
              </w:rPr>
              <w:t>3</w:t>
            </w:r>
            <w:r>
              <w:rPr>
                <w:rStyle w:val="InstructionsTabelleText"/>
                <w:rFonts w:ascii="Times New Roman" w:hAnsi="Times New Roman"/>
                <w:sz w:val="24"/>
              </w:rPr>
              <w:t>.</w:t>
            </w:r>
            <w:r w:rsidRPr="00D07C27">
              <w:rPr>
                <w:rStyle w:val="InstructionsTabelleText"/>
                <w:rFonts w:ascii="Times New Roman" w:hAnsi="Times New Roman"/>
                <w:sz w:val="24"/>
              </w:rPr>
              <w:t>3</w:t>
            </w:r>
            <w:r>
              <w:rPr>
                <w:rStyle w:val="InstructionsTabelleText"/>
                <w:rFonts w:ascii="Times New Roman" w:hAnsi="Times New Roman"/>
                <w:sz w:val="24"/>
              </w:rPr>
              <w:t xml:space="preserve"> informatie met betrekking tot de filters en aftrekkingen die moeten worden toegepast overeenkomstig de nationale omzettingsmaatregelen voor de artikelen </w:t>
            </w:r>
            <w:r w:rsidRPr="00D07C27">
              <w:rPr>
                <w:rStyle w:val="InstructionsTabelleText"/>
                <w:rFonts w:ascii="Times New Roman" w:hAnsi="Times New Roman"/>
                <w:sz w:val="24"/>
              </w:rPr>
              <w:t>57</w:t>
            </w:r>
            <w:r>
              <w:rPr>
                <w:rStyle w:val="InstructionsTabelleText"/>
                <w:rFonts w:ascii="Times New Roman" w:hAnsi="Times New Roman"/>
                <w:sz w:val="24"/>
              </w:rPr>
              <w:t xml:space="preserve"> en </w:t>
            </w:r>
            <w:r w:rsidRPr="00D07C27">
              <w:rPr>
                <w:rStyle w:val="InstructionsTabelleText"/>
                <w:rFonts w:ascii="Times New Roman" w:hAnsi="Times New Roman"/>
                <w:sz w:val="24"/>
              </w:rPr>
              <w:t>66</w:t>
            </w:r>
            <w:r>
              <w:rPr>
                <w:rStyle w:val="InstructionsTabelleText"/>
                <w:rFonts w:ascii="Times New Roman" w:hAnsi="Times New Roman"/>
                <w:sz w:val="24"/>
              </w:rPr>
              <w:t xml:space="preserve"> van Richtlijn </w:t>
            </w:r>
            <w:r w:rsidRPr="00D07C27">
              <w:rPr>
                <w:rStyle w:val="InstructionsTabelleText"/>
                <w:rFonts w:ascii="Times New Roman" w:hAnsi="Times New Roman"/>
                <w:sz w:val="24"/>
              </w:rPr>
              <w:t>2006</w:t>
            </w:r>
            <w:r>
              <w:rPr>
                <w:rStyle w:val="InstructionsTabelleText"/>
                <w:rFonts w:ascii="Times New Roman" w:hAnsi="Times New Roman"/>
                <w:sz w:val="24"/>
              </w:rPr>
              <w:t>/</w:t>
            </w:r>
            <w:r w:rsidRPr="00D07C27">
              <w:rPr>
                <w:rStyle w:val="InstructionsTabelleText"/>
                <w:rFonts w:ascii="Times New Roman" w:hAnsi="Times New Roman"/>
                <w:sz w:val="24"/>
              </w:rPr>
              <w:t>48</w:t>
            </w:r>
            <w:r>
              <w:rPr>
                <w:rStyle w:val="InstructionsTabelleText"/>
                <w:rFonts w:ascii="Times New Roman" w:hAnsi="Times New Roman"/>
                <w:sz w:val="24"/>
              </w:rPr>
              <w:t xml:space="preserve">/EG en voor de artikelen </w:t>
            </w:r>
            <w:r w:rsidRPr="00D07C27">
              <w:rPr>
                <w:rStyle w:val="InstructionsTabelleText"/>
                <w:rFonts w:ascii="Times New Roman" w:hAnsi="Times New Roman"/>
                <w:sz w:val="24"/>
              </w:rPr>
              <w:t>13</w:t>
            </w:r>
            <w:r>
              <w:rPr>
                <w:rStyle w:val="InstructionsTabelleText"/>
                <w:rFonts w:ascii="Times New Roman" w:hAnsi="Times New Roman"/>
                <w:sz w:val="24"/>
              </w:rPr>
              <w:t xml:space="preserve"> en </w:t>
            </w:r>
            <w:r w:rsidRPr="00D07C27">
              <w:rPr>
                <w:rStyle w:val="InstructionsTabelleText"/>
                <w:rFonts w:ascii="Times New Roman" w:hAnsi="Times New Roman"/>
                <w:sz w:val="24"/>
              </w:rPr>
              <w:t>16</w:t>
            </w:r>
            <w:r>
              <w:rPr>
                <w:rStyle w:val="InstructionsTabelleText"/>
                <w:rFonts w:ascii="Times New Roman" w:hAnsi="Times New Roman"/>
                <w:sz w:val="24"/>
              </w:rPr>
              <w:t xml:space="preserve"> van Richtlijn </w:t>
            </w:r>
            <w:r w:rsidRPr="00D07C27">
              <w:rPr>
                <w:rStyle w:val="InstructionsTabelleText"/>
                <w:rFonts w:ascii="Times New Roman" w:hAnsi="Times New Roman"/>
                <w:sz w:val="24"/>
              </w:rPr>
              <w:t>2006</w:t>
            </w:r>
            <w:r>
              <w:rPr>
                <w:rStyle w:val="InstructionsTabelleText"/>
                <w:rFonts w:ascii="Times New Roman" w:hAnsi="Times New Roman"/>
                <w:sz w:val="24"/>
              </w:rPr>
              <w:t>/</w:t>
            </w:r>
            <w:r w:rsidRPr="00D07C27">
              <w:rPr>
                <w:rStyle w:val="InstructionsTabelleText"/>
                <w:rFonts w:ascii="Times New Roman" w:hAnsi="Times New Roman"/>
                <w:sz w:val="24"/>
              </w:rPr>
              <w:t>49</w:t>
            </w:r>
            <w:r>
              <w:rPr>
                <w:rStyle w:val="InstructionsTabelleText"/>
                <w:rFonts w:ascii="Times New Roman" w:hAnsi="Times New Roman"/>
                <w:sz w:val="24"/>
              </w:rPr>
              <w:t xml:space="preserve">/EG, en die overeenkomstig deel twee van deze verordening niet hoeven te worden toegepast. </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sidRPr="00D07C27">
              <w:rPr>
                <w:rStyle w:val="InstructionsTabelleText"/>
                <w:rFonts w:ascii="Times New Roman" w:hAnsi="Times New Roman"/>
                <w:sz w:val="24"/>
              </w:rPr>
              <w:t>0440</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4</w:t>
            </w:r>
            <w:r>
              <w:tab/>
            </w:r>
            <w:r>
              <w:rPr>
                <w:rStyle w:val="InstructionsTabelleberschrift"/>
                <w:rFonts w:ascii="Times New Roman" w:hAnsi="Times New Roman"/>
                <w:sz w:val="24"/>
              </w:rPr>
              <w:t xml:space="preserve">Aanpassingen uit hoofde van overgangsbepalingen van IFRS </w:t>
            </w:r>
            <w:r w:rsidRPr="00D07C27">
              <w:rPr>
                <w:rStyle w:val="InstructionsTabelleberschrift"/>
                <w:rFonts w:ascii="Times New Roman" w:hAnsi="Times New Roman"/>
                <w:sz w:val="24"/>
              </w:rPr>
              <w:t>9</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473</w:t>
            </w:r>
            <w:r>
              <w:rPr>
                <w:rStyle w:val="InstructionsTabelleberschrift"/>
                <w:rFonts w:ascii="Times New Roman" w:hAnsi="Times New Roman"/>
                <w:b w:val="0"/>
                <w:sz w:val="24"/>
                <w:u w:val="none"/>
              </w:rPr>
              <w:t xml:space="preserve"> bis VKV</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instellingen rapporteren informatie met betrekking tot de overgangsregelingen uit hoofde van IFRS </w:t>
            </w:r>
            <w:r w:rsidRPr="00D07C27">
              <w:rPr>
                <w:rStyle w:val="InstructionsTabelleberschrift"/>
                <w:rFonts w:ascii="Times New Roman" w:hAnsi="Times New Roman"/>
                <w:b w:val="0"/>
                <w:sz w:val="24"/>
                <w:u w:val="none"/>
              </w:rPr>
              <w:t>9</w:t>
            </w:r>
            <w:r>
              <w:rPr>
                <w:rStyle w:val="InstructionsTabelleberschrift"/>
                <w:rFonts w:ascii="Times New Roman" w:hAnsi="Times New Roman"/>
                <w:b w:val="0"/>
                <w:sz w:val="24"/>
                <w:u w:val="none"/>
              </w:rPr>
              <w:t xml:space="preserve"> in overeenstemming met de toepasselijke wettelijke bepalingen.</w:t>
            </w:r>
          </w:p>
        </w:tc>
      </w:tr>
      <w:tr w:rsidR="0022311E" w:rsidRPr="00661595" w:rsidTr="001F1B80">
        <w:tc>
          <w:tcPr>
            <w:tcW w:w="1012" w:type="dxa"/>
          </w:tcPr>
          <w:p w:rsidR="0022311E" w:rsidRPr="00661595" w:rsidRDefault="0022311E" w:rsidP="001F1B80">
            <w:pPr>
              <w:pStyle w:val="InstructionsText"/>
              <w:rPr>
                <w:rStyle w:val="InstructionsTabelleText"/>
                <w:rFonts w:ascii="Times New Roman" w:hAnsi="Times New Roman"/>
                <w:sz w:val="24"/>
              </w:rPr>
            </w:pPr>
            <w:r w:rsidRPr="00D07C27">
              <w:rPr>
                <w:rStyle w:val="InstructionsTabelleText"/>
                <w:rFonts w:ascii="Times New Roman" w:hAnsi="Times New Roman"/>
                <w:sz w:val="24"/>
              </w:rPr>
              <w:t>0441</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Pro-memoriepost: ECL-impact van de statische component</w:t>
            </w:r>
          </w:p>
          <w:p w:rsidR="0022311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som van A</w:t>
            </w:r>
            <w:r w:rsidRPr="00D07C27">
              <w:rPr>
                <w:rStyle w:val="InstructionsTabelleberschrift"/>
                <w:rFonts w:ascii="Times New Roman" w:hAnsi="Times New Roman"/>
                <w:b w:val="0"/>
                <w:sz w:val="24"/>
                <w:u w:val="none"/>
                <w:vertAlign w:val="subscript"/>
              </w:rPr>
              <w:t>2</w:t>
            </w:r>
            <w:r>
              <w:rPr>
                <w:rStyle w:val="InstructionsTabelleberschrift"/>
                <w:rFonts w:ascii="Times New Roman" w:hAnsi="Times New Roman"/>
                <w:b w:val="0"/>
                <w:sz w:val="24"/>
                <w:u w:val="none"/>
                <w:vertAlign w:val="subscript"/>
              </w:rPr>
              <w:t>,SA</w:t>
            </w:r>
            <w:r>
              <w:rPr>
                <w:rStyle w:val="InstructionsTabelleberschrift"/>
                <w:rFonts w:ascii="Times New Roman" w:hAnsi="Times New Roman"/>
                <w:b w:val="0"/>
                <w:sz w:val="24"/>
                <w:u w:val="none"/>
              </w:rPr>
              <w:t xml:space="preserve"> en A</w:t>
            </w:r>
            <w:r w:rsidRPr="00D07C27">
              <w:rPr>
                <w:rStyle w:val="InstructionsTabelleberschrift"/>
                <w:rFonts w:ascii="Times New Roman" w:hAnsi="Times New Roman"/>
                <w:b w:val="0"/>
                <w:sz w:val="24"/>
                <w:u w:val="none"/>
                <w:vertAlign w:val="subscript"/>
              </w:rPr>
              <w:t>2</w:t>
            </w:r>
            <w:r>
              <w:rPr>
                <w:rStyle w:val="InstructionsTabelleberschrift"/>
                <w:rFonts w:ascii="Times New Roman" w:hAnsi="Times New Roman"/>
                <w:b w:val="0"/>
                <w:sz w:val="24"/>
                <w:u w:val="none"/>
                <w:vertAlign w:val="subscript"/>
              </w:rPr>
              <w:t>, IRB</w:t>
            </w:r>
            <w:r>
              <w:rPr>
                <w:rStyle w:val="InstructionsTabelleberschrift"/>
                <w:rFonts w:ascii="Times New Roman" w:hAnsi="Times New Roman"/>
                <w:b w:val="0"/>
                <w:sz w:val="24"/>
                <w:u w:val="none"/>
              </w:rPr>
              <w:t xml:space="preserve"> als bedoeld in artikel </w:t>
            </w:r>
            <w:r w:rsidRPr="00D07C27">
              <w:rPr>
                <w:rStyle w:val="InstructionsTabelleberschrift"/>
                <w:rFonts w:ascii="Times New Roman" w:hAnsi="Times New Roman"/>
                <w:b w:val="0"/>
                <w:sz w:val="24"/>
                <w:u w:val="none"/>
              </w:rPr>
              <w:t>473</w:t>
            </w:r>
            <w:r>
              <w:rPr>
                <w:rStyle w:val="InstructionsTabelleberschrift"/>
                <w:rFonts w:ascii="Times New Roman" w:hAnsi="Times New Roman"/>
                <w:b w:val="0"/>
                <w:sz w:val="24"/>
                <w:u w:val="none"/>
              </w:rPr>
              <w:t xml:space="preserve"> bis, lid </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VKV</w:t>
            </w:r>
          </w:p>
          <w:p w:rsidR="0022311E" w:rsidRPr="00D633B1" w:rsidRDefault="0022311E" w:rsidP="00695A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 geval van A</w:t>
            </w:r>
            <w:r w:rsidRPr="00D07C27">
              <w:rPr>
                <w:rStyle w:val="InstructionsTabelleberschrift"/>
                <w:rFonts w:ascii="Times New Roman" w:hAnsi="Times New Roman"/>
                <w:b w:val="0"/>
                <w:sz w:val="24"/>
                <w:u w:val="none"/>
                <w:vertAlign w:val="subscript"/>
              </w:rPr>
              <w:t>2</w:t>
            </w:r>
            <w:r>
              <w:rPr>
                <w:rStyle w:val="InstructionsTabelleberschrift"/>
                <w:rFonts w:ascii="Times New Roman" w:hAnsi="Times New Roman"/>
                <w:b w:val="0"/>
                <w:sz w:val="24"/>
                <w:u w:val="none"/>
                <w:vertAlign w:val="subscript"/>
              </w:rPr>
              <w:t>, IRB</w:t>
            </w:r>
            <w:r>
              <w:rPr>
                <w:rStyle w:val="InstructionsTabelleberschrift"/>
                <w:rFonts w:ascii="Times New Roman" w:hAnsi="Times New Roman"/>
                <w:b w:val="0"/>
                <w:sz w:val="24"/>
                <w:u w:val="none"/>
              </w:rPr>
              <w:t xml:space="preserve"> is het gerapporteerde bedrag het bedrag min verwachte verliezen zoals vereist in artikel </w:t>
            </w:r>
            <w:r w:rsidRPr="00D07C27">
              <w:rPr>
                <w:rStyle w:val="InstructionsTabelleberschrift"/>
                <w:rFonts w:ascii="Times New Roman" w:hAnsi="Times New Roman"/>
                <w:b w:val="0"/>
                <w:sz w:val="24"/>
                <w:u w:val="none"/>
              </w:rPr>
              <w:t>473</w:t>
            </w:r>
            <w:r>
              <w:rPr>
                <w:rStyle w:val="InstructionsTabelleberschrift"/>
                <w:rFonts w:ascii="Times New Roman" w:hAnsi="Times New Roman"/>
                <w:b w:val="0"/>
                <w:sz w:val="24"/>
                <w:u w:val="none"/>
              </w:rPr>
              <w:t xml:space="preserve"> bis, lid </w:t>
            </w:r>
            <w:r w:rsidRPr="00D07C27">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punt a), VKV.</w:t>
            </w:r>
          </w:p>
        </w:tc>
      </w:tr>
      <w:tr w:rsidR="0022311E" w:rsidRPr="00661595" w:rsidTr="001F1B80">
        <w:tc>
          <w:tcPr>
            <w:tcW w:w="1012" w:type="dxa"/>
          </w:tcPr>
          <w:p w:rsidR="0022311E" w:rsidRDefault="0022311E" w:rsidP="001F1B80">
            <w:pPr>
              <w:pStyle w:val="InstructionsText"/>
              <w:rPr>
                <w:rStyle w:val="InstructionsTabelleText"/>
                <w:rFonts w:ascii="Times New Roman" w:hAnsi="Times New Roman"/>
                <w:sz w:val="24"/>
              </w:rPr>
            </w:pPr>
            <w:r w:rsidRPr="00D07C27">
              <w:rPr>
                <w:rStyle w:val="InstructionsTabelleText"/>
                <w:rFonts w:ascii="Times New Roman" w:hAnsi="Times New Roman"/>
                <w:sz w:val="24"/>
              </w:rPr>
              <w:t>0442</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Pro-memoriepost: ECL-impact van de dynamische component voor de periode </w:t>
            </w:r>
            <w:r w:rsidRPr="00D07C27">
              <w:rPr>
                <w:rStyle w:val="InstructionsTabelleberschrift"/>
                <w:rFonts w:ascii="Times New Roman" w:hAnsi="Times New Roman"/>
                <w:sz w:val="24"/>
              </w:rPr>
              <w:t>01</w:t>
            </w:r>
            <w:r>
              <w:rPr>
                <w:rStyle w:val="InstructionsTabelleberschrift"/>
                <w:rFonts w:ascii="Times New Roman" w:hAnsi="Times New Roman"/>
                <w:sz w:val="24"/>
              </w:rPr>
              <w:t>/</w:t>
            </w:r>
            <w:r w:rsidRPr="00D07C27">
              <w:rPr>
                <w:rStyle w:val="InstructionsTabelleberschrift"/>
                <w:rFonts w:ascii="Times New Roman" w:hAnsi="Times New Roman"/>
                <w:sz w:val="24"/>
              </w:rPr>
              <w:t>01</w:t>
            </w:r>
            <w:r>
              <w:rPr>
                <w:rStyle w:val="InstructionsTabelleberschrift"/>
                <w:rFonts w:ascii="Times New Roman" w:hAnsi="Times New Roman"/>
                <w:sz w:val="24"/>
              </w:rPr>
              <w:t>/</w:t>
            </w:r>
            <w:r w:rsidRPr="00D07C27">
              <w:rPr>
                <w:rStyle w:val="InstructionsTabelleberschrift"/>
                <w:rFonts w:ascii="Times New Roman" w:hAnsi="Times New Roman"/>
                <w:sz w:val="24"/>
              </w:rPr>
              <w:t>2018</w:t>
            </w:r>
            <w:r>
              <w:rPr>
                <w:rStyle w:val="InstructionsTabelleberschrift"/>
                <w:rFonts w:ascii="Times New Roman" w:hAnsi="Times New Roman"/>
                <w:sz w:val="24"/>
              </w:rPr>
              <w:t xml:space="preserve"> - </w:t>
            </w:r>
            <w:r w:rsidRPr="00D07C27">
              <w:rPr>
                <w:rStyle w:val="InstructionsTabelleberschrift"/>
                <w:rFonts w:ascii="Times New Roman" w:hAnsi="Times New Roman"/>
                <w:sz w:val="24"/>
              </w:rPr>
              <w:t>31</w:t>
            </w:r>
            <w:r>
              <w:rPr>
                <w:rStyle w:val="InstructionsTabelleberschrift"/>
                <w:rFonts w:ascii="Times New Roman" w:hAnsi="Times New Roman"/>
                <w:sz w:val="24"/>
              </w:rPr>
              <w:t>/</w:t>
            </w:r>
            <w:r w:rsidRPr="00D07C27">
              <w:rPr>
                <w:rStyle w:val="InstructionsTabelleberschrift"/>
                <w:rFonts w:ascii="Times New Roman" w:hAnsi="Times New Roman"/>
                <w:sz w:val="24"/>
              </w:rPr>
              <w:t>12</w:t>
            </w:r>
            <w:r>
              <w:rPr>
                <w:rStyle w:val="InstructionsTabelleberschrift"/>
                <w:rFonts w:ascii="Times New Roman" w:hAnsi="Times New Roman"/>
                <w:sz w:val="24"/>
              </w:rPr>
              <w:t>/</w:t>
            </w:r>
            <w:r w:rsidRPr="00D07C27">
              <w:rPr>
                <w:rStyle w:val="InstructionsTabelleberschrift"/>
                <w:rFonts w:ascii="Times New Roman" w:hAnsi="Times New Roman"/>
                <w:sz w:val="24"/>
              </w:rPr>
              <w:t>2019</w:t>
            </w:r>
          </w:p>
          <w:p w:rsidR="0022311E" w:rsidRPr="00661595" w:rsidRDefault="0022311E" w:rsidP="00695A6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De som van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en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als bedoeld in artikel </w:t>
            </w:r>
            <w:r w:rsidRPr="00D07C27">
              <w:rPr>
                <w:rStyle w:val="InstructionsTabelleberschrift"/>
                <w:rFonts w:ascii="Times New Roman" w:hAnsi="Times New Roman"/>
                <w:b w:val="0"/>
                <w:sz w:val="24"/>
                <w:u w:val="none"/>
              </w:rPr>
              <w:t>473</w:t>
            </w:r>
            <w:r>
              <w:rPr>
                <w:rStyle w:val="InstructionsTabelleberschrift"/>
                <w:rFonts w:ascii="Times New Roman" w:hAnsi="Times New Roman"/>
                <w:b w:val="0"/>
                <w:sz w:val="24"/>
                <w:u w:val="none"/>
              </w:rPr>
              <w:t xml:space="preserve"> bis, lid </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VKV </w:t>
            </w:r>
          </w:p>
        </w:tc>
      </w:tr>
      <w:tr w:rsidR="0022311E" w:rsidRPr="00661595" w:rsidTr="001F1B80">
        <w:tc>
          <w:tcPr>
            <w:tcW w:w="1012" w:type="dxa"/>
          </w:tcPr>
          <w:p w:rsidR="0022311E" w:rsidRDefault="0022311E" w:rsidP="001F1B80">
            <w:pPr>
              <w:pStyle w:val="InstructionsText"/>
              <w:rPr>
                <w:rStyle w:val="InstructionsTabelleText"/>
                <w:rFonts w:ascii="Times New Roman" w:hAnsi="Times New Roman"/>
                <w:sz w:val="24"/>
              </w:rPr>
            </w:pPr>
            <w:r w:rsidRPr="00D07C27">
              <w:rPr>
                <w:rStyle w:val="InstructionsTabelleText"/>
                <w:rFonts w:ascii="Times New Roman" w:hAnsi="Times New Roman"/>
                <w:sz w:val="24"/>
              </w:rPr>
              <w:t>0443</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Pro-memoriepost: ECL-impact van de dynamische component voor de periode die start op </w:t>
            </w:r>
            <w:r w:rsidRPr="00D07C27">
              <w:rPr>
                <w:rStyle w:val="InstructionsTabelleberschrift"/>
                <w:rFonts w:ascii="Times New Roman" w:hAnsi="Times New Roman"/>
                <w:sz w:val="24"/>
              </w:rPr>
              <w:t>01</w:t>
            </w:r>
            <w:r>
              <w:rPr>
                <w:rStyle w:val="InstructionsTabelleberschrift"/>
                <w:rFonts w:ascii="Times New Roman" w:hAnsi="Times New Roman"/>
                <w:sz w:val="24"/>
              </w:rPr>
              <w:t>/</w:t>
            </w:r>
            <w:r w:rsidRPr="00D07C27">
              <w:rPr>
                <w:rStyle w:val="InstructionsTabelleberschrift"/>
                <w:rFonts w:ascii="Times New Roman" w:hAnsi="Times New Roman"/>
                <w:sz w:val="24"/>
              </w:rPr>
              <w:t>01</w:t>
            </w:r>
            <w:r>
              <w:rPr>
                <w:rStyle w:val="InstructionsTabelleberschrift"/>
                <w:rFonts w:ascii="Times New Roman" w:hAnsi="Times New Roman"/>
                <w:sz w:val="24"/>
              </w:rPr>
              <w:t>/</w:t>
            </w:r>
            <w:r w:rsidRPr="00D07C27">
              <w:rPr>
                <w:rStyle w:val="InstructionsTabelleberschrift"/>
                <w:rFonts w:ascii="Times New Roman" w:hAnsi="Times New Roman"/>
                <w:sz w:val="24"/>
              </w:rPr>
              <w:t>2020</w:t>
            </w:r>
          </w:p>
          <w:p w:rsidR="0022311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som van A</w:t>
            </w:r>
            <w:r w:rsidRPr="00D07C27">
              <w:rPr>
                <w:rStyle w:val="InstructionsTabelleberschrift"/>
                <w:rFonts w:ascii="Times New Roman" w:hAnsi="Times New Roman"/>
                <w:b w:val="0"/>
                <w:sz w:val="24"/>
                <w:u w:val="none"/>
                <w:vertAlign w:val="subscript"/>
              </w:rPr>
              <w:t>4</w:t>
            </w:r>
            <w:r>
              <w:rPr>
                <w:rStyle w:val="InstructionsTabelleberschrift"/>
                <w:rFonts w:ascii="Times New Roman" w:hAnsi="Times New Roman"/>
                <w:b w:val="0"/>
                <w:sz w:val="24"/>
                <w:u w:val="none"/>
                <w:vertAlign w:val="subscript"/>
              </w:rPr>
              <w:t>,SA</w:t>
            </w:r>
            <w:r>
              <w:rPr>
                <w:rStyle w:val="InstructionsTabelleberschrift"/>
                <w:rFonts w:ascii="Times New Roman" w:hAnsi="Times New Roman"/>
                <w:b w:val="0"/>
                <w:sz w:val="24"/>
                <w:u w:val="none"/>
              </w:rPr>
              <w:t xml:space="preserve"> en A</w:t>
            </w:r>
            <w:r w:rsidRPr="00D07C27">
              <w:rPr>
                <w:rStyle w:val="InstructionsTabelleberschrift"/>
                <w:rFonts w:ascii="Times New Roman" w:hAnsi="Times New Roman"/>
                <w:b w:val="0"/>
                <w:sz w:val="24"/>
                <w:u w:val="none"/>
                <w:vertAlign w:val="subscript"/>
              </w:rPr>
              <w:t>4</w:t>
            </w:r>
            <w:r>
              <w:rPr>
                <w:rStyle w:val="InstructionsTabelleberschrift"/>
                <w:rFonts w:ascii="Times New Roman" w:hAnsi="Times New Roman"/>
                <w:b w:val="0"/>
                <w:sz w:val="24"/>
                <w:u w:val="none"/>
                <w:vertAlign w:val="subscript"/>
              </w:rPr>
              <w:t>, IRB</w:t>
            </w:r>
            <w:r>
              <w:rPr>
                <w:rStyle w:val="InstructionsTabelleberschrift"/>
                <w:rFonts w:ascii="Times New Roman" w:hAnsi="Times New Roman"/>
                <w:b w:val="0"/>
                <w:sz w:val="24"/>
                <w:u w:val="none"/>
              </w:rPr>
              <w:t xml:space="preserve"> als bedoeld in artikel </w:t>
            </w:r>
            <w:r w:rsidRPr="00D07C27">
              <w:rPr>
                <w:rStyle w:val="InstructionsTabelleberschrift"/>
                <w:rFonts w:ascii="Times New Roman" w:hAnsi="Times New Roman"/>
                <w:b w:val="0"/>
                <w:sz w:val="24"/>
                <w:u w:val="none"/>
              </w:rPr>
              <w:t>473</w:t>
            </w:r>
            <w:r>
              <w:rPr>
                <w:rStyle w:val="InstructionsTabelleberschrift"/>
                <w:rFonts w:ascii="Times New Roman" w:hAnsi="Times New Roman"/>
                <w:b w:val="0"/>
                <w:sz w:val="24"/>
                <w:u w:val="none"/>
              </w:rPr>
              <w:t xml:space="preserve"> bis, lid </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VKV</w:t>
            </w:r>
          </w:p>
          <w:p w:rsidR="0022311E" w:rsidRPr="00661595" w:rsidRDefault="0022311E" w:rsidP="00E03E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 geval van A</w:t>
            </w:r>
            <w:r w:rsidRPr="00D07C27">
              <w:rPr>
                <w:rStyle w:val="InstructionsTabelleberschrift"/>
                <w:rFonts w:ascii="Times New Roman" w:hAnsi="Times New Roman"/>
                <w:b w:val="0"/>
                <w:sz w:val="24"/>
                <w:u w:val="none"/>
                <w:vertAlign w:val="subscript"/>
              </w:rPr>
              <w:t>4</w:t>
            </w:r>
            <w:r>
              <w:rPr>
                <w:rStyle w:val="InstructionsTabelleberschrift"/>
                <w:rFonts w:ascii="Times New Roman" w:hAnsi="Times New Roman"/>
                <w:b w:val="0"/>
                <w:sz w:val="24"/>
                <w:u w:val="none"/>
                <w:vertAlign w:val="subscript"/>
              </w:rPr>
              <w:t>, IRB</w:t>
            </w:r>
            <w:r>
              <w:rPr>
                <w:rStyle w:val="InstructionsTabelleberschrift"/>
                <w:rFonts w:ascii="Times New Roman" w:hAnsi="Times New Roman"/>
                <w:b w:val="0"/>
                <w:sz w:val="24"/>
                <w:u w:val="none"/>
              </w:rPr>
              <w:t xml:space="preserve"> is het gerapporteerde bedrag het bedrag min verwachte verliezen zoals vereist in artikel </w:t>
            </w:r>
            <w:r w:rsidRPr="00D07C27">
              <w:rPr>
                <w:rStyle w:val="InstructionsTabelleberschrift"/>
                <w:rFonts w:ascii="Times New Roman" w:hAnsi="Times New Roman"/>
                <w:b w:val="0"/>
                <w:sz w:val="24"/>
                <w:u w:val="none"/>
              </w:rPr>
              <w:t>473</w:t>
            </w:r>
            <w:r>
              <w:rPr>
                <w:rStyle w:val="InstructionsTabelleberschrift"/>
                <w:rFonts w:ascii="Times New Roman" w:hAnsi="Times New Roman"/>
                <w:b w:val="0"/>
                <w:sz w:val="24"/>
                <w:u w:val="none"/>
              </w:rPr>
              <w:t xml:space="preserve"> bis, lid </w:t>
            </w:r>
            <w:r w:rsidRPr="00D07C27">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punten b) en c), VKV.</w:t>
            </w:r>
          </w:p>
        </w:tc>
      </w:tr>
    </w:tbl>
    <w:p w:rsidR="002648B0" w:rsidRPr="00661595" w:rsidRDefault="002648B0" w:rsidP="00D946DB">
      <w:pPr>
        <w:spacing w:after="0"/>
        <w:rPr>
          <w:rFonts w:ascii="Times New Roman" w:hAnsi="Times New Roman"/>
          <w:sz w:val="24"/>
        </w:rPr>
      </w:pPr>
    </w:p>
    <w:p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85" w:name="_Toc361666252"/>
      <w:bookmarkStart w:id="86" w:name="_Toc308175839"/>
      <w:bookmarkStart w:id="87" w:name="_Toc473560885"/>
      <w:bookmarkStart w:id="88" w:name="_Toc360188337"/>
      <w:bookmarkStart w:id="89" w:name="_Toc58582572"/>
      <w:bookmarkEnd w:id="85"/>
      <w:r w:rsidRPr="00D07C27">
        <w:rPr>
          <w:rFonts w:ascii="Times New Roman" w:hAnsi="Times New Roman"/>
          <w:sz w:val="24"/>
          <w:u w:val="none"/>
        </w:rPr>
        <w:t>1</w:t>
      </w:r>
      <w:r>
        <w:rPr>
          <w:rFonts w:ascii="Times New Roman" w:hAnsi="Times New Roman"/>
          <w:sz w:val="24"/>
          <w:u w:val="none"/>
        </w:rPr>
        <w:t>.</w:t>
      </w:r>
      <w:r w:rsidRPr="00D07C27">
        <w:rPr>
          <w:rFonts w:ascii="Times New Roman" w:hAnsi="Times New Roman"/>
          <w:sz w:val="24"/>
          <w:u w:val="none"/>
        </w:rPr>
        <w:t>6</w:t>
      </w:r>
      <w:r>
        <w:rPr>
          <w:rFonts w:ascii="Times New Roman" w:hAnsi="Times New Roman"/>
          <w:sz w:val="24"/>
          <w:u w:val="none"/>
        </w:rPr>
        <w:t>.</w:t>
      </w:r>
      <w:r w:rsidRPr="00D07C27">
        <w:rPr>
          <w:rFonts w:ascii="Times New Roman" w:hAnsi="Times New Roman"/>
          <w:sz w:val="24"/>
          <w:u w:val="none"/>
        </w:rPr>
        <w:t>3</w:t>
      </w:r>
      <w:r w:rsidRPr="00DD469F">
        <w:rPr>
          <w:u w:val="none"/>
        </w:rPr>
        <w:tab/>
      </w:r>
      <w:r>
        <w:rPr>
          <w:rFonts w:ascii="Times New Roman" w:hAnsi="Times New Roman"/>
          <w:sz w:val="24"/>
        </w:rPr>
        <w:t xml:space="preserve">C </w:t>
      </w:r>
      <w:r w:rsidRPr="00D07C27">
        <w:rPr>
          <w:rFonts w:ascii="Times New Roman" w:hAnsi="Times New Roman"/>
          <w:sz w:val="24"/>
        </w:rPr>
        <w:t>05</w:t>
      </w:r>
      <w:r>
        <w:rPr>
          <w:rFonts w:ascii="Times New Roman" w:hAnsi="Times New Roman"/>
          <w:sz w:val="24"/>
        </w:rPr>
        <w:t>.</w:t>
      </w:r>
      <w:r w:rsidRPr="00D07C27">
        <w:rPr>
          <w:rFonts w:ascii="Times New Roman" w:hAnsi="Times New Roman"/>
          <w:sz w:val="24"/>
        </w:rPr>
        <w:t>02</w:t>
      </w:r>
      <w:r>
        <w:rPr>
          <w:rFonts w:ascii="Times New Roman" w:hAnsi="Times New Roman"/>
          <w:sz w:val="24"/>
        </w:rPr>
        <w:t xml:space="preserve"> - INSTRUMENTEN WAAROP GRANDFATHERINGBEPALINGEN VAN TOEPASSING ZIJN: INSTRUMENTEN DIE GEEN STAATSSTEUN BEHELZEN (CA</w:t>
      </w:r>
      <w:r w:rsidRPr="00D07C27">
        <w:rPr>
          <w:rFonts w:ascii="Times New Roman" w:hAnsi="Times New Roman"/>
          <w:sz w:val="24"/>
        </w:rPr>
        <w:t>5</w:t>
      </w:r>
      <w:r>
        <w:rPr>
          <w:rFonts w:ascii="Times New Roman" w:hAnsi="Times New Roman"/>
          <w:sz w:val="24"/>
        </w:rPr>
        <w:t>.</w:t>
      </w:r>
      <w:r w:rsidRPr="00D07C27">
        <w:rPr>
          <w:rFonts w:ascii="Times New Roman" w:hAnsi="Times New Roman"/>
          <w:sz w:val="24"/>
        </w:rPr>
        <w:t>2</w:t>
      </w:r>
      <w:r>
        <w:rPr>
          <w:rFonts w:ascii="Times New Roman" w:hAnsi="Times New Roman"/>
          <w:sz w:val="24"/>
        </w:rPr>
        <w:t>)</w:t>
      </w:r>
      <w:bookmarkEnd w:id="86"/>
      <w:bookmarkEnd w:id="87"/>
      <w:bookmarkEnd w:id="89"/>
      <w:r>
        <w:rPr>
          <w:rFonts w:ascii="Times New Roman" w:hAnsi="Times New Roman"/>
          <w:sz w:val="24"/>
          <w:u w:val="none"/>
        </w:rPr>
        <w:t xml:space="preserve"> </w:t>
      </w:r>
      <w:bookmarkEnd w:id="88"/>
    </w:p>
    <w:p w:rsidR="00783881" w:rsidRPr="00661595" w:rsidRDefault="00A42BCE" w:rsidP="00487A02">
      <w:pPr>
        <w:pStyle w:val="InstructionsText2"/>
        <w:numPr>
          <w:ilvl w:val="0"/>
          <w:numId w:val="0"/>
        </w:numPr>
        <w:ind w:left="1353" w:hanging="360"/>
      </w:pPr>
      <w:fldSimple w:instr=" seq paragraphs ">
        <w:r w:rsidR="004F1A03" w:rsidRPr="00D07C27">
          <w:rPr>
            <w:noProof/>
          </w:rPr>
          <w:t>26</w:t>
        </w:r>
      </w:fldSimple>
      <w:r w:rsidR="00D11E4C">
        <w:t>.</w:t>
      </w:r>
      <w:r w:rsidR="00D11E4C">
        <w:tab/>
        <w:t xml:space="preserve">De instellingen rapporteren informatie die verband houdt met de overgangsbepalingen van instrumenten waarop grandfatheringbepalingen van toepassing zijn en die geen staatssteun behelzen (de artikelen </w:t>
      </w:r>
      <w:r w:rsidR="00D11E4C" w:rsidRPr="00D07C27">
        <w:t>484</w:t>
      </w:r>
      <w:r w:rsidR="00D11E4C">
        <w:t xml:space="preserve"> tot en met </w:t>
      </w:r>
      <w:r w:rsidR="00D11E4C" w:rsidRPr="00D07C27">
        <w:t>491</w:t>
      </w:r>
      <w:r w:rsidR="00D11E4C">
        <w:t xml:space="preserve"> VKV).</w:t>
      </w:r>
    </w:p>
    <w:p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90" w:name="_Toc360188338"/>
      <w:bookmarkStart w:id="91" w:name="_Toc473560886"/>
      <w:bookmarkStart w:id="92" w:name="_Toc58582573"/>
      <w:r w:rsidRPr="00D07C27">
        <w:rPr>
          <w:rFonts w:ascii="Times New Roman" w:hAnsi="Times New Roman"/>
          <w:sz w:val="24"/>
          <w:u w:val="none"/>
        </w:rPr>
        <w:t>1</w:t>
      </w:r>
      <w:r>
        <w:rPr>
          <w:rFonts w:ascii="Times New Roman" w:hAnsi="Times New Roman"/>
          <w:sz w:val="24"/>
          <w:u w:val="none"/>
        </w:rPr>
        <w:t>.</w:t>
      </w:r>
      <w:r w:rsidRPr="00D07C27">
        <w:rPr>
          <w:rFonts w:ascii="Times New Roman" w:hAnsi="Times New Roman"/>
          <w:sz w:val="24"/>
          <w:u w:val="none"/>
        </w:rPr>
        <w:t>6</w:t>
      </w:r>
      <w:r>
        <w:rPr>
          <w:rFonts w:ascii="Times New Roman" w:hAnsi="Times New Roman"/>
          <w:sz w:val="24"/>
          <w:u w:val="none"/>
        </w:rPr>
        <w:t>.</w:t>
      </w:r>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1</w:t>
      </w:r>
      <w:r>
        <w:tab/>
      </w:r>
      <w:r>
        <w:rPr>
          <w:rFonts w:ascii="Times New Roman" w:hAnsi="Times New Roman"/>
          <w:sz w:val="24"/>
        </w:rPr>
        <w:t>Instructies voor specifieke posities</w:t>
      </w:r>
      <w:bookmarkEnd w:id="90"/>
      <w:bookmarkEnd w:id="91"/>
      <w:bookmarkEnd w:id="92"/>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Kolommen</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D07C27">
              <w:rPr>
                <w:rStyle w:val="InstructionsTabelleText"/>
                <w:rFonts w:ascii="Times New Roman" w:hAnsi="Times New Roman"/>
                <w:sz w:val="24"/>
              </w:rPr>
              <w:t>0010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Bedrag van instrumenten plus daaraan gerelateerde agio</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Artikel </w:t>
            </w:r>
            <w:r w:rsidRPr="00D07C27">
              <w:rPr>
                <w:rStyle w:val="InstructionsTabelleText"/>
                <w:rFonts w:ascii="Times New Roman" w:hAnsi="Times New Roman"/>
                <w:sz w:val="24"/>
              </w:rPr>
              <w:t>484</w:t>
            </w:r>
            <w:r>
              <w:rPr>
                <w:rStyle w:val="InstructionsTabelleText"/>
                <w:rFonts w:ascii="Times New Roman" w:hAnsi="Times New Roman"/>
                <w:sz w:val="24"/>
              </w:rPr>
              <w:t>, leden </w:t>
            </w:r>
            <w:r w:rsidRPr="00D07C27">
              <w:rPr>
                <w:rStyle w:val="InstructionsTabelleText"/>
                <w:rFonts w:ascii="Times New Roman" w:hAnsi="Times New Roman"/>
                <w:sz w:val="24"/>
              </w:rPr>
              <w:t>3</w:t>
            </w:r>
            <w:r>
              <w:rPr>
                <w:rStyle w:val="InstructionsTabelleText"/>
                <w:rFonts w:ascii="Times New Roman" w:hAnsi="Times New Roman"/>
                <w:sz w:val="24"/>
              </w:rPr>
              <w:t xml:space="preserve">, </w:t>
            </w:r>
            <w:r w:rsidRPr="00D07C27">
              <w:rPr>
                <w:rStyle w:val="InstructionsTabelleText"/>
                <w:rFonts w:ascii="Times New Roman" w:hAnsi="Times New Roman"/>
                <w:sz w:val="24"/>
              </w:rPr>
              <w:t>4</w:t>
            </w:r>
            <w:r>
              <w:rPr>
                <w:rStyle w:val="InstructionsTabelleText"/>
                <w:rFonts w:ascii="Times New Roman" w:hAnsi="Times New Roman"/>
                <w:sz w:val="24"/>
              </w:rPr>
              <w:t xml:space="preserve"> en </w:t>
            </w:r>
            <w:r w:rsidRPr="00D07C27">
              <w:rPr>
                <w:rStyle w:val="InstructionsTabelleText"/>
                <w:rFonts w:ascii="Times New Roman" w:hAnsi="Times New Roman"/>
                <w:sz w:val="24"/>
              </w:rPr>
              <w:t>5</w:t>
            </w:r>
            <w:r>
              <w:rPr>
                <w:rStyle w:val="InstructionsTabelleText"/>
                <w:rFonts w:ascii="Times New Roman" w:hAnsi="Times New Roman"/>
                <w:sz w:val="24"/>
              </w:rPr>
              <w:t>, VKV</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Instrumenten die in aanmerking komen voor iedere desbetreffende rij, met inbegrip van het daaraan gerelateerde agio.</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D07C27">
              <w:rPr>
                <w:rStyle w:val="InstructionsTabelleText"/>
                <w:rFonts w:ascii="Times New Roman" w:hAnsi="Times New Roman"/>
                <w:sz w:val="24"/>
              </w:rPr>
              <w:t>0020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Grondslag voor berekening van de limiet</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Artikel </w:t>
            </w:r>
            <w:r w:rsidRPr="00D07C27">
              <w:rPr>
                <w:rStyle w:val="InstructionsTabelleText"/>
                <w:rFonts w:ascii="Times New Roman" w:hAnsi="Times New Roman"/>
                <w:sz w:val="24"/>
              </w:rPr>
              <w:t>486</w:t>
            </w:r>
            <w:r>
              <w:rPr>
                <w:rStyle w:val="InstructionsTabelleText"/>
                <w:rFonts w:ascii="Times New Roman" w:hAnsi="Times New Roman"/>
                <w:sz w:val="24"/>
              </w:rPr>
              <w:t>, leden </w:t>
            </w:r>
            <w:r w:rsidRPr="00D07C27">
              <w:rPr>
                <w:rStyle w:val="InstructionsTabelleText"/>
                <w:rFonts w:ascii="Times New Roman" w:hAnsi="Times New Roman"/>
                <w:sz w:val="24"/>
              </w:rPr>
              <w:t>2</w:t>
            </w:r>
            <w:r>
              <w:rPr>
                <w:rStyle w:val="InstructionsTabelleText"/>
                <w:rFonts w:ascii="Times New Roman" w:hAnsi="Times New Roman"/>
                <w:sz w:val="24"/>
              </w:rPr>
              <w:t xml:space="preserve">, </w:t>
            </w:r>
            <w:r w:rsidRPr="00D07C27">
              <w:rPr>
                <w:rStyle w:val="InstructionsTabelleText"/>
                <w:rFonts w:ascii="Times New Roman" w:hAnsi="Times New Roman"/>
                <w:sz w:val="24"/>
              </w:rPr>
              <w:t>3</w:t>
            </w:r>
            <w:r>
              <w:rPr>
                <w:rStyle w:val="InstructionsTabelleText"/>
                <w:rFonts w:ascii="Times New Roman" w:hAnsi="Times New Roman"/>
                <w:sz w:val="24"/>
              </w:rPr>
              <w:t xml:space="preserve"> en </w:t>
            </w:r>
            <w:r w:rsidRPr="00D07C27">
              <w:rPr>
                <w:rStyle w:val="InstructionsTabelleText"/>
                <w:rFonts w:ascii="Times New Roman" w:hAnsi="Times New Roman"/>
                <w:sz w:val="24"/>
              </w:rPr>
              <w:t>4</w:t>
            </w:r>
            <w:r>
              <w:rPr>
                <w:rStyle w:val="InstructionsTabelleText"/>
                <w:rFonts w:ascii="Times New Roman" w:hAnsi="Times New Roman"/>
                <w:sz w:val="24"/>
              </w:rPr>
              <w:t>, VKV</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D07C27">
              <w:rPr>
                <w:rStyle w:val="InstructionsTabelleText"/>
                <w:rFonts w:ascii="Times New Roman" w:hAnsi="Times New Roman"/>
                <w:sz w:val="24"/>
              </w:rPr>
              <w:t>0030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Toepasselijk percentage</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486</w:t>
            </w:r>
            <w:r>
              <w:rPr>
                <w:rStyle w:val="InstructionsTabelleText"/>
                <w:rFonts w:ascii="Times New Roman" w:hAnsi="Times New Roman"/>
                <w:sz w:val="24"/>
              </w:rPr>
              <w:t xml:space="preserve">, lid </w:t>
            </w:r>
            <w:r w:rsidRPr="00D07C27">
              <w:rPr>
                <w:rStyle w:val="InstructionsTabelleText"/>
                <w:rFonts w:ascii="Times New Roman" w:hAnsi="Times New Roman"/>
                <w:sz w:val="24"/>
              </w:rPr>
              <w:t>5</w:t>
            </w:r>
            <w:r>
              <w:rPr>
                <w:rStyle w:val="InstructionsTabelleText"/>
                <w:rFonts w:ascii="Times New Roman" w:hAnsi="Times New Roman"/>
                <w:sz w:val="24"/>
              </w:rPr>
              <w:t>, VKV</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D07C27">
              <w:rPr>
                <w:rStyle w:val="InstructionsTabelleText"/>
                <w:rFonts w:ascii="Times New Roman" w:hAnsi="Times New Roman"/>
                <w:sz w:val="24"/>
              </w:rPr>
              <w:t>0040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Limiet</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Artikel </w:t>
            </w:r>
            <w:r w:rsidRPr="00D07C27">
              <w:rPr>
                <w:rStyle w:val="InstructionsTabelleText"/>
                <w:rFonts w:ascii="Times New Roman" w:hAnsi="Times New Roman"/>
                <w:sz w:val="24"/>
              </w:rPr>
              <w:t>486</w:t>
            </w:r>
            <w:r>
              <w:rPr>
                <w:rStyle w:val="InstructionsTabelleText"/>
                <w:rFonts w:ascii="Times New Roman" w:hAnsi="Times New Roman"/>
                <w:sz w:val="24"/>
              </w:rPr>
              <w:t>, leden </w:t>
            </w:r>
            <w:r w:rsidRPr="00D07C27">
              <w:rPr>
                <w:rStyle w:val="InstructionsTabelleText"/>
                <w:rFonts w:ascii="Times New Roman" w:hAnsi="Times New Roman"/>
                <w:sz w:val="24"/>
              </w:rPr>
              <w:t>2</w:t>
            </w:r>
            <w:r>
              <w:rPr>
                <w:rStyle w:val="InstructionsTabelleText"/>
                <w:rFonts w:ascii="Times New Roman" w:hAnsi="Times New Roman"/>
                <w:sz w:val="24"/>
              </w:rPr>
              <w:t xml:space="preserve"> tot en met </w:t>
            </w:r>
            <w:r w:rsidRPr="00D07C27">
              <w:rPr>
                <w:rStyle w:val="InstructionsTabelleText"/>
                <w:rFonts w:ascii="Times New Roman" w:hAnsi="Times New Roman"/>
                <w:sz w:val="24"/>
              </w:rPr>
              <w:t>5</w:t>
            </w:r>
            <w:r>
              <w:rPr>
                <w:rStyle w:val="InstructionsTabelleText"/>
                <w:rFonts w:ascii="Times New Roman" w:hAnsi="Times New Roman"/>
                <w:sz w:val="24"/>
              </w:rPr>
              <w:t>, VKV</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D07C27">
              <w:rPr>
                <w:rStyle w:val="InstructionsTabelleText"/>
                <w:rFonts w:ascii="Times New Roman" w:hAnsi="Times New Roman"/>
                <w:sz w:val="24"/>
              </w:rPr>
              <w:t>0050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Bedrag waarmee de limiet voor grandfathering wordt overschreden</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Artikel </w:t>
            </w:r>
            <w:r w:rsidRPr="00D07C27">
              <w:rPr>
                <w:rStyle w:val="InstructionsTabelleText"/>
                <w:rFonts w:ascii="Times New Roman" w:hAnsi="Times New Roman"/>
                <w:sz w:val="24"/>
              </w:rPr>
              <w:t>486</w:t>
            </w:r>
            <w:r>
              <w:rPr>
                <w:rStyle w:val="InstructionsTabelleText"/>
                <w:rFonts w:ascii="Times New Roman" w:hAnsi="Times New Roman"/>
                <w:sz w:val="24"/>
              </w:rPr>
              <w:t>, leden </w:t>
            </w:r>
            <w:r w:rsidRPr="00D07C27">
              <w:rPr>
                <w:rStyle w:val="InstructionsTabelleText"/>
                <w:rFonts w:ascii="Times New Roman" w:hAnsi="Times New Roman"/>
                <w:sz w:val="24"/>
              </w:rPr>
              <w:t>2</w:t>
            </w:r>
            <w:r>
              <w:rPr>
                <w:rStyle w:val="InstructionsTabelleText"/>
                <w:rFonts w:ascii="Times New Roman" w:hAnsi="Times New Roman"/>
                <w:sz w:val="24"/>
              </w:rPr>
              <w:t xml:space="preserve"> tot en met </w:t>
            </w:r>
            <w:r w:rsidRPr="00D07C27">
              <w:rPr>
                <w:rStyle w:val="InstructionsTabelleText"/>
                <w:rFonts w:ascii="Times New Roman" w:hAnsi="Times New Roman"/>
                <w:sz w:val="24"/>
              </w:rPr>
              <w:t>5</w:t>
            </w:r>
            <w:r>
              <w:rPr>
                <w:rStyle w:val="InstructionsTabelleText"/>
                <w:rFonts w:ascii="Times New Roman" w:hAnsi="Times New Roman"/>
                <w:sz w:val="24"/>
              </w:rPr>
              <w:t>, VKV</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D07C27">
              <w:rPr>
                <w:rStyle w:val="InstructionsTabelleText"/>
                <w:rFonts w:ascii="Times New Roman" w:hAnsi="Times New Roman"/>
                <w:sz w:val="24"/>
              </w:rPr>
              <w:t>0060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Totale bedrag waarop grandfatheringbepalingen van toepassing zijn</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Het te rapporteren bedrag is gelijk aan de in de desbetreffende kolommen van rij </w:t>
            </w:r>
            <w:r w:rsidRPr="00D07C27">
              <w:rPr>
                <w:rStyle w:val="InstructionsTabelleText"/>
                <w:rFonts w:ascii="Times New Roman" w:hAnsi="Times New Roman"/>
                <w:sz w:val="24"/>
              </w:rPr>
              <w:t>060</w:t>
            </w:r>
            <w:r>
              <w:rPr>
                <w:rStyle w:val="InstructionsTabelleText"/>
                <w:rFonts w:ascii="Times New Roman" w:hAnsi="Times New Roman"/>
                <w:sz w:val="24"/>
              </w:rPr>
              <w:t xml:space="preserve"> van CA</w:t>
            </w:r>
            <w:r w:rsidRPr="00D07C27">
              <w:rPr>
                <w:rStyle w:val="InstructionsTabelleText"/>
                <w:rFonts w:ascii="Times New Roman" w:hAnsi="Times New Roman"/>
                <w:sz w:val="24"/>
              </w:rPr>
              <w:t>5</w:t>
            </w:r>
            <w:r>
              <w:rPr>
                <w:rStyle w:val="InstructionsTabelleText"/>
                <w:rFonts w:ascii="Times New Roman" w:hAnsi="Times New Roman"/>
                <w:sz w:val="24"/>
              </w:rPr>
              <w:t>.</w:t>
            </w:r>
            <w:r w:rsidRPr="00D07C27">
              <w:rPr>
                <w:rStyle w:val="InstructionsTabelleText"/>
                <w:rFonts w:ascii="Times New Roman" w:hAnsi="Times New Roman"/>
                <w:sz w:val="24"/>
              </w:rPr>
              <w:t>1</w:t>
            </w:r>
            <w:r>
              <w:rPr>
                <w:rStyle w:val="InstructionsTabelleText"/>
                <w:rFonts w:ascii="Times New Roman" w:hAnsi="Times New Roman"/>
                <w:sz w:val="24"/>
              </w:rPr>
              <w:t>. gerapporteerde bedragen.</w:t>
            </w:r>
          </w:p>
        </w:tc>
      </w:tr>
    </w:tbl>
    <w:p w:rsidR="002648B0" w:rsidRPr="00661595"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EE6F6C">
            <w:pPr>
              <w:pStyle w:val="body"/>
            </w:pPr>
            <w:r>
              <w:t>Rijen</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D07C27">
              <w:rPr>
                <w:rStyle w:val="InstructionsTabelleText"/>
                <w:rFonts w:ascii="Times New Roman" w:hAnsi="Times New Roman"/>
                <w:sz w:val="24"/>
              </w:rPr>
              <w:t>0010</w:t>
            </w:r>
          </w:p>
        </w:tc>
        <w:tc>
          <w:tcPr>
            <w:tcW w:w="7478" w:type="dxa"/>
          </w:tcPr>
          <w:p w:rsidR="005643EA" w:rsidRPr="00661595" w:rsidRDefault="00C66473" w:rsidP="00EE6F6C">
            <w:pPr>
              <w:pStyle w:val="body"/>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Instrumenten die in aanmerking kwamen voor artikel </w:t>
            </w:r>
            <w:r w:rsidRPr="00D07C27">
              <w:rPr>
                <w:rStyle w:val="InstructionsTabelleberschrift"/>
                <w:rFonts w:ascii="Times New Roman" w:hAnsi="Times New Roman"/>
                <w:sz w:val="24"/>
              </w:rPr>
              <w:t>57</w:t>
            </w:r>
            <w:r>
              <w:rPr>
                <w:rStyle w:val="InstructionsTabelleberschrift"/>
                <w:rFonts w:ascii="Times New Roman" w:hAnsi="Times New Roman"/>
                <w:sz w:val="24"/>
              </w:rPr>
              <w:t xml:space="preserve">, punt a), van Richtlijn </w:t>
            </w:r>
            <w:r w:rsidRPr="00D07C27">
              <w:rPr>
                <w:rStyle w:val="InstructionsTabelleberschrift"/>
                <w:rFonts w:ascii="Times New Roman" w:hAnsi="Times New Roman"/>
                <w:sz w:val="24"/>
              </w:rPr>
              <w:t>2006</w:t>
            </w:r>
            <w:r>
              <w:rPr>
                <w:rStyle w:val="InstructionsTabelleberschrift"/>
                <w:rFonts w:ascii="Times New Roman" w:hAnsi="Times New Roman"/>
                <w:sz w:val="24"/>
              </w:rPr>
              <w:t>/</w:t>
            </w:r>
            <w:r w:rsidRPr="00D07C27">
              <w:rPr>
                <w:rStyle w:val="InstructionsTabelleberschrift"/>
                <w:rFonts w:ascii="Times New Roman" w:hAnsi="Times New Roman"/>
                <w:sz w:val="24"/>
              </w:rPr>
              <w:t>48</w:t>
            </w:r>
            <w:r>
              <w:rPr>
                <w:rStyle w:val="InstructionsTabelleberschrift"/>
                <w:rFonts w:ascii="Times New Roman" w:hAnsi="Times New Roman"/>
                <w:sz w:val="24"/>
              </w:rPr>
              <w:t>/EG</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484</w:t>
            </w:r>
            <w:r>
              <w:rPr>
                <w:rStyle w:val="InstructionsTabelleText"/>
                <w:rFonts w:ascii="Times New Roman" w:hAnsi="Times New Roman"/>
                <w:sz w:val="24"/>
              </w:rPr>
              <w:t xml:space="preserve">, lid </w:t>
            </w:r>
            <w:r w:rsidRPr="00D07C27">
              <w:rPr>
                <w:rStyle w:val="InstructionsTabelleText"/>
                <w:rFonts w:ascii="Times New Roman" w:hAnsi="Times New Roman"/>
                <w:sz w:val="24"/>
              </w:rPr>
              <w:t>3</w:t>
            </w:r>
            <w:r>
              <w:rPr>
                <w:rStyle w:val="InstructionsTabelleText"/>
                <w:rFonts w:ascii="Times New Roman" w:hAnsi="Times New Roman"/>
                <w:sz w:val="24"/>
              </w:rPr>
              <w:t>, VKV</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 het te rapporteren bedrag zijn de desbetreffende agioreserves verwerkt.</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D07C27">
              <w:rPr>
                <w:rStyle w:val="InstructionsTabelleText"/>
                <w:rFonts w:ascii="Times New Roman" w:hAnsi="Times New Roman"/>
                <w:sz w:val="24"/>
              </w:rPr>
              <w:t>0020</w:t>
            </w:r>
          </w:p>
        </w:tc>
        <w:tc>
          <w:tcPr>
            <w:tcW w:w="7478" w:type="dxa"/>
          </w:tcPr>
          <w:p w:rsidR="005643EA" w:rsidRPr="00661595" w:rsidRDefault="00C66473" w:rsidP="00EE6F6C">
            <w:pPr>
              <w:pStyle w:val="body"/>
              <w:rPr>
                <w:rStyle w:val="InstructionsTabelleText"/>
                <w:rFonts w:ascii="Times New Roman" w:hAnsi="Times New Roman"/>
                <w:b/>
                <w:sz w:val="24"/>
                <w:u w:val="single"/>
              </w:rPr>
            </w:pPr>
            <w:r w:rsidRPr="00D07C27">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Instrumenten die aanmerking kwamen voor artikel </w:t>
            </w:r>
            <w:r w:rsidRPr="00D07C27">
              <w:rPr>
                <w:rStyle w:val="InstructionsTabelleberschrift"/>
                <w:rFonts w:ascii="Times New Roman" w:hAnsi="Times New Roman"/>
                <w:sz w:val="24"/>
              </w:rPr>
              <w:t>57</w:t>
            </w:r>
            <w:r>
              <w:rPr>
                <w:rStyle w:val="InstructionsTabelleberschrift"/>
                <w:rFonts w:ascii="Times New Roman" w:hAnsi="Times New Roman"/>
                <w:sz w:val="24"/>
              </w:rPr>
              <w:t xml:space="preserve">, punt c bis), en artikel </w:t>
            </w:r>
            <w:r w:rsidRPr="00D07C27">
              <w:rPr>
                <w:rStyle w:val="InstructionsTabelleberschrift"/>
                <w:rFonts w:ascii="Times New Roman" w:hAnsi="Times New Roman"/>
                <w:sz w:val="24"/>
              </w:rPr>
              <w:t>154</w:t>
            </w:r>
            <w:r>
              <w:rPr>
                <w:rStyle w:val="InstructionsTabelleberschrift"/>
                <w:rFonts w:ascii="Times New Roman" w:hAnsi="Times New Roman"/>
                <w:sz w:val="24"/>
              </w:rPr>
              <w:t xml:space="preserve">, leden </w:t>
            </w:r>
            <w:r w:rsidRPr="00D07C27">
              <w:rPr>
                <w:rStyle w:val="InstructionsTabelleberschrift"/>
                <w:rFonts w:ascii="Times New Roman" w:hAnsi="Times New Roman"/>
                <w:sz w:val="24"/>
              </w:rPr>
              <w:t>8</w:t>
            </w:r>
            <w:r>
              <w:rPr>
                <w:rStyle w:val="InstructionsTabelleberschrift"/>
                <w:rFonts w:ascii="Times New Roman" w:hAnsi="Times New Roman"/>
                <w:sz w:val="24"/>
              </w:rPr>
              <w:t xml:space="preserve"> en </w:t>
            </w:r>
            <w:r w:rsidRPr="00D07C27">
              <w:rPr>
                <w:rStyle w:val="InstructionsTabelleberschrift"/>
                <w:rFonts w:ascii="Times New Roman" w:hAnsi="Times New Roman"/>
                <w:sz w:val="24"/>
              </w:rPr>
              <w:t>9</w:t>
            </w:r>
            <w:r>
              <w:rPr>
                <w:rStyle w:val="InstructionsTabelleberschrift"/>
                <w:rFonts w:ascii="Times New Roman" w:hAnsi="Times New Roman"/>
                <w:sz w:val="24"/>
              </w:rPr>
              <w:t xml:space="preserve">, van Richtlijn </w:t>
            </w:r>
            <w:r w:rsidRPr="00D07C27">
              <w:rPr>
                <w:rStyle w:val="InstructionsTabelleberschrift"/>
                <w:rFonts w:ascii="Times New Roman" w:hAnsi="Times New Roman"/>
                <w:sz w:val="24"/>
              </w:rPr>
              <w:t>2006</w:t>
            </w:r>
            <w:r>
              <w:rPr>
                <w:rStyle w:val="InstructionsTabelleberschrift"/>
                <w:rFonts w:ascii="Times New Roman" w:hAnsi="Times New Roman"/>
                <w:sz w:val="24"/>
              </w:rPr>
              <w:t>/</w:t>
            </w:r>
            <w:r w:rsidRPr="00D07C27">
              <w:rPr>
                <w:rStyle w:val="InstructionsTabelleberschrift"/>
                <w:rFonts w:ascii="Times New Roman" w:hAnsi="Times New Roman"/>
                <w:sz w:val="24"/>
              </w:rPr>
              <w:t>48</w:t>
            </w:r>
            <w:r>
              <w:rPr>
                <w:rStyle w:val="InstructionsTabelleberschrift"/>
                <w:rFonts w:ascii="Times New Roman" w:hAnsi="Times New Roman"/>
                <w:sz w:val="24"/>
              </w:rPr>
              <w:t xml:space="preserve">/EG, behoudens de in artikel </w:t>
            </w:r>
            <w:r w:rsidRPr="00D07C27">
              <w:rPr>
                <w:rStyle w:val="InstructionsTabelleberschrift"/>
                <w:rFonts w:ascii="Times New Roman" w:hAnsi="Times New Roman"/>
                <w:sz w:val="24"/>
              </w:rPr>
              <w:t>489</w:t>
            </w:r>
            <w:r>
              <w:rPr>
                <w:rStyle w:val="InstructionsTabelleberschrift"/>
                <w:rFonts w:ascii="Times New Roman" w:hAnsi="Times New Roman"/>
                <w:sz w:val="24"/>
              </w:rPr>
              <w:t xml:space="preserve"> VKV bepaalde limiet</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484</w:t>
            </w:r>
            <w:r>
              <w:rPr>
                <w:rStyle w:val="InstructionsTabelleText"/>
                <w:rFonts w:ascii="Times New Roman" w:hAnsi="Times New Roman"/>
                <w:sz w:val="24"/>
              </w:rPr>
              <w:t xml:space="preserve">, lid </w:t>
            </w:r>
            <w:r w:rsidRPr="00D07C27">
              <w:rPr>
                <w:rStyle w:val="InstructionsTabelleText"/>
                <w:rFonts w:ascii="Times New Roman" w:hAnsi="Times New Roman"/>
                <w:sz w:val="24"/>
              </w:rPr>
              <w:t>4</w:t>
            </w:r>
            <w:r>
              <w:rPr>
                <w:rStyle w:val="InstructionsTabelleText"/>
                <w:rFonts w:ascii="Times New Roman" w:hAnsi="Times New Roman"/>
                <w:sz w:val="24"/>
              </w:rPr>
              <w:t>, VKV</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D07C27">
              <w:rPr>
                <w:rStyle w:val="InstructionsTabelleText"/>
                <w:rFonts w:ascii="Times New Roman" w:hAnsi="Times New Roman"/>
                <w:sz w:val="24"/>
              </w:rPr>
              <w:t>0030</w:t>
            </w:r>
          </w:p>
        </w:tc>
        <w:tc>
          <w:tcPr>
            <w:tcW w:w="7478" w:type="dxa"/>
          </w:tcPr>
          <w:p w:rsidR="00496C53" w:rsidRPr="00661595" w:rsidRDefault="002648B0" w:rsidP="00EE6F6C">
            <w:pPr>
              <w:pStyle w:val="body"/>
              <w:rPr>
                <w:rStyle w:val="InstructionsTabelleText"/>
                <w:rFonts w:ascii="Times New Roman" w:hAnsi="Times New Roman"/>
                <w:b/>
                <w:sz w:val="24"/>
                <w:u w:val="single"/>
              </w:rPr>
            </w:pP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Totaal van instrumenten zonder mogelijkheid van vervroegde aflossing of aflossingsprikkel</w:t>
            </w:r>
          </w:p>
          <w:p w:rsidR="002648B0"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 xml:space="preserve">Artikelen </w:t>
            </w:r>
            <w:r w:rsidRPr="00D07C27">
              <w:rPr>
                <w:rStyle w:val="InstructionsTabelleText"/>
                <w:rFonts w:ascii="Times New Roman" w:hAnsi="Times New Roman"/>
                <w:sz w:val="24"/>
              </w:rPr>
              <w:t>484</w:t>
            </w:r>
            <w:r>
              <w:rPr>
                <w:rStyle w:val="InstructionsTabelleText"/>
                <w:rFonts w:ascii="Times New Roman" w:hAnsi="Times New Roman"/>
                <w:sz w:val="24"/>
              </w:rPr>
              <w:t xml:space="preserve">, lid </w:t>
            </w:r>
            <w:r w:rsidRPr="00D07C27">
              <w:rPr>
                <w:rStyle w:val="InstructionsTabelleText"/>
                <w:rFonts w:ascii="Times New Roman" w:hAnsi="Times New Roman"/>
                <w:sz w:val="24"/>
              </w:rPr>
              <w:t>4</w:t>
            </w:r>
            <w:r>
              <w:rPr>
                <w:rStyle w:val="InstructionsTabelleText"/>
                <w:rFonts w:ascii="Times New Roman" w:hAnsi="Times New Roman"/>
                <w:sz w:val="24"/>
              </w:rPr>
              <w:t xml:space="preserve">, en artikel </w:t>
            </w:r>
            <w:r w:rsidRPr="00D07C27">
              <w:rPr>
                <w:rStyle w:val="InstructionsTabelleText"/>
                <w:rFonts w:ascii="Times New Roman" w:hAnsi="Times New Roman"/>
                <w:sz w:val="24"/>
              </w:rPr>
              <w:t>489</w:t>
            </w:r>
            <w:r>
              <w:rPr>
                <w:rStyle w:val="InstructionsTabelleText"/>
                <w:rFonts w:ascii="Times New Roman" w:hAnsi="Times New Roman"/>
                <w:sz w:val="24"/>
              </w:rPr>
              <w:t xml:space="preserve"> VKV</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 het te rapporteren bedrag zijn de desbetreffende agioreserves verwerkt.</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D07C27">
              <w:rPr>
                <w:rStyle w:val="InstructionsTabelleText"/>
                <w:rFonts w:ascii="Times New Roman" w:hAnsi="Times New Roman"/>
                <w:sz w:val="24"/>
              </w:rPr>
              <w:t>0040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Instrumenten met mogelijkheid van vervroegde aflossing en aflossingsprikkel waarop grandfatheringbepalingen van toepassing zijn</w:t>
            </w:r>
          </w:p>
          <w:p w:rsidR="005643EA"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489</w:t>
            </w:r>
            <w:r>
              <w:rPr>
                <w:rStyle w:val="InstructionsTabelleText"/>
                <w:rFonts w:ascii="Times New Roman" w:hAnsi="Times New Roman"/>
                <w:sz w:val="24"/>
              </w:rPr>
              <w:t xml:space="preserve"> VKV</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D07C27">
              <w:rPr>
                <w:rStyle w:val="InstructionsTabelleText"/>
                <w:rFonts w:ascii="Times New Roman" w:hAnsi="Times New Roman"/>
                <w:sz w:val="24"/>
              </w:rPr>
              <w:t>0050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Instrumenten met mogelijkheid van vervroegde aflossing die na de rapportagedatum mag worden uitgeoefend en die na de werkelijke vervaldag voldoen aan de voorwaarden van artikel </w:t>
            </w:r>
            <w:r w:rsidRPr="00D07C27">
              <w:rPr>
                <w:rStyle w:val="InstructionsTabelleberschrift"/>
                <w:rFonts w:ascii="Times New Roman" w:hAnsi="Times New Roman"/>
                <w:sz w:val="24"/>
              </w:rPr>
              <w:t>52</w:t>
            </w:r>
            <w:r>
              <w:rPr>
                <w:rStyle w:val="InstructionsTabelleberschrift"/>
                <w:rFonts w:ascii="Times New Roman" w:hAnsi="Times New Roman"/>
                <w:sz w:val="24"/>
              </w:rPr>
              <w:t xml:space="preserve"> VKV</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489</w:t>
            </w:r>
            <w:r>
              <w:rPr>
                <w:rStyle w:val="InstructionsTabelleText"/>
                <w:rFonts w:ascii="Times New Roman" w:hAnsi="Times New Roman"/>
                <w:sz w:val="24"/>
              </w:rPr>
              <w:t xml:space="preserve">, lid </w:t>
            </w:r>
            <w:r w:rsidRPr="00D07C27">
              <w:rPr>
                <w:rStyle w:val="InstructionsTabelleText"/>
                <w:rFonts w:ascii="Times New Roman" w:hAnsi="Times New Roman"/>
                <w:sz w:val="24"/>
              </w:rPr>
              <w:t>3</w:t>
            </w:r>
            <w:r>
              <w:rPr>
                <w:rStyle w:val="InstructionsTabelleText"/>
                <w:rFonts w:ascii="Times New Roman" w:hAnsi="Times New Roman"/>
                <w:sz w:val="24"/>
              </w:rPr>
              <w:t xml:space="preserve">, en artikel </w:t>
            </w:r>
            <w:r w:rsidRPr="00D07C27">
              <w:rPr>
                <w:rStyle w:val="InstructionsTabelleText"/>
                <w:rFonts w:ascii="Times New Roman" w:hAnsi="Times New Roman"/>
                <w:sz w:val="24"/>
              </w:rPr>
              <w:t>491</w:t>
            </w:r>
            <w:r>
              <w:rPr>
                <w:rStyle w:val="InstructionsTabelleText"/>
                <w:rFonts w:ascii="Times New Roman" w:hAnsi="Times New Roman"/>
                <w:sz w:val="24"/>
              </w:rPr>
              <w:t>, punt a), VKV</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 het te rapporteren bedrag zijn de desbetreffende agioreserves verwerkt.</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D07C27">
              <w:rPr>
                <w:rStyle w:val="InstructionsTabelleText"/>
                <w:rFonts w:ascii="Times New Roman" w:hAnsi="Times New Roman"/>
                <w:sz w:val="24"/>
              </w:rPr>
              <w:t>0060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xml:space="preserve">Instrumenten met mogelijkheid van vervroegde aflossing die na de rapportagedatum mag worden uitgeoefend en die na de werkelijke vervaldag niet voldoen aan de voorwaarden van artikel </w:t>
            </w:r>
            <w:r w:rsidRPr="00D07C27">
              <w:rPr>
                <w:rStyle w:val="InstructionsTabelleberschrift"/>
                <w:rFonts w:ascii="Times New Roman" w:hAnsi="Times New Roman"/>
                <w:sz w:val="24"/>
              </w:rPr>
              <w:t>52</w:t>
            </w:r>
            <w:r>
              <w:rPr>
                <w:rStyle w:val="InstructionsTabelleberschrift"/>
                <w:rFonts w:ascii="Times New Roman" w:hAnsi="Times New Roman"/>
                <w:sz w:val="24"/>
              </w:rPr>
              <w:t xml:space="preserve"> VKV</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489</w:t>
            </w:r>
            <w:r>
              <w:rPr>
                <w:rStyle w:val="InstructionsTabelleText"/>
                <w:rFonts w:ascii="Times New Roman" w:hAnsi="Times New Roman"/>
                <w:sz w:val="24"/>
              </w:rPr>
              <w:t xml:space="preserve">, lid </w:t>
            </w:r>
            <w:r w:rsidRPr="00D07C27">
              <w:rPr>
                <w:rStyle w:val="InstructionsTabelleText"/>
                <w:rFonts w:ascii="Times New Roman" w:hAnsi="Times New Roman"/>
                <w:sz w:val="24"/>
              </w:rPr>
              <w:t>5</w:t>
            </w:r>
            <w:r>
              <w:rPr>
                <w:rStyle w:val="InstructionsTabelleText"/>
                <w:rFonts w:ascii="Times New Roman" w:hAnsi="Times New Roman"/>
                <w:sz w:val="24"/>
              </w:rPr>
              <w:t xml:space="preserve">, en artikel </w:t>
            </w:r>
            <w:r w:rsidRPr="00D07C27">
              <w:rPr>
                <w:rStyle w:val="InstructionsTabelleText"/>
                <w:rFonts w:ascii="Times New Roman" w:hAnsi="Times New Roman"/>
                <w:sz w:val="24"/>
              </w:rPr>
              <w:t>491</w:t>
            </w:r>
            <w:r>
              <w:rPr>
                <w:rStyle w:val="InstructionsTabelleText"/>
                <w:rFonts w:ascii="Times New Roman" w:hAnsi="Times New Roman"/>
                <w:sz w:val="24"/>
              </w:rPr>
              <w:t>, punt a), VKV</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 het te rapporteren bedrag zijn de desbetreffende agioreserves verwerkt.</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D07C27">
              <w:rPr>
                <w:rStyle w:val="InstructionsTabelleText"/>
                <w:rFonts w:ascii="Times New Roman" w:hAnsi="Times New Roman"/>
                <w:sz w:val="24"/>
              </w:rPr>
              <w:t>0070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 xml:space="preserve">Instrumenten met mogelijkheid van vervroegde aflossing die vóór of op </w:t>
            </w:r>
            <w:r w:rsidRPr="00D07C27">
              <w:rPr>
                <w:rStyle w:val="InstructionsTabelleberschrift"/>
                <w:rFonts w:ascii="Times New Roman" w:hAnsi="Times New Roman"/>
                <w:sz w:val="24"/>
              </w:rPr>
              <w:t>20</w:t>
            </w:r>
            <w:r>
              <w:rPr>
                <w:rStyle w:val="InstructionsTabelleberschrift"/>
                <w:rFonts w:ascii="Times New Roman" w:hAnsi="Times New Roman"/>
                <w:sz w:val="24"/>
              </w:rPr>
              <w:t xml:space="preserve"> juli </w:t>
            </w:r>
            <w:r w:rsidRPr="00D07C27">
              <w:rPr>
                <w:rStyle w:val="InstructionsTabelleberschrift"/>
                <w:rFonts w:ascii="Times New Roman" w:hAnsi="Times New Roman"/>
                <w:sz w:val="24"/>
              </w:rPr>
              <w:t>2011</w:t>
            </w:r>
            <w:r>
              <w:rPr>
                <w:rStyle w:val="InstructionsTabelleberschrift"/>
                <w:rFonts w:ascii="Times New Roman" w:hAnsi="Times New Roman"/>
                <w:sz w:val="24"/>
              </w:rPr>
              <w:t xml:space="preserve"> mag worden uitgeoefend en die na de werkelijke vervaldag niet voldoen aan de voorwaarden van artikel </w:t>
            </w:r>
            <w:r w:rsidRPr="00D07C27">
              <w:rPr>
                <w:rStyle w:val="InstructionsTabelleberschrift"/>
                <w:rFonts w:ascii="Times New Roman" w:hAnsi="Times New Roman"/>
                <w:sz w:val="24"/>
              </w:rPr>
              <w:t>52</w:t>
            </w:r>
            <w:r>
              <w:rPr>
                <w:rStyle w:val="InstructionsTabelleberschrift"/>
                <w:rFonts w:ascii="Times New Roman" w:hAnsi="Times New Roman"/>
                <w:sz w:val="24"/>
              </w:rPr>
              <w:t xml:space="preserve"> VKV</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489</w:t>
            </w:r>
            <w:r>
              <w:rPr>
                <w:rStyle w:val="InstructionsTabelleText"/>
                <w:rFonts w:ascii="Times New Roman" w:hAnsi="Times New Roman"/>
                <w:sz w:val="24"/>
              </w:rPr>
              <w:t xml:space="preserve">, lid </w:t>
            </w:r>
            <w:r w:rsidRPr="00D07C27">
              <w:rPr>
                <w:rStyle w:val="InstructionsTabelleText"/>
                <w:rFonts w:ascii="Times New Roman" w:hAnsi="Times New Roman"/>
                <w:sz w:val="24"/>
              </w:rPr>
              <w:t>6</w:t>
            </w:r>
            <w:r>
              <w:rPr>
                <w:rStyle w:val="InstructionsTabelleText"/>
                <w:rFonts w:ascii="Times New Roman" w:hAnsi="Times New Roman"/>
                <w:sz w:val="24"/>
              </w:rPr>
              <w:t xml:space="preserve">, en artikel </w:t>
            </w:r>
            <w:r w:rsidRPr="00D07C27">
              <w:rPr>
                <w:rStyle w:val="InstructionsTabelleText"/>
                <w:rFonts w:ascii="Times New Roman" w:hAnsi="Times New Roman"/>
                <w:sz w:val="24"/>
              </w:rPr>
              <w:t>491</w:t>
            </w:r>
            <w:r>
              <w:rPr>
                <w:rStyle w:val="InstructionsTabelleText"/>
                <w:rFonts w:ascii="Times New Roman" w:hAnsi="Times New Roman"/>
                <w:sz w:val="24"/>
              </w:rPr>
              <w:t>, punt c), VKV</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 het te rapporteren bedrag zijn de desbetreffende agioreserves verwerkt.</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D07C27">
              <w:rPr>
                <w:rStyle w:val="InstructionsTabelleText"/>
                <w:rFonts w:ascii="Times New Roman" w:hAnsi="Times New Roman"/>
                <w:sz w:val="24"/>
              </w:rPr>
              <w:t>0080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 xml:space="preserve">Overschrijding van de limiet voor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-kernkapitaalinstrumenten waarop grandfatheringbepalingen van toepassing zijn</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487</w:t>
            </w:r>
            <w:r>
              <w:rPr>
                <w:rStyle w:val="InstructionsTabelleText"/>
                <w:rFonts w:ascii="Times New Roman" w:hAnsi="Times New Roman"/>
                <w:sz w:val="24"/>
              </w:rPr>
              <w:t xml:space="preserve">, lid </w:t>
            </w:r>
            <w:r w:rsidRPr="00D07C27">
              <w:rPr>
                <w:rStyle w:val="InstructionsTabelleText"/>
                <w:rFonts w:ascii="Times New Roman" w:hAnsi="Times New Roman"/>
                <w:sz w:val="24"/>
              </w:rPr>
              <w:t>1</w:t>
            </w:r>
            <w:r>
              <w:rPr>
                <w:rStyle w:val="InstructionsTabelleText"/>
                <w:rFonts w:ascii="Times New Roman" w:hAnsi="Times New Roman"/>
                <w:sz w:val="24"/>
              </w:rPr>
              <w:t>, VKV</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Het kapitaal waarmee de limiet voor tier </w:t>
            </w:r>
            <w:r w:rsidRPr="00D07C27">
              <w:rPr>
                <w:rStyle w:val="InstructionsTabelleText"/>
                <w:rFonts w:ascii="Times New Roman" w:hAnsi="Times New Roman"/>
                <w:sz w:val="24"/>
              </w:rPr>
              <w:t>1</w:t>
            </w:r>
            <w:r>
              <w:rPr>
                <w:rStyle w:val="InstructionsTabelleText"/>
                <w:rFonts w:ascii="Times New Roman" w:hAnsi="Times New Roman"/>
                <w:sz w:val="24"/>
              </w:rPr>
              <w:t xml:space="preserve">-kernkapitaalinstrumenten waarop grandfatheringbepalingen van toepassing zijn wordt overschreden, mag worden behandeld als instrumenten die krachtens grandfatheringbepalingen als aanvullend-tier </w:t>
            </w:r>
            <w:r w:rsidRPr="00D07C27">
              <w:rPr>
                <w:rStyle w:val="InstructionsTabelleText"/>
                <w:rFonts w:ascii="Times New Roman" w:hAnsi="Times New Roman"/>
                <w:sz w:val="24"/>
              </w:rPr>
              <w:t>1</w:t>
            </w:r>
            <w:r>
              <w:rPr>
                <w:rStyle w:val="InstructionsTabelleText"/>
                <w:rFonts w:ascii="Times New Roman" w:hAnsi="Times New Roman"/>
                <w:sz w:val="24"/>
              </w:rPr>
              <w:t>-instrumenten kunnen worden aangemerkt.</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D07C27">
              <w:rPr>
                <w:rStyle w:val="InstructionsTabelleText"/>
                <w:rFonts w:ascii="Times New Roman" w:hAnsi="Times New Roman"/>
                <w:sz w:val="24"/>
              </w:rPr>
              <w:t>0090</w:t>
            </w:r>
          </w:p>
        </w:tc>
        <w:tc>
          <w:tcPr>
            <w:tcW w:w="7478" w:type="dxa"/>
          </w:tcPr>
          <w:p w:rsidR="005643EA" w:rsidRPr="00661595" w:rsidRDefault="00C66473" w:rsidP="00EE6F6C">
            <w:pPr>
              <w:pStyle w:val="body"/>
              <w:rPr>
                <w:rStyle w:val="InstructionsTabelleText"/>
                <w:rFonts w:ascii="Times New Roman" w:hAnsi="Times New Roman"/>
                <w:b/>
                <w:sz w:val="24"/>
                <w:u w:val="single"/>
              </w:rPr>
            </w:pPr>
            <w:r w:rsidRPr="00D07C27">
              <w:rPr>
                <w:rStyle w:val="InstructionsTabelleberschrift"/>
                <w:rFonts w:ascii="Times New Roman" w:hAnsi="Times New Roman"/>
                <w:sz w:val="24"/>
              </w:rPr>
              <w:t>3</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Instrumenten die aanmerking kwamen voor artikel </w:t>
            </w:r>
            <w:r w:rsidRPr="00D07C27">
              <w:rPr>
                <w:rStyle w:val="InstructionsTabelleberschrift"/>
                <w:rFonts w:ascii="Times New Roman" w:hAnsi="Times New Roman"/>
                <w:sz w:val="24"/>
              </w:rPr>
              <w:t>57</w:t>
            </w:r>
            <w:r>
              <w:rPr>
                <w:rStyle w:val="InstructionsTabelleberschrift"/>
                <w:rFonts w:ascii="Times New Roman" w:hAnsi="Times New Roman"/>
                <w:sz w:val="24"/>
              </w:rPr>
              <w:t xml:space="preserve">, punt e), f), g) of h), van Richtlijn </w:t>
            </w:r>
            <w:r w:rsidRPr="00D07C27">
              <w:rPr>
                <w:rStyle w:val="InstructionsTabelleberschrift"/>
                <w:rFonts w:ascii="Times New Roman" w:hAnsi="Times New Roman"/>
                <w:sz w:val="24"/>
              </w:rPr>
              <w:t>2006</w:t>
            </w:r>
            <w:r>
              <w:rPr>
                <w:rStyle w:val="InstructionsTabelleberschrift"/>
                <w:rFonts w:ascii="Times New Roman" w:hAnsi="Times New Roman"/>
                <w:sz w:val="24"/>
              </w:rPr>
              <w:t>/</w:t>
            </w:r>
            <w:r w:rsidRPr="00D07C27">
              <w:rPr>
                <w:rStyle w:val="InstructionsTabelleberschrift"/>
                <w:rFonts w:ascii="Times New Roman" w:hAnsi="Times New Roman"/>
                <w:sz w:val="24"/>
              </w:rPr>
              <w:t>48</w:t>
            </w:r>
            <w:r>
              <w:rPr>
                <w:rStyle w:val="InstructionsTabelleberschrift"/>
                <w:rFonts w:ascii="Times New Roman" w:hAnsi="Times New Roman"/>
                <w:sz w:val="24"/>
              </w:rPr>
              <w:t xml:space="preserve">/EG, behoudens de in artikel </w:t>
            </w:r>
            <w:r w:rsidRPr="00D07C27">
              <w:rPr>
                <w:rStyle w:val="InstructionsTabelleberschrift"/>
                <w:rFonts w:ascii="Times New Roman" w:hAnsi="Times New Roman"/>
                <w:sz w:val="24"/>
              </w:rPr>
              <w:t>490</w:t>
            </w:r>
            <w:r>
              <w:rPr>
                <w:rStyle w:val="InstructionsTabelleberschrift"/>
                <w:rFonts w:ascii="Times New Roman" w:hAnsi="Times New Roman"/>
                <w:sz w:val="24"/>
              </w:rPr>
              <w:t xml:space="preserve"> VKV bepaalde limiet</w:t>
            </w:r>
          </w:p>
          <w:p w:rsidR="005643EA"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484</w:t>
            </w:r>
            <w:r>
              <w:rPr>
                <w:rStyle w:val="InstructionsTabelleText"/>
                <w:rFonts w:ascii="Times New Roman" w:hAnsi="Times New Roman"/>
                <w:sz w:val="24"/>
              </w:rPr>
              <w:t xml:space="preserve">, lid </w:t>
            </w:r>
            <w:r w:rsidRPr="00D07C27">
              <w:rPr>
                <w:rStyle w:val="InstructionsTabelleText"/>
                <w:rFonts w:ascii="Times New Roman" w:hAnsi="Times New Roman"/>
                <w:sz w:val="24"/>
              </w:rPr>
              <w:t>5</w:t>
            </w:r>
            <w:r>
              <w:rPr>
                <w:rStyle w:val="InstructionsTabelleText"/>
                <w:rFonts w:ascii="Times New Roman" w:hAnsi="Times New Roman"/>
                <w:sz w:val="24"/>
              </w:rPr>
              <w:t>, VKV</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D07C27">
              <w:rPr>
                <w:rStyle w:val="InstructionsTabelleText"/>
                <w:rFonts w:ascii="Times New Roman" w:hAnsi="Times New Roman"/>
                <w:sz w:val="24"/>
              </w:rPr>
              <w:t>0100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Totaal bestanddelen zonder aflossingsprikkel</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490</w:t>
            </w:r>
            <w:r>
              <w:rPr>
                <w:rStyle w:val="InstructionsTabelleText"/>
                <w:rFonts w:ascii="Times New Roman" w:hAnsi="Times New Roman"/>
                <w:sz w:val="24"/>
              </w:rPr>
              <w:t xml:space="preserve"> VKV</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D07C27">
              <w:rPr>
                <w:rStyle w:val="InstructionsTabelleText"/>
                <w:rFonts w:ascii="Times New Roman" w:hAnsi="Times New Roman"/>
                <w:sz w:val="24"/>
              </w:rPr>
              <w:t>0110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Bestanddelen met een aflossingsprikkel waarop grandfatheringbepalingen van toepassing zijn</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490</w:t>
            </w:r>
            <w:r>
              <w:rPr>
                <w:rStyle w:val="InstructionsTabelleText"/>
                <w:rFonts w:ascii="Times New Roman" w:hAnsi="Times New Roman"/>
                <w:sz w:val="24"/>
              </w:rPr>
              <w:t xml:space="preserve"> VKV</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D07C27">
              <w:rPr>
                <w:rStyle w:val="InstructionsTabelleText"/>
                <w:rFonts w:ascii="Times New Roman" w:hAnsi="Times New Roman"/>
                <w:sz w:val="24"/>
              </w:rPr>
              <w:t>0120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1</w:t>
            </w:r>
            <w:r>
              <w:tab/>
            </w:r>
            <w:r>
              <w:rPr>
                <w:rStyle w:val="InstructionsTabelleberschrift"/>
                <w:rFonts w:ascii="Times New Roman" w:hAnsi="Times New Roman"/>
                <w:sz w:val="24"/>
              </w:rPr>
              <w:t xml:space="preserve">Bestanddelen met mogelijkheid van vervroegde aflossing die na de rapportagedatum mag worden uitgeoefend en die na de werkelijke vervaldag voldoen aan de voorwaarden van artikel </w:t>
            </w:r>
            <w:r w:rsidRPr="00D07C27">
              <w:rPr>
                <w:rStyle w:val="InstructionsTabelleberschrift"/>
                <w:rFonts w:ascii="Times New Roman" w:hAnsi="Times New Roman"/>
                <w:sz w:val="24"/>
              </w:rPr>
              <w:t>63</w:t>
            </w:r>
            <w:r>
              <w:rPr>
                <w:rStyle w:val="InstructionsTabelleberschrift"/>
                <w:rFonts w:ascii="Times New Roman" w:hAnsi="Times New Roman"/>
                <w:sz w:val="24"/>
              </w:rPr>
              <w:t xml:space="preserve"> VKV</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490</w:t>
            </w:r>
            <w:r>
              <w:rPr>
                <w:rStyle w:val="InstructionsTabelleText"/>
                <w:rFonts w:ascii="Times New Roman" w:hAnsi="Times New Roman"/>
                <w:sz w:val="24"/>
              </w:rPr>
              <w:t xml:space="preserve">, lid </w:t>
            </w:r>
            <w:r w:rsidRPr="00D07C27">
              <w:rPr>
                <w:rStyle w:val="InstructionsTabelleText"/>
                <w:rFonts w:ascii="Times New Roman" w:hAnsi="Times New Roman"/>
                <w:sz w:val="24"/>
              </w:rPr>
              <w:t>3</w:t>
            </w:r>
            <w:r>
              <w:rPr>
                <w:rStyle w:val="InstructionsTabelleText"/>
                <w:rFonts w:ascii="Times New Roman" w:hAnsi="Times New Roman"/>
                <w:sz w:val="24"/>
              </w:rPr>
              <w:t xml:space="preserve">, en artikel </w:t>
            </w:r>
            <w:r w:rsidRPr="00D07C27">
              <w:rPr>
                <w:rStyle w:val="InstructionsTabelleText"/>
                <w:rFonts w:ascii="Times New Roman" w:hAnsi="Times New Roman"/>
                <w:sz w:val="24"/>
              </w:rPr>
              <w:t>491</w:t>
            </w:r>
            <w:r>
              <w:rPr>
                <w:rStyle w:val="InstructionsTabelleText"/>
                <w:rFonts w:ascii="Times New Roman" w:hAnsi="Times New Roman"/>
                <w:sz w:val="24"/>
              </w:rPr>
              <w:t>, punt a), VKV</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 het te rapporteren bedrag zijn de desbetreffende agioreserves verwerkt.</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D07C27">
              <w:rPr>
                <w:rStyle w:val="InstructionsTabelleText"/>
                <w:rFonts w:ascii="Times New Roman" w:hAnsi="Times New Roman"/>
                <w:sz w:val="24"/>
              </w:rPr>
              <w:t>0130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tab/>
            </w:r>
            <w:r>
              <w:rPr>
                <w:rStyle w:val="InstructionsTabelleberschrift"/>
                <w:rFonts w:ascii="Times New Roman" w:hAnsi="Times New Roman"/>
                <w:sz w:val="24"/>
              </w:rPr>
              <w:t xml:space="preserve">Bestanddelen met mogelijkheid van vervroegde aflossing die na de rapportagedatum mag worden uitgeoefend en die na de werkelijke vervaldag niet voldoen aan de voorwaarden van artikel </w:t>
            </w:r>
            <w:r w:rsidRPr="00D07C27">
              <w:rPr>
                <w:rStyle w:val="InstructionsTabelleberschrift"/>
                <w:rFonts w:ascii="Times New Roman" w:hAnsi="Times New Roman"/>
                <w:sz w:val="24"/>
              </w:rPr>
              <w:t>63</w:t>
            </w:r>
            <w:r>
              <w:rPr>
                <w:rStyle w:val="InstructionsTabelleberschrift"/>
                <w:rFonts w:ascii="Times New Roman" w:hAnsi="Times New Roman"/>
                <w:sz w:val="24"/>
              </w:rPr>
              <w:t xml:space="preserve"> VKV</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490</w:t>
            </w:r>
            <w:r>
              <w:rPr>
                <w:rStyle w:val="InstructionsTabelleText"/>
                <w:rFonts w:ascii="Times New Roman" w:hAnsi="Times New Roman"/>
                <w:sz w:val="24"/>
              </w:rPr>
              <w:t xml:space="preserve">, lid </w:t>
            </w:r>
            <w:r w:rsidRPr="00D07C27">
              <w:rPr>
                <w:rStyle w:val="InstructionsTabelleText"/>
                <w:rFonts w:ascii="Times New Roman" w:hAnsi="Times New Roman"/>
                <w:sz w:val="24"/>
              </w:rPr>
              <w:t>5</w:t>
            </w:r>
            <w:r>
              <w:rPr>
                <w:rStyle w:val="InstructionsTabelleText"/>
                <w:rFonts w:ascii="Times New Roman" w:hAnsi="Times New Roman"/>
                <w:sz w:val="24"/>
              </w:rPr>
              <w:t xml:space="preserve">, en artikel </w:t>
            </w:r>
            <w:r w:rsidRPr="00D07C27">
              <w:rPr>
                <w:rStyle w:val="InstructionsTabelleText"/>
                <w:rFonts w:ascii="Times New Roman" w:hAnsi="Times New Roman"/>
                <w:sz w:val="24"/>
              </w:rPr>
              <w:t>491</w:t>
            </w:r>
            <w:r>
              <w:rPr>
                <w:rStyle w:val="InstructionsTabelleText"/>
                <w:rFonts w:ascii="Times New Roman" w:hAnsi="Times New Roman"/>
                <w:sz w:val="24"/>
              </w:rPr>
              <w:t>, punt a), VKV</w:t>
            </w:r>
          </w:p>
          <w:p w:rsidR="002648B0" w:rsidRPr="00661595"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In het te rapporteren bedrag zijn de desbetreffende agioreserves verwerkt.</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D07C27">
              <w:rPr>
                <w:rStyle w:val="InstructionsTabelleText"/>
                <w:rFonts w:ascii="Times New Roman" w:hAnsi="Times New Roman"/>
                <w:sz w:val="24"/>
              </w:rPr>
              <w:t>0140</w:t>
            </w:r>
          </w:p>
        </w:tc>
        <w:tc>
          <w:tcPr>
            <w:tcW w:w="7478" w:type="dxa"/>
          </w:tcPr>
          <w:p w:rsidR="00496C53" w:rsidRPr="00661595" w:rsidRDefault="002648B0" w:rsidP="00EE6F6C">
            <w:pPr>
              <w:pStyle w:val="body"/>
              <w:rPr>
                <w:rStyle w:val="InstructionsTabelleberschrift"/>
                <w:rFonts w:ascii="Times New Roman" w:hAnsi="Times New Roman"/>
                <w:bCs w:val="0"/>
                <w:sz w:val="24"/>
              </w:rPr>
            </w:pP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2</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 xml:space="preserve">Bestanddelen met mogelijkheid van vervroegde aflossing die vóór of op </w:t>
            </w:r>
            <w:r w:rsidRPr="00D07C27">
              <w:rPr>
                <w:rStyle w:val="InstructionsTabelleberschrift"/>
                <w:rFonts w:ascii="Times New Roman" w:hAnsi="Times New Roman"/>
                <w:sz w:val="24"/>
              </w:rPr>
              <w:t>20</w:t>
            </w:r>
            <w:r>
              <w:rPr>
                <w:rStyle w:val="InstructionsTabelleberschrift"/>
                <w:rFonts w:ascii="Times New Roman" w:hAnsi="Times New Roman"/>
                <w:sz w:val="24"/>
              </w:rPr>
              <w:t xml:space="preserve"> juli </w:t>
            </w:r>
            <w:r w:rsidRPr="00D07C27">
              <w:rPr>
                <w:rStyle w:val="InstructionsTabelleberschrift"/>
                <w:rFonts w:ascii="Times New Roman" w:hAnsi="Times New Roman"/>
                <w:sz w:val="24"/>
              </w:rPr>
              <w:t>2011</w:t>
            </w:r>
            <w:r>
              <w:rPr>
                <w:rStyle w:val="InstructionsTabelleberschrift"/>
                <w:rFonts w:ascii="Times New Roman" w:hAnsi="Times New Roman"/>
                <w:sz w:val="24"/>
              </w:rPr>
              <w:t xml:space="preserve"> mag worden uitgeoefend en die na de werkelijke vervaldag niet voldoen aan de voorwaarden van artikel </w:t>
            </w:r>
            <w:r w:rsidRPr="00D07C27">
              <w:rPr>
                <w:rStyle w:val="InstructionsTabelleberschrift"/>
                <w:rFonts w:ascii="Times New Roman" w:hAnsi="Times New Roman"/>
                <w:sz w:val="24"/>
              </w:rPr>
              <w:t>63</w:t>
            </w:r>
            <w:r>
              <w:rPr>
                <w:rStyle w:val="InstructionsTabelleberschrift"/>
                <w:rFonts w:ascii="Times New Roman" w:hAnsi="Times New Roman"/>
                <w:sz w:val="24"/>
              </w:rPr>
              <w:t xml:space="preserve"> VKV</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490</w:t>
            </w:r>
            <w:r>
              <w:rPr>
                <w:rStyle w:val="InstructionsTabelleText"/>
                <w:rFonts w:ascii="Times New Roman" w:hAnsi="Times New Roman"/>
                <w:sz w:val="24"/>
              </w:rPr>
              <w:t xml:space="preserve">, lid </w:t>
            </w:r>
            <w:r w:rsidRPr="00D07C27">
              <w:rPr>
                <w:rStyle w:val="InstructionsTabelleText"/>
                <w:rFonts w:ascii="Times New Roman" w:hAnsi="Times New Roman"/>
                <w:sz w:val="24"/>
              </w:rPr>
              <w:t>6</w:t>
            </w:r>
            <w:r>
              <w:rPr>
                <w:rStyle w:val="InstructionsTabelleText"/>
                <w:rFonts w:ascii="Times New Roman" w:hAnsi="Times New Roman"/>
                <w:sz w:val="24"/>
              </w:rPr>
              <w:t xml:space="preserve">, en artikel </w:t>
            </w:r>
            <w:r w:rsidRPr="00D07C27">
              <w:rPr>
                <w:rStyle w:val="InstructionsTabelleText"/>
                <w:rFonts w:ascii="Times New Roman" w:hAnsi="Times New Roman"/>
                <w:sz w:val="24"/>
              </w:rPr>
              <w:t>491</w:t>
            </w:r>
            <w:r>
              <w:rPr>
                <w:rStyle w:val="InstructionsTabelleText"/>
                <w:rFonts w:ascii="Times New Roman" w:hAnsi="Times New Roman"/>
                <w:sz w:val="24"/>
              </w:rPr>
              <w:t>, punt c), VKV</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 het te rapporteren bedrag zijn de desbetreffende agioreserves verwerkt.</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D07C27">
              <w:rPr>
                <w:rStyle w:val="InstructionsTabelleText"/>
                <w:rFonts w:ascii="Times New Roman" w:hAnsi="Times New Roman"/>
                <w:sz w:val="24"/>
              </w:rPr>
              <w:t>0150</w:t>
            </w:r>
          </w:p>
        </w:tc>
        <w:tc>
          <w:tcPr>
            <w:tcW w:w="7478" w:type="dxa"/>
          </w:tcPr>
          <w:p w:rsidR="005643EA" w:rsidRPr="00661595" w:rsidRDefault="002648B0" w:rsidP="00EE6F6C">
            <w:pPr>
              <w:pStyle w:val="body"/>
              <w:rPr>
                <w:rStyle w:val="InstructionsTabelleberschrift"/>
                <w:rFonts w:ascii="Times New Roman" w:hAnsi="Times New Roman"/>
                <w:sz w:val="24"/>
              </w:rPr>
            </w:pPr>
            <w:r w:rsidRPr="00D07C27">
              <w:rPr>
                <w:rStyle w:val="InstructionsTabelleberschrift"/>
                <w:rFonts w:ascii="Times New Roman" w:hAnsi="Times New Roman"/>
                <w:sz w:val="24"/>
              </w:rPr>
              <w:t>3</w:t>
            </w:r>
            <w:r>
              <w:rPr>
                <w:rStyle w:val="InstructionsTabelleberschrift"/>
                <w:rFonts w:ascii="Times New Roman" w:hAnsi="Times New Roman"/>
                <w:sz w:val="24"/>
              </w:rPr>
              <w:t>.</w:t>
            </w:r>
            <w:r w:rsidRPr="00D07C27">
              <w:rPr>
                <w:rStyle w:val="InstructionsTabelleberschrift"/>
                <w:rFonts w:ascii="Times New Roman" w:hAnsi="Times New Roman"/>
                <w:sz w:val="24"/>
              </w:rPr>
              <w:t>3</w:t>
            </w:r>
            <w:r>
              <w:tab/>
            </w:r>
            <w:r>
              <w:rPr>
                <w:rStyle w:val="InstructionsTabelleberschrift"/>
                <w:rFonts w:ascii="Times New Roman" w:hAnsi="Times New Roman"/>
                <w:sz w:val="24"/>
              </w:rPr>
              <w:t xml:space="preserve">Overschrijding van de limiet voor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-instrumenten waarop grandfatheringbepalingen van toepassing zijn</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487</w:t>
            </w:r>
            <w:r>
              <w:rPr>
                <w:rStyle w:val="InstructionsTabelleText"/>
                <w:rFonts w:ascii="Times New Roman" w:hAnsi="Times New Roman"/>
                <w:sz w:val="24"/>
              </w:rPr>
              <w:t xml:space="preserve">, lid </w:t>
            </w:r>
            <w:r w:rsidRPr="00D07C27">
              <w:rPr>
                <w:rStyle w:val="InstructionsTabelleText"/>
                <w:rFonts w:ascii="Times New Roman" w:hAnsi="Times New Roman"/>
                <w:sz w:val="24"/>
              </w:rPr>
              <w:t>2</w:t>
            </w:r>
            <w:r>
              <w:rPr>
                <w:rStyle w:val="InstructionsTabelleText"/>
                <w:rFonts w:ascii="Times New Roman" w:hAnsi="Times New Roman"/>
                <w:sz w:val="24"/>
              </w:rPr>
              <w:t xml:space="preserve">, VKV </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Het kapitaal waarmee de limiet voor aanvullend-tier </w:t>
            </w:r>
            <w:r w:rsidRPr="00D07C27">
              <w:rPr>
                <w:rStyle w:val="InstructionsTabelleText"/>
                <w:rFonts w:ascii="Times New Roman" w:hAnsi="Times New Roman"/>
                <w:sz w:val="24"/>
              </w:rPr>
              <w:t>1</w:t>
            </w:r>
            <w:r>
              <w:rPr>
                <w:rStyle w:val="InstructionsTabelleText"/>
                <w:rFonts w:ascii="Times New Roman" w:hAnsi="Times New Roman"/>
                <w:sz w:val="24"/>
              </w:rPr>
              <w:t xml:space="preserve">-instrumenten waarop grandfatheringbepalingen van toepassing zijn wordt overschreden, mag worden behandeld als instrumenten die krachtens grandfatheringbepalingen als tier </w:t>
            </w:r>
            <w:r w:rsidRPr="00D07C27">
              <w:rPr>
                <w:rStyle w:val="InstructionsTabelleText"/>
                <w:rFonts w:ascii="Times New Roman" w:hAnsi="Times New Roman"/>
                <w:sz w:val="24"/>
              </w:rPr>
              <w:t>2</w:t>
            </w:r>
            <w:r>
              <w:rPr>
                <w:rStyle w:val="InstructionsTabelleText"/>
                <w:rFonts w:ascii="Times New Roman" w:hAnsi="Times New Roman"/>
                <w:sz w:val="24"/>
              </w:rPr>
              <w:t>-instrumenten kunnen worden aangemerkt.</w:t>
            </w:r>
          </w:p>
        </w:tc>
      </w:tr>
    </w:tbl>
    <w:p w:rsidR="00464F34" w:rsidRPr="00661595" w:rsidRDefault="00464F34" w:rsidP="000911FE">
      <w:pPr>
        <w:pStyle w:val="body"/>
        <w:rPr>
          <w:u w:val="single"/>
        </w:rPr>
      </w:pPr>
      <w:bookmarkStart w:id="93" w:name="_Toc239157372"/>
      <w:bookmarkStart w:id="94" w:name="_Toc295829844"/>
      <w:bookmarkStart w:id="95" w:name="_Toc330394185"/>
      <w:bookmarkEnd w:id="0"/>
      <w:bookmarkEnd w:id="1"/>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96" w:name="_Toc473560887"/>
      <w:bookmarkStart w:id="97" w:name="_Toc58582574"/>
      <w:bookmarkEnd w:id="93"/>
      <w:bookmarkEnd w:id="94"/>
      <w:bookmarkEnd w:id="95"/>
      <w:r w:rsidRPr="00D07C27">
        <w:rPr>
          <w:rFonts w:ascii="Times New Roman" w:hAnsi="Times New Roman"/>
          <w:sz w:val="24"/>
          <w:u w:val="none"/>
        </w:rPr>
        <w:t>2</w:t>
      </w:r>
      <w:r>
        <w:rPr>
          <w:rFonts w:ascii="Times New Roman" w:hAnsi="Times New Roman"/>
          <w:sz w:val="24"/>
          <w:u w:val="none"/>
        </w:rPr>
        <w:t>.</w:t>
      </w:r>
      <w:r w:rsidRPr="00DD469F">
        <w:rPr>
          <w:u w:val="none"/>
        </w:rPr>
        <w:tab/>
      </w:r>
      <w:r>
        <w:rPr>
          <w:rFonts w:ascii="Times New Roman" w:hAnsi="Times New Roman"/>
          <w:sz w:val="24"/>
        </w:rPr>
        <w:t xml:space="preserve">GROEPSSOLVABILITEIT: </w:t>
      </w:r>
      <w:bookmarkStart w:id="98" w:name="_Toc360188339"/>
      <w:r>
        <w:rPr>
          <w:rFonts w:ascii="Times New Roman" w:hAnsi="Times New Roman"/>
          <w:sz w:val="24"/>
        </w:rPr>
        <w:t>INFORMATIE OVER VERBONDEN PARTIJEN (GS</w:t>
      </w:r>
      <w:bookmarkEnd w:id="98"/>
      <w:r>
        <w:rPr>
          <w:rFonts w:ascii="Times New Roman" w:hAnsi="Times New Roman"/>
          <w:sz w:val="24"/>
        </w:rPr>
        <w:t>)</w:t>
      </w:r>
      <w:bookmarkEnd w:id="96"/>
      <w:bookmarkEnd w:id="97"/>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99" w:name="_Toc264038416"/>
      <w:bookmarkStart w:id="100" w:name="_Toc295829845"/>
      <w:bookmarkStart w:id="101" w:name="_Toc310415011"/>
      <w:bookmarkStart w:id="102" w:name="_Toc330394186"/>
      <w:bookmarkStart w:id="103" w:name="_Toc360188340"/>
      <w:bookmarkStart w:id="104" w:name="_Toc473560888"/>
      <w:bookmarkStart w:id="105" w:name="_Toc58582575"/>
      <w:r w:rsidRPr="00D07C27">
        <w:rPr>
          <w:rFonts w:ascii="Times New Roman" w:hAnsi="Times New Roman"/>
          <w:sz w:val="24"/>
          <w:u w:val="none"/>
        </w:rPr>
        <w:t>2</w:t>
      </w:r>
      <w:r>
        <w:rPr>
          <w:rFonts w:ascii="Times New Roman" w:hAnsi="Times New Roman"/>
          <w:sz w:val="24"/>
          <w:u w:val="none"/>
        </w:rPr>
        <w:t>.</w:t>
      </w:r>
      <w:r w:rsidRPr="00D07C27">
        <w:rPr>
          <w:rFonts w:ascii="Times New Roman" w:hAnsi="Times New Roman"/>
          <w:sz w:val="24"/>
          <w:u w:val="none"/>
        </w:rPr>
        <w:t>1</w:t>
      </w:r>
      <w:r>
        <w:rPr>
          <w:rFonts w:ascii="Times New Roman" w:hAnsi="Times New Roman"/>
          <w:sz w:val="24"/>
          <w:u w:val="none"/>
        </w:rPr>
        <w:t>.</w:t>
      </w:r>
      <w:r w:rsidRPr="00DD469F">
        <w:rPr>
          <w:u w:val="none"/>
        </w:rPr>
        <w:tab/>
      </w:r>
      <w:r>
        <w:rPr>
          <w:rFonts w:ascii="Times New Roman" w:hAnsi="Times New Roman"/>
          <w:sz w:val="24"/>
        </w:rPr>
        <w:t>Algemene opmerkingen</w:t>
      </w:r>
      <w:bookmarkEnd w:id="99"/>
      <w:bookmarkEnd w:id="100"/>
      <w:bookmarkEnd w:id="101"/>
      <w:bookmarkEnd w:id="102"/>
      <w:bookmarkEnd w:id="103"/>
      <w:bookmarkEnd w:id="104"/>
      <w:bookmarkEnd w:id="105"/>
    </w:p>
    <w:p w:rsidR="00464F34" w:rsidRPr="00661595" w:rsidRDefault="00A42BCE" w:rsidP="00487A02">
      <w:pPr>
        <w:pStyle w:val="InstructionsText2"/>
        <w:numPr>
          <w:ilvl w:val="0"/>
          <w:numId w:val="0"/>
        </w:numPr>
        <w:ind w:left="1353" w:hanging="360"/>
      </w:pPr>
      <w:fldSimple w:instr=" seq paragraphs ">
        <w:r w:rsidR="004F1A03" w:rsidRPr="00D07C27">
          <w:rPr>
            <w:noProof/>
          </w:rPr>
          <w:t>27</w:t>
        </w:r>
      </w:fldSimple>
      <w:r w:rsidR="00D11E4C">
        <w:t>.</w:t>
      </w:r>
      <w:r w:rsidR="00D11E4C">
        <w:tab/>
        <w:t xml:space="preserve">De templates C </w:t>
      </w:r>
      <w:r w:rsidR="00D11E4C" w:rsidRPr="00D07C27">
        <w:t>06</w:t>
      </w:r>
      <w:r w:rsidR="00D11E4C">
        <w:t>.</w:t>
      </w:r>
      <w:r w:rsidR="00D11E4C" w:rsidRPr="00D07C27">
        <w:t>01</w:t>
      </w:r>
      <w:r w:rsidR="00D11E4C">
        <w:t xml:space="preserve"> en C </w:t>
      </w:r>
      <w:r w:rsidR="00D11E4C" w:rsidRPr="00D07C27">
        <w:t>06</w:t>
      </w:r>
      <w:r w:rsidR="00D11E4C">
        <w:t>.</w:t>
      </w:r>
      <w:r w:rsidR="00D11E4C" w:rsidRPr="00D07C27">
        <w:t>02</w:t>
      </w:r>
      <w:r w:rsidR="00D11E4C">
        <w:t xml:space="preserve"> worden gerapporteerd indien de eigenvermogensvereisten op een geconsolideerde basis worden berekend. Template C </w:t>
      </w:r>
      <w:r w:rsidR="00D11E4C" w:rsidRPr="00D07C27">
        <w:t>06</w:t>
      </w:r>
      <w:r w:rsidR="00D11E4C">
        <w:t>.</w:t>
      </w:r>
      <w:r w:rsidR="00D11E4C" w:rsidRPr="00D07C27">
        <w:t>02</w:t>
      </w:r>
      <w:r w:rsidR="00D11E4C">
        <w:t xml:space="preserve"> bestaat uit vier delen, die dienen om informatie te verzamelen over alle afzonderlijke entiteiten (met inbegrip van de rapporterende instelling) binnen de consolidatiekring:</w:t>
      </w:r>
    </w:p>
    <w:p w:rsidR="00C93697" w:rsidRPr="00661595" w:rsidRDefault="00125707" w:rsidP="00487A02">
      <w:pPr>
        <w:pStyle w:val="InstructionsText2"/>
        <w:numPr>
          <w:ilvl w:val="0"/>
          <w:numId w:val="0"/>
        </w:numPr>
        <w:ind w:left="1353" w:hanging="360"/>
      </w:pPr>
      <w:r>
        <w:t>a)</w:t>
      </w:r>
      <w:r>
        <w:tab/>
        <w:t>entiteiten binnen de consolidatiekring;</w:t>
      </w:r>
    </w:p>
    <w:p w:rsidR="00C93697" w:rsidRPr="00661595" w:rsidRDefault="00125707" w:rsidP="00487A02">
      <w:pPr>
        <w:pStyle w:val="InstructionsText2"/>
        <w:numPr>
          <w:ilvl w:val="0"/>
          <w:numId w:val="0"/>
        </w:numPr>
        <w:ind w:left="1353" w:hanging="360"/>
      </w:pPr>
      <w:r>
        <w:t>b)</w:t>
      </w:r>
      <w:r>
        <w:tab/>
        <w:t>gedetailleerde solvabiliteitsgegevens over de groep;</w:t>
      </w:r>
    </w:p>
    <w:p w:rsidR="00C93697" w:rsidRPr="00661595" w:rsidRDefault="00125707" w:rsidP="00487A02">
      <w:pPr>
        <w:pStyle w:val="InstructionsText2"/>
        <w:numPr>
          <w:ilvl w:val="0"/>
          <w:numId w:val="0"/>
        </w:numPr>
        <w:ind w:left="1353" w:hanging="360"/>
      </w:pPr>
      <w:r>
        <w:t>c)</w:t>
      </w:r>
      <w:r>
        <w:tab/>
        <w:t>informatie over de bijdrage van afzonderlijke entiteiten aan de groepssolvabiliteit;</w:t>
      </w:r>
    </w:p>
    <w:p w:rsidR="00C93697" w:rsidRPr="00661595" w:rsidRDefault="00125707" w:rsidP="00487A02">
      <w:pPr>
        <w:pStyle w:val="InstructionsText2"/>
        <w:numPr>
          <w:ilvl w:val="0"/>
          <w:numId w:val="0"/>
        </w:numPr>
        <w:ind w:left="1353" w:hanging="360"/>
      </w:pPr>
      <w:r>
        <w:t>d)</w:t>
      </w:r>
      <w:r>
        <w:tab/>
        <w:t>informatie over kapitaalbuffers.</w:t>
      </w:r>
    </w:p>
    <w:p w:rsidR="00464F34" w:rsidRPr="00661595" w:rsidRDefault="00A42BCE" w:rsidP="00487A02">
      <w:pPr>
        <w:pStyle w:val="InstructionsText2"/>
        <w:numPr>
          <w:ilvl w:val="0"/>
          <w:numId w:val="0"/>
        </w:numPr>
        <w:ind w:left="1353" w:hanging="360"/>
      </w:pPr>
      <w:fldSimple w:instr=" seq paragraphs ">
        <w:r w:rsidR="004F1A03" w:rsidRPr="00D07C27">
          <w:rPr>
            <w:noProof/>
          </w:rPr>
          <w:t>28</w:t>
        </w:r>
      </w:fldSimple>
      <w:r w:rsidR="00D11E4C">
        <w:t>.</w:t>
      </w:r>
      <w:r w:rsidR="00D11E4C">
        <w:tab/>
        <w:t xml:space="preserve">Instellingen waaraan een ontheffing is verleend overeenkomstig artikel </w:t>
      </w:r>
      <w:r w:rsidR="00D11E4C" w:rsidRPr="00D07C27">
        <w:t>7</w:t>
      </w:r>
      <w:r w:rsidR="00D11E4C">
        <w:t xml:space="preserve"> VKV, rapporteren uitsluitend de kolommen </w:t>
      </w:r>
      <w:r w:rsidR="00D11E4C" w:rsidRPr="00D07C27">
        <w:t>0010</w:t>
      </w:r>
      <w:r w:rsidR="00D11E4C">
        <w:t xml:space="preserve"> tot en met </w:t>
      </w:r>
      <w:r w:rsidR="00D11E4C" w:rsidRPr="00D07C27">
        <w:t>0060</w:t>
      </w:r>
      <w:r w:rsidR="00D11E4C">
        <w:t xml:space="preserve"> en de kolommen </w:t>
      </w:r>
      <w:r w:rsidR="00D11E4C" w:rsidRPr="00D07C27">
        <w:t>0250</w:t>
      </w:r>
      <w:r w:rsidR="00D11E4C">
        <w:t xml:space="preserve"> tot en met </w:t>
      </w:r>
      <w:r w:rsidR="00D11E4C" w:rsidRPr="00D07C27">
        <w:t>0400</w:t>
      </w:r>
      <w:r w:rsidR="00D11E4C">
        <w:t>.</w:t>
      </w:r>
    </w:p>
    <w:p w:rsidR="004C0508" w:rsidRPr="00661595" w:rsidRDefault="00A42BCE" w:rsidP="00487A02">
      <w:pPr>
        <w:pStyle w:val="InstructionsText2"/>
        <w:numPr>
          <w:ilvl w:val="0"/>
          <w:numId w:val="0"/>
        </w:numPr>
        <w:ind w:left="1353" w:hanging="360"/>
      </w:pPr>
      <w:fldSimple w:instr=" seq paragraphs ">
        <w:r w:rsidR="004F1A03" w:rsidRPr="00D07C27">
          <w:rPr>
            <w:noProof/>
          </w:rPr>
          <w:t>29</w:t>
        </w:r>
      </w:fldSimple>
      <w:r w:rsidR="00D11E4C">
        <w:t>.</w:t>
      </w:r>
      <w:r w:rsidR="00D11E4C">
        <w:tab/>
        <w:t>In de gerapporteerde cijfers wordt rekening gehouden met alle toepasselijke overgangsbepalingen van de VKV die van toepassing zijn op de desbetreffende rapportagedatum.</w:t>
      </w:r>
    </w:p>
    <w:p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06" w:name="_Toc360188341"/>
      <w:bookmarkStart w:id="107" w:name="_Toc473560889"/>
      <w:bookmarkStart w:id="108" w:name="_Toc58582576"/>
      <w:r w:rsidRPr="00D07C27">
        <w:rPr>
          <w:rFonts w:ascii="Times New Roman" w:hAnsi="Times New Roman"/>
          <w:sz w:val="24"/>
          <w:u w:val="none"/>
        </w:rPr>
        <w:t>2</w:t>
      </w:r>
      <w:r>
        <w:rPr>
          <w:rFonts w:ascii="Times New Roman" w:hAnsi="Times New Roman"/>
          <w:sz w:val="24"/>
          <w:u w:val="none"/>
        </w:rPr>
        <w:t>.</w:t>
      </w:r>
      <w:r w:rsidRPr="00D07C27">
        <w:rPr>
          <w:rFonts w:ascii="Times New Roman" w:hAnsi="Times New Roman"/>
          <w:sz w:val="24"/>
          <w:u w:val="none"/>
        </w:rPr>
        <w:t>2</w:t>
      </w:r>
      <w:r>
        <w:rPr>
          <w:rFonts w:ascii="Times New Roman" w:hAnsi="Times New Roman"/>
          <w:sz w:val="24"/>
          <w:u w:val="none"/>
        </w:rPr>
        <w:t>.</w:t>
      </w:r>
      <w:r w:rsidRPr="00DD469F">
        <w:rPr>
          <w:u w:val="none"/>
        </w:rPr>
        <w:tab/>
      </w:r>
      <w:r>
        <w:rPr>
          <w:rFonts w:ascii="Times New Roman" w:hAnsi="Times New Roman"/>
          <w:sz w:val="24"/>
        </w:rPr>
        <w:t>Gedetailleerde solvabiliteitsgegevens over de groep</w:t>
      </w:r>
      <w:bookmarkEnd w:id="106"/>
      <w:bookmarkEnd w:id="107"/>
      <w:bookmarkEnd w:id="108"/>
    </w:p>
    <w:p w:rsidR="00464F34" w:rsidRPr="00661595" w:rsidRDefault="00A42BCE" w:rsidP="00487A02">
      <w:pPr>
        <w:pStyle w:val="InstructionsText2"/>
        <w:numPr>
          <w:ilvl w:val="0"/>
          <w:numId w:val="0"/>
        </w:numPr>
        <w:ind w:left="1353" w:hanging="360"/>
      </w:pPr>
      <w:fldSimple w:instr=" seq paragraphs ">
        <w:r w:rsidR="004F1A03" w:rsidRPr="00D07C27">
          <w:rPr>
            <w:noProof/>
          </w:rPr>
          <w:t>30</w:t>
        </w:r>
      </w:fldSimple>
      <w:r w:rsidR="00D11E4C">
        <w:t>.</w:t>
      </w:r>
      <w:r w:rsidR="00D11E4C">
        <w:tab/>
        <w:t xml:space="preserve">Het tweede deel van deze template (gedetailleerde solvabiliteitsgegevens voor de groep) (kolommen </w:t>
      </w:r>
      <w:r w:rsidR="00D11E4C" w:rsidRPr="00D07C27">
        <w:t>0070</w:t>
      </w:r>
      <w:r w:rsidR="00D11E4C">
        <w:t xml:space="preserve"> tot en met </w:t>
      </w:r>
      <w:r w:rsidR="00D11E4C" w:rsidRPr="00D07C27">
        <w:t>0210</w:t>
      </w:r>
      <w:r w:rsidR="00D11E4C">
        <w:t xml:space="preserve">) dient om informatie te verzamelen over kredietinstellingen en andere gereglementeerde financiële instellingen die feitelijk, en elk afzonderlijk, aan specifieke solvabiliteitvereisten zijn onderworpen. Hierin worden voor elk van de entiteiten die onder de rapportage vallen, de eigenvermogensvereisten per risicocategorie en het eigen vermogen voor solvabiliteitsdoeleinden gegeven. </w:t>
      </w:r>
    </w:p>
    <w:p w:rsidR="00464F34" w:rsidRPr="00661595" w:rsidRDefault="00A42BCE" w:rsidP="00487A02">
      <w:pPr>
        <w:pStyle w:val="InstructionsText2"/>
        <w:numPr>
          <w:ilvl w:val="0"/>
          <w:numId w:val="0"/>
        </w:numPr>
        <w:ind w:left="1353" w:hanging="360"/>
      </w:pPr>
      <w:fldSimple w:instr=" seq paragraphs ">
        <w:r w:rsidR="004F1A03" w:rsidRPr="00D07C27">
          <w:rPr>
            <w:noProof/>
          </w:rPr>
          <w:t>31</w:t>
        </w:r>
      </w:fldSimple>
      <w:r w:rsidR="00D11E4C">
        <w:t>.</w:t>
      </w:r>
      <w:r w:rsidR="00D11E4C">
        <w:tab/>
        <w:t>In het geval van proportionele consolidatie van deelnemingen geven de cijfers voor de eigenvermogensvereisten en eigen vermogen de respectieve proportionele bedragen weer.</w:t>
      </w:r>
    </w:p>
    <w:p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09" w:name="_Toc360188342"/>
      <w:bookmarkStart w:id="110" w:name="_Toc473560890"/>
      <w:bookmarkStart w:id="111" w:name="_Toc58582577"/>
      <w:r w:rsidRPr="00D07C27">
        <w:rPr>
          <w:rFonts w:ascii="Times New Roman" w:hAnsi="Times New Roman"/>
          <w:sz w:val="24"/>
          <w:u w:val="none"/>
        </w:rPr>
        <w:t>2</w:t>
      </w:r>
      <w:r>
        <w:rPr>
          <w:rFonts w:ascii="Times New Roman" w:hAnsi="Times New Roman"/>
          <w:sz w:val="24"/>
          <w:u w:val="none"/>
        </w:rPr>
        <w:t>.</w:t>
      </w:r>
      <w:r w:rsidRPr="00D07C27">
        <w:rPr>
          <w:rFonts w:ascii="Times New Roman" w:hAnsi="Times New Roman"/>
          <w:sz w:val="24"/>
          <w:u w:val="none"/>
        </w:rPr>
        <w:t>3</w:t>
      </w:r>
      <w:r>
        <w:rPr>
          <w:rFonts w:ascii="Times New Roman" w:hAnsi="Times New Roman"/>
          <w:sz w:val="24"/>
          <w:u w:val="none"/>
        </w:rPr>
        <w:t>.</w:t>
      </w:r>
      <w:r w:rsidRPr="00DD469F">
        <w:rPr>
          <w:u w:val="none"/>
        </w:rPr>
        <w:tab/>
      </w:r>
      <w:r>
        <w:rPr>
          <w:rFonts w:ascii="Times New Roman" w:hAnsi="Times New Roman"/>
          <w:sz w:val="24"/>
        </w:rPr>
        <w:t>Informatie over de bijdrage van afzonderlijke entiteiten aan de groepssolvabiliteit</w:t>
      </w:r>
      <w:bookmarkEnd w:id="109"/>
      <w:bookmarkEnd w:id="110"/>
      <w:bookmarkEnd w:id="111"/>
    </w:p>
    <w:p w:rsidR="00464F34" w:rsidRPr="00661595" w:rsidRDefault="00A42BCE" w:rsidP="00487A02">
      <w:pPr>
        <w:pStyle w:val="InstructionsText2"/>
        <w:numPr>
          <w:ilvl w:val="0"/>
          <w:numId w:val="0"/>
        </w:numPr>
        <w:ind w:left="1353" w:hanging="360"/>
      </w:pPr>
      <w:fldSimple w:instr=" seq paragraphs ">
        <w:r w:rsidR="004F1A03" w:rsidRPr="00D07C27">
          <w:rPr>
            <w:noProof/>
          </w:rPr>
          <w:t>32</w:t>
        </w:r>
      </w:fldSimple>
      <w:r w:rsidR="00D11E4C">
        <w:t>.</w:t>
      </w:r>
      <w:r w:rsidR="00D11E4C">
        <w:tab/>
        <w:t xml:space="preserve">Het derde deel van template C </w:t>
      </w:r>
      <w:r w:rsidR="00D11E4C" w:rsidRPr="00D07C27">
        <w:t>06</w:t>
      </w:r>
      <w:r w:rsidR="00D11E4C">
        <w:t>.</w:t>
      </w:r>
      <w:r w:rsidR="00D11E4C" w:rsidRPr="00D07C27">
        <w:t>02</w:t>
      </w:r>
      <w:r w:rsidR="00D11E4C">
        <w:t xml:space="preserve"> en de template C </w:t>
      </w:r>
      <w:r w:rsidR="00D11E4C" w:rsidRPr="00D07C27">
        <w:t>06</w:t>
      </w:r>
      <w:r w:rsidR="00D11E4C">
        <w:t>.</w:t>
      </w:r>
      <w:r w:rsidR="00D11E4C" w:rsidRPr="00D07C27">
        <w:t>01</w:t>
      </w:r>
      <w:r w:rsidR="00D11E4C">
        <w:t xml:space="preserve"> (informatie over de bijdragen van alle entiteiten binnen de consolidatiekring in het kader van de VKV aan de groepssolvabiliteit, met inbegrip van entiteiten die afzonderlijk niet aan specifieke solvabiliteitsvereisten zijn onderworpen) (de kolommen </w:t>
      </w:r>
      <w:r w:rsidR="00D11E4C" w:rsidRPr="00D07C27">
        <w:t>0250</w:t>
      </w:r>
      <w:r w:rsidR="00D11E4C">
        <w:t xml:space="preserve"> tot en met </w:t>
      </w:r>
      <w:r w:rsidR="00D11E4C" w:rsidRPr="00D07C27">
        <w:t>0400</w:t>
      </w:r>
      <w:r w:rsidR="00D11E4C">
        <w:t xml:space="preserve">) dienen om vast te stellen welke entiteiten binnen de groep de risico’s veroorzaken en eigen vermogen vanuit de markt genereren, op basis van gegevens die direct beschikbaar zijn of eenvoudig opnieuw kunnen worden verwerkt, zonder dat de kapitaalratio op individuele of gesubconsolideerde basis hoeft te worden gereconstrueerd. Op entiteitsniveau zijn zowel risico- als eigenvermogenscijfers bijdragen aan de groepscijfers en geen onderdelen van een solvabiliteitsratio op individuele basis, en hoeven ze derhalve niet met elkaar te worden vergeleken. </w:t>
      </w:r>
    </w:p>
    <w:p w:rsidR="00464F34" w:rsidRPr="00661595" w:rsidRDefault="00A42BCE" w:rsidP="00487A02">
      <w:pPr>
        <w:pStyle w:val="InstructionsText2"/>
        <w:numPr>
          <w:ilvl w:val="0"/>
          <w:numId w:val="0"/>
        </w:numPr>
        <w:ind w:left="1353" w:hanging="360"/>
      </w:pPr>
      <w:fldSimple w:instr=" seq paragraphs ">
        <w:r w:rsidR="004F1A03" w:rsidRPr="00D07C27">
          <w:rPr>
            <w:noProof/>
          </w:rPr>
          <w:t>33</w:t>
        </w:r>
      </w:fldSimple>
      <w:r w:rsidR="00D11E4C">
        <w:t>.</w:t>
      </w:r>
      <w:r w:rsidR="00D11E4C">
        <w:tab/>
        <w:t xml:space="preserve">Het derde deel omvat ook de bedragen van minderheidsbelangen, gekwalificeerd aanvullend-tier </w:t>
      </w:r>
      <w:r w:rsidR="00D11E4C" w:rsidRPr="00D07C27">
        <w:t>1</w:t>
      </w:r>
      <w:r w:rsidR="00D11E4C">
        <w:t xml:space="preserve">-kapitaal en gekwalificeerd tier </w:t>
      </w:r>
      <w:r w:rsidR="00D11E4C" w:rsidRPr="00D07C27">
        <w:t>2</w:t>
      </w:r>
      <w:r w:rsidR="00D11E4C">
        <w:t>-kapitaal in het geconsolideerde eigen vermogen.</w:t>
      </w:r>
    </w:p>
    <w:p w:rsidR="00464F34" w:rsidRPr="00661595" w:rsidRDefault="00A42BCE" w:rsidP="00487A02">
      <w:pPr>
        <w:pStyle w:val="InstructionsText2"/>
        <w:numPr>
          <w:ilvl w:val="0"/>
          <w:numId w:val="0"/>
        </w:numPr>
        <w:ind w:left="1353" w:hanging="360"/>
      </w:pPr>
      <w:fldSimple w:instr=" seq paragraphs ">
        <w:r w:rsidR="004F1A03" w:rsidRPr="00D07C27">
          <w:rPr>
            <w:noProof/>
          </w:rPr>
          <w:t>34</w:t>
        </w:r>
      </w:fldSimple>
      <w:r w:rsidR="00D11E4C">
        <w:t>.</w:t>
      </w:r>
      <w:r w:rsidR="00D11E4C">
        <w:tab/>
        <w:t>Aangezien in dit derde deel van de template sprake is van “bijdragen”, wijken de hier te rapporteren cijfers, in voorkomend geval , af van de in de kolommen gerapporteerde cijfers die gedetailleerde gegevens over de groepssolvabiliteit betreffen.</w:t>
      </w:r>
    </w:p>
    <w:p w:rsidR="00464F34" w:rsidRPr="00661595" w:rsidRDefault="00A42BCE" w:rsidP="00487A02">
      <w:pPr>
        <w:pStyle w:val="InstructionsText2"/>
        <w:numPr>
          <w:ilvl w:val="0"/>
          <w:numId w:val="0"/>
        </w:numPr>
        <w:ind w:left="1353" w:hanging="360"/>
      </w:pPr>
      <w:fldSimple w:instr=" seq paragraphs ">
        <w:r w:rsidR="004F1A03" w:rsidRPr="00D07C27">
          <w:rPr>
            <w:noProof/>
          </w:rPr>
          <w:t>35</w:t>
        </w:r>
      </w:fldSimple>
      <w:r w:rsidR="00D11E4C">
        <w:t>.</w:t>
      </w:r>
      <w:r w:rsidR="00D11E4C">
        <w:tab/>
        <w:t xml:space="preserve">Als algemeen uitgangspunt worden de wederzijdse blootstellingen binnen dezelfde groep op homogene wijze tegen elkaar weggestreept, zowel wat betreft risico’s als eigen vermogen, teneinde de in de geconsolideerde CA-template van de groep gerapporteerde bedragen in beeld te brengen door de bedragen toe te voegen die voor elke entiteit in de template “Groepssolvabiliteit” worden gerapporteerd. Indien de </w:t>
      </w:r>
      <w:r w:rsidR="00D11E4C" w:rsidRPr="00D07C27">
        <w:t>1</w:t>
      </w:r>
      <w:r w:rsidR="00D11E4C">
        <w:t> %-drempel niet wordt overschreden, is geen rechtstreekse koppeling met de CA-template mogelijk.</w:t>
      </w:r>
    </w:p>
    <w:p w:rsidR="00464F34" w:rsidRPr="00661595" w:rsidRDefault="00A42BCE" w:rsidP="00487A02">
      <w:pPr>
        <w:pStyle w:val="InstructionsText2"/>
        <w:numPr>
          <w:ilvl w:val="0"/>
          <w:numId w:val="0"/>
        </w:numPr>
        <w:ind w:left="1353" w:hanging="360"/>
      </w:pPr>
      <w:fldSimple w:instr=" seq paragraphs ">
        <w:r w:rsidR="004F1A03" w:rsidRPr="00D07C27">
          <w:rPr>
            <w:noProof/>
          </w:rPr>
          <w:t>36</w:t>
        </w:r>
      </w:fldSimple>
      <w:r w:rsidR="00D11E4C">
        <w:t>.</w:t>
      </w:r>
      <w:r w:rsidR="00D11E4C">
        <w:tab/>
        <w:t>De instellingen bepalen de meest geschikte methode voor het uitsplitsen van entiteiten om met eventuele diversificatie-effecten voor marktrisico en operationeel risico rekening te houden.</w:t>
      </w:r>
    </w:p>
    <w:p w:rsidR="00464F34" w:rsidRPr="00661595" w:rsidRDefault="00A42BCE" w:rsidP="00487A02">
      <w:pPr>
        <w:pStyle w:val="InstructionsText2"/>
        <w:numPr>
          <w:ilvl w:val="0"/>
          <w:numId w:val="0"/>
        </w:numPr>
        <w:ind w:left="1353" w:hanging="360"/>
      </w:pPr>
      <w:fldSimple w:instr=" seq paragraphs ">
        <w:r w:rsidR="004F1A03" w:rsidRPr="00D07C27">
          <w:rPr>
            <w:noProof/>
          </w:rPr>
          <w:t>37</w:t>
        </w:r>
      </w:fldSimple>
      <w:r w:rsidR="00D11E4C">
        <w:t>.</w:t>
      </w:r>
      <w:r w:rsidR="00D11E4C">
        <w:tab/>
        <w:t xml:space="preserve">Het is mogelijk dat een geconsolideerde groep wordt opgenomen binnen een andere geconsolideerde groep. Dat betekent dat de entiteiten binnen een subgroep per entiteit in de groepssolvabiliteit van de hele groep worden gerapporteerd, ook al is de subgroep zelf aan rapportagevereisten onderworpen. Een subgroep die aan rapportagevereisten is onderworpen, rapporteert ook de GS-template per entiteit, ook al zijn die gegevens in de GS-template van een hogere geconsolideerde groep opgenomen. </w:t>
      </w:r>
    </w:p>
    <w:p w:rsidR="00464F34" w:rsidRPr="00661595" w:rsidRDefault="00A42BCE" w:rsidP="00487A02">
      <w:pPr>
        <w:pStyle w:val="InstructionsText2"/>
        <w:numPr>
          <w:ilvl w:val="0"/>
          <w:numId w:val="0"/>
        </w:numPr>
        <w:ind w:left="1353" w:hanging="360"/>
      </w:pPr>
      <w:fldSimple w:instr=" seq paragraphs ">
        <w:r w:rsidR="004F1A03" w:rsidRPr="00D07C27">
          <w:rPr>
            <w:noProof/>
          </w:rPr>
          <w:t>38</w:t>
        </w:r>
      </w:fldSimple>
      <w:r w:rsidR="00D11E4C">
        <w:t>.</w:t>
      </w:r>
      <w:r w:rsidR="00D11E4C">
        <w:tab/>
        <w:t xml:space="preserve">Een instelling rapporteert de gegevens over de bijdrage van een entiteit wanneer die bijdrage aan het totaal van de risicoposten hoger is dan </w:t>
      </w:r>
      <w:r w:rsidR="00D11E4C" w:rsidRPr="00D07C27">
        <w:t>1</w:t>
      </w:r>
      <w:r w:rsidR="00D11E4C">
        <w:t xml:space="preserve"> % van het totaal van de risicoposten van de groep of wanneer die bijdrage aan het totale eigen vermogen hoger is dan </w:t>
      </w:r>
      <w:r w:rsidR="00D11E4C" w:rsidRPr="00D07C27">
        <w:t>1</w:t>
      </w:r>
      <w:r w:rsidR="00D11E4C">
        <w:t xml:space="preserve"> % van het totale eigen vermogen van de groep. Die drempel is niet van toepassing op dochterondernemingen of subgroepen die eigen vermogen (in de vorm van minderheidsbelangen of in het eigen vermogen opgenomen gekwalificeerde aanvullend-tier </w:t>
      </w:r>
      <w:r w:rsidR="00D11E4C" w:rsidRPr="00D07C27">
        <w:t>1</w:t>
      </w:r>
      <w:r w:rsidR="00D11E4C">
        <w:t xml:space="preserve">- of tier </w:t>
      </w:r>
      <w:r w:rsidR="00D11E4C" w:rsidRPr="00D07C27">
        <w:t>2</w:t>
      </w:r>
      <w:r w:rsidR="00D11E4C">
        <w:t>-instrumenten) aan de groep verschaffen.</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12" w:name="_Toc473560891"/>
      <w:bookmarkStart w:id="113" w:name="_Toc58582578"/>
      <w:r w:rsidRPr="00D07C27">
        <w:rPr>
          <w:rFonts w:ascii="Times New Roman" w:hAnsi="Times New Roman"/>
          <w:sz w:val="24"/>
          <w:u w:val="none"/>
        </w:rPr>
        <w:t>2</w:t>
      </w:r>
      <w:r>
        <w:rPr>
          <w:rFonts w:ascii="Times New Roman" w:hAnsi="Times New Roman"/>
          <w:sz w:val="24"/>
          <w:u w:val="none"/>
        </w:rPr>
        <w:t>.</w:t>
      </w:r>
      <w:r w:rsidRPr="00D07C27">
        <w:rPr>
          <w:rFonts w:ascii="Times New Roman" w:hAnsi="Times New Roman"/>
          <w:sz w:val="24"/>
          <w:u w:val="none"/>
        </w:rPr>
        <w:t>4</w:t>
      </w:r>
      <w:r>
        <w:rPr>
          <w:rFonts w:ascii="Times New Roman" w:hAnsi="Times New Roman"/>
          <w:sz w:val="24"/>
          <w:u w:val="none"/>
        </w:rPr>
        <w:t>.</w:t>
      </w:r>
      <w:r w:rsidRPr="00DD469F">
        <w:rPr>
          <w:u w:val="none"/>
        </w:rPr>
        <w:tab/>
      </w:r>
      <w:r>
        <w:rPr>
          <w:rFonts w:ascii="Times New Roman" w:hAnsi="Times New Roman"/>
          <w:sz w:val="24"/>
        </w:rPr>
        <w:t xml:space="preserve">C </w:t>
      </w:r>
      <w:r w:rsidRPr="00D07C27">
        <w:rPr>
          <w:rFonts w:ascii="Times New Roman" w:hAnsi="Times New Roman"/>
          <w:sz w:val="24"/>
        </w:rPr>
        <w:t>06</w:t>
      </w:r>
      <w:r>
        <w:rPr>
          <w:rFonts w:ascii="Times New Roman" w:hAnsi="Times New Roman"/>
          <w:sz w:val="24"/>
        </w:rPr>
        <w:t>.</w:t>
      </w:r>
      <w:r w:rsidRPr="00D07C27">
        <w:rPr>
          <w:rFonts w:ascii="Times New Roman" w:hAnsi="Times New Roman"/>
          <w:sz w:val="24"/>
        </w:rPr>
        <w:t>01</w:t>
      </w:r>
      <w:r>
        <w:rPr>
          <w:rFonts w:ascii="Times New Roman" w:hAnsi="Times New Roman"/>
          <w:sz w:val="24"/>
        </w:rPr>
        <w:t xml:space="preserve"> – GROEPSSOLVABILITEIT: INFORMATIE OVER VERBONDEN PARTIJEN - Totaal (GS Total)</w:t>
      </w:r>
      <w:bookmarkEnd w:id="112"/>
      <w:bookmarkEnd w:id="11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Kolommen</w:t>
            </w:r>
          </w:p>
        </w:tc>
        <w:tc>
          <w:tcPr>
            <w:tcW w:w="8640"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Instructies</w:t>
            </w:r>
          </w:p>
        </w:tc>
      </w:tr>
      <w:tr w:rsidR="00D85AC7" w:rsidRPr="00661595" w:rsidTr="00672D2A">
        <w:tc>
          <w:tcPr>
            <w:tcW w:w="1188" w:type="dxa"/>
          </w:tcPr>
          <w:p w:rsidR="00D85AC7" w:rsidRPr="00661595" w:rsidRDefault="00ED20CB" w:rsidP="00F535E7">
            <w:pPr>
              <w:rPr>
                <w:rStyle w:val="InstructionsTabelleText"/>
                <w:rFonts w:ascii="Times New Roman" w:hAnsi="Times New Roman"/>
                <w:sz w:val="24"/>
              </w:rPr>
            </w:pPr>
            <w:r w:rsidRPr="00D07C27">
              <w:rPr>
                <w:rStyle w:val="InstructionsTabelleText"/>
                <w:rFonts w:ascii="Times New Roman" w:hAnsi="Times New Roman"/>
                <w:sz w:val="24"/>
              </w:rPr>
              <w:t>0250</w:t>
            </w:r>
            <w:r>
              <w:rPr>
                <w:rStyle w:val="InstructionsTabelleText"/>
                <w:rFonts w:ascii="Times New Roman" w:hAnsi="Times New Roman"/>
                <w:sz w:val="24"/>
              </w:rPr>
              <w:t>-</w:t>
            </w:r>
            <w:r w:rsidRPr="00D07C27">
              <w:rPr>
                <w:rStyle w:val="InstructionsTabelleText"/>
                <w:rFonts w:ascii="Times New Roman" w:hAnsi="Times New Roman"/>
                <w:sz w:val="24"/>
              </w:rPr>
              <w:t>0400</w:t>
            </w:r>
          </w:p>
        </w:tc>
        <w:tc>
          <w:tcPr>
            <w:tcW w:w="8640" w:type="dxa"/>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ENTITEITEN BINNEN DE CONSOLIDATIEKRING</w:t>
            </w:r>
          </w:p>
          <w:p w:rsidR="00D85AC7" w:rsidRPr="00661595"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 xml:space="preserve">Zie de instructies voor C </w:t>
            </w:r>
            <w:r w:rsidRPr="00D07C27">
              <w:rPr>
                <w:rStyle w:val="InstructionsTabelleText"/>
                <w:rFonts w:ascii="Times New Roman" w:hAnsi="Times New Roman"/>
                <w:sz w:val="24"/>
              </w:rPr>
              <w:t>06</w:t>
            </w:r>
            <w:r>
              <w:rPr>
                <w:rStyle w:val="InstructionsTabelleText"/>
                <w:rFonts w:ascii="Times New Roman" w:hAnsi="Times New Roman"/>
                <w:sz w:val="24"/>
              </w:rPr>
              <w:t>.</w:t>
            </w:r>
            <w:r w:rsidRPr="00D07C27">
              <w:rPr>
                <w:rStyle w:val="InstructionsTabelleText"/>
                <w:rFonts w:ascii="Times New Roman" w:hAnsi="Times New Roman"/>
                <w:sz w:val="24"/>
              </w:rPr>
              <w:t>02</w:t>
            </w:r>
            <w:r>
              <w:rPr>
                <w:rStyle w:val="InstructionsTabelleText"/>
                <w:rFonts w:ascii="Times New Roman" w:hAnsi="Times New Roman"/>
                <w:sz w:val="24"/>
              </w:rPr>
              <w:t>.</w:t>
            </w:r>
          </w:p>
        </w:tc>
      </w:tr>
      <w:tr w:rsidR="00D85AC7" w:rsidRPr="00661595" w:rsidTr="00672D2A">
        <w:tc>
          <w:tcPr>
            <w:tcW w:w="1188" w:type="dxa"/>
            <w:tcBorders>
              <w:top w:val="single" w:sz="4" w:space="0" w:color="auto"/>
              <w:left w:val="single" w:sz="4" w:space="0" w:color="auto"/>
              <w:bottom w:val="single" w:sz="4" w:space="0" w:color="auto"/>
              <w:right w:val="single" w:sz="4" w:space="0" w:color="auto"/>
            </w:tcBorders>
          </w:tcPr>
          <w:p w:rsidR="00D85AC7" w:rsidRPr="00661595" w:rsidRDefault="00ED20CB" w:rsidP="00FF36A5">
            <w:pPr>
              <w:rPr>
                <w:rStyle w:val="InstructionsTabelleText"/>
                <w:rFonts w:ascii="Times New Roman" w:hAnsi="Times New Roman"/>
                <w:sz w:val="24"/>
              </w:rPr>
            </w:pPr>
            <w:r w:rsidRPr="00D07C27">
              <w:rPr>
                <w:rStyle w:val="InstructionsTabelleText"/>
                <w:rFonts w:ascii="Times New Roman" w:hAnsi="Times New Roman"/>
                <w:sz w:val="24"/>
              </w:rPr>
              <w:t>0410</w:t>
            </w:r>
            <w:r>
              <w:rPr>
                <w:rStyle w:val="InstructionsTabelleText"/>
                <w:rFonts w:ascii="Times New Roman" w:hAnsi="Times New Roman"/>
                <w:sz w:val="24"/>
              </w:rPr>
              <w:t>-</w:t>
            </w:r>
            <w:r w:rsidRPr="00D07C27">
              <w:rPr>
                <w:rStyle w:val="InstructionsTabelleText"/>
                <w:rFonts w:ascii="Times New Roman" w:hAnsi="Times New Roman"/>
                <w:sz w:val="24"/>
              </w:rPr>
              <w:t>0480</w:t>
            </w:r>
          </w:p>
        </w:tc>
        <w:tc>
          <w:tcPr>
            <w:tcW w:w="8640" w:type="dxa"/>
            <w:tcBorders>
              <w:top w:val="single" w:sz="4" w:space="0" w:color="auto"/>
              <w:left w:val="single" w:sz="4" w:space="0" w:color="auto"/>
              <w:bottom w:val="single" w:sz="4" w:space="0" w:color="auto"/>
              <w:right w:val="single" w:sz="4" w:space="0" w:color="auto"/>
            </w:tcBorders>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KAPITAALBUFFERS</w:t>
            </w:r>
          </w:p>
          <w:p w:rsidR="00D85AC7" w:rsidRPr="00661595" w:rsidRDefault="00D85AC7" w:rsidP="00FF36A5">
            <w:pPr>
              <w:rPr>
                <w:rStyle w:val="InstructionsTabelleberschrift"/>
                <w:rFonts w:ascii="Times New Roman" w:hAnsi="Times New Roman"/>
                <w:sz w:val="24"/>
              </w:rPr>
            </w:pPr>
            <w:r>
              <w:rPr>
                <w:rStyle w:val="InstructionsTabelleText"/>
                <w:rFonts w:ascii="Times New Roman" w:hAnsi="Times New Roman"/>
                <w:sz w:val="24"/>
              </w:rPr>
              <w:t xml:space="preserve">Zie de instructies voor C </w:t>
            </w:r>
            <w:r w:rsidRPr="00D07C27">
              <w:rPr>
                <w:rStyle w:val="InstructionsTabelleText"/>
                <w:rFonts w:ascii="Times New Roman" w:hAnsi="Times New Roman"/>
                <w:sz w:val="24"/>
              </w:rPr>
              <w:t>06</w:t>
            </w:r>
            <w:r>
              <w:rPr>
                <w:rStyle w:val="InstructionsTabelleText"/>
                <w:rFonts w:ascii="Times New Roman" w:hAnsi="Times New Roman"/>
                <w:sz w:val="24"/>
              </w:rPr>
              <w:t>.</w:t>
            </w:r>
            <w:r w:rsidRPr="00D07C27">
              <w:rPr>
                <w:rStyle w:val="InstructionsTabelleText"/>
                <w:rFonts w:ascii="Times New Roman" w:hAnsi="Times New Roman"/>
                <w:sz w:val="24"/>
              </w:rPr>
              <w:t>02</w:t>
            </w:r>
            <w:r>
              <w:rPr>
                <w:rStyle w:val="InstructionsTabelleText"/>
                <w:rFonts w:ascii="Times New Roman" w:hAnsi="Times New Roman"/>
                <w:sz w:val="24"/>
              </w:rPr>
              <w:t>.</w:t>
            </w:r>
          </w:p>
        </w:tc>
      </w:tr>
    </w:tbl>
    <w:p w:rsidR="00D85AC7" w:rsidRPr="00661595"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Rijen</w:t>
            </w:r>
          </w:p>
        </w:tc>
        <w:tc>
          <w:tcPr>
            <w:tcW w:w="8640"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Instructies</w:t>
            </w:r>
          </w:p>
        </w:tc>
      </w:tr>
      <w:tr w:rsidR="00D85AC7" w:rsidRPr="00661595" w:rsidTr="00672D2A">
        <w:tc>
          <w:tcPr>
            <w:tcW w:w="1188" w:type="dxa"/>
          </w:tcPr>
          <w:p w:rsidR="00D85AC7" w:rsidRPr="00661595" w:rsidRDefault="00ED20CB" w:rsidP="00FF36A5">
            <w:pPr>
              <w:rPr>
                <w:rStyle w:val="InstructionsTabelleText"/>
                <w:rFonts w:ascii="Times New Roman" w:hAnsi="Times New Roman"/>
                <w:sz w:val="24"/>
              </w:rPr>
            </w:pPr>
            <w:r w:rsidRPr="00D07C27">
              <w:rPr>
                <w:rStyle w:val="InstructionsTabelleText"/>
                <w:rFonts w:ascii="Times New Roman" w:hAnsi="Times New Roman"/>
                <w:sz w:val="24"/>
              </w:rPr>
              <w:t>0010</w:t>
            </w:r>
          </w:p>
        </w:tc>
        <w:tc>
          <w:tcPr>
            <w:tcW w:w="8640" w:type="dxa"/>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TOTAAL</w:t>
            </w:r>
          </w:p>
          <w:p w:rsidR="00D85AC7" w:rsidRPr="00661595"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 xml:space="preserve">Het totaal is de som van de waarden die in alle rijen van template C </w:t>
            </w:r>
            <w:r w:rsidRPr="00D07C27">
              <w:rPr>
                <w:rStyle w:val="InstructionsTabelleText"/>
                <w:rFonts w:ascii="Times New Roman" w:hAnsi="Times New Roman"/>
                <w:sz w:val="24"/>
              </w:rPr>
              <w:t>06</w:t>
            </w:r>
            <w:r>
              <w:rPr>
                <w:rStyle w:val="InstructionsTabelleText"/>
                <w:rFonts w:ascii="Times New Roman" w:hAnsi="Times New Roman"/>
                <w:sz w:val="24"/>
              </w:rPr>
              <w:t>.</w:t>
            </w:r>
            <w:r w:rsidRPr="00D07C27">
              <w:rPr>
                <w:rStyle w:val="InstructionsTabelleText"/>
                <w:rFonts w:ascii="Times New Roman" w:hAnsi="Times New Roman"/>
                <w:sz w:val="24"/>
              </w:rPr>
              <w:t>02</w:t>
            </w:r>
            <w:r>
              <w:rPr>
                <w:rStyle w:val="InstructionsTabelleText"/>
                <w:rFonts w:ascii="Times New Roman" w:hAnsi="Times New Roman"/>
                <w:sz w:val="24"/>
              </w:rPr>
              <w:t xml:space="preserve"> zijn gerapporteerd.</w:t>
            </w:r>
          </w:p>
        </w:tc>
      </w:tr>
    </w:tbl>
    <w:p w:rsidR="00D85AC7" w:rsidRPr="00661595" w:rsidRDefault="00D85AC7" w:rsidP="00487A02">
      <w:pPr>
        <w:pStyle w:val="InstructionsText"/>
      </w:pPr>
    </w:p>
    <w:p w:rsidR="00D85AC7" w:rsidRPr="00661595" w:rsidRDefault="00125707" w:rsidP="0023700C">
      <w:pPr>
        <w:pStyle w:val="Instructionsberschrift2"/>
        <w:numPr>
          <w:ilvl w:val="0"/>
          <w:numId w:val="0"/>
        </w:numPr>
        <w:ind w:left="357" w:hanging="357"/>
        <w:rPr>
          <w:rFonts w:ascii="Times New Roman" w:hAnsi="Times New Roman" w:cs="Times New Roman"/>
          <w:sz w:val="24"/>
        </w:rPr>
      </w:pPr>
      <w:bookmarkStart w:id="114" w:name="_Toc473560892"/>
      <w:bookmarkStart w:id="115" w:name="_Toc58582579"/>
      <w:r w:rsidRPr="00D07C27">
        <w:rPr>
          <w:rFonts w:ascii="Times New Roman" w:hAnsi="Times New Roman"/>
          <w:sz w:val="24"/>
          <w:u w:val="none"/>
        </w:rPr>
        <w:t>2</w:t>
      </w:r>
      <w:r>
        <w:rPr>
          <w:rFonts w:ascii="Times New Roman" w:hAnsi="Times New Roman"/>
          <w:sz w:val="24"/>
          <w:u w:val="none"/>
        </w:rPr>
        <w:t>.</w:t>
      </w:r>
      <w:r w:rsidRPr="00D07C27">
        <w:rPr>
          <w:rFonts w:ascii="Times New Roman" w:hAnsi="Times New Roman"/>
          <w:sz w:val="24"/>
          <w:u w:val="none"/>
        </w:rPr>
        <w:t>5</w:t>
      </w:r>
      <w:r>
        <w:rPr>
          <w:rFonts w:ascii="Times New Roman" w:hAnsi="Times New Roman"/>
          <w:sz w:val="24"/>
          <w:u w:val="none"/>
        </w:rPr>
        <w:t>.</w:t>
      </w:r>
      <w:r w:rsidRPr="00AB5F79">
        <w:rPr>
          <w:u w:val="none"/>
        </w:rPr>
        <w:tab/>
      </w:r>
      <w:r>
        <w:rPr>
          <w:rFonts w:ascii="Times New Roman" w:hAnsi="Times New Roman"/>
          <w:sz w:val="24"/>
        </w:rPr>
        <w:t xml:space="preserve">C </w:t>
      </w:r>
      <w:r w:rsidRPr="00D07C27">
        <w:rPr>
          <w:rFonts w:ascii="Times New Roman" w:hAnsi="Times New Roman"/>
          <w:sz w:val="24"/>
        </w:rPr>
        <w:t>06</w:t>
      </w:r>
      <w:r>
        <w:rPr>
          <w:rFonts w:ascii="Times New Roman" w:hAnsi="Times New Roman"/>
          <w:sz w:val="24"/>
        </w:rPr>
        <w:t>.</w:t>
      </w:r>
      <w:r w:rsidRPr="00D07C27">
        <w:rPr>
          <w:rFonts w:ascii="Times New Roman" w:hAnsi="Times New Roman"/>
          <w:sz w:val="24"/>
        </w:rPr>
        <w:t>02</w:t>
      </w:r>
      <w:r>
        <w:rPr>
          <w:rFonts w:ascii="Times New Roman" w:hAnsi="Times New Roman"/>
          <w:sz w:val="24"/>
        </w:rPr>
        <w:t xml:space="preserve"> – GROEPSSOLVABILITEIT: INFORMATIE OVER VERBONDEN PARTIJEN (GS)</w:t>
      </w:r>
      <w:bookmarkEnd w:id="114"/>
      <w:bookmarkEnd w:id="1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c>
          <w:tcPr>
            <w:tcW w:w="1188" w:type="dxa"/>
            <w:shd w:val="clear" w:color="auto" w:fill="CCCCCC"/>
          </w:tcPr>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Kolommen</w:t>
            </w:r>
          </w:p>
        </w:tc>
        <w:tc>
          <w:tcPr>
            <w:tcW w:w="8640" w:type="dxa"/>
            <w:shd w:val="clear" w:color="auto" w:fill="CCCCCC"/>
          </w:tcPr>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Instructies</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sidRPr="00D07C27">
              <w:rPr>
                <w:rStyle w:val="InstructionsTabelleText"/>
                <w:rFonts w:ascii="Times New Roman" w:hAnsi="Times New Roman"/>
                <w:sz w:val="24"/>
              </w:rPr>
              <w:t>0010</w:t>
            </w:r>
            <w:r>
              <w:rPr>
                <w:rStyle w:val="InstructionsTabelleText"/>
                <w:rFonts w:ascii="Times New Roman" w:hAnsi="Times New Roman"/>
                <w:sz w:val="24"/>
              </w:rPr>
              <w:t>-</w:t>
            </w:r>
            <w:r w:rsidRPr="00D07C27">
              <w:rPr>
                <w:rStyle w:val="InstructionsTabelleText"/>
                <w:rFonts w:ascii="Times New Roman" w:hAnsi="Times New Roman"/>
                <w:sz w:val="24"/>
              </w:rPr>
              <w:t>0060</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ENTITEITEN BINNEN DE CONSOLIDATIEKRING</w:t>
            </w:r>
          </w:p>
          <w:p w:rsidR="00464F34" w:rsidRPr="00661595" w:rsidRDefault="00464F34" w:rsidP="003C1BB1">
            <w:pPr>
              <w:rPr>
                <w:rStyle w:val="InstructionsTabelleberschrift"/>
                <w:rFonts w:ascii="Times New Roman" w:hAnsi="Times New Roman"/>
                <w:b w:val="0"/>
                <w:bCs w:val="0"/>
                <w:sz w:val="24"/>
              </w:rPr>
            </w:pPr>
            <w:r>
              <w:rPr>
                <w:rFonts w:ascii="Times New Roman" w:hAnsi="Times New Roman"/>
                <w:sz w:val="24"/>
              </w:rPr>
              <w:t xml:space="preserve">Deze template dient om informatie te verzamelen over iedere afzonderlijke entiteit die in de consolidatiekring is opgenomen overeenkomstig deel een, titel II, hoofdstuk </w:t>
            </w:r>
            <w:r w:rsidRPr="00D07C27">
              <w:rPr>
                <w:rFonts w:ascii="Times New Roman" w:hAnsi="Times New Roman"/>
                <w:sz w:val="24"/>
              </w:rPr>
              <w:t>2</w:t>
            </w:r>
            <w:r>
              <w:rPr>
                <w:rFonts w:ascii="Times New Roman" w:hAnsi="Times New Roman"/>
                <w:sz w:val="24"/>
              </w:rPr>
              <w:t>, VKV.</w:t>
            </w:r>
            <w:r>
              <w:rPr>
                <w:rStyle w:val="InstructionsTabelleText"/>
                <w:rFonts w:ascii="Times New Roman" w:hAnsi="Times New Roman"/>
                <w:sz w:val="24"/>
              </w:rPr>
              <w:t xml:space="preserve"> </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sidRPr="00D07C27">
              <w:rPr>
                <w:rStyle w:val="InstructionsTabelleText"/>
                <w:rFonts w:ascii="Times New Roman" w:hAnsi="Times New Roman"/>
                <w:sz w:val="24"/>
              </w:rPr>
              <w:t>0011</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NAAM</w:t>
            </w:r>
          </w:p>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Naam van de entiteit binnen de consolidatiekring.</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sidRPr="00D07C27">
              <w:rPr>
                <w:rStyle w:val="InstructionsTabelleText"/>
                <w:rFonts w:ascii="Times New Roman" w:hAnsi="Times New Roman"/>
                <w:sz w:val="24"/>
              </w:rPr>
              <w:t>0021</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CODE</w:t>
            </w:r>
          </w:p>
          <w:p w:rsidR="00464F34"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De code als onderdeel van een identificatiecode van een rij moet uniek zijn voor elke gerapporteerde entiteit. Voor instellingen en verzekeringsondernemingen is de code de LEI-code. Voor andere entiteiten is de code de LEI-code of, indien deze niet beschikbaar is, een nationale code. De code is uniek en wordt consistent gebruikt in alle templates en in de loop van de tijd. De code moet steeds een waarde hebben.</w:t>
            </w:r>
          </w:p>
        </w:tc>
      </w:tr>
      <w:tr w:rsidR="00464F34" w:rsidRPr="00661595" w:rsidTr="00672D2A">
        <w:tc>
          <w:tcPr>
            <w:tcW w:w="1188" w:type="dxa"/>
          </w:tcPr>
          <w:p w:rsidR="00464F34"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0026</w:t>
            </w:r>
          </w:p>
        </w:tc>
        <w:tc>
          <w:tcPr>
            <w:tcW w:w="8640" w:type="dxa"/>
          </w:tcPr>
          <w:p w:rsidR="00464F34" w:rsidRPr="00661595"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SOORT CODE</w:t>
            </w:r>
          </w:p>
          <w:p w:rsidR="00464F34" w:rsidRPr="00661595" w:rsidRDefault="00BF0637" w:rsidP="00DD2C1E">
            <w:pPr>
              <w:rPr>
                <w:rStyle w:val="InstructionsTabelleberschrift"/>
                <w:rFonts w:ascii="Times New Roman" w:hAnsi="Times New Roman"/>
                <w:sz w:val="24"/>
              </w:rPr>
            </w:pPr>
            <w:r>
              <w:rPr>
                <w:rStyle w:val="InstructionsTabelleText"/>
                <w:rFonts w:ascii="Times New Roman" w:hAnsi="Times New Roman"/>
                <w:sz w:val="24"/>
              </w:rPr>
              <w:t xml:space="preserve">De instellingen geven het in kolom </w:t>
            </w:r>
            <w:r w:rsidRPr="00D07C27">
              <w:rPr>
                <w:rStyle w:val="InstructionsTabelleText"/>
                <w:rFonts w:ascii="Times New Roman" w:hAnsi="Times New Roman"/>
                <w:sz w:val="24"/>
              </w:rPr>
              <w:t>0021</w:t>
            </w:r>
            <w:r>
              <w:rPr>
                <w:rStyle w:val="InstructionsTabelleText"/>
                <w:rFonts w:ascii="Times New Roman" w:hAnsi="Times New Roman"/>
                <w:sz w:val="24"/>
              </w:rPr>
              <w:t xml:space="preserve"> gerapporteerde</w:t>
            </w:r>
            <w:r>
              <w:rPr>
                <w:rStyle w:val="FormatvorlageInstructionsTabelleText"/>
                <w:rFonts w:ascii="Times New Roman" w:hAnsi="Times New Roman"/>
                <w:sz w:val="24"/>
              </w:rPr>
              <w:t xml:space="preserve"> soort code aan als “LEI-code” of “Niet-LEI-code”. Het soort code moet altijd worden gerapporteerd.</w:t>
            </w:r>
          </w:p>
        </w:tc>
      </w:tr>
      <w:tr w:rsidR="00BF0637" w:rsidRPr="00661595" w:rsidTr="00672D2A">
        <w:tc>
          <w:tcPr>
            <w:tcW w:w="1188" w:type="dxa"/>
          </w:tcPr>
          <w:p w:rsidR="00BF0637" w:rsidRPr="00661595" w:rsidDel="00BF0637"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0027</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NATIONALE CODE</w:t>
            </w:r>
          </w:p>
          <w:p w:rsidR="00BF0637" w:rsidRPr="00661595" w:rsidDel="00BF0637" w:rsidRDefault="00BF0637" w:rsidP="00BF0637">
            <w:pPr>
              <w:rPr>
                <w:rStyle w:val="InstructionsTabelleberschrift"/>
                <w:rFonts w:ascii="Times New Roman" w:hAnsi="Times New Roman"/>
                <w:sz w:val="24"/>
              </w:rPr>
            </w:pPr>
            <w:r>
              <w:rPr>
                <w:rFonts w:ascii="Times New Roman" w:hAnsi="Times New Roman"/>
                <w:sz w:val="24"/>
              </w:rPr>
              <w:t>De instellingen mogen daarnaast de nationale code rapporteren wanneer zij de LEI-code als identificatiecode rapporteren in de kolom “Code”.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0030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INSTELLING OF DAARMEE GELIJKWAARDIG (JA/NEE)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“JA” wordt gerapporteerd indien de entiteit is onderworpen aan eigenvermogensvereisten krachtens de VKV en de RKV of bepalingen die ten minste gelijkwaardig zijn aan de bepalingen van Bazel.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“NEE” in de overige gevallen.</w:t>
            </w:r>
          </w:p>
          <w:p w:rsidR="00BF0637" w:rsidRPr="00661595" w:rsidRDefault="00BF0637" w:rsidP="00BF0637">
            <w:pPr>
              <w:rPr>
                <w:rStyle w:val="InstructionsTabelleText"/>
                <w:rFonts w:ascii="Times New Roman" w:hAnsi="Times New Roman"/>
                <w:sz w:val="24"/>
              </w:rPr>
            </w:pPr>
          </w:p>
          <w:p w:rsidR="00BF0637" w:rsidRPr="00661595"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Minderheidsbelangen:</w:t>
            </w:r>
          </w:p>
          <w:p w:rsidR="00BF0637" w:rsidRPr="00661595" w:rsidRDefault="00BF0637" w:rsidP="00BF0637">
            <w:pPr>
              <w:rPr>
                <w:rStyle w:val="InstructionsTabelleText"/>
                <w:rFonts w:ascii="Times New Roman" w:hAnsi="Times New Roman"/>
                <w:sz w:val="24"/>
              </w:rPr>
            </w:pPr>
            <w:r>
              <w:rPr>
                <w:rFonts w:ascii="Times New Roman" w:hAnsi="Times New Roman"/>
                <w:sz w:val="24"/>
              </w:rPr>
              <w:t xml:space="preserve">Artikel </w:t>
            </w:r>
            <w:r w:rsidRPr="00D07C27">
              <w:rPr>
                <w:rFonts w:ascii="Times New Roman" w:hAnsi="Times New Roman"/>
                <w:sz w:val="24"/>
              </w:rPr>
              <w:t>81</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a), ii), en artikel </w:t>
            </w:r>
            <w:r w:rsidRPr="00D07C27">
              <w:rPr>
                <w:rFonts w:ascii="Times New Roman" w:hAnsi="Times New Roman"/>
                <w:sz w:val="24"/>
              </w:rPr>
              <w:t>82</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punt a), ii), VKV</w:t>
            </w:r>
          </w:p>
          <w:p w:rsidR="00BF0637" w:rsidRPr="00661595" w:rsidRDefault="00BF0637" w:rsidP="00BF0637">
            <w:pPr>
              <w:rPr>
                <w:rStyle w:val="InstructionsTabelleText"/>
                <w:rFonts w:ascii="Times New Roman" w:hAnsi="Times New Roman"/>
                <w:sz w:val="24"/>
              </w:rPr>
            </w:pPr>
            <w:r>
              <w:rPr>
                <w:rFonts w:ascii="Times New Roman" w:hAnsi="Times New Roman"/>
                <w:sz w:val="24"/>
              </w:rPr>
              <w:t xml:space="preserve">Wat betreft minderheidsbelangen en door dochterondernemingen uitgegeven aanvullend-tier </w:t>
            </w:r>
            <w:r w:rsidRPr="00D07C27">
              <w:rPr>
                <w:rFonts w:ascii="Times New Roman" w:hAnsi="Times New Roman"/>
                <w:sz w:val="24"/>
              </w:rPr>
              <w:t>1</w:t>
            </w:r>
            <w:r>
              <w:rPr>
                <w:rFonts w:ascii="Times New Roman" w:hAnsi="Times New Roman"/>
                <w:sz w:val="24"/>
              </w:rPr>
              <w:t xml:space="preserve">- en tier </w:t>
            </w:r>
            <w:r w:rsidRPr="00D07C27">
              <w:rPr>
                <w:rFonts w:ascii="Times New Roman" w:hAnsi="Times New Roman"/>
                <w:sz w:val="24"/>
              </w:rPr>
              <w:t>2</w:t>
            </w:r>
            <w:r>
              <w:rPr>
                <w:rFonts w:ascii="Times New Roman" w:hAnsi="Times New Roman"/>
                <w:sz w:val="24"/>
              </w:rPr>
              <w:t>-instrumenten zijn de dochterondernemingen waarvan instrumenten mogelijk in aanmerking komen, instellingen of ondernemingen die krachtens het toepasselijke nationale recht aan de vereisten van de VKV zijn onderworpen.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0035</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SOORT ENTITEIT</w:t>
            </w:r>
          </w:p>
          <w:p w:rsidR="00BF0637" w:rsidRPr="00661595" w:rsidRDefault="00BF0637" w:rsidP="00BF0637">
            <w:pPr>
              <w:rPr>
                <w:rStyle w:val="InstructionsTabelleText"/>
                <w:rFonts w:ascii="Times New Roman" w:hAnsi="Times New Roman"/>
                <w:bCs/>
                <w:sz w:val="24"/>
              </w:rPr>
            </w:pPr>
            <w:r>
              <w:rPr>
                <w:rStyle w:val="InstructionsTabelleText"/>
                <w:rFonts w:ascii="Times New Roman" w:hAnsi="Times New Roman"/>
                <w:bCs/>
                <w:sz w:val="24"/>
              </w:rPr>
              <w:t>Het soort entiteit wordt gerapporteerd op basis van de volgende categorieën:</w:t>
            </w:r>
          </w:p>
          <w:p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kredietinstelling</w:t>
            </w:r>
          </w:p>
          <w:p w:rsidR="00BF0637" w:rsidRPr="00661595" w:rsidRDefault="00BF0637" w:rsidP="00BF0637">
            <w:pPr>
              <w:tabs>
                <w:tab w:val="left" w:pos="372"/>
              </w:tabs>
              <w:rPr>
                <w:rStyle w:val="InstructionsTabelleText"/>
                <w:rFonts w:ascii="Times New Roman" w:hAnsi="Times New Roman"/>
                <w:sz w:val="24"/>
              </w:rPr>
            </w:pPr>
            <w:r>
              <w:tab/>
            </w:r>
            <w:r>
              <w:rPr>
                <w:rStyle w:val="InstructionsTabelleText"/>
                <w:rFonts w:ascii="Times New Roman" w:hAnsi="Times New Roman"/>
                <w:sz w:val="24"/>
              </w:rPr>
              <w:t xml:space="preserve">Artikel </w:t>
            </w:r>
            <w:r w:rsidRPr="00D07C27">
              <w:rPr>
                <w:rStyle w:val="InstructionsTabelleText"/>
                <w:rFonts w:ascii="Times New Roman" w:hAnsi="Times New Roman"/>
                <w:sz w:val="24"/>
              </w:rPr>
              <w:t>4</w:t>
            </w:r>
            <w:r>
              <w:rPr>
                <w:rStyle w:val="InstructionsTabelleText"/>
                <w:rFonts w:ascii="Times New Roman" w:hAnsi="Times New Roman"/>
                <w:sz w:val="24"/>
              </w:rPr>
              <w:t xml:space="preserve">, lid </w:t>
            </w:r>
            <w:r w:rsidRPr="00D07C27">
              <w:rPr>
                <w:rStyle w:val="InstructionsTabelleText"/>
                <w:rFonts w:ascii="Times New Roman" w:hAnsi="Times New Roman"/>
                <w:sz w:val="24"/>
              </w:rPr>
              <w:t>1</w:t>
            </w:r>
            <w:r>
              <w:rPr>
                <w:rStyle w:val="InstructionsTabelleText"/>
                <w:rFonts w:ascii="Times New Roman" w:hAnsi="Times New Roman"/>
                <w:sz w:val="24"/>
              </w:rPr>
              <w:t xml:space="preserve">, punt </w:t>
            </w:r>
            <w:r w:rsidRPr="00D07C27">
              <w:rPr>
                <w:rStyle w:val="InstructionsTabelleText"/>
                <w:rFonts w:ascii="Times New Roman" w:hAnsi="Times New Roman"/>
                <w:sz w:val="24"/>
              </w:rPr>
              <w:t>1</w:t>
            </w:r>
            <w:r>
              <w:rPr>
                <w:rStyle w:val="InstructionsTabelleText"/>
                <w:rFonts w:ascii="Times New Roman" w:hAnsi="Times New Roman"/>
                <w:sz w:val="24"/>
              </w:rPr>
              <w:t>, VKV;</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beleggingsonderneming</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 xml:space="preserve">Artikel </w:t>
            </w:r>
            <w:r w:rsidRPr="00D07C27">
              <w:rPr>
                <w:rStyle w:val="InstructionsTabelleText"/>
                <w:rFonts w:ascii="Times New Roman" w:hAnsi="Times New Roman"/>
                <w:bCs/>
                <w:sz w:val="24"/>
              </w:rPr>
              <w:t>4</w:t>
            </w:r>
            <w:r>
              <w:rPr>
                <w:rStyle w:val="InstructionsTabelleText"/>
                <w:rFonts w:ascii="Times New Roman" w:hAnsi="Times New Roman"/>
                <w:bCs/>
                <w:sz w:val="24"/>
              </w:rPr>
              <w:t xml:space="preserve">, lid </w:t>
            </w:r>
            <w:r w:rsidRPr="00D07C27">
              <w:rPr>
                <w:rStyle w:val="InstructionsTabelleText"/>
                <w:rFonts w:ascii="Times New Roman" w:hAnsi="Times New Roman"/>
                <w:bCs/>
                <w:sz w:val="24"/>
              </w:rPr>
              <w:t>1</w:t>
            </w:r>
            <w:r>
              <w:rPr>
                <w:rStyle w:val="InstructionsTabelleText"/>
                <w:rFonts w:ascii="Times New Roman" w:hAnsi="Times New Roman"/>
                <w:bCs/>
                <w:sz w:val="24"/>
              </w:rPr>
              <w:t xml:space="preserve">, punt </w:t>
            </w:r>
            <w:r w:rsidRPr="00D07C27">
              <w:rPr>
                <w:rStyle w:val="InstructionsTabelleText"/>
                <w:rFonts w:ascii="Times New Roman" w:hAnsi="Times New Roman"/>
                <w:bCs/>
                <w:sz w:val="24"/>
              </w:rPr>
              <w:t>2</w:t>
            </w:r>
            <w:r>
              <w:rPr>
                <w:rStyle w:val="InstructionsTabelleText"/>
                <w:rFonts w:ascii="Times New Roman" w:hAnsi="Times New Roman"/>
                <w:bCs/>
                <w:sz w:val="24"/>
              </w:rPr>
              <w:t>, VKV;</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financiële instelling (overige)</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 xml:space="preserve">Artikel </w:t>
            </w:r>
            <w:r w:rsidRPr="00D07C27">
              <w:rPr>
                <w:rStyle w:val="InstructionsTabelleText"/>
                <w:rFonts w:ascii="Times New Roman" w:hAnsi="Times New Roman"/>
                <w:bCs/>
                <w:sz w:val="24"/>
              </w:rPr>
              <w:t>4</w:t>
            </w:r>
            <w:r>
              <w:rPr>
                <w:rStyle w:val="InstructionsTabelleText"/>
                <w:rFonts w:ascii="Times New Roman" w:hAnsi="Times New Roman"/>
                <w:bCs/>
                <w:sz w:val="24"/>
              </w:rPr>
              <w:t xml:space="preserve">, lid </w:t>
            </w:r>
            <w:r w:rsidRPr="00D07C27">
              <w:rPr>
                <w:rStyle w:val="InstructionsTabelleText"/>
                <w:rFonts w:ascii="Times New Roman" w:hAnsi="Times New Roman"/>
                <w:bCs/>
                <w:sz w:val="24"/>
              </w:rPr>
              <w:t>1</w:t>
            </w:r>
            <w:r>
              <w:rPr>
                <w:rStyle w:val="InstructionsTabelleText"/>
                <w:rFonts w:ascii="Times New Roman" w:hAnsi="Times New Roman"/>
                <w:bCs/>
                <w:sz w:val="24"/>
              </w:rPr>
              <w:t xml:space="preserve">, punten </w:t>
            </w:r>
            <w:r w:rsidRPr="00D07C27">
              <w:rPr>
                <w:rStyle w:val="InstructionsTabelleText"/>
                <w:rFonts w:ascii="Times New Roman" w:hAnsi="Times New Roman"/>
                <w:bCs/>
                <w:sz w:val="24"/>
              </w:rPr>
              <w:t>20</w:t>
            </w:r>
            <w:r>
              <w:rPr>
                <w:rStyle w:val="InstructionsTabelleText"/>
                <w:rFonts w:ascii="Times New Roman" w:hAnsi="Times New Roman"/>
                <w:bCs/>
                <w:sz w:val="24"/>
              </w:rPr>
              <w:t xml:space="preserve">, </w:t>
            </w:r>
            <w:r w:rsidRPr="00D07C27">
              <w:rPr>
                <w:rStyle w:val="InstructionsTabelleText"/>
                <w:rFonts w:ascii="Times New Roman" w:hAnsi="Times New Roman"/>
                <w:bCs/>
                <w:sz w:val="24"/>
              </w:rPr>
              <w:t>21</w:t>
            </w:r>
            <w:r>
              <w:rPr>
                <w:rStyle w:val="InstructionsTabelleText"/>
                <w:rFonts w:ascii="Times New Roman" w:hAnsi="Times New Roman"/>
                <w:bCs/>
                <w:sz w:val="24"/>
              </w:rPr>
              <w:t xml:space="preserve"> en </w:t>
            </w:r>
            <w:r w:rsidRPr="00D07C27">
              <w:rPr>
                <w:rStyle w:val="InstructionsTabelleText"/>
                <w:rFonts w:ascii="Times New Roman" w:hAnsi="Times New Roman"/>
                <w:bCs/>
                <w:sz w:val="24"/>
              </w:rPr>
              <w:t>26</w:t>
            </w:r>
            <w:r>
              <w:rPr>
                <w:rStyle w:val="InstructionsTabelleText"/>
                <w:rFonts w:ascii="Times New Roman" w:hAnsi="Times New Roman"/>
                <w:bCs/>
                <w:sz w:val="24"/>
              </w:rPr>
              <w:t>, VKV</w:t>
            </w:r>
          </w:p>
          <w:p w:rsidR="00BF0637" w:rsidRPr="00661595" w:rsidRDefault="00BF0637" w:rsidP="00BF063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bCs/>
                <w:sz w:val="24"/>
              </w:rPr>
              <w:t xml:space="preserve">Financiële instellingen in de zin van artikel </w:t>
            </w:r>
            <w:r w:rsidRPr="00D07C27">
              <w:rPr>
                <w:rStyle w:val="InstructionsTabelleText"/>
                <w:rFonts w:ascii="Times New Roman" w:hAnsi="Times New Roman"/>
                <w:bCs/>
                <w:sz w:val="24"/>
              </w:rPr>
              <w:t>4</w:t>
            </w:r>
            <w:r>
              <w:rPr>
                <w:rStyle w:val="InstructionsTabelleText"/>
                <w:rFonts w:ascii="Times New Roman" w:hAnsi="Times New Roman"/>
                <w:bCs/>
                <w:sz w:val="24"/>
              </w:rPr>
              <w:t xml:space="preserve">, lid </w:t>
            </w:r>
            <w:r w:rsidRPr="00D07C27">
              <w:rPr>
                <w:rStyle w:val="InstructionsTabelleText"/>
                <w:rFonts w:ascii="Times New Roman" w:hAnsi="Times New Roman"/>
                <w:bCs/>
                <w:sz w:val="24"/>
              </w:rPr>
              <w:t>1</w:t>
            </w:r>
            <w:r>
              <w:rPr>
                <w:rStyle w:val="InstructionsTabelleText"/>
                <w:rFonts w:ascii="Times New Roman" w:hAnsi="Times New Roman"/>
                <w:bCs/>
                <w:sz w:val="24"/>
              </w:rPr>
              <w:t xml:space="preserve">, punt </w:t>
            </w:r>
            <w:r w:rsidRPr="00D07C27">
              <w:rPr>
                <w:rStyle w:val="InstructionsTabelleText"/>
                <w:rFonts w:ascii="Times New Roman" w:hAnsi="Times New Roman"/>
                <w:bCs/>
                <w:sz w:val="24"/>
              </w:rPr>
              <w:t>26</w:t>
            </w:r>
            <w:r>
              <w:rPr>
                <w:rStyle w:val="InstructionsTabelleText"/>
                <w:rFonts w:ascii="Times New Roman" w:hAnsi="Times New Roman"/>
                <w:bCs/>
                <w:sz w:val="24"/>
              </w:rPr>
              <w:t>, VKV die niet zijn opgenomen in de categorieën d), f) of g);</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(gemengde) financiële holding</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 xml:space="preserve">Artikel </w:t>
            </w:r>
            <w:r w:rsidRPr="00D07C27">
              <w:rPr>
                <w:rStyle w:val="InstructionsTabelleText"/>
                <w:rFonts w:ascii="Times New Roman" w:hAnsi="Times New Roman"/>
                <w:bCs/>
                <w:sz w:val="24"/>
              </w:rPr>
              <w:t>4</w:t>
            </w:r>
            <w:r>
              <w:rPr>
                <w:rStyle w:val="InstructionsTabelleText"/>
                <w:rFonts w:ascii="Times New Roman" w:hAnsi="Times New Roman"/>
                <w:bCs/>
                <w:sz w:val="24"/>
              </w:rPr>
              <w:t xml:space="preserve">, lid </w:t>
            </w:r>
            <w:r w:rsidRPr="00D07C27">
              <w:rPr>
                <w:rStyle w:val="InstructionsTabelleText"/>
                <w:rFonts w:ascii="Times New Roman" w:hAnsi="Times New Roman"/>
                <w:bCs/>
                <w:sz w:val="24"/>
              </w:rPr>
              <w:t>1</w:t>
            </w:r>
            <w:r>
              <w:rPr>
                <w:rStyle w:val="InstructionsTabelleText"/>
                <w:rFonts w:ascii="Times New Roman" w:hAnsi="Times New Roman"/>
                <w:bCs/>
                <w:sz w:val="24"/>
              </w:rPr>
              <w:t xml:space="preserve">, punten </w:t>
            </w:r>
            <w:r w:rsidRPr="00D07C27">
              <w:rPr>
                <w:rStyle w:val="InstructionsTabelleText"/>
                <w:rFonts w:ascii="Times New Roman" w:hAnsi="Times New Roman"/>
                <w:bCs/>
                <w:sz w:val="24"/>
              </w:rPr>
              <w:t>20</w:t>
            </w:r>
            <w:r>
              <w:rPr>
                <w:rStyle w:val="InstructionsTabelleText"/>
                <w:rFonts w:ascii="Times New Roman" w:hAnsi="Times New Roman"/>
                <w:bCs/>
                <w:sz w:val="24"/>
              </w:rPr>
              <w:t xml:space="preserve"> en </w:t>
            </w:r>
            <w:r w:rsidRPr="00D07C27">
              <w:rPr>
                <w:rStyle w:val="InstructionsTabelleText"/>
                <w:rFonts w:ascii="Times New Roman" w:hAnsi="Times New Roman"/>
                <w:bCs/>
                <w:sz w:val="24"/>
              </w:rPr>
              <w:t>21</w:t>
            </w:r>
            <w:r>
              <w:rPr>
                <w:rStyle w:val="InstructionsTabelleText"/>
                <w:rFonts w:ascii="Times New Roman" w:hAnsi="Times New Roman"/>
                <w:bCs/>
                <w:sz w:val="24"/>
              </w:rPr>
              <w:t>, VKV</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bCs/>
                <w:sz w:val="24"/>
              </w:rPr>
              <w:t>e)</w:t>
            </w:r>
            <w:r>
              <w:tab/>
            </w:r>
            <w:r>
              <w:rPr>
                <w:rStyle w:val="InstructionsTabelleText"/>
                <w:rFonts w:ascii="Times New Roman" w:hAnsi="Times New Roman"/>
                <w:sz w:val="24"/>
              </w:rPr>
              <w:t>onderneming die nevendiensten verricht</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 xml:space="preserve">Artikel </w:t>
            </w:r>
            <w:r w:rsidRPr="00D07C27">
              <w:rPr>
                <w:rStyle w:val="InstructionsTabelleText"/>
                <w:rFonts w:ascii="Times New Roman" w:hAnsi="Times New Roman"/>
                <w:bCs/>
                <w:sz w:val="24"/>
              </w:rPr>
              <w:t>4</w:t>
            </w:r>
            <w:r>
              <w:rPr>
                <w:rStyle w:val="InstructionsTabelleText"/>
                <w:rFonts w:ascii="Times New Roman" w:hAnsi="Times New Roman"/>
                <w:bCs/>
                <w:sz w:val="24"/>
              </w:rPr>
              <w:t xml:space="preserve">, lid </w:t>
            </w:r>
            <w:r w:rsidRPr="00D07C27">
              <w:rPr>
                <w:rStyle w:val="InstructionsTabelleText"/>
                <w:rFonts w:ascii="Times New Roman" w:hAnsi="Times New Roman"/>
                <w:bCs/>
                <w:sz w:val="24"/>
              </w:rPr>
              <w:t>1</w:t>
            </w:r>
            <w:r>
              <w:rPr>
                <w:rStyle w:val="InstructionsTabelleText"/>
                <w:rFonts w:ascii="Times New Roman" w:hAnsi="Times New Roman"/>
                <w:bCs/>
                <w:sz w:val="24"/>
              </w:rPr>
              <w:t xml:space="preserve">, punt </w:t>
            </w:r>
            <w:r w:rsidRPr="00D07C27">
              <w:rPr>
                <w:rStyle w:val="InstructionsTabelleText"/>
                <w:rFonts w:ascii="Times New Roman" w:hAnsi="Times New Roman"/>
                <w:bCs/>
                <w:sz w:val="24"/>
              </w:rPr>
              <w:t>18</w:t>
            </w:r>
            <w:r>
              <w:rPr>
                <w:rStyle w:val="InstructionsTabelleText"/>
                <w:rFonts w:ascii="Times New Roman" w:hAnsi="Times New Roman"/>
                <w:bCs/>
                <w:sz w:val="24"/>
              </w:rPr>
              <w:t>, VKV;</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special purpose entities voor securitisatiedoeleinden (SSPE)</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 xml:space="preserve">Artikel </w:t>
            </w:r>
            <w:r w:rsidRPr="00D07C27">
              <w:rPr>
                <w:rStyle w:val="InstructionsTabelleText"/>
                <w:rFonts w:ascii="Times New Roman" w:hAnsi="Times New Roman"/>
                <w:bCs/>
                <w:sz w:val="24"/>
              </w:rPr>
              <w:t>4</w:t>
            </w:r>
            <w:r>
              <w:rPr>
                <w:rStyle w:val="InstructionsTabelleText"/>
                <w:rFonts w:ascii="Times New Roman" w:hAnsi="Times New Roman"/>
                <w:bCs/>
                <w:sz w:val="24"/>
              </w:rPr>
              <w:t xml:space="preserve">, lid </w:t>
            </w:r>
            <w:r w:rsidRPr="00D07C27">
              <w:rPr>
                <w:rStyle w:val="InstructionsTabelleText"/>
                <w:rFonts w:ascii="Times New Roman" w:hAnsi="Times New Roman"/>
                <w:bCs/>
                <w:sz w:val="24"/>
              </w:rPr>
              <w:t>1</w:t>
            </w:r>
            <w:r>
              <w:rPr>
                <w:rStyle w:val="InstructionsTabelleText"/>
                <w:rFonts w:ascii="Times New Roman" w:hAnsi="Times New Roman"/>
                <w:bCs/>
                <w:sz w:val="24"/>
              </w:rPr>
              <w:t xml:space="preserve">, punt </w:t>
            </w:r>
            <w:r w:rsidRPr="00D07C27">
              <w:rPr>
                <w:rStyle w:val="InstructionsTabelleText"/>
                <w:rFonts w:ascii="Times New Roman" w:hAnsi="Times New Roman"/>
                <w:bCs/>
                <w:sz w:val="24"/>
              </w:rPr>
              <w:t>66</w:t>
            </w:r>
            <w:r>
              <w:rPr>
                <w:rStyle w:val="InstructionsTabelleText"/>
                <w:rFonts w:ascii="Times New Roman" w:hAnsi="Times New Roman"/>
                <w:bCs/>
                <w:sz w:val="24"/>
              </w:rPr>
              <w:t>, VKV;</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onderneming voor gedekte obligaties</w:t>
            </w:r>
          </w:p>
          <w:p w:rsidR="00BF0637" w:rsidRPr="00661595"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bCs/>
                <w:sz w:val="24"/>
              </w:rPr>
              <w:t>Entiteit die wordt opgericht om gedekte obligaties uit te geven of de zekerheid voor een gedekte obligatie aan te houden, indien deze niet is opgenomen in de bovenstaande categorieën a), b), of d) tot en met f);</w:t>
            </w:r>
          </w:p>
          <w:p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bCs/>
                <w:sz w:val="24"/>
              </w:rPr>
              <w:t>h)</w:t>
            </w:r>
            <w:r>
              <w:tab/>
            </w:r>
            <w:r>
              <w:rPr>
                <w:rStyle w:val="InstructionsTabelleText"/>
                <w:rFonts w:ascii="Times New Roman" w:hAnsi="Times New Roman"/>
                <w:sz w:val="24"/>
              </w:rPr>
              <w:t>ander soort entiteit</w:t>
            </w:r>
          </w:p>
          <w:p w:rsidR="00BF0637" w:rsidRPr="00661595"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Entiteit niet zijnde die bedoeld in de punten a) tot en met g).</w:t>
            </w:r>
          </w:p>
          <w:p w:rsidR="00BF0637" w:rsidRPr="00661595" w:rsidRDefault="00BF0637" w:rsidP="00BF0637">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Indien een entiteit niet onder de VKV en de RKV valt, maar onder bepalingen die ten minste gelijkwaardig zijn aan de bepalingen van Bazel, wordt de desbetreffende categorie naar beste vermogen bepaald.</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0040</w:t>
            </w:r>
          </w:p>
        </w:tc>
        <w:tc>
          <w:tcPr>
            <w:tcW w:w="8640" w:type="dxa"/>
          </w:tcPr>
          <w:p w:rsidR="00BF0637" w:rsidRPr="00661595" w:rsidRDefault="00BF0637" w:rsidP="00BF0637">
            <w:pPr>
              <w:rPr>
                <w:rFonts w:ascii="Times New Roman" w:hAnsi="Times New Roman"/>
                <w:b/>
                <w:sz w:val="24"/>
                <w:u w:val="single"/>
              </w:rPr>
            </w:pPr>
            <w:r>
              <w:rPr>
                <w:rFonts w:ascii="Times New Roman" w:hAnsi="Times New Roman"/>
                <w:b/>
                <w:sz w:val="24"/>
                <w:u w:val="single"/>
              </w:rPr>
              <w:t xml:space="preserve">AARD VAN DE GEGEVENS: </w:t>
            </w:r>
            <w:r>
              <w:rPr>
                <w:rFonts w:ascii="Times New Roman" w:hAnsi="Times New Roman"/>
                <w:b/>
                <w:caps/>
                <w:sz w:val="24"/>
                <w:u w:val="single"/>
              </w:rPr>
              <w:t>individueel volledig geconsolideerd (SF) of individueel gedeeltelijk geconsolideerd (SP)</w:t>
            </w:r>
          </w:p>
          <w:p w:rsidR="00BF0637" w:rsidRPr="00661595" w:rsidRDefault="00BF0637" w:rsidP="00BF0637">
            <w:pPr>
              <w:rPr>
                <w:rStyle w:val="Heading1Char"/>
                <w:rFonts w:ascii="Times New Roman" w:hAnsi="Times New Roman"/>
                <w:sz w:val="24"/>
                <w:szCs w:val="24"/>
              </w:rPr>
            </w:pPr>
            <w:r>
              <w:rPr>
                <w:rFonts w:ascii="Times New Roman" w:hAnsi="Times New Roman"/>
                <w:sz w:val="24"/>
              </w:rPr>
              <w:t>“SF” wordt gerapporteerd voor volledig geconsolideerde individuele dochterondernemingen.</w:t>
            </w:r>
            <w:r>
              <w:rPr>
                <w:rStyle w:val="Heading1Char"/>
                <w:rFonts w:ascii="Times New Roman" w:hAnsi="Times New Roman"/>
                <w:sz w:val="24"/>
                <w:szCs w:val="24"/>
              </w:rPr>
              <w:t xml:space="preserve"> </w:t>
            </w:r>
          </w:p>
          <w:p w:rsidR="00BF0637" w:rsidRPr="00661595" w:rsidRDefault="00BF0637" w:rsidP="00BF0637">
            <w:pPr>
              <w:rPr>
                <w:rStyle w:val="InstructionsTabelleText"/>
                <w:rFonts w:ascii="Times New Roman" w:hAnsi="Times New Roman"/>
                <w:smallCaps/>
                <w:sz w:val="24"/>
              </w:rPr>
            </w:pPr>
            <w:r>
              <w:rPr>
                <w:rFonts w:ascii="Times New Roman" w:hAnsi="Times New Roman"/>
                <w:sz w:val="24"/>
              </w:rPr>
              <w:t>“SP” wordt gerapporteerd voor gedeeltelijk geconsolideerde individuele dochterondernemingen.</w:t>
            </w:r>
            <w:r>
              <w:rPr>
                <w:rStyle w:val="InstructionsTabelleText"/>
                <w:rFonts w:ascii="Times New Roman" w:hAnsi="Times New Roman"/>
                <w:i/>
                <w:sz w:val="24"/>
              </w:rPr>
              <w:t xml:space="preserve">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0050</w:t>
            </w:r>
          </w:p>
        </w:tc>
        <w:tc>
          <w:tcPr>
            <w:tcW w:w="8640" w:type="dxa"/>
          </w:tcPr>
          <w:p w:rsidR="00BF0637" w:rsidRPr="00661595" w:rsidRDefault="00BF0637" w:rsidP="00BF0637">
            <w:pPr>
              <w:rPr>
                <w:rFonts w:ascii="Times New Roman" w:hAnsi="Times New Roman"/>
                <w:b/>
                <w:sz w:val="24"/>
                <w:u w:val="single"/>
              </w:rPr>
            </w:pPr>
            <w:r>
              <w:rPr>
                <w:rFonts w:ascii="Times New Roman" w:hAnsi="Times New Roman"/>
                <w:b/>
                <w:sz w:val="24"/>
                <w:u w:val="single"/>
              </w:rPr>
              <w:t xml:space="preserve">LANDENCODE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De instellingen rapporteren de uit twee letters bestaande landencode overeenkomstig ISO </w:t>
            </w:r>
            <w:r w:rsidRPr="00D07C27">
              <w:rPr>
                <w:rStyle w:val="InstructionsTabelleText"/>
                <w:rFonts w:ascii="Times New Roman" w:hAnsi="Times New Roman"/>
                <w:sz w:val="24"/>
              </w:rPr>
              <w:t>3166</w:t>
            </w:r>
            <w:r>
              <w:rPr>
                <w:rStyle w:val="InstructionsTabelleText"/>
                <w:rFonts w:ascii="Times New Roman" w:hAnsi="Times New Roman"/>
                <w:sz w:val="24"/>
              </w:rPr>
              <w:t>-</w:t>
            </w:r>
            <w:r w:rsidRPr="00D07C27">
              <w:rPr>
                <w:rStyle w:val="InstructionsTabelleText"/>
                <w:rFonts w:ascii="Times New Roman" w:hAnsi="Times New Roman"/>
                <w:sz w:val="24"/>
              </w:rPr>
              <w:t>2</w:t>
            </w:r>
            <w:r>
              <w:rPr>
                <w:rStyle w:val="InstructionsTabelleText"/>
                <w:rFonts w:ascii="Times New Roman" w:hAnsi="Times New Roman"/>
                <w:sz w:val="24"/>
              </w:rPr>
              <w:t xml:space="preserve">.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0060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AANDEEL IN DE DEELNEMING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Dit percentage slaat op het feitelijke deel van het kapitaal dat de moederonderneming in dochterondernemingen bezit. Bij volledige consolidatie van een directe dochteronderneming bedraagt het feitelijke aandeel bijvoorbeeld </w:t>
            </w:r>
            <w:r w:rsidRPr="00D07C27">
              <w:rPr>
                <w:rStyle w:val="InstructionsTabelleText"/>
                <w:rFonts w:ascii="Times New Roman" w:hAnsi="Times New Roman"/>
                <w:sz w:val="24"/>
              </w:rPr>
              <w:t>70</w:t>
            </w:r>
            <w:r>
              <w:rPr>
                <w:rStyle w:val="InstructionsTabelleText"/>
                <w:rFonts w:ascii="Times New Roman" w:hAnsi="Times New Roman"/>
                <w:sz w:val="24"/>
              </w:rPr>
              <w:t xml:space="preserve"> %. Overeenkomstig artikel </w:t>
            </w:r>
            <w:r w:rsidRPr="00D07C27">
              <w:rPr>
                <w:rStyle w:val="InstructionsTabelleText"/>
                <w:rFonts w:ascii="Times New Roman" w:hAnsi="Times New Roman"/>
                <w:sz w:val="24"/>
              </w:rPr>
              <w:t>4</w:t>
            </w:r>
            <w:r>
              <w:rPr>
                <w:rStyle w:val="InstructionsTabelleText"/>
                <w:rFonts w:ascii="Times New Roman" w:hAnsi="Times New Roman"/>
                <w:sz w:val="24"/>
              </w:rPr>
              <w:t xml:space="preserve">, lid </w:t>
            </w:r>
            <w:r w:rsidRPr="00D07C27">
              <w:rPr>
                <w:rStyle w:val="InstructionsTabelleText"/>
                <w:rFonts w:ascii="Times New Roman" w:hAnsi="Times New Roman"/>
                <w:sz w:val="24"/>
              </w:rPr>
              <w:t>1</w:t>
            </w:r>
            <w:r>
              <w:rPr>
                <w:rStyle w:val="InstructionsTabelleText"/>
                <w:rFonts w:ascii="Times New Roman" w:hAnsi="Times New Roman"/>
                <w:sz w:val="24"/>
              </w:rPr>
              <w:t xml:space="preserve">, punt </w:t>
            </w:r>
            <w:r w:rsidRPr="00D07C27">
              <w:rPr>
                <w:rStyle w:val="InstructionsTabelleText"/>
                <w:rFonts w:ascii="Times New Roman" w:hAnsi="Times New Roman"/>
                <w:sz w:val="24"/>
              </w:rPr>
              <w:t>16</w:t>
            </w:r>
            <w:r>
              <w:rPr>
                <w:rStyle w:val="InstructionsTabelleText"/>
                <w:rFonts w:ascii="Times New Roman" w:hAnsi="Times New Roman"/>
                <w:sz w:val="24"/>
              </w:rPr>
              <w:t>, VKV is het te rapporteren deel van het bezit in de dochteronderneming het resultaat van een vermenigvuldiging van de delen in de betrokken dochterondernemingen.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0070</w:t>
            </w:r>
            <w:r>
              <w:rPr>
                <w:rStyle w:val="InstructionsTabelleText"/>
                <w:rFonts w:ascii="Times New Roman" w:hAnsi="Times New Roman"/>
                <w:sz w:val="24"/>
              </w:rPr>
              <w:t>-</w:t>
            </w:r>
            <w:r w:rsidRPr="00D07C27">
              <w:rPr>
                <w:rStyle w:val="InstructionsTabelleText"/>
                <w:rFonts w:ascii="Times New Roman" w:hAnsi="Times New Roman"/>
                <w:sz w:val="24"/>
              </w:rPr>
              <w:t>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INFORMATIE OVER ENTITEITEN DIE AAN EIGENVERMOGENSVEREISTEN ZIJN ONDERWORPEN</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In het gedeelte over gedetailleerde informatie (d.w.z. de kolommen </w:t>
            </w:r>
            <w:r w:rsidRPr="00D07C27">
              <w:rPr>
                <w:rStyle w:val="InstructionsTabelleText"/>
                <w:rFonts w:ascii="Times New Roman" w:hAnsi="Times New Roman"/>
                <w:sz w:val="24"/>
              </w:rPr>
              <w:t>0070</w:t>
            </w:r>
            <w:r>
              <w:rPr>
                <w:rStyle w:val="InstructionsTabelleText"/>
                <w:rFonts w:ascii="Times New Roman" w:hAnsi="Times New Roman"/>
                <w:sz w:val="24"/>
              </w:rPr>
              <w:t xml:space="preserve"> tot en met </w:t>
            </w:r>
            <w:r w:rsidRPr="00D07C27">
              <w:rPr>
                <w:rStyle w:val="InstructionsTabelleText"/>
                <w:rFonts w:ascii="Times New Roman" w:hAnsi="Times New Roman"/>
                <w:sz w:val="24"/>
              </w:rPr>
              <w:t>0240</w:t>
            </w:r>
            <w:r>
              <w:rPr>
                <w:rStyle w:val="InstructionsTabelleText"/>
                <w:rFonts w:ascii="Times New Roman" w:hAnsi="Times New Roman"/>
                <w:sz w:val="24"/>
              </w:rPr>
              <w:t>) wordt uitsluitend informatie verzameld over entiteiten en subgroepen binnen de consolidatiekring (</w:t>
            </w:r>
            <w:r>
              <w:rPr>
                <w:rFonts w:ascii="Times New Roman" w:hAnsi="Times New Roman"/>
                <w:sz w:val="24"/>
              </w:rPr>
              <w:t xml:space="preserve">deel een, titel II, hoofdstuk </w:t>
            </w:r>
            <w:r w:rsidRPr="00D07C27">
              <w:rPr>
                <w:rFonts w:ascii="Times New Roman" w:hAnsi="Times New Roman"/>
                <w:sz w:val="24"/>
              </w:rPr>
              <w:t>2</w:t>
            </w:r>
            <w:r>
              <w:rPr>
                <w:rFonts w:ascii="Times New Roman" w:hAnsi="Times New Roman"/>
                <w:sz w:val="24"/>
              </w:rPr>
              <w:t>, VKV</w:t>
            </w:r>
            <w:r>
              <w:rPr>
                <w:rStyle w:val="InstructionsTabelleText"/>
                <w:rFonts w:ascii="Times New Roman" w:hAnsi="Times New Roman"/>
                <w:sz w:val="24"/>
              </w:rPr>
              <w:t xml:space="preserve">) en die derhalve feitelijk zijn onderworpen aan solvabiliteitsvereisten overeenkomstig de VKV of bepalingen die ten minste gelijkwaardig zijn aan de bepalingen van Bazel (d.w.z. waarvoor in kolom </w:t>
            </w:r>
            <w:r w:rsidRPr="00D07C27">
              <w:rPr>
                <w:rStyle w:val="InstructionsTabelleText"/>
                <w:rFonts w:ascii="Times New Roman" w:hAnsi="Times New Roman"/>
                <w:sz w:val="24"/>
              </w:rPr>
              <w:t>0030</w:t>
            </w:r>
            <w:r>
              <w:rPr>
                <w:rStyle w:val="InstructionsTabelleText"/>
                <w:rFonts w:ascii="Times New Roman" w:hAnsi="Times New Roman"/>
                <w:sz w:val="24"/>
              </w:rPr>
              <w:t xml:space="preserve"> “JA” is ingevuld). </w:t>
            </w:r>
          </w:p>
          <w:p w:rsidR="00BF0637" w:rsidRPr="00661595" w:rsidRDefault="00BF0637" w:rsidP="00BF0637">
            <w:pPr>
              <w:rPr>
                <w:rFonts w:ascii="Times New Roman" w:hAnsi="Times New Roman"/>
                <w:sz w:val="24"/>
              </w:rPr>
            </w:pPr>
            <w:r>
              <w:rPr>
                <w:rFonts w:ascii="Times New Roman" w:hAnsi="Times New Roman"/>
                <w:sz w:val="24"/>
              </w:rPr>
              <w:t xml:space="preserve">Er wordt informatie opgenomen over alle individuele instellingen van een geconsolideerde groep die aan eigenvermogensvereisten zijn onderworpen, ongeacht hun vestigingsplaats. </w:t>
            </w:r>
          </w:p>
          <w:p w:rsidR="00BF0637" w:rsidRPr="00661595" w:rsidRDefault="00BF0637" w:rsidP="00BF0637">
            <w:pPr>
              <w:rPr>
                <w:rFonts w:ascii="Times New Roman" w:hAnsi="Times New Roman"/>
                <w:sz w:val="24"/>
              </w:rPr>
            </w:pPr>
            <w:r>
              <w:rPr>
                <w:rFonts w:ascii="Times New Roman" w:hAnsi="Times New Roman"/>
                <w:sz w:val="24"/>
              </w:rPr>
              <w:t>De in dit deel gerapporteerde informatie is een weerspiegeling van de plaatselijke solvabiliteitsregels van de jurisdictie waar de instelling actief is (voor deze template hoeft dus niet per instelling een dubbele berekening te worden gemaakt overeenkomstig de regels van de moederinstelling). Indien de plaatselijke solvabiliteitsregels afwijken van de VKV en geen vergelijkbare uitsplitsing wordt gegeven, wordt de informatie verstrekt voor zover gegevens in de desbetreffende granulariteit beschikbaar zijn. Dit deel is derhalve een feitelijke template die een overzicht geeft van de berekeningen die door de afzonderlijke instellingen van een groep worden verricht, met dien verstande dat sommige van die instellingen aan afwijkende solvabiliteitsregels onderworpen kunnen zijn.</w:t>
            </w:r>
          </w:p>
          <w:p w:rsidR="00BF0637" w:rsidRPr="00661595"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t>Rapportage van vaste kosten van beleggingsondernemingen:</w:t>
            </w:r>
          </w:p>
          <w:p w:rsidR="00BF0637" w:rsidRPr="00661595" w:rsidRDefault="00BF0637" w:rsidP="00BF0637">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Beleggingsondernemingen nemen in hun berekening van de kapitaalratio overeenkomstig de artikelen </w:t>
            </w:r>
            <w:r w:rsidRPr="00D07C27">
              <w:rPr>
                <w:rStyle w:val="InstructionsTabelleText"/>
                <w:rFonts w:ascii="Times New Roman" w:hAnsi="Times New Roman"/>
                <w:sz w:val="24"/>
              </w:rPr>
              <w:t>95</w:t>
            </w:r>
            <w:r>
              <w:rPr>
                <w:rStyle w:val="InstructionsTabelleText"/>
                <w:rFonts w:ascii="Times New Roman" w:hAnsi="Times New Roman"/>
                <w:sz w:val="24"/>
              </w:rPr>
              <w:t xml:space="preserve">, </w:t>
            </w:r>
            <w:r w:rsidRPr="00D07C27">
              <w:rPr>
                <w:rStyle w:val="InstructionsTabelleText"/>
                <w:rFonts w:ascii="Times New Roman" w:hAnsi="Times New Roman"/>
                <w:sz w:val="24"/>
              </w:rPr>
              <w:t>96</w:t>
            </w:r>
            <w:r>
              <w:rPr>
                <w:rStyle w:val="InstructionsTabelleText"/>
                <w:rFonts w:ascii="Times New Roman" w:hAnsi="Times New Roman"/>
                <w:sz w:val="24"/>
              </w:rPr>
              <w:t xml:space="preserve">, </w:t>
            </w:r>
            <w:r w:rsidRPr="00D07C27">
              <w:rPr>
                <w:rStyle w:val="InstructionsTabelleText"/>
                <w:rFonts w:ascii="Times New Roman" w:hAnsi="Times New Roman"/>
                <w:sz w:val="24"/>
              </w:rPr>
              <w:t>97</w:t>
            </w:r>
            <w:r>
              <w:rPr>
                <w:rStyle w:val="InstructionsTabelleText"/>
                <w:rFonts w:ascii="Times New Roman" w:hAnsi="Times New Roman"/>
                <w:sz w:val="24"/>
              </w:rPr>
              <w:t xml:space="preserve"> en </w:t>
            </w:r>
            <w:r w:rsidRPr="00D07C27">
              <w:rPr>
                <w:rStyle w:val="InstructionsTabelleText"/>
                <w:rFonts w:ascii="Times New Roman" w:hAnsi="Times New Roman"/>
                <w:sz w:val="24"/>
              </w:rPr>
              <w:t>98</w:t>
            </w:r>
            <w:r>
              <w:rPr>
                <w:rStyle w:val="InstructionsTabelleText"/>
                <w:rFonts w:ascii="Times New Roman" w:hAnsi="Times New Roman"/>
                <w:sz w:val="24"/>
              </w:rPr>
              <w:t xml:space="preserve"> VKV eigenvermogensvereisten op met betrekking tot de vaste kosten.</w:t>
            </w:r>
          </w:p>
          <w:p w:rsidR="00BF0637" w:rsidRPr="00661595"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Het deel van het totaal van de risicoposten dat verband houdt met vaste kosten wordt gerapporteerd in kolom </w:t>
            </w:r>
            <w:r w:rsidRPr="00D07C27">
              <w:rPr>
                <w:rStyle w:val="InstructionsTabelleText"/>
                <w:rFonts w:ascii="Times New Roman" w:hAnsi="Times New Roman"/>
                <w:sz w:val="24"/>
              </w:rPr>
              <w:t>0100</w:t>
            </w:r>
            <w:r>
              <w:rPr>
                <w:rStyle w:val="InstructionsTabelleText"/>
                <w:rFonts w:ascii="Times New Roman" w:hAnsi="Times New Roman"/>
                <w:sz w:val="24"/>
              </w:rPr>
              <w:t xml:space="preserve"> van deze template.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0070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TOTAAL RISICOPOSTEN </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 xml:space="preserve">Hier wordt de som van de kolommen </w:t>
            </w:r>
            <w:r w:rsidRPr="00D07C27">
              <w:rPr>
                <w:rStyle w:val="InstructionsTabelleText"/>
                <w:rFonts w:ascii="Times New Roman" w:hAnsi="Times New Roman"/>
                <w:sz w:val="24"/>
              </w:rPr>
              <w:t>0080</w:t>
            </w:r>
            <w:r>
              <w:rPr>
                <w:rStyle w:val="InstructionsTabelleText"/>
                <w:rFonts w:ascii="Times New Roman" w:hAnsi="Times New Roman"/>
                <w:sz w:val="24"/>
              </w:rPr>
              <w:t xml:space="preserve"> tot en met </w:t>
            </w:r>
            <w:r w:rsidRPr="00D07C27">
              <w:rPr>
                <w:rStyle w:val="InstructionsTabelleText"/>
                <w:rFonts w:ascii="Times New Roman" w:hAnsi="Times New Roman"/>
                <w:sz w:val="24"/>
              </w:rPr>
              <w:t>0110</w:t>
            </w:r>
            <w:r>
              <w:rPr>
                <w:rStyle w:val="InstructionsTabelleText"/>
                <w:rFonts w:ascii="Times New Roman" w:hAnsi="Times New Roman"/>
                <w:sz w:val="24"/>
              </w:rPr>
              <w:t xml:space="preserve"> gerapporteerd.</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0080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KREDIET; TEGENPARTIJKREDIET; VERWATERINGSRISICO’S, NIET-AFGEWIKKELDE TRANSACTIES EN AFWIKKELINGS-/LEVERINGSRISICO</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Het in deze kolom te rapporteren bedrag stemt overeen met de som van de risicogewogen posten die gelijk zijn aan of gelijkwaardig met de in rij </w:t>
            </w:r>
            <w:r w:rsidRPr="00D07C27">
              <w:rPr>
                <w:rStyle w:val="InstructionsTabelleText"/>
                <w:rFonts w:ascii="Times New Roman" w:hAnsi="Times New Roman"/>
                <w:sz w:val="24"/>
              </w:rPr>
              <w:t>0040</w:t>
            </w:r>
            <w:r>
              <w:rPr>
                <w:rStyle w:val="InstructionsTabelleText"/>
                <w:rFonts w:ascii="Times New Roman" w:hAnsi="Times New Roman"/>
                <w:sz w:val="24"/>
              </w:rPr>
              <w:t xml:space="preserve"> te rapporteren risicoposten,</w:t>
            </w:r>
            <w:r>
              <w:rPr>
                <w:rFonts w:ascii="Times New Roman" w:hAnsi="Times New Roman"/>
                <w:sz w:val="24"/>
              </w:rPr>
              <w:t xml:space="preserve"> </w:t>
            </w:r>
            <w:r>
              <w:rPr>
                <w:rStyle w:val="InstructionsTabelleberschrift"/>
                <w:rFonts w:ascii="Times New Roman" w:hAnsi="Times New Roman"/>
                <w:b w:val="0"/>
                <w:sz w:val="24"/>
                <w:u w:val="none"/>
              </w:rPr>
              <w:t>“RISICOGEWOGEN POSTEN VOOR KREDIET-, TEGENPARTIJKREDIET- EN VERWATERINGSRISICO’S EN NIET-AFGEWIKKELDE TRANSACTIES”</w:t>
            </w:r>
            <w:r>
              <w:rPr>
                <w:rFonts w:ascii="Times New Roman" w:hAnsi="Times New Roman"/>
                <w:sz w:val="24"/>
              </w:rPr>
              <w:t xml:space="preserve"> </w:t>
            </w:r>
            <w:r>
              <w:rPr>
                <w:rStyle w:val="InstructionsTabelleText"/>
                <w:rFonts w:ascii="Times New Roman" w:hAnsi="Times New Roman"/>
                <w:sz w:val="24"/>
              </w:rPr>
              <w:t xml:space="preserve">en de bedragen van de eigenvermogensvereisten die gelijk zijn aan of gelijkwaardig met de in rij </w:t>
            </w:r>
            <w:r w:rsidRPr="00D07C27">
              <w:rPr>
                <w:rStyle w:val="InstructionsTabelleText"/>
                <w:rFonts w:ascii="Times New Roman" w:hAnsi="Times New Roman"/>
                <w:sz w:val="24"/>
              </w:rPr>
              <w:t>0490</w:t>
            </w:r>
            <w:r>
              <w:rPr>
                <w:rStyle w:val="InstructionsTabelleText"/>
                <w:rFonts w:ascii="Times New Roman" w:hAnsi="Times New Roman"/>
                <w:sz w:val="24"/>
              </w:rPr>
              <w:t xml:space="preserve"> te rapporteren posten, “TOTAAL VAN DE RISICOPOSTEN VOOR AFWIKKELINGS-/LEVERINGSRISICO’S” van template CA</w:t>
            </w:r>
            <w:r w:rsidRPr="00D07C27">
              <w:rPr>
                <w:rStyle w:val="InstructionsTabelleText"/>
                <w:rFonts w:ascii="Times New Roman" w:hAnsi="Times New Roman"/>
                <w:sz w:val="24"/>
              </w:rPr>
              <w:t>2</w:t>
            </w:r>
            <w:r>
              <w:rPr>
                <w:rStyle w:val="InstructionsTabelleText"/>
                <w:rFonts w:ascii="Times New Roman" w:hAnsi="Times New Roman"/>
                <w:sz w:val="24"/>
              </w:rPr>
              <w:t>.</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0090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POSITIE-, VALUTA- EN GRONDSTOFFENRISICO’S</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Het in deze kolom te rapporteren bedrag stemt overeen met het bedrag van eigenvermogensvereisten die gelijk zijn aan of gelijkwaardig met de in rij </w:t>
            </w:r>
            <w:r w:rsidRPr="00D07C27">
              <w:rPr>
                <w:rStyle w:val="InstructionsTabelleText"/>
                <w:rFonts w:ascii="Times New Roman" w:hAnsi="Times New Roman"/>
                <w:sz w:val="24"/>
              </w:rPr>
              <w:t>0520</w:t>
            </w:r>
            <w:r>
              <w:rPr>
                <w:rStyle w:val="InstructionsTabelleText"/>
                <w:rFonts w:ascii="Times New Roman" w:hAnsi="Times New Roman"/>
                <w:sz w:val="24"/>
              </w:rPr>
              <w:t xml:space="preserve"> te rapporteren posten, “TOTAAL VAN DE RISICOPOSTEN VOOR POSITIE-, VALUTA- EN GRONDSTOFFENRISICO’S” van template CA</w:t>
            </w:r>
            <w:r w:rsidRPr="00D07C27">
              <w:rPr>
                <w:rStyle w:val="InstructionsTabelleText"/>
                <w:rFonts w:ascii="Times New Roman" w:hAnsi="Times New Roman"/>
                <w:sz w:val="24"/>
              </w:rPr>
              <w:t>2</w:t>
            </w:r>
            <w:r>
              <w:rPr>
                <w:rStyle w:val="InstructionsTabelleText"/>
                <w:rFonts w:ascii="Times New Roman" w:hAnsi="Times New Roman"/>
                <w:sz w:val="24"/>
              </w:rPr>
              <w:t>.</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0100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OPERATIONEEL RISICO</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Het in deze kolom te rapporteren bedrag stemt overeen met het bedrag van risicoposten dat gelijk is aan of gelijkwaardig met de in rij </w:t>
            </w:r>
            <w:r w:rsidRPr="00D07C27">
              <w:rPr>
                <w:rStyle w:val="InstructionsTabelleText"/>
                <w:rFonts w:ascii="Times New Roman" w:hAnsi="Times New Roman"/>
                <w:sz w:val="24"/>
              </w:rPr>
              <w:t>0590</w:t>
            </w:r>
            <w:r>
              <w:rPr>
                <w:rStyle w:val="InstructionsTabelleText"/>
                <w:rFonts w:ascii="Times New Roman" w:hAnsi="Times New Roman"/>
                <w:sz w:val="24"/>
              </w:rPr>
              <w:t xml:space="preserve"> te rapporteren posten, “TOTAAL VAN DE RISICOPOSTEN VOOR OPERATIONELE RISICO’S (OpR)” van template CA</w:t>
            </w:r>
            <w:r w:rsidRPr="00D07C27">
              <w:rPr>
                <w:rStyle w:val="InstructionsTabelleText"/>
                <w:rFonts w:ascii="Times New Roman" w:hAnsi="Times New Roman"/>
                <w:sz w:val="24"/>
              </w:rPr>
              <w:t>2</w:t>
            </w:r>
            <w:r>
              <w:rPr>
                <w:rStyle w:val="InstructionsTabelleText"/>
                <w:rFonts w:ascii="Times New Roman" w:hAnsi="Times New Roman"/>
                <w:sz w:val="24"/>
              </w:rPr>
              <w:t>.</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Vaste kosten worden in deze kolom opgenomen, met inbegrip van rij </w:t>
            </w:r>
            <w:r w:rsidRPr="00D07C27">
              <w:rPr>
                <w:rStyle w:val="InstructionsTabelleText"/>
                <w:rFonts w:ascii="Times New Roman" w:hAnsi="Times New Roman"/>
                <w:sz w:val="24"/>
              </w:rPr>
              <w:t>0630</w:t>
            </w:r>
            <w:r>
              <w:rPr>
                <w:rStyle w:val="InstructionsTabelleText"/>
                <w:rFonts w:ascii="Times New Roman" w:hAnsi="Times New Roman"/>
                <w:sz w:val="24"/>
              </w:rPr>
              <w:t>, “ADDITIONELE RISICOPOSTEN ALS GEVOLG VAN VASTE KOSTEN” van template CA</w:t>
            </w:r>
            <w:r w:rsidRPr="00D07C27">
              <w:rPr>
                <w:rStyle w:val="InstructionsTabelleText"/>
                <w:rFonts w:ascii="Times New Roman" w:hAnsi="Times New Roman"/>
                <w:sz w:val="24"/>
              </w:rPr>
              <w:t>2</w:t>
            </w:r>
            <w:r>
              <w:rPr>
                <w:rStyle w:val="InstructionsTabelleText"/>
                <w:rFonts w:ascii="Times New Roman" w:hAnsi="Times New Roman"/>
                <w:sz w:val="24"/>
              </w:rPr>
              <w:t>.</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0110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ANDERE RISICOPOSTEN</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Het in deze kolom te rapporteren bedrag stemt overeen met het bedrag van de risicoposten dat hierboven niet specifiek wordt genoemd. Dit betreft de som van de bedragen in de rijen </w:t>
            </w:r>
            <w:r w:rsidRPr="00D07C27">
              <w:rPr>
                <w:rStyle w:val="InstructionsTabelleText"/>
                <w:rFonts w:ascii="Times New Roman" w:hAnsi="Times New Roman"/>
                <w:sz w:val="24"/>
              </w:rPr>
              <w:t>0640</w:t>
            </w:r>
            <w:r>
              <w:rPr>
                <w:rStyle w:val="InstructionsTabelleText"/>
                <w:rFonts w:ascii="Times New Roman" w:hAnsi="Times New Roman"/>
                <w:sz w:val="24"/>
              </w:rPr>
              <w:t xml:space="preserve">, </w:t>
            </w:r>
            <w:r w:rsidRPr="00D07C27">
              <w:rPr>
                <w:rStyle w:val="InstructionsTabelleText"/>
                <w:rFonts w:ascii="Times New Roman" w:hAnsi="Times New Roman"/>
                <w:sz w:val="24"/>
              </w:rPr>
              <w:t>0680</w:t>
            </w:r>
            <w:r>
              <w:rPr>
                <w:rStyle w:val="InstructionsTabelleText"/>
                <w:rFonts w:ascii="Times New Roman" w:hAnsi="Times New Roman"/>
                <w:sz w:val="24"/>
              </w:rPr>
              <w:t xml:space="preserve"> en </w:t>
            </w:r>
            <w:r w:rsidRPr="00D07C27">
              <w:rPr>
                <w:rStyle w:val="InstructionsTabelleText"/>
                <w:rFonts w:ascii="Times New Roman" w:hAnsi="Times New Roman"/>
                <w:sz w:val="24"/>
              </w:rPr>
              <w:t>0690</w:t>
            </w:r>
            <w:r>
              <w:rPr>
                <w:rStyle w:val="InstructionsTabelleText"/>
                <w:rFonts w:ascii="Times New Roman" w:hAnsi="Times New Roman"/>
                <w:sz w:val="24"/>
              </w:rPr>
              <w:t xml:space="preserve"> van template CA</w:t>
            </w:r>
            <w:r w:rsidRPr="00D07C27">
              <w:rPr>
                <w:rStyle w:val="InstructionsTabelleText"/>
                <w:rFonts w:ascii="Times New Roman" w:hAnsi="Times New Roman"/>
                <w:sz w:val="24"/>
              </w:rPr>
              <w:t>2</w:t>
            </w:r>
            <w:r>
              <w:rPr>
                <w:rStyle w:val="InstructionsTabelleText"/>
                <w:rFonts w:ascii="Times New Roman" w:hAnsi="Times New Roman"/>
                <w:sz w:val="24"/>
              </w:rPr>
              <w:t>.</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0120</w:t>
            </w:r>
            <w:r>
              <w:rPr>
                <w:rStyle w:val="InstructionsTabelleText"/>
                <w:rFonts w:ascii="Times New Roman" w:hAnsi="Times New Roman"/>
                <w:sz w:val="24"/>
              </w:rPr>
              <w:t>-</w:t>
            </w:r>
            <w:r w:rsidRPr="00D07C27">
              <w:rPr>
                <w:rStyle w:val="InstructionsTabelleText"/>
                <w:rFonts w:ascii="Times New Roman" w:hAnsi="Times New Roman"/>
                <w:sz w:val="24"/>
              </w:rPr>
              <w:t>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GEDETAILLEERDE INFORMATIE OVER EIGEN VERMOGEN IN VERBAND MET DE SOLVABILITEIT VAN DE GROEP</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De in de volgende kolommen te rapporteren informatie is een weerspiegeling van de plaatselijke solvabiliteitsregels van de lidstaat waar de entiteit of subgroep actief is.</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0120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EIGEN VERMOGEN</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 xml:space="preserve">Het in deze kolom te rapporteren bedrag stemt overeen met het bedrag van eigenvermogensvereisten die gelijk zijn aan of gelijkwaardig met de in rij </w:t>
            </w:r>
            <w:r w:rsidRPr="00D07C27">
              <w:rPr>
                <w:rStyle w:val="InstructionsTabelleText"/>
                <w:rFonts w:ascii="Times New Roman" w:hAnsi="Times New Roman"/>
                <w:sz w:val="24"/>
              </w:rPr>
              <w:t>0010</w:t>
            </w:r>
            <w:r>
              <w:rPr>
                <w:rStyle w:val="InstructionsTabelleText"/>
                <w:rFonts w:ascii="Times New Roman" w:hAnsi="Times New Roman"/>
                <w:sz w:val="24"/>
              </w:rPr>
              <w:t xml:space="preserve"> te rapporteren posten, “EIGEN VERMOGEN” van template CA</w:t>
            </w:r>
            <w:r w:rsidRPr="00D07C27">
              <w:rPr>
                <w:rStyle w:val="InstructionsTabelleText"/>
                <w:rFonts w:ascii="Times New Roman" w:hAnsi="Times New Roman"/>
                <w:sz w:val="24"/>
              </w:rPr>
              <w:t>1</w:t>
            </w:r>
            <w:r>
              <w:rPr>
                <w:rStyle w:val="InstructionsTabelleText"/>
                <w:rFonts w:ascii="Times New Roman" w:hAnsi="Times New Roman"/>
                <w:sz w:val="24"/>
              </w:rPr>
              <w:t>.</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0130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WAARVAN: IN AANMERKING KOMEND EIGEN VERMOGEN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82</w:t>
            </w:r>
            <w:r>
              <w:rPr>
                <w:rStyle w:val="InstructionsTabelleText"/>
                <w:rFonts w:ascii="Times New Roman" w:hAnsi="Times New Roman"/>
                <w:sz w:val="24"/>
              </w:rPr>
              <w:t xml:space="preserve"> VKV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Deze kolom wordt uitsluitend ingevuld voor individueel gerapporteerde dochterondernemingen die volledig geconsolideerd zijn en instellingen zijn.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Met betrekking tot de bovengenoemde dochterondernemingen zijn gekwalificeerde deelnemingen de instrumenten (en de daaraan gerelateerde ingehouden winsten, agioreserves en andere reserves) die eigendom zijn van andere personen dan de in de VKV-consolidatie betrokken ondernemingen.</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Het te rapporteren bedrag is inclusief het effect van eventuele overgangsbepalingen. Het betreft het in aanmerking komende bedrag op de rapportagedatum.</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0140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GERELATEERDE EIGENVERMOGENSINSTRUMENTEN, GERELATEERDE INGEHOUDEN WINSTEN, AGIOREKENINGEN EN ANDERE RESERVES</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87</w:t>
            </w:r>
            <w:r>
              <w:rPr>
                <w:rStyle w:val="InstructionsTabelleberschrift"/>
                <w:rFonts w:ascii="Times New Roman" w:hAnsi="Times New Roman"/>
                <w:b w:val="0"/>
                <w:sz w:val="24"/>
                <w:u w:val="none"/>
              </w:rPr>
              <w:t xml:space="preserve">, lid </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punt b), VKV</w:t>
            </w:r>
          </w:p>
        </w:tc>
      </w:tr>
      <w:tr w:rsidR="00BF0637" w:rsidRPr="009B627A"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0150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TOTALE 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25</w:t>
            </w:r>
            <w:r>
              <w:rPr>
                <w:rStyle w:val="InstructionsTabelleText"/>
                <w:rFonts w:ascii="Times New Roman" w:hAnsi="Times New Roman"/>
                <w:sz w:val="24"/>
              </w:rPr>
              <w:t xml:space="preserve"> VKV</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0160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WAARVAN: IN AANMERKING KOMEND 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82</w:t>
            </w:r>
            <w:r>
              <w:rPr>
                <w:rStyle w:val="InstructionsTabelleText"/>
                <w:rFonts w:ascii="Times New Roman" w:hAnsi="Times New Roman"/>
                <w:sz w:val="24"/>
              </w:rPr>
              <w:t xml:space="preserve"> VKV</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Deze kolom wordt uitsluitend ingevuld voor individueel gerapporteerde dochterondernemingen die volledig geconsolideerd zijn en instellingen zijn.</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Met betrekking tot de bovengenoemde dochterondernemingen zijn gekwalificeerde deelnemingen de instrumenten (en de daaraan gerelateerde ingehouden winsten en agioreserves) die eigendom zijn van andere personen dan de in de VKV-consolidatie betrokken ondernemingen.</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Het te rapporteren bedrag is inclusief het effect van eventuele overgangsbepalingen. Het betreft het in aanmerking komende bedrag op de rapportagedatum.</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0170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 xml:space="preserve">GERELATEERDE TIER </w:t>
            </w:r>
            <w:r w:rsidRPr="00D07C27">
              <w:rPr>
                <w:rStyle w:val="InstructionsTabelleberschrift"/>
                <w:rFonts w:ascii="Times New Roman" w:hAnsi="Times New Roman"/>
                <w:sz w:val="24"/>
              </w:rPr>
              <w:t>1</w:t>
            </w:r>
            <w:r>
              <w:rPr>
                <w:rStyle w:val="InstructionsTabelleberschrift"/>
                <w:rFonts w:ascii="Times New Roman" w:hAnsi="Times New Roman"/>
                <w:sz w:val="24"/>
              </w:rPr>
              <w:t>-INSTRUMENTEN, GERELATEERDE INGEHOUDEN WINSTEN EN AGIOREKENINGEN</w:t>
            </w:r>
          </w:p>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85</w:t>
            </w:r>
            <w:r>
              <w:rPr>
                <w:rStyle w:val="InstructionsTabelleberschrift"/>
                <w:rFonts w:ascii="Times New Roman" w:hAnsi="Times New Roman"/>
                <w:b w:val="0"/>
                <w:sz w:val="24"/>
                <w:u w:val="none"/>
              </w:rPr>
              <w:t xml:space="preserve">, lid </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punt b), VKV</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0180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50</w:t>
            </w:r>
            <w:r>
              <w:rPr>
                <w:rStyle w:val="InstructionsTabelleText"/>
                <w:rFonts w:ascii="Times New Roman" w:hAnsi="Times New Roman"/>
                <w:sz w:val="24"/>
              </w:rPr>
              <w:t xml:space="preserve"> VKV</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0190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WAARVAN: MINDERHEIDSBELANGEN:</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81</w:t>
            </w:r>
            <w:r>
              <w:rPr>
                <w:rStyle w:val="InstructionsTabelleText"/>
                <w:rFonts w:ascii="Times New Roman" w:hAnsi="Times New Roman"/>
                <w:sz w:val="24"/>
              </w:rPr>
              <w:t xml:space="preserve"> VKV</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Deze kolom wordt uitsluitend gerapporteerd voor dochterondernemingen die volledig geconsolideerd zijn en instellingen zijn, met uitzondering van in artikel </w:t>
            </w:r>
            <w:r w:rsidRPr="00D07C27">
              <w:rPr>
                <w:rStyle w:val="InstructionsTabelleText"/>
                <w:rFonts w:ascii="Times New Roman" w:hAnsi="Times New Roman"/>
                <w:sz w:val="24"/>
              </w:rPr>
              <w:t>84</w:t>
            </w:r>
            <w:r>
              <w:rPr>
                <w:rStyle w:val="InstructionsTabelleText"/>
                <w:rFonts w:ascii="Times New Roman" w:hAnsi="Times New Roman"/>
                <w:sz w:val="24"/>
              </w:rPr>
              <w:t xml:space="preserve">, lid </w:t>
            </w:r>
            <w:r w:rsidRPr="00D07C27">
              <w:rPr>
                <w:rStyle w:val="InstructionsTabelleText"/>
                <w:rFonts w:ascii="Times New Roman" w:hAnsi="Times New Roman"/>
                <w:sz w:val="24"/>
              </w:rPr>
              <w:t>3</w:t>
            </w:r>
            <w:r>
              <w:rPr>
                <w:rStyle w:val="InstructionsTabelleText"/>
                <w:rFonts w:ascii="Times New Roman" w:hAnsi="Times New Roman"/>
                <w:sz w:val="24"/>
              </w:rPr>
              <w:t xml:space="preserve">, VKV bedoelde dochterondernemingen. Iedere dochteronderneming wordt ten behoeve van alle krachtens artikel </w:t>
            </w:r>
            <w:r w:rsidRPr="00D07C27">
              <w:rPr>
                <w:rStyle w:val="InstructionsTabelleText"/>
                <w:rFonts w:ascii="Times New Roman" w:hAnsi="Times New Roman"/>
                <w:sz w:val="24"/>
              </w:rPr>
              <w:t>84</w:t>
            </w:r>
            <w:r>
              <w:rPr>
                <w:rStyle w:val="InstructionsTabelleText"/>
                <w:rFonts w:ascii="Times New Roman" w:hAnsi="Times New Roman"/>
                <w:sz w:val="24"/>
              </w:rPr>
              <w:t xml:space="preserve"> VKV vereiste berekeningen, voor zover van toepassing, op gesubconsolideerde basis beschouwd; in de overige gevallen, overeenkomstig artikel </w:t>
            </w:r>
            <w:r w:rsidRPr="00D07C27">
              <w:rPr>
                <w:rStyle w:val="InstructionsTabelleText"/>
                <w:rFonts w:ascii="Times New Roman" w:hAnsi="Times New Roman"/>
                <w:sz w:val="24"/>
              </w:rPr>
              <w:t>84</w:t>
            </w:r>
            <w:r>
              <w:rPr>
                <w:rStyle w:val="InstructionsTabelleText"/>
                <w:rFonts w:ascii="Times New Roman" w:hAnsi="Times New Roman"/>
                <w:sz w:val="24"/>
              </w:rPr>
              <w:t xml:space="preserve">, lid </w:t>
            </w:r>
            <w:r w:rsidRPr="00D07C27">
              <w:rPr>
                <w:rStyle w:val="InstructionsTabelleText"/>
                <w:rFonts w:ascii="Times New Roman" w:hAnsi="Times New Roman"/>
                <w:sz w:val="24"/>
              </w:rPr>
              <w:t>2</w:t>
            </w:r>
            <w:r>
              <w:rPr>
                <w:rStyle w:val="InstructionsTabelleText"/>
                <w:rFonts w:ascii="Times New Roman" w:hAnsi="Times New Roman"/>
                <w:sz w:val="24"/>
              </w:rPr>
              <w:t>, VKV, op individuele basis.</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Met betrekking tot de bovengenoemde dochterondernemingen zijn minderheidsbelangen de tier </w:t>
            </w:r>
            <w:r w:rsidRPr="00D07C27">
              <w:rPr>
                <w:rStyle w:val="InstructionsTabelleText"/>
                <w:rFonts w:ascii="Times New Roman" w:hAnsi="Times New Roman"/>
                <w:sz w:val="24"/>
              </w:rPr>
              <w:t>1</w:t>
            </w:r>
            <w:r>
              <w:rPr>
                <w:rStyle w:val="InstructionsTabelleText"/>
                <w:rFonts w:ascii="Times New Roman" w:hAnsi="Times New Roman"/>
                <w:sz w:val="24"/>
              </w:rPr>
              <w:t>-kernkapitaalinstrumenten (en de daaraan gerelateerde ingehouden winsten en agioreserves) die eigendom zijn van andere personen dan de in de VKV-consolidatie betrokken ondernemingen.</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Het te rapporteren bedrag is inclusief het effect van eventuele overgangsbepalingen. Het betreft het in aanmerking komende bedrag op de rapportagedatum.</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0200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GERELATEERDE EIGENVERMOGENSINSTRUMENTEN, GERELATEERDE INGEHOUDEN WINSTEN, AGIOREKENINGEN EN ANDERE RESERVES</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84</w:t>
            </w:r>
            <w:r>
              <w:rPr>
                <w:rStyle w:val="InstructionsTabelleberschrift"/>
                <w:rFonts w:ascii="Times New Roman" w:hAnsi="Times New Roman"/>
                <w:b w:val="0"/>
                <w:sz w:val="24"/>
                <w:u w:val="none"/>
              </w:rPr>
              <w:t xml:space="preserve">, lid </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punt b), VKV</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0210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61</w:t>
            </w:r>
            <w:r>
              <w:rPr>
                <w:rStyle w:val="InstructionsTabelleText"/>
                <w:rFonts w:ascii="Times New Roman" w:hAnsi="Times New Roman"/>
                <w:sz w:val="24"/>
              </w:rPr>
              <w:t xml:space="preserve"> VKV</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0220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WAARVAN: IN AANMERKING KOMEND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De artikelen </w:t>
            </w:r>
            <w:r w:rsidRPr="00D07C27">
              <w:rPr>
                <w:rStyle w:val="InstructionsTabelleText"/>
                <w:rFonts w:ascii="Times New Roman" w:hAnsi="Times New Roman"/>
                <w:sz w:val="24"/>
              </w:rPr>
              <w:t>82</w:t>
            </w:r>
            <w:r>
              <w:rPr>
                <w:rStyle w:val="InstructionsTabelleText"/>
                <w:rFonts w:ascii="Times New Roman" w:hAnsi="Times New Roman"/>
                <w:sz w:val="24"/>
              </w:rPr>
              <w:t xml:space="preserve"> en </w:t>
            </w:r>
            <w:r w:rsidRPr="00D07C27">
              <w:rPr>
                <w:rStyle w:val="InstructionsTabelleText"/>
                <w:rFonts w:ascii="Times New Roman" w:hAnsi="Times New Roman"/>
                <w:sz w:val="24"/>
              </w:rPr>
              <w:t>83</w:t>
            </w:r>
            <w:r>
              <w:rPr>
                <w:rStyle w:val="InstructionsTabelleText"/>
                <w:rFonts w:ascii="Times New Roman" w:hAnsi="Times New Roman"/>
                <w:sz w:val="24"/>
              </w:rPr>
              <w:t xml:space="preserve"> VKV</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Deze kolom wordt uitsluitend ingevuld voor dochterondernemingen die volledig geconsolideerd zijn en instellingen zijn, met uitzondering van in artikel </w:t>
            </w:r>
            <w:r w:rsidRPr="00D07C27">
              <w:rPr>
                <w:rStyle w:val="InstructionsTabelleText"/>
                <w:rFonts w:ascii="Times New Roman" w:hAnsi="Times New Roman"/>
                <w:sz w:val="24"/>
              </w:rPr>
              <w:t>85</w:t>
            </w:r>
            <w:r>
              <w:rPr>
                <w:rStyle w:val="InstructionsTabelleText"/>
                <w:rFonts w:ascii="Times New Roman" w:hAnsi="Times New Roman"/>
                <w:sz w:val="24"/>
              </w:rPr>
              <w:t xml:space="preserve">, lid </w:t>
            </w:r>
            <w:r w:rsidRPr="00D07C27">
              <w:rPr>
                <w:rStyle w:val="InstructionsTabelleText"/>
                <w:rFonts w:ascii="Times New Roman" w:hAnsi="Times New Roman"/>
                <w:sz w:val="24"/>
              </w:rPr>
              <w:t>2</w:t>
            </w:r>
            <w:r>
              <w:rPr>
                <w:rStyle w:val="InstructionsTabelleText"/>
                <w:rFonts w:ascii="Times New Roman" w:hAnsi="Times New Roman"/>
                <w:sz w:val="24"/>
              </w:rPr>
              <w:t xml:space="preserve">, VKV bedoelde dochterondernemingen. Iedere dochteronderneming wordt ten behoeve van alle krachtens artikel </w:t>
            </w:r>
            <w:r w:rsidRPr="00D07C27">
              <w:rPr>
                <w:rStyle w:val="InstructionsTabelleText"/>
                <w:rFonts w:ascii="Times New Roman" w:hAnsi="Times New Roman"/>
                <w:sz w:val="24"/>
              </w:rPr>
              <w:t>85</w:t>
            </w:r>
            <w:r>
              <w:rPr>
                <w:rStyle w:val="InstructionsTabelleText"/>
                <w:rFonts w:ascii="Times New Roman" w:hAnsi="Times New Roman"/>
                <w:sz w:val="24"/>
              </w:rPr>
              <w:t xml:space="preserve"> VKV vereiste berekeningen, voor zover van toepassing, op gesubconsolideerde basis beschouwd; in de overige gevallen, overeenkomstig artikel </w:t>
            </w:r>
            <w:r w:rsidRPr="00D07C27">
              <w:rPr>
                <w:rStyle w:val="InstructionsTabelleText"/>
                <w:rFonts w:ascii="Times New Roman" w:hAnsi="Times New Roman"/>
                <w:sz w:val="24"/>
              </w:rPr>
              <w:t>85</w:t>
            </w:r>
            <w:r>
              <w:rPr>
                <w:rStyle w:val="InstructionsTabelleText"/>
                <w:rFonts w:ascii="Times New Roman" w:hAnsi="Times New Roman"/>
                <w:sz w:val="24"/>
              </w:rPr>
              <w:t xml:space="preserve">, lid </w:t>
            </w:r>
            <w:r w:rsidRPr="00D07C27">
              <w:rPr>
                <w:rStyle w:val="InstructionsTabelleText"/>
                <w:rFonts w:ascii="Times New Roman" w:hAnsi="Times New Roman"/>
                <w:sz w:val="24"/>
              </w:rPr>
              <w:t>2</w:t>
            </w:r>
            <w:r>
              <w:rPr>
                <w:rStyle w:val="InstructionsTabelleText"/>
                <w:rFonts w:ascii="Times New Roman" w:hAnsi="Times New Roman"/>
                <w:sz w:val="24"/>
              </w:rPr>
              <w:t>, VKV, op individuele basis.</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Met betrekking tot de bovengenoemde dochterondernemingen zijn minderheidsbelangen de aanvullend-tier </w:t>
            </w:r>
            <w:r w:rsidRPr="00D07C27">
              <w:rPr>
                <w:rStyle w:val="InstructionsTabelleText"/>
                <w:rFonts w:ascii="Times New Roman" w:hAnsi="Times New Roman"/>
                <w:sz w:val="24"/>
              </w:rPr>
              <w:t>1</w:t>
            </w:r>
            <w:r>
              <w:rPr>
                <w:rStyle w:val="InstructionsTabelleText"/>
                <w:rFonts w:ascii="Times New Roman" w:hAnsi="Times New Roman"/>
                <w:sz w:val="24"/>
              </w:rPr>
              <w:t>-instrumenten (en de daaraan gerelateerde ingehouden winsten en agioreserves) die eigendom zijn van andere personen dan de in de VKV-consolidatie betrokken ondernemingen.</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Het te rapporteren bedrag is inclusief het effect van eventuele overgangsbepalingen. Het betreft het in aanmerking komende bedrag op de rapportagedatum.</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0230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TIER </w:t>
            </w:r>
            <w:r w:rsidRPr="00D07C27">
              <w:rPr>
                <w:rStyle w:val="InstructionsTabelleberschrift"/>
                <w:rFonts w:ascii="Times New Roman" w:hAnsi="Times New Roman"/>
                <w:sz w:val="24"/>
              </w:rPr>
              <w:t>2</w:t>
            </w:r>
            <w:r>
              <w:rPr>
                <w:rStyle w:val="InstructionsTabelleberschrift"/>
                <w:rFonts w:ascii="Times New Roman" w:hAnsi="Times New Roman"/>
                <w:sz w:val="24"/>
              </w:rPr>
              <w:t>-KAPITAAL</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bCs/>
                <w:sz w:val="24"/>
              </w:rPr>
              <w:t xml:space="preserve">Artikel </w:t>
            </w:r>
            <w:r w:rsidRPr="00D07C27">
              <w:rPr>
                <w:rStyle w:val="InstructionsTabelleText"/>
                <w:rFonts w:ascii="Times New Roman" w:hAnsi="Times New Roman"/>
                <w:bCs/>
                <w:sz w:val="24"/>
              </w:rPr>
              <w:t>71</w:t>
            </w:r>
            <w:r>
              <w:rPr>
                <w:rStyle w:val="InstructionsTabelleText"/>
                <w:rFonts w:ascii="Times New Roman" w:hAnsi="Times New Roman"/>
                <w:bCs/>
                <w:sz w:val="24"/>
              </w:rPr>
              <w:t xml:space="preserve"> VKV</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WAARVAN: IN AANMERKING KOMEND TIER </w:t>
            </w:r>
            <w:r w:rsidRPr="00D07C27">
              <w:rPr>
                <w:rStyle w:val="InstructionsTabelleberschrift"/>
                <w:rFonts w:ascii="Times New Roman" w:hAnsi="Times New Roman"/>
                <w:sz w:val="24"/>
              </w:rPr>
              <w:t>2</w:t>
            </w:r>
            <w:r>
              <w:rPr>
                <w:rStyle w:val="InstructionsTabelleberschrift"/>
                <w:rFonts w:ascii="Times New Roman" w:hAnsi="Times New Roman"/>
                <w:sz w:val="24"/>
              </w:rPr>
              <w:t>-KAPITAAL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De artikelen </w:t>
            </w:r>
            <w:r w:rsidRPr="00D07C27">
              <w:rPr>
                <w:rStyle w:val="InstructionsTabelleText"/>
                <w:rFonts w:ascii="Times New Roman" w:hAnsi="Times New Roman"/>
                <w:sz w:val="24"/>
              </w:rPr>
              <w:t>82</w:t>
            </w:r>
            <w:r>
              <w:rPr>
                <w:rStyle w:val="InstructionsTabelleText"/>
                <w:rFonts w:ascii="Times New Roman" w:hAnsi="Times New Roman"/>
                <w:sz w:val="24"/>
              </w:rPr>
              <w:t xml:space="preserve"> en </w:t>
            </w:r>
            <w:r w:rsidRPr="00D07C27">
              <w:rPr>
                <w:rStyle w:val="InstructionsTabelleText"/>
                <w:rFonts w:ascii="Times New Roman" w:hAnsi="Times New Roman"/>
                <w:sz w:val="24"/>
              </w:rPr>
              <w:t>83</w:t>
            </w:r>
            <w:r>
              <w:rPr>
                <w:rStyle w:val="InstructionsTabelleText"/>
                <w:rFonts w:ascii="Times New Roman" w:hAnsi="Times New Roman"/>
                <w:sz w:val="24"/>
              </w:rPr>
              <w:t xml:space="preserve"> VKV</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Deze kolom wordt uitsluitend ingevuld voor dochterondernemingen die volledig geconsolideerd zijn en instellingen zijn, met uitzondering van in artikel </w:t>
            </w:r>
            <w:r w:rsidRPr="00D07C27">
              <w:rPr>
                <w:rStyle w:val="InstructionsTabelleText"/>
                <w:rFonts w:ascii="Times New Roman" w:hAnsi="Times New Roman"/>
                <w:sz w:val="24"/>
              </w:rPr>
              <w:t>87</w:t>
            </w:r>
            <w:r>
              <w:rPr>
                <w:rStyle w:val="InstructionsTabelleText"/>
                <w:rFonts w:ascii="Times New Roman" w:hAnsi="Times New Roman"/>
                <w:sz w:val="24"/>
              </w:rPr>
              <w:t xml:space="preserve">, lid </w:t>
            </w:r>
            <w:r w:rsidRPr="00D07C27">
              <w:rPr>
                <w:rStyle w:val="InstructionsTabelleText"/>
                <w:rFonts w:ascii="Times New Roman" w:hAnsi="Times New Roman"/>
                <w:sz w:val="24"/>
              </w:rPr>
              <w:t>2</w:t>
            </w:r>
            <w:r>
              <w:rPr>
                <w:rStyle w:val="InstructionsTabelleText"/>
                <w:rFonts w:ascii="Times New Roman" w:hAnsi="Times New Roman"/>
                <w:sz w:val="24"/>
              </w:rPr>
              <w:t xml:space="preserve">, VKV bedoelde dochterondernemingen. Iedere dochteronderneming wordt ten behoeve van alle krachtens artikel </w:t>
            </w:r>
            <w:r w:rsidRPr="00D07C27">
              <w:rPr>
                <w:rStyle w:val="InstructionsTabelleText"/>
                <w:rFonts w:ascii="Times New Roman" w:hAnsi="Times New Roman"/>
                <w:sz w:val="24"/>
              </w:rPr>
              <w:t>87</w:t>
            </w:r>
            <w:r>
              <w:rPr>
                <w:rStyle w:val="InstructionsTabelleText"/>
                <w:rFonts w:ascii="Times New Roman" w:hAnsi="Times New Roman"/>
                <w:sz w:val="24"/>
              </w:rPr>
              <w:t xml:space="preserve"> VKV vereiste berekeningen, voor zover van toepassing, op gesubconsolideerde basis beschouwd; in de overige gevallen, overeenkomstig artikel </w:t>
            </w:r>
            <w:r w:rsidRPr="00D07C27">
              <w:rPr>
                <w:rStyle w:val="InstructionsTabelleText"/>
                <w:rFonts w:ascii="Times New Roman" w:hAnsi="Times New Roman"/>
                <w:sz w:val="24"/>
              </w:rPr>
              <w:t>87</w:t>
            </w:r>
            <w:r>
              <w:rPr>
                <w:rStyle w:val="InstructionsTabelleText"/>
                <w:rFonts w:ascii="Times New Roman" w:hAnsi="Times New Roman"/>
                <w:sz w:val="24"/>
              </w:rPr>
              <w:t xml:space="preserve">, lid </w:t>
            </w:r>
            <w:r w:rsidRPr="00D07C27">
              <w:rPr>
                <w:rStyle w:val="InstructionsTabelleText"/>
                <w:rFonts w:ascii="Times New Roman" w:hAnsi="Times New Roman"/>
                <w:sz w:val="24"/>
              </w:rPr>
              <w:t>2</w:t>
            </w:r>
            <w:r>
              <w:rPr>
                <w:rStyle w:val="InstructionsTabelleText"/>
                <w:rFonts w:ascii="Times New Roman" w:hAnsi="Times New Roman"/>
                <w:sz w:val="24"/>
              </w:rPr>
              <w:t xml:space="preserve">, VKV, op individuele basis.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Met betrekking tot de bovengenoemde dochterondernemingen zijn minderheidsbelangen de tier </w:t>
            </w:r>
            <w:r w:rsidRPr="00D07C27">
              <w:rPr>
                <w:rStyle w:val="InstructionsTabelleText"/>
                <w:rFonts w:ascii="Times New Roman" w:hAnsi="Times New Roman"/>
                <w:sz w:val="24"/>
              </w:rPr>
              <w:t>2</w:t>
            </w:r>
            <w:r>
              <w:rPr>
                <w:rStyle w:val="InstructionsTabelleText"/>
                <w:rFonts w:ascii="Times New Roman" w:hAnsi="Times New Roman"/>
                <w:sz w:val="24"/>
              </w:rPr>
              <w:t>-kapitaalinstrumenten (en de daaraan gerelateerde ingehouden winsten en agioreserves) die eigendom zijn van andere personen dan de in de VKV-consolidatie betrokken ondernemingen.</w:t>
            </w:r>
          </w:p>
          <w:p w:rsidR="00BF0637" w:rsidRPr="00661595" w:rsidRDefault="00BF0637" w:rsidP="001B43BD">
            <w:pPr>
              <w:rPr>
                <w:rStyle w:val="InstructionsTabelleText"/>
                <w:rFonts w:ascii="Times New Roman" w:hAnsi="Times New Roman"/>
                <w:sz w:val="24"/>
              </w:rPr>
            </w:pPr>
            <w:r>
              <w:rPr>
                <w:rStyle w:val="InstructionsTabelleText"/>
                <w:rFonts w:ascii="Times New Roman" w:hAnsi="Times New Roman"/>
                <w:sz w:val="24"/>
              </w:rPr>
              <w:t>Het te rapporteren bedrag is inclusief het effect van eventuele overgangsbepalingen. Het betreft het in aanmerking komende bedrag op de referentiedatum.</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0250</w:t>
            </w:r>
            <w:r>
              <w:rPr>
                <w:rStyle w:val="InstructionsTabelleText"/>
                <w:rFonts w:ascii="Times New Roman" w:hAnsi="Times New Roman"/>
                <w:sz w:val="24"/>
              </w:rPr>
              <w:t>-</w:t>
            </w:r>
            <w:r w:rsidRPr="00D07C27">
              <w:rPr>
                <w:rStyle w:val="InstructionsTabelleText"/>
                <w:rFonts w:ascii="Times New Roman" w:hAnsi="Times New Roman"/>
                <w:sz w:val="24"/>
              </w:rPr>
              <w:t>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INFORMATIE OVER DE BIJDRAGE VAN ENTITEITEN AAN DE GROEPSSOLVABILITEIT</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0250</w:t>
            </w:r>
            <w:r>
              <w:rPr>
                <w:rStyle w:val="InstructionsTabelleText"/>
                <w:rFonts w:ascii="Times New Roman" w:hAnsi="Times New Roman"/>
                <w:sz w:val="24"/>
              </w:rPr>
              <w:t>-</w:t>
            </w:r>
            <w:r w:rsidRPr="00D07C27">
              <w:rPr>
                <w:rStyle w:val="InstructionsTabelleText"/>
                <w:rFonts w:ascii="Times New Roman" w:hAnsi="Times New Roman"/>
                <w:sz w:val="24"/>
              </w:rPr>
              <w:t>0290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BIJDRAGE AAN RISICO’S</w:t>
            </w:r>
          </w:p>
          <w:p w:rsidR="00BF0637" w:rsidRPr="00661595" w:rsidRDefault="00BF0637" w:rsidP="00BF0637">
            <w:pPr>
              <w:rPr>
                <w:rStyle w:val="InstructionsTabelleberschrift"/>
                <w:rFonts w:ascii="Times New Roman" w:hAnsi="Times New Roman"/>
                <w:sz w:val="24"/>
              </w:rPr>
            </w:pPr>
            <w:r>
              <w:rPr>
                <w:rFonts w:ascii="Times New Roman" w:hAnsi="Times New Roman"/>
                <w:sz w:val="24"/>
              </w:rPr>
              <w:t>De in de volgende kolommen te rapporteren informatie is in overeenstemming met de plaatselijke solvabiliteitsvoorschriften die op de rapporterende instelling van toepassing zijn.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0250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TOTAAL RISICOPOSTEN</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 xml:space="preserve">Hier wordt de som van de kolommen </w:t>
            </w:r>
            <w:r w:rsidRPr="00D07C27">
              <w:rPr>
                <w:rStyle w:val="InstructionsTabelleText"/>
                <w:rFonts w:ascii="Times New Roman" w:hAnsi="Times New Roman"/>
                <w:sz w:val="24"/>
              </w:rPr>
              <w:t>0260</w:t>
            </w:r>
            <w:r>
              <w:rPr>
                <w:rStyle w:val="InstructionsTabelleText"/>
                <w:rFonts w:ascii="Times New Roman" w:hAnsi="Times New Roman"/>
                <w:sz w:val="24"/>
              </w:rPr>
              <w:t xml:space="preserve"> tot en met </w:t>
            </w:r>
            <w:r w:rsidRPr="00D07C27">
              <w:rPr>
                <w:rStyle w:val="InstructionsTabelleText"/>
                <w:rFonts w:ascii="Times New Roman" w:hAnsi="Times New Roman"/>
                <w:sz w:val="24"/>
              </w:rPr>
              <w:t>0290</w:t>
            </w:r>
            <w:r>
              <w:rPr>
                <w:rStyle w:val="InstructionsTabelleText"/>
                <w:rFonts w:ascii="Times New Roman" w:hAnsi="Times New Roman"/>
                <w:sz w:val="24"/>
              </w:rPr>
              <w:t xml:space="preserve"> gerapporteerd.</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0260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KREDIET; TEGENPARTIJKREDIET; VERWATERINGSRISICO’S, NIET-AFGEWIKKELDE TRANSACTIES EN AFWIKKELINGS-/LEVERINGSRISICO</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Het te rapporteren bedrag is gelijk aan dat van de risicogewogen posten voor kredietrisico en eigenvermogensvereisten van afwikkelings-/leveringsrisico’s overeenkomstig de VKV, met uitsluiting van bedragen die gerelateerd zijn aan transacties met andere entiteiten die in de geconsolideerde berekening van de solvabiliteitsratio van de groep zijn betrokken.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0270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POSITIE-, VALUTA- EN GRONDSTOFFENRISICO’S</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De risicoposten voor marktrisico moeten overeenkomstig de VKV worden berekend op het niveau van elke entiteit afzonderlijk. De entiteiten rapporteren de bijdrage aan het totaal van de risicoposten voor de positie-, valuta- en grondstoffenrisico’s van de groep. De som van die hier gerapporteerde bedragen stemt overeen met het bedrag gerapporteerd in rij </w:t>
            </w:r>
            <w:r w:rsidRPr="00D07C27">
              <w:rPr>
                <w:rStyle w:val="InstructionsTabelleText"/>
                <w:rFonts w:ascii="Times New Roman" w:hAnsi="Times New Roman"/>
                <w:sz w:val="24"/>
                <w:szCs w:val="24"/>
              </w:rPr>
              <w:t>0520</w:t>
            </w:r>
            <w:r>
              <w:rPr>
                <w:rStyle w:val="InstructionsTabelleText"/>
                <w:rFonts w:ascii="Times New Roman" w:hAnsi="Times New Roman"/>
                <w:sz w:val="24"/>
                <w:szCs w:val="24"/>
              </w:rPr>
              <w:t>, “TOTAAL VAN DE RISICOPOSTEN VOOR POSITIE-, VALUTA- EN GRONDSTOFFENRISICO’S” van de geconsolideerde rapportage.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0280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OPERATIONEEL RISICO</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In het kader van de geavanceerde meetbenaderingen (AMA) is het diversificatie-effect in de gerapporteerde risicoposten voor operationeel risico begrepen.</w:t>
            </w:r>
          </w:p>
          <w:p w:rsidR="00BF0637" w:rsidRPr="00661595" w:rsidRDefault="00BF0637" w:rsidP="00BF0637">
            <w:pPr>
              <w:rPr>
                <w:rStyle w:val="InstructionsTabelleText"/>
                <w:rFonts w:ascii="Times New Roman" w:hAnsi="Times New Roman"/>
                <w:sz w:val="24"/>
              </w:rPr>
            </w:pPr>
            <w:r>
              <w:rPr>
                <w:rFonts w:ascii="Times New Roman" w:hAnsi="Times New Roman"/>
                <w:sz w:val="24"/>
              </w:rPr>
              <w:t>Vaste algemene kosten worden in deze kolom opgenomen.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0290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ANDERE RISICOPOSTEN</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Het in deze kolom te rapporteren bedrag stemt overeen met het bedrag van de risicoposten dat hierboven niet specifiek wordt genoemd.</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0300</w:t>
            </w:r>
            <w:r>
              <w:rPr>
                <w:rStyle w:val="InstructionsTabelleText"/>
                <w:rFonts w:ascii="Times New Roman" w:hAnsi="Times New Roman"/>
                <w:sz w:val="24"/>
              </w:rPr>
              <w:t>-</w:t>
            </w:r>
            <w:r w:rsidRPr="00D07C27">
              <w:rPr>
                <w:rStyle w:val="InstructionsTabelleText"/>
                <w:rFonts w:ascii="Times New Roman" w:hAnsi="Times New Roman"/>
                <w:sz w:val="24"/>
              </w:rPr>
              <w:t>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BIJDRAGE AAN EIGEN VERMOGEN</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Dit deel van de template is niet bedoeld om de instellingen te verplichten een complete berekening te maken van de totale kapitaalratio op het niveau van iedere entiteit afzonderlijk. </w:t>
            </w:r>
          </w:p>
          <w:p w:rsidR="00BF0637" w:rsidRPr="00661595" w:rsidRDefault="00BF0637" w:rsidP="00BF0637">
            <w:pPr>
              <w:pStyle w:val="Texte2"/>
              <w:ind w:left="0"/>
              <w:rPr>
                <w:rStyle w:val="InstructionsTabelleText"/>
                <w:rFonts w:ascii="Times New Roman" w:hAnsi="Times New Roman"/>
                <w:sz w:val="24"/>
                <w:szCs w:val="24"/>
              </w:rPr>
            </w:pPr>
            <w:r>
              <w:rPr>
                <w:rFonts w:ascii="Times New Roman" w:hAnsi="Times New Roman"/>
                <w:sz w:val="24"/>
                <w:szCs w:val="24"/>
              </w:rPr>
              <w:t xml:space="preserve">De kolommen </w:t>
            </w:r>
            <w:r w:rsidRPr="00D07C27">
              <w:rPr>
                <w:rFonts w:ascii="Times New Roman" w:hAnsi="Times New Roman"/>
                <w:sz w:val="24"/>
                <w:szCs w:val="24"/>
              </w:rPr>
              <w:t>0300</w:t>
            </w:r>
            <w:r>
              <w:rPr>
                <w:rFonts w:ascii="Times New Roman" w:hAnsi="Times New Roman"/>
                <w:sz w:val="24"/>
                <w:szCs w:val="24"/>
              </w:rPr>
              <w:t xml:space="preserve"> tot en met </w:t>
            </w:r>
            <w:r w:rsidRPr="00D07C27">
              <w:rPr>
                <w:rFonts w:ascii="Times New Roman" w:hAnsi="Times New Roman"/>
                <w:sz w:val="24"/>
                <w:szCs w:val="24"/>
              </w:rPr>
              <w:t>0350</w:t>
            </w:r>
            <w:r>
              <w:rPr>
                <w:rFonts w:ascii="Times New Roman" w:hAnsi="Times New Roman"/>
                <w:sz w:val="24"/>
                <w:szCs w:val="24"/>
              </w:rPr>
              <w:t xml:space="preserve"> worden gerapporteerd voor geconsolideerde entiteiten die aan het eigen vermogen bijdragen via minderheidsbelangen, in aanmerking komend tier </w:t>
            </w:r>
            <w:r w:rsidRPr="00D07C27">
              <w:rPr>
                <w:rFonts w:ascii="Times New Roman" w:hAnsi="Times New Roman"/>
                <w:sz w:val="24"/>
                <w:szCs w:val="24"/>
              </w:rPr>
              <w:t>1</w:t>
            </w:r>
            <w:r>
              <w:rPr>
                <w:rFonts w:ascii="Times New Roman" w:hAnsi="Times New Roman"/>
                <w:sz w:val="24"/>
                <w:szCs w:val="24"/>
              </w:rPr>
              <w:t xml:space="preserve">-kapitaal of in aanmerking komend eigen vermogen. Behoudens de drempel die is vastgesteld in deel II, hoofdstuk </w:t>
            </w:r>
            <w:r w:rsidRPr="00D07C27">
              <w:rPr>
                <w:rFonts w:ascii="Times New Roman" w:hAnsi="Times New Roman"/>
                <w:sz w:val="24"/>
                <w:szCs w:val="24"/>
              </w:rPr>
              <w:t>2</w:t>
            </w:r>
            <w:r>
              <w:rPr>
                <w:rFonts w:ascii="Times New Roman" w:hAnsi="Times New Roman"/>
                <w:sz w:val="24"/>
                <w:szCs w:val="24"/>
              </w:rPr>
              <w:t>.</w:t>
            </w:r>
            <w:r w:rsidRPr="00D07C27">
              <w:rPr>
                <w:rFonts w:ascii="Times New Roman" w:hAnsi="Times New Roman"/>
                <w:sz w:val="24"/>
                <w:szCs w:val="24"/>
              </w:rPr>
              <w:t>3</w:t>
            </w:r>
            <w:r>
              <w:rPr>
                <w:rFonts w:ascii="Times New Roman" w:hAnsi="Times New Roman"/>
                <w:sz w:val="24"/>
                <w:szCs w:val="24"/>
              </w:rPr>
              <w:t xml:space="preserve">, laatste alinea, hierboven, worden de kolommen </w:t>
            </w:r>
            <w:r w:rsidRPr="00D07C27">
              <w:rPr>
                <w:rFonts w:ascii="Times New Roman" w:hAnsi="Times New Roman"/>
                <w:sz w:val="24"/>
                <w:szCs w:val="24"/>
              </w:rPr>
              <w:t>0360</w:t>
            </w:r>
            <w:r>
              <w:rPr>
                <w:rFonts w:ascii="Times New Roman" w:hAnsi="Times New Roman"/>
                <w:sz w:val="24"/>
                <w:szCs w:val="24"/>
              </w:rPr>
              <w:t xml:space="preserve"> tot en met </w:t>
            </w:r>
            <w:r w:rsidRPr="00D07C27">
              <w:rPr>
                <w:rFonts w:ascii="Times New Roman" w:hAnsi="Times New Roman"/>
                <w:sz w:val="24"/>
                <w:szCs w:val="24"/>
              </w:rPr>
              <w:t>0400</w:t>
            </w:r>
            <w:r>
              <w:rPr>
                <w:rFonts w:ascii="Times New Roman" w:hAnsi="Times New Roman"/>
                <w:sz w:val="24"/>
                <w:szCs w:val="24"/>
              </w:rPr>
              <w:t xml:space="preserve"> gerapporteerd voor alle geconsolideerde entiteiten die bijdragen aan het geconsolideerde eigen vermogen.</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Eigen vermogen dat in een entiteit wordt ingebracht door de overige entiteiten die vallen onder de rapporterende entiteit wordt buiten beschouwing gelaten; in deze kolom wordt uitsluitend de nettobijdrage aan het eigen vermogen van de groep gerapporteerd (hoofdzakelijk het eigen vermogen dat via derden en cumulatieve reserves wordt ingebracht). </w:t>
            </w:r>
          </w:p>
          <w:p w:rsidR="00BF0637" w:rsidRPr="00661595"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De in de volgende kolommen te rapporteren informatie is in overeenstemming met de plaatselijke solvabiliteitsvoorschriften die op de rapporterende instelling van toepassing zijn.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0300</w:t>
            </w:r>
            <w:r>
              <w:rPr>
                <w:rStyle w:val="InstructionsTabelleText"/>
                <w:rFonts w:ascii="Times New Roman" w:hAnsi="Times New Roman"/>
                <w:sz w:val="24"/>
              </w:rPr>
              <w:t>-</w:t>
            </w:r>
            <w:r w:rsidRPr="00D07C27">
              <w:rPr>
                <w:rStyle w:val="InstructionsTabelleText"/>
                <w:rFonts w:ascii="Times New Roman" w:hAnsi="Times New Roman"/>
                <w:sz w:val="24"/>
              </w:rPr>
              <w:t>0350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 AANMERKING KOMEND EIGEN VERMOGEN DAT IN HET GECONSOLIDEERDE EIGEN VERMOGEN WORDT OPGENOMEN</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Het als “IN AANMERKING KOMEND EIGEN VERMOGEN DAT IN HET GECONSOLIDEERDE EIGEN VERMOGEN WORDT OPGENOMEN” te rapporteren bedrag is het bedrag dat wordt ontleend aan deel twee, titel II, VKV, met uitsluiting van vermogen dat door andere groepsentiteiten wordt ingebracht.</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Fonts w:ascii="Times New Roman" w:hAnsi="Times New Roman"/>
                <w:sz w:val="24"/>
              </w:rPr>
              <w:t>0300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 AANMERKING KOMEND EIGEN VERMOGEN DAT IN HET GECONSOLIDEERDE EIGEN VERMOGEN WORDT OPGENOMEN</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87</w:t>
            </w:r>
            <w:r>
              <w:rPr>
                <w:rStyle w:val="InstructionsTabelleText"/>
                <w:rFonts w:ascii="Times New Roman" w:hAnsi="Times New Roman"/>
                <w:sz w:val="24"/>
              </w:rPr>
              <w:t xml:space="preserve"> VKV</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Fonts w:ascii="Times New Roman" w:hAnsi="Times New Roman"/>
                <w:sz w:val="24"/>
              </w:rPr>
              <w:t>0310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IN AANMERKING KOMENDE TIER </w:t>
            </w:r>
            <w:r w:rsidRPr="00D07C27">
              <w:rPr>
                <w:rStyle w:val="InstructionsTabelleberschrift"/>
                <w:rFonts w:ascii="Times New Roman" w:hAnsi="Times New Roman"/>
                <w:sz w:val="24"/>
              </w:rPr>
              <w:t>1</w:t>
            </w:r>
            <w:r>
              <w:rPr>
                <w:rStyle w:val="InstructionsTabelleberschrift"/>
                <w:rFonts w:ascii="Times New Roman" w:hAnsi="Times New Roman"/>
                <w:sz w:val="24"/>
              </w:rPr>
              <w:t xml:space="preserve">-INSTRUMENTEN DIE IN HET GECONSOLIDEERDE 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 WORDEN OPGENOMEN</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85</w:t>
            </w:r>
            <w:r>
              <w:rPr>
                <w:rStyle w:val="InstructionsTabelleText"/>
                <w:rFonts w:ascii="Times New Roman" w:hAnsi="Times New Roman"/>
                <w:sz w:val="24"/>
              </w:rPr>
              <w:t xml:space="preserve"> VKV</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Fonts w:ascii="Times New Roman" w:hAnsi="Times New Roman"/>
                <w:sz w:val="24"/>
              </w:rPr>
              <w:t>0320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MINDERHEIDSBELANGEN DIE IN HET GECONSOLIDEERDE</w:t>
            </w:r>
            <w:r>
              <w:t xml:space="preserve"> </w:t>
            </w:r>
            <w:r>
              <w:br/>
            </w:r>
            <w:r>
              <w:rPr>
                <w:rStyle w:val="InstructionsTabelleberschrift"/>
                <w:rFonts w:ascii="Times New Roman" w:hAnsi="Times New Roman"/>
                <w:sz w:val="24"/>
              </w:rPr>
              <w:t xml:space="preserve">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 WORDEN OPGENOMEN</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84</w:t>
            </w:r>
            <w:r>
              <w:rPr>
                <w:rStyle w:val="InstructionsTabelleText"/>
                <w:rFonts w:ascii="Times New Roman" w:hAnsi="Times New Roman"/>
                <w:sz w:val="24"/>
              </w:rPr>
              <w:t xml:space="preserve"> VKV</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Het te rapporteren bedrag is het bedrag van de minderheidsbelangen van een dochteronderneming dat in het geconsolideerde tier </w:t>
            </w:r>
            <w:r w:rsidRPr="00D07C27">
              <w:rPr>
                <w:rStyle w:val="InstructionsTabelleText"/>
                <w:rFonts w:ascii="Times New Roman" w:hAnsi="Times New Roman"/>
                <w:sz w:val="24"/>
              </w:rPr>
              <w:t>1</w:t>
            </w:r>
            <w:r>
              <w:rPr>
                <w:rStyle w:val="InstructionsTabelleText"/>
                <w:rFonts w:ascii="Times New Roman" w:hAnsi="Times New Roman"/>
                <w:sz w:val="24"/>
              </w:rPr>
              <w:t xml:space="preserve">-kernkapitaal overeenkomstig de VKV is opgenomen.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Fonts w:ascii="Times New Roman" w:hAnsi="Times New Roman"/>
                <w:sz w:val="24"/>
              </w:rPr>
              <w:t>0330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 xml:space="preserve">IN AANMERKING KOMENDE TIER </w:t>
            </w:r>
            <w:r w:rsidRPr="00D07C27">
              <w:rPr>
                <w:rStyle w:val="InstructionsTabelleberschrift"/>
                <w:rFonts w:ascii="Times New Roman" w:hAnsi="Times New Roman"/>
                <w:sz w:val="24"/>
              </w:rPr>
              <w:t>1</w:t>
            </w:r>
            <w:r>
              <w:rPr>
                <w:rStyle w:val="InstructionsTabelleberschrift"/>
                <w:rFonts w:ascii="Times New Roman" w:hAnsi="Times New Roman"/>
                <w:sz w:val="24"/>
              </w:rPr>
              <w:t xml:space="preserve">-INSTRUMENTEN DIE IN HET GECONSOLIDEERDE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 WORDEN OPGENOMEN</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86</w:t>
            </w:r>
            <w:r>
              <w:rPr>
                <w:rStyle w:val="InstructionsTabelleText"/>
                <w:rFonts w:ascii="Times New Roman" w:hAnsi="Times New Roman"/>
                <w:sz w:val="24"/>
              </w:rPr>
              <w:t xml:space="preserve"> VKV</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Het te rapporteren bedrag is het in aanmerking komend tier </w:t>
            </w:r>
            <w:r w:rsidRPr="00D07C27">
              <w:rPr>
                <w:rStyle w:val="InstructionsTabelleText"/>
                <w:rFonts w:ascii="Times New Roman" w:hAnsi="Times New Roman"/>
                <w:sz w:val="24"/>
              </w:rPr>
              <w:t>1</w:t>
            </w:r>
            <w:r>
              <w:rPr>
                <w:rStyle w:val="InstructionsTabelleText"/>
                <w:rFonts w:ascii="Times New Roman" w:hAnsi="Times New Roman"/>
                <w:sz w:val="24"/>
              </w:rPr>
              <w:t xml:space="preserve">-kapitaal van een dochteronderneming dat in het geconsolideerde aanvullend-tier </w:t>
            </w:r>
            <w:r w:rsidRPr="00D07C27">
              <w:rPr>
                <w:rStyle w:val="InstructionsTabelleText"/>
                <w:rFonts w:ascii="Times New Roman" w:hAnsi="Times New Roman"/>
                <w:sz w:val="24"/>
              </w:rPr>
              <w:t>1</w:t>
            </w:r>
            <w:r>
              <w:rPr>
                <w:rStyle w:val="InstructionsTabelleText"/>
                <w:rFonts w:ascii="Times New Roman" w:hAnsi="Times New Roman"/>
                <w:sz w:val="24"/>
              </w:rPr>
              <w:t xml:space="preserve">-kapitaal overeenkomstig de VKV is opgenomen.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Fonts w:ascii="Times New Roman" w:hAnsi="Times New Roman"/>
                <w:sz w:val="24"/>
              </w:rPr>
              <w:t>0340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 AANMERKING KOMENDE EIGENVERMOGENSINSTRUMENTEN</w:t>
            </w:r>
            <w:r>
              <w:t xml:space="preserve"> </w:t>
            </w:r>
            <w:r>
              <w:br/>
            </w:r>
            <w:r>
              <w:rPr>
                <w:rStyle w:val="InstructionsTabelleberschrift"/>
                <w:rFonts w:ascii="Times New Roman" w:hAnsi="Times New Roman"/>
                <w:sz w:val="24"/>
              </w:rPr>
              <w:t xml:space="preserve">DIE IN HET GECONSOLIDEERDE TIER </w:t>
            </w:r>
            <w:r w:rsidRPr="00D07C27">
              <w:rPr>
                <w:rStyle w:val="InstructionsTabelleberschrift"/>
                <w:rFonts w:ascii="Times New Roman" w:hAnsi="Times New Roman"/>
                <w:sz w:val="24"/>
              </w:rPr>
              <w:t>2</w:t>
            </w:r>
            <w:r>
              <w:rPr>
                <w:rStyle w:val="InstructionsTabelleberschrift"/>
                <w:rFonts w:ascii="Times New Roman" w:hAnsi="Times New Roman"/>
                <w:sz w:val="24"/>
              </w:rPr>
              <w:t>-KAPITAAL WORDEN OPGENOMEN</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88</w:t>
            </w:r>
            <w:r>
              <w:rPr>
                <w:rStyle w:val="InstructionsTabelleText"/>
                <w:rFonts w:ascii="Times New Roman" w:hAnsi="Times New Roman"/>
                <w:sz w:val="24"/>
              </w:rPr>
              <w:t xml:space="preserve"> VKV</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Het te rapporteren bedrag is het in aanmerking komende eigen vermogen van een dochteronderneming dat in het geconsolideerde tier </w:t>
            </w:r>
            <w:r w:rsidRPr="00D07C27">
              <w:rPr>
                <w:rStyle w:val="InstructionsTabelleText"/>
                <w:rFonts w:ascii="Times New Roman" w:hAnsi="Times New Roman"/>
                <w:sz w:val="24"/>
              </w:rPr>
              <w:t>2</w:t>
            </w:r>
            <w:r>
              <w:rPr>
                <w:rStyle w:val="InstructionsTabelleText"/>
                <w:rFonts w:ascii="Times New Roman" w:hAnsi="Times New Roman"/>
                <w:sz w:val="24"/>
              </w:rPr>
              <w:t xml:space="preserve">-kapitaal overeenkomstig de VKV is opgenomen. </w:t>
            </w:r>
          </w:p>
        </w:tc>
      </w:tr>
      <w:tr w:rsidR="00BF0637" w:rsidRPr="004F1A03" w:rsidTr="00672D2A">
        <w:tc>
          <w:tcPr>
            <w:tcW w:w="1188" w:type="dxa"/>
          </w:tcPr>
          <w:p w:rsidR="00BF0637" w:rsidRPr="00661595" w:rsidRDefault="00ED20CB" w:rsidP="00BF0637">
            <w:pPr>
              <w:rPr>
                <w:rFonts w:ascii="Times New Roman" w:hAnsi="Times New Roman"/>
                <w:sz w:val="24"/>
              </w:rPr>
            </w:pPr>
            <w:r w:rsidRPr="00D07C27">
              <w:rPr>
                <w:rFonts w:ascii="Times New Roman" w:hAnsi="Times New Roman"/>
                <w:sz w:val="24"/>
              </w:rPr>
              <w:t>0350</w:t>
            </w:r>
          </w:p>
        </w:tc>
        <w:tc>
          <w:tcPr>
            <w:tcW w:w="8640" w:type="dxa"/>
          </w:tcPr>
          <w:p w:rsidR="00BF0637" w:rsidRPr="004F1A03" w:rsidRDefault="00BF0637" w:rsidP="00BF0637">
            <w:pPr>
              <w:rPr>
                <w:rStyle w:val="InstructionsTabelleberschrift"/>
                <w:rFonts w:ascii="Times New Roman" w:hAnsi="Times New Roman"/>
                <w:b w:val="0"/>
                <w:sz w:val="24"/>
                <w:lang w:val="en-US"/>
              </w:rPr>
            </w:pPr>
            <w:r w:rsidRPr="004F1A03">
              <w:rPr>
                <w:rStyle w:val="InstructionsTabelleberschrift"/>
                <w:rFonts w:ascii="Times New Roman" w:hAnsi="Times New Roman"/>
                <w:sz w:val="24"/>
                <w:lang w:val="en-US"/>
              </w:rPr>
              <w:t>PRO-MEMORIEPOST: GOODWILL (–) / (+) NEGATIEVE GOODWILL</w:t>
            </w:r>
          </w:p>
        </w:tc>
      </w:tr>
      <w:tr w:rsidR="00BF0637" w:rsidRPr="00661595" w:rsidTr="00672D2A">
        <w:tc>
          <w:tcPr>
            <w:tcW w:w="1188" w:type="dxa"/>
          </w:tcPr>
          <w:p w:rsidR="00BF0637" w:rsidRPr="00661595" w:rsidRDefault="00ED20CB" w:rsidP="00BF0637">
            <w:pPr>
              <w:rPr>
                <w:rFonts w:ascii="Times New Roman" w:hAnsi="Times New Roman"/>
                <w:sz w:val="24"/>
              </w:rPr>
            </w:pPr>
            <w:r w:rsidRPr="00D07C27">
              <w:rPr>
                <w:rFonts w:ascii="Times New Roman" w:hAnsi="Times New Roman"/>
                <w:sz w:val="24"/>
              </w:rPr>
              <w:t>0360</w:t>
            </w:r>
            <w:r>
              <w:rPr>
                <w:rFonts w:ascii="Times New Roman" w:hAnsi="Times New Roman"/>
                <w:sz w:val="24"/>
              </w:rPr>
              <w:t>-</w:t>
            </w:r>
            <w:r w:rsidRPr="00D07C27">
              <w:rPr>
                <w:rFonts w:ascii="Times New Roman" w:hAnsi="Times New Roman"/>
                <w:sz w:val="24"/>
              </w:rPr>
              <w:t>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GECONSOLIDEERD EIGEN VERMOGEN</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18</w:t>
            </w:r>
            <w:r>
              <w:rPr>
                <w:rStyle w:val="InstructionsTabelleText"/>
                <w:rFonts w:ascii="Times New Roman" w:hAnsi="Times New Roman"/>
                <w:sz w:val="24"/>
              </w:rPr>
              <w:t xml:space="preserve"> VKV</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Het als “GECONSOLIDEERD EIGEN VERMOGEN” te rapporteren bedrag is het bedrag dat wordt ontleend aan de balans, met uitsluiting van vermogen dat door andere groepsentiteiten wordt ingebracht.</w:t>
            </w:r>
          </w:p>
        </w:tc>
      </w:tr>
      <w:tr w:rsidR="00BF0637" w:rsidRPr="00661595" w:rsidTr="00672D2A">
        <w:tc>
          <w:tcPr>
            <w:tcW w:w="1188" w:type="dxa"/>
          </w:tcPr>
          <w:p w:rsidR="00BF0637" w:rsidRPr="00661595" w:rsidRDefault="00ED20CB" w:rsidP="00BF0637">
            <w:pPr>
              <w:rPr>
                <w:rFonts w:ascii="Times New Roman" w:hAnsi="Times New Roman"/>
                <w:sz w:val="24"/>
              </w:rPr>
            </w:pPr>
            <w:r w:rsidRPr="00D07C27">
              <w:rPr>
                <w:rFonts w:ascii="Times New Roman" w:hAnsi="Times New Roman"/>
                <w:sz w:val="24"/>
              </w:rPr>
              <w:t>0360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GECONSOLIDEERD EIGEN VERMOGEN</w:t>
            </w:r>
          </w:p>
        </w:tc>
      </w:tr>
      <w:tr w:rsidR="00BF0637" w:rsidRPr="00661595" w:rsidTr="00672D2A">
        <w:tc>
          <w:tcPr>
            <w:tcW w:w="1188" w:type="dxa"/>
          </w:tcPr>
          <w:p w:rsidR="00BF0637" w:rsidRPr="00661595" w:rsidRDefault="00ED20CB" w:rsidP="00BF0637">
            <w:pPr>
              <w:rPr>
                <w:rFonts w:ascii="Times New Roman" w:hAnsi="Times New Roman"/>
                <w:sz w:val="24"/>
              </w:rPr>
            </w:pPr>
            <w:r w:rsidRPr="00D07C27">
              <w:rPr>
                <w:rFonts w:ascii="Times New Roman" w:hAnsi="Times New Roman"/>
                <w:sz w:val="24"/>
              </w:rPr>
              <w:t>0370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WAARVAN: TIER </w:t>
            </w:r>
            <w:r w:rsidRPr="00D07C27">
              <w:rPr>
                <w:rStyle w:val="InstructionsTabelleberschrift"/>
                <w:rFonts w:ascii="Times New Roman" w:hAnsi="Times New Roman"/>
                <w:sz w:val="24"/>
              </w:rPr>
              <w:t>1</w:t>
            </w:r>
            <w:r>
              <w:rPr>
                <w:rStyle w:val="InstructionsTabelleberschrift"/>
                <w:rFonts w:ascii="Times New Roman" w:hAnsi="Times New Roman"/>
                <w:sz w:val="24"/>
              </w:rPr>
              <w:t>-KERNKAPITAAL</w:t>
            </w:r>
          </w:p>
        </w:tc>
      </w:tr>
      <w:tr w:rsidR="00BF0637" w:rsidRPr="00661595" w:rsidTr="00672D2A">
        <w:tc>
          <w:tcPr>
            <w:tcW w:w="1188" w:type="dxa"/>
          </w:tcPr>
          <w:p w:rsidR="00BF0637" w:rsidRPr="00661595" w:rsidDel="0081176B" w:rsidRDefault="00ED20CB" w:rsidP="00BF0637">
            <w:pPr>
              <w:rPr>
                <w:rFonts w:ascii="Times New Roman" w:hAnsi="Times New Roman"/>
                <w:sz w:val="24"/>
              </w:rPr>
            </w:pPr>
            <w:r w:rsidRPr="00D07C27">
              <w:rPr>
                <w:rFonts w:ascii="Times New Roman" w:hAnsi="Times New Roman"/>
                <w:sz w:val="24"/>
              </w:rPr>
              <w:t>0380</w:t>
            </w:r>
          </w:p>
        </w:tc>
        <w:tc>
          <w:tcPr>
            <w:tcW w:w="8640" w:type="dxa"/>
          </w:tcPr>
          <w:p w:rsidR="00BF0637" w:rsidRPr="00661595"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WAARVAN: AANVULLEND-TIER </w:t>
            </w:r>
            <w:r w:rsidRPr="00D07C27">
              <w:rPr>
                <w:rStyle w:val="InstructionsTabelleberschrift"/>
                <w:rFonts w:ascii="Times New Roman" w:hAnsi="Times New Roman"/>
                <w:sz w:val="24"/>
              </w:rPr>
              <w:t>1</w:t>
            </w:r>
            <w:r>
              <w:rPr>
                <w:rStyle w:val="InstructionsTabelleberschrift"/>
                <w:rFonts w:ascii="Times New Roman" w:hAnsi="Times New Roman"/>
                <w:sz w:val="24"/>
              </w:rPr>
              <w:t>-KAPITAAL</w:t>
            </w:r>
          </w:p>
        </w:tc>
      </w:tr>
      <w:tr w:rsidR="00BF0637" w:rsidRPr="00661595" w:rsidTr="00672D2A">
        <w:tc>
          <w:tcPr>
            <w:tcW w:w="1188" w:type="dxa"/>
          </w:tcPr>
          <w:p w:rsidR="00BF0637" w:rsidRPr="00661595" w:rsidRDefault="00ED20CB" w:rsidP="00BF0637">
            <w:pPr>
              <w:rPr>
                <w:rFonts w:ascii="Times New Roman" w:hAnsi="Times New Roman"/>
                <w:sz w:val="24"/>
              </w:rPr>
            </w:pPr>
            <w:r w:rsidRPr="00D07C27">
              <w:rPr>
                <w:rFonts w:ascii="Times New Roman" w:hAnsi="Times New Roman"/>
                <w:sz w:val="24"/>
              </w:rPr>
              <w:t>0390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WAARVAN: BIJDRAGEN AAN HET GECONSOLIDEERDE RESULTAAT</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Hier wordt de bijdrage van iedere entiteit aan het geconsolideerde resultaat (winst of verlies (–)) gerapporteerd. Dit omvat de aan minderheidsbelangen toe te rekenen resultaten.</w:t>
            </w:r>
          </w:p>
        </w:tc>
      </w:tr>
      <w:tr w:rsidR="00BF0637" w:rsidRPr="00661595" w:rsidTr="00672D2A">
        <w:tc>
          <w:tcPr>
            <w:tcW w:w="1188" w:type="dxa"/>
          </w:tcPr>
          <w:p w:rsidR="00BF0637" w:rsidRPr="00661595" w:rsidRDefault="00ED20CB" w:rsidP="00BF0637">
            <w:pPr>
              <w:rPr>
                <w:rFonts w:ascii="Times New Roman" w:hAnsi="Times New Roman"/>
                <w:sz w:val="24"/>
              </w:rPr>
            </w:pPr>
            <w:r w:rsidRPr="00D07C27">
              <w:rPr>
                <w:rFonts w:ascii="Times New Roman" w:hAnsi="Times New Roman"/>
                <w:sz w:val="24"/>
              </w:rPr>
              <w:t>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WAARVAN: (–) GOODWILL / (+) NEGATIEVE GOODWILL</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Hier wordt de (negatieve) goodwill van de rapporterende entiteit in de dochteronderneming gerapporteerd.</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0410</w:t>
            </w:r>
            <w:r>
              <w:rPr>
                <w:rStyle w:val="InstructionsTabelleText"/>
                <w:rFonts w:ascii="Times New Roman" w:hAnsi="Times New Roman"/>
                <w:sz w:val="24"/>
              </w:rPr>
              <w:t>-</w:t>
            </w:r>
            <w:r w:rsidRPr="00D07C27">
              <w:rPr>
                <w:rStyle w:val="InstructionsTabelleText"/>
                <w:rFonts w:ascii="Times New Roman" w:hAnsi="Times New Roman"/>
                <w:sz w:val="24"/>
              </w:rPr>
              <w:t>0480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KAPITAALBUFFERS</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rapportage van kapitaalbuffers voor de GS-template volgt de algemene structuur van de CA</w:t>
            </w:r>
            <w:r w:rsidRPr="00D07C27">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-template, met gebruikmaking van dezelfde rapportageconcepten. Bij het rapporteren van de kapitaalbuffers voor de GS-template worden de desbetreffende bedragen gerapporteerd in overeenstemming met de bepalingen die van toepassing zijn om het buffervereiste voor de geconsolideerde situatie van een groep te bepalen. De gerapporteerde bedragen aan kapitaalbuffers vertegenwoordigen bijgevolg de bijdragen van elke entiteit aan de buffers van het groepskapitaal. De gerapporteerde bedragen zijn gebaseerd op de nationale omzettingsmaatregelen van de RKV en op de VKV, met inbegrip van alle overgangsbepalingen waarin daarin is voorzien.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0410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GECOMBINEERD BUFFERVEREISTE</w:t>
            </w:r>
          </w:p>
          <w:p w:rsidR="00BF0637" w:rsidRPr="00661595" w:rsidRDefault="00BF0637" w:rsidP="00BF0637">
            <w:pPr>
              <w:tabs>
                <w:tab w:val="left" w:pos="3510"/>
              </w:tabs>
              <w:rPr>
                <w:rStyle w:val="InstructionsTabelleberschrif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128</w:t>
            </w:r>
            <w:r>
              <w:rPr>
                <w:rStyle w:val="InstructionsTabelleText"/>
                <w:rFonts w:ascii="Times New Roman" w:hAnsi="Times New Roman"/>
                <w:sz w:val="24"/>
              </w:rPr>
              <w:t xml:space="preserve">, lid </w:t>
            </w:r>
            <w:r w:rsidRPr="00D07C27">
              <w:rPr>
                <w:rStyle w:val="InstructionsTabelleText"/>
                <w:rFonts w:ascii="Times New Roman" w:hAnsi="Times New Roman"/>
                <w:sz w:val="24"/>
              </w:rPr>
              <w:t>6</w:t>
            </w:r>
            <w:r>
              <w:rPr>
                <w:rStyle w:val="InstructionsTabelleText"/>
                <w:rFonts w:ascii="Times New Roman" w:hAnsi="Times New Roman"/>
                <w:sz w:val="24"/>
              </w:rPr>
              <w:t>, RKV</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0420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KAPITAALCONSERVERINGSBUFFER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128</w:t>
            </w:r>
            <w:r>
              <w:rPr>
                <w:rStyle w:val="InstructionsTabelleText"/>
                <w:rFonts w:ascii="Times New Roman" w:hAnsi="Times New Roman"/>
                <w:sz w:val="24"/>
              </w:rPr>
              <w:t xml:space="preserve">, lid </w:t>
            </w:r>
            <w:r w:rsidRPr="00D07C27">
              <w:rPr>
                <w:rStyle w:val="InstructionsTabelleText"/>
                <w:rFonts w:ascii="Times New Roman" w:hAnsi="Times New Roman"/>
                <w:sz w:val="24"/>
              </w:rPr>
              <w:t>1</w:t>
            </w:r>
            <w:r>
              <w:rPr>
                <w:rStyle w:val="InstructionsTabelleText"/>
                <w:rFonts w:ascii="Times New Roman" w:hAnsi="Times New Roman"/>
                <w:sz w:val="24"/>
              </w:rPr>
              <w:t xml:space="preserve">, en artikel </w:t>
            </w:r>
            <w:r w:rsidRPr="00D07C27">
              <w:rPr>
                <w:rStyle w:val="InstructionsTabelleText"/>
                <w:rFonts w:ascii="Times New Roman" w:hAnsi="Times New Roman"/>
                <w:sz w:val="24"/>
              </w:rPr>
              <w:t>129</w:t>
            </w:r>
            <w:r>
              <w:rPr>
                <w:rStyle w:val="InstructionsTabelleText"/>
                <w:rFonts w:ascii="Times New Roman" w:hAnsi="Times New Roman"/>
                <w:sz w:val="24"/>
              </w:rPr>
              <w:t xml:space="preserve"> RKV</w:t>
            </w:r>
          </w:p>
          <w:p w:rsidR="00BF0637" w:rsidRPr="00661595" w:rsidRDefault="00BF0637" w:rsidP="00487A02">
            <w:pPr>
              <w:pStyle w:val="InstructionsText"/>
              <w:rPr>
                <w:rStyle w:val="InstructionsTabelleText"/>
                <w:rFonts w:ascii="Times New Roman" w:hAnsi="Times New Roman"/>
                <w:sz w:val="24"/>
              </w:rPr>
            </w:pPr>
            <w:r>
              <w:t xml:space="preserve">Overeenkomstig artikel </w:t>
            </w:r>
            <w:r w:rsidRPr="00D07C27">
              <w:t>129</w:t>
            </w:r>
            <w:r>
              <w:t xml:space="preserve">, lid </w:t>
            </w:r>
            <w:r w:rsidRPr="00D07C27">
              <w:t>1</w:t>
            </w:r>
            <w:r>
              <w:t xml:space="preserve">, RKV is de kapitaalconserveringsbuffer een aanvullend bedrag aan tier </w:t>
            </w:r>
            <w:r w:rsidRPr="00D07C27">
              <w:t>1</w:t>
            </w:r>
            <w:r>
              <w:t xml:space="preserve">-kernkapitaal. Aangezien de kapitaalconserveringsbuffer vast op </w:t>
            </w:r>
            <w:r w:rsidRPr="00D07C27">
              <w:t>2</w:t>
            </w:r>
            <w:r>
              <w:t>,</w:t>
            </w:r>
            <w:r w:rsidRPr="00D07C27">
              <w:t>5</w:t>
            </w:r>
            <w:r>
              <w:t> % is gesteld, moet in deze rij een bedrag worden ingevuld.</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0430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INSTELLINGSSPECIFIEKE CONTRACYCLISCHE KAPITAALBUFFER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128</w:t>
            </w:r>
            <w:r>
              <w:rPr>
                <w:rStyle w:val="InstructionsTabelleText"/>
                <w:rFonts w:ascii="Times New Roman" w:hAnsi="Times New Roman"/>
                <w:sz w:val="24"/>
              </w:rPr>
              <w:t xml:space="preserve">, lid </w:t>
            </w:r>
            <w:r w:rsidRPr="00D07C27">
              <w:rPr>
                <w:rStyle w:val="InstructionsTabelleText"/>
                <w:rFonts w:ascii="Times New Roman" w:hAnsi="Times New Roman"/>
                <w:sz w:val="24"/>
              </w:rPr>
              <w:t>2</w:t>
            </w:r>
            <w:r>
              <w:rPr>
                <w:rStyle w:val="InstructionsTabelleText"/>
                <w:rFonts w:ascii="Times New Roman" w:hAnsi="Times New Roman"/>
                <w:sz w:val="24"/>
              </w:rPr>
              <w:t xml:space="preserve">, artikel </w:t>
            </w:r>
            <w:r w:rsidRPr="00D07C27">
              <w:rPr>
                <w:rStyle w:val="InstructionsTabelleText"/>
                <w:rFonts w:ascii="Times New Roman" w:hAnsi="Times New Roman"/>
                <w:sz w:val="24"/>
              </w:rPr>
              <w:t>130</w:t>
            </w:r>
            <w:r>
              <w:rPr>
                <w:rStyle w:val="InstructionsTabelleText"/>
                <w:rFonts w:ascii="Times New Roman" w:hAnsi="Times New Roman"/>
                <w:sz w:val="24"/>
              </w:rPr>
              <w:t xml:space="preserve"> en de artikelen </w:t>
            </w:r>
            <w:r w:rsidRPr="00D07C27">
              <w:rPr>
                <w:rStyle w:val="InstructionsTabelleText"/>
                <w:rFonts w:ascii="Times New Roman" w:hAnsi="Times New Roman"/>
                <w:sz w:val="24"/>
              </w:rPr>
              <w:t>135</w:t>
            </w:r>
            <w:r>
              <w:rPr>
                <w:rStyle w:val="InstructionsTabelleText"/>
                <w:rFonts w:ascii="Times New Roman" w:hAnsi="Times New Roman"/>
                <w:sz w:val="24"/>
              </w:rPr>
              <w:t xml:space="preserve"> tot en met </w:t>
            </w:r>
            <w:r w:rsidRPr="00D07C27">
              <w:rPr>
                <w:rStyle w:val="InstructionsTabelleText"/>
                <w:rFonts w:ascii="Times New Roman" w:hAnsi="Times New Roman"/>
                <w:sz w:val="24"/>
              </w:rPr>
              <w:t>140</w:t>
            </w:r>
            <w:r>
              <w:rPr>
                <w:rStyle w:val="InstructionsTabelleText"/>
                <w:rFonts w:ascii="Times New Roman" w:hAnsi="Times New Roman"/>
                <w:sz w:val="24"/>
              </w:rPr>
              <w:t xml:space="preserve"> RKV</w:t>
            </w:r>
          </w:p>
          <w:p w:rsidR="00BF0637" w:rsidRPr="00661595" w:rsidRDefault="001B43BD" w:rsidP="00487A02">
            <w:pPr>
              <w:pStyle w:val="InstructionsText"/>
              <w:rPr>
                <w:rStyle w:val="InstructionsTabelleText"/>
                <w:rFonts w:ascii="Times New Roman" w:hAnsi="Times New Roman"/>
                <w:sz w:val="24"/>
              </w:rPr>
            </w:pPr>
            <w:r>
              <w:t>Het concrete bedrag van de contracyclische kapitaalbuffer wordt in deze cel gerapporteerd.</w:t>
            </w:r>
          </w:p>
        </w:tc>
      </w:tr>
      <w:tr w:rsidR="00BF0637" w:rsidRPr="00661595" w:rsidTr="00672D2A">
        <w:tc>
          <w:tcPr>
            <w:tcW w:w="1188" w:type="dxa"/>
          </w:tcPr>
          <w:p w:rsidR="00BF0637" w:rsidRPr="00661595" w:rsidDel="00D70027"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0440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CONSERVERINGSBUFFER ALS GEVOLG VAN MACROPRUDENTIEEL OF SYSTEEMRISICO ONDERKEND OP HET NIVEAU VAN EEN LIDSTAAT</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458</w:t>
            </w:r>
            <w:r>
              <w:rPr>
                <w:rStyle w:val="InstructionsTabelleberschrift"/>
                <w:rFonts w:ascii="Times New Roman" w:hAnsi="Times New Roman"/>
                <w:b w:val="0"/>
                <w:sz w:val="24"/>
                <w:u w:val="none"/>
              </w:rPr>
              <w:t xml:space="preserve">, lid </w:t>
            </w:r>
            <w:r w:rsidRPr="00D07C27">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punt d), iv), VKV</w:t>
            </w:r>
          </w:p>
          <w:p w:rsidR="00BF0637" w:rsidRPr="00661595" w:rsidRDefault="001B43BD" w:rsidP="00487A02">
            <w:pPr>
              <w:pStyle w:val="InstructionsText"/>
              <w:rPr>
                <w:rStyle w:val="InstructionsTabelleberschrift"/>
                <w:rFonts w:ascii="Times New Roman" w:hAnsi="Times New Roman"/>
                <w:sz w:val="24"/>
              </w:rPr>
            </w:pPr>
            <w:r>
              <w:t xml:space="preserve">Het bedrag van de conserveringsbuffer die overeenkomstig artikel </w:t>
            </w:r>
            <w:r w:rsidRPr="00D07C27">
              <w:t>458</w:t>
            </w:r>
            <w:r>
              <w:t xml:space="preserve"> VKV in aanvulling op de kapitaalconserveringsbuffer kan worden verlangd als gevolg van een op het niveau van een lidstaat onderkend macroprudentieel of systeemrisico wordt in deze cel gerapporteerd.</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0450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SYSTEEMRISICOBUFFER</w:t>
            </w:r>
          </w:p>
          <w:p w:rsidR="00BF0637" w:rsidRPr="00661595" w:rsidRDefault="00BF0637" w:rsidP="00487A02">
            <w:pPr>
              <w:pStyle w:val="InstructionsText"/>
            </w:pPr>
            <w:r>
              <w:t xml:space="preserve">Artikel </w:t>
            </w:r>
            <w:r w:rsidRPr="00D07C27">
              <w:t>128</w:t>
            </w:r>
            <w:r>
              <w:t xml:space="preserve">, lid </w:t>
            </w:r>
            <w:r w:rsidRPr="00D07C27">
              <w:t>5</w:t>
            </w:r>
            <w:r>
              <w:t xml:space="preserve">, en de artikelen </w:t>
            </w:r>
            <w:r w:rsidRPr="00D07C27">
              <w:t>133</w:t>
            </w:r>
            <w:r>
              <w:t xml:space="preserve"> en </w:t>
            </w:r>
            <w:r w:rsidRPr="00D07C27">
              <w:t>134</w:t>
            </w:r>
            <w:r>
              <w:t xml:space="preserve"> RKV </w:t>
            </w:r>
          </w:p>
          <w:p w:rsidR="00BF0637" w:rsidRPr="00661595" w:rsidRDefault="001B43BD" w:rsidP="001B43BD">
            <w:pPr>
              <w:rPr>
                <w:rStyle w:val="InstructionsTabelleberschrift"/>
                <w:rFonts w:ascii="Times New Roman" w:hAnsi="Times New Roman"/>
                <w:sz w:val="24"/>
              </w:rPr>
            </w:pPr>
            <w:r>
              <w:rPr>
                <w:rFonts w:ascii="Times New Roman" w:hAnsi="Times New Roman"/>
                <w:sz w:val="24"/>
              </w:rPr>
              <w:t>Het bedrag van de systeemrisicobuffer wordt in deze cel gerapporteerd.</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0470</w:t>
            </w:r>
          </w:p>
        </w:tc>
        <w:tc>
          <w:tcPr>
            <w:tcW w:w="8640" w:type="dxa"/>
          </w:tcPr>
          <w:p w:rsidR="00BF0637" w:rsidRPr="00661595"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BUFFER VOOR MONDIAAL SYSTEEMRELEVANTE INSTELLINGEN</w:t>
            </w:r>
            <w:r>
              <w:tab/>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128</w:t>
            </w:r>
            <w:r>
              <w:rPr>
                <w:rStyle w:val="InstructionsTabelleberschrift"/>
                <w:rFonts w:ascii="Times New Roman" w:hAnsi="Times New Roman"/>
                <w:b w:val="0"/>
                <w:sz w:val="24"/>
                <w:u w:val="none"/>
              </w:rPr>
              <w:t xml:space="preserve">, lid </w:t>
            </w:r>
            <w:r w:rsidRPr="00D07C27">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en artikel </w:t>
            </w:r>
            <w:r w:rsidRPr="00D07C27">
              <w:rPr>
                <w:rStyle w:val="InstructionsTabelleberschrift"/>
                <w:rFonts w:ascii="Times New Roman" w:hAnsi="Times New Roman"/>
                <w:b w:val="0"/>
                <w:sz w:val="24"/>
                <w:u w:val="none"/>
              </w:rPr>
              <w:t>131</w:t>
            </w:r>
            <w:r>
              <w:rPr>
                <w:rStyle w:val="InstructionsTabelleberschrift"/>
                <w:rFonts w:ascii="Times New Roman" w:hAnsi="Times New Roman"/>
                <w:b w:val="0"/>
                <w:sz w:val="24"/>
                <w:u w:val="none"/>
              </w:rPr>
              <w:t xml:space="preserve"> RKV</w:t>
            </w:r>
          </w:p>
          <w:p w:rsidR="00BF0637" w:rsidRPr="00661595" w:rsidRDefault="001B43BD" w:rsidP="00487A02">
            <w:pPr>
              <w:pStyle w:val="InstructionsText"/>
              <w:rPr>
                <w:rStyle w:val="InstructionsTabelleberschrift"/>
                <w:rFonts w:ascii="Times New Roman" w:hAnsi="Times New Roman"/>
                <w:sz w:val="24"/>
              </w:rPr>
            </w:pPr>
            <w:r>
              <w:t>Het bedrag van de buffer voor mondiaal systeemrelevante instellingen wordt in deze cel gerapporteerd.</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D07C27">
              <w:rPr>
                <w:rStyle w:val="InstructionsTabelleText"/>
                <w:rFonts w:ascii="Times New Roman" w:hAnsi="Times New Roman"/>
                <w:sz w:val="24"/>
              </w:rPr>
              <w:t>0480</w:t>
            </w:r>
          </w:p>
        </w:tc>
        <w:tc>
          <w:tcPr>
            <w:tcW w:w="8640" w:type="dxa"/>
          </w:tcPr>
          <w:p w:rsidR="00BF0637" w:rsidRPr="00661595"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BUFFER VOOR ANDERE SYSTEEMRELEVANTE INSTELLINGEN</w:t>
            </w:r>
            <w:r>
              <w:tab/>
            </w:r>
          </w:p>
          <w:p w:rsidR="00BF0637" w:rsidRPr="00661595" w:rsidRDefault="00BF0637" w:rsidP="00487A02">
            <w:pPr>
              <w:pStyle w:val="InstructionsText"/>
            </w:pPr>
            <w:r>
              <w:t xml:space="preserve">Artikel </w:t>
            </w:r>
            <w:r w:rsidRPr="00D07C27">
              <w:t>128</w:t>
            </w:r>
            <w:r>
              <w:t xml:space="preserve">, lid </w:t>
            </w:r>
            <w:r w:rsidRPr="00D07C27">
              <w:t>4</w:t>
            </w:r>
            <w:r>
              <w:t xml:space="preserve">, en artikel </w:t>
            </w:r>
            <w:r w:rsidRPr="00D07C27">
              <w:t>131</w:t>
            </w:r>
            <w:r>
              <w:t xml:space="preserve"> RKV</w:t>
            </w:r>
          </w:p>
          <w:p w:rsidR="00BF0637" w:rsidRPr="00661595" w:rsidRDefault="001B43BD" w:rsidP="00487A02">
            <w:pPr>
              <w:pStyle w:val="InstructionsText"/>
              <w:rPr>
                <w:rStyle w:val="InstructionsTabelleberschrift"/>
                <w:rFonts w:ascii="Times New Roman" w:hAnsi="Times New Roman"/>
                <w:sz w:val="24"/>
              </w:rPr>
            </w:pPr>
            <w:r>
              <w:t>Het bedrag van de buffer voor andere systeemrelevante instellingen wordt in deze cel gerapporteerd.</w:t>
            </w:r>
          </w:p>
        </w:tc>
      </w:tr>
    </w:tbl>
    <w:p w:rsidR="00FC1030" w:rsidRPr="00661595" w:rsidRDefault="00FC1030" w:rsidP="00487A02">
      <w:pPr>
        <w:pStyle w:val="InstructionsText"/>
      </w:pPr>
    </w:p>
    <w:p w:rsidR="00464F34" w:rsidRPr="00661595" w:rsidRDefault="00B43C2A" w:rsidP="0023700C">
      <w:pPr>
        <w:pStyle w:val="Instructionsberschrift2"/>
        <w:numPr>
          <w:ilvl w:val="0"/>
          <w:numId w:val="0"/>
        </w:numPr>
        <w:ind w:left="357" w:hanging="357"/>
        <w:rPr>
          <w:rFonts w:ascii="Times New Roman" w:hAnsi="Times New Roman" w:cs="Times New Roman"/>
          <w:sz w:val="24"/>
        </w:rPr>
      </w:pPr>
      <w:bookmarkStart w:id="116" w:name="_Toc310415013"/>
      <w:bookmarkStart w:id="117" w:name="_Toc360188344"/>
      <w:bookmarkStart w:id="118" w:name="_Toc473560893"/>
      <w:bookmarkStart w:id="119" w:name="_Toc58582580"/>
      <w:r w:rsidRPr="00D07C27">
        <w:rPr>
          <w:rFonts w:ascii="Times New Roman" w:hAnsi="Times New Roman"/>
          <w:sz w:val="24"/>
          <w:u w:val="none"/>
        </w:rPr>
        <w:t>3</w:t>
      </w:r>
      <w:r>
        <w:rPr>
          <w:rFonts w:ascii="Times New Roman" w:hAnsi="Times New Roman"/>
          <w:sz w:val="24"/>
          <w:u w:val="none"/>
        </w:rPr>
        <w:t>.</w:t>
      </w:r>
      <w:r w:rsidRPr="00AB5F79">
        <w:rPr>
          <w:u w:val="none"/>
        </w:rPr>
        <w:tab/>
      </w:r>
      <w:r>
        <w:rPr>
          <w:rFonts w:ascii="Times New Roman" w:hAnsi="Times New Roman"/>
          <w:sz w:val="24"/>
        </w:rPr>
        <w:t>Templates voor kredietrisico</w:t>
      </w:r>
      <w:bookmarkEnd w:id="116"/>
      <w:bookmarkEnd w:id="117"/>
      <w:bookmarkEnd w:id="118"/>
      <w:bookmarkEnd w:id="119"/>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20" w:name="_Toc360188345"/>
      <w:bookmarkStart w:id="121" w:name="_Toc473560894"/>
      <w:bookmarkStart w:id="122" w:name="_Toc262568022"/>
      <w:bookmarkStart w:id="123" w:name="_Toc295829848"/>
      <w:bookmarkStart w:id="124" w:name="_Toc310415014"/>
      <w:bookmarkStart w:id="125" w:name="_Toc58582581"/>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1</w:t>
      </w:r>
      <w:r>
        <w:rPr>
          <w:rFonts w:ascii="Times New Roman" w:hAnsi="Times New Roman"/>
          <w:sz w:val="24"/>
          <w:u w:val="none"/>
        </w:rPr>
        <w:t>.</w:t>
      </w:r>
      <w:r w:rsidRPr="00AB5F79">
        <w:rPr>
          <w:u w:val="none"/>
        </w:rPr>
        <w:tab/>
      </w:r>
      <w:r>
        <w:rPr>
          <w:rFonts w:ascii="Times New Roman" w:hAnsi="Times New Roman"/>
          <w:sz w:val="24"/>
        </w:rPr>
        <w:t>Algemene opmerkingen</w:t>
      </w:r>
      <w:bookmarkEnd w:id="120"/>
      <w:bookmarkEnd w:id="121"/>
      <w:bookmarkEnd w:id="125"/>
      <w:r>
        <w:rPr>
          <w:rFonts w:ascii="Times New Roman" w:hAnsi="Times New Roman"/>
          <w:sz w:val="24"/>
        </w:rPr>
        <w:t xml:space="preserve"> </w:t>
      </w:r>
      <w:bookmarkEnd w:id="122"/>
      <w:bookmarkEnd w:id="123"/>
      <w:bookmarkEnd w:id="124"/>
    </w:p>
    <w:p w:rsidR="00464F34" w:rsidRPr="00661595" w:rsidRDefault="00A42BCE" w:rsidP="00487A02">
      <w:pPr>
        <w:pStyle w:val="InstructionsText2"/>
        <w:numPr>
          <w:ilvl w:val="0"/>
          <w:numId w:val="0"/>
        </w:numPr>
        <w:ind w:left="1353" w:hanging="360"/>
      </w:pPr>
      <w:fldSimple w:instr=" seq paragraphs ">
        <w:r w:rsidR="004F1A03" w:rsidRPr="00D07C27">
          <w:rPr>
            <w:noProof/>
          </w:rPr>
          <w:t>39</w:t>
        </w:r>
      </w:fldSimple>
      <w:r w:rsidR="00D11E4C">
        <w:t>.</w:t>
      </w:r>
      <w:r w:rsidR="00D11E4C">
        <w:tab/>
        <w:t xml:space="preserve">Er zijn verschillende sets templates voor respectievelijk de standaardbenadering en de interneratingbenadering voor kredietrisico. Daarnaast worden afzonderlijke templates gerapporteerd voor de geografische uitsplitsing van posities die aan kredietrisico onderhevig zijn, indien de desbetreffende drempelwaarde van artikel </w:t>
      </w:r>
      <w:r w:rsidR="00D11E4C" w:rsidRPr="00D07C27">
        <w:t>5</w:t>
      </w:r>
      <w:r w:rsidR="00D11E4C">
        <w:t xml:space="preserve">, lid </w:t>
      </w:r>
      <w:r w:rsidR="00D11E4C" w:rsidRPr="00D07C27">
        <w:t>5</w:t>
      </w:r>
      <w:r w:rsidR="00D11E4C">
        <w:t xml:space="preserve">, van deze uitvoeringsverordening wordt overschreden.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26" w:name="_Toc262568023"/>
      <w:bookmarkStart w:id="127" w:name="_Toc295829849"/>
      <w:bookmarkStart w:id="128" w:name="_Toc310415015"/>
      <w:bookmarkStart w:id="129" w:name="_Toc360188346"/>
      <w:bookmarkStart w:id="130" w:name="_Toc473560895"/>
      <w:bookmarkStart w:id="131" w:name="_Toc58582582"/>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1</w:t>
      </w:r>
      <w:r>
        <w:rPr>
          <w:rFonts w:ascii="Times New Roman" w:hAnsi="Times New Roman"/>
          <w:sz w:val="24"/>
          <w:u w:val="none"/>
        </w:rPr>
        <w:t>.</w:t>
      </w:r>
      <w:r w:rsidRPr="00D07C27">
        <w:rPr>
          <w:rFonts w:ascii="Times New Roman" w:hAnsi="Times New Roman"/>
          <w:sz w:val="24"/>
          <w:u w:val="none"/>
        </w:rPr>
        <w:t>1</w:t>
      </w:r>
      <w:r w:rsidRPr="00AB5F79">
        <w:rPr>
          <w:u w:val="none"/>
        </w:rPr>
        <w:tab/>
      </w:r>
      <w:r>
        <w:rPr>
          <w:rFonts w:ascii="Times New Roman" w:hAnsi="Times New Roman"/>
          <w:sz w:val="24"/>
        </w:rPr>
        <w:t>Rapportage van kredietrisicolimiteringstechnieken met substitutie-effect</w:t>
      </w:r>
      <w:bookmarkEnd w:id="126"/>
      <w:bookmarkEnd w:id="127"/>
      <w:bookmarkEnd w:id="128"/>
      <w:bookmarkEnd w:id="129"/>
      <w:bookmarkEnd w:id="130"/>
      <w:bookmarkEnd w:id="131"/>
    </w:p>
    <w:p w:rsidR="00464F34" w:rsidRPr="00661595" w:rsidRDefault="00A42BCE" w:rsidP="00487A02">
      <w:pPr>
        <w:pStyle w:val="InstructionsText2"/>
        <w:numPr>
          <w:ilvl w:val="0"/>
          <w:numId w:val="0"/>
        </w:numPr>
        <w:ind w:left="1353" w:hanging="360"/>
      </w:pPr>
      <w:fldSimple w:instr=" seq paragraphs ">
        <w:r w:rsidR="004F1A03" w:rsidRPr="00D07C27">
          <w:rPr>
            <w:noProof/>
          </w:rPr>
          <w:t>40</w:t>
        </w:r>
      </w:fldSimple>
      <w:r w:rsidR="00D11E4C">
        <w:t>.</w:t>
      </w:r>
      <w:r w:rsidR="00D11E4C">
        <w:tab/>
        <w:t>Blootstellingen met betrekking tot debiteuren (directe tegenpartijen) en garanten die worden toegewezen aan dezelfde blootstellingscategorie, worden gerapporteerd als instroom en als uitstroom naar dezelfde blootstellingscategorie.</w:t>
      </w:r>
    </w:p>
    <w:p w:rsidR="00464F34" w:rsidRPr="00661595" w:rsidRDefault="00A42BCE" w:rsidP="00487A02">
      <w:pPr>
        <w:pStyle w:val="InstructionsText2"/>
        <w:numPr>
          <w:ilvl w:val="0"/>
          <w:numId w:val="0"/>
        </w:numPr>
        <w:ind w:left="1353" w:hanging="360"/>
      </w:pPr>
      <w:fldSimple w:instr=" seq paragraphs ">
        <w:r w:rsidR="004F1A03" w:rsidRPr="00D07C27">
          <w:rPr>
            <w:noProof/>
          </w:rPr>
          <w:t>41</w:t>
        </w:r>
      </w:fldSimple>
      <w:r w:rsidR="00D11E4C">
        <w:t>.</w:t>
      </w:r>
      <w:r w:rsidR="00D11E4C">
        <w:tab/>
        <w:t>Het soort blootstelling verandert niet als gevolg van niet-volgestorte kredietprotectie.</w:t>
      </w:r>
    </w:p>
    <w:p w:rsidR="00464F34" w:rsidRPr="00661595" w:rsidRDefault="00A42BCE" w:rsidP="00487A02">
      <w:pPr>
        <w:pStyle w:val="InstructionsText2"/>
        <w:numPr>
          <w:ilvl w:val="0"/>
          <w:numId w:val="0"/>
        </w:numPr>
        <w:ind w:left="1353" w:hanging="360"/>
      </w:pPr>
      <w:fldSimple w:instr=" seq paragraphs ">
        <w:r w:rsidR="004F1A03" w:rsidRPr="00D07C27">
          <w:rPr>
            <w:noProof/>
          </w:rPr>
          <w:t>42</w:t>
        </w:r>
      </w:fldSimple>
      <w:r w:rsidR="00D11E4C">
        <w:t>.</w:t>
      </w:r>
      <w:r w:rsidR="00D11E4C">
        <w:tab/>
        <w:t>Als een blootstelling wordt gedekt door een niet-volgestorte kredietprotectie, wordt het gedekte gedeelte aangemerkt als een uitstroom in bijv. de blootstellingscategorie van de debiteur en als een instroom in de blootstellingscategorie van de garant. Het soort blootstelling verandert echter niet als gevolg van de wijziging van blootstellingscategorie.</w:t>
      </w:r>
    </w:p>
    <w:p w:rsidR="00464F34" w:rsidRPr="00661595" w:rsidRDefault="00A42BCE" w:rsidP="00487A02">
      <w:pPr>
        <w:pStyle w:val="InstructionsText2"/>
        <w:numPr>
          <w:ilvl w:val="0"/>
          <w:numId w:val="0"/>
        </w:numPr>
        <w:ind w:left="1353" w:hanging="360"/>
      </w:pPr>
      <w:fldSimple w:instr=" seq paragraphs ">
        <w:r w:rsidR="004F1A03" w:rsidRPr="00D07C27">
          <w:rPr>
            <w:noProof/>
          </w:rPr>
          <w:t>43</w:t>
        </w:r>
      </w:fldSimple>
      <w:r w:rsidR="00D11E4C">
        <w:t>.</w:t>
      </w:r>
      <w:r w:rsidR="00D11E4C">
        <w:tab/>
        <w:t xml:space="preserve">In het substitutie-effect in het COREP-rapportageraamwerk komt de risicowegingsbehandeling tot uiting die feitelijk van toepassing is op het gedekte deel van de blootstelling. Het gedekte deel van de blootstelling wordt derhalve naar risico gewogen conform de standaardbenadering en wordt in de CR SA-template gerapporteerd.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32" w:name="_Toc262568024"/>
      <w:bookmarkStart w:id="133" w:name="_Toc295829850"/>
      <w:bookmarkStart w:id="134" w:name="_Toc310415016"/>
      <w:bookmarkStart w:id="135" w:name="_Toc360188347"/>
      <w:bookmarkStart w:id="136" w:name="_Toc473560896"/>
      <w:bookmarkStart w:id="137" w:name="_Toc58582583"/>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1</w:t>
      </w:r>
      <w:r>
        <w:rPr>
          <w:rFonts w:ascii="Times New Roman" w:hAnsi="Times New Roman"/>
          <w:sz w:val="24"/>
          <w:u w:val="none"/>
        </w:rPr>
        <w:t>.</w:t>
      </w:r>
      <w:r w:rsidRPr="00D07C27">
        <w:rPr>
          <w:rFonts w:ascii="Times New Roman" w:hAnsi="Times New Roman"/>
          <w:sz w:val="24"/>
          <w:u w:val="none"/>
        </w:rPr>
        <w:t>2</w:t>
      </w:r>
      <w:r w:rsidRPr="00AB5F79">
        <w:rPr>
          <w:u w:val="none"/>
        </w:rPr>
        <w:tab/>
      </w:r>
      <w:r>
        <w:rPr>
          <w:rFonts w:ascii="Times New Roman" w:hAnsi="Times New Roman"/>
          <w:sz w:val="24"/>
        </w:rPr>
        <w:t>Rapportage van tegenpartijkredietrisico</w:t>
      </w:r>
      <w:bookmarkEnd w:id="132"/>
      <w:bookmarkEnd w:id="133"/>
      <w:bookmarkEnd w:id="134"/>
      <w:bookmarkEnd w:id="135"/>
      <w:bookmarkEnd w:id="136"/>
      <w:bookmarkEnd w:id="137"/>
    </w:p>
    <w:p w:rsidR="00464F34" w:rsidRPr="00661595" w:rsidRDefault="00A42BCE" w:rsidP="00487A02">
      <w:pPr>
        <w:pStyle w:val="InstructionsText2"/>
        <w:numPr>
          <w:ilvl w:val="0"/>
          <w:numId w:val="0"/>
        </w:numPr>
        <w:ind w:left="1353" w:hanging="360"/>
      </w:pPr>
      <w:fldSimple w:instr=" seq paragraphs ">
        <w:r w:rsidR="004F1A03" w:rsidRPr="00D07C27">
          <w:rPr>
            <w:noProof/>
          </w:rPr>
          <w:t>44</w:t>
        </w:r>
      </w:fldSimple>
      <w:r w:rsidR="00D11E4C">
        <w:t>.</w:t>
      </w:r>
      <w:r w:rsidR="00D11E4C">
        <w:tab/>
        <w:t xml:space="preserve">Blootstellingen die voortvloeien uit tegenpartijkredietrisicoposities worden gerapporteerd in de CR SA- of CR IRB-template, naargelang het posten in de niet-handelsportefeuille of posten in de handelsportefeuille betreft.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38" w:name="_Toc295829851"/>
      <w:bookmarkStart w:id="139" w:name="_Toc310415017"/>
      <w:bookmarkStart w:id="140" w:name="_Toc360188348"/>
      <w:bookmarkStart w:id="141" w:name="_Toc473560897"/>
      <w:bookmarkStart w:id="142" w:name="_Toc58582584"/>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2</w:t>
      </w:r>
      <w:r>
        <w:rPr>
          <w:rFonts w:ascii="Times New Roman" w:hAnsi="Times New Roman"/>
          <w:sz w:val="24"/>
          <w:u w:val="none"/>
        </w:rPr>
        <w:t>.</w:t>
      </w:r>
      <w:r w:rsidRPr="00AB5F79">
        <w:rPr>
          <w:u w:val="none"/>
        </w:rPr>
        <w:tab/>
      </w:r>
      <w:r>
        <w:rPr>
          <w:rFonts w:ascii="Times New Roman" w:hAnsi="Times New Roman"/>
          <w:sz w:val="24"/>
        </w:rPr>
        <w:t xml:space="preserve">C </w:t>
      </w:r>
      <w:r w:rsidRPr="00D07C27">
        <w:rPr>
          <w:rFonts w:ascii="Times New Roman" w:hAnsi="Times New Roman"/>
          <w:sz w:val="24"/>
        </w:rPr>
        <w:t>07</w:t>
      </w:r>
      <w:r>
        <w:rPr>
          <w:rFonts w:ascii="Times New Roman" w:hAnsi="Times New Roman"/>
          <w:sz w:val="24"/>
        </w:rPr>
        <w:t>.</w:t>
      </w:r>
      <w:r w:rsidRPr="00D07C27">
        <w:rPr>
          <w:rFonts w:ascii="Times New Roman" w:hAnsi="Times New Roman"/>
          <w:sz w:val="24"/>
        </w:rPr>
        <w:t>00</w:t>
      </w:r>
      <w:r>
        <w:rPr>
          <w:rFonts w:ascii="Times New Roman" w:hAnsi="Times New Roman"/>
          <w:sz w:val="24"/>
        </w:rPr>
        <w:t xml:space="preserve"> – Krediet- en tegenpartijkredietrisico’s en niet-afgewikkelde transacties: </w:t>
      </w:r>
      <w:bookmarkStart w:id="143" w:name="_Toc292456202"/>
      <w:r>
        <w:rPr>
          <w:rFonts w:ascii="Times New Roman" w:hAnsi="Times New Roman"/>
          <w:sz w:val="24"/>
        </w:rPr>
        <w:t>Standaardbenadering van kapitaalvereisten</w:t>
      </w:r>
      <w:bookmarkEnd w:id="143"/>
      <w:bookmarkEnd w:id="138"/>
      <w:bookmarkEnd w:id="139"/>
      <w:bookmarkEnd w:id="140"/>
      <w:r>
        <w:rPr>
          <w:rFonts w:ascii="Times New Roman" w:hAnsi="Times New Roman"/>
          <w:sz w:val="24"/>
        </w:rPr>
        <w:t xml:space="preserve"> (CR SA)</w:t>
      </w:r>
      <w:bookmarkEnd w:id="141"/>
      <w:bookmarkEnd w:id="142"/>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44" w:name="_Toc262568026"/>
      <w:bookmarkStart w:id="145" w:name="_Toc264038424"/>
      <w:bookmarkStart w:id="146" w:name="_Toc292456203"/>
      <w:bookmarkStart w:id="147" w:name="_Toc295829852"/>
      <w:bookmarkStart w:id="148" w:name="_Toc310415018"/>
      <w:bookmarkStart w:id="149" w:name="_Toc360188349"/>
      <w:bookmarkStart w:id="150" w:name="_Toc473560898"/>
      <w:bookmarkStart w:id="151" w:name="_Toc58582585"/>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2</w:t>
      </w:r>
      <w:r>
        <w:rPr>
          <w:rFonts w:ascii="Times New Roman" w:hAnsi="Times New Roman"/>
          <w:sz w:val="24"/>
          <w:u w:val="none"/>
        </w:rPr>
        <w:t>.</w:t>
      </w:r>
      <w:r w:rsidRPr="00D07C27">
        <w:rPr>
          <w:rFonts w:ascii="Times New Roman" w:hAnsi="Times New Roman"/>
          <w:sz w:val="24"/>
          <w:u w:val="none"/>
        </w:rPr>
        <w:t>1</w:t>
      </w:r>
      <w:r w:rsidRPr="00AB5F79">
        <w:rPr>
          <w:u w:val="none"/>
        </w:rPr>
        <w:tab/>
      </w:r>
      <w:r>
        <w:rPr>
          <w:rFonts w:ascii="Times New Roman" w:hAnsi="Times New Roman"/>
          <w:sz w:val="24"/>
        </w:rPr>
        <w:t>Algemene opmerkingen</w:t>
      </w:r>
      <w:bookmarkEnd w:id="144"/>
      <w:bookmarkEnd w:id="145"/>
      <w:bookmarkEnd w:id="146"/>
      <w:bookmarkEnd w:id="147"/>
      <w:bookmarkEnd w:id="148"/>
      <w:bookmarkEnd w:id="149"/>
      <w:bookmarkEnd w:id="150"/>
      <w:bookmarkEnd w:id="151"/>
    </w:p>
    <w:p w:rsidR="00464F34" w:rsidRPr="00661595" w:rsidRDefault="00A42BCE" w:rsidP="00487A02">
      <w:pPr>
        <w:pStyle w:val="InstructionsText2"/>
        <w:numPr>
          <w:ilvl w:val="0"/>
          <w:numId w:val="0"/>
        </w:numPr>
        <w:ind w:left="1353" w:hanging="360"/>
      </w:pPr>
      <w:fldSimple w:instr=" seq paragraphs ">
        <w:r w:rsidR="004F1A03" w:rsidRPr="00D07C27">
          <w:rPr>
            <w:noProof/>
          </w:rPr>
          <w:t>45</w:t>
        </w:r>
      </w:fldSimple>
      <w:r w:rsidR="00D11E4C">
        <w:t>.</w:t>
      </w:r>
      <w:r w:rsidR="00D11E4C">
        <w:tab/>
        <w:t>De CR SA-templates bieden de noodzakelijke informatie voor de berekening van eigenvermogensvereisten voor kredietrisico conform de standaardbenadering. Zij bieden met name gedetailleerde informatie over:</w:t>
      </w:r>
    </w:p>
    <w:p w:rsidR="00464F34" w:rsidRPr="00661595" w:rsidRDefault="00125707" w:rsidP="00487A02">
      <w:pPr>
        <w:pStyle w:val="InstructionsText2"/>
        <w:numPr>
          <w:ilvl w:val="0"/>
          <w:numId w:val="0"/>
        </w:numPr>
        <w:ind w:left="1353" w:hanging="360"/>
      </w:pPr>
      <w:r>
        <w:t>a)</w:t>
      </w:r>
      <w:r>
        <w:tab/>
        <w:t>de verdeling van de blootstellingswaarden overeenkomstig de verschillende soorten blootstelling, risicogewichten en blootstellingscategorieën;</w:t>
      </w:r>
    </w:p>
    <w:p w:rsidR="00464F34" w:rsidRPr="00661595" w:rsidRDefault="00125707" w:rsidP="00487A02">
      <w:pPr>
        <w:pStyle w:val="InstructionsText2"/>
        <w:numPr>
          <w:ilvl w:val="0"/>
          <w:numId w:val="0"/>
        </w:numPr>
        <w:ind w:left="1353" w:hanging="360"/>
      </w:pPr>
      <w:r>
        <w:t>b)</w:t>
      </w:r>
      <w:r>
        <w:tab/>
        <w:t xml:space="preserve">de hoeveelheid en soort kredietrisicolimiteringstechnieken die worden gebruikt om de risico’s te limiteren.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52" w:name="_Toc262568027"/>
      <w:bookmarkStart w:id="153" w:name="_Toc264038425"/>
      <w:bookmarkStart w:id="154" w:name="_Toc292456204"/>
      <w:bookmarkStart w:id="155" w:name="_Toc295829853"/>
      <w:bookmarkStart w:id="156" w:name="_Toc310415019"/>
      <w:bookmarkStart w:id="157" w:name="_Toc360188350"/>
      <w:bookmarkStart w:id="158" w:name="_Toc473560899"/>
      <w:bookmarkStart w:id="159" w:name="_Toc58582586"/>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2</w:t>
      </w:r>
      <w:r>
        <w:rPr>
          <w:rFonts w:ascii="Times New Roman" w:hAnsi="Times New Roman"/>
          <w:sz w:val="24"/>
          <w:u w:val="none"/>
        </w:rPr>
        <w:t>.</w:t>
      </w:r>
      <w:r w:rsidRPr="00D07C27">
        <w:rPr>
          <w:rFonts w:ascii="Times New Roman" w:hAnsi="Times New Roman"/>
          <w:sz w:val="24"/>
          <w:u w:val="none"/>
        </w:rPr>
        <w:t>2</w:t>
      </w:r>
      <w:r w:rsidRPr="00AB5F79">
        <w:rPr>
          <w:u w:val="none"/>
        </w:rPr>
        <w:tab/>
      </w:r>
      <w:r>
        <w:rPr>
          <w:rFonts w:ascii="Times New Roman" w:hAnsi="Times New Roman"/>
          <w:sz w:val="24"/>
        </w:rPr>
        <w:t>Reikwijdte van de CR SA-template</w:t>
      </w:r>
      <w:bookmarkEnd w:id="152"/>
      <w:bookmarkEnd w:id="153"/>
      <w:bookmarkEnd w:id="154"/>
      <w:bookmarkEnd w:id="155"/>
      <w:bookmarkEnd w:id="156"/>
      <w:bookmarkEnd w:id="157"/>
      <w:bookmarkEnd w:id="158"/>
      <w:bookmarkEnd w:id="159"/>
    </w:p>
    <w:p w:rsidR="00464F34" w:rsidRPr="00661595" w:rsidRDefault="00A42BCE" w:rsidP="00487A02">
      <w:pPr>
        <w:pStyle w:val="InstructionsText2"/>
        <w:numPr>
          <w:ilvl w:val="0"/>
          <w:numId w:val="0"/>
        </w:numPr>
        <w:ind w:left="1353" w:hanging="360"/>
      </w:pPr>
      <w:fldSimple w:instr=" seq paragraphs ">
        <w:r w:rsidR="004F1A03" w:rsidRPr="00D07C27">
          <w:rPr>
            <w:noProof/>
          </w:rPr>
          <w:t>46</w:t>
        </w:r>
      </w:fldSimple>
      <w:r w:rsidR="00D11E4C">
        <w:t>.</w:t>
      </w:r>
      <w:r w:rsidR="00D11E4C">
        <w:tab/>
        <w:t xml:space="preserve">Voor de berekening van de eigenvermogensvereisten dient overeenkomstig artikel </w:t>
      </w:r>
      <w:r w:rsidR="00D11E4C" w:rsidRPr="00D07C27">
        <w:t>112</w:t>
      </w:r>
      <w:r w:rsidR="00D11E4C">
        <w:t xml:space="preserve"> VKV iedere blootstelling volgens de standaardbenadering te worden toegewezen aan een van de </w:t>
      </w:r>
      <w:r w:rsidR="00D11E4C" w:rsidRPr="00D07C27">
        <w:t>16</w:t>
      </w:r>
      <w:r w:rsidR="00D11E4C">
        <w:t xml:space="preserve"> blootstellingscategorieën volgens de standaardbenadering.</w:t>
      </w:r>
    </w:p>
    <w:p w:rsidR="00464F34" w:rsidRPr="00661595" w:rsidRDefault="00A42BCE" w:rsidP="00487A02">
      <w:pPr>
        <w:pStyle w:val="InstructionsText2"/>
        <w:numPr>
          <w:ilvl w:val="0"/>
          <w:numId w:val="0"/>
        </w:numPr>
        <w:ind w:left="1353" w:hanging="360"/>
      </w:pPr>
      <w:fldSimple w:instr=" seq paragraphs ">
        <w:r w:rsidR="004F1A03" w:rsidRPr="00D07C27">
          <w:rPr>
            <w:noProof/>
          </w:rPr>
          <w:t>47</w:t>
        </w:r>
      </w:fldSimple>
      <w:r w:rsidR="00D11E4C">
        <w:t>.</w:t>
      </w:r>
      <w:r w:rsidR="00D11E4C">
        <w:tab/>
        <w:t xml:space="preserve">De informatie in CR SA wordt verlangd voor de totale blootstellingscategorieën en voor elk van de blootstellingscategorieën afzonderlijk volgens de standaardbenadering. De totaalcijfers en de informatie voor elke afzonderlijke blootstellingscategorie worden in een apart kader gerapporteerd. </w:t>
      </w:r>
    </w:p>
    <w:p w:rsidR="00464F34" w:rsidRPr="00661595" w:rsidRDefault="00A42BCE" w:rsidP="00487A02">
      <w:pPr>
        <w:pStyle w:val="InstructionsText2"/>
        <w:numPr>
          <w:ilvl w:val="0"/>
          <w:numId w:val="0"/>
        </w:numPr>
        <w:ind w:left="1353" w:hanging="360"/>
      </w:pPr>
      <w:fldSimple w:instr=" seq paragraphs ">
        <w:r w:rsidR="004F1A03" w:rsidRPr="00D07C27">
          <w:rPr>
            <w:noProof/>
          </w:rPr>
          <w:t>48</w:t>
        </w:r>
      </w:fldSimple>
      <w:r w:rsidR="00D11E4C">
        <w:t>.</w:t>
      </w:r>
      <w:r w:rsidR="00D11E4C">
        <w:tab/>
        <w:t>De volgende posities vallen evenwel niet binnen het bereik van CR SA:</w:t>
      </w:r>
    </w:p>
    <w:p w:rsidR="00464F34" w:rsidRPr="00661595" w:rsidRDefault="00125707" w:rsidP="00487A02">
      <w:pPr>
        <w:pStyle w:val="InstructionsText2"/>
        <w:numPr>
          <w:ilvl w:val="0"/>
          <w:numId w:val="0"/>
        </w:numPr>
        <w:ind w:left="1353" w:hanging="360"/>
      </w:pPr>
      <w:r>
        <w:t>a)</w:t>
      </w:r>
      <w:r>
        <w:tab/>
        <w:t xml:space="preserve">Blootstellingen toegewezen aan de in artikel </w:t>
      </w:r>
      <w:r w:rsidRPr="00D07C27">
        <w:t>112</w:t>
      </w:r>
      <w:r>
        <w:t>, punt m), VKV genoemde blootstellingscategorie “posten die securitisatieposities vertegenwoordigen” worden in de CR SEC-templates gerapporteerd.</w:t>
      </w:r>
    </w:p>
    <w:p w:rsidR="00464F34" w:rsidRPr="00661595" w:rsidRDefault="00125707" w:rsidP="00487A02">
      <w:pPr>
        <w:pStyle w:val="InstructionsText2"/>
        <w:numPr>
          <w:ilvl w:val="0"/>
          <w:numId w:val="0"/>
        </w:numPr>
        <w:ind w:left="1353" w:hanging="360"/>
      </w:pPr>
      <w:r>
        <w:t>b)</w:t>
      </w:r>
      <w:r>
        <w:tab/>
        <w:t>Van het eigen vermogen afgetrokken blootstellingen.</w:t>
      </w:r>
    </w:p>
    <w:p w:rsidR="00464F34" w:rsidRPr="00661595" w:rsidRDefault="00A42BCE" w:rsidP="00487A02">
      <w:pPr>
        <w:pStyle w:val="InstructionsText2"/>
        <w:numPr>
          <w:ilvl w:val="0"/>
          <w:numId w:val="0"/>
        </w:numPr>
        <w:ind w:left="1353" w:hanging="360"/>
      </w:pPr>
      <w:fldSimple w:instr=" seq paragraphs ">
        <w:r w:rsidR="004F1A03" w:rsidRPr="00D07C27">
          <w:rPr>
            <w:noProof/>
          </w:rPr>
          <w:t>49</w:t>
        </w:r>
      </w:fldSimple>
      <w:r w:rsidR="00D11E4C">
        <w:t>.</w:t>
      </w:r>
      <w:r w:rsidR="00D11E4C">
        <w:tab/>
        <w:t>Onder de CR SA-template vallen de volgende eigenvermogensvereisten:</w:t>
      </w:r>
    </w:p>
    <w:p w:rsidR="00464F34" w:rsidRPr="00661595" w:rsidRDefault="00125707" w:rsidP="00487A02">
      <w:pPr>
        <w:pStyle w:val="InstructionsText2"/>
        <w:numPr>
          <w:ilvl w:val="0"/>
          <w:numId w:val="0"/>
        </w:numPr>
        <w:ind w:left="1353" w:hanging="360"/>
      </w:pPr>
      <w:r>
        <w:t>a)</w:t>
      </w:r>
      <w:r>
        <w:tab/>
        <w:t xml:space="preserve">kredietrisico overeenkomstig deel drie, titel II, hoofdstuk </w:t>
      </w:r>
      <w:r w:rsidRPr="00D07C27">
        <w:t>2</w:t>
      </w:r>
      <w:r>
        <w:t xml:space="preserve">, VKV (standaardbenadering) in de niet-handelsportefeuille, waaronder tegenpartijkredietrisico overeenkomstig deel drie, titel II, hoofdstukken </w:t>
      </w:r>
      <w:r w:rsidRPr="00D07C27">
        <w:t>4</w:t>
      </w:r>
      <w:r>
        <w:t xml:space="preserve"> en </w:t>
      </w:r>
      <w:r w:rsidRPr="00D07C27">
        <w:t>6</w:t>
      </w:r>
      <w:r>
        <w:t>, VKV (tegenpartijkredietrisico) in de niet-handelsportefeuille;</w:t>
      </w:r>
    </w:p>
    <w:p w:rsidR="00464F34" w:rsidRPr="00661595" w:rsidRDefault="00125707" w:rsidP="00487A02">
      <w:pPr>
        <w:pStyle w:val="InstructionsText2"/>
        <w:numPr>
          <w:ilvl w:val="0"/>
          <w:numId w:val="0"/>
        </w:numPr>
        <w:ind w:left="1353" w:hanging="360"/>
      </w:pPr>
      <w:r>
        <w:t>b)</w:t>
      </w:r>
      <w:r>
        <w:tab/>
        <w:t xml:space="preserve">tegenpartijkredietrisico overeenkomstig deel drie, titel II, hoofdstukken </w:t>
      </w:r>
      <w:r w:rsidRPr="00D07C27">
        <w:t>4</w:t>
      </w:r>
      <w:r>
        <w:t xml:space="preserve"> en </w:t>
      </w:r>
      <w:r w:rsidRPr="00D07C27">
        <w:t>6</w:t>
      </w:r>
      <w:r>
        <w:t>, VKV (tegenpartijkredietrisico) in de handelsportefeuille;</w:t>
      </w:r>
    </w:p>
    <w:p w:rsidR="00464F34" w:rsidRPr="00661595" w:rsidRDefault="00125707" w:rsidP="00487A02">
      <w:pPr>
        <w:pStyle w:val="InstructionsText2"/>
        <w:numPr>
          <w:ilvl w:val="0"/>
          <w:numId w:val="0"/>
        </w:numPr>
        <w:ind w:left="1353" w:hanging="360"/>
      </w:pPr>
      <w:r>
        <w:t>c)</w:t>
      </w:r>
      <w:r>
        <w:tab/>
        <w:t xml:space="preserve">afwikkelingsrisico voortvloeiende uit niet-afgewikkelde transacties overeenkomstig artikel </w:t>
      </w:r>
      <w:r w:rsidRPr="00D07C27">
        <w:t>379</w:t>
      </w:r>
      <w:r>
        <w:t xml:space="preserve"> VKV met betrekking tot alle bedrijfsactiviteiten.</w:t>
      </w:r>
    </w:p>
    <w:p w:rsidR="00464F34" w:rsidRPr="00661595" w:rsidRDefault="00A42BCE" w:rsidP="00487A02">
      <w:pPr>
        <w:pStyle w:val="InstructionsText2"/>
        <w:numPr>
          <w:ilvl w:val="0"/>
          <w:numId w:val="0"/>
        </w:numPr>
        <w:ind w:left="1353" w:hanging="360"/>
      </w:pPr>
      <w:fldSimple w:instr=" seq paragraphs ">
        <w:r w:rsidR="004F1A03" w:rsidRPr="00D07C27">
          <w:rPr>
            <w:noProof/>
          </w:rPr>
          <w:t>50</w:t>
        </w:r>
      </w:fldSimple>
      <w:r w:rsidR="00D11E4C">
        <w:t>.</w:t>
      </w:r>
      <w:r w:rsidR="00D11E4C">
        <w:tab/>
        <w:t xml:space="preserve">De template omvat alle blootstellingen waarvoor de eigenvermogensvereisten worden berekend overeenkomstig deel drie, titel II, hoofdstuk </w:t>
      </w:r>
      <w:r w:rsidR="00D11E4C" w:rsidRPr="00D07C27">
        <w:t>2</w:t>
      </w:r>
      <w:r w:rsidR="00D11E4C">
        <w:t xml:space="preserve">, VKV, juncto deel drie, titel II, hoofdstukken </w:t>
      </w:r>
      <w:r w:rsidR="00D11E4C" w:rsidRPr="00D07C27">
        <w:t>4</w:t>
      </w:r>
      <w:r w:rsidR="00D11E4C">
        <w:t xml:space="preserve"> en </w:t>
      </w:r>
      <w:r w:rsidR="00D11E4C" w:rsidRPr="00D07C27">
        <w:t>6</w:t>
      </w:r>
      <w:r w:rsidR="00D11E4C">
        <w:t xml:space="preserve">, VKV. Instellingen die artikel </w:t>
      </w:r>
      <w:r w:rsidR="00D11E4C" w:rsidRPr="00D07C27">
        <w:t>94</w:t>
      </w:r>
      <w:r w:rsidR="00D11E4C">
        <w:t xml:space="preserve">, lid </w:t>
      </w:r>
      <w:r w:rsidR="00D11E4C" w:rsidRPr="00D07C27">
        <w:t>1</w:t>
      </w:r>
      <w:r w:rsidR="00D11E4C">
        <w:t xml:space="preserve">, VKV toepassen, moeten in deze template ook hun handelsportefeuilleposities bedoeld in artikel </w:t>
      </w:r>
      <w:r w:rsidR="00D11E4C" w:rsidRPr="00D07C27">
        <w:t>92</w:t>
      </w:r>
      <w:r w:rsidR="00D11E4C">
        <w:t xml:space="preserve">, lid </w:t>
      </w:r>
      <w:r w:rsidR="00D11E4C" w:rsidRPr="00D07C27">
        <w:t>3</w:t>
      </w:r>
      <w:r w:rsidR="00D11E4C">
        <w:t xml:space="preserve">, punt b), VKV rapporteren wanneer zij de eigenvermogensvereisten dienaangaande berekenen op basis van deel drie, titel II, hoofdstuk </w:t>
      </w:r>
      <w:r w:rsidR="00D11E4C" w:rsidRPr="00D07C27">
        <w:t>2</w:t>
      </w:r>
      <w:r w:rsidR="00D11E4C">
        <w:t xml:space="preserve">, VKV (deel drie, titel II, hoofdstukken </w:t>
      </w:r>
      <w:r w:rsidR="00D11E4C" w:rsidRPr="00D07C27">
        <w:t>2</w:t>
      </w:r>
      <w:r w:rsidR="00D11E4C">
        <w:t xml:space="preserve"> en </w:t>
      </w:r>
      <w:r w:rsidR="00D11E4C" w:rsidRPr="00D07C27">
        <w:t>6</w:t>
      </w:r>
      <w:r w:rsidR="00D11E4C">
        <w:t>, en deel drie, titel V, VKV). De template biedt daarom niet alleen gedetailleerde informatie over het soort blootstelling (bijv. posten binnen of buiten de balanstelling), maar ook informatie over de toewijzing van risicogewichten binnen de respectieve blootstellingscategorieën.</w:t>
      </w:r>
    </w:p>
    <w:bookmarkStart w:id="160" w:name="_Toc264033212"/>
    <w:bookmarkStart w:id="161" w:name="_Toc294166813"/>
    <w:bookmarkStart w:id="162" w:name="_Toc294256386"/>
    <w:bookmarkStart w:id="163" w:name="_Toc294256487"/>
    <w:bookmarkStart w:id="164" w:name="_Toc294267371"/>
    <w:bookmarkStart w:id="165" w:name="_Toc294267476"/>
    <w:bookmarkStart w:id="166" w:name="_Toc294267607"/>
    <w:bookmarkStart w:id="167" w:name="_Toc294267709"/>
    <w:bookmarkStart w:id="168" w:name="_Toc294274817"/>
    <w:bookmarkStart w:id="169" w:name="_Toc294280261"/>
    <w:bookmarkStart w:id="170" w:name="_Toc294281586"/>
    <w:bookmarkStart w:id="171" w:name="_Toc294281806"/>
    <w:bookmarkStart w:id="172" w:name="_Toc294282020"/>
    <w:bookmarkStart w:id="173" w:name="_Toc294282223"/>
    <w:bookmarkStart w:id="174" w:name="_Toc294714158"/>
    <w:bookmarkStart w:id="175" w:name="_Toc295314184"/>
    <w:bookmarkStart w:id="176" w:name="_Toc295829573"/>
    <w:bookmarkStart w:id="177" w:name="_Toc295829856"/>
    <w:bookmarkStart w:id="178" w:name="_Toc301772744"/>
    <w:bookmarkStart w:id="179" w:name="_Toc301772822"/>
    <w:bookmarkStart w:id="180" w:name="_Toc302657761"/>
    <w:bookmarkStart w:id="181" w:name="_Toc302657880"/>
    <w:bookmarkStart w:id="182" w:name="_Toc307582992"/>
    <w:bookmarkStart w:id="183" w:name="_Toc307583014"/>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rsidR="00464F34"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rsidR="004F1A03" w:rsidRPr="00D07C27">
        <w:rPr>
          <w:noProof/>
        </w:rPr>
        <w:t>51</w:t>
      </w:r>
      <w:r>
        <w:fldChar w:fldCharType="end"/>
      </w:r>
      <w:r>
        <w:t>.</w:t>
      </w:r>
      <w:r>
        <w:tab/>
        <w:t xml:space="preserve">Verder bevat CR SA pro-memorieposten in de rijen </w:t>
      </w:r>
      <w:r w:rsidRPr="00D07C27">
        <w:t>0290</w:t>
      </w:r>
      <w:r>
        <w:t xml:space="preserve"> tot en met </w:t>
      </w:r>
      <w:r w:rsidRPr="00D07C27">
        <w:t>0320</w:t>
      </w:r>
      <w:r>
        <w:t xml:space="preserve"> voor het verzamelen van nadere informatie over blootstellingen die gedekt zijn door hypotheken op onroerend goed en blootstellingen waarbij sprake is van wanbetaling. </w:t>
      </w:r>
    </w:p>
    <w:p w:rsidR="00464F34" w:rsidRPr="00661595" w:rsidRDefault="00A42BCE" w:rsidP="00487A02">
      <w:pPr>
        <w:pStyle w:val="InstructionsText2"/>
        <w:numPr>
          <w:ilvl w:val="0"/>
          <w:numId w:val="0"/>
        </w:numPr>
        <w:ind w:left="1353" w:hanging="360"/>
      </w:pPr>
      <w:fldSimple w:instr=" seq paragraphs ">
        <w:r w:rsidR="004F1A03" w:rsidRPr="00D07C27">
          <w:rPr>
            <w:noProof/>
          </w:rPr>
          <w:t>52</w:t>
        </w:r>
      </w:fldSimple>
      <w:r w:rsidR="00D11E4C">
        <w:t>.</w:t>
      </w:r>
      <w:r w:rsidR="00D11E4C">
        <w:tab/>
        <w:t xml:space="preserve">Die pro-memorieposten worden uitsluitend gerapporteerd voor de volgende blootstellingscategorieën: </w:t>
      </w:r>
    </w:p>
    <w:p w:rsidR="00464F34" w:rsidRPr="00661595" w:rsidRDefault="00125707" w:rsidP="00487A02">
      <w:pPr>
        <w:pStyle w:val="InstructionsText2"/>
        <w:numPr>
          <w:ilvl w:val="0"/>
          <w:numId w:val="0"/>
        </w:numPr>
        <w:ind w:left="1353" w:hanging="360"/>
      </w:pPr>
      <w:r>
        <w:t>a)</w:t>
      </w:r>
      <w:r>
        <w:tab/>
        <w:t xml:space="preserve">centrale overheden of centrale banken (artikel </w:t>
      </w:r>
      <w:r w:rsidRPr="00D07C27">
        <w:t>112</w:t>
      </w:r>
      <w:r>
        <w:t>, punt a), VKV);</w:t>
      </w:r>
    </w:p>
    <w:p w:rsidR="00464F34" w:rsidRPr="00661595" w:rsidRDefault="00125707" w:rsidP="00487A02">
      <w:pPr>
        <w:pStyle w:val="InstructionsText2"/>
        <w:numPr>
          <w:ilvl w:val="0"/>
          <w:numId w:val="0"/>
        </w:numPr>
        <w:ind w:left="1353" w:hanging="360"/>
      </w:pPr>
      <w:r>
        <w:t>b)</w:t>
      </w:r>
      <w:r>
        <w:tab/>
        <w:t xml:space="preserve">regionale of lokale overheden (artikel </w:t>
      </w:r>
      <w:r w:rsidRPr="00D07C27">
        <w:t>112</w:t>
      </w:r>
      <w:r>
        <w:t>, punt b), VKV);</w:t>
      </w:r>
    </w:p>
    <w:p w:rsidR="00464F34" w:rsidRPr="00661595" w:rsidRDefault="00125707" w:rsidP="00487A02">
      <w:pPr>
        <w:pStyle w:val="InstructionsText2"/>
        <w:numPr>
          <w:ilvl w:val="0"/>
          <w:numId w:val="0"/>
        </w:numPr>
        <w:ind w:left="1353" w:hanging="360"/>
      </w:pPr>
      <w:r>
        <w:t>c)</w:t>
      </w:r>
      <w:r>
        <w:tab/>
        <w:t xml:space="preserve">publiekrechtelijke lichamen (artikel </w:t>
      </w:r>
      <w:r w:rsidRPr="00D07C27">
        <w:t>112</w:t>
      </w:r>
      <w:r>
        <w:t>, punt c), VKV);</w:t>
      </w:r>
    </w:p>
    <w:p w:rsidR="00464F34" w:rsidRPr="00661595" w:rsidRDefault="00125707" w:rsidP="00487A02">
      <w:pPr>
        <w:pStyle w:val="InstructionsText2"/>
        <w:numPr>
          <w:ilvl w:val="0"/>
          <w:numId w:val="0"/>
        </w:numPr>
        <w:ind w:left="1353" w:hanging="360"/>
      </w:pPr>
      <w:r>
        <w:t>d)</w:t>
      </w:r>
      <w:r>
        <w:tab/>
        <w:t xml:space="preserve">instellingen (artikel </w:t>
      </w:r>
      <w:r w:rsidRPr="00D07C27">
        <w:t>112</w:t>
      </w:r>
      <w:r>
        <w:t>, punt f), VKV);</w:t>
      </w:r>
    </w:p>
    <w:p w:rsidR="00464F34" w:rsidRPr="00661595" w:rsidRDefault="00125707" w:rsidP="00487A02">
      <w:pPr>
        <w:pStyle w:val="InstructionsText2"/>
        <w:numPr>
          <w:ilvl w:val="0"/>
          <w:numId w:val="0"/>
        </w:numPr>
        <w:ind w:left="1353" w:hanging="360"/>
      </w:pPr>
      <w:r>
        <w:t>e)</w:t>
      </w:r>
      <w:r>
        <w:tab/>
        <w:t xml:space="preserve">ondernemingen (artikel </w:t>
      </w:r>
      <w:r w:rsidRPr="00D07C27">
        <w:t>112</w:t>
      </w:r>
      <w:r>
        <w:t>, punt g), VKV);</w:t>
      </w:r>
    </w:p>
    <w:p w:rsidR="00464F34" w:rsidRPr="00661595" w:rsidRDefault="00125707" w:rsidP="00487A02">
      <w:pPr>
        <w:pStyle w:val="InstructionsText2"/>
        <w:numPr>
          <w:ilvl w:val="0"/>
          <w:numId w:val="0"/>
        </w:numPr>
        <w:ind w:left="1353" w:hanging="360"/>
      </w:pPr>
      <w:r>
        <w:t>f)</w:t>
      </w:r>
      <w:r>
        <w:tab/>
        <w:t xml:space="preserve">particulieren en kleine partijen (artikel </w:t>
      </w:r>
      <w:r w:rsidRPr="00D07C27">
        <w:t>112</w:t>
      </w:r>
      <w:r>
        <w:t>, punt h), VKV).</w:t>
      </w:r>
    </w:p>
    <w:p w:rsidR="00464F34" w:rsidRPr="00661595" w:rsidRDefault="00A42BCE" w:rsidP="00487A02">
      <w:pPr>
        <w:pStyle w:val="InstructionsText2"/>
        <w:numPr>
          <w:ilvl w:val="0"/>
          <w:numId w:val="0"/>
        </w:numPr>
        <w:ind w:left="1353" w:hanging="360"/>
      </w:pPr>
      <w:fldSimple w:instr=" seq paragraphs ">
        <w:r w:rsidR="004F1A03" w:rsidRPr="00D07C27">
          <w:rPr>
            <w:noProof/>
          </w:rPr>
          <w:t>53</w:t>
        </w:r>
      </w:fldSimple>
      <w:r w:rsidR="00D11E4C">
        <w:t>.</w:t>
      </w:r>
      <w:r w:rsidR="00D11E4C">
        <w:tab/>
        <w:t xml:space="preserve">De rapportage van de pro-memorieposten heeft geen gevolgen voor de berekening van de risicogewogen posten van de in CR SA-template gerapporteerde blootstellingscategorieën van artikel </w:t>
      </w:r>
      <w:r w:rsidR="00D11E4C" w:rsidRPr="00D07C27">
        <w:t>112</w:t>
      </w:r>
      <w:r w:rsidR="00D11E4C">
        <w:t xml:space="preserve">, punten a) tot en met en c) en punten f) tot en met en h), VKV of die van artikel </w:t>
      </w:r>
      <w:r w:rsidR="00D11E4C" w:rsidRPr="00D07C27">
        <w:t>112</w:t>
      </w:r>
      <w:r w:rsidR="00D11E4C">
        <w:t xml:space="preserve">, punten i) en j), VKV. </w:t>
      </w:r>
    </w:p>
    <w:p w:rsidR="00464F34" w:rsidRPr="00661595" w:rsidRDefault="00A42BCE" w:rsidP="00487A02">
      <w:pPr>
        <w:pStyle w:val="InstructionsText2"/>
        <w:numPr>
          <w:ilvl w:val="0"/>
          <w:numId w:val="0"/>
        </w:numPr>
        <w:ind w:left="1353" w:hanging="360"/>
      </w:pPr>
      <w:fldSimple w:instr=" seq paragraphs ">
        <w:r w:rsidR="004F1A03" w:rsidRPr="00D07C27">
          <w:rPr>
            <w:noProof/>
          </w:rPr>
          <w:t>54</w:t>
        </w:r>
      </w:fldSimple>
      <w:r w:rsidR="00D11E4C">
        <w:t>.</w:t>
      </w:r>
      <w:r w:rsidR="00D11E4C">
        <w:tab/>
        <w:t>De rijen voor pro-memorieposten bieden aanvullende informatie over de debiteurenstructuur van de blootstellingscategorieën “blootstellingen waarbij sprake is van wanbetaling” of “gedekt door onroerend goed”. Blootstellingen worden in die rijen gerapporteerd indien de debiteuren in de blootstellingscategorieën “centrale overheden of centrale banken”, “regionale of lokale overheden”, “publiekrechtelijke lichamen”, “instellingen”, “ondernemingen” en “particulieren en kleine partijen” van CR SA zouden zijn gerapporteerd als die genoemde blootstellingen niet waren ingedeeld bij de blootstellingscategorieën “blootstellingen waarbij sprake is van wanbetaling” of “gedekt door onroerend goed”. De gerapporteerde cijfers zijn evenwel dezelfde als die ten behoeve van de berekening van de risicogewogen posten in de blootstellingscategorieën “blootstellingen waarbij sprake is van wanbetaling” of “gedekt door onroerend goed”.</w:t>
      </w:r>
    </w:p>
    <w:p w:rsidR="00464F34" w:rsidRPr="00661595" w:rsidRDefault="00A42BCE" w:rsidP="00487A02">
      <w:pPr>
        <w:pStyle w:val="InstructionsText2"/>
        <w:numPr>
          <w:ilvl w:val="0"/>
          <w:numId w:val="0"/>
        </w:numPr>
        <w:ind w:left="1353" w:hanging="360"/>
      </w:pPr>
      <w:fldSimple w:instr=" seq paragraphs ">
        <w:r w:rsidR="004F1A03" w:rsidRPr="00D07C27">
          <w:rPr>
            <w:noProof/>
          </w:rPr>
          <w:t>55</w:t>
        </w:r>
      </w:fldSimple>
      <w:r w:rsidR="00D11E4C">
        <w:t>.</w:t>
      </w:r>
      <w:r w:rsidR="00D11E4C">
        <w:tab/>
        <w:t xml:space="preserve">Indien bijvoorbeeld blootstelling waarvan de risicoposten worden berekend met inachtneming van artikel </w:t>
      </w:r>
      <w:r w:rsidR="00D11E4C" w:rsidRPr="00D07C27">
        <w:t>127</w:t>
      </w:r>
      <w:r w:rsidR="00D11E4C">
        <w:t xml:space="preserve"> VKV en de waardeaanpassingen minder dan </w:t>
      </w:r>
      <w:r w:rsidR="00D11E4C" w:rsidRPr="00D07C27">
        <w:t>20</w:t>
      </w:r>
      <w:r w:rsidR="00D11E4C">
        <w:t xml:space="preserve"> % bedragen, dan wordt deze informatie gerapporteerd in rij </w:t>
      </w:r>
      <w:r w:rsidR="00D11E4C" w:rsidRPr="00D07C27">
        <w:t>0320</w:t>
      </w:r>
      <w:r w:rsidR="00D11E4C">
        <w:t xml:space="preserve"> van CR SA wat betreft het totaal en in de blootstellingscategorie “blootstellingen waarbij sprake is van wanbetaling”. Indien deze blootstelling, voordat er sprake was van wanbetaling, een blootstelling was met betrekking tot een instelling, dan wordt deze informatie ook gerapporteerd in rij </w:t>
      </w:r>
      <w:r w:rsidR="00D11E4C" w:rsidRPr="00D07C27">
        <w:t>0320</w:t>
      </w:r>
      <w:r w:rsidR="00D11E4C">
        <w:t xml:space="preserve"> van de blootstellingscategorie “instellingen”.</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84" w:name="_Toc262568030"/>
      <w:bookmarkStart w:id="185" w:name="_Toc264038428"/>
      <w:bookmarkStart w:id="186" w:name="_Toc292456207"/>
      <w:bookmarkStart w:id="187" w:name="_Toc295829858"/>
      <w:bookmarkStart w:id="188" w:name="_Toc58582587"/>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2</w:t>
      </w:r>
      <w:r>
        <w:rPr>
          <w:rFonts w:ascii="Times New Roman" w:hAnsi="Times New Roman"/>
          <w:sz w:val="24"/>
          <w:u w:val="none"/>
        </w:rPr>
        <w:t>.</w:t>
      </w:r>
      <w:r w:rsidRPr="00D07C27">
        <w:rPr>
          <w:rFonts w:ascii="Times New Roman" w:hAnsi="Times New Roman"/>
          <w:sz w:val="24"/>
          <w:u w:val="none"/>
        </w:rPr>
        <w:t>3</w:t>
      </w:r>
      <w:r w:rsidRPr="00A21D0B">
        <w:rPr>
          <w:u w:val="none"/>
        </w:rPr>
        <w:tab/>
      </w:r>
      <w:bookmarkStart w:id="189" w:name="_Toc310415022"/>
      <w:bookmarkStart w:id="190" w:name="_Toc360188351"/>
      <w:bookmarkStart w:id="191" w:name="_Toc473560900"/>
      <w:r>
        <w:rPr>
          <w:rFonts w:ascii="Times New Roman" w:hAnsi="Times New Roman"/>
          <w:sz w:val="24"/>
        </w:rPr>
        <w:t>Toewijzing van blootstellingen aan blootstellingscategorieën volgens de standaardbenadering</w:t>
      </w:r>
      <w:bookmarkEnd w:id="184"/>
      <w:bookmarkEnd w:id="185"/>
      <w:bookmarkEnd w:id="186"/>
      <w:bookmarkEnd w:id="187"/>
      <w:bookmarkEnd w:id="189"/>
      <w:bookmarkEnd w:id="190"/>
      <w:bookmarkEnd w:id="191"/>
      <w:bookmarkEnd w:id="188"/>
    </w:p>
    <w:p w:rsidR="00464F34" w:rsidRPr="00661595" w:rsidRDefault="00A42BCE" w:rsidP="00487A02">
      <w:pPr>
        <w:pStyle w:val="InstructionsText2"/>
        <w:numPr>
          <w:ilvl w:val="0"/>
          <w:numId w:val="0"/>
        </w:numPr>
        <w:ind w:left="1353" w:hanging="360"/>
      </w:pPr>
      <w:fldSimple w:instr=" seq paragraphs ">
        <w:r w:rsidR="004F1A03" w:rsidRPr="00D07C27">
          <w:rPr>
            <w:noProof/>
          </w:rPr>
          <w:t>56</w:t>
        </w:r>
      </w:fldSimple>
      <w:r w:rsidR="00D11E4C">
        <w:t>.</w:t>
      </w:r>
      <w:r w:rsidR="00D11E4C">
        <w:tab/>
        <w:t xml:space="preserve">Teneinde een consistente indeling te waarborgen van blootstellingen in de verschillende blootstellingscategorieën van artikel </w:t>
      </w:r>
      <w:r w:rsidR="00D11E4C" w:rsidRPr="00D07C27">
        <w:t>112</w:t>
      </w:r>
      <w:r w:rsidR="00D11E4C">
        <w:t xml:space="preserve"> VKV, wordt de volgende stapsgewijze benadering toegepast: </w:t>
      </w:r>
    </w:p>
    <w:p w:rsidR="00464F34" w:rsidRPr="00661595" w:rsidRDefault="00125707" w:rsidP="00487A02">
      <w:pPr>
        <w:pStyle w:val="InstructionsText2"/>
        <w:numPr>
          <w:ilvl w:val="0"/>
          <w:numId w:val="0"/>
        </w:numPr>
        <w:ind w:left="1353" w:hanging="360"/>
      </w:pPr>
      <w:r>
        <w:t>a)</w:t>
      </w:r>
      <w:r>
        <w:tab/>
        <w:t xml:space="preserve">In een eerste stap wordt de oorspronkelijke blootstelling vóór toepassing van de omrekeningsfactoren ingedeeld bij de desbetreffende (oorspronkelijke) in artikel </w:t>
      </w:r>
      <w:r w:rsidRPr="00D07C27">
        <w:t>112</w:t>
      </w:r>
      <w:r>
        <w:t xml:space="preserve"> VKV genoemde blootstellingscategorie, onverminderd de specifieke behandeling (risicogewicht) waaraan iedere afzonderlijke blootstelling binnen de toegewezen blootstellingscategorie is onderworpen.</w:t>
      </w:r>
    </w:p>
    <w:p w:rsidR="00464F34" w:rsidRPr="00661595" w:rsidRDefault="00125707" w:rsidP="00487A02">
      <w:pPr>
        <w:pStyle w:val="InstructionsText2"/>
        <w:numPr>
          <w:ilvl w:val="0"/>
          <w:numId w:val="0"/>
        </w:numPr>
        <w:ind w:left="1353" w:hanging="360"/>
      </w:pPr>
      <w:r>
        <w:t>b)</w:t>
      </w:r>
      <w:r>
        <w:tab/>
        <w:t>In een tweede stap kunnen de blootstellingen opnieuw worden ingedeeld in andere blootstellingscategorieën als gevolg van de toepassing van kredietrisicolimiteringstechnieken met substitutie-effecten op de blootstelling (bijv. garanties, kredietderivaten, eenvoudige benadering van financiële zekerheden) via instromen en uitstromen.</w:t>
      </w:r>
    </w:p>
    <w:p w:rsidR="00464F34" w:rsidRPr="00661595" w:rsidRDefault="00A42BCE" w:rsidP="00487A02">
      <w:pPr>
        <w:pStyle w:val="InstructionsText2"/>
        <w:numPr>
          <w:ilvl w:val="0"/>
          <w:numId w:val="0"/>
        </w:numPr>
        <w:ind w:left="1353" w:hanging="360"/>
      </w:pPr>
      <w:fldSimple w:instr=" seq paragraphs ">
        <w:r w:rsidR="004F1A03" w:rsidRPr="00D07C27">
          <w:rPr>
            <w:noProof/>
          </w:rPr>
          <w:t>57</w:t>
        </w:r>
      </w:fldSimple>
      <w:r w:rsidR="00D11E4C">
        <w:t>.</w:t>
      </w:r>
      <w:r w:rsidR="00D11E4C">
        <w:tab/>
        <w:t>De volgende criteria zijn van toepassing op de indeling van de oorspronkelijke blootstelling in de verschillende blootstellingscategorieën vóór toepassing van de omrekeningsfactoren (eerste stap), onverminderd de daaropvolgende herindeling als gevolg van het gebruik van kredietrisicolimiteringstechnieken met substitutie-effecten op de blootstelling en onverminderd de behandeling (risicogewicht) waaraan elke afzonderlijke blootstelling binnen de toegewezen blootstellingscategorie is onderworpen.</w:t>
      </w:r>
    </w:p>
    <w:p w:rsidR="00464F34" w:rsidRPr="00661595" w:rsidRDefault="00A42BCE" w:rsidP="00487A02">
      <w:pPr>
        <w:pStyle w:val="InstructionsText2"/>
        <w:numPr>
          <w:ilvl w:val="0"/>
          <w:numId w:val="0"/>
        </w:numPr>
        <w:ind w:left="1353" w:hanging="360"/>
      </w:pPr>
      <w:fldSimple w:instr=" seq paragraphs ">
        <w:r w:rsidR="004F1A03" w:rsidRPr="00D07C27">
          <w:rPr>
            <w:noProof/>
          </w:rPr>
          <w:t>58</w:t>
        </w:r>
      </w:fldSimple>
      <w:r w:rsidR="00D11E4C">
        <w:t>.</w:t>
      </w:r>
      <w:r w:rsidR="00D11E4C">
        <w:tab/>
        <w:t xml:space="preserve">Voor de indeling van de oorspronkelijke blootstelling vóór toepassing van omrekeningsfactoren in de eerste stap worden de aan de blootstelling gerelateerde kredietrisicolimiteringstechnieken niet in aanmerking genomen (wel worden deze technieken expliciet in aanmerking genomen in de tweede fase), tenzij een protectie-effect intrinsiek deel uitmaakt van de definitie van een blootstellingscategorie, zoals het geval is bij de in artikel </w:t>
      </w:r>
      <w:r w:rsidR="00D11E4C" w:rsidRPr="00D07C27">
        <w:t>112</w:t>
      </w:r>
      <w:r w:rsidR="00D11E4C">
        <w:t>, punt i), VKV genoemde categorie blootstellingen (blootstellingen die gedekt zijn door hypotheken op onroerend goed).</w:t>
      </w:r>
    </w:p>
    <w:p w:rsidR="00464F34" w:rsidRPr="00661595" w:rsidRDefault="00A42BCE" w:rsidP="00487A02">
      <w:pPr>
        <w:pStyle w:val="InstructionsText2"/>
        <w:numPr>
          <w:ilvl w:val="0"/>
          <w:numId w:val="0"/>
        </w:numPr>
        <w:ind w:left="1353" w:hanging="360"/>
      </w:pPr>
      <w:fldSimple w:instr=" seq paragraphs ">
        <w:r w:rsidR="004F1A03" w:rsidRPr="00D07C27">
          <w:rPr>
            <w:noProof/>
          </w:rPr>
          <w:t>59</w:t>
        </w:r>
      </w:fldSimple>
      <w:r w:rsidR="00D11E4C">
        <w:t>.</w:t>
      </w:r>
      <w:r w:rsidR="00D11E4C">
        <w:tab/>
        <w:t xml:space="preserve">Artikel </w:t>
      </w:r>
      <w:r w:rsidR="00D11E4C" w:rsidRPr="00D07C27">
        <w:t>112</w:t>
      </w:r>
      <w:r w:rsidR="00D11E4C">
        <w:t xml:space="preserve"> VKV bevat geen criteria voor het ontkoppelen van de categorieën blootstellingen. Dit zou kunnen betekenen dat een blootstelling bij verschillende categorieën blootstellingen zou kunnen worden ingedeeld indien niet is voorzien in een rangorde van beoordelingscriteria voor de indeling. Het meest evidente geval is dat van blootstellingen met betrekking tot instellingen en ondernemingen met een kredietbeoordeling voor de korte termijn (artikel </w:t>
      </w:r>
      <w:r w:rsidR="00D11E4C" w:rsidRPr="00D07C27">
        <w:t>112</w:t>
      </w:r>
      <w:r w:rsidR="00D11E4C">
        <w:t xml:space="preserve">, punt n), VKV) en blootstellingen met betrekking tot instellingen (artikel </w:t>
      </w:r>
      <w:r w:rsidR="00D11E4C" w:rsidRPr="00D07C27">
        <w:t>112</w:t>
      </w:r>
      <w:r w:rsidR="00D11E4C">
        <w:t xml:space="preserve">, punt f), VKV) of blootstellingen met betrekking tot ondernemingen (artikel </w:t>
      </w:r>
      <w:r w:rsidR="00D11E4C" w:rsidRPr="00D07C27">
        <w:t>112</w:t>
      </w:r>
      <w:r w:rsidR="00D11E4C">
        <w:t xml:space="preserve">, punt g), VKV). In dat geval is het duidelijk dat er sprake is van een impliciete rangorde in de VKV, aangezien eerst wordt beoordeeld of een bepaalde blootstelling geschikt is om te worden toegewezen aan blootstellingen met betrekking tot instellingen en ondernemingen op de korte termijn en wordt pas daarna nagegaan of die blootstelling geschikt is om te worden toegewezen aan blootstellingen met betrekking tot instellingen of blootstellingen met betrekking tot ondernemingen. Anders zou immers aan de blootstellingscategorie van artikel </w:t>
      </w:r>
      <w:r w:rsidR="00D11E4C" w:rsidRPr="00D07C27">
        <w:t>112</w:t>
      </w:r>
      <w:r w:rsidR="00D11E4C">
        <w:t>, punt n), VKV nooit een blootstelling worden toegewezen. Dit is een van de meest evidente voorbeelden, maar niet het enige. Belangrijk is nog dat de criteria die worden gehanteerd voor het vaststellen van de blootstellingscategorieën volgens de standaardbenadering anders zijn (institutionele indeling, duur van de blootstelling, status na vervaldatum enz.), hetgeen de achterliggende reden is voor niet-ontkoppelde groeperingen.</w:t>
      </w:r>
    </w:p>
    <w:p w:rsidR="00464F34" w:rsidRPr="00661595" w:rsidRDefault="00A42BCE" w:rsidP="00487A02">
      <w:pPr>
        <w:pStyle w:val="InstructionsText2"/>
        <w:numPr>
          <w:ilvl w:val="0"/>
          <w:numId w:val="0"/>
        </w:numPr>
        <w:ind w:left="1353" w:hanging="360"/>
      </w:pPr>
      <w:fldSimple w:instr=" seq paragraphs ">
        <w:r w:rsidR="004F1A03" w:rsidRPr="00D07C27">
          <w:rPr>
            <w:noProof/>
          </w:rPr>
          <w:t>60</w:t>
        </w:r>
      </w:fldSimple>
      <w:r w:rsidR="00D11E4C">
        <w:t>.</w:t>
      </w:r>
      <w:r w:rsidR="00D11E4C">
        <w:tab/>
        <w:t>Voor een homogene en vergelijkbare rapportage is het noodzakelijk een specifieke rangorde aan te brengen in de beoordelingscriteria voor toewijzing van de oorspronkelijke blootstelling aan blootstellingscategorieën vóór toepassing van de omrekeningsfactor, onverminderd de specifieke behandeling (risicogewicht) waaraan iedere specifieke blootstelling binnen de toegewezen blootstellingscategorie is onderworpen. De onderstaande rangordecriteria gaan uit van een beslissingsboom en zijn gebaseerd op beoordeling van de expliciet in de VKV vastgelegde voorwaarden voor toewijzing van een blootstelling aan een bepaalde blootstellingscategorie en, in voorkomend geval, op een besluit door de rapporterende instellingen of de toezichthouder inzake de toepasselijkheid van bepaalde blootstellingscategorieën. Het resultaat van het proces van de toewijzing van blootstellingen voor rapportagedoeleinden zou daarmee voldoen aan de VKV-bepalingen. Een ander belet instellingen niet om andere interne toewijzingsprocedures te volgen die evengoed aansluiten bij alle desbetreffende VKV-bepalingen en de uitlegging daarvan door de daartoe geëigende fora.</w:t>
      </w:r>
    </w:p>
    <w:p w:rsidR="00464F34" w:rsidRPr="00661595" w:rsidRDefault="00A42BCE" w:rsidP="00487A02">
      <w:pPr>
        <w:pStyle w:val="InstructionsText2"/>
        <w:numPr>
          <w:ilvl w:val="0"/>
          <w:numId w:val="0"/>
        </w:numPr>
        <w:ind w:left="1353" w:hanging="360"/>
      </w:pPr>
      <w:fldSimple w:instr=" seq paragraphs ">
        <w:r w:rsidR="004F1A03" w:rsidRPr="00D07C27">
          <w:rPr>
            <w:noProof/>
          </w:rPr>
          <w:t>61</w:t>
        </w:r>
      </w:fldSimple>
      <w:r w:rsidR="00D11E4C">
        <w:t>.</w:t>
      </w:r>
      <w:r w:rsidR="00D11E4C">
        <w:tab/>
        <w:t>Een blootstellingscategorie heeft in de rangorde van de beslissingsboom prioriteit boven andere (d.w.z. eerst wordt bepaald of een blootstelling aan deze categorie kan worden toegewezen, ongeacht het resultaat van die beoordeling) als daaraan anders mogelijk helemaal geen blootstellingen zouden worden toegewezen. Dat zal het geval zijn wanneer, zonder rangordecriteria, één blootstellingscategorie een subset van andere categorieën zou zijn. De criteria die in de onderstaande beslissingsboom grafisch zijn weergegeven, zouden derhalve in een bepaalde volgorde worden toegepast.</w:t>
      </w:r>
    </w:p>
    <w:p w:rsidR="00464F34" w:rsidRPr="00661595" w:rsidRDefault="00A42BCE" w:rsidP="00487A02">
      <w:pPr>
        <w:pStyle w:val="InstructionsText2"/>
        <w:numPr>
          <w:ilvl w:val="0"/>
          <w:numId w:val="0"/>
        </w:numPr>
        <w:ind w:left="1353" w:hanging="360"/>
      </w:pPr>
      <w:fldSimple w:instr=" seq paragraphs ">
        <w:r w:rsidR="004F1A03" w:rsidRPr="00D07C27">
          <w:rPr>
            <w:noProof/>
          </w:rPr>
          <w:t>62</w:t>
        </w:r>
      </w:fldSimple>
      <w:r w:rsidR="00D11E4C">
        <w:t>.</w:t>
      </w:r>
      <w:r w:rsidR="00D11E4C">
        <w:tab/>
        <w:t>Tegen deze achtergrond resulteert de onderstaande beslissingsboom in de volgende rangorde:</w:t>
      </w:r>
    </w:p>
    <w:p w:rsidR="00464F34" w:rsidRPr="00661595" w:rsidRDefault="00464F34" w:rsidP="00487A02">
      <w:pPr>
        <w:pStyle w:val="InstructionsText"/>
      </w:pPr>
      <w:r w:rsidRPr="00D07C27">
        <w:t>1</w:t>
      </w:r>
      <w:r>
        <w:t>. securitisatieposities;</w:t>
      </w:r>
    </w:p>
    <w:p w:rsidR="00464F34" w:rsidRPr="00661595" w:rsidRDefault="00464F34" w:rsidP="00487A02">
      <w:pPr>
        <w:pStyle w:val="InstructionsText"/>
      </w:pPr>
      <w:r w:rsidRPr="00D07C27">
        <w:t>2</w:t>
      </w:r>
      <w:r>
        <w:t>. posten met een bijzonder hoog risico;</w:t>
      </w:r>
    </w:p>
    <w:p w:rsidR="00464F34" w:rsidRPr="00661595" w:rsidRDefault="00464F34" w:rsidP="00487A02">
      <w:pPr>
        <w:pStyle w:val="InstructionsText"/>
      </w:pPr>
      <w:r w:rsidRPr="00D07C27">
        <w:t>3</w:t>
      </w:r>
      <w:r>
        <w:t>. blootstellingen in aandelen;</w:t>
      </w:r>
    </w:p>
    <w:p w:rsidR="00464F34" w:rsidRPr="00661595" w:rsidRDefault="00464F34" w:rsidP="00487A02">
      <w:pPr>
        <w:pStyle w:val="InstructionsText"/>
      </w:pPr>
      <w:r w:rsidRPr="00D07C27">
        <w:t>4</w:t>
      </w:r>
      <w:r>
        <w:t>. blootstellingen waarbij sprake is van wanbetaling;</w:t>
      </w:r>
    </w:p>
    <w:p w:rsidR="00464F34" w:rsidRPr="00661595" w:rsidRDefault="00464F34" w:rsidP="00487A02">
      <w:pPr>
        <w:pStyle w:val="InstructionsText"/>
      </w:pPr>
      <w:r w:rsidRPr="00D07C27">
        <w:t>5</w:t>
      </w:r>
      <w:r>
        <w:t>. blootstellingen in de vorm van rechten van deelneming of aandelen in instellingen voor collectieve belegging (icb’s) of blootstellingen in de vorm van gedekte obligaties (ontkoppelde blootstellingscategorieën);</w:t>
      </w:r>
    </w:p>
    <w:p w:rsidR="00464F34" w:rsidRPr="00661595" w:rsidRDefault="00464F34" w:rsidP="00487A02">
      <w:pPr>
        <w:pStyle w:val="InstructionsText"/>
      </w:pPr>
      <w:r w:rsidRPr="00D07C27">
        <w:t>6</w:t>
      </w:r>
      <w:r>
        <w:t>. blootstellingen die gedekt zijn door hypotheken op onroerend goed;</w:t>
      </w:r>
    </w:p>
    <w:p w:rsidR="00464F34" w:rsidRPr="00661595" w:rsidRDefault="00464F34" w:rsidP="00487A02">
      <w:pPr>
        <w:pStyle w:val="InstructionsText"/>
      </w:pPr>
      <w:r w:rsidRPr="00D07C27">
        <w:t>7</w:t>
      </w:r>
      <w:r>
        <w:t>. andere posten;</w:t>
      </w:r>
    </w:p>
    <w:p w:rsidR="00464F34" w:rsidRPr="00661595" w:rsidRDefault="00464F34" w:rsidP="00487A02">
      <w:pPr>
        <w:pStyle w:val="InstructionsText"/>
      </w:pPr>
      <w:r w:rsidRPr="00D07C27">
        <w:t>8</w:t>
      </w:r>
      <w:r>
        <w:t>. blootstellingen met betrekking tot instellingen en ondernemingen met een kredietbeoordeling voor de korte termijn;</w:t>
      </w:r>
    </w:p>
    <w:p w:rsidR="00464F34" w:rsidRPr="00661595" w:rsidRDefault="00464F34" w:rsidP="00487A02">
      <w:pPr>
        <w:pStyle w:val="InstructionsText"/>
      </w:pPr>
      <w:r w:rsidRPr="00D07C27">
        <w:t>9</w:t>
      </w:r>
      <w:r>
        <w:t>. alle overige blootstellingscategorieën (ontkoppelde blootstellingscategorieën) met inbegrip van blootstellingen met betrekking tot centrale overheden of centrale banken; blootstellingen met betrekking tot regionale of lokale overheden; blootstellingen met betrekking tot publiekrechtelijke lichamen; blootstellingen met betrekking tot multilaterale ontwikkelingsbanken; blootstellingen met betrekking tot internationale organisaties; blootstellingen met betrekking tot instellingen; blootstellingen met betrekking tot ondernemingen en blootstellingen met betrekking tot particulieren en kleine partijen.</w:t>
      </w:r>
    </w:p>
    <w:p w:rsidR="00464F34" w:rsidRPr="00661595" w:rsidRDefault="00A42BCE" w:rsidP="00487A02">
      <w:pPr>
        <w:pStyle w:val="InstructionsText2"/>
        <w:numPr>
          <w:ilvl w:val="0"/>
          <w:numId w:val="0"/>
        </w:numPr>
        <w:ind w:left="1353" w:hanging="360"/>
      </w:pPr>
      <w:fldSimple w:instr=" seq paragraphs ">
        <w:r w:rsidR="004F1A03" w:rsidRPr="00D07C27">
          <w:rPr>
            <w:noProof/>
          </w:rPr>
          <w:t>63</w:t>
        </w:r>
      </w:fldSimple>
      <w:r w:rsidR="00D11E4C">
        <w:t>.</w:t>
      </w:r>
      <w:r w:rsidR="00D11E4C">
        <w:tab/>
        <w:t xml:space="preserve">In het geval van blootstellingen in de vorm van rechten van deelneming of aandelen in instellingen voor collectieve belegging waarbij de doorkijkbenadering of de beleidsbenadering wordt toegepast (punten </w:t>
      </w:r>
      <w:r w:rsidR="00D11E4C" w:rsidRPr="00D07C27">
        <w:t>1</w:t>
      </w:r>
      <w:r w:rsidR="00D11E4C">
        <w:t xml:space="preserve"> en </w:t>
      </w:r>
      <w:r w:rsidR="00D11E4C" w:rsidRPr="00D07C27">
        <w:t>2</w:t>
      </w:r>
      <w:r w:rsidR="00D11E4C">
        <w:t xml:space="preserve"> van artikel </w:t>
      </w:r>
      <w:r w:rsidR="00D11E4C" w:rsidRPr="00D07C27">
        <w:t>132</w:t>
      </w:r>
      <w:r w:rsidR="00D11E4C">
        <w:t xml:space="preserve"> bis VKV), worden de onderliggende individuele blootstellingen (in het geval van de doorkijkbenadering) en de individuele groep blootstellingen (in het geval van de beleidsbenadering) in aanmerking genomen en geclassificeerd in hun eigen risicogewichtregel overeenkomstig hun behandeling. Alle individuele blootstellingen worden echter ingedeeld bij de blootstellingscategorie blootstellingen in de vorm van rechten van deelneming of aandelen in instellingen voor collectieve belegging (icb's).</w:t>
      </w:r>
    </w:p>
    <w:p w:rsidR="00464F34" w:rsidRPr="00661595" w:rsidRDefault="00A42BCE" w:rsidP="00487A02">
      <w:pPr>
        <w:pStyle w:val="InstructionsText2"/>
        <w:numPr>
          <w:ilvl w:val="0"/>
          <w:numId w:val="0"/>
        </w:numPr>
        <w:ind w:left="1353" w:hanging="360"/>
      </w:pPr>
      <w:fldSimple w:instr=" seq paragraphs ">
        <w:r w:rsidR="004F1A03" w:rsidRPr="00D07C27">
          <w:rPr>
            <w:noProof/>
          </w:rPr>
          <w:t>64</w:t>
        </w:r>
      </w:fldSimple>
      <w:r w:rsidR="00D11E4C">
        <w:t>.</w:t>
      </w:r>
      <w:r w:rsidR="00D11E4C">
        <w:tab/>
        <w:t xml:space="preserve"> Nth-to-default kredietderivaten, waarvan sprake in artikel </w:t>
      </w:r>
      <w:r w:rsidR="00D11E4C" w:rsidRPr="00D07C27">
        <w:t>134</w:t>
      </w:r>
      <w:r w:rsidR="00D11E4C">
        <w:t xml:space="preserve">, lid </w:t>
      </w:r>
      <w:r w:rsidR="00D11E4C" w:rsidRPr="00D07C27">
        <w:t>6</w:t>
      </w:r>
      <w:r w:rsidR="00D11E4C">
        <w:t xml:space="preserve">, VKV, die een rating hebben, worden onmiddellijk als securitisatieposities geclassificeerd. Hebben zij geen rating, dan worden ze in aanmerking genomen in de blootstellingscategorie “andere posten”. In dat laatste geval wordt het nominale bedrag van de overeenkomst gerapporteerd als de oorspronkelijke blootstelling vóór toepassing van de omrekeningsfactoren in de regel voor “andere risicogewichten” (het te hanteren risicogewicht is het gewicht dat wordt aangegeven door de som in artikel </w:t>
      </w:r>
      <w:r w:rsidR="00D11E4C" w:rsidRPr="00D07C27">
        <w:t>134</w:t>
      </w:r>
      <w:r w:rsidR="00D11E4C">
        <w:t xml:space="preserve">, lid </w:t>
      </w:r>
      <w:r w:rsidR="00D11E4C" w:rsidRPr="00D07C27">
        <w:t>6</w:t>
      </w:r>
      <w:r w:rsidR="00D11E4C">
        <w:t xml:space="preserve">, VKV). </w:t>
      </w:r>
    </w:p>
    <w:p w:rsidR="00464F34" w:rsidRPr="00661595" w:rsidRDefault="00A42BCE" w:rsidP="00487A02">
      <w:pPr>
        <w:pStyle w:val="InstructionsText2"/>
        <w:numPr>
          <w:ilvl w:val="0"/>
          <w:numId w:val="0"/>
        </w:numPr>
        <w:ind w:left="1353" w:hanging="360"/>
      </w:pPr>
      <w:fldSimple w:instr=" seq paragraphs ">
        <w:r w:rsidR="004F1A03" w:rsidRPr="00D07C27">
          <w:rPr>
            <w:noProof/>
          </w:rPr>
          <w:t>65</w:t>
        </w:r>
      </w:fldSimple>
      <w:r w:rsidR="00D11E4C">
        <w:t>.</w:t>
      </w:r>
      <w:r w:rsidR="00D11E4C">
        <w:tab/>
        <w:t>In een tweede stap worden als gevolg van kredietrisicolimiteringstechnieken met substitutie-effecten blootstellingen opnieuw toegewezen aan de blootstellingscategorie van de protectiegever.</w:t>
      </w:r>
    </w:p>
    <w:p w:rsidR="00464F34" w:rsidRPr="00661595" w:rsidRDefault="00464F34" w:rsidP="00487A02">
      <w:pPr>
        <w:pStyle w:val="InstructionsText"/>
      </w:pPr>
      <w:r>
        <w:br w:type="page"/>
        <w:t xml:space="preserve">BESLISSINGSBOOM VOOR TOEWIJZING VAN DE OORSPRONKELIJKE BLOOTSTELLING VÓÓR TOEPASSING VAN OMREKENINGSFACTOREN AAN DE BLOOTSTELLINGSCATEGORIEËN VAN DE STANDAARDBENADERING OVEREENKOMSTIG DE VKV </w:t>
      </w:r>
    </w:p>
    <w:p w:rsidR="00464F34" w:rsidRPr="00661595"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1394"/>
        <w:gridCol w:w="3959"/>
      </w:tblGrid>
      <w:tr w:rsidR="003A1B96" w:rsidRPr="00661595" w:rsidTr="00672D2A">
        <w:tc>
          <w:tcPr>
            <w:tcW w:w="3761" w:type="dxa"/>
            <w:shd w:val="clear" w:color="auto" w:fill="auto"/>
          </w:tcPr>
          <w:p w:rsidR="003A1B96" w:rsidRPr="00661595" w:rsidRDefault="003A1B96" w:rsidP="007574C3">
            <w:pPr>
              <w:spacing w:before="0" w:after="0"/>
              <w:jc w:val="left"/>
              <w:rPr>
                <w:sz w:val="24"/>
              </w:rPr>
            </w:pPr>
            <w:r>
              <w:rPr>
                <w:rFonts w:ascii="Times New Roman" w:hAnsi="Times New Roman"/>
                <w:sz w:val="24"/>
              </w:rPr>
              <w:t>Oorspronkelijke blootstelling vóór toepassing van omrekeningsfactoren</w:t>
            </w: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 xml:space="preserve">Kan de blootstelling worden toegewezen aan de blootstellingscategorie van artikel </w:t>
            </w:r>
            <w:r w:rsidRPr="00D07C27">
              <w:t>112</w:t>
            </w:r>
            <w:r>
              <w:t>, punt m), VKV?</w:t>
            </w:r>
          </w:p>
        </w:tc>
        <w:tc>
          <w:tcPr>
            <w:tcW w:w="1417" w:type="dxa"/>
            <w:shd w:val="clear" w:color="auto" w:fill="auto"/>
          </w:tcPr>
          <w:p w:rsidR="00BD52C3" w:rsidRPr="00661595" w:rsidRDefault="00BD52C3" w:rsidP="00487A02">
            <w:pPr>
              <w:pStyle w:val="InstructionsText"/>
            </w:pPr>
            <w:r>
              <w:t xml:space="preserve">JA </w:t>
            </w:r>
            <w:r>
              <w:rPr>
                <w:noProof/>
                <w:lang w:val="en-US" w:eastAsia="en-US"/>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Securitisatieposities</w:t>
            </w:r>
          </w:p>
        </w:tc>
      </w:tr>
      <w:tr w:rsidR="005B3B7C" w:rsidRPr="00661595" w:rsidTr="00672D2A">
        <w:tc>
          <w:tcPr>
            <w:tcW w:w="3761" w:type="dxa"/>
            <w:shd w:val="clear" w:color="auto" w:fill="auto"/>
          </w:tcPr>
          <w:p w:rsidR="00581FA5" w:rsidRPr="00661595" w:rsidRDefault="00581FA5" w:rsidP="00487A02">
            <w:pPr>
              <w:pStyle w:val="InstructionsText"/>
            </w:pPr>
            <w:r>
              <w:t xml:space="preserve">NEE </w:t>
            </w:r>
            <w:r>
              <w:rPr>
                <w:noProof/>
                <w:lang w:val="en-US" w:eastAsia="en-US"/>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661595" w:rsidRDefault="005B3B7C" w:rsidP="00487A02">
            <w:pPr>
              <w:pStyle w:val="InstructionsText"/>
            </w:pPr>
          </w:p>
        </w:tc>
        <w:tc>
          <w:tcPr>
            <w:tcW w:w="1417" w:type="dxa"/>
            <w:shd w:val="clear" w:color="auto" w:fill="auto"/>
          </w:tcPr>
          <w:p w:rsidR="005B3B7C" w:rsidRPr="00661595" w:rsidRDefault="005B3B7C" w:rsidP="00487A02">
            <w:pPr>
              <w:pStyle w:val="InstructionsText"/>
            </w:pPr>
          </w:p>
        </w:tc>
        <w:tc>
          <w:tcPr>
            <w:tcW w:w="4077" w:type="dxa"/>
            <w:shd w:val="clear" w:color="auto" w:fill="auto"/>
          </w:tcPr>
          <w:p w:rsidR="005B3B7C" w:rsidRPr="00661595" w:rsidRDefault="005B3B7C" w:rsidP="00487A02">
            <w:pPr>
              <w:pStyle w:val="InstructionsText"/>
            </w:pPr>
          </w:p>
        </w:tc>
      </w:tr>
      <w:tr w:rsidR="003A1B96" w:rsidRPr="00661595" w:rsidTr="00672D2A">
        <w:tc>
          <w:tcPr>
            <w:tcW w:w="3761" w:type="dxa"/>
            <w:shd w:val="clear" w:color="auto" w:fill="auto"/>
          </w:tcPr>
          <w:p w:rsidR="003A1B96" w:rsidRPr="00661595" w:rsidRDefault="003A1B96" w:rsidP="00487A02">
            <w:pPr>
              <w:pStyle w:val="InstructionsText"/>
            </w:pPr>
            <w:r>
              <w:t xml:space="preserve">Kan de blootstelling worden toegewezen aan de blootstellingscategorie van artikel </w:t>
            </w:r>
            <w:r w:rsidRPr="00D07C27">
              <w:t>112</w:t>
            </w:r>
            <w:r>
              <w:t>, punt k), VKV?</w:t>
            </w:r>
          </w:p>
        </w:tc>
        <w:tc>
          <w:tcPr>
            <w:tcW w:w="1417" w:type="dxa"/>
            <w:shd w:val="clear" w:color="auto" w:fill="auto"/>
          </w:tcPr>
          <w:p w:rsidR="00AC3054" w:rsidRPr="00661595" w:rsidRDefault="00974E3F" w:rsidP="00487A02">
            <w:pPr>
              <w:pStyle w:val="InstructionsText"/>
            </w:pPr>
            <w:r>
              <w:t xml:space="preserve">JA </w:t>
            </w:r>
            <w:r>
              <w:rPr>
                <w:noProof/>
                <w:lang w:val="en-US" w:eastAsia="en-US"/>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661595" w:rsidRDefault="00BD52C3" w:rsidP="00487A02">
            <w:pPr>
              <w:pStyle w:val="InstructionsText"/>
            </w:pPr>
          </w:p>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r>
              <w:t xml:space="preserve">Posten met een bijzonder hoog risico (zie ook artikel </w:t>
            </w:r>
            <w:r w:rsidRPr="00D07C27">
              <w:t>128</w:t>
            </w:r>
            <w:r>
              <w:t xml:space="preserve"> VKV)</w:t>
            </w:r>
          </w:p>
        </w:tc>
      </w:tr>
      <w:tr w:rsidR="003A1B96" w:rsidRPr="00661595" w:rsidTr="00672D2A">
        <w:tc>
          <w:tcPr>
            <w:tcW w:w="3761" w:type="dxa"/>
            <w:shd w:val="clear" w:color="auto" w:fill="auto"/>
          </w:tcPr>
          <w:p w:rsidR="007241D3" w:rsidRPr="00661595" w:rsidRDefault="007241D3" w:rsidP="00487A02">
            <w:pPr>
              <w:pStyle w:val="InstructionsText"/>
            </w:pPr>
            <w:r>
              <w:t xml:space="preserve">NEE </w:t>
            </w:r>
            <w:r>
              <w:rPr>
                <w:noProof/>
                <w:lang w:val="en-US" w:eastAsia="en-US"/>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487A02">
            <w:pPr>
              <w:pStyle w:val="InstructionsText"/>
            </w:pP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3A1B96" w:rsidRPr="00661595" w:rsidTr="00672D2A">
        <w:tc>
          <w:tcPr>
            <w:tcW w:w="3761" w:type="dxa"/>
            <w:shd w:val="clear" w:color="auto" w:fill="auto"/>
          </w:tcPr>
          <w:p w:rsidR="003A1B96" w:rsidRPr="00661595" w:rsidRDefault="003A1B96" w:rsidP="00487A02">
            <w:pPr>
              <w:pStyle w:val="InstructionsText"/>
            </w:pPr>
            <w:r>
              <w:t xml:space="preserve">Kan de blootstelling worden toegewezen aan de blootstellingscategorie van artikel </w:t>
            </w:r>
            <w:r w:rsidRPr="00D07C27">
              <w:t>112</w:t>
            </w:r>
            <w:r>
              <w:t>, punt p), VKV?</w:t>
            </w:r>
          </w:p>
        </w:tc>
        <w:tc>
          <w:tcPr>
            <w:tcW w:w="1417" w:type="dxa"/>
            <w:shd w:val="clear" w:color="auto" w:fill="auto"/>
          </w:tcPr>
          <w:p w:rsidR="00BD52C3" w:rsidRPr="00661595" w:rsidRDefault="00BD52C3" w:rsidP="00487A02">
            <w:pPr>
              <w:pStyle w:val="InstructionsText"/>
            </w:pPr>
            <w:r>
              <w:t xml:space="preserve">JA </w:t>
            </w:r>
            <w:r>
              <w:rPr>
                <w:noProof/>
                <w:lang w:val="en-US" w:eastAsia="en-US"/>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r>
              <w:t xml:space="preserve">Blootstellingen in aandelen (zie ook artikel </w:t>
            </w:r>
            <w:r w:rsidRPr="00D07C27">
              <w:t>133</w:t>
            </w:r>
            <w:r>
              <w:t xml:space="preserve"> VKV)</w:t>
            </w:r>
          </w:p>
        </w:tc>
      </w:tr>
      <w:tr w:rsidR="003A1B96" w:rsidRPr="00661595" w:rsidTr="00672D2A">
        <w:tc>
          <w:tcPr>
            <w:tcW w:w="3761" w:type="dxa"/>
            <w:shd w:val="clear" w:color="auto" w:fill="auto"/>
          </w:tcPr>
          <w:p w:rsidR="007241D3" w:rsidRPr="00661595" w:rsidRDefault="007241D3" w:rsidP="00487A02">
            <w:pPr>
              <w:pStyle w:val="InstructionsText"/>
            </w:pPr>
            <w:r>
              <w:t xml:space="preserve">NEE </w:t>
            </w:r>
            <w:r>
              <w:rPr>
                <w:noProof/>
                <w:lang w:val="en-US" w:eastAsia="en-US"/>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487A02">
            <w:pPr>
              <w:pStyle w:val="InstructionsText"/>
            </w:pP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 xml:space="preserve">Kan de blootstelling worden toegewezen aan de blootstellingscategorie van artikel </w:t>
            </w:r>
            <w:r w:rsidRPr="00D07C27">
              <w:t>112</w:t>
            </w:r>
            <w:r>
              <w:t>, punt j), VKV?</w:t>
            </w:r>
          </w:p>
        </w:tc>
        <w:tc>
          <w:tcPr>
            <w:tcW w:w="1417" w:type="dxa"/>
            <w:shd w:val="clear" w:color="auto" w:fill="auto"/>
          </w:tcPr>
          <w:p w:rsidR="00BD52C3" w:rsidRPr="00661595" w:rsidRDefault="00BD52C3" w:rsidP="00487A02">
            <w:pPr>
              <w:pStyle w:val="InstructionsText"/>
            </w:pPr>
            <w:r>
              <w:t xml:space="preserve">JA </w:t>
            </w:r>
            <w:r>
              <w:rPr>
                <w:noProof/>
                <w:lang w:val="en-US" w:eastAsia="en-US"/>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Blootstellingen waarbij sprake is van wanbetaling</w:t>
            </w:r>
          </w:p>
        </w:tc>
      </w:tr>
      <w:tr w:rsidR="00581FA5" w:rsidRPr="00661595" w:rsidTr="00672D2A">
        <w:tc>
          <w:tcPr>
            <w:tcW w:w="3761" w:type="dxa"/>
            <w:shd w:val="clear" w:color="auto" w:fill="auto"/>
          </w:tcPr>
          <w:p w:rsidR="007241D3" w:rsidRPr="00661595" w:rsidRDefault="007241D3" w:rsidP="00487A02">
            <w:pPr>
              <w:pStyle w:val="InstructionsText"/>
            </w:pPr>
            <w:r>
              <w:t xml:space="preserve">NEE </w:t>
            </w:r>
            <w:r>
              <w:rPr>
                <w:noProof/>
                <w:lang w:val="en-US" w:eastAsia="en-US"/>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 xml:space="preserve">Kan de blootstelling worden toegewezen aan de blootstellingscategorie van artikel </w:t>
            </w:r>
            <w:r w:rsidRPr="00D07C27">
              <w:t>112</w:t>
            </w:r>
            <w:r>
              <w:t>, punten l) en o), VKV?</w:t>
            </w:r>
          </w:p>
        </w:tc>
        <w:tc>
          <w:tcPr>
            <w:tcW w:w="1417" w:type="dxa"/>
            <w:shd w:val="clear" w:color="auto" w:fill="auto"/>
          </w:tcPr>
          <w:p w:rsidR="00BD52C3" w:rsidRPr="00661595" w:rsidRDefault="00BD52C3" w:rsidP="00487A02">
            <w:pPr>
              <w:pStyle w:val="InstructionsText"/>
            </w:pPr>
            <w:r>
              <w:t xml:space="preserve">JA </w:t>
            </w:r>
            <w:r>
              <w:rPr>
                <w:noProof/>
                <w:lang w:val="en-US" w:eastAsia="en-US"/>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Blootstellingen in de vorm van rechten van deelneming of aandelen in instellingen voor collectieve belegging (icb’s)</w:t>
            </w:r>
          </w:p>
          <w:p w:rsidR="00581FA5" w:rsidRPr="00661595" w:rsidRDefault="00581FA5" w:rsidP="00487A02">
            <w:pPr>
              <w:pStyle w:val="InstructionsText"/>
            </w:pPr>
            <w:r>
              <w:t xml:space="preserve">Blootstellingen in de vorm van gedekte obligaties (zie ook artikel </w:t>
            </w:r>
            <w:r w:rsidRPr="00D07C27">
              <w:t>129</w:t>
            </w:r>
            <w:r>
              <w:t xml:space="preserve"> VKV)</w:t>
            </w:r>
          </w:p>
          <w:p w:rsidR="00581FA5" w:rsidRPr="00661595" w:rsidRDefault="00581FA5" w:rsidP="00487A02">
            <w:pPr>
              <w:pStyle w:val="InstructionsText"/>
            </w:pPr>
            <w:r>
              <w:t>Deze twee blootstellingscategorieën zijn niet onderling gekoppeld (zie opmerkingen over de doorkijkbenadering in bovenstaand antwoord). Toewijzing aan een ervan is dan ook eenvoudig.</w:t>
            </w:r>
          </w:p>
        </w:tc>
      </w:tr>
      <w:tr w:rsidR="00581FA5" w:rsidRPr="00661595" w:rsidTr="00672D2A">
        <w:tc>
          <w:tcPr>
            <w:tcW w:w="3761" w:type="dxa"/>
            <w:shd w:val="clear" w:color="auto" w:fill="auto"/>
          </w:tcPr>
          <w:p w:rsidR="007241D3" w:rsidRPr="00661595" w:rsidRDefault="007241D3" w:rsidP="00487A02">
            <w:pPr>
              <w:pStyle w:val="InstructionsText"/>
            </w:pPr>
            <w:r>
              <w:t xml:space="preserve">NEE </w:t>
            </w:r>
            <w:r>
              <w:rPr>
                <w:noProof/>
                <w:lang w:val="en-US" w:eastAsia="en-US"/>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 xml:space="preserve">Kan de blootstelling worden toegewezen aan de blootstellingscategorie van artikel </w:t>
            </w:r>
            <w:r w:rsidRPr="00D07C27">
              <w:t>112</w:t>
            </w:r>
            <w:r>
              <w:t>, punt i), VKV?</w:t>
            </w:r>
          </w:p>
        </w:tc>
        <w:tc>
          <w:tcPr>
            <w:tcW w:w="1417" w:type="dxa"/>
            <w:shd w:val="clear" w:color="auto" w:fill="auto"/>
          </w:tcPr>
          <w:p w:rsidR="00BD52C3" w:rsidRPr="00661595" w:rsidRDefault="00BD52C3" w:rsidP="00487A02">
            <w:pPr>
              <w:pStyle w:val="InstructionsText"/>
            </w:pPr>
            <w:r>
              <w:t xml:space="preserve">JA </w:t>
            </w:r>
            <w:r>
              <w:rPr>
                <w:noProof/>
                <w:lang w:val="en-US" w:eastAsia="en-US"/>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 xml:space="preserve">Blootstellingen die gedekt zijn door hypotheken op onroerend goed (zie ook artikel </w:t>
            </w:r>
            <w:r w:rsidRPr="00D07C27">
              <w:t>124</w:t>
            </w:r>
            <w:r>
              <w:t xml:space="preserve"> VKV)</w:t>
            </w:r>
          </w:p>
        </w:tc>
      </w:tr>
      <w:tr w:rsidR="00581FA5" w:rsidRPr="00661595" w:rsidTr="00672D2A">
        <w:tc>
          <w:tcPr>
            <w:tcW w:w="3761" w:type="dxa"/>
            <w:shd w:val="clear" w:color="auto" w:fill="auto"/>
          </w:tcPr>
          <w:p w:rsidR="007241D3" w:rsidRPr="00661595" w:rsidRDefault="007241D3" w:rsidP="00487A02">
            <w:pPr>
              <w:pStyle w:val="InstructionsText"/>
            </w:pPr>
            <w:r>
              <w:t xml:space="preserve">NEE </w:t>
            </w:r>
            <w:r>
              <w:rPr>
                <w:noProof/>
                <w:lang w:val="en-US" w:eastAsia="en-US"/>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 xml:space="preserve">Kan de blootstelling worden toegewezen aan de blootstellingscategorie van artikel </w:t>
            </w:r>
            <w:r w:rsidRPr="00D07C27">
              <w:t>112</w:t>
            </w:r>
            <w:r>
              <w:t>, punt q), VKV?</w:t>
            </w:r>
          </w:p>
        </w:tc>
        <w:tc>
          <w:tcPr>
            <w:tcW w:w="1417" w:type="dxa"/>
            <w:shd w:val="clear" w:color="auto" w:fill="auto"/>
          </w:tcPr>
          <w:p w:rsidR="00BD52C3" w:rsidRPr="00661595" w:rsidRDefault="00BD52C3" w:rsidP="00487A02">
            <w:pPr>
              <w:pStyle w:val="InstructionsText"/>
            </w:pPr>
            <w:r>
              <w:t xml:space="preserve">JA </w:t>
            </w:r>
            <w:r>
              <w:rPr>
                <w:noProof/>
                <w:lang w:val="en-US" w:eastAsia="en-US"/>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Andere posten</w:t>
            </w:r>
          </w:p>
        </w:tc>
      </w:tr>
      <w:tr w:rsidR="00581FA5" w:rsidRPr="00661595" w:rsidTr="00672D2A">
        <w:tc>
          <w:tcPr>
            <w:tcW w:w="3761" w:type="dxa"/>
            <w:shd w:val="clear" w:color="auto" w:fill="auto"/>
          </w:tcPr>
          <w:p w:rsidR="007241D3" w:rsidRPr="00661595" w:rsidRDefault="007241D3" w:rsidP="00487A02">
            <w:pPr>
              <w:pStyle w:val="InstructionsText"/>
            </w:pPr>
            <w:r>
              <w:t xml:space="preserve">NEE </w:t>
            </w:r>
            <w:r>
              <w:rPr>
                <w:noProof/>
                <w:lang w:val="en-US" w:eastAsia="en-US"/>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 xml:space="preserve">Kan de blootstelling worden toegewezen aan de blootstellingscategorie van artikel </w:t>
            </w:r>
            <w:r w:rsidRPr="00D07C27">
              <w:t>112</w:t>
            </w:r>
            <w:r>
              <w:t>, punt n), VKV?</w:t>
            </w:r>
          </w:p>
        </w:tc>
        <w:tc>
          <w:tcPr>
            <w:tcW w:w="1417" w:type="dxa"/>
            <w:shd w:val="clear" w:color="auto" w:fill="auto"/>
          </w:tcPr>
          <w:p w:rsidR="0063493E" w:rsidRPr="00661595" w:rsidRDefault="0063493E" w:rsidP="00487A02">
            <w:pPr>
              <w:pStyle w:val="InstructionsText"/>
            </w:pPr>
            <w:r>
              <w:t xml:space="preserve">JA </w:t>
            </w:r>
            <w:r>
              <w:rPr>
                <w:noProof/>
                <w:lang w:val="en-US" w:eastAsia="en-US"/>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Blootstellingen met betrekking tot instellingen en ondernemingen met een kredietbeoordeling voor de korte termijn</w:t>
            </w:r>
          </w:p>
        </w:tc>
      </w:tr>
      <w:tr w:rsidR="00581FA5" w:rsidRPr="00661595" w:rsidTr="00672D2A">
        <w:tc>
          <w:tcPr>
            <w:tcW w:w="3761" w:type="dxa"/>
            <w:shd w:val="clear" w:color="auto" w:fill="auto"/>
          </w:tcPr>
          <w:p w:rsidR="007241D3" w:rsidRPr="00661595" w:rsidRDefault="007241D3" w:rsidP="00487A02">
            <w:pPr>
              <w:pStyle w:val="InstructionsText"/>
            </w:pPr>
            <w:r>
              <w:t xml:space="preserve">NEE </w:t>
            </w:r>
            <w:r>
              <w:rPr>
                <w:noProof/>
                <w:lang w:val="en-US" w:eastAsia="en-US"/>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9255" w:type="dxa"/>
            <w:gridSpan w:val="3"/>
            <w:shd w:val="clear" w:color="auto" w:fill="auto"/>
          </w:tcPr>
          <w:p w:rsidR="00581FA5" w:rsidRPr="00661595" w:rsidRDefault="00581FA5" w:rsidP="00487A02">
            <w:pPr>
              <w:pStyle w:val="InstructionsText"/>
            </w:pPr>
            <w:r>
              <w:t>De onderstaande blootstellingscategorieën zijn niet onderling gekoppeld. Toewijzing aan een ervan is dan ook eenvoudig.</w:t>
            </w:r>
          </w:p>
          <w:p w:rsidR="00581FA5" w:rsidRPr="00661595" w:rsidRDefault="00581FA5" w:rsidP="00487A02">
            <w:pPr>
              <w:pStyle w:val="InstructionsText"/>
            </w:pPr>
            <w:r>
              <w:t>Blootstellingen met betrekking tot centrale overheden of centrale banken</w:t>
            </w:r>
          </w:p>
          <w:p w:rsidR="00581FA5" w:rsidRPr="00661595" w:rsidRDefault="00581FA5" w:rsidP="00487A02">
            <w:pPr>
              <w:pStyle w:val="InstructionsText"/>
            </w:pPr>
            <w:r>
              <w:t>Blootstellingen met betrekking tot regionale of lokale overheden</w:t>
            </w:r>
          </w:p>
          <w:p w:rsidR="00581FA5" w:rsidRPr="00661595" w:rsidRDefault="00581FA5" w:rsidP="00487A02">
            <w:pPr>
              <w:pStyle w:val="InstructionsText"/>
            </w:pPr>
            <w:r>
              <w:t>Blootstellingen met betrekking tot publiekrechtelijke lichamen</w:t>
            </w:r>
          </w:p>
          <w:p w:rsidR="00581FA5" w:rsidRPr="00661595" w:rsidRDefault="00581FA5" w:rsidP="00487A02">
            <w:pPr>
              <w:pStyle w:val="InstructionsText"/>
            </w:pPr>
            <w:r>
              <w:t>Blootstellingen met betrekking tot multilaterale ontwikkelingsbanken</w:t>
            </w:r>
          </w:p>
          <w:p w:rsidR="00581FA5" w:rsidRPr="00661595" w:rsidRDefault="00581FA5" w:rsidP="00487A02">
            <w:pPr>
              <w:pStyle w:val="InstructionsText"/>
            </w:pPr>
            <w:r>
              <w:t>Blootstellingen met betrekking tot internationale organisaties</w:t>
            </w:r>
          </w:p>
          <w:p w:rsidR="00581FA5" w:rsidRPr="00661595" w:rsidRDefault="00581FA5" w:rsidP="00487A02">
            <w:pPr>
              <w:pStyle w:val="InstructionsText"/>
            </w:pPr>
            <w:r>
              <w:t>Blootstellingen met betrekking tot instellingen</w:t>
            </w:r>
          </w:p>
          <w:p w:rsidR="00581FA5" w:rsidRPr="00661595" w:rsidRDefault="00581FA5" w:rsidP="00487A02">
            <w:pPr>
              <w:pStyle w:val="InstructionsText"/>
            </w:pPr>
            <w:r>
              <w:t>Blootstellingen met betrekking tot ondernemingen</w:t>
            </w:r>
          </w:p>
          <w:p w:rsidR="00581FA5" w:rsidRPr="00661595" w:rsidRDefault="00581FA5" w:rsidP="00487A02">
            <w:pPr>
              <w:pStyle w:val="InstructionsText"/>
            </w:pPr>
            <w:r>
              <w:t>Blootstellingen met betrekking tot particulieren en kleine partijen</w:t>
            </w:r>
          </w:p>
        </w:tc>
      </w:tr>
    </w:tbl>
    <w:p w:rsidR="00464F34" w:rsidRPr="00661595" w:rsidRDefault="00464F34" w:rsidP="00487A02">
      <w:pPr>
        <w:pStyle w:val="InstructionsText"/>
      </w:pPr>
    </w:p>
    <w:p w:rsidR="0073242B" w:rsidRPr="00661595" w:rsidRDefault="0073242B">
      <w:pPr>
        <w:spacing w:before="0" w:after="0"/>
        <w:jc w:val="left"/>
        <w:rPr>
          <w:rFonts w:ascii="Times New Roman" w:hAnsi="Times New Roman"/>
          <w:bCs/>
          <w:sz w:val="24"/>
        </w:rPr>
      </w:pPr>
      <w:r>
        <w:br w:type="page"/>
      </w:r>
    </w:p>
    <w:p w:rsidR="00464F34" w:rsidRPr="00661595" w:rsidRDefault="00464F34" w:rsidP="00487A02">
      <w:pPr>
        <w:pStyle w:val="InstructionsText"/>
      </w:pP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92" w:name="_Toc264038429"/>
      <w:bookmarkStart w:id="193" w:name="_Toc292456208"/>
      <w:bookmarkStart w:id="194" w:name="_Toc295829859"/>
      <w:bookmarkStart w:id="195" w:name="_Toc310415023"/>
      <w:bookmarkStart w:id="196" w:name="_Toc360188352"/>
      <w:bookmarkStart w:id="197" w:name="_Toc473560901"/>
      <w:bookmarkStart w:id="198" w:name="_Toc58582588"/>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2</w:t>
      </w:r>
      <w:r>
        <w:rPr>
          <w:rFonts w:ascii="Times New Roman" w:hAnsi="Times New Roman"/>
          <w:sz w:val="24"/>
          <w:u w:val="none"/>
        </w:rPr>
        <w:t>.</w:t>
      </w:r>
      <w:r w:rsidRPr="00D07C27">
        <w:rPr>
          <w:rFonts w:ascii="Times New Roman" w:hAnsi="Times New Roman"/>
          <w:sz w:val="24"/>
          <w:u w:val="none"/>
        </w:rPr>
        <w:t>4</w:t>
      </w:r>
      <w:r w:rsidRPr="004A1663">
        <w:rPr>
          <w:u w:val="none"/>
        </w:rPr>
        <w:tab/>
      </w:r>
      <w:bookmarkStart w:id="199" w:name="_Toc262568031"/>
      <w:r>
        <w:rPr>
          <w:rFonts w:ascii="Times New Roman" w:hAnsi="Times New Roman"/>
          <w:sz w:val="24"/>
        </w:rPr>
        <w:t xml:space="preserve">Toelichtingen bij de reikwijdte van enkele specifieke blootstellingscategorieën waarvan sprake in artikel </w:t>
      </w:r>
      <w:r w:rsidRPr="00D07C27">
        <w:rPr>
          <w:rFonts w:ascii="Times New Roman" w:hAnsi="Times New Roman"/>
          <w:sz w:val="24"/>
        </w:rPr>
        <w:t>112</w:t>
      </w:r>
      <w:r>
        <w:rPr>
          <w:rFonts w:ascii="Times New Roman" w:hAnsi="Times New Roman"/>
          <w:sz w:val="24"/>
        </w:rPr>
        <w:t xml:space="preserve"> </w:t>
      </w:r>
      <w:bookmarkEnd w:id="199"/>
      <w:bookmarkEnd w:id="192"/>
      <w:bookmarkEnd w:id="193"/>
      <w:bookmarkEnd w:id="194"/>
      <w:bookmarkEnd w:id="195"/>
      <w:bookmarkEnd w:id="196"/>
      <w:bookmarkEnd w:id="197"/>
      <w:r>
        <w:rPr>
          <w:rFonts w:ascii="Times New Roman" w:hAnsi="Times New Roman"/>
          <w:sz w:val="24"/>
        </w:rPr>
        <w:t>VKV</w:t>
      </w:r>
      <w:bookmarkEnd w:id="198"/>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0" w:name="_Toc360188353"/>
      <w:bookmarkStart w:id="201" w:name="_Toc473560902"/>
      <w:bookmarkStart w:id="202" w:name="_Toc58582589"/>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2</w:t>
      </w:r>
      <w:r>
        <w:rPr>
          <w:rFonts w:ascii="Times New Roman" w:hAnsi="Times New Roman"/>
          <w:sz w:val="24"/>
          <w:u w:val="none"/>
        </w:rPr>
        <w:t>.</w:t>
      </w:r>
      <w:r w:rsidRPr="00D07C27">
        <w:rPr>
          <w:rFonts w:ascii="Times New Roman" w:hAnsi="Times New Roman"/>
          <w:sz w:val="24"/>
          <w:u w:val="none"/>
        </w:rPr>
        <w:t>4</w:t>
      </w:r>
      <w:r>
        <w:rPr>
          <w:rFonts w:ascii="Times New Roman" w:hAnsi="Times New Roman"/>
          <w:sz w:val="24"/>
          <w:u w:val="none"/>
        </w:rPr>
        <w:t>.</w:t>
      </w:r>
      <w:r w:rsidRPr="00D07C27">
        <w:rPr>
          <w:rFonts w:ascii="Times New Roman" w:hAnsi="Times New Roman"/>
          <w:sz w:val="24"/>
          <w:u w:val="none"/>
        </w:rPr>
        <w:t>1</w:t>
      </w:r>
      <w:r w:rsidRPr="004A1663">
        <w:rPr>
          <w:u w:val="none"/>
        </w:rPr>
        <w:tab/>
      </w:r>
      <w:r>
        <w:rPr>
          <w:rFonts w:ascii="Times New Roman" w:hAnsi="Times New Roman"/>
          <w:sz w:val="24"/>
        </w:rPr>
        <w:t>De blootstellingscategorie “instellingen”</w:t>
      </w:r>
      <w:bookmarkEnd w:id="200"/>
      <w:bookmarkEnd w:id="201"/>
      <w:bookmarkEnd w:id="202"/>
    </w:p>
    <w:p w:rsidR="00464F34" w:rsidRPr="00661595" w:rsidRDefault="00A42BCE" w:rsidP="00487A02">
      <w:pPr>
        <w:pStyle w:val="InstructionsText2"/>
        <w:numPr>
          <w:ilvl w:val="0"/>
          <w:numId w:val="0"/>
        </w:numPr>
        <w:ind w:left="1353" w:hanging="360"/>
      </w:pPr>
      <w:fldSimple w:instr=" seq paragraphs ">
        <w:r w:rsidR="004F1A03" w:rsidRPr="00D07C27">
          <w:rPr>
            <w:noProof/>
          </w:rPr>
          <w:t>66</w:t>
        </w:r>
      </w:fldSimple>
      <w:r w:rsidR="00D11E4C">
        <w:t>.</w:t>
      </w:r>
      <w:r w:rsidR="00D11E4C">
        <w:tab/>
        <w:t xml:space="preserve">Intragroepblootstellingen overeenkomstig artikel </w:t>
      </w:r>
      <w:r w:rsidR="00D11E4C" w:rsidRPr="00D07C27">
        <w:t>113</w:t>
      </w:r>
      <w:r w:rsidR="00D11E4C">
        <w:t xml:space="preserve">, leden </w:t>
      </w:r>
      <w:r w:rsidR="00D11E4C" w:rsidRPr="00D07C27">
        <w:t>6</w:t>
      </w:r>
      <w:r w:rsidR="00D11E4C">
        <w:t xml:space="preserve"> en </w:t>
      </w:r>
      <w:r w:rsidR="00D11E4C" w:rsidRPr="00D07C27">
        <w:t>7</w:t>
      </w:r>
      <w:r w:rsidR="00D11E4C">
        <w:t>, VKV worden als volgt gerapporteerd:</w:t>
      </w:r>
    </w:p>
    <w:p w:rsidR="00464F34" w:rsidRPr="00661595" w:rsidRDefault="00A42BCE" w:rsidP="00487A02">
      <w:pPr>
        <w:pStyle w:val="InstructionsText2"/>
        <w:numPr>
          <w:ilvl w:val="0"/>
          <w:numId w:val="0"/>
        </w:numPr>
        <w:ind w:left="1353" w:hanging="360"/>
      </w:pPr>
      <w:fldSimple w:instr=" seq paragraphs ">
        <w:r w:rsidR="004F1A03" w:rsidRPr="00D07C27">
          <w:rPr>
            <w:noProof/>
          </w:rPr>
          <w:t>67</w:t>
        </w:r>
      </w:fldSimple>
      <w:r w:rsidR="00D11E4C">
        <w:t>.</w:t>
      </w:r>
      <w:r w:rsidR="00D11E4C">
        <w:tab/>
        <w:t xml:space="preserve">Blootstellingen die aan de vereisten van artikel </w:t>
      </w:r>
      <w:r w:rsidR="00D11E4C" w:rsidRPr="00D07C27">
        <w:t>113</w:t>
      </w:r>
      <w:r w:rsidR="00D11E4C">
        <w:t xml:space="preserve">, lid </w:t>
      </w:r>
      <w:r w:rsidR="00D11E4C" w:rsidRPr="00D07C27">
        <w:t>7</w:t>
      </w:r>
      <w:r w:rsidR="00D11E4C">
        <w:t>, VKV voldoen, worden gerapporteerd in de blootstellingscategorie die van toepassing zou zijn als zij geen intragroepblootstellingen waren geweest.</w:t>
      </w:r>
    </w:p>
    <w:p w:rsidR="00464F34" w:rsidRPr="00661595" w:rsidRDefault="00A42BCE" w:rsidP="00487A02">
      <w:pPr>
        <w:pStyle w:val="InstructionsText2"/>
        <w:numPr>
          <w:ilvl w:val="0"/>
          <w:numId w:val="0"/>
        </w:numPr>
        <w:ind w:left="1353" w:hanging="360"/>
      </w:pPr>
      <w:fldSimple w:instr=" seq paragraphs ">
        <w:r w:rsidR="004F1A03" w:rsidRPr="00D07C27">
          <w:rPr>
            <w:noProof/>
          </w:rPr>
          <w:t>68</w:t>
        </w:r>
      </w:fldSimple>
      <w:r w:rsidR="00D11E4C">
        <w:t>.</w:t>
      </w:r>
      <w:r w:rsidR="00D11E4C">
        <w:tab/>
        <w:t xml:space="preserve">Overeenkomstig artikel </w:t>
      </w:r>
      <w:r w:rsidR="00D11E4C" w:rsidRPr="00D07C27">
        <w:t>113</w:t>
      </w:r>
      <w:r w:rsidR="00D11E4C">
        <w:t xml:space="preserve">, leden </w:t>
      </w:r>
      <w:r w:rsidR="00D11E4C" w:rsidRPr="00D07C27">
        <w:t>6</w:t>
      </w:r>
      <w:r w:rsidR="00D11E4C">
        <w:t xml:space="preserve"> en </w:t>
      </w:r>
      <w:r w:rsidR="00D11E4C" w:rsidRPr="00D07C27">
        <w:t>7</w:t>
      </w:r>
      <w:r w:rsidR="00D11E4C">
        <w:t xml:space="preserve">, VKV kan een instelling, met de voorafgaande goedkeuring van de bevoegde autoriteiten, besluiten de vereisten van lid </w:t>
      </w:r>
      <w:r w:rsidR="00D11E4C" w:rsidRPr="00D07C27">
        <w:t>1</w:t>
      </w:r>
      <w:r w:rsidR="00D11E4C">
        <w:t xml:space="preserve"> van dat artikel niet toe te passen op de blootstellingen van die instelling op een tegenpartij die haar moederonderneming, dochteronderneming of een dochteronderneming van haar moederonderneming is, dan wel een onderneming die verbonden is door een band als bedoeld in artikel </w:t>
      </w:r>
      <w:r w:rsidR="00D11E4C" w:rsidRPr="00D07C27">
        <w:t>12</w:t>
      </w:r>
      <w:r w:rsidR="00D11E4C">
        <w:t xml:space="preserve">, lid </w:t>
      </w:r>
      <w:r w:rsidR="00D11E4C" w:rsidRPr="00D07C27">
        <w:t>1</w:t>
      </w:r>
      <w:r w:rsidR="00D11E4C">
        <w:t xml:space="preserve">, van Richtlijn </w:t>
      </w:r>
      <w:r w:rsidR="00D11E4C" w:rsidRPr="00D07C27">
        <w:t>83</w:t>
      </w:r>
      <w:r w:rsidR="00D11E4C">
        <w:t>/</w:t>
      </w:r>
      <w:r w:rsidR="00D11E4C" w:rsidRPr="00D07C27">
        <w:t>349</w:t>
      </w:r>
      <w:r w:rsidR="00D11E4C">
        <w:t xml:space="preserve">/EEG. Dat betekent dat onder intragroeptegenpartijen niet noodzakelijkerwijs instellingen wordt verstaan, maar ook ondernemingen die zijn toegewezen aan andere blootstellingscategorieën, bijv. ondernemingen die nevendiensten verrichten of ondernemingen in de zin van artikel </w:t>
      </w:r>
      <w:r w:rsidR="00D11E4C" w:rsidRPr="00D07C27">
        <w:t>12</w:t>
      </w:r>
      <w:r w:rsidR="00D11E4C">
        <w:t xml:space="preserve">, lid </w:t>
      </w:r>
      <w:r w:rsidR="00D11E4C" w:rsidRPr="00D07C27">
        <w:t>1</w:t>
      </w:r>
      <w:r w:rsidR="00D11E4C">
        <w:t xml:space="preserve">, van Richtlijn </w:t>
      </w:r>
      <w:r w:rsidR="00D11E4C" w:rsidRPr="00D07C27">
        <w:t>83</w:t>
      </w:r>
      <w:r w:rsidR="00D11E4C">
        <w:t>/</w:t>
      </w:r>
      <w:r w:rsidR="00D11E4C" w:rsidRPr="00D07C27">
        <w:t>349</w:t>
      </w:r>
      <w:r w:rsidR="00D11E4C">
        <w:t>/EEG van de Raad</w:t>
      </w:r>
      <w:r w:rsidR="00D11E4C">
        <w:footnoteReference w:id="8"/>
      </w:r>
      <w:r w:rsidR="00D11E4C">
        <w:t>. Intragroepblootstellingen worden daarom gerapporteerd in de desbetreffende blootstellingscategorie.</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3" w:name="_Toc360188354"/>
      <w:bookmarkStart w:id="204" w:name="_Toc473560903"/>
      <w:bookmarkStart w:id="205" w:name="_Toc58582590"/>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2</w:t>
      </w:r>
      <w:r>
        <w:rPr>
          <w:rFonts w:ascii="Times New Roman" w:hAnsi="Times New Roman"/>
          <w:sz w:val="24"/>
          <w:u w:val="none"/>
        </w:rPr>
        <w:t>.</w:t>
      </w:r>
      <w:r w:rsidRPr="00D07C27">
        <w:rPr>
          <w:rFonts w:ascii="Times New Roman" w:hAnsi="Times New Roman"/>
          <w:sz w:val="24"/>
          <w:u w:val="none"/>
        </w:rPr>
        <w:t>4</w:t>
      </w:r>
      <w:r>
        <w:rPr>
          <w:rFonts w:ascii="Times New Roman" w:hAnsi="Times New Roman"/>
          <w:sz w:val="24"/>
          <w:u w:val="none"/>
        </w:rPr>
        <w:t>.</w:t>
      </w:r>
      <w:r w:rsidRPr="00D07C27">
        <w:rPr>
          <w:rFonts w:ascii="Times New Roman" w:hAnsi="Times New Roman"/>
          <w:sz w:val="24"/>
          <w:u w:val="none"/>
        </w:rPr>
        <w:t>2</w:t>
      </w:r>
      <w:r w:rsidRPr="004A1663">
        <w:rPr>
          <w:u w:val="none"/>
        </w:rPr>
        <w:tab/>
      </w:r>
      <w:r>
        <w:rPr>
          <w:rFonts w:ascii="Times New Roman" w:hAnsi="Times New Roman"/>
          <w:sz w:val="24"/>
        </w:rPr>
        <w:t>De blootstellingscategorie “gedekte obligaties”</w:t>
      </w:r>
      <w:bookmarkEnd w:id="203"/>
      <w:bookmarkEnd w:id="204"/>
      <w:bookmarkEnd w:id="205"/>
    </w:p>
    <w:p w:rsidR="00464F34" w:rsidRPr="00661595" w:rsidRDefault="00A42BCE" w:rsidP="00487A02">
      <w:pPr>
        <w:pStyle w:val="InstructionsText2"/>
        <w:numPr>
          <w:ilvl w:val="0"/>
          <w:numId w:val="0"/>
        </w:numPr>
        <w:ind w:left="1353" w:hanging="360"/>
      </w:pPr>
      <w:fldSimple w:instr=" seq paragraphs ">
        <w:r w:rsidR="004F1A03" w:rsidRPr="00D07C27">
          <w:rPr>
            <w:noProof/>
          </w:rPr>
          <w:t>69</w:t>
        </w:r>
      </w:fldSimple>
      <w:r w:rsidR="00D11E4C">
        <w:t>.</w:t>
      </w:r>
      <w:r w:rsidR="00D11E4C">
        <w:tab/>
        <w:t>Blootstellingen volgens de standaardbenadering worden als volgt aan de blootstellingscategorie “gedekte obligaties” toegewezen:</w:t>
      </w:r>
    </w:p>
    <w:p w:rsidR="00464F34" w:rsidRPr="00661595" w:rsidRDefault="00A42BCE" w:rsidP="00487A02">
      <w:pPr>
        <w:pStyle w:val="InstructionsText2"/>
        <w:numPr>
          <w:ilvl w:val="0"/>
          <w:numId w:val="0"/>
        </w:numPr>
        <w:ind w:left="1353" w:hanging="360"/>
      </w:pPr>
      <w:fldSimple w:instr=" seq paragraphs ">
        <w:r w:rsidR="004F1A03" w:rsidRPr="00D07C27">
          <w:rPr>
            <w:noProof/>
          </w:rPr>
          <w:t>70</w:t>
        </w:r>
      </w:fldSimple>
      <w:r w:rsidR="00D11E4C">
        <w:t>.</w:t>
      </w:r>
      <w:r w:rsidR="00D11E4C">
        <w:tab/>
        <w:t xml:space="preserve">In artikel </w:t>
      </w:r>
      <w:r w:rsidR="00D11E4C" w:rsidRPr="00D07C27">
        <w:t>52</w:t>
      </w:r>
      <w:r w:rsidR="00D11E4C">
        <w:t xml:space="preserve">, lid </w:t>
      </w:r>
      <w:r w:rsidR="00D11E4C" w:rsidRPr="00D07C27">
        <w:t>4</w:t>
      </w:r>
      <w:r w:rsidR="00D11E4C">
        <w:t xml:space="preserve">, van Richtlijn </w:t>
      </w:r>
      <w:r w:rsidR="00D11E4C" w:rsidRPr="00D07C27">
        <w:t>2009</w:t>
      </w:r>
      <w:r w:rsidR="00D11E4C">
        <w:t>/</w:t>
      </w:r>
      <w:r w:rsidR="00D11E4C" w:rsidRPr="00D07C27">
        <w:t>65</w:t>
      </w:r>
      <w:r w:rsidR="00D11E4C">
        <w:t>/EG van het Europees Parlement en de Raad</w:t>
      </w:r>
      <w:r w:rsidR="00D11E4C">
        <w:footnoteReference w:id="9"/>
      </w:r>
      <w:r w:rsidR="00D11E4C">
        <w:t xml:space="preserve"> bedoelde obligaties voldoen aan de vereisten van artikel </w:t>
      </w:r>
      <w:r w:rsidR="00D11E4C" w:rsidRPr="00D07C27">
        <w:t>129</w:t>
      </w:r>
      <w:r w:rsidR="00D11E4C">
        <w:t xml:space="preserve">, leden </w:t>
      </w:r>
      <w:r w:rsidR="00D11E4C" w:rsidRPr="00D07C27">
        <w:t>1</w:t>
      </w:r>
      <w:r w:rsidR="00D11E4C">
        <w:t xml:space="preserve"> en </w:t>
      </w:r>
      <w:r w:rsidR="00D11E4C" w:rsidRPr="00D07C27">
        <w:t>2</w:t>
      </w:r>
      <w:r w:rsidR="00D11E4C">
        <w:t xml:space="preserve">, VKV om te worden ingedeeld bij de blootstellingscategorie “gedekte obligaties”. Daarbij moet in elk afzonderlijk geval worden nagegaan of aan die vereisten wordt voldaan. Niettemin worden, uit hoofde van artikel </w:t>
      </w:r>
      <w:r w:rsidR="00D11E4C" w:rsidRPr="00D07C27">
        <w:t>129</w:t>
      </w:r>
      <w:r w:rsidR="00D11E4C">
        <w:t xml:space="preserve">, lid </w:t>
      </w:r>
      <w:r w:rsidR="00D11E4C" w:rsidRPr="00D07C27">
        <w:t>6</w:t>
      </w:r>
      <w:r w:rsidR="00D11E4C">
        <w:t xml:space="preserve">, VKV, ook obligaties overeenkomstig artikel </w:t>
      </w:r>
      <w:r w:rsidR="00D11E4C" w:rsidRPr="00D07C27">
        <w:t>52</w:t>
      </w:r>
      <w:r w:rsidR="00D11E4C">
        <w:t xml:space="preserve">, lid </w:t>
      </w:r>
      <w:r w:rsidR="00D11E4C" w:rsidRPr="00D07C27">
        <w:t>4</w:t>
      </w:r>
      <w:r w:rsidR="00D11E4C">
        <w:t xml:space="preserve">, van Richtlijn </w:t>
      </w:r>
      <w:r w:rsidR="00D11E4C" w:rsidRPr="00D07C27">
        <w:t>2009</w:t>
      </w:r>
      <w:r w:rsidR="00D11E4C">
        <w:t>/</w:t>
      </w:r>
      <w:r w:rsidR="00D11E4C" w:rsidRPr="00D07C27">
        <w:t>65</w:t>
      </w:r>
      <w:r w:rsidR="00D11E4C">
        <w:t xml:space="preserve">/EG die vóór </w:t>
      </w:r>
      <w:r w:rsidR="00D11E4C" w:rsidRPr="00D07C27">
        <w:t>31</w:t>
      </w:r>
      <w:r w:rsidR="00D11E4C">
        <w:t xml:space="preserve"> december </w:t>
      </w:r>
      <w:r w:rsidR="00D11E4C" w:rsidRPr="00D07C27">
        <w:t>2007</w:t>
      </w:r>
      <w:r w:rsidR="00D11E4C">
        <w:t xml:space="preserve"> zijn uitgegeven, aan de blootstellingscategorie “gedekte obligaties” toegewezen.</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6" w:name="_Toc360188355"/>
      <w:bookmarkStart w:id="207" w:name="_Toc473560904"/>
      <w:bookmarkStart w:id="208" w:name="_Toc58582591"/>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2</w:t>
      </w:r>
      <w:r>
        <w:rPr>
          <w:rFonts w:ascii="Times New Roman" w:hAnsi="Times New Roman"/>
          <w:sz w:val="24"/>
          <w:u w:val="none"/>
        </w:rPr>
        <w:t>.</w:t>
      </w:r>
      <w:r w:rsidRPr="00D07C27">
        <w:rPr>
          <w:rFonts w:ascii="Times New Roman" w:hAnsi="Times New Roman"/>
          <w:sz w:val="24"/>
          <w:u w:val="none"/>
        </w:rPr>
        <w:t>4</w:t>
      </w:r>
      <w:r>
        <w:rPr>
          <w:rFonts w:ascii="Times New Roman" w:hAnsi="Times New Roman"/>
          <w:sz w:val="24"/>
          <w:u w:val="none"/>
        </w:rPr>
        <w:t>.</w:t>
      </w:r>
      <w:r w:rsidRPr="00D07C27">
        <w:rPr>
          <w:rFonts w:ascii="Times New Roman" w:hAnsi="Times New Roman"/>
          <w:sz w:val="24"/>
          <w:u w:val="none"/>
        </w:rPr>
        <w:t>3</w:t>
      </w:r>
      <w:r w:rsidRPr="004A1663">
        <w:rPr>
          <w:u w:val="none"/>
        </w:rPr>
        <w:tab/>
      </w:r>
      <w:r>
        <w:rPr>
          <w:rFonts w:ascii="Times New Roman" w:hAnsi="Times New Roman"/>
          <w:sz w:val="24"/>
        </w:rPr>
        <w:t>De blootstellingscategorie “instellingen voor collectieve belegging”</w:t>
      </w:r>
      <w:bookmarkEnd w:id="206"/>
      <w:bookmarkEnd w:id="207"/>
      <w:bookmarkEnd w:id="208"/>
    </w:p>
    <w:p w:rsidR="00464F34" w:rsidRPr="00661595" w:rsidRDefault="00A42BCE" w:rsidP="00487A02">
      <w:pPr>
        <w:pStyle w:val="InstructionsText2"/>
        <w:numPr>
          <w:ilvl w:val="0"/>
          <w:numId w:val="0"/>
        </w:numPr>
        <w:ind w:left="1353" w:hanging="360"/>
      </w:pPr>
      <w:fldSimple w:instr=" seq paragraphs ">
        <w:r w:rsidR="004F1A03" w:rsidRPr="00D07C27">
          <w:rPr>
            <w:noProof/>
          </w:rPr>
          <w:t>71</w:t>
        </w:r>
      </w:fldSimple>
      <w:r w:rsidR="00D11E4C">
        <w:t>.</w:t>
      </w:r>
      <w:r w:rsidR="00D11E4C">
        <w:tab/>
        <w:t xml:space="preserve">Indien van de in artikel </w:t>
      </w:r>
      <w:r w:rsidR="00D11E4C" w:rsidRPr="00D07C27">
        <w:t>132</w:t>
      </w:r>
      <w:r w:rsidR="00D11E4C">
        <w:t xml:space="preserve"> bis, lid </w:t>
      </w:r>
      <w:r w:rsidR="00D11E4C" w:rsidRPr="00D07C27">
        <w:t>2</w:t>
      </w:r>
      <w:r w:rsidR="00D11E4C">
        <w:t xml:space="preserve">, VKV bedoelde mogelijkheid wordt gebruikgemaakt, worden blootstellingen in de vorm van rechten van deelneming of aandelen in icb’s gerapporteerd als posten binnen de balanstelling overeenkomstig artikel </w:t>
      </w:r>
      <w:r w:rsidR="00D11E4C" w:rsidRPr="00D07C27">
        <w:t>111</w:t>
      </w:r>
      <w:r w:rsidR="00D11E4C">
        <w:t xml:space="preserve">, lid </w:t>
      </w:r>
      <w:r w:rsidR="00D11E4C" w:rsidRPr="00D07C27">
        <w:t>1</w:t>
      </w:r>
      <w:r w:rsidR="00D11E4C">
        <w:t xml:space="preserve">, eerste zin, VKV.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9" w:name="_Toc262568032"/>
      <w:bookmarkStart w:id="210" w:name="_Toc264038430"/>
      <w:bookmarkStart w:id="211" w:name="_Toc292456209"/>
      <w:bookmarkStart w:id="212" w:name="_Toc295829860"/>
      <w:bookmarkStart w:id="213" w:name="_Toc310415024"/>
      <w:bookmarkStart w:id="214" w:name="_Toc360188356"/>
      <w:bookmarkStart w:id="215" w:name="_Toc473560905"/>
      <w:bookmarkStart w:id="216" w:name="_Toc58582592"/>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2</w:t>
      </w:r>
      <w:r>
        <w:rPr>
          <w:rFonts w:ascii="Times New Roman" w:hAnsi="Times New Roman"/>
          <w:sz w:val="24"/>
          <w:u w:val="none"/>
        </w:rPr>
        <w:t>.</w:t>
      </w:r>
      <w:r w:rsidRPr="00D07C27">
        <w:rPr>
          <w:rFonts w:ascii="Times New Roman" w:hAnsi="Times New Roman"/>
          <w:sz w:val="24"/>
          <w:u w:val="none"/>
        </w:rPr>
        <w:t>5</w:t>
      </w:r>
      <w:r w:rsidRPr="004A1663">
        <w:rPr>
          <w:u w:val="none"/>
        </w:rPr>
        <w:tab/>
      </w:r>
      <w:r>
        <w:rPr>
          <w:rFonts w:ascii="Times New Roman" w:hAnsi="Times New Roman"/>
          <w:sz w:val="24"/>
        </w:rPr>
        <w:t>Instructies voor specifieke posities</w:t>
      </w:r>
      <w:bookmarkEnd w:id="209"/>
      <w:bookmarkEnd w:id="210"/>
      <w:bookmarkEnd w:id="211"/>
      <w:bookmarkEnd w:id="212"/>
      <w:bookmarkEnd w:id="213"/>
      <w:bookmarkEnd w:id="214"/>
      <w:bookmarkEnd w:id="215"/>
      <w:bookmarkEnd w:id="2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rPr>
          <w:trHeight w:val="581"/>
        </w:trPr>
        <w:tc>
          <w:tcPr>
            <w:tcW w:w="9828" w:type="dxa"/>
            <w:gridSpan w:val="2"/>
            <w:shd w:val="clear" w:color="auto" w:fill="CCCCCC"/>
          </w:tcPr>
          <w:p w:rsidR="00464F34" w:rsidRPr="00661595" w:rsidRDefault="00464F34" w:rsidP="00487A02">
            <w:pPr>
              <w:pStyle w:val="InstructionsText"/>
            </w:pPr>
            <w:r>
              <w:t>Kolommen</w:t>
            </w:r>
          </w:p>
        </w:tc>
      </w:tr>
      <w:tr w:rsidR="00464F34" w:rsidRPr="00661595" w:rsidTr="00672D2A">
        <w:tc>
          <w:tcPr>
            <w:tcW w:w="1188" w:type="dxa"/>
          </w:tcPr>
          <w:p w:rsidR="00464F34" w:rsidRPr="00661595" w:rsidRDefault="00FF15C6" w:rsidP="00487A02">
            <w:pPr>
              <w:pStyle w:val="InstructionsText"/>
            </w:pPr>
            <w:r w:rsidRPr="00D07C27">
              <w:t>0010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OORSPRONKELIJKE BLOOTSTELLING VÓÓR TOEPASSING VAN OMREKENINGSFACTOREN</w:t>
            </w:r>
          </w:p>
          <w:p w:rsidR="00464F34" w:rsidRPr="00661595" w:rsidRDefault="00464F34" w:rsidP="00487A02">
            <w:pPr>
              <w:pStyle w:val="InstructionsText"/>
            </w:pPr>
            <w:r>
              <w:t xml:space="preserve">De blootstellingswaarde berekend overeenkomstig artikel </w:t>
            </w:r>
            <w:r w:rsidRPr="00D07C27">
              <w:t>111</w:t>
            </w:r>
            <w:r>
              <w:t xml:space="preserve"> VKV zonder rekening te houden met waardeaanpassingen en voorzieningen, aftrekkingen, omrekeningsfactoren en het effect van kredietrisicolimiteringstechnieken met de volgende kwalificaties uit hoofde van artikel </w:t>
            </w:r>
            <w:r w:rsidRPr="00D07C27">
              <w:t>111</w:t>
            </w:r>
            <w:r>
              <w:t xml:space="preserve">, lid </w:t>
            </w:r>
            <w:r w:rsidRPr="00D07C27">
              <w:t>2</w:t>
            </w:r>
            <w:r>
              <w:t>, VKV:</w:t>
            </w:r>
          </w:p>
          <w:p w:rsidR="00464F34" w:rsidRPr="00661595" w:rsidRDefault="00464F34" w:rsidP="00487A02">
            <w:pPr>
              <w:pStyle w:val="InstructionsText"/>
              <w:numPr>
                <w:ilvl w:val="0"/>
                <w:numId w:val="32"/>
              </w:numPr>
            </w:pPr>
            <w:r>
              <w:t xml:space="preserve">Voor afgeleide instrumenten, retrocessietransacties, transacties inzake verstrekte of opgenomen effecten- of grondstoffenleningen, transacties met afwikkeling op lange termijn en margeleningstransacties die onderworpen zijn aan tegenpartijkredietrisico (deel drie, titel II, hoofdstuk </w:t>
            </w:r>
            <w:r w:rsidRPr="00D07C27">
              <w:t>4</w:t>
            </w:r>
            <w:r>
              <w:t xml:space="preserve"> of hoofdstuk </w:t>
            </w:r>
            <w:r w:rsidRPr="00D07C27">
              <w:t>6</w:t>
            </w:r>
            <w:r>
              <w:t xml:space="preserve">, VKV), stemt de oorspronkelijke blootstelling overeen met de blootstellingswaarde voor tegenpartijkredietrisico (zie de instructies voor kolom </w:t>
            </w:r>
            <w:r w:rsidRPr="00D07C27">
              <w:t>0210</w:t>
            </w:r>
            <w:r>
              <w:t xml:space="preserve">). </w:t>
            </w:r>
          </w:p>
          <w:p w:rsidR="00464F34" w:rsidRPr="00661595" w:rsidRDefault="00464F34" w:rsidP="00487A02">
            <w:pPr>
              <w:pStyle w:val="InstructionsText"/>
              <w:numPr>
                <w:ilvl w:val="0"/>
                <w:numId w:val="32"/>
              </w:numPr>
            </w:pPr>
            <w:r>
              <w:t xml:space="preserve">De blootstellingswaarden voor leaseovereenkomsten zijn aan artikel </w:t>
            </w:r>
            <w:r w:rsidRPr="00D07C27">
              <w:t>134</w:t>
            </w:r>
            <w:r>
              <w:t xml:space="preserve">, lid </w:t>
            </w:r>
            <w:r w:rsidRPr="00D07C27">
              <w:t>7</w:t>
            </w:r>
            <w:r>
              <w:t>, VKV onderworpen. Met name moet de restwaarde worden opgenomen tegen de boekwaarde ervan (d.w.z. de gedisconteerde geschatte restwaarde aan het einde van de leaseperiode).</w:t>
            </w:r>
          </w:p>
          <w:p w:rsidR="00464F34" w:rsidRPr="00661595" w:rsidRDefault="00464F34" w:rsidP="00487A02">
            <w:pPr>
              <w:pStyle w:val="InstructionsText"/>
              <w:numPr>
                <w:ilvl w:val="0"/>
                <w:numId w:val="32"/>
              </w:numPr>
            </w:pPr>
            <w:r>
              <w:t xml:space="preserve">In het geval van verrekening van balansposten overeenkomstig artikel </w:t>
            </w:r>
            <w:r w:rsidRPr="00D07C27">
              <w:t>219</w:t>
            </w:r>
            <w:r>
              <w:t xml:space="preserve"> VKV worden de blootstellingswaarden gerapporteerd rekening houdende met de in de vorm van contanten ontvangen zekerheden.</w:t>
            </w:r>
          </w:p>
          <w:p w:rsidR="00464F34" w:rsidRPr="00661595" w:rsidRDefault="00520B00" w:rsidP="00487A02">
            <w:pPr>
              <w:pStyle w:val="InstructionsText"/>
            </w:pPr>
            <w:r>
              <w:t xml:space="preserve">Indien instellingen gebruikmaken van de afwijking van artikel </w:t>
            </w:r>
            <w:r w:rsidRPr="00D07C27">
              <w:t>473</w:t>
            </w:r>
            <w:r>
              <w:t xml:space="preserve"> bis, lid </w:t>
            </w:r>
            <w:r w:rsidRPr="00D07C27">
              <w:t>7</w:t>
            </w:r>
            <w:r>
              <w:t xml:space="preserve"> bis, VKV, rapporteren zij het bedrag AB</w:t>
            </w:r>
            <w:r>
              <w:rPr>
                <w:vertAlign w:val="subscript"/>
              </w:rPr>
              <w:t>SA</w:t>
            </w:r>
            <w:r>
              <w:t xml:space="preserve"> dat voor </w:t>
            </w:r>
            <w:r w:rsidRPr="00D07C27">
              <w:t>100</w:t>
            </w:r>
            <w:r>
              <w:t> % in de blootstellingscategorie “overige posten” in deze kolom is gewogen.</w:t>
            </w:r>
          </w:p>
        </w:tc>
      </w:tr>
      <w:tr w:rsidR="00464F34" w:rsidRPr="00661595" w:rsidTr="00672D2A">
        <w:tc>
          <w:tcPr>
            <w:tcW w:w="1188" w:type="dxa"/>
          </w:tcPr>
          <w:p w:rsidR="00464F34" w:rsidRPr="00661595" w:rsidRDefault="00464F34" w:rsidP="00487A02">
            <w:pPr>
              <w:pStyle w:val="InstructionsText"/>
            </w:pPr>
            <w:r w:rsidRPr="00D07C27">
              <w:t>0030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Waardeaanpassingen en voorzieningen in verband met de oorspronkelijke blootstelling</w:t>
            </w:r>
          </w:p>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 artikelen </w:t>
            </w:r>
            <w:r w:rsidRPr="00D07C27">
              <w:rPr>
                <w:rStyle w:val="InstructionsTabelleberschrift"/>
                <w:rFonts w:ascii="Times New Roman" w:hAnsi="Times New Roman"/>
                <w:sz w:val="24"/>
              </w:rPr>
              <w:t>24</w:t>
            </w:r>
            <w:r>
              <w:rPr>
                <w:rStyle w:val="InstructionsTabelleberschrift"/>
                <w:rFonts w:ascii="Times New Roman" w:hAnsi="Times New Roman"/>
                <w:sz w:val="24"/>
              </w:rPr>
              <w:t xml:space="preserve"> en </w:t>
            </w:r>
            <w:r w:rsidRPr="00D07C27">
              <w:rPr>
                <w:rStyle w:val="InstructionsTabelleberschrift"/>
                <w:rFonts w:ascii="Times New Roman" w:hAnsi="Times New Roman"/>
                <w:sz w:val="24"/>
              </w:rPr>
              <w:t>111</w:t>
            </w:r>
            <w:r>
              <w:rPr>
                <w:rStyle w:val="InstructionsTabelleberschrift"/>
                <w:rFonts w:ascii="Times New Roman" w:hAnsi="Times New Roman"/>
                <w:sz w:val="24"/>
              </w:rPr>
              <w:t xml:space="preserve"> VKV</w:t>
            </w:r>
          </w:p>
          <w:p w:rsidR="00464F34" w:rsidRPr="00661595" w:rsidRDefault="00464F34" w:rsidP="00487A02">
            <w:pPr>
              <w:pStyle w:val="InstructionsText"/>
            </w:pPr>
            <w:r>
              <w:t xml:space="preserve">Waardeaanpassingen en voorzieningen voor kredietverliezen (kredietrisicoaanpassingen overeenkomstig artikel </w:t>
            </w:r>
            <w:r w:rsidRPr="00D07C27">
              <w:t>110</w:t>
            </w:r>
            <w:r>
              <w:t xml:space="preserve">) overeenkomstig het kader voor financiële verslaggeving waaraan de rapporterende entiteit onderworpen is, alsmede prudente waardeaanpassingen (aanvullende waardeaanpassingen overeenkomstig de artikelen </w:t>
            </w:r>
            <w:r w:rsidRPr="00D07C27">
              <w:t>34</w:t>
            </w:r>
            <w:r>
              <w:t xml:space="preserve"> en </w:t>
            </w:r>
            <w:r w:rsidRPr="00D07C27">
              <w:t>105</w:t>
            </w:r>
            <w:r>
              <w:t xml:space="preserve">, overeenkomstig artikel </w:t>
            </w:r>
            <w:r w:rsidRPr="00D07C27">
              <w:t>36</w:t>
            </w:r>
            <w:r>
              <w:t xml:space="preserve">, lid </w:t>
            </w:r>
            <w:r w:rsidRPr="00D07C27">
              <w:t>1</w:t>
            </w:r>
            <w:r>
              <w:t>, punt m), afgetrokken bedragen en andere eigenvermogensverlagingen in verband met de actiefpost).</w:t>
            </w:r>
          </w:p>
        </w:tc>
      </w:tr>
      <w:tr w:rsidR="00464F34" w:rsidRPr="00661595" w:rsidTr="00672D2A">
        <w:tc>
          <w:tcPr>
            <w:tcW w:w="1188" w:type="dxa"/>
          </w:tcPr>
          <w:p w:rsidR="00464F34" w:rsidRPr="00661595" w:rsidRDefault="00FF15C6" w:rsidP="00487A02">
            <w:pPr>
              <w:pStyle w:val="InstructionsText"/>
            </w:pPr>
            <w:r w:rsidRPr="00D07C27">
              <w:t>0040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Blootstelling na verrekening van waardeaanpassingen en voorzieningen</w:t>
            </w:r>
          </w:p>
          <w:p w:rsidR="00464F34" w:rsidRPr="00661595" w:rsidRDefault="00464F34" w:rsidP="00487A02">
            <w:pPr>
              <w:pStyle w:val="InstructionsText"/>
            </w:pPr>
            <w:r>
              <w:t xml:space="preserve">De som van de kolommen </w:t>
            </w:r>
            <w:r w:rsidRPr="00D07C27">
              <w:t>0010</w:t>
            </w:r>
            <w:r>
              <w:t xml:space="preserve"> en </w:t>
            </w:r>
            <w:r w:rsidRPr="00D07C27">
              <w:t>0030</w:t>
            </w:r>
            <w:r>
              <w:t>.</w:t>
            </w:r>
          </w:p>
        </w:tc>
      </w:tr>
      <w:tr w:rsidR="00464F34" w:rsidRPr="00661595" w:rsidTr="00672D2A">
        <w:tc>
          <w:tcPr>
            <w:tcW w:w="1188" w:type="dxa"/>
          </w:tcPr>
          <w:p w:rsidR="00464F34" w:rsidRPr="00661595" w:rsidRDefault="00FF15C6" w:rsidP="00487A02">
            <w:pPr>
              <w:pStyle w:val="InstructionsText"/>
            </w:pPr>
            <w:r w:rsidRPr="00D07C27">
              <w:t>0050</w:t>
            </w:r>
            <w:r>
              <w:t xml:space="preserve"> - </w:t>
            </w:r>
            <w:r w:rsidRPr="00D07C27">
              <w:t>0100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KREDIETRISICOLIMITERINGSTECHNIEKEN MET SUBSTITUTIE-EFFECT OP DE BLOOTSTELLING</w:t>
            </w:r>
          </w:p>
          <w:p w:rsidR="00464F34" w:rsidRPr="00661595" w:rsidRDefault="00464F34" w:rsidP="00487A02">
            <w:pPr>
              <w:pStyle w:val="InstructionsText"/>
            </w:pPr>
            <w:r>
              <w:t xml:space="preserve">Kredietrisicolimiteringstechnieken in de zin van artikel </w:t>
            </w:r>
            <w:r w:rsidRPr="00D07C27">
              <w:t>4</w:t>
            </w:r>
            <w:r>
              <w:t xml:space="preserve">, lid </w:t>
            </w:r>
            <w:r w:rsidRPr="00D07C27">
              <w:t>1</w:t>
            </w:r>
            <w:r>
              <w:t xml:space="preserve">, punt </w:t>
            </w:r>
            <w:r w:rsidRPr="00D07C27">
              <w:t>57</w:t>
            </w:r>
            <w:r>
              <w:t>, VKV die het kredietrisico van een of meer blootstellingen limiteren via substitutie van blootstellingen zoals hieronder omschreven onder “Substitutie van de blootstelling vanwege kredietrisicolimitering”.</w:t>
            </w:r>
          </w:p>
          <w:p w:rsidR="00464F34" w:rsidRPr="00661595" w:rsidRDefault="00D21B29" w:rsidP="00487A02">
            <w:pPr>
              <w:pStyle w:val="InstructionsText"/>
            </w:pPr>
            <w:r>
              <w:t>Zekerheden die een effect op de blootstellingswaarde hebben (bijv. indien deze worden gebruikt voor kredietrisicolimiteringstechnieken met substitutie-effect op de blootstelling), worden gemaximeerd op de blootstellingswaarde.</w:t>
            </w:r>
          </w:p>
          <w:p w:rsidR="00464F34" w:rsidRPr="00661595" w:rsidRDefault="00464F34" w:rsidP="00487A02">
            <w:pPr>
              <w:pStyle w:val="InstructionsText"/>
            </w:pPr>
            <w:r>
              <w:t>Hier worden de volgende posten gerapporteerd:</w:t>
            </w:r>
          </w:p>
          <w:p w:rsidR="00464F34" w:rsidRPr="00661595" w:rsidRDefault="00125707" w:rsidP="00487A02">
            <w:pPr>
              <w:pStyle w:val="InstructionsText"/>
            </w:pPr>
            <w:r>
              <w:rPr>
                <w:rFonts w:ascii="Arial" w:hAnsi="Arial"/>
              </w:rPr>
              <w:t>–</w:t>
            </w:r>
            <w:r>
              <w:tab/>
              <w:t>zekerheid, opgenomen overeenkomstig de eenvoudige benadering van financiële zekerheden;</w:t>
            </w:r>
          </w:p>
          <w:p w:rsidR="00464F34" w:rsidRPr="00661595" w:rsidRDefault="00125707" w:rsidP="00487A02">
            <w:pPr>
              <w:pStyle w:val="InstructionsText"/>
            </w:pPr>
            <w:r>
              <w:rPr>
                <w:rFonts w:ascii="Arial" w:hAnsi="Arial"/>
              </w:rPr>
              <w:t>–</w:t>
            </w:r>
            <w:r>
              <w:tab/>
              <w:t>in aanmerking komende niet-volgestorte kredietprotectie.</w:t>
            </w:r>
          </w:p>
          <w:p w:rsidR="00464F34" w:rsidRPr="00661595" w:rsidRDefault="00464F34" w:rsidP="00487A02">
            <w:pPr>
              <w:pStyle w:val="InstructionsText"/>
            </w:pPr>
            <w:r>
              <w:t xml:space="preserve">Zie ook de instructies bij punt </w:t>
            </w:r>
            <w:r w:rsidRPr="00D07C27">
              <w:t>3</w:t>
            </w:r>
            <w:r>
              <w:t>.</w:t>
            </w:r>
            <w:r w:rsidRPr="00D07C27">
              <w:t>1</w:t>
            </w:r>
            <w:r>
              <w:t>.</w:t>
            </w:r>
            <w:r w:rsidRPr="00D07C27">
              <w:t>1</w:t>
            </w:r>
            <w:r>
              <w:t>.</w:t>
            </w:r>
          </w:p>
        </w:tc>
      </w:tr>
      <w:tr w:rsidR="00464F34" w:rsidRPr="00661595" w:rsidTr="00672D2A">
        <w:tc>
          <w:tcPr>
            <w:tcW w:w="1188" w:type="dxa"/>
          </w:tcPr>
          <w:p w:rsidR="00464F34" w:rsidRPr="00661595" w:rsidRDefault="00FF15C6" w:rsidP="00487A02">
            <w:pPr>
              <w:pStyle w:val="InstructionsText"/>
            </w:pPr>
            <w:r w:rsidRPr="00D07C27">
              <w:t>0050</w:t>
            </w:r>
            <w:r>
              <w:t xml:space="preserve"> - </w:t>
            </w:r>
            <w:r w:rsidRPr="00D07C27">
              <w:t>0060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Niet-volgestorte kredietprotectie: gecorrigeerde waarden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rsidR="00464F34" w:rsidRPr="00661595" w:rsidRDefault="00464F34" w:rsidP="00487A02">
            <w:pPr>
              <w:pStyle w:val="InstructionsText"/>
            </w:pPr>
            <w:r>
              <w:t xml:space="preserve">Artikel </w:t>
            </w:r>
            <w:r w:rsidRPr="00D07C27">
              <w:t>235</w:t>
            </w:r>
            <w:r>
              <w:t xml:space="preserve"> VKV</w:t>
            </w:r>
          </w:p>
          <w:p w:rsidR="00464F34" w:rsidRPr="00661595" w:rsidRDefault="00464F34" w:rsidP="00487A02">
            <w:pPr>
              <w:pStyle w:val="InstructionsText"/>
            </w:pPr>
            <w:r>
              <w:t xml:space="preserve">In artikel </w:t>
            </w:r>
            <w:r w:rsidRPr="00D07C27">
              <w:t>239</w:t>
            </w:r>
            <w:r>
              <w:t xml:space="preserve">, lid </w:t>
            </w:r>
            <w:r w:rsidRPr="00D07C27">
              <w:t>3</w:t>
            </w:r>
            <w:r>
              <w:t>, VKV is de formule te vinden voor het berekenen van de aangepaste waarde G</w:t>
            </w:r>
            <w:r>
              <w:rPr>
                <w:vertAlign w:val="subscript"/>
              </w:rPr>
              <w:t>A</w:t>
            </w:r>
            <w:r>
              <w:t xml:space="preserve"> van een niet-volgestorte kredietprotectie.</w:t>
            </w:r>
          </w:p>
        </w:tc>
      </w:tr>
      <w:tr w:rsidR="00464F34" w:rsidRPr="00661595" w:rsidTr="00672D2A">
        <w:tc>
          <w:tcPr>
            <w:tcW w:w="1188" w:type="dxa"/>
          </w:tcPr>
          <w:p w:rsidR="00464F34" w:rsidRPr="00661595" w:rsidRDefault="00FF15C6" w:rsidP="00487A02">
            <w:pPr>
              <w:pStyle w:val="InstructionsText"/>
            </w:pPr>
            <w:r w:rsidRPr="00D07C27">
              <w:t>0050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Garanties</w:t>
            </w:r>
          </w:p>
          <w:p w:rsidR="00464F34" w:rsidRPr="00661595" w:rsidRDefault="00464F34" w:rsidP="00487A02">
            <w:pPr>
              <w:pStyle w:val="InstructionsText"/>
            </w:pPr>
            <w:r>
              <w:t xml:space="preserve">Artikel </w:t>
            </w:r>
            <w:r w:rsidRPr="00D07C27">
              <w:t>203</w:t>
            </w:r>
            <w:r>
              <w:t xml:space="preserve"> VKV</w:t>
            </w:r>
          </w:p>
          <w:p w:rsidR="00464F34" w:rsidRPr="00661595" w:rsidRDefault="00464F34" w:rsidP="00487A02">
            <w:pPr>
              <w:pStyle w:val="InstructionsText"/>
              <w:rPr>
                <w:b/>
                <w:u w:val="single"/>
              </w:rPr>
            </w:pPr>
            <w:r>
              <w:t xml:space="preserve">Niet-volgestorte kredietprotectie in de zin van artikel </w:t>
            </w:r>
            <w:r w:rsidRPr="00D07C27">
              <w:t>4</w:t>
            </w:r>
            <w:r>
              <w:t xml:space="preserve">, lid </w:t>
            </w:r>
            <w:r w:rsidRPr="00D07C27">
              <w:t>1</w:t>
            </w:r>
            <w:r>
              <w:t xml:space="preserve">, punt </w:t>
            </w:r>
            <w:r w:rsidRPr="00D07C27">
              <w:t>59</w:t>
            </w:r>
            <w:r>
              <w:t>, VKV die geen kredietderivaten omvat.</w:t>
            </w:r>
          </w:p>
        </w:tc>
      </w:tr>
      <w:tr w:rsidR="00464F34" w:rsidRPr="00661595" w:rsidTr="00672D2A">
        <w:tc>
          <w:tcPr>
            <w:tcW w:w="1188" w:type="dxa"/>
          </w:tcPr>
          <w:p w:rsidR="00464F34" w:rsidRPr="00661595" w:rsidRDefault="00464F34" w:rsidP="00487A02">
            <w:pPr>
              <w:pStyle w:val="InstructionsText"/>
            </w:pPr>
            <w:r w:rsidRPr="00D07C27">
              <w:t>0060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Kredietderivaten</w:t>
            </w:r>
          </w:p>
          <w:p w:rsidR="00464F34" w:rsidRPr="00661595" w:rsidRDefault="00464F34" w:rsidP="00487A02">
            <w:pPr>
              <w:pStyle w:val="InstructionsText"/>
              <w:rPr>
                <w:b/>
                <w:u w:val="single"/>
              </w:rPr>
            </w:pPr>
            <w:r>
              <w:t xml:space="preserve">Artikel </w:t>
            </w:r>
            <w:r w:rsidRPr="00D07C27">
              <w:t>204</w:t>
            </w:r>
            <w:r>
              <w:t xml:space="preserve"> VKV</w:t>
            </w:r>
          </w:p>
        </w:tc>
      </w:tr>
      <w:tr w:rsidR="00464F34" w:rsidRPr="00661595" w:rsidTr="00672D2A">
        <w:tc>
          <w:tcPr>
            <w:tcW w:w="1188" w:type="dxa"/>
          </w:tcPr>
          <w:p w:rsidR="00464F34" w:rsidRPr="00661595" w:rsidRDefault="00464F34" w:rsidP="00487A02">
            <w:pPr>
              <w:pStyle w:val="InstructionsText"/>
            </w:pPr>
            <w:r w:rsidRPr="00D07C27">
              <w:t>0070</w:t>
            </w:r>
            <w:r>
              <w:t>–</w:t>
            </w:r>
            <w:r w:rsidRPr="00D07C27">
              <w:t>0080</w:t>
            </w:r>
          </w:p>
          <w:p w:rsidR="00464F34" w:rsidRPr="00661595" w:rsidRDefault="00464F34" w:rsidP="00487A02">
            <w:pPr>
              <w:pStyle w:val="InstructionsText"/>
            </w:pP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Volgestorte kredietprotectie</w:t>
            </w:r>
          </w:p>
          <w:p w:rsidR="00464F34" w:rsidRPr="00661595" w:rsidRDefault="009C44E7" w:rsidP="00487A02">
            <w:pPr>
              <w:pStyle w:val="InstructionsText"/>
            </w:pPr>
            <w:r>
              <w:t xml:space="preserve">Deze kolommen hebben betrekking op volgestorte kredietprotectie in de zin van artikel </w:t>
            </w:r>
            <w:r w:rsidRPr="00D07C27">
              <w:t>4</w:t>
            </w:r>
            <w:r>
              <w:t xml:space="preserve">, lid </w:t>
            </w:r>
            <w:r w:rsidRPr="00D07C27">
              <w:t>1</w:t>
            </w:r>
            <w:r>
              <w:t xml:space="preserve">, punt </w:t>
            </w:r>
            <w:r w:rsidRPr="00D07C27">
              <w:t>58</w:t>
            </w:r>
            <w:r>
              <w:t xml:space="preserve">, VKV, met inachtneming van de voorschriften van de artikelen </w:t>
            </w:r>
            <w:r w:rsidRPr="00D07C27">
              <w:t>196</w:t>
            </w:r>
            <w:r>
              <w:t xml:space="preserve">, </w:t>
            </w:r>
            <w:r w:rsidRPr="00D07C27">
              <w:t>197</w:t>
            </w:r>
            <w:r>
              <w:t xml:space="preserve"> en </w:t>
            </w:r>
            <w:r w:rsidRPr="00D07C27">
              <w:t>200</w:t>
            </w:r>
            <w:r>
              <w:t xml:space="preserve"> VKV. In de bedragen zijn de master nettingovereenkomsten (reeds opgenomen in de oorspronkelijke blootstelling vóór toepassing van omrekeningsfactoren) niet begrepen.</w:t>
            </w:r>
          </w:p>
          <w:p w:rsidR="00464F34" w:rsidRPr="00661595" w:rsidRDefault="00167619" w:rsidP="00487A02">
            <w:pPr>
              <w:pStyle w:val="InstructionsText"/>
            </w:pPr>
            <w:r>
              <w:t xml:space="preserve">Beleggingen in credit linked notes als bedoeld in artikel </w:t>
            </w:r>
            <w:r w:rsidRPr="00D07C27">
              <w:t>218</w:t>
            </w:r>
            <w:r>
              <w:t xml:space="preserve"> VKV en verrekening van balansposten die voortvloeien uit toelaatbare overeenkomsten voor verrekening van balansposten als bedoeld in artikel </w:t>
            </w:r>
            <w:r w:rsidRPr="00D07C27">
              <w:t>219</w:t>
            </w:r>
            <w:r>
              <w:t xml:space="preserve"> VKV, worden als zekerheden in de vorm van contanten behandeld.</w:t>
            </w:r>
          </w:p>
        </w:tc>
      </w:tr>
      <w:tr w:rsidR="00464F34" w:rsidRPr="00661595" w:rsidTr="00672D2A">
        <w:tc>
          <w:tcPr>
            <w:tcW w:w="1188" w:type="dxa"/>
          </w:tcPr>
          <w:p w:rsidR="00464F34" w:rsidRPr="00661595" w:rsidRDefault="00464F34" w:rsidP="00487A02">
            <w:pPr>
              <w:pStyle w:val="InstructionsText"/>
            </w:pPr>
            <w:r w:rsidRPr="00D07C27">
              <w:t>0070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Financiële zekerheden: eenvoudige benadering</w:t>
            </w:r>
          </w:p>
          <w:p w:rsidR="00464F34" w:rsidRPr="00661595" w:rsidRDefault="00167619" w:rsidP="00487A02">
            <w:pPr>
              <w:pStyle w:val="InstructionsText"/>
            </w:pPr>
            <w:r>
              <w:t>Artikel </w:t>
            </w:r>
            <w:r w:rsidRPr="00D07C27">
              <w:t>222</w:t>
            </w:r>
            <w:r>
              <w:t>, leden </w:t>
            </w:r>
            <w:r w:rsidRPr="00D07C27">
              <w:t>1</w:t>
            </w:r>
            <w:r>
              <w:t xml:space="preserve"> en </w:t>
            </w:r>
            <w:r w:rsidRPr="00D07C27">
              <w:t>2</w:t>
            </w:r>
            <w:r>
              <w:t>, VKV</w:t>
            </w:r>
          </w:p>
        </w:tc>
      </w:tr>
      <w:tr w:rsidR="00464F34" w:rsidRPr="00661595" w:rsidTr="00672D2A">
        <w:tc>
          <w:tcPr>
            <w:tcW w:w="1188" w:type="dxa"/>
          </w:tcPr>
          <w:p w:rsidR="00464F34" w:rsidRPr="00661595" w:rsidRDefault="00464F34" w:rsidP="00487A02">
            <w:pPr>
              <w:pStyle w:val="InstructionsText"/>
            </w:pPr>
            <w:r w:rsidRPr="00D07C27">
              <w:t>0080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Overige volgestorte kredietprotectie</w:t>
            </w:r>
          </w:p>
          <w:p w:rsidR="00464F34" w:rsidRPr="00661595" w:rsidRDefault="00464F34" w:rsidP="00487A02">
            <w:pPr>
              <w:pStyle w:val="InstructionsText"/>
            </w:pPr>
            <w:r>
              <w:t xml:space="preserve">Artikel </w:t>
            </w:r>
            <w:r w:rsidRPr="00D07C27">
              <w:t>232</w:t>
            </w:r>
            <w:r>
              <w:t xml:space="preserve"> VKV</w:t>
            </w:r>
          </w:p>
        </w:tc>
      </w:tr>
      <w:tr w:rsidR="00464F34" w:rsidRPr="00661595" w:rsidTr="00672D2A">
        <w:tc>
          <w:tcPr>
            <w:tcW w:w="1188" w:type="dxa"/>
          </w:tcPr>
          <w:p w:rsidR="00464F34" w:rsidRPr="00661595" w:rsidRDefault="00464F34" w:rsidP="00487A02">
            <w:pPr>
              <w:pStyle w:val="InstructionsText"/>
            </w:pPr>
            <w:r w:rsidRPr="00D07C27">
              <w:t>0090</w:t>
            </w:r>
            <w:r>
              <w:t xml:space="preserve"> - </w:t>
            </w:r>
            <w:r w:rsidRPr="00D07C27">
              <w:t>0100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SUBSTITUTIE VAN DE BLOOTSTELLING MIDDELS KREDIETRISICOLIMITERINGSTECHNIEKEN</w:t>
            </w:r>
          </w:p>
          <w:p w:rsidR="00464F34" w:rsidRPr="00661595" w:rsidRDefault="00464F34" w:rsidP="00487A02">
            <w:pPr>
              <w:pStyle w:val="InstructionsText"/>
            </w:pPr>
            <w:r>
              <w:t xml:space="preserve">Artikel </w:t>
            </w:r>
            <w:r w:rsidRPr="00D07C27">
              <w:t>222</w:t>
            </w:r>
            <w:r>
              <w:t xml:space="preserve">, lid </w:t>
            </w:r>
            <w:r w:rsidRPr="00D07C27">
              <w:t>3</w:t>
            </w:r>
            <w:r>
              <w:t xml:space="preserve">, artikel </w:t>
            </w:r>
            <w:r w:rsidRPr="00D07C27">
              <w:t>235</w:t>
            </w:r>
            <w:r>
              <w:t xml:space="preserve">, leden </w:t>
            </w:r>
            <w:r w:rsidRPr="00D07C27">
              <w:t>1</w:t>
            </w:r>
            <w:r>
              <w:t xml:space="preserve"> en </w:t>
            </w:r>
            <w:r w:rsidRPr="00D07C27">
              <w:t>2</w:t>
            </w:r>
            <w:r>
              <w:t xml:space="preserve">, en artikel </w:t>
            </w:r>
            <w:r w:rsidRPr="00D07C27">
              <w:t>236</w:t>
            </w:r>
            <w:r>
              <w:t xml:space="preserve"> VKV</w:t>
            </w:r>
          </w:p>
          <w:p w:rsidR="00464F34" w:rsidRPr="00661595" w:rsidRDefault="00464F34" w:rsidP="00487A02">
            <w:pPr>
              <w:pStyle w:val="InstructionsText"/>
            </w:pPr>
            <w:r>
              <w:t>De uitstromen komen overeen met het gedekte gedeelte van de oorspronkelijke blootstelling vóór toepassing van omrekeningsfactoren dat wordt afgetrokken van de blootstellingscategorie van de debiteur en vervolgens wordt toegewezen aan de blootstellingscategorie van de protectiegever. Dat bedrag wordt beschouwd als een instroom in de blootstellingscategorie van de protectiegever.</w:t>
            </w:r>
          </w:p>
          <w:p w:rsidR="00464F34" w:rsidRPr="00661595" w:rsidRDefault="00464F34" w:rsidP="00487A02">
            <w:pPr>
              <w:pStyle w:val="InstructionsText"/>
              <w:rPr>
                <w:b/>
              </w:rPr>
            </w:pPr>
            <w:r>
              <w:t>Ook instromen en uitstromen binnen dezelfde blootstellingscategorieën worden gerapporteerd.</w:t>
            </w:r>
          </w:p>
          <w:p w:rsidR="00464F34" w:rsidRPr="00661595" w:rsidRDefault="00464F34" w:rsidP="00487A02">
            <w:pPr>
              <w:pStyle w:val="InstructionsText"/>
            </w:pPr>
            <w:r>
              <w:t>Blootstellingen die voortvloeien uit mogelijke instromen en uitstromen van en naar andere templates worden in aanmerking genomen.</w:t>
            </w:r>
          </w:p>
        </w:tc>
      </w:tr>
      <w:tr w:rsidR="00464F34" w:rsidRPr="00661595" w:rsidTr="00672D2A">
        <w:tc>
          <w:tcPr>
            <w:tcW w:w="1188" w:type="dxa"/>
          </w:tcPr>
          <w:p w:rsidR="00464F34" w:rsidRPr="00661595" w:rsidRDefault="00FF15C6" w:rsidP="00487A02">
            <w:pPr>
              <w:pStyle w:val="InstructionsText"/>
            </w:pPr>
            <w:r w:rsidRPr="00D07C27">
              <w:t>0110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NETTOBLOOTSTELLING NA SUBSTITUTIE-EFFECT VAN KREDIETRISICOLIMITERINGSTECHNIEKEN VÓÓR TOEPASSING VAN OMREKENINGSFACTOREN</w:t>
            </w:r>
          </w:p>
          <w:p w:rsidR="00464F34" w:rsidRPr="00661595" w:rsidRDefault="00464F34" w:rsidP="00487A02">
            <w:pPr>
              <w:pStyle w:val="InstructionsText"/>
            </w:pPr>
            <w:r>
              <w:t>Het bedrag van de blootstelling na verrekening van waardeaanpassingen na inaanmerkingneming van uitstromen en instromen als gevolg van KREDIETRISICOLIMITERINGSTECHNIEKEN MET SUBSTITUTIE-EFFECT OP DE BLOOTSTELLING.</w:t>
            </w:r>
          </w:p>
        </w:tc>
      </w:tr>
      <w:tr w:rsidR="00464F34" w:rsidRPr="00661595" w:rsidTr="00672D2A">
        <w:tc>
          <w:tcPr>
            <w:tcW w:w="1188" w:type="dxa"/>
          </w:tcPr>
          <w:p w:rsidR="00464F34" w:rsidRPr="00661595" w:rsidRDefault="00FF15C6" w:rsidP="00487A02">
            <w:pPr>
              <w:pStyle w:val="InstructionsText"/>
            </w:pPr>
            <w:r w:rsidRPr="00D07C27">
              <w:t>0120</w:t>
            </w:r>
            <w:r>
              <w:t>-</w:t>
            </w:r>
            <w:r w:rsidRPr="00D07C27">
              <w:t>0140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KREDIETRISICOLIMITERINGSTECHNIEKEN DIE OP HET BEDRAG VAN DE BLOOTSTELLING VAN INVLOED ZIJN: VOLGESTORTE KREDIETPROTECTIE, UITGEBREIDE BENADERING VAN FINANCIËLE ZEKERHEDEN</w:t>
            </w:r>
          </w:p>
          <w:p w:rsidR="00464F34" w:rsidRPr="00661595" w:rsidRDefault="00464F34" w:rsidP="00487A02">
            <w:pPr>
              <w:pStyle w:val="InstructionsText"/>
            </w:pPr>
            <w:r>
              <w:t xml:space="preserve">De artikelen </w:t>
            </w:r>
            <w:r w:rsidRPr="00D07C27">
              <w:t>223</w:t>
            </w:r>
            <w:r>
              <w:t xml:space="preserve"> tot en met </w:t>
            </w:r>
            <w:r w:rsidRPr="00D07C27">
              <w:t>228</w:t>
            </w:r>
            <w:r>
              <w:t xml:space="preserve"> VKV Deze post omvat ook credit linked notes (artikel </w:t>
            </w:r>
            <w:r w:rsidRPr="00D07C27">
              <w:t>218</w:t>
            </w:r>
            <w:r>
              <w:t xml:space="preserve"> VKV).</w:t>
            </w:r>
          </w:p>
          <w:p w:rsidR="00464F34" w:rsidRPr="00661595" w:rsidRDefault="00464F34" w:rsidP="00487A02">
            <w:pPr>
              <w:pStyle w:val="InstructionsText"/>
            </w:pPr>
            <w:r>
              <w:t xml:space="preserve">Credit linked notes als bedoeld in artikel </w:t>
            </w:r>
            <w:r w:rsidRPr="00D07C27">
              <w:t>218</w:t>
            </w:r>
            <w:r>
              <w:t xml:space="preserve"> VKV en verrekening van balansposten die voortvloeien uit toelaatbare overeenkomsten voor verrekening van balansposten als bedoeld in artikel </w:t>
            </w:r>
            <w:r w:rsidRPr="00D07C27">
              <w:t>219</w:t>
            </w:r>
            <w:r>
              <w:t xml:space="preserve"> VKV, worden als zekerheden in de vorm van contanten behandeld.</w:t>
            </w:r>
          </w:p>
          <w:p w:rsidR="00464F34" w:rsidRPr="00661595" w:rsidRDefault="00464F34" w:rsidP="00487A02">
            <w:pPr>
              <w:pStyle w:val="InstructionsText"/>
            </w:pPr>
            <w:r>
              <w:t xml:space="preserve">Het effect van de zekerheidsstelling die in het kader van de uitgebreide benadering van financiële zekerheden wordt toegepast op een blootstelling die gedekt is door toelaatbare financiële zekerheden, wordt berekend overeenkomstig de artikelen </w:t>
            </w:r>
            <w:r w:rsidRPr="00D07C27">
              <w:t>223</w:t>
            </w:r>
            <w:r>
              <w:t xml:space="preserve"> tot en met </w:t>
            </w:r>
            <w:r w:rsidRPr="00D07C27">
              <w:t>228</w:t>
            </w:r>
            <w:r>
              <w:t xml:space="preserve"> VKV. </w:t>
            </w:r>
          </w:p>
        </w:tc>
      </w:tr>
      <w:tr w:rsidR="00464F34" w:rsidRPr="00661595" w:rsidTr="00672D2A">
        <w:tc>
          <w:tcPr>
            <w:tcW w:w="1188" w:type="dxa"/>
          </w:tcPr>
          <w:p w:rsidR="00464F34" w:rsidRPr="00661595" w:rsidRDefault="00FF15C6" w:rsidP="00487A02">
            <w:pPr>
              <w:pStyle w:val="InstructionsText"/>
            </w:pPr>
            <w:r w:rsidRPr="00D07C27">
              <w:t>0120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Volatiliteitsaanpassing van de blootstelling</w:t>
            </w:r>
          </w:p>
          <w:p w:rsidR="00464F34" w:rsidRPr="00661595" w:rsidRDefault="00167619" w:rsidP="00487A02">
            <w:pPr>
              <w:pStyle w:val="InstructionsText"/>
            </w:pPr>
            <w:r>
              <w:t>Artikel </w:t>
            </w:r>
            <w:r w:rsidRPr="00D07C27">
              <w:t>223</w:t>
            </w:r>
            <w:r>
              <w:t>, leden </w:t>
            </w:r>
            <w:r w:rsidRPr="00D07C27">
              <w:t>2</w:t>
            </w:r>
            <w:r>
              <w:t xml:space="preserve"> en </w:t>
            </w:r>
            <w:r w:rsidRPr="00D07C27">
              <w:t>3</w:t>
            </w:r>
            <w:r>
              <w:t>, VKV</w:t>
            </w:r>
          </w:p>
          <w:p w:rsidR="00464F34" w:rsidRPr="00661595" w:rsidRDefault="00464F34" w:rsidP="00487A02">
            <w:pPr>
              <w:pStyle w:val="InstructionsText"/>
            </w:pPr>
            <w:r>
              <w:t>Het te rapporteren bedrag wordt bepaald door het effect van de volatiliteitsaanpassing op de blootstelling (Eva-E) = E*He.</w:t>
            </w:r>
          </w:p>
        </w:tc>
      </w:tr>
      <w:tr w:rsidR="00464F34" w:rsidRPr="00661595" w:rsidTr="00672D2A">
        <w:tc>
          <w:tcPr>
            <w:tcW w:w="1188" w:type="dxa"/>
          </w:tcPr>
          <w:p w:rsidR="00464F34" w:rsidRPr="00661595" w:rsidRDefault="00FF15C6" w:rsidP="00487A02">
            <w:pPr>
              <w:pStyle w:val="InstructionsText"/>
            </w:pPr>
            <w:r w:rsidRPr="00D07C27">
              <w:t>0130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Aangepaste waarde van financiële zekerheden (Cvam)</w:t>
            </w:r>
          </w:p>
          <w:p w:rsidR="00464F34" w:rsidRPr="00661595" w:rsidRDefault="00464F34" w:rsidP="00487A02">
            <w:pPr>
              <w:pStyle w:val="InstructionsText"/>
            </w:pPr>
            <w:r>
              <w:t xml:space="preserve">Artikel </w:t>
            </w:r>
            <w:r w:rsidRPr="00D07C27">
              <w:t>239</w:t>
            </w:r>
            <w:r>
              <w:t xml:space="preserve">, lid </w:t>
            </w:r>
            <w:r w:rsidRPr="00D07C27">
              <w:t>2</w:t>
            </w:r>
            <w:r>
              <w:t>, VKV</w:t>
            </w:r>
          </w:p>
          <w:p w:rsidR="00464F34" w:rsidRPr="00661595" w:rsidRDefault="00464F34" w:rsidP="00487A02">
            <w:pPr>
              <w:pStyle w:val="InstructionsText"/>
            </w:pPr>
            <w:r>
              <w:t xml:space="preserve">Omvat voor activiteiten in de handelsportefeuille financiële zekerheden en grondstoffen die toelaatbaar zijn voor blootstellingen in de handelsportefeuille overeenkomstig artikel </w:t>
            </w:r>
            <w:r w:rsidRPr="00D07C27">
              <w:t>299</w:t>
            </w:r>
            <w:r>
              <w:t xml:space="preserve">, lid </w:t>
            </w:r>
            <w:r w:rsidRPr="00D07C27">
              <w:t>2</w:t>
            </w:r>
            <w:r>
              <w:t xml:space="preserve">, punten c) tot en met f), VKV. </w:t>
            </w:r>
          </w:p>
          <w:p w:rsidR="00464F34" w:rsidRPr="00661595" w:rsidRDefault="00464F34" w:rsidP="00487A02">
            <w:pPr>
              <w:pStyle w:val="InstructionsText"/>
            </w:pPr>
            <w:r>
              <w:t>Het te rapporteren bedrag stemt overeen met Cvam= C*(</w:t>
            </w:r>
            <w:r w:rsidRPr="00D07C27">
              <w:t>1</w:t>
            </w:r>
            <w:r>
              <w:t xml:space="preserve">-Hc-Hfx)*(t-t*)/(T-t*). Voor een definitie van C, Hc, Hfx, t, T en t*, zie deel drie, titel II, hoofdstuk </w:t>
            </w:r>
            <w:r w:rsidRPr="00D07C27">
              <w:t>4</w:t>
            </w:r>
            <w:r>
              <w:t xml:space="preserve">, afdelingen </w:t>
            </w:r>
            <w:r w:rsidRPr="00D07C27">
              <w:t>4</w:t>
            </w:r>
            <w:r>
              <w:t xml:space="preserve"> en </w:t>
            </w:r>
            <w:r w:rsidRPr="00D07C27">
              <w:t>5</w:t>
            </w:r>
            <w:r>
              <w:t>, VKV.</w:t>
            </w:r>
          </w:p>
        </w:tc>
      </w:tr>
      <w:tr w:rsidR="00464F34" w:rsidRPr="00661595" w:rsidTr="00672D2A">
        <w:tc>
          <w:tcPr>
            <w:tcW w:w="1188" w:type="dxa"/>
          </w:tcPr>
          <w:p w:rsidR="00464F34" w:rsidRPr="00661595" w:rsidRDefault="00FF15C6" w:rsidP="00487A02">
            <w:pPr>
              <w:pStyle w:val="InstructionsText"/>
            </w:pPr>
            <w:r w:rsidRPr="00D07C27">
              <w:t>0140</w:t>
            </w:r>
          </w:p>
        </w:tc>
        <w:tc>
          <w:tcPr>
            <w:tcW w:w="8640" w:type="dxa"/>
          </w:tcPr>
          <w:p w:rsidR="00464F34" w:rsidRPr="00661595"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Waarvan: Volatiliteits- en looptijdaanpassingen</w:t>
            </w:r>
          </w:p>
          <w:p w:rsidR="00464F34" w:rsidRPr="00661595" w:rsidRDefault="00464F34" w:rsidP="00487A02">
            <w:pPr>
              <w:pStyle w:val="InstructionsText"/>
            </w:pPr>
            <w:r>
              <w:t xml:space="preserve">Artikel </w:t>
            </w:r>
            <w:r w:rsidRPr="00D07C27">
              <w:t>223</w:t>
            </w:r>
            <w:r>
              <w:t xml:space="preserve">, lid </w:t>
            </w:r>
            <w:r w:rsidRPr="00D07C27">
              <w:t>1</w:t>
            </w:r>
            <w:r>
              <w:t xml:space="preserve">, en artikel </w:t>
            </w:r>
            <w:r w:rsidRPr="00D07C27">
              <w:t>239</w:t>
            </w:r>
            <w:r>
              <w:t xml:space="preserve">, lid </w:t>
            </w:r>
            <w:r w:rsidRPr="00D07C27">
              <w:t>2</w:t>
            </w:r>
            <w:r>
              <w:t xml:space="preserve">, VKV </w:t>
            </w:r>
          </w:p>
          <w:p w:rsidR="00464F34" w:rsidRPr="00661595" w:rsidRDefault="00464F34" w:rsidP="00487A02">
            <w:pPr>
              <w:pStyle w:val="InstructionsText"/>
            </w:pPr>
            <w:r>
              <w:t>Het te rapporteren bedrag is het gecombineerde effect van volatiliteits- en looptijdaanpassingen (Cvam-C) = C*[(</w:t>
            </w:r>
            <w:r w:rsidRPr="00D07C27">
              <w:t>1</w:t>
            </w:r>
            <w:r>
              <w:t>-Hc-Hfx)*(t-t*)/(T-t*)-</w:t>
            </w:r>
            <w:r w:rsidRPr="00D07C27">
              <w:t>1</w:t>
            </w:r>
            <w:r>
              <w:t>], waarbij voor het effect van de volatiliteitsaanpassing geldt dat (Cva-C) = C*[(</w:t>
            </w:r>
            <w:r w:rsidRPr="00D07C27">
              <w:t>1</w:t>
            </w:r>
            <w:r>
              <w:t>-Hc-Hfx)-</w:t>
            </w:r>
            <w:r w:rsidRPr="00D07C27">
              <w:t>1</w:t>
            </w:r>
            <w:r>
              <w:t>] en voor het effect van looptijdaanpassingen dat (Cvam-Cva) = C*(</w:t>
            </w:r>
            <w:r w:rsidRPr="00D07C27">
              <w:t>1</w:t>
            </w:r>
            <w:r>
              <w:t>-Hc-Hfx)*[(t-t*)/(T-t*)-</w:t>
            </w:r>
            <w:r w:rsidRPr="00D07C27">
              <w:t>1</w:t>
            </w:r>
            <w:r>
              <w:t>].</w:t>
            </w:r>
          </w:p>
        </w:tc>
      </w:tr>
      <w:tr w:rsidR="00464F34" w:rsidRPr="00661595" w:rsidTr="00672D2A">
        <w:tc>
          <w:tcPr>
            <w:tcW w:w="1188" w:type="dxa"/>
          </w:tcPr>
          <w:p w:rsidR="00464F34" w:rsidRPr="00661595" w:rsidRDefault="00FF15C6" w:rsidP="00487A02">
            <w:pPr>
              <w:pStyle w:val="InstructionsText"/>
            </w:pPr>
            <w:r w:rsidRPr="00D07C27">
              <w:t>0150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Volledig aangepaste blootstellingswaarde (E*)</w:t>
            </w:r>
          </w:p>
          <w:p w:rsidR="00464F34" w:rsidRPr="00661595" w:rsidRDefault="00464F34" w:rsidP="00487A02">
            <w:pPr>
              <w:pStyle w:val="InstructionsText"/>
              <w:rPr>
                <w:b/>
                <w:u w:val="single"/>
              </w:rPr>
            </w:pPr>
            <w:r>
              <w:t xml:space="preserve">Artikel </w:t>
            </w:r>
            <w:r w:rsidRPr="00D07C27">
              <w:t>220</w:t>
            </w:r>
            <w:r>
              <w:t xml:space="preserve">, lid </w:t>
            </w:r>
            <w:r w:rsidRPr="00D07C27">
              <w:t>4</w:t>
            </w:r>
            <w:r>
              <w:t xml:space="preserve">, artikel </w:t>
            </w:r>
            <w:r w:rsidRPr="00D07C27">
              <w:t>223</w:t>
            </w:r>
            <w:r>
              <w:t xml:space="preserve">, leden </w:t>
            </w:r>
            <w:r w:rsidRPr="00D07C27">
              <w:t>2</w:t>
            </w:r>
            <w:r>
              <w:t xml:space="preserve"> tot en met </w:t>
            </w:r>
            <w:r w:rsidRPr="00D07C27">
              <w:t>5</w:t>
            </w:r>
            <w:r>
              <w:t xml:space="preserve">, en artikel </w:t>
            </w:r>
            <w:r w:rsidRPr="00D07C27">
              <w:t>228</w:t>
            </w:r>
            <w:r>
              <w:t xml:space="preserve">, lid </w:t>
            </w:r>
            <w:r w:rsidRPr="00D07C27">
              <w:t>1</w:t>
            </w:r>
            <w:r>
              <w:t>, VKV</w:t>
            </w:r>
          </w:p>
        </w:tc>
      </w:tr>
      <w:tr w:rsidR="00464F34" w:rsidRPr="00661595" w:rsidTr="00672D2A">
        <w:tc>
          <w:tcPr>
            <w:tcW w:w="1188" w:type="dxa"/>
          </w:tcPr>
          <w:p w:rsidR="00464F34" w:rsidRPr="00661595" w:rsidRDefault="00FF15C6" w:rsidP="00487A02">
            <w:pPr>
              <w:pStyle w:val="InstructionsText"/>
            </w:pPr>
            <w:r w:rsidRPr="00D07C27">
              <w:t>0160</w:t>
            </w:r>
            <w:r>
              <w:t xml:space="preserve"> - </w:t>
            </w:r>
            <w:r w:rsidRPr="00D07C27">
              <w:t>0190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Uitsplitsing van de volledig aangepaste blootstellingswaarde van posten buiten de balanstelling naar omrekeningsfactor</w:t>
            </w:r>
          </w:p>
          <w:p w:rsidR="00464F34" w:rsidRPr="00661595" w:rsidRDefault="00464F34" w:rsidP="00487A02">
            <w:pPr>
              <w:pStyle w:val="InstructionsText"/>
            </w:pPr>
            <w:r>
              <w:t xml:space="preserve">Artikel </w:t>
            </w:r>
            <w:r w:rsidRPr="00D07C27">
              <w:t>111</w:t>
            </w:r>
            <w:r>
              <w:t xml:space="preserve">, lid </w:t>
            </w:r>
            <w:r w:rsidRPr="00D07C27">
              <w:t>1</w:t>
            </w:r>
            <w:r>
              <w:t xml:space="preserve">, en artikel </w:t>
            </w:r>
            <w:r w:rsidRPr="00D07C27">
              <w:t>4</w:t>
            </w:r>
            <w:r>
              <w:t xml:space="preserve">, lid </w:t>
            </w:r>
            <w:r w:rsidRPr="00D07C27">
              <w:t>1</w:t>
            </w:r>
            <w:r>
              <w:t xml:space="preserve">, punt </w:t>
            </w:r>
            <w:r w:rsidRPr="00D07C27">
              <w:t>56</w:t>
            </w:r>
            <w:r>
              <w:t xml:space="preserve">, VKV Zie ook artikel </w:t>
            </w:r>
            <w:r w:rsidRPr="00D07C27">
              <w:t>222</w:t>
            </w:r>
            <w:r>
              <w:t xml:space="preserve">, lid </w:t>
            </w:r>
            <w:r w:rsidRPr="00D07C27">
              <w:t>3</w:t>
            </w:r>
            <w:r>
              <w:t xml:space="preserve">, en artikel </w:t>
            </w:r>
            <w:r w:rsidRPr="00D07C27">
              <w:t>228</w:t>
            </w:r>
            <w:r>
              <w:t xml:space="preserve">, lid </w:t>
            </w:r>
            <w:r w:rsidRPr="00D07C27">
              <w:t>1</w:t>
            </w:r>
            <w:r>
              <w:t>, VKV</w:t>
            </w:r>
          </w:p>
          <w:p w:rsidR="000A4C10" w:rsidRPr="00661595" w:rsidRDefault="000A4C10" w:rsidP="00487A02">
            <w:pPr>
              <w:pStyle w:val="InstructionsText"/>
              <w:rPr>
                <w:b/>
                <w:u w:val="single"/>
              </w:rPr>
            </w:pPr>
            <w:r>
              <w:t>De gerapporteerde cijfers zijn de volledig aangepaste blootstellingswaarden vóór toepassing van de omrekeningsfactor.</w:t>
            </w:r>
          </w:p>
        </w:tc>
      </w:tr>
      <w:tr w:rsidR="00464F34" w:rsidRPr="00661595" w:rsidTr="00672D2A">
        <w:tc>
          <w:tcPr>
            <w:tcW w:w="1188" w:type="dxa"/>
          </w:tcPr>
          <w:p w:rsidR="00464F34" w:rsidRPr="00661595" w:rsidRDefault="00FF15C6" w:rsidP="00487A02">
            <w:pPr>
              <w:pStyle w:val="InstructionsText"/>
            </w:pPr>
            <w:r w:rsidRPr="00D07C27">
              <w:t>0200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Blootstellingswaarde</w:t>
            </w:r>
          </w:p>
          <w:p w:rsidR="00464F34" w:rsidRPr="00661595" w:rsidRDefault="00531FC9" w:rsidP="00487A02">
            <w:pPr>
              <w:pStyle w:val="InstructionsText"/>
            </w:pPr>
            <w:r>
              <w:t xml:space="preserve">Artikel </w:t>
            </w:r>
            <w:r w:rsidRPr="00D07C27">
              <w:t>111</w:t>
            </w:r>
            <w:r>
              <w:t xml:space="preserve"> VKV en deel drie, titel II, hoofdstuk </w:t>
            </w:r>
            <w:r w:rsidRPr="00D07C27">
              <w:t>4</w:t>
            </w:r>
            <w:r>
              <w:t xml:space="preserve">, afdeling </w:t>
            </w:r>
            <w:r w:rsidRPr="00D07C27">
              <w:t>4</w:t>
            </w:r>
            <w:r>
              <w:t>, VKV</w:t>
            </w:r>
          </w:p>
          <w:p w:rsidR="00464F34" w:rsidRPr="00661595" w:rsidRDefault="00464F34" w:rsidP="00487A02">
            <w:pPr>
              <w:pStyle w:val="InstructionsText"/>
            </w:pPr>
            <w:r>
              <w:t xml:space="preserve">De blootstellingswaarde, na inaanmerkingneming van waardeaanpassingen, alle kredietrisicolimiterende factoren en kredietomrekeningsfactoren, die moet worden toegewezen aan risicogewichten overeenkomstig artikel </w:t>
            </w:r>
            <w:r w:rsidRPr="00D07C27">
              <w:t>113</w:t>
            </w:r>
            <w:r>
              <w:t xml:space="preserve"> en deel drie, titel II, hoofdstuk </w:t>
            </w:r>
            <w:r w:rsidRPr="00D07C27">
              <w:t>2</w:t>
            </w:r>
            <w:r>
              <w:t xml:space="preserve">, afdeling </w:t>
            </w:r>
            <w:r w:rsidRPr="00D07C27">
              <w:t>2</w:t>
            </w:r>
            <w:r>
              <w:t>, VKV.</w:t>
            </w:r>
          </w:p>
          <w:p w:rsidR="0029630E" w:rsidRPr="00661595" w:rsidRDefault="0029630E" w:rsidP="00487A02">
            <w:pPr>
              <w:pStyle w:val="InstructionsText"/>
            </w:pPr>
            <w:r>
              <w:t xml:space="preserve">De blootstellingswaarden voor lease-overeenkomsten zijn onderworpen aan artikel </w:t>
            </w:r>
            <w:r w:rsidRPr="00D07C27">
              <w:t>134</w:t>
            </w:r>
            <w:r>
              <w:t xml:space="preserve">, lid </w:t>
            </w:r>
            <w:r w:rsidRPr="00D07C27">
              <w:t>7</w:t>
            </w:r>
            <w:r>
              <w:t>, VKV. Met name wordt de restwaarde opgenomen tegen de gedisconteerde restwaarde, na inaanmerkingneming van waardeaanpassingen, alle kredietrisicolimiterende factoren en kredietomrekeningsfactoren.</w:t>
            </w:r>
          </w:p>
          <w:p w:rsidR="007C64F7" w:rsidRPr="00661595" w:rsidRDefault="007C64F7" w:rsidP="00487A02">
            <w:pPr>
              <w:pStyle w:val="InstructionsText"/>
            </w:pPr>
            <w:r>
              <w:t xml:space="preserve">De blootstellingswaarden voor CCR-activiteiten zijn dezelfde als die gerapporteerd in kolom </w:t>
            </w:r>
            <w:r w:rsidRPr="00D07C27">
              <w:t>0210</w:t>
            </w:r>
            <w:r>
              <w:t>.</w:t>
            </w:r>
          </w:p>
        </w:tc>
      </w:tr>
      <w:tr w:rsidR="00464F34" w:rsidRPr="00661595" w:rsidTr="00672D2A">
        <w:tc>
          <w:tcPr>
            <w:tcW w:w="1188" w:type="dxa"/>
          </w:tcPr>
          <w:p w:rsidR="00464F34" w:rsidRPr="00661595" w:rsidRDefault="00FF15C6" w:rsidP="00487A02">
            <w:pPr>
              <w:pStyle w:val="InstructionsText"/>
            </w:pPr>
            <w:r w:rsidRPr="00D07C27">
              <w:t>0210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Voortvloeiende uit tegenpartijkredietrisico</w:t>
            </w:r>
          </w:p>
          <w:p w:rsidR="007C64F7" w:rsidRPr="00661595" w:rsidRDefault="007C64F7" w:rsidP="007C64F7">
            <w:pPr>
              <w:pStyle w:val="TableMainHeading"/>
              <w:spacing w:before="60"/>
              <w:jc w:val="both"/>
              <w:rPr>
                <w:rFonts w:ascii="Times New Roman" w:hAnsi="Times New Roman"/>
                <w:sz w:val="24"/>
                <w:szCs w:val="24"/>
              </w:rPr>
            </w:pPr>
            <w:r>
              <w:rPr>
                <w:rFonts w:ascii="Times New Roman" w:hAnsi="Times New Roman"/>
                <w:sz w:val="24"/>
                <w:szCs w:val="24"/>
              </w:rPr>
              <w:t xml:space="preserve">Blootstellingswaarde voor CCR-activiteiten berekend volgens de methoden van deel drie, titel II, hoofdstukken </w:t>
            </w:r>
            <w:r w:rsidRPr="00D07C27">
              <w:rPr>
                <w:rFonts w:ascii="Times New Roman" w:hAnsi="Times New Roman"/>
                <w:sz w:val="24"/>
                <w:szCs w:val="24"/>
              </w:rPr>
              <w:t>4</w:t>
            </w:r>
            <w:r>
              <w:rPr>
                <w:rFonts w:ascii="Times New Roman" w:hAnsi="Times New Roman"/>
                <w:sz w:val="24"/>
                <w:szCs w:val="24"/>
              </w:rPr>
              <w:t xml:space="preserve"> en </w:t>
            </w:r>
            <w:r w:rsidRPr="00D07C27">
              <w:rPr>
                <w:rFonts w:ascii="Times New Roman" w:hAnsi="Times New Roman"/>
                <w:sz w:val="24"/>
                <w:szCs w:val="24"/>
              </w:rPr>
              <w:t>6</w:t>
            </w:r>
            <w:r>
              <w:rPr>
                <w:rFonts w:ascii="Times New Roman" w:hAnsi="Times New Roman"/>
                <w:sz w:val="24"/>
                <w:szCs w:val="24"/>
              </w:rPr>
              <w:t xml:space="preserve">, VKV, zijnde het relevante bedrag voor de berekening van de risicogewogen posten, d.w.z. nadat overeenkomstig deel drie, titel II, hoofdstukken </w:t>
            </w:r>
            <w:r w:rsidRPr="00D07C27">
              <w:rPr>
                <w:rFonts w:ascii="Times New Roman" w:hAnsi="Times New Roman"/>
                <w:sz w:val="24"/>
                <w:szCs w:val="24"/>
              </w:rPr>
              <w:t>4</w:t>
            </w:r>
            <w:r>
              <w:rPr>
                <w:rFonts w:ascii="Times New Roman" w:hAnsi="Times New Roman"/>
                <w:sz w:val="24"/>
                <w:szCs w:val="24"/>
              </w:rPr>
              <w:t xml:space="preserve"> en </w:t>
            </w:r>
            <w:r w:rsidRPr="00D07C27">
              <w:rPr>
                <w:rFonts w:ascii="Times New Roman" w:hAnsi="Times New Roman"/>
                <w:sz w:val="24"/>
                <w:szCs w:val="24"/>
              </w:rPr>
              <w:t>6</w:t>
            </w:r>
            <w:r>
              <w:rPr>
                <w:rFonts w:ascii="Times New Roman" w:hAnsi="Times New Roman"/>
                <w:sz w:val="24"/>
                <w:szCs w:val="24"/>
              </w:rPr>
              <w:t xml:space="preserve">, VKV kredietrisicolimiteringstechnieken zijn toegepast en rekening houdend met de aftrek van het geleden CVA-verlies als bedoeld in artikel </w:t>
            </w:r>
            <w:r w:rsidRPr="00D07C27">
              <w:rPr>
                <w:rFonts w:ascii="Times New Roman" w:hAnsi="Times New Roman"/>
                <w:sz w:val="24"/>
                <w:szCs w:val="24"/>
              </w:rPr>
              <w:t>273</w:t>
            </w:r>
            <w:r>
              <w:rPr>
                <w:rFonts w:ascii="Times New Roman" w:hAnsi="Times New Roman"/>
                <w:sz w:val="24"/>
                <w:szCs w:val="24"/>
              </w:rPr>
              <w:t xml:space="preserve">, lid </w:t>
            </w:r>
            <w:r w:rsidRPr="00D07C27">
              <w:rPr>
                <w:rFonts w:ascii="Times New Roman" w:hAnsi="Times New Roman"/>
                <w:sz w:val="24"/>
                <w:szCs w:val="24"/>
              </w:rPr>
              <w:t>6</w:t>
            </w:r>
            <w:r>
              <w:rPr>
                <w:rFonts w:ascii="Times New Roman" w:hAnsi="Times New Roman"/>
                <w:sz w:val="24"/>
                <w:szCs w:val="24"/>
              </w:rPr>
              <w:t xml:space="preserve">, VKV. </w:t>
            </w:r>
          </w:p>
          <w:p w:rsidR="007C64F7" w:rsidRPr="00661595" w:rsidRDefault="007C64F7" w:rsidP="007C64F7">
            <w:pPr>
              <w:rPr>
                <w:rFonts w:ascii="Times New Roman" w:hAnsi="Times New Roman"/>
                <w:sz w:val="24"/>
              </w:rPr>
            </w:pPr>
            <w:r>
              <w:rPr>
                <w:rFonts w:ascii="Times New Roman" w:hAnsi="Times New Roman"/>
                <w:sz w:val="24"/>
              </w:rPr>
              <w:t xml:space="preserve">De blootstellingswaarde voor transacties waarbij een specifiek wrongwayrisico is vastgesteld, moet worden bepaald overeenkomstig artikel </w:t>
            </w:r>
            <w:r w:rsidRPr="00D07C27">
              <w:rPr>
                <w:rFonts w:ascii="Times New Roman" w:hAnsi="Times New Roman"/>
                <w:sz w:val="24"/>
              </w:rPr>
              <w:t>291</w:t>
            </w:r>
            <w:r>
              <w:rPr>
                <w:rFonts w:ascii="Times New Roman" w:hAnsi="Times New Roman"/>
                <w:sz w:val="24"/>
              </w:rPr>
              <w:t xml:space="preserve"> VKV.</w:t>
            </w:r>
          </w:p>
          <w:p w:rsidR="007C64F7" w:rsidRPr="00661595" w:rsidRDefault="007C64F7" w:rsidP="00487A02">
            <w:pPr>
              <w:pStyle w:val="InstructionsText"/>
            </w:pPr>
            <w:r>
              <w:t xml:space="preserve">In gevallen waarin voor één tegenpartij meer dan één CCR-benadering wordt gebruikt, wordt het geleden CVA-verlies, dat op tegenpartijniveau wordt afgetrokken, toegewezen aan de blootstellingswaarde van de verschillende netting sets in de rijen </w:t>
            </w:r>
            <w:r w:rsidRPr="00D07C27">
              <w:t>0090</w:t>
            </w:r>
            <w:r>
              <w:t>-</w:t>
            </w:r>
            <w:r w:rsidRPr="00D07C27">
              <w:t>0130</w:t>
            </w:r>
            <w:r>
              <w:t xml:space="preserve"> die de verhouding van de blootstellingswaarde na toepassing van kredietrisicolimitering van de respectieve netting sets tot de totale blootstellingswaarde na toepassing van kredietrisicolimitering van de tegenpartij weergeven. Hiervoor wordt de blootstellingswaarde na toepassing van kredietrisicolimitering volgens de instructies voor kolom </w:t>
            </w:r>
            <w:r w:rsidRPr="00D07C27">
              <w:t>0160</w:t>
            </w:r>
            <w:r>
              <w:t xml:space="preserve"> van template C </w:t>
            </w:r>
            <w:r w:rsidRPr="00D07C27">
              <w:t>34</w:t>
            </w:r>
            <w:r>
              <w:t>.</w:t>
            </w:r>
            <w:r w:rsidRPr="00D07C27">
              <w:t>02</w:t>
            </w:r>
            <w:r>
              <w:t xml:space="preserve"> gebruikt.</w:t>
            </w:r>
          </w:p>
          <w:p w:rsidR="00464F34" w:rsidRPr="00661595" w:rsidRDefault="00464F34" w:rsidP="00487A02">
            <w:pPr>
              <w:pStyle w:val="InstructionsText"/>
            </w:pPr>
          </w:p>
        </w:tc>
      </w:tr>
      <w:tr w:rsidR="00E46AC0" w:rsidRPr="00661595" w:rsidTr="00672D2A">
        <w:tc>
          <w:tcPr>
            <w:tcW w:w="1188" w:type="dxa"/>
          </w:tcPr>
          <w:p w:rsidR="00E46AC0" w:rsidRPr="00661595" w:rsidRDefault="00FF15C6" w:rsidP="00487A02">
            <w:pPr>
              <w:pStyle w:val="InstructionsText"/>
            </w:pPr>
            <w:r w:rsidRPr="00D07C27">
              <w:t>0211</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Voortvloeiend uit tegenpartijkredietrisico met uitsluiting van via een CTP geclearde blootstellingen</w:t>
            </w:r>
          </w:p>
          <w:p w:rsidR="00E46AC0" w:rsidRPr="00661595" w:rsidRDefault="00E46AC0" w:rsidP="00487A02">
            <w:pPr>
              <w:pStyle w:val="InstructionsText"/>
              <w:rPr>
                <w:rStyle w:val="InstructionsTabelleberschrift"/>
                <w:rFonts w:ascii="Times New Roman" w:hAnsi="Times New Roman"/>
                <w:sz w:val="24"/>
              </w:rPr>
            </w:pPr>
            <w:r>
              <w:t xml:space="preserve">Blootstellingen gerapporteerd in kolom </w:t>
            </w:r>
            <w:r w:rsidRPr="00D07C27">
              <w:t>0210</w:t>
            </w:r>
            <w:r>
              <w:t xml:space="preserve">, met uitsluiting van die welke voortvloeien uit in artikel </w:t>
            </w:r>
            <w:r w:rsidRPr="00D07C27">
              <w:t>301</w:t>
            </w:r>
            <w:r>
              <w:t xml:space="preserve">, lid </w:t>
            </w:r>
            <w:r w:rsidRPr="00D07C27">
              <w:t>1</w:t>
            </w:r>
            <w:r>
              <w:t xml:space="preserve">, VKV genoemde contracten en transacties zolang ze bij een centrale tegenpartij (CTP) uitstaan, met inbegrip van CTP-gerelateerde transacties als omschreven in artikel </w:t>
            </w:r>
            <w:r w:rsidRPr="00D07C27">
              <w:t>300</w:t>
            </w:r>
            <w:r>
              <w:t xml:space="preserve">, punt </w:t>
            </w:r>
            <w:r w:rsidRPr="00D07C27">
              <w:t>2</w:t>
            </w:r>
            <w:r>
              <w:t>, VKV.</w:t>
            </w:r>
          </w:p>
        </w:tc>
      </w:tr>
      <w:tr w:rsidR="00E46AC0" w:rsidRPr="00661595" w:rsidTr="00672D2A">
        <w:tc>
          <w:tcPr>
            <w:tcW w:w="1188" w:type="dxa"/>
          </w:tcPr>
          <w:p w:rsidR="00E46AC0" w:rsidRPr="00661595" w:rsidRDefault="00FF15C6" w:rsidP="00487A02">
            <w:pPr>
              <w:pStyle w:val="InstructionsText"/>
            </w:pPr>
            <w:r w:rsidRPr="00D07C27">
              <w:t>0215</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Risicogewogen posten vóór toepassing van ondersteuningsfactoren</w:t>
            </w:r>
          </w:p>
          <w:p w:rsidR="00696434" w:rsidRDefault="00E46AC0" w:rsidP="001A217F">
            <w:pPr>
              <w:pStyle w:val="InstructionsText"/>
            </w:pPr>
            <w:r>
              <w:t xml:space="preserve">Artikel </w:t>
            </w:r>
            <w:r w:rsidRPr="00D07C27">
              <w:t>113</w:t>
            </w:r>
            <w:r>
              <w:t xml:space="preserve">, leden </w:t>
            </w:r>
            <w:r w:rsidRPr="00D07C27">
              <w:t>1</w:t>
            </w:r>
            <w:r>
              <w:t xml:space="preserve"> tot en met </w:t>
            </w:r>
            <w:r w:rsidRPr="00D07C27">
              <w:t>5</w:t>
            </w:r>
            <w:r>
              <w:t xml:space="preserve">, VKV, zonder rekening te houden met de kmo- en infrastructuurondersteuningsfactoren van de artikelen </w:t>
            </w:r>
            <w:r w:rsidRPr="00D07C27">
              <w:t>501</w:t>
            </w:r>
            <w:r>
              <w:t xml:space="preserve"> en </w:t>
            </w:r>
            <w:r w:rsidRPr="00D07C27">
              <w:t>501</w:t>
            </w:r>
            <w:r>
              <w:t xml:space="preserve"> bis VKV.</w:t>
            </w:r>
          </w:p>
          <w:p w:rsidR="00E46AC0" w:rsidRPr="00661595" w:rsidRDefault="007D1F12" w:rsidP="00696434">
            <w:pPr>
              <w:pStyle w:val="InstructionsText"/>
              <w:rPr>
                <w:b/>
                <w:u w:val="single"/>
              </w:rPr>
            </w:pPr>
            <w:r>
              <w:t xml:space="preserve">De risicogewogen post van de restwaarde van geleasede activa valt onder artikel </w:t>
            </w:r>
            <w:r w:rsidRPr="00D07C27">
              <w:t>134</w:t>
            </w:r>
            <w:r>
              <w:t xml:space="preserve">, lid </w:t>
            </w:r>
            <w:r w:rsidRPr="00D07C27">
              <w:t>7</w:t>
            </w:r>
            <w:r>
              <w:t xml:space="preserve">, zin </w:t>
            </w:r>
            <w:r w:rsidRPr="00D07C27">
              <w:t>5</w:t>
            </w:r>
            <w:r>
              <w:t>, en wordt berekend volgens de formule “</w:t>
            </w:r>
            <w:r w:rsidRPr="00D07C27">
              <w:t>1</w:t>
            </w:r>
            <w:r>
              <w:t xml:space="preserve">/t * </w:t>
            </w:r>
            <w:r w:rsidRPr="00D07C27">
              <w:t>100</w:t>
            </w:r>
            <w:r>
              <w:t> % * restwaarde”. De restwaarde is met name de niet-gedisconteerde geschatte restwaarde aan het einde van de leaseperiode, die periodiek opnieuw wordt beoordeeld om de voortdurende geschiktheid te waarborgen.</w:t>
            </w:r>
          </w:p>
        </w:tc>
      </w:tr>
      <w:tr w:rsidR="00E46AC0" w:rsidRPr="00661595" w:rsidTr="00672D2A">
        <w:tc>
          <w:tcPr>
            <w:tcW w:w="1188" w:type="dxa"/>
          </w:tcPr>
          <w:p w:rsidR="00E46AC0" w:rsidRPr="00661595" w:rsidRDefault="00FF15C6" w:rsidP="00487A02">
            <w:pPr>
              <w:pStyle w:val="InstructionsText"/>
            </w:pPr>
            <w:r w:rsidRPr="00D07C27">
              <w:t>0216</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Aanpassing risicogewogen posten in verband met de kmo-ondersteuningsfactor</w:t>
            </w:r>
          </w:p>
          <w:p w:rsidR="00E46AC0" w:rsidRPr="00661595" w:rsidRDefault="00E46AC0" w:rsidP="00487A02">
            <w:pPr>
              <w:pStyle w:val="InstructionsText"/>
              <w:rPr>
                <w:rStyle w:val="InstructionsTabelleberschrift"/>
                <w:rFonts w:ascii="Times New Roman" w:hAnsi="Times New Roman"/>
                <w:sz w:val="24"/>
              </w:rPr>
            </w:pPr>
            <w:r>
              <w:t xml:space="preserve">Aftrekking van het verschil tussen de naargelang het geval overeenkomstig deel drie, titel II, hoofdstuk </w:t>
            </w:r>
            <w:r w:rsidRPr="00D07C27">
              <w:t>2</w:t>
            </w:r>
            <w:r>
              <w:t xml:space="preserve">, VKV berekende risicogewogen posten voor niet in wanbetaling zijnde blootstellingen aan een kmo (“risk-weighted exposure amounts” - RWEA), en RWEA*, overeenkomstig artikel </w:t>
            </w:r>
            <w:r w:rsidRPr="00D07C27">
              <w:t>501</w:t>
            </w:r>
            <w:r>
              <w:t xml:space="preserve">, punt </w:t>
            </w:r>
            <w:r w:rsidRPr="00D07C27">
              <w:t>1</w:t>
            </w:r>
            <w:r>
              <w:t>, VKV.</w:t>
            </w:r>
          </w:p>
        </w:tc>
      </w:tr>
      <w:tr w:rsidR="00E46AC0" w:rsidRPr="00661595" w:rsidTr="00672D2A">
        <w:tc>
          <w:tcPr>
            <w:tcW w:w="1188" w:type="dxa"/>
          </w:tcPr>
          <w:p w:rsidR="00E46AC0" w:rsidRPr="00661595" w:rsidRDefault="00FF15C6" w:rsidP="00487A02">
            <w:pPr>
              <w:pStyle w:val="InstructionsText"/>
            </w:pPr>
            <w:r w:rsidRPr="00D07C27">
              <w:t>0217</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Aanpassing risicogewogen posten in verband met de infrastructuurondersteuningsfactor</w:t>
            </w:r>
          </w:p>
          <w:p w:rsidR="00E46AC0" w:rsidRPr="00661595" w:rsidRDefault="00E46AC0" w:rsidP="00487A02">
            <w:pPr>
              <w:pStyle w:val="InstructionsText"/>
              <w:rPr>
                <w:rStyle w:val="InstructionsTabelleberschrift"/>
                <w:rFonts w:ascii="Times New Roman" w:hAnsi="Times New Roman"/>
                <w:sz w:val="24"/>
              </w:rPr>
            </w:pPr>
            <w:r>
              <w:t xml:space="preserve">Aftrekking van het verschil tussen de overeenkomstig deel drie, titel II, VKV berekende risicogewogen posten en de aangepaste RWEA voor kredietrisico voor blootstellingen aan entiteiten die fysieke structuren of faciliteiten, systemen en netwerken exploiteren of financieren die essentiële openbare diensten verrichten of ondersteunen, overeenkomstig artikel </w:t>
            </w:r>
            <w:r w:rsidRPr="00D07C27">
              <w:t>501</w:t>
            </w:r>
            <w:r>
              <w:t xml:space="preserve"> bis VKV.</w:t>
            </w:r>
          </w:p>
        </w:tc>
      </w:tr>
      <w:tr w:rsidR="00E46AC0" w:rsidRPr="00661595" w:rsidTr="00672D2A">
        <w:tc>
          <w:tcPr>
            <w:tcW w:w="1188" w:type="dxa"/>
          </w:tcPr>
          <w:p w:rsidR="00E46AC0" w:rsidRPr="00661595" w:rsidRDefault="00FF15C6" w:rsidP="00487A02">
            <w:pPr>
              <w:pStyle w:val="InstructionsText"/>
            </w:pPr>
            <w:r w:rsidRPr="00D07C27">
              <w:t>0220</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Risicogewogen posten na toepassing van ondersteuningsfactoren</w:t>
            </w:r>
          </w:p>
          <w:p w:rsidR="00696434" w:rsidRDefault="00E46AC0" w:rsidP="00E50750">
            <w:pPr>
              <w:pStyle w:val="InstructionsText"/>
            </w:pPr>
            <w:r>
              <w:t xml:space="preserve">Artikel </w:t>
            </w:r>
            <w:r w:rsidRPr="00D07C27">
              <w:t>113</w:t>
            </w:r>
            <w:r>
              <w:t xml:space="preserve">, leden </w:t>
            </w:r>
            <w:r w:rsidRPr="00D07C27">
              <w:t>1</w:t>
            </w:r>
            <w:r>
              <w:t xml:space="preserve"> tot en met </w:t>
            </w:r>
            <w:r w:rsidRPr="00D07C27">
              <w:t>5</w:t>
            </w:r>
            <w:r>
              <w:t xml:space="preserve">, VKV, rekening houdend met de kmo- en infrastructuurondersteuningsfactoren van de artikelen </w:t>
            </w:r>
            <w:r w:rsidRPr="00D07C27">
              <w:t>501</w:t>
            </w:r>
            <w:r>
              <w:t xml:space="preserve"> en </w:t>
            </w:r>
            <w:r w:rsidRPr="00D07C27">
              <w:t>501</w:t>
            </w:r>
            <w:r>
              <w:t xml:space="preserve"> bis VKV.</w:t>
            </w:r>
          </w:p>
          <w:p w:rsidR="00E46AC0" w:rsidRPr="00661595" w:rsidRDefault="007D1F12" w:rsidP="00E50750">
            <w:pPr>
              <w:pStyle w:val="InstructionsText"/>
              <w:rPr>
                <w:b/>
                <w:u w:val="single"/>
              </w:rPr>
            </w:pPr>
            <w:r>
              <w:t xml:space="preserve">De risicogewogen post van de restwaarde van geleasede activa valt onder artikel </w:t>
            </w:r>
            <w:r w:rsidRPr="00D07C27">
              <w:t>134</w:t>
            </w:r>
            <w:r>
              <w:t xml:space="preserve">, lid </w:t>
            </w:r>
            <w:r w:rsidRPr="00D07C27">
              <w:t>7</w:t>
            </w:r>
            <w:r>
              <w:t xml:space="preserve">, zin </w:t>
            </w:r>
            <w:r w:rsidRPr="00D07C27">
              <w:t>5</w:t>
            </w:r>
            <w:r>
              <w:t>, en wordt berekend volgens de formule “</w:t>
            </w:r>
            <w:r w:rsidRPr="00D07C27">
              <w:t>1</w:t>
            </w:r>
            <w:r>
              <w:t xml:space="preserve">/t * </w:t>
            </w:r>
            <w:r w:rsidRPr="00D07C27">
              <w:t>100</w:t>
            </w:r>
            <w:r>
              <w:t> % * restwaarde”. De restwaarde is met name de niet-gedisconteerde geschatte restwaarde aan het einde van de leaseperiode, die periodiek opnieuw wordt beoordeeld om de voortdurende geschiktheid te waarborgen.</w:t>
            </w:r>
          </w:p>
        </w:tc>
      </w:tr>
      <w:tr w:rsidR="00E46AC0" w:rsidRPr="00661595" w:rsidTr="00672D2A">
        <w:tc>
          <w:tcPr>
            <w:tcW w:w="1188" w:type="dxa"/>
            <w:shd w:val="clear" w:color="auto" w:fill="auto"/>
          </w:tcPr>
          <w:p w:rsidR="00E46AC0" w:rsidRPr="00661595" w:rsidRDefault="00FF15C6" w:rsidP="00487A02">
            <w:pPr>
              <w:pStyle w:val="InstructionsText"/>
            </w:pPr>
            <w:r w:rsidRPr="00D07C27">
              <w:t>0230</w:t>
            </w:r>
          </w:p>
        </w:tc>
        <w:tc>
          <w:tcPr>
            <w:tcW w:w="8640" w:type="dxa"/>
            <w:shd w:val="clear" w:color="auto" w:fill="auto"/>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met een kredietbeoordeling door een aangewezen ekbi</w:t>
            </w:r>
          </w:p>
          <w:p w:rsidR="00E46AC0" w:rsidRPr="00661595" w:rsidRDefault="00E46AC0" w:rsidP="00487A02">
            <w:pPr>
              <w:pStyle w:val="InstructionsText"/>
            </w:pPr>
            <w:r>
              <w:t xml:space="preserve">Artikel </w:t>
            </w:r>
            <w:r w:rsidRPr="00D07C27">
              <w:t>112</w:t>
            </w:r>
            <w:r>
              <w:t>, punten a) tot en met d), f), g), l), n), o) en q), VKV</w:t>
            </w:r>
          </w:p>
        </w:tc>
      </w:tr>
      <w:tr w:rsidR="00E46AC0" w:rsidRPr="00661595" w:rsidTr="00672D2A">
        <w:tc>
          <w:tcPr>
            <w:tcW w:w="1188" w:type="dxa"/>
            <w:shd w:val="clear" w:color="auto" w:fill="auto"/>
          </w:tcPr>
          <w:p w:rsidR="00E46AC0" w:rsidRPr="00661595" w:rsidRDefault="00FF15C6" w:rsidP="00487A02">
            <w:pPr>
              <w:pStyle w:val="InstructionsText"/>
            </w:pPr>
            <w:r w:rsidRPr="00D07C27">
              <w:t>0240</w:t>
            </w:r>
          </w:p>
        </w:tc>
        <w:tc>
          <w:tcPr>
            <w:tcW w:w="8640" w:type="dxa"/>
            <w:shd w:val="clear" w:color="auto" w:fill="auto"/>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met een van een centrale overheid afkomstige kredietbeoordeling</w:t>
            </w:r>
          </w:p>
          <w:p w:rsidR="00E46AC0" w:rsidRPr="00661595" w:rsidRDefault="00E46AC0" w:rsidP="00487A02">
            <w:pPr>
              <w:pStyle w:val="InstructionsText"/>
            </w:pPr>
            <w:r>
              <w:t xml:space="preserve">Artikel </w:t>
            </w:r>
            <w:r w:rsidRPr="00D07C27">
              <w:t>112</w:t>
            </w:r>
            <w:r>
              <w:t>, punten b) tot en met d), f), g), l) en o), VKV</w:t>
            </w:r>
          </w:p>
        </w:tc>
      </w:tr>
    </w:tbl>
    <w:p w:rsidR="00464F34" w:rsidRPr="00661595"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661595" w:rsidTr="00672D2A">
        <w:tc>
          <w:tcPr>
            <w:tcW w:w="1188" w:type="dxa"/>
            <w:shd w:val="clear" w:color="auto" w:fill="CCCCCC"/>
          </w:tcPr>
          <w:p w:rsidR="00464F34" w:rsidRPr="00661595" w:rsidRDefault="007106FB" w:rsidP="00487A02">
            <w:pPr>
              <w:pStyle w:val="InstructionsText"/>
            </w:pPr>
            <w:r>
              <w:t>Rijen</w:t>
            </w:r>
          </w:p>
        </w:tc>
        <w:tc>
          <w:tcPr>
            <w:tcW w:w="8701" w:type="dxa"/>
            <w:shd w:val="clear" w:color="auto" w:fill="CCCCCC"/>
          </w:tcPr>
          <w:p w:rsidR="00464F34" w:rsidRPr="00661595" w:rsidRDefault="00464F34" w:rsidP="00487A02">
            <w:pPr>
              <w:pStyle w:val="InstructionsText"/>
            </w:pPr>
            <w:r>
              <w:t>Instructies</w:t>
            </w:r>
          </w:p>
        </w:tc>
      </w:tr>
      <w:tr w:rsidR="00464F34" w:rsidRPr="00661595" w:rsidTr="00672D2A">
        <w:tc>
          <w:tcPr>
            <w:tcW w:w="1188" w:type="dxa"/>
          </w:tcPr>
          <w:p w:rsidR="00464F34" w:rsidRPr="00661595" w:rsidRDefault="00FF15C6" w:rsidP="00487A02">
            <w:pPr>
              <w:pStyle w:val="InstructionsText"/>
            </w:pPr>
            <w:r w:rsidRPr="00D07C27">
              <w:t>0010</w:t>
            </w:r>
          </w:p>
        </w:tc>
        <w:tc>
          <w:tcPr>
            <w:tcW w:w="8701" w:type="dxa"/>
          </w:tcPr>
          <w:p w:rsidR="00464F34" w:rsidRPr="00661595" w:rsidRDefault="00464F34" w:rsidP="00487A02">
            <w:pPr>
              <w:pStyle w:val="InstructionsText"/>
            </w:pPr>
            <w:r>
              <w:rPr>
                <w:rStyle w:val="InstructionsTabelleberschrift"/>
                <w:rFonts w:ascii="Times New Roman" w:hAnsi="Times New Roman"/>
                <w:sz w:val="24"/>
              </w:rPr>
              <w:t>Totale blootstellingen</w:t>
            </w:r>
          </w:p>
        </w:tc>
      </w:tr>
      <w:tr w:rsidR="00610B56" w:rsidRPr="00661595" w:rsidTr="00672D2A">
        <w:tc>
          <w:tcPr>
            <w:tcW w:w="1188" w:type="dxa"/>
          </w:tcPr>
          <w:p w:rsidR="00610B56" w:rsidRPr="00661595" w:rsidRDefault="00FF15C6" w:rsidP="00487A02">
            <w:pPr>
              <w:pStyle w:val="InstructionsText"/>
            </w:pPr>
            <w:r w:rsidRPr="00D07C27">
              <w:t>0015</w:t>
            </w:r>
          </w:p>
        </w:tc>
        <w:tc>
          <w:tcPr>
            <w:tcW w:w="8701" w:type="dxa"/>
          </w:tcPr>
          <w:p w:rsidR="00D21B29" w:rsidRPr="00661595"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Blootstellingen ten aanzien waarvan zich een wanbetaling heeft voorgedaan, in de blootstellingscategorieën “Posten met een bijzonder hoog risico” en “Blootstellingen in aandelen”.</w:t>
            </w:r>
          </w:p>
          <w:p w:rsidR="00610B56" w:rsidRPr="00661595" w:rsidRDefault="00610B56" w:rsidP="00487A02">
            <w:pPr>
              <w:pStyle w:val="InstructionsText"/>
            </w:pPr>
            <w:r>
              <w:t xml:space="preserve">Artikel </w:t>
            </w:r>
            <w:r w:rsidRPr="00D07C27">
              <w:t>127</w:t>
            </w:r>
            <w:r>
              <w:t xml:space="preserve"> VKV</w:t>
            </w:r>
          </w:p>
          <w:p w:rsidR="00610B56" w:rsidRPr="00661595" w:rsidRDefault="00610B56" w:rsidP="00487A02">
            <w:pPr>
              <w:pStyle w:val="InstructionsText"/>
            </w:pPr>
            <w:r>
              <w:t>Deze rij wordt alleen gerapporteerd in de blootstellingscategorieën “Posten met een bijzonder hoog risico” en “Blootstellingen in aandelen”.</w:t>
            </w:r>
          </w:p>
          <w:p w:rsidR="00761891" w:rsidRPr="00661595" w:rsidRDefault="00167619" w:rsidP="00487A02">
            <w:pPr>
              <w:pStyle w:val="InstructionsText"/>
            </w:pPr>
            <w:r>
              <w:t xml:space="preserve">Een blootstelling die in artikel </w:t>
            </w:r>
            <w:r w:rsidRPr="00D07C27">
              <w:t>128</w:t>
            </w:r>
            <w:r>
              <w:t xml:space="preserve">, lid </w:t>
            </w:r>
            <w:r w:rsidRPr="00D07C27">
              <w:t>2</w:t>
            </w:r>
            <w:r>
              <w:t xml:space="preserve">, VKV wordt genoemd of die aan de in artikel </w:t>
            </w:r>
            <w:r w:rsidRPr="00D07C27">
              <w:t>128</w:t>
            </w:r>
            <w:r>
              <w:t xml:space="preserve">, lid </w:t>
            </w:r>
            <w:r w:rsidRPr="00D07C27">
              <w:t>3</w:t>
            </w:r>
            <w:r>
              <w:t xml:space="preserve">, of artikel </w:t>
            </w:r>
            <w:r w:rsidRPr="00D07C27">
              <w:t>133</w:t>
            </w:r>
            <w:r>
              <w:t xml:space="preserve"> VKV beschreven criteria voldoet, wordt toegewezen aan de blootstellingscategorie “Posten met een bijzonder hoog risico” of “Blootstellingen in aandelen”. Er is dus geen andere toewijzing, ook niet in het geval van een blootstelling waarbij sprake is van wanbetaling overeenkomstig artikel </w:t>
            </w:r>
            <w:r w:rsidRPr="00D07C27">
              <w:t>127</w:t>
            </w:r>
            <w:r>
              <w:t xml:space="preserve"> VKV.</w:t>
            </w:r>
          </w:p>
        </w:tc>
      </w:tr>
      <w:tr w:rsidR="00464F34" w:rsidRPr="00661595" w:rsidTr="00672D2A">
        <w:tc>
          <w:tcPr>
            <w:tcW w:w="1188" w:type="dxa"/>
            <w:shd w:val="clear" w:color="auto" w:fill="auto"/>
          </w:tcPr>
          <w:p w:rsidR="00464F34" w:rsidRPr="00661595" w:rsidRDefault="00FF15C6" w:rsidP="00487A02">
            <w:pPr>
              <w:pStyle w:val="InstructionsText"/>
            </w:pPr>
            <w:r w:rsidRPr="00D07C27">
              <w:t>0020</w:t>
            </w:r>
          </w:p>
        </w:tc>
        <w:tc>
          <w:tcPr>
            <w:tcW w:w="8701" w:type="dxa"/>
            <w:shd w:val="clear" w:color="auto" w:fill="auto"/>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Kmo’s</w:t>
            </w:r>
          </w:p>
          <w:p w:rsidR="00464F34" w:rsidRPr="00661595" w:rsidRDefault="00464F34" w:rsidP="00487A02">
            <w:pPr>
              <w:pStyle w:val="InstructionsText"/>
            </w:pPr>
            <w:r>
              <w:t xml:space="preserve">Alle blootstellingen met betrekking tot kmo’s worden hier gerapporteerd. </w:t>
            </w:r>
          </w:p>
        </w:tc>
      </w:tr>
      <w:tr w:rsidR="00464F34" w:rsidRPr="00661595" w:rsidTr="00672D2A">
        <w:tc>
          <w:tcPr>
            <w:tcW w:w="1188" w:type="dxa"/>
            <w:shd w:val="clear" w:color="auto" w:fill="auto"/>
          </w:tcPr>
          <w:p w:rsidR="00464F34" w:rsidRPr="00661595" w:rsidRDefault="00FF15C6" w:rsidP="00487A02">
            <w:pPr>
              <w:pStyle w:val="InstructionsText"/>
            </w:pPr>
            <w:r w:rsidRPr="00D07C27">
              <w:t>0030</w:t>
            </w:r>
          </w:p>
        </w:tc>
        <w:tc>
          <w:tcPr>
            <w:tcW w:w="8701" w:type="dxa"/>
            <w:shd w:val="clear" w:color="auto" w:fill="auto"/>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Blootstellingen onderworpen aan de kmo-ondersteuningsfactor</w:t>
            </w:r>
          </w:p>
          <w:p w:rsidR="00464F34" w:rsidRPr="00661595" w:rsidRDefault="00464F34" w:rsidP="00487A02">
            <w:pPr>
              <w:pStyle w:val="InstructionsText"/>
            </w:pPr>
            <w:r>
              <w:t xml:space="preserve">Hier worden uitsluitend blootstellingen gerapporteerd die aan de vereisten van artikel </w:t>
            </w:r>
            <w:r w:rsidRPr="00D07C27">
              <w:t>501</w:t>
            </w:r>
            <w:r>
              <w:t xml:space="preserve"> VKV voldoen. </w:t>
            </w:r>
          </w:p>
        </w:tc>
      </w:tr>
      <w:tr w:rsidR="001B1F77" w:rsidRPr="00661595" w:rsidTr="00672D2A">
        <w:tc>
          <w:tcPr>
            <w:tcW w:w="1188" w:type="dxa"/>
            <w:shd w:val="clear" w:color="auto" w:fill="auto"/>
          </w:tcPr>
          <w:p w:rsidR="001B1F77" w:rsidRPr="00661595" w:rsidRDefault="00FF15C6" w:rsidP="00487A02">
            <w:pPr>
              <w:pStyle w:val="InstructionsText"/>
            </w:pPr>
            <w:r w:rsidRPr="00D07C27">
              <w:t>0035</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Blootstellingen onderworpen aan de infrastructuurondersteuningsfactor</w:t>
            </w:r>
          </w:p>
          <w:p w:rsidR="001B1F77" w:rsidRPr="00661595" w:rsidRDefault="001B1F77" w:rsidP="00487A02">
            <w:pPr>
              <w:pStyle w:val="InstructionsText"/>
              <w:rPr>
                <w:rStyle w:val="InstructionsTabelleberschrift"/>
                <w:rFonts w:ascii="Times New Roman" w:hAnsi="Times New Roman"/>
                <w:sz w:val="24"/>
              </w:rPr>
            </w:pPr>
            <w:r>
              <w:t xml:space="preserve">Hier worden uitsluitend blootstellingen gerapporteerd die aan de vereisten van artikel </w:t>
            </w:r>
            <w:r w:rsidRPr="00D07C27">
              <w:t>501</w:t>
            </w:r>
            <w:r>
              <w:t xml:space="preserve"> bis VKV voldoen.</w:t>
            </w:r>
          </w:p>
        </w:tc>
      </w:tr>
      <w:tr w:rsidR="001B1F77" w:rsidRPr="00661595" w:rsidTr="00672D2A">
        <w:tc>
          <w:tcPr>
            <w:tcW w:w="1188" w:type="dxa"/>
            <w:shd w:val="clear" w:color="auto" w:fill="auto"/>
          </w:tcPr>
          <w:p w:rsidR="001B1F77" w:rsidRPr="00661595" w:rsidRDefault="001B1F77" w:rsidP="00487A02">
            <w:pPr>
              <w:pStyle w:val="InstructionsText"/>
            </w:pPr>
            <w:r w:rsidRPr="00D07C27">
              <w:t>0040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Gedekt door hypotheken op onroerend goed - Niet-zakelijk onroerend goed</w:t>
            </w:r>
          </w:p>
          <w:p w:rsidR="001B1F77" w:rsidRPr="00661595" w:rsidRDefault="001B1F77" w:rsidP="00487A02">
            <w:pPr>
              <w:pStyle w:val="InstructionsText"/>
            </w:pPr>
            <w:r>
              <w:t xml:space="preserve">Artikel </w:t>
            </w:r>
            <w:r w:rsidRPr="00D07C27">
              <w:t>125</w:t>
            </w:r>
            <w:r>
              <w:t xml:space="preserve"> VKV</w:t>
            </w:r>
          </w:p>
          <w:p w:rsidR="001B1F77" w:rsidRPr="00661595" w:rsidRDefault="001B1F77" w:rsidP="00487A02">
            <w:pPr>
              <w:pStyle w:val="InstructionsText"/>
              <w:rPr>
                <w:b/>
                <w:u w:val="single"/>
              </w:rPr>
            </w:pPr>
            <w:r>
              <w:t>Uitsluitend gerapporteerd in de blootstellingscategorie “Gedekt door hypotheken op onroerend goed”.</w:t>
            </w:r>
          </w:p>
        </w:tc>
      </w:tr>
      <w:tr w:rsidR="001B1F77" w:rsidRPr="00661595" w:rsidTr="00672D2A">
        <w:tc>
          <w:tcPr>
            <w:tcW w:w="1188" w:type="dxa"/>
            <w:shd w:val="clear" w:color="auto" w:fill="auto"/>
          </w:tcPr>
          <w:p w:rsidR="001B1F77" w:rsidRPr="00661595" w:rsidRDefault="001B1F77" w:rsidP="00487A02">
            <w:pPr>
              <w:pStyle w:val="InstructionsText"/>
            </w:pPr>
            <w:r w:rsidRPr="00D07C27">
              <w:t>0050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Blootstellingen uit hoofde van het permanent gedeeltelijk gebruik van de standaardbenadering</w:t>
            </w:r>
          </w:p>
          <w:p w:rsidR="001B1F77" w:rsidRPr="00661595" w:rsidRDefault="001B1F77" w:rsidP="00487A02">
            <w:pPr>
              <w:pStyle w:val="InstructionsText"/>
            </w:pPr>
            <w:r>
              <w:t xml:space="preserve">Blootstellingen waarop de standaardbenadering is toegepast overeenkomstig artikel </w:t>
            </w:r>
            <w:r w:rsidRPr="00D07C27">
              <w:t>150</w:t>
            </w:r>
            <w:r>
              <w:t xml:space="preserve">, lid </w:t>
            </w:r>
            <w:r w:rsidRPr="00D07C27">
              <w:t>1</w:t>
            </w:r>
            <w:r>
              <w:t>, VKV.</w:t>
            </w:r>
          </w:p>
        </w:tc>
      </w:tr>
      <w:tr w:rsidR="001B1F77" w:rsidRPr="00661595" w:rsidTr="00672D2A">
        <w:tc>
          <w:tcPr>
            <w:tcW w:w="1188" w:type="dxa"/>
            <w:shd w:val="clear" w:color="auto" w:fill="auto"/>
          </w:tcPr>
          <w:p w:rsidR="001B1F77" w:rsidRPr="00661595" w:rsidRDefault="001B1F77" w:rsidP="00487A02">
            <w:pPr>
              <w:pStyle w:val="InstructionsText"/>
            </w:pPr>
            <w:r w:rsidRPr="00D07C27">
              <w:t>0060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Blootstellingen volgens de standaardbenadering met vooraf verkregen toestemming van de toezichthouder om stapsgewijs de interneratingbenadering in te voeren</w:t>
            </w:r>
          </w:p>
          <w:p w:rsidR="001B1F77" w:rsidRPr="00661595" w:rsidRDefault="001B1F77" w:rsidP="00487A02">
            <w:pPr>
              <w:pStyle w:val="InstructionsText"/>
            </w:pPr>
            <w:r>
              <w:t xml:space="preserve">Artikel </w:t>
            </w:r>
            <w:r w:rsidRPr="00D07C27">
              <w:t>148</w:t>
            </w:r>
            <w:r>
              <w:t xml:space="preserve">, lid </w:t>
            </w:r>
            <w:r w:rsidRPr="00D07C27">
              <w:t>1</w:t>
            </w:r>
            <w:r>
              <w:t xml:space="preserve">, VKV </w:t>
            </w:r>
          </w:p>
        </w:tc>
      </w:tr>
      <w:tr w:rsidR="001B1F77" w:rsidRPr="00661595" w:rsidTr="00672D2A">
        <w:tc>
          <w:tcPr>
            <w:tcW w:w="1188" w:type="dxa"/>
          </w:tcPr>
          <w:p w:rsidR="001B1F77" w:rsidRPr="00661595" w:rsidRDefault="001B1F77" w:rsidP="00487A02">
            <w:pPr>
              <w:pStyle w:val="InstructionsText"/>
            </w:pPr>
            <w:r w:rsidRPr="00D07C27">
              <w:t>0070</w:t>
            </w:r>
            <w:r>
              <w:t>-</w:t>
            </w:r>
            <w:r w:rsidRPr="00D07C27">
              <w:t>0130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UITSPLITSING VAN TOTALE BLOOTSTELLINGEN NAAR SOORT BLOOTSTELLING</w:t>
            </w:r>
          </w:p>
          <w:p w:rsidR="001B1F77" w:rsidRPr="00661595" w:rsidRDefault="001B1F77" w:rsidP="00487A02">
            <w:pPr>
              <w:pStyle w:val="InstructionsText"/>
            </w:pPr>
            <w:r>
              <w:t xml:space="preserve">De rapporterende instellingen geven, op basis van de onderstaande criteria, een uitsplitsing van hun posities binnen de niet-handelsportefeuille naar blootstellingen binnen de balanstelling die aan kredietrisico onderhevig zijn, blootstellingen buiten de balanstelling die aan kredietrisico onderhevig zijn en blootstellingen die aan tegenpartijkredietrisico onderhevig zijn. </w:t>
            </w:r>
          </w:p>
          <w:p w:rsidR="001B1F77" w:rsidRPr="00661595" w:rsidRDefault="001B1F77" w:rsidP="00487A02">
            <w:pPr>
              <w:pStyle w:val="InstructionsText"/>
            </w:pPr>
            <w:r>
              <w:t xml:space="preserve">Blootstellingen met betrekking tot tegenpartijkredietrisico voortvloeiend uit handelsportefeuilleactiviteiten als bedoeld in artikel </w:t>
            </w:r>
            <w:r w:rsidRPr="00D07C27">
              <w:t>92</w:t>
            </w:r>
            <w:r>
              <w:t xml:space="preserve">, lid </w:t>
            </w:r>
            <w:r w:rsidRPr="00D07C27">
              <w:t>3</w:t>
            </w:r>
            <w:r>
              <w:t xml:space="preserve">, punt f), en artikel </w:t>
            </w:r>
            <w:r w:rsidRPr="00D07C27">
              <w:t>299</w:t>
            </w:r>
            <w:r>
              <w:t xml:space="preserve">, lid </w:t>
            </w:r>
            <w:r w:rsidRPr="00D07C27">
              <w:t>2</w:t>
            </w:r>
            <w:r>
              <w:t xml:space="preserve">, VKV worden toegewezen aan de blootstellingen die aan tegenpartijkredietrisico onderhevig zijn. Instellingen die artikel </w:t>
            </w:r>
            <w:r w:rsidRPr="00D07C27">
              <w:t>94</w:t>
            </w:r>
            <w:r>
              <w:t xml:space="preserve">, lid </w:t>
            </w:r>
            <w:r w:rsidRPr="00D07C27">
              <w:t>1</w:t>
            </w:r>
            <w:r>
              <w:t xml:space="preserve">, VKV toepassen, geven, op basis van de onderstaande criteria, ook een uitsplitsing van hun in artikel </w:t>
            </w:r>
            <w:r w:rsidRPr="00D07C27">
              <w:t>92</w:t>
            </w:r>
            <w:r>
              <w:t xml:space="preserve">, lid </w:t>
            </w:r>
            <w:r w:rsidRPr="00D07C27">
              <w:t>3</w:t>
            </w:r>
            <w:r>
              <w:t>, punt b), bedoelde posities binnen de handelsportefeuille naar blootstellingen binnen de balanstelling die aan kredietrisico onderhevig zijn, blootstellingen buiten de balanstelling die aan kredietrisico onderhevig zijn en blootstellingen die aan tegenpartijkredietrisico onderhevig zijn.</w:t>
            </w:r>
          </w:p>
        </w:tc>
      </w:tr>
      <w:tr w:rsidR="001B1F77" w:rsidRPr="00661595" w:rsidTr="00672D2A">
        <w:tc>
          <w:tcPr>
            <w:tcW w:w="1188" w:type="dxa"/>
          </w:tcPr>
          <w:p w:rsidR="001B1F77" w:rsidRPr="00661595" w:rsidRDefault="00FF15C6" w:rsidP="00487A02">
            <w:pPr>
              <w:pStyle w:val="InstructionsText"/>
            </w:pPr>
            <w:r w:rsidRPr="00D07C27">
              <w:t>0070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Blootstellingen binnen de balanstelling die aan kredietrisico onderhevig zijn </w:t>
            </w:r>
          </w:p>
          <w:p w:rsidR="001B1F77" w:rsidRPr="00661595" w:rsidRDefault="001B1F77" w:rsidP="00487A02">
            <w:pPr>
              <w:pStyle w:val="InstructionsText"/>
            </w:pPr>
            <w:r>
              <w:t xml:space="preserve">In artikel </w:t>
            </w:r>
            <w:r w:rsidRPr="00D07C27">
              <w:t>24</w:t>
            </w:r>
            <w:r>
              <w:t xml:space="preserve"> VKV bedoelde actiefposten die in geen enkele andere categorie zijn opgenomen.</w:t>
            </w:r>
          </w:p>
          <w:p w:rsidR="001B1F77" w:rsidRPr="00661595" w:rsidRDefault="001B1F77" w:rsidP="00487A02">
            <w:pPr>
              <w:pStyle w:val="InstructionsText"/>
            </w:pPr>
            <w:r>
              <w:t xml:space="preserve">Blootstellingen die aan tegenpartijkredietrisico onderhevig zijn, worden gerapporteerd in de rijen </w:t>
            </w:r>
            <w:r w:rsidRPr="00D07C27">
              <w:t>0090</w:t>
            </w:r>
            <w:r>
              <w:t>-</w:t>
            </w:r>
            <w:r w:rsidRPr="00D07C27">
              <w:t>0130</w:t>
            </w:r>
            <w:r>
              <w:t xml:space="preserve"> en worden derhalve niet in deze rij gerapporteerd.</w:t>
            </w:r>
          </w:p>
          <w:p w:rsidR="001B1F77" w:rsidRPr="00661595" w:rsidRDefault="001B1F77" w:rsidP="00487A02">
            <w:pPr>
              <w:pStyle w:val="InstructionsText"/>
            </w:pPr>
            <w:r>
              <w:t xml:space="preserve">Niet-afgewikkelde transacties als bedoeld in artikel </w:t>
            </w:r>
            <w:r w:rsidRPr="00D07C27">
              <w:t>379</w:t>
            </w:r>
            <w:r>
              <w:t xml:space="preserve">, lid </w:t>
            </w:r>
            <w:r w:rsidRPr="00D07C27">
              <w:t>1</w:t>
            </w:r>
            <w:r>
              <w:t>, VKV (indien niet afgetrokken) zijn geen posten binnen de balanstelling, maar worden desalniettemin in deze rij gerapporteerd.</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rsidRPr="00D07C27">
              <w:t>0080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Blootstellingen buiten de balanstelling die aan kredietrisico onderhevig zijn</w:t>
            </w:r>
          </w:p>
          <w:p w:rsidR="001B1F77" w:rsidRPr="00661595" w:rsidRDefault="001B1F77" w:rsidP="00487A02">
            <w:pPr>
              <w:pStyle w:val="InstructionsText"/>
            </w:pPr>
            <w:r>
              <w:t>Posities buiten de balanstelling omvatten de in de lijst in bijlage I bij de VKV vermelde posten.</w:t>
            </w:r>
          </w:p>
          <w:p w:rsidR="001B1F77" w:rsidRPr="00661595" w:rsidRDefault="001B1F77" w:rsidP="00487A02">
            <w:pPr>
              <w:pStyle w:val="InstructionsText"/>
            </w:pPr>
            <w:r>
              <w:t xml:space="preserve">Blootstellingen die aan tegenpartijkredietrisico onderhevig zijn, worden gerapporteerd in de rijen </w:t>
            </w:r>
            <w:r w:rsidRPr="00D07C27">
              <w:t>0090</w:t>
            </w:r>
            <w:r>
              <w:t>-</w:t>
            </w:r>
            <w:r w:rsidRPr="00D07C27">
              <w:t>0130</w:t>
            </w:r>
            <w:r>
              <w:t xml:space="preserve"> en worden derhalve niet in deze rij gerapporteerd.</w:t>
            </w:r>
          </w:p>
          <w:p w:rsidR="001B1F77" w:rsidRPr="00661595" w:rsidRDefault="001B1F77" w:rsidP="00487A02">
            <w:pPr>
              <w:pStyle w:val="InstructionsText"/>
            </w:pPr>
          </w:p>
        </w:tc>
      </w:tr>
      <w:tr w:rsidR="001B1F77" w:rsidRPr="00661595" w:rsidTr="00672D2A">
        <w:tc>
          <w:tcPr>
            <w:tcW w:w="1188" w:type="dxa"/>
            <w:tcBorders>
              <w:top w:val="single" w:sz="4" w:space="0" w:color="auto"/>
              <w:left w:val="single" w:sz="4" w:space="0" w:color="auto"/>
              <w:bottom w:val="single" w:sz="4" w:space="0" w:color="auto"/>
              <w:right w:val="single" w:sz="4" w:space="0" w:color="auto"/>
            </w:tcBorders>
          </w:tcPr>
          <w:p w:rsidR="001B1F77" w:rsidRPr="00661595" w:rsidRDefault="00FF15C6" w:rsidP="00487A02">
            <w:pPr>
              <w:pStyle w:val="InstructionsText"/>
            </w:pPr>
            <w:r w:rsidRPr="00D07C27">
              <w:t>0090</w:t>
            </w:r>
            <w:r>
              <w:t>-</w:t>
            </w:r>
            <w:r w:rsidRPr="00D07C27">
              <w:t>0130</w:t>
            </w:r>
          </w:p>
        </w:tc>
        <w:tc>
          <w:tcPr>
            <w:tcW w:w="8701" w:type="dxa"/>
            <w:tcBorders>
              <w:top w:val="single" w:sz="4" w:space="0" w:color="auto"/>
              <w:left w:val="single" w:sz="4" w:space="0" w:color="auto"/>
              <w:bottom w:val="single" w:sz="4" w:space="0" w:color="auto"/>
              <w:right w:val="single" w:sz="4" w:space="0" w:color="auto"/>
            </w:tcBorders>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Blootstellingen/transacties die aan tegenpartijkredietrisico onderhevig zijn</w:t>
            </w:r>
          </w:p>
          <w:p w:rsidR="00E86B98" w:rsidRPr="00661595" w:rsidRDefault="00E86B98" w:rsidP="00487A02">
            <w:pPr>
              <w:pStyle w:val="InstructionsText"/>
            </w:pPr>
            <w:r>
              <w:t>Transacties die onderworpen zijn aan tegenpartijkredietrisico, d.w.z. afgeleide instrumenten, retrocessietransacties, transacties inzake verstrekte of opgenomen effecten- of grondstoffenleningen, transacties met afwikkeling op lange termijn en margeleningstransacties.</w:t>
            </w:r>
          </w:p>
        </w:tc>
      </w:tr>
      <w:tr w:rsidR="001B1F77" w:rsidRPr="00661595" w:rsidTr="00672D2A">
        <w:tc>
          <w:tcPr>
            <w:tcW w:w="1188" w:type="dxa"/>
          </w:tcPr>
          <w:p w:rsidR="001B1F77" w:rsidRPr="00661595" w:rsidRDefault="00FF15C6" w:rsidP="00487A02">
            <w:pPr>
              <w:pStyle w:val="InstructionsText"/>
            </w:pPr>
            <w:r w:rsidRPr="00D07C27">
              <w:t>0090</w:t>
            </w:r>
          </w:p>
        </w:tc>
        <w:tc>
          <w:tcPr>
            <w:tcW w:w="8701" w:type="dxa"/>
          </w:tcPr>
          <w:p w:rsidR="001B1F77" w:rsidRPr="00661595" w:rsidRDefault="001B1F77" w:rsidP="00487A02">
            <w:pPr>
              <w:pStyle w:val="InstructionsText"/>
            </w:pPr>
            <w:r>
              <w:rPr>
                <w:rStyle w:val="InstructionsTabelleberschrift"/>
                <w:rFonts w:ascii="Times New Roman" w:hAnsi="Times New Roman"/>
                <w:sz w:val="24"/>
              </w:rPr>
              <w:t>Netting sets met effectenfinancieringstransacties</w:t>
            </w:r>
          </w:p>
          <w:p w:rsidR="00E86B98" w:rsidRPr="00661595" w:rsidRDefault="00E86B98" w:rsidP="00487A02">
            <w:pPr>
              <w:pStyle w:val="InstructionsText"/>
            </w:pPr>
            <w:r>
              <w:t xml:space="preserve">Netting sets die uitsluitend effectenfinancieringstransacties als omschreven in artikel </w:t>
            </w:r>
            <w:r w:rsidRPr="00D07C27">
              <w:t>4</w:t>
            </w:r>
            <w:r>
              <w:t xml:space="preserve">, lid </w:t>
            </w:r>
            <w:r w:rsidRPr="00D07C27">
              <w:t>1</w:t>
            </w:r>
            <w:r>
              <w:t xml:space="preserve">, punt </w:t>
            </w:r>
            <w:r w:rsidRPr="00D07C27">
              <w:t>139</w:t>
            </w:r>
            <w:r>
              <w:t>, VKV bevatten.</w:t>
            </w:r>
          </w:p>
          <w:p w:rsidR="00E86B98" w:rsidRPr="00661595" w:rsidRDefault="00E86B98" w:rsidP="00487A02">
            <w:pPr>
              <w:pStyle w:val="InstructionsText"/>
            </w:pPr>
            <w:r>
              <w:t xml:space="preserve">Effectenfinancieringstransacties die in een productoverschrijdende contractuele verrekening zijn opgenomen en derhalve in rij </w:t>
            </w:r>
            <w:r w:rsidRPr="00D07C27">
              <w:t>0130</w:t>
            </w:r>
            <w:r>
              <w:t xml:space="preserve"> worden gerapporteerd, worden niet in deze rij gerapporteerd.</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rsidRPr="00D07C27">
              <w:t>0100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centraal gecleard via een gCTP</w:t>
            </w:r>
          </w:p>
          <w:p w:rsidR="00E86B98" w:rsidRPr="00661595" w:rsidRDefault="00E86B98" w:rsidP="00487A02">
            <w:pPr>
              <w:pStyle w:val="InstructionsText"/>
            </w:pPr>
            <w:r>
              <w:t xml:space="preserve">In artikel </w:t>
            </w:r>
            <w:r w:rsidRPr="00D07C27">
              <w:t>301</w:t>
            </w:r>
            <w:r>
              <w:t xml:space="preserve">, lid </w:t>
            </w:r>
            <w:r w:rsidRPr="00D07C27">
              <w:t>1</w:t>
            </w:r>
            <w:r>
              <w:t xml:space="preserve">, VKV genoemde contracten en transacties zolang ze bij een gekwalificeerde centrale tegenpartij (gCTP) in de zin van artikel </w:t>
            </w:r>
            <w:r w:rsidRPr="00D07C27">
              <w:t>4</w:t>
            </w:r>
            <w:r>
              <w:t xml:space="preserve">, lid </w:t>
            </w:r>
            <w:r w:rsidRPr="00D07C27">
              <w:t>1</w:t>
            </w:r>
            <w:r>
              <w:t xml:space="preserve">, punt </w:t>
            </w:r>
            <w:r w:rsidRPr="00D07C27">
              <w:t>88</w:t>
            </w:r>
            <w:r>
              <w:t xml:space="preserve">, VKV uitstaan, met inbegrip van gCTP-gerelateerde transacties, waarvoor de risicogewogen posten worden berekend overeenkomstig deel drie, titel II, hoofdstuk </w:t>
            </w:r>
            <w:r w:rsidRPr="00D07C27">
              <w:t>6</w:t>
            </w:r>
            <w:r>
              <w:t xml:space="preserve">, afdeling </w:t>
            </w:r>
            <w:r w:rsidRPr="00D07C27">
              <w:t>9</w:t>
            </w:r>
            <w:r>
              <w:t xml:space="preserve">, VKV. gCTP-gerelateerde transactie heeft dezelfde betekenis als CTP-gerelateerde transactie in artikel </w:t>
            </w:r>
            <w:r w:rsidRPr="00D07C27">
              <w:t>300</w:t>
            </w:r>
            <w:r>
              <w:t xml:space="preserve">, lid </w:t>
            </w:r>
            <w:r w:rsidRPr="00D07C27">
              <w:t>2</w:t>
            </w:r>
            <w:r>
              <w:t>, VKV, wanneer de CTP een gCTP is.</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rsidRPr="00D07C27">
              <w:t>0110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Netting sets met derivaten en transacties met afwikkeling op lange termijn</w:t>
            </w:r>
          </w:p>
          <w:p w:rsidR="00E86B98" w:rsidRPr="00661595" w:rsidRDefault="00E86B98" w:rsidP="00487A02">
            <w:pPr>
              <w:pStyle w:val="InstructionsText"/>
            </w:pPr>
            <w:r>
              <w:t xml:space="preserve">Nettings sets die uitsluitend in bijlage II bij de VKV vermelde derivaten en transacties met afwikkeling op lange termijn als omschreven in artikel </w:t>
            </w:r>
            <w:r w:rsidRPr="00D07C27">
              <w:t>272</w:t>
            </w:r>
            <w:r>
              <w:t xml:space="preserve">, punt </w:t>
            </w:r>
            <w:r w:rsidRPr="00D07C27">
              <w:t>2</w:t>
            </w:r>
            <w:r>
              <w:t>, VKV bevatten.</w:t>
            </w:r>
          </w:p>
          <w:p w:rsidR="001B1F77" w:rsidRPr="00661595" w:rsidRDefault="001B1F77" w:rsidP="00487A02">
            <w:pPr>
              <w:pStyle w:val="InstructionsText"/>
            </w:pPr>
            <w:r>
              <w:t xml:space="preserve">Derivaten en transacties met afwikkeling op lange termijn die in een productoverschrijdende contractuele verrekening zijn opgenomen en derhalve in rij </w:t>
            </w:r>
            <w:r w:rsidRPr="00D07C27">
              <w:t>0130</w:t>
            </w:r>
            <w:r>
              <w:t xml:space="preserve"> worden gerapporteerd, worden niet in deze rij gerapporteerd.</w:t>
            </w:r>
          </w:p>
        </w:tc>
      </w:tr>
      <w:tr w:rsidR="001B1F77" w:rsidRPr="00661595" w:rsidTr="00672D2A">
        <w:tc>
          <w:tcPr>
            <w:tcW w:w="1188" w:type="dxa"/>
          </w:tcPr>
          <w:p w:rsidR="001B1F77" w:rsidRPr="00661595" w:rsidRDefault="00FF15C6" w:rsidP="00487A02">
            <w:pPr>
              <w:pStyle w:val="InstructionsText"/>
            </w:pPr>
            <w:r w:rsidRPr="00D07C27">
              <w:t>0120</w:t>
            </w:r>
          </w:p>
        </w:tc>
        <w:tc>
          <w:tcPr>
            <w:tcW w:w="8701" w:type="dxa"/>
          </w:tcPr>
          <w:p w:rsidR="001B1F77" w:rsidRPr="00661595" w:rsidRDefault="001B1F77" w:rsidP="00487A02">
            <w:pPr>
              <w:pStyle w:val="InstructionsText"/>
            </w:pPr>
            <w:r>
              <w:rPr>
                <w:rStyle w:val="InstructionsTabelleberschrift"/>
                <w:rFonts w:ascii="Times New Roman" w:hAnsi="Times New Roman"/>
                <w:sz w:val="24"/>
              </w:rPr>
              <w:t>Waarvan: centraal gecleard via een gCTP</w:t>
            </w:r>
          </w:p>
          <w:p w:rsidR="00E86B98" w:rsidRPr="00661595" w:rsidRDefault="00E86B98" w:rsidP="00487A02">
            <w:pPr>
              <w:pStyle w:val="InstructionsText"/>
            </w:pPr>
            <w:r>
              <w:t xml:space="preserve">Zie de instructies voor rij </w:t>
            </w:r>
            <w:r w:rsidRPr="00D07C27">
              <w:t>0100</w:t>
            </w:r>
            <w:r>
              <w:t>.</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rsidRPr="00D07C27">
              <w:t>0130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Productoverstijgende contractuele verrekening</w:t>
            </w:r>
          </w:p>
          <w:p w:rsidR="00E86B98" w:rsidRPr="00661595" w:rsidRDefault="00E86B98" w:rsidP="00487A02">
            <w:pPr>
              <w:pStyle w:val="InstructionsText"/>
            </w:pPr>
            <w:r>
              <w:t xml:space="preserve">Netting sets die transacties van verschillende productcategorieën bevatten (artikel </w:t>
            </w:r>
            <w:r w:rsidRPr="00D07C27">
              <w:t>272</w:t>
            </w:r>
            <w:r>
              <w:t xml:space="preserve">, punt </w:t>
            </w:r>
            <w:r w:rsidRPr="00D07C27">
              <w:t>11</w:t>
            </w:r>
            <w:r>
              <w:t xml:space="preserve">, VKV) bevatten, d.w.z. derivaten en effectenfinancieringstransacties, waarvoor een overeenkomst inzake productoverschrijdende contractuele verrekening als omschreven in artikel </w:t>
            </w:r>
            <w:r w:rsidRPr="00D07C27">
              <w:t>272</w:t>
            </w:r>
            <w:r>
              <w:t xml:space="preserve">, punt </w:t>
            </w:r>
            <w:r w:rsidRPr="00D07C27">
              <w:t>25</w:t>
            </w:r>
            <w:r>
              <w:t>, VKV bestaat.</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rsidRPr="00D07C27">
              <w:t>0140</w:t>
            </w:r>
            <w:r>
              <w:t>-</w:t>
            </w:r>
            <w:r w:rsidRPr="00D07C27">
              <w:t>0280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UITSPLITSING VAN BLOOTSTELLINGEN NAAR RISICOGEWICHT</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rsidRPr="00D07C27">
              <w:t>0140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0</w:t>
            </w:r>
            <w:r>
              <w:rPr>
                <w:rStyle w:val="InstructionsTabelleberschrift"/>
                <w:rFonts w:ascii="Times New Roman" w:hAnsi="Times New Roman"/>
                <w:sz w:val="24"/>
              </w:rPr>
              <w:t>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rsidRPr="00D07C27">
              <w:t>0150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2</w:t>
            </w:r>
            <w:r>
              <w:rPr>
                <w:rStyle w:val="InstructionsTabelleberschrift"/>
                <w:rFonts w:ascii="Times New Roman" w:hAnsi="Times New Roman"/>
                <w:sz w:val="24"/>
              </w:rPr>
              <w:t> %</w:t>
            </w:r>
          </w:p>
          <w:p w:rsidR="001B1F77" w:rsidRPr="00661595" w:rsidRDefault="001B1F77" w:rsidP="00487A02">
            <w:pPr>
              <w:pStyle w:val="InstructionsText"/>
              <w:rPr>
                <w:b/>
              </w:rPr>
            </w:pPr>
            <w:r>
              <w:t xml:space="preserve">Artikel </w:t>
            </w:r>
            <w:r w:rsidRPr="00D07C27">
              <w:t>306</w:t>
            </w:r>
            <w:r>
              <w:t xml:space="preserve">, lid </w:t>
            </w:r>
            <w:r w:rsidRPr="00D07C27">
              <w:t>1</w:t>
            </w:r>
            <w:r>
              <w:t>, VKV</w:t>
            </w:r>
          </w:p>
        </w:tc>
      </w:tr>
      <w:tr w:rsidR="001B1F77" w:rsidRPr="00661595" w:rsidTr="00672D2A">
        <w:tc>
          <w:tcPr>
            <w:tcW w:w="1188" w:type="dxa"/>
            <w:shd w:val="clear" w:color="auto" w:fill="auto"/>
          </w:tcPr>
          <w:p w:rsidR="001B1F77" w:rsidRPr="00661595" w:rsidRDefault="00FF15C6" w:rsidP="00487A02">
            <w:pPr>
              <w:pStyle w:val="InstructionsText"/>
            </w:pPr>
            <w:r w:rsidRPr="00D07C27">
              <w:t>0160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4</w:t>
            </w:r>
            <w:r>
              <w:rPr>
                <w:rStyle w:val="InstructionsTabelleberschrift"/>
                <w:rFonts w:ascii="Times New Roman" w:hAnsi="Times New Roman"/>
                <w:sz w:val="24"/>
              </w:rPr>
              <w:t> %</w:t>
            </w:r>
          </w:p>
          <w:p w:rsidR="001B1F77" w:rsidRPr="00661595" w:rsidRDefault="001B1F77" w:rsidP="00487A02">
            <w:pPr>
              <w:pStyle w:val="InstructionsText"/>
              <w:rPr>
                <w:b/>
                <w:u w:val="single"/>
              </w:rPr>
            </w:pPr>
            <w:r>
              <w:t xml:space="preserve">Artikel </w:t>
            </w:r>
            <w:r w:rsidRPr="00D07C27">
              <w:t>305</w:t>
            </w:r>
            <w:r>
              <w:t xml:space="preserve">, lid </w:t>
            </w:r>
            <w:r w:rsidRPr="00D07C27">
              <w:t>3</w:t>
            </w:r>
            <w:r>
              <w:t>, VKV</w:t>
            </w:r>
          </w:p>
        </w:tc>
      </w:tr>
      <w:tr w:rsidR="001B1F77" w:rsidRPr="00661595" w:rsidTr="00672D2A">
        <w:tc>
          <w:tcPr>
            <w:tcW w:w="1188" w:type="dxa"/>
            <w:shd w:val="clear" w:color="auto" w:fill="auto"/>
          </w:tcPr>
          <w:p w:rsidR="001B1F77" w:rsidRPr="00661595" w:rsidRDefault="00FF15C6" w:rsidP="00487A02">
            <w:pPr>
              <w:pStyle w:val="InstructionsText"/>
            </w:pPr>
            <w:r w:rsidRPr="00D07C27">
              <w:t>0170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10</w:t>
            </w:r>
            <w:r>
              <w:rPr>
                <w:rStyle w:val="InstructionsTabelleberschrift"/>
                <w:rFonts w:ascii="Times New Roman" w:hAnsi="Times New Roman"/>
                <w:sz w:val="24"/>
              </w:rPr>
              <w:t>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rsidRPr="00D07C27">
              <w:t>0180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20</w:t>
            </w:r>
            <w:r>
              <w:rPr>
                <w:rStyle w:val="InstructionsTabelleberschrift"/>
                <w:rFonts w:ascii="Times New Roman" w:hAnsi="Times New Roman"/>
                <w:sz w:val="24"/>
              </w:rPr>
              <w:t>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rsidRPr="00D07C27">
              <w:t>0190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35</w:t>
            </w:r>
            <w:r>
              <w:rPr>
                <w:rStyle w:val="InstructionsTabelleberschrift"/>
                <w:rFonts w:ascii="Times New Roman" w:hAnsi="Times New Roman"/>
                <w:sz w:val="24"/>
              </w:rPr>
              <w:t>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rsidRPr="00D07C27">
              <w:t>0200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50</w:t>
            </w:r>
            <w:r>
              <w:rPr>
                <w:rStyle w:val="InstructionsTabelleberschrift"/>
                <w:rFonts w:ascii="Times New Roman" w:hAnsi="Times New Roman"/>
                <w:sz w:val="24"/>
              </w:rPr>
              <w:t>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rsidRPr="00D07C27">
              <w:t>0210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70</w:t>
            </w:r>
            <w:r>
              <w:rPr>
                <w:rStyle w:val="InstructionsTabelleberschrift"/>
                <w:rFonts w:ascii="Times New Roman" w:hAnsi="Times New Roman"/>
                <w:sz w:val="24"/>
              </w:rPr>
              <w:t> %</w:t>
            </w:r>
          </w:p>
          <w:p w:rsidR="001B1F77" w:rsidRPr="00661595" w:rsidRDefault="001B1F77" w:rsidP="00487A02">
            <w:pPr>
              <w:pStyle w:val="InstructionsText"/>
            </w:pPr>
            <w:r>
              <w:t xml:space="preserve">Artikel </w:t>
            </w:r>
            <w:r w:rsidRPr="00D07C27">
              <w:t>232</w:t>
            </w:r>
            <w:r>
              <w:t xml:space="preserve">, lid </w:t>
            </w:r>
            <w:r w:rsidRPr="00D07C27">
              <w:t>3</w:t>
            </w:r>
            <w:r>
              <w:t>, punt c), VKV</w:t>
            </w:r>
          </w:p>
        </w:tc>
      </w:tr>
      <w:tr w:rsidR="001B1F77" w:rsidRPr="00661595" w:rsidTr="00672D2A">
        <w:tc>
          <w:tcPr>
            <w:tcW w:w="1188" w:type="dxa"/>
            <w:shd w:val="clear" w:color="auto" w:fill="auto"/>
          </w:tcPr>
          <w:p w:rsidR="001B1F77" w:rsidRPr="00661595" w:rsidRDefault="00FF15C6" w:rsidP="00487A02">
            <w:pPr>
              <w:pStyle w:val="InstructionsText"/>
            </w:pPr>
            <w:r w:rsidRPr="00D07C27">
              <w:t>0220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75</w:t>
            </w:r>
            <w:r>
              <w:rPr>
                <w:rStyle w:val="InstructionsTabelleberschrift"/>
                <w:rFonts w:ascii="Times New Roman" w:hAnsi="Times New Roman"/>
                <w:sz w:val="24"/>
              </w:rPr>
              <w:t>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rsidRPr="00D07C27">
              <w:t>0230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100</w:t>
            </w:r>
            <w:r>
              <w:rPr>
                <w:rStyle w:val="InstructionsTabelleberschrift"/>
                <w:rFonts w:ascii="Times New Roman" w:hAnsi="Times New Roman"/>
                <w:sz w:val="24"/>
              </w:rPr>
              <w:t>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rsidRPr="00D07C27">
              <w:t>0240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150</w:t>
            </w:r>
            <w:r>
              <w:rPr>
                <w:rStyle w:val="InstructionsTabelleberschrift"/>
                <w:rFonts w:ascii="Times New Roman" w:hAnsi="Times New Roman"/>
                <w:sz w:val="24"/>
              </w:rPr>
              <w:t>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rsidRPr="00D07C27">
              <w:t>0250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250</w:t>
            </w:r>
            <w:r>
              <w:rPr>
                <w:rStyle w:val="InstructionsTabelleberschrift"/>
                <w:rFonts w:ascii="Times New Roman" w:hAnsi="Times New Roman"/>
                <w:sz w:val="24"/>
              </w:rPr>
              <w:t> %</w:t>
            </w:r>
          </w:p>
          <w:p w:rsidR="001B1F77" w:rsidRPr="00661595" w:rsidRDefault="001B1F77" w:rsidP="00487A02">
            <w:pPr>
              <w:pStyle w:val="InstructionsText"/>
            </w:pPr>
            <w:r>
              <w:t xml:space="preserve">Artikel </w:t>
            </w:r>
            <w:r w:rsidRPr="00D07C27">
              <w:t>133</w:t>
            </w:r>
            <w:r>
              <w:t xml:space="preserve">, lid </w:t>
            </w:r>
            <w:r w:rsidRPr="00D07C27">
              <w:t>2</w:t>
            </w:r>
            <w:r>
              <w:t xml:space="preserve">, en artikel </w:t>
            </w:r>
            <w:r w:rsidRPr="00D07C27">
              <w:t>48</w:t>
            </w:r>
            <w:r>
              <w:t xml:space="preserve">, lid </w:t>
            </w:r>
            <w:r w:rsidRPr="00D07C27">
              <w:t>4</w:t>
            </w:r>
            <w:r>
              <w:t>, VKV</w:t>
            </w:r>
          </w:p>
        </w:tc>
      </w:tr>
      <w:tr w:rsidR="001B1F77" w:rsidRPr="00661595" w:rsidTr="00672D2A">
        <w:tc>
          <w:tcPr>
            <w:tcW w:w="1188" w:type="dxa"/>
            <w:shd w:val="clear" w:color="auto" w:fill="auto"/>
          </w:tcPr>
          <w:p w:rsidR="001B1F77" w:rsidRPr="00661595" w:rsidRDefault="00FF15C6" w:rsidP="00487A02">
            <w:pPr>
              <w:pStyle w:val="InstructionsText"/>
            </w:pPr>
            <w:r w:rsidRPr="00D07C27">
              <w:t>0260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370</w:t>
            </w:r>
            <w:r>
              <w:rPr>
                <w:rStyle w:val="InstructionsTabelleberschrift"/>
                <w:rFonts w:ascii="Times New Roman" w:hAnsi="Times New Roman"/>
                <w:sz w:val="24"/>
              </w:rPr>
              <w:t> %</w:t>
            </w:r>
          </w:p>
          <w:p w:rsidR="001B1F77" w:rsidRPr="00661595" w:rsidRDefault="001B1F77" w:rsidP="00487A02">
            <w:pPr>
              <w:pStyle w:val="InstructionsText"/>
              <w:rPr>
                <w:b/>
                <w:u w:val="single"/>
              </w:rPr>
            </w:pPr>
            <w:r>
              <w:t xml:space="preserve">Artikel </w:t>
            </w:r>
            <w:r w:rsidRPr="00D07C27">
              <w:t>471</w:t>
            </w:r>
            <w:r>
              <w:t xml:space="preserve"> VKV</w:t>
            </w:r>
          </w:p>
        </w:tc>
      </w:tr>
      <w:tr w:rsidR="001B1F77" w:rsidRPr="00661595" w:rsidTr="00672D2A">
        <w:tc>
          <w:tcPr>
            <w:tcW w:w="1188" w:type="dxa"/>
            <w:shd w:val="clear" w:color="auto" w:fill="auto"/>
          </w:tcPr>
          <w:p w:rsidR="001B1F77" w:rsidRPr="00661595" w:rsidRDefault="00FF15C6" w:rsidP="00487A02">
            <w:pPr>
              <w:pStyle w:val="InstructionsText"/>
            </w:pPr>
            <w:r w:rsidRPr="00D07C27">
              <w:t>0270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D07C27">
              <w:rPr>
                <w:rStyle w:val="InstructionsTabelleberschrift"/>
                <w:rFonts w:ascii="Times New Roman" w:hAnsi="Times New Roman"/>
                <w:sz w:val="24"/>
              </w:rPr>
              <w:t>1</w:t>
            </w:r>
            <w:r>
              <w:rPr>
                <w:rStyle w:val="InstructionsTabelleberschrift"/>
                <w:rFonts w:ascii="Times New Roman" w:hAnsi="Times New Roman"/>
                <w:sz w:val="24"/>
              </w:rPr>
              <w:t> </w:t>
            </w:r>
            <w:r w:rsidRPr="00D07C27">
              <w:rPr>
                <w:rStyle w:val="InstructionsTabelleberschrift"/>
                <w:rFonts w:ascii="Times New Roman" w:hAnsi="Times New Roman"/>
                <w:sz w:val="24"/>
              </w:rPr>
              <w:t>250</w:t>
            </w:r>
            <w:r>
              <w:rPr>
                <w:rStyle w:val="InstructionsTabelleberschrift"/>
                <w:rFonts w:ascii="Times New Roman" w:hAnsi="Times New Roman"/>
                <w:sz w:val="24"/>
              </w:rPr>
              <w:t> %</w:t>
            </w:r>
          </w:p>
          <w:p w:rsidR="001B1F77" w:rsidRPr="00661595" w:rsidRDefault="001B1F77" w:rsidP="00487A02">
            <w:pPr>
              <w:pStyle w:val="InstructionsText"/>
              <w:rPr>
                <w:b/>
                <w:u w:val="single"/>
              </w:rPr>
            </w:pPr>
            <w:r>
              <w:t xml:space="preserve">Artikel </w:t>
            </w:r>
            <w:r w:rsidRPr="00D07C27">
              <w:t>133</w:t>
            </w:r>
            <w:r>
              <w:t xml:space="preserve">, lid </w:t>
            </w:r>
            <w:r w:rsidRPr="00D07C27">
              <w:t>2</w:t>
            </w:r>
            <w:r>
              <w:t xml:space="preserve">, en artikel </w:t>
            </w:r>
            <w:r w:rsidRPr="00D07C27">
              <w:t>379</w:t>
            </w:r>
            <w:r>
              <w:t xml:space="preserve"> VKV</w:t>
            </w:r>
          </w:p>
        </w:tc>
      </w:tr>
      <w:tr w:rsidR="001B1F77" w:rsidRPr="00661595" w:rsidTr="00672D2A">
        <w:tc>
          <w:tcPr>
            <w:tcW w:w="1188" w:type="dxa"/>
            <w:shd w:val="clear" w:color="auto" w:fill="auto"/>
          </w:tcPr>
          <w:p w:rsidR="001B1F77" w:rsidRPr="00661595" w:rsidRDefault="00FF15C6" w:rsidP="00487A02">
            <w:pPr>
              <w:pStyle w:val="InstructionsText"/>
            </w:pPr>
            <w:r w:rsidRPr="00D07C27">
              <w:t>0280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Andere risicogewichten</w:t>
            </w:r>
          </w:p>
          <w:p w:rsidR="001B1F77" w:rsidRPr="00661595" w:rsidRDefault="001B1F77" w:rsidP="00487A02">
            <w:pPr>
              <w:pStyle w:val="InstructionsText"/>
            </w:pPr>
            <w:r>
              <w:t>Deze rij is niet beschikbaar voor de blootstellingscategorieën “overheden”, “ondernemingen”, “instellingen” en “particulieren en kleine partijen”.</w:t>
            </w:r>
          </w:p>
          <w:p w:rsidR="001B1F77" w:rsidRPr="00661595" w:rsidRDefault="001B1F77" w:rsidP="00487A02">
            <w:pPr>
              <w:pStyle w:val="InstructionsText"/>
            </w:pPr>
          </w:p>
          <w:p w:rsidR="001B1F77" w:rsidRPr="00661595" w:rsidRDefault="001B1F77" w:rsidP="00487A02">
            <w:pPr>
              <w:pStyle w:val="InstructionsText"/>
            </w:pPr>
            <w:r>
              <w:t>Voor het rapporteren van blootstellingen die niet aan de in de template genoemde risicogewichten zijn onderworpen.</w:t>
            </w:r>
          </w:p>
          <w:p w:rsidR="001B1F77" w:rsidRPr="00661595" w:rsidRDefault="001B1F77" w:rsidP="00487A02">
            <w:pPr>
              <w:pStyle w:val="InstructionsText"/>
            </w:pPr>
            <w:r>
              <w:t>Artikel </w:t>
            </w:r>
            <w:r w:rsidRPr="00D07C27">
              <w:t>113</w:t>
            </w:r>
            <w:r>
              <w:t>, leden </w:t>
            </w:r>
            <w:r w:rsidRPr="00D07C27">
              <w:t>1</w:t>
            </w:r>
            <w:r>
              <w:t xml:space="preserve"> tot en met </w:t>
            </w:r>
            <w:r w:rsidRPr="00D07C27">
              <w:t>5</w:t>
            </w:r>
            <w:r>
              <w:t xml:space="preserve">, VKV </w:t>
            </w:r>
          </w:p>
          <w:p w:rsidR="001B1F77" w:rsidRPr="00661595" w:rsidRDefault="001B1F77" w:rsidP="00487A02">
            <w:pPr>
              <w:pStyle w:val="InstructionsText"/>
            </w:pPr>
          </w:p>
          <w:p w:rsidR="001B1F77" w:rsidRPr="00661595" w:rsidRDefault="001B1F77" w:rsidP="00487A02">
            <w:pPr>
              <w:pStyle w:val="InstructionsText"/>
            </w:pPr>
            <w:r>
              <w:t xml:space="preserve">Nth-to-default kredietderivaten zonder rating volgens de standaardbenadering (artikel </w:t>
            </w:r>
            <w:r w:rsidRPr="00D07C27">
              <w:t>134</w:t>
            </w:r>
            <w:r>
              <w:t xml:space="preserve">, lid </w:t>
            </w:r>
            <w:r w:rsidRPr="00D07C27">
              <w:t>6</w:t>
            </w:r>
            <w:r>
              <w:t>, VKV) worden in deze rij gerapporteerd in de blootstellingscategorie “Andere posten”.</w:t>
            </w:r>
          </w:p>
          <w:p w:rsidR="001B1F77" w:rsidRPr="00661595" w:rsidRDefault="001B1F77" w:rsidP="00487A02">
            <w:pPr>
              <w:pStyle w:val="InstructionsText"/>
            </w:pPr>
            <w:r>
              <w:t xml:space="preserve">Zie ook artikel </w:t>
            </w:r>
            <w:r w:rsidRPr="00D07C27">
              <w:t>124</w:t>
            </w:r>
            <w:r>
              <w:t xml:space="preserve">, lid </w:t>
            </w:r>
            <w:r w:rsidRPr="00D07C27">
              <w:t>2</w:t>
            </w:r>
            <w:r>
              <w:t xml:space="preserve">, en artikel </w:t>
            </w:r>
            <w:r w:rsidRPr="00D07C27">
              <w:t>152</w:t>
            </w:r>
            <w:r>
              <w:t xml:space="preserve">, lid </w:t>
            </w:r>
            <w:r w:rsidRPr="00D07C27">
              <w:t>2</w:t>
            </w:r>
            <w:r>
              <w:t xml:space="preserve">, punt b), VKV. </w:t>
            </w:r>
          </w:p>
        </w:tc>
      </w:tr>
      <w:tr w:rsidR="00E86B98" w:rsidRPr="00661595" w:rsidTr="00672D2A">
        <w:tc>
          <w:tcPr>
            <w:tcW w:w="1188" w:type="dxa"/>
            <w:shd w:val="clear" w:color="auto" w:fill="auto"/>
          </w:tcPr>
          <w:p w:rsidR="00E86B98" w:rsidRPr="00661595" w:rsidRDefault="00FF15C6" w:rsidP="00487A02">
            <w:pPr>
              <w:pStyle w:val="InstructionsText"/>
            </w:pPr>
            <w:r w:rsidRPr="00D07C27">
              <w:t>0281</w:t>
            </w:r>
            <w:r>
              <w:t>-</w:t>
            </w:r>
            <w:r w:rsidRPr="00D07C27">
              <w:t>0284</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UITSPLITSING VAN TOTALE BLOOTSTELLINGEN NAAR BENADERING (ICB'S)</w:t>
            </w:r>
          </w:p>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Deze rijen worden alleen gerapporteerd voor de blootstellingscategorie instellingen voor collectieve belegging (icb's), overeenkomstig de artikelen </w:t>
            </w:r>
            <w:r w:rsidRPr="00D07C27">
              <w:rPr>
                <w:rStyle w:val="InstructionsTabelleberschrift"/>
                <w:rFonts w:ascii="Times New Roman" w:hAnsi="Times New Roman"/>
                <w:b w:val="0"/>
                <w:sz w:val="24"/>
                <w:u w:val="none"/>
              </w:rPr>
              <w:t>132</w:t>
            </w:r>
            <w:r>
              <w:rPr>
                <w:rStyle w:val="InstructionsTabelleberschrift"/>
                <w:rFonts w:ascii="Times New Roman" w:hAnsi="Times New Roman"/>
                <w:b w:val="0"/>
                <w:sz w:val="24"/>
                <w:u w:val="none"/>
              </w:rPr>
              <w:t xml:space="preserve">, </w:t>
            </w:r>
            <w:r w:rsidRPr="00D07C27">
              <w:rPr>
                <w:rStyle w:val="InstructionsTabelleberschrift"/>
                <w:rFonts w:ascii="Times New Roman" w:hAnsi="Times New Roman"/>
                <w:b w:val="0"/>
                <w:sz w:val="24"/>
                <w:u w:val="none"/>
              </w:rPr>
              <w:t>132</w:t>
            </w:r>
            <w:r>
              <w:rPr>
                <w:rStyle w:val="InstructionsTabelleberschrift"/>
                <w:rFonts w:ascii="Times New Roman" w:hAnsi="Times New Roman"/>
                <w:b w:val="0"/>
                <w:sz w:val="24"/>
                <w:u w:val="none"/>
              </w:rPr>
              <w:t xml:space="preserve"> bis, </w:t>
            </w:r>
            <w:r w:rsidRPr="00D07C27">
              <w:rPr>
                <w:rStyle w:val="InstructionsTabelleberschrift"/>
                <w:rFonts w:ascii="Times New Roman" w:hAnsi="Times New Roman"/>
                <w:b w:val="0"/>
                <w:sz w:val="24"/>
                <w:u w:val="none"/>
              </w:rPr>
              <w:t>132</w:t>
            </w:r>
            <w:r>
              <w:rPr>
                <w:rStyle w:val="InstructionsTabelleberschrift"/>
                <w:rFonts w:ascii="Times New Roman" w:hAnsi="Times New Roman"/>
                <w:b w:val="0"/>
                <w:sz w:val="24"/>
                <w:u w:val="none"/>
              </w:rPr>
              <w:t xml:space="preserve"> ter en </w:t>
            </w:r>
            <w:r w:rsidRPr="00D07C27">
              <w:rPr>
                <w:rStyle w:val="InstructionsTabelleberschrift"/>
                <w:rFonts w:ascii="Times New Roman" w:hAnsi="Times New Roman"/>
                <w:b w:val="0"/>
                <w:sz w:val="24"/>
                <w:u w:val="none"/>
              </w:rPr>
              <w:t>132</w:t>
            </w:r>
            <w:r>
              <w:rPr>
                <w:rStyle w:val="InstructionsTabelleberschrift"/>
                <w:rFonts w:ascii="Times New Roman" w:hAnsi="Times New Roman"/>
                <w:b w:val="0"/>
                <w:sz w:val="24"/>
                <w:u w:val="none"/>
              </w:rPr>
              <w:t xml:space="preserve"> quater VKV.</w:t>
            </w:r>
          </w:p>
        </w:tc>
      </w:tr>
      <w:tr w:rsidR="00E86B98" w:rsidRPr="00661595" w:rsidTr="00672D2A">
        <w:tc>
          <w:tcPr>
            <w:tcW w:w="1188" w:type="dxa"/>
            <w:shd w:val="clear" w:color="auto" w:fill="auto"/>
          </w:tcPr>
          <w:p w:rsidR="00E86B98" w:rsidRPr="00661595" w:rsidRDefault="00FF15C6" w:rsidP="00487A02">
            <w:pPr>
              <w:pStyle w:val="InstructionsText"/>
            </w:pPr>
            <w:r w:rsidRPr="00D07C27">
              <w:t>0281</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Doorkijkbenadering</w:t>
            </w:r>
          </w:p>
          <w:p w:rsidR="00E86B98" w:rsidRPr="00661595" w:rsidRDefault="00E86B98" w:rsidP="00487A02">
            <w:pPr>
              <w:pStyle w:val="InstructionsText"/>
              <w:rPr>
                <w:rStyle w:val="InstructionsTabelleberschrift"/>
                <w:rFonts w:ascii="Times New Roman" w:hAnsi="Times New Roman"/>
                <w:sz w:val="24"/>
              </w:rPr>
            </w:pPr>
            <w:r>
              <w:t xml:space="preserve">Artikel </w:t>
            </w:r>
            <w:r w:rsidRPr="00D07C27">
              <w:t>132</w:t>
            </w:r>
            <w:r>
              <w:t xml:space="preserve"> bis, lid </w:t>
            </w:r>
            <w:r w:rsidRPr="00D07C27">
              <w:t>1</w:t>
            </w:r>
            <w:r>
              <w:t>, VKV</w:t>
            </w:r>
          </w:p>
        </w:tc>
      </w:tr>
      <w:tr w:rsidR="00E86B98" w:rsidRPr="00661595" w:rsidTr="00672D2A">
        <w:tc>
          <w:tcPr>
            <w:tcW w:w="1188" w:type="dxa"/>
            <w:shd w:val="clear" w:color="auto" w:fill="auto"/>
          </w:tcPr>
          <w:p w:rsidR="00E86B98" w:rsidRPr="00661595" w:rsidRDefault="00FF15C6" w:rsidP="00487A02">
            <w:pPr>
              <w:pStyle w:val="InstructionsText"/>
            </w:pPr>
            <w:r w:rsidRPr="00D07C27">
              <w:t>0282</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Beleidsbenadering</w:t>
            </w:r>
          </w:p>
          <w:p w:rsidR="00E86B98" w:rsidRPr="00661595" w:rsidRDefault="00E86B98" w:rsidP="00487A02">
            <w:pPr>
              <w:pStyle w:val="InstructionsText"/>
              <w:rPr>
                <w:rStyle w:val="InstructionsTabelleberschrift"/>
                <w:rFonts w:ascii="Times New Roman" w:hAnsi="Times New Roman"/>
                <w:sz w:val="24"/>
              </w:rPr>
            </w:pPr>
            <w:r>
              <w:t xml:space="preserve">Artikel </w:t>
            </w:r>
            <w:r w:rsidRPr="00D07C27">
              <w:t>132</w:t>
            </w:r>
            <w:r>
              <w:t xml:space="preserve"> bis, lid </w:t>
            </w:r>
            <w:r w:rsidRPr="00D07C27">
              <w:t>2</w:t>
            </w:r>
            <w:r>
              <w:t>, VKV</w:t>
            </w:r>
          </w:p>
        </w:tc>
      </w:tr>
      <w:tr w:rsidR="00E86B98" w:rsidRPr="00661595" w:rsidTr="00672D2A">
        <w:tc>
          <w:tcPr>
            <w:tcW w:w="1188" w:type="dxa"/>
            <w:shd w:val="clear" w:color="auto" w:fill="auto"/>
          </w:tcPr>
          <w:p w:rsidR="00E86B98" w:rsidRPr="00661595" w:rsidRDefault="00FF15C6" w:rsidP="00487A02">
            <w:pPr>
              <w:pStyle w:val="InstructionsText"/>
            </w:pPr>
            <w:r w:rsidRPr="00D07C27">
              <w:t>0283</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Fall-backbenadering</w:t>
            </w:r>
          </w:p>
          <w:p w:rsidR="00E86B98" w:rsidRPr="00661595" w:rsidRDefault="00E86B98" w:rsidP="00487A02">
            <w:pPr>
              <w:pStyle w:val="InstructionsText"/>
              <w:rPr>
                <w:rStyle w:val="InstructionsTabelleberschrift"/>
                <w:rFonts w:ascii="Times New Roman" w:hAnsi="Times New Roman"/>
                <w:sz w:val="24"/>
              </w:rPr>
            </w:pPr>
            <w:r>
              <w:t xml:space="preserve">Artikel </w:t>
            </w:r>
            <w:r w:rsidRPr="00D07C27">
              <w:t>132</w:t>
            </w:r>
            <w:r>
              <w:t xml:space="preserve">, lid </w:t>
            </w:r>
            <w:r w:rsidRPr="00D07C27">
              <w:t>2</w:t>
            </w:r>
            <w:r>
              <w:t>, VKV</w:t>
            </w:r>
          </w:p>
        </w:tc>
      </w:tr>
      <w:tr w:rsidR="00E86B98" w:rsidRPr="00661595" w:rsidTr="00672D2A">
        <w:tc>
          <w:tcPr>
            <w:tcW w:w="1188" w:type="dxa"/>
            <w:shd w:val="clear" w:color="auto" w:fill="auto"/>
          </w:tcPr>
          <w:p w:rsidR="00E86B98" w:rsidRPr="00661595" w:rsidRDefault="00FF15C6" w:rsidP="00487A02">
            <w:pPr>
              <w:pStyle w:val="InstructionsText"/>
            </w:pPr>
            <w:r w:rsidRPr="00D07C27">
              <w:t>0290</w:t>
            </w:r>
            <w:r>
              <w:t>-</w:t>
            </w:r>
            <w:r w:rsidRPr="00D07C27">
              <w:t>0320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Pro-memorieposten</w:t>
            </w:r>
          </w:p>
          <w:p w:rsidR="00E86B98" w:rsidRPr="00661595" w:rsidRDefault="00E86B98" w:rsidP="00487A02">
            <w:pPr>
              <w:pStyle w:val="InstructionsText"/>
              <w:rPr>
                <w:b/>
                <w:u w:val="single"/>
              </w:rPr>
            </w:pPr>
            <w:r>
              <w:t xml:space="preserve">Zie voor de rijen </w:t>
            </w:r>
            <w:r w:rsidRPr="00D07C27">
              <w:t>0290</w:t>
            </w:r>
            <w:r>
              <w:t xml:space="preserve"> tot en met </w:t>
            </w:r>
            <w:r w:rsidRPr="00D07C27">
              <w:t>0320</w:t>
            </w:r>
            <w:r>
              <w:t xml:space="preserve"> ook de toelichting over het doel van de pro-memorieposten in het algemene gedeelte van de CR SA.</w:t>
            </w:r>
          </w:p>
        </w:tc>
      </w:tr>
      <w:tr w:rsidR="00E86B98" w:rsidRPr="00661595" w:rsidTr="00672D2A">
        <w:tc>
          <w:tcPr>
            <w:tcW w:w="1188" w:type="dxa"/>
            <w:shd w:val="clear" w:color="auto" w:fill="auto"/>
          </w:tcPr>
          <w:p w:rsidR="00E86B98" w:rsidRPr="00661595" w:rsidRDefault="00FF15C6" w:rsidP="00487A02">
            <w:pPr>
              <w:pStyle w:val="InstructionsText"/>
            </w:pPr>
            <w:r w:rsidRPr="00D07C27">
              <w:t>0290</w:t>
            </w:r>
          </w:p>
          <w:p w:rsidR="00E86B98" w:rsidRPr="00661595" w:rsidRDefault="00E86B98" w:rsidP="00487A02">
            <w:pPr>
              <w:pStyle w:val="InstructionsText"/>
            </w:pP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Blootstellingen die gedekt zijn door hypotheken op zakelijk onroerend goed</w:t>
            </w:r>
          </w:p>
          <w:p w:rsidR="00E86B98" w:rsidRPr="00661595" w:rsidRDefault="00E86B98" w:rsidP="00487A02">
            <w:pPr>
              <w:pStyle w:val="InstructionsText"/>
            </w:pPr>
            <w:r>
              <w:t xml:space="preserve">Artikel </w:t>
            </w:r>
            <w:r w:rsidRPr="00D07C27">
              <w:t>112</w:t>
            </w:r>
            <w:r>
              <w:t>, punt i), VKV</w:t>
            </w:r>
          </w:p>
          <w:p w:rsidR="00E86B98" w:rsidRPr="00661595" w:rsidRDefault="00E86B98" w:rsidP="00487A02">
            <w:pPr>
              <w:pStyle w:val="InstructionsText"/>
            </w:pPr>
            <w:r>
              <w:t xml:space="preserve">Dit is uitsluitend een pro-memoriepost. Onafhankelijk van de berekening van de risicoposten voor blootstellingen die gedekt zijn door zakelijk onroerend goed overeenkomstig de artikelen </w:t>
            </w:r>
            <w:r w:rsidRPr="00D07C27">
              <w:t>124</w:t>
            </w:r>
            <w:r>
              <w:t xml:space="preserve"> en </w:t>
            </w:r>
            <w:r w:rsidRPr="00D07C27">
              <w:t>126</w:t>
            </w:r>
            <w:r>
              <w:t xml:space="preserve"> VKV, worden de blootstellingen uitgesplitst en in deze rij gerapporteerd indien zij door zakelijk onroerend goed worden gedekt.</w:t>
            </w:r>
          </w:p>
        </w:tc>
      </w:tr>
      <w:tr w:rsidR="00E86B98" w:rsidRPr="00661595" w:rsidTr="00672D2A">
        <w:tc>
          <w:tcPr>
            <w:tcW w:w="1188" w:type="dxa"/>
            <w:shd w:val="clear" w:color="auto" w:fill="auto"/>
          </w:tcPr>
          <w:p w:rsidR="00E86B98" w:rsidRPr="00661595" w:rsidRDefault="00FF15C6" w:rsidP="00487A02">
            <w:pPr>
              <w:pStyle w:val="InstructionsText"/>
            </w:pPr>
            <w:r w:rsidRPr="00D07C27">
              <w:t>0300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Blootstellingen waarbij sprake is van wanbetaling onderworpen aan een risicogewicht van </w:t>
            </w:r>
            <w:r w:rsidRPr="00D07C27">
              <w:rPr>
                <w:rStyle w:val="InstructionsTabelleberschrift"/>
                <w:rFonts w:ascii="Times New Roman" w:hAnsi="Times New Roman"/>
                <w:sz w:val="24"/>
              </w:rPr>
              <w:t>100</w:t>
            </w:r>
            <w:r>
              <w:rPr>
                <w:rStyle w:val="InstructionsTabelleberschrift"/>
                <w:rFonts w:ascii="Times New Roman" w:hAnsi="Times New Roman"/>
                <w:sz w:val="24"/>
              </w:rPr>
              <w:t> %</w:t>
            </w:r>
          </w:p>
          <w:p w:rsidR="00E86B98" w:rsidRPr="00661595" w:rsidRDefault="00E86B98" w:rsidP="00487A02">
            <w:pPr>
              <w:pStyle w:val="InstructionsText"/>
            </w:pPr>
            <w:r>
              <w:t xml:space="preserve">Artikel </w:t>
            </w:r>
            <w:r w:rsidRPr="00D07C27">
              <w:t>112</w:t>
            </w:r>
            <w:r>
              <w:t>, punt j), VKV</w:t>
            </w:r>
          </w:p>
          <w:p w:rsidR="00E86B98" w:rsidRPr="00661595" w:rsidRDefault="00E86B98" w:rsidP="00487A02">
            <w:pPr>
              <w:pStyle w:val="InstructionsText"/>
            </w:pPr>
            <w:r>
              <w:t>Blootstellingen die zijn opgenomen in de blootstellingscategorie “Blootstellingen waarbij sprake is van wanbetaling” die in deze blootstellingscategorie opgenomen zouden moeten worden als er geen sprake zou zijn van wanbetaling.</w:t>
            </w:r>
          </w:p>
        </w:tc>
      </w:tr>
      <w:tr w:rsidR="00E86B98" w:rsidRPr="00661595" w:rsidTr="00672D2A">
        <w:tc>
          <w:tcPr>
            <w:tcW w:w="1188" w:type="dxa"/>
            <w:shd w:val="clear" w:color="auto" w:fill="auto"/>
          </w:tcPr>
          <w:p w:rsidR="00E86B98" w:rsidRPr="00661595" w:rsidRDefault="00FF15C6" w:rsidP="00487A02">
            <w:pPr>
              <w:pStyle w:val="InstructionsText"/>
            </w:pPr>
            <w:r w:rsidRPr="00D07C27">
              <w:t>0310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Blootstellingen die gedekt zijn door hypotheken op niet-zakelijk onroerend goed </w:t>
            </w:r>
          </w:p>
          <w:p w:rsidR="00E86B98" w:rsidRPr="00661595" w:rsidRDefault="00E86B98" w:rsidP="00487A02">
            <w:pPr>
              <w:pStyle w:val="InstructionsText"/>
            </w:pPr>
            <w:r>
              <w:t xml:space="preserve">Artikel </w:t>
            </w:r>
            <w:r w:rsidRPr="00D07C27">
              <w:t>112</w:t>
            </w:r>
            <w:r>
              <w:t>, punt i), VKV</w:t>
            </w:r>
          </w:p>
          <w:p w:rsidR="00E86B98" w:rsidRPr="00661595" w:rsidRDefault="00E86B98" w:rsidP="00487A02">
            <w:pPr>
              <w:pStyle w:val="InstructionsText"/>
              <w:rPr>
                <w:b/>
                <w:u w:val="single"/>
              </w:rPr>
            </w:pPr>
            <w:r>
              <w:t xml:space="preserve">Dit is uitsluitend een pro-memoriepost. Onafhankelijk van de berekening van de risicoposten voor blootstellingen die gedekt zijn door onroerend goed overeenkomstig de artikelen </w:t>
            </w:r>
            <w:r w:rsidRPr="00D07C27">
              <w:t>124</w:t>
            </w:r>
            <w:r>
              <w:t xml:space="preserve"> en </w:t>
            </w:r>
            <w:r w:rsidRPr="00D07C27">
              <w:t>125</w:t>
            </w:r>
            <w:r>
              <w:t xml:space="preserve"> VKV worden de blootstellingen uitgesplitst en in deze rij gerapporteerd indien zij door onroerend goed worden gedekt.</w:t>
            </w:r>
          </w:p>
        </w:tc>
      </w:tr>
      <w:tr w:rsidR="00E86B98" w:rsidRPr="00661595" w:rsidTr="00672D2A">
        <w:tc>
          <w:tcPr>
            <w:tcW w:w="1188" w:type="dxa"/>
            <w:shd w:val="clear" w:color="auto" w:fill="auto"/>
          </w:tcPr>
          <w:p w:rsidR="00E86B98" w:rsidRPr="00661595" w:rsidRDefault="00FF15C6" w:rsidP="00487A02">
            <w:pPr>
              <w:pStyle w:val="InstructionsText"/>
            </w:pPr>
            <w:r w:rsidRPr="00D07C27">
              <w:t>0320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Blootstellingen waarbij sprake is van wanbetaling onderworpen aan een risicogewicht van </w:t>
            </w:r>
            <w:r w:rsidRPr="00D07C27">
              <w:rPr>
                <w:rStyle w:val="InstructionsTabelleberschrift"/>
                <w:rFonts w:ascii="Times New Roman" w:hAnsi="Times New Roman"/>
                <w:sz w:val="24"/>
              </w:rPr>
              <w:t>150</w:t>
            </w:r>
            <w:r>
              <w:rPr>
                <w:rStyle w:val="InstructionsTabelleberschrift"/>
                <w:rFonts w:ascii="Times New Roman" w:hAnsi="Times New Roman"/>
                <w:sz w:val="24"/>
              </w:rPr>
              <w:t xml:space="preserve"> % </w:t>
            </w:r>
          </w:p>
          <w:p w:rsidR="00E86B98" w:rsidRPr="00661595" w:rsidRDefault="00E86B98" w:rsidP="00487A02">
            <w:pPr>
              <w:pStyle w:val="InstructionsText"/>
            </w:pPr>
            <w:r>
              <w:t xml:space="preserve">Artikel </w:t>
            </w:r>
            <w:r w:rsidRPr="00D07C27">
              <w:t>112</w:t>
            </w:r>
            <w:r>
              <w:t>, punt j), VKV</w:t>
            </w:r>
          </w:p>
          <w:p w:rsidR="00E86B98" w:rsidRPr="00661595" w:rsidRDefault="00E86B98" w:rsidP="00487A02">
            <w:pPr>
              <w:pStyle w:val="InstructionsText"/>
            </w:pPr>
            <w:r>
              <w:t>Blootstellingen die zijn opgenomen in de blootstellingscategorie “Blootstellingen waarbij sprake is van wanbetaling” die in deze blootstellingscategorie opgenomen zouden moeten worden als er geen sprake zou zijn van wanbetaling.</w:t>
            </w:r>
          </w:p>
        </w:tc>
      </w:tr>
    </w:tbl>
    <w:p w:rsidR="001C7AB7" w:rsidRPr="00661595" w:rsidRDefault="001C7AB7">
      <w:pPr>
        <w:spacing w:before="0" w:after="0"/>
        <w:jc w:val="left"/>
        <w:rPr>
          <w:rFonts w:ascii="Times New Roman" w:hAnsi="Times New Roman"/>
          <w:bCs/>
          <w:sz w:val="24"/>
          <w:lang w:eastAsia="de-DE"/>
        </w:rPr>
      </w:pPr>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17" w:name="_Toc473560906"/>
      <w:bookmarkStart w:id="218" w:name="_Toc58582593"/>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3</w:t>
      </w:r>
      <w:r>
        <w:rPr>
          <w:rFonts w:ascii="Times New Roman" w:hAnsi="Times New Roman"/>
          <w:sz w:val="24"/>
          <w:u w:val="none"/>
        </w:rPr>
        <w:t>.</w:t>
      </w:r>
      <w:r w:rsidRPr="004A1663">
        <w:rPr>
          <w:u w:val="none"/>
        </w:rPr>
        <w:tab/>
      </w:r>
      <w:r>
        <w:rPr>
          <w:rFonts w:ascii="Times New Roman" w:hAnsi="Times New Roman"/>
          <w:sz w:val="24"/>
        </w:rPr>
        <w:t xml:space="preserve">Krediet- en tegenpartijkredietrisico’s en niet-afgewikkelde transacties: </w:t>
      </w:r>
      <w:bookmarkStart w:id="219" w:name="_Toc360188357"/>
      <w:r>
        <w:rPr>
          <w:rFonts w:ascii="Times New Roman" w:hAnsi="Times New Roman"/>
          <w:sz w:val="24"/>
        </w:rPr>
        <w:t>Interneratingbenadering van eigenvermogensvereisten</w:t>
      </w:r>
      <w:bookmarkEnd w:id="219"/>
      <w:r>
        <w:rPr>
          <w:rFonts w:ascii="Times New Roman" w:hAnsi="Times New Roman"/>
          <w:sz w:val="24"/>
        </w:rPr>
        <w:t xml:space="preserve"> (CR IRB)</w:t>
      </w:r>
      <w:bookmarkEnd w:id="217"/>
      <w:bookmarkEnd w:id="218"/>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20" w:name="_Toc360188358"/>
      <w:bookmarkStart w:id="221" w:name="_Toc473560907"/>
      <w:bookmarkStart w:id="222" w:name="_Toc58582594"/>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1</w:t>
      </w:r>
      <w:r w:rsidRPr="004A1663">
        <w:rPr>
          <w:u w:val="none"/>
        </w:rPr>
        <w:tab/>
      </w:r>
      <w:r>
        <w:rPr>
          <w:rFonts w:ascii="Times New Roman" w:hAnsi="Times New Roman"/>
          <w:sz w:val="24"/>
        </w:rPr>
        <w:t>Reikwijdte van de CR IRB-template</w:t>
      </w:r>
      <w:bookmarkEnd w:id="220"/>
      <w:bookmarkEnd w:id="221"/>
      <w:bookmarkEnd w:id="222"/>
    </w:p>
    <w:p w:rsidR="001C7AB7" w:rsidRPr="00661595" w:rsidRDefault="00A42BCE" w:rsidP="00487A02">
      <w:pPr>
        <w:pStyle w:val="InstructionsText2"/>
        <w:numPr>
          <w:ilvl w:val="0"/>
          <w:numId w:val="0"/>
        </w:numPr>
        <w:ind w:left="1353" w:hanging="360"/>
      </w:pPr>
      <w:fldSimple w:instr=" seq paragraphs ">
        <w:r w:rsidR="004F1A03" w:rsidRPr="00D07C27">
          <w:rPr>
            <w:noProof/>
          </w:rPr>
          <w:t>72</w:t>
        </w:r>
      </w:fldSimple>
      <w:r w:rsidR="00D11E4C">
        <w:t>.</w:t>
      </w:r>
      <w:r w:rsidR="00D11E4C">
        <w:tab/>
        <w:t>De reikwijdte van de CR IRB-template:</w:t>
      </w:r>
    </w:p>
    <w:p w:rsidR="001C7AB7" w:rsidRPr="00661595" w:rsidRDefault="00125707" w:rsidP="00487A02">
      <w:pPr>
        <w:pStyle w:val="InstructionsText2"/>
        <w:numPr>
          <w:ilvl w:val="0"/>
          <w:numId w:val="0"/>
        </w:numPr>
        <w:ind w:left="1353" w:hanging="360"/>
      </w:pPr>
      <w:r>
        <w:t>i.</w:t>
      </w:r>
      <w:r>
        <w:tab/>
        <w:t>Kredietrisico in de niet-handelsportefeuille, waaronder:</w:t>
      </w:r>
    </w:p>
    <w:p w:rsidR="001C7AB7" w:rsidRPr="00661595" w:rsidRDefault="001C7AB7" w:rsidP="00487A02">
      <w:pPr>
        <w:pStyle w:val="InstructionsText2"/>
        <w:numPr>
          <w:ilvl w:val="0"/>
          <w:numId w:val="49"/>
        </w:numPr>
      </w:pPr>
      <w:r>
        <w:t>tegenpartijkredietrisico in de niet-handelsportefeuille;</w:t>
      </w:r>
    </w:p>
    <w:p w:rsidR="001C7AB7" w:rsidRPr="00661595" w:rsidRDefault="001C7AB7" w:rsidP="00487A02">
      <w:pPr>
        <w:pStyle w:val="InstructionsText2"/>
        <w:numPr>
          <w:ilvl w:val="0"/>
          <w:numId w:val="49"/>
        </w:numPr>
      </w:pPr>
      <w:r>
        <w:t>verwateringsrisico voor gekochte kortlopende vorderingen;</w:t>
      </w:r>
    </w:p>
    <w:p w:rsidR="001C7AB7" w:rsidRPr="00661595" w:rsidRDefault="00125707" w:rsidP="00487A02">
      <w:pPr>
        <w:pStyle w:val="InstructionsText2"/>
        <w:numPr>
          <w:ilvl w:val="0"/>
          <w:numId w:val="0"/>
        </w:numPr>
        <w:ind w:left="1353" w:hanging="360"/>
      </w:pPr>
      <w:r>
        <w:t>ii.</w:t>
      </w:r>
      <w:r>
        <w:tab/>
        <w:t>Tegenpartijkredietrisico in de handelsportefeuille;</w:t>
      </w:r>
    </w:p>
    <w:p w:rsidR="001C7AB7" w:rsidRPr="00661595" w:rsidRDefault="00125707" w:rsidP="00487A02">
      <w:pPr>
        <w:pStyle w:val="InstructionsText2"/>
        <w:numPr>
          <w:ilvl w:val="0"/>
          <w:numId w:val="0"/>
        </w:numPr>
        <w:ind w:left="1353" w:hanging="360"/>
      </w:pPr>
      <w:r>
        <w:t>iii.</w:t>
      </w:r>
      <w:r>
        <w:tab/>
        <w:t>Uit alle bedrijfsactiviteiten voortvloeiende niet-afgewikkelde transacties.</w:t>
      </w:r>
    </w:p>
    <w:p w:rsidR="001C7AB7" w:rsidRPr="00661595" w:rsidRDefault="00A42BCE" w:rsidP="00487A02">
      <w:pPr>
        <w:pStyle w:val="InstructionsText2"/>
        <w:numPr>
          <w:ilvl w:val="0"/>
          <w:numId w:val="0"/>
        </w:numPr>
        <w:ind w:left="1353" w:hanging="360"/>
      </w:pPr>
      <w:fldSimple w:instr=" seq paragraphs ">
        <w:r w:rsidR="004F1A03" w:rsidRPr="00D07C27">
          <w:rPr>
            <w:noProof/>
          </w:rPr>
          <w:t>73</w:t>
        </w:r>
      </w:fldSimple>
      <w:r w:rsidR="00D11E4C">
        <w:t>.</w:t>
      </w:r>
      <w:r w:rsidR="00D11E4C">
        <w:tab/>
        <w:t xml:space="preserve">De template omvat de blootstellingen waarvoor de risicogewogen posten zijn berekend overeenkomstig de artikelen </w:t>
      </w:r>
      <w:r w:rsidR="00D11E4C" w:rsidRPr="00D07C27">
        <w:t>151</w:t>
      </w:r>
      <w:r w:rsidR="00D11E4C">
        <w:t xml:space="preserve"> tot en met </w:t>
      </w:r>
      <w:r w:rsidR="00D11E4C" w:rsidRPr="00D07C27">
        <w:t>157</w:t>
      </w:r>
      <w:r w:rsidR="00D11E4C">
        <w:t xml:space="preserve"> van deel drie, titel II, hoofdstuk </w:t>
      </w:r>
      <w:r w:rsidR="00D11E4C" w:rsidRPr="00D07C27">
        <w:t>3</w:t>
      </w:r>
      <w:r w:rsidR="00D11E4C">
        <w:t xml:space="preserve">, VKV CRR(interneratingbenadering). </w:t>
      </w:r>
    </w:p>
    <w:p w:rsidR="001C7AB7" w:rsidRPr="00661595" w:rsidRDefault="00A42BCE" w:rsidP="00487A02">
      <w:pPr>
        <w:pStyle w:val="InstructionsText2"/>
        <w:numPr>
          <w:ilvl w:val="0"/>
          <w:numId w:val="0"/>
        </w:numPr>
        <w:ind w:left="1353" w:hanging="360"/>
      </w:pPr>
      <w:fldSimple w:instr=" seq paragraphs ">
        <w:r w:rsidR="004F1A03" w:rsidRPr="00D07C27">
          <w:rPr>
            <w:noProof/>
          </w:rPr>
          <w:t>74</w:t>
        </w:r>
      </w:fldSimple>
      <w:r w:rsidR="00D11E4C">
        <w:t>.</w:t>
      </w:r>
      <w:r w:rsidR="00D11E4C">
        <w:tab/>
        <w:t xml:space="preserve">De volgende gegevens vallen niet onder de CR IRB-template: </w:t>
      </w:r>
    </w:p>
    <w:p w:rsidR="001C7AB7" w:rsidRPr="00661595" w:rsidRDefault="00125707" w:rsidP="00487A02">
      <w:pPr>
        <w:pStyle w:val="InstructionsText2"/>
        <w:numPr>
          <w:ilvl w:val="0"/>
          <w:numId w:val="0"/>
        </w:numPr>
        <w:ind w:left="1353" w:hanging="360"/>
      </w:pPr>
      <w:r>
        <w:t>i.</w:t>
      </w:r>
      <w:r>
        <w:tab/>
        <w:t xml:space="preserve">Blootstellingen in aandelen, die in de CR EQU IRB-template worden gerapporteerd; </w:t>
      </w:r>
    </w:p>
    <w:p w:rsidR="001C7AB7" w:rsidRPr="00661595" w:rsidRDefault="00125707" w:rsidP="00487A02">
      <w:pPr>
        <w:pStyle w:val="InstructionsText2"/>
        <w:numPr>
          <w:ilvl w:val="0"/>
          <w:numId w:val="0"/>
        </w:numPr>
        <w:ind w:left="1353" w:hanging="360"/>
      </w:pPr>
      <w:r>
        <w:t>ii.</w:t>
      </w:r>
      <w:r>
        <w:tab/>
        <w:t>Securitisatieposities, die in de templates CR SEC en/of CR SEC Details worden gerapporteerd;</w:t>
      </w:r>
    </w:p>
    <w:p w:rsidR="001C7AB7" w:rsidRPr="00661595" w:rsidRDefault="00125707" w:rsidP="00487A02">
      <w:pPr>
        <w:pStyle w:val="InstructionsText2"/>
        <w:numPr>
          <w:ilvl w:val="0"/>
          <w:numId w:val="0"/>
        </w:numPr>
        <w:ind w:left="1353" w:hanging="360"/>
      </w:pPr>
      <w:r>
        <w:t>iii.</w:t>
      </w:r>
      <w:r>
        <w:tab/>
        <w:t xml:space="preserve"> “Andere actiefposten die geen kredietverplichting vertegenwoordigen” als bedoeld in artikel </w:t>
      </w:r>
      <w:r w:rsidRPr="00D07C27">
        <w:t>147</w:t>
      </w:r>
      <w:r>
        <w:t xml:space="preserve">, lid </w:t>
      </w:r>
      <w:r w:rsidRPr="00D07C27">
        <w:t>2</w:t>
      </w:r>
      <w:r>
        <w:t xml:space="preserve">, punt g), VKV. Voor deze blootstellingscategorie geldt te allen tijde een risicogewicht van </w:t>
      </w:r>
      <w:r w:rsidRPr="00D07C27">
        <w:t>100</w:t>
      </w:r>
      <w:r>
        <w:t xml:space="preserve"> % behalve met betrekking tot kasmiddelen, gelijkwaardige posten en blootstellingen die de restwaarde zijn van geleasede activa, overeenkomstig artikel </w:t>
      </w:r>
      <w:r w:rsidRPr="00D07C27">
        <w:t>156</w:t>
      </w:r>
      <w:r>
        <w:t xml:space="preserve"> VKV. De risicogewogen posten voor deze blootstellingscategorie worden rechtstreeks in de CA-template gerapporteerd;</w:t>
      </w:r>
    </w:p>
    <w:p w:rsidR="001C7AB7" w:rsidRPr="00661595" w:rsidRDefault="00125707" w:rsidP="00487A02">
      <w:pPr>
        <w:pStyle w:val="InstructionsText2"/>
        <w:numPr>
          <w:ilvl w:val="0"/>
          <w:numId w:val="0"/>
        </w:numPr>
        <w:ind w:left="1353" w:hanging="360"/>
      </w:pPr>
      <w:r>
        <w:t>iv.</w:t>
      </w:r>
      <w:r>
        <w:tab/>
        <w:t>Risico van aanpassing van de kredietwaardering, dat in de template voor CVA-risico wordt gerapporteerd;</w:t>
      </w:r>
    </w:p>
    <w:p w:rsidR="001C7AB7" w:rsidRPr="00661595" w:rsidRDefault="001C7AB7" w:rsidP="00487A02">
      <w:pPr>
        <w:pStyle w:val="InstructionsText2"/>
        <w:numPr>
          <w:ilvl w:val="0"/>
          <w:numId w:val="0"/>
        </w:numPr>
        <w:ind w:left="1353" w:hanging="360"/>
      </w:pPr>
      <w:r>
        <w:t xml:space="preserve">Voor de CR IRB-template is geen geografische uitsplitsing van IRB-blootstellingen naar vestigingsplaats van de tegenpartij vereist. Deze uitsplitsing wordt gerapporteerd in de template CR GB. </w:t>
      </w:r>
    </w:p>
    <w:p w:rsidR="00FA641C" w:rsidRPr="00661595" w:rsidRDefault="00FA641C" w:rsidP="00FA641C">
      <w:pPr>
        <w:autoSpaceDE w:val="0"/>
        <w:autoSpaceDN w:val="0"/>
        <w:adjustRightInd w:val="0"/>
        <w:spacing w:before="0" w:after="240"/>
        <w:ind w:left="285" w:firstLine="708"/>
        <w:jc w:val="left"/>
        <w:rPr>
          <w:rFonts w:ascii="Times New Roman" w:hAnsi="Times New Roman"/>
          <w:sz w:val="24"/>
        </w:rPr>
      </w:pPr>
      <w:r>
        <w:rPr>
          <w:rFonts w:ascii="Times New Roman" w:hAnsi="Times New Roman"/>
          <w:sz w:val="24"/>
        </w:rPr>
        <w:t xml:space="preserve">De punten i) en iii) zijn niet van toepassing op template CR IRB </w:t>
      </w:r>
      <w:r w:rsidRPr="00D07C27">
        <w:rPr>
          <w:rFonts w:ascii="Times New Roman" w:hAnsi="Times New Roman"/>
          <w:sz w:val="24"/>
        </w:rPr>
        <w:t>7</w:t>
      </w:r>
      <w:r>
        <w:rPr>
          <w:rFonts w:ascii="Times New Roman" w:hAnsi="Times New Roman"/>
          <w:sz w:val="24"/>
        </w:rPr>
        <w:t>.</w:t>
      </w:r>
    </w:p>
    <w:p w:rsidR="001C7AB7" w:rsidRPr="00661595" w:rsidRDefault="00A42BCE" w:rsidP="00487A02">
      <w:pPr>
        <w:pStyle w:val="InstructionsText2"/>
        <w:numPr>
          <w:ilvl w:val="0"/>
          <w:numId w:val="0"/>
        </w:numPr>
        <w:ind w:left="1353" w:hanging="360"/>
      </w:pPr>
      <w:fldSimple w:instr=" seq paragraphs ">
        <w:r w:rsidR="004F1A03" w:rsidRPr="00D07C27">
          <w:rPr>
            <w:noProof/>
          </w:rPr>
          <w:t>75</w:t>
        </w:r>
      </w:fldSimple>
      <w:r w:rsidR="00D11E4C">
        <w:t>.</w:t>
      </w:r>
      <w:r w:rsidR="00D11E4C">
        <w:tab/>
        <w:t>Teneinde duidelijk te maken of de instelling gebruik maakt van haar eigen LGD-ramingen en/of kredietomrekeningsfactoren wordt voor iedere gerapporteerde blootstellingscategorie de volgende informatie verstrekt:</w:t>
      </w:r>
    </w:p>
    <w:p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“NEE” = ingeval LGD-ramingen en kredietomrekeningsfactoren van de toezichthouder worden gebruikt (elementaire interneratingbenadering)</w:t>
      </w:r>
    </w:p>
    <w:p w:rsidR="001C7AB7" w:rsidRPr="00661595"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“JA” = ingeval eigen LGD-ramingen en kredietomrekeningsfactoren worden gebruikt (geavanceerde interneratingbenadering). Dit omvat alle portefeuilles met betrekking tot particulieren en kleine partijen.</w:t>
      </w:r>
    </w:p>
    <w:p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Wanneer een instelling gebruikmaakt van haar eigen LGD-ramingen bij de berekening van risicogewogen posten voor een deel van haar IRB-blootstellingen en daarnaast van LGD-ramingen van de toezichthouder bij de berekening van de risicogewogen posten voor het andere deel van haar IRB-blootstellingen, dient zij een CR IRB Total voor de F-IRB-posities en een CR IRB Total voor de A-IRB-posities te rapporteren.</w:t>
      </w:r>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23" w:name="_Toc262568037"/>
      <w:bookmarkStart w:id="224" w:name="_Toc264038435"/>
      <w:bookmarkStart w:id="225" w:name="_Toc295829865"/>
      <w:bookmarkStart w:id="226" w:name="_Toc308155142"/>
      <w:bookmarkStart w:id="227" w:name="_Toc310415028"/>
      <w:bookmarkStart w:id="228" w:name="_Toc360188359"/>
      <w:bookmarkStart w:id="229" w:name="_Toc473560908"/>
      <w:bookmarkStart w:id="230" w:name="_Toc58582595"/>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2</w:t>
      </w:r>
      <w:r w:rsidRPr="004A1663">
        <w:rPr>
          <w:u w:val="none"/>
        </w:rPr>
        <w:tab/>
      </w:r>
      <w:r>
        <w:rPr>
          <w:rFonts w:ascii="Times New Roman" w:hAnsi="Times New Roman"/>
          <w:sz w:val="24"/>
        </w:rPr>
        <w:t>Uitsplitsing van de CR IRB-template</w:t>
      </w:r>
      <w:bookmarkEnd w:id="223"/>
      <w:bookmarkEnd w:id="224"/>
      <w:bookmarkEnd w:id="225"/>
      <w:bookmarkEnd w:id="226"/>
      <w:bookmarkEnd w:id="227"/>
      <w:bookmarkEnd w:id="228"/>
      <w:bookmarkEnd w:id="229"/>
      <w:bookmarkEnd w:id="230"/>
    </w:p>
    <w:p w:rsidR="001C7AB7" w:rsidRPr="00661595" w:rsidRDefault="00A42BCE" w:rsidP="00487A02">
      <w:pPr>
        <w:pStyle w:val="InstructionsText2"/>
        <w:numPr>
          <w:ilvl w:val="0"/>
          <w:numId w:val="0"/>
        </w:numPr>
        <w:ind w:left="1353" w:hanging="360"/>
      </w:pPr>
      <w:fldSimple w:instr=" seq paragraphs ">
        <w:r w:rsidR="004F1A03" w:rsidRPr="00D07C27">
          <w:rPr>
            <w:noProof/>
          </w:rPr>
          <w:t>76</w:t>
        </w:r>
      </w:fldSimple>
      <w:r w:rsidR="00D11E4C">
        <w:t>.</w:t>
      </w:r>
      <w:r w:rsidR="00D11E4C">
        <w:tab/>
        <w:t xml:space="preserve">De CR IRB bestaat uit zeven templates. CR IRB </w:t>
      </w:r>
      <w:r w:rsidR="00D11E4C" w:rsidRPr="00D07C27">
        <w:t>1</w:t>
      </w:r>
      <w:r w:rsidR="00D11E4C">
        <w:t xml:space="preserve"> bevat een algemeen overzicht van de IRB-blootstellingen en de verschillende methoden voor het berekenen van het totaal van de risicogewogen posten, alsmede een uitsplitsing van het totaal van de blootstellingen naar soort blootstelling. CR IRB </w:t>
      </w:r>
      <w:r w:rsidR="00D11E4C" w:rsidRPr="00D07C27">
        <w:t>2</w:t>
      </w:r>
      <w:r w:rsidR="00D11E4C">
        <w:t xml:space="preserve"> bevat een uitsplitsing van het totaal van de blootstellingen dat in debiteurenklassen of -groepen is ondergebracht (blootstellingen die in rij </w:t>
      </w:r>
      <w:r w:rsidR="00D11E4C" w:rsidRPr="00D07C27">
        <w:t>0070</w:t>
      </w:r>
      <w:r w:rsidR="00D11E4C">
        <w:t xml:space="preserve"> van CR IRB </w:t>
      </w:r>
      <w:r w:rsidR="00D11E4C" w:rsidRPr="00D07C27">
        <w:t>1</w:t>
      </w:r>
      <w:r w:rsidR="00D11E4C">
        <w:t xml:space="preserve"> worden gerapporteerd). CR IRB </w:t>
      </w:r>
      <w:r w:rsidR="00D11E4C" w:rsidRPr="00D07C27">
        <w:t>3</w:t>
      </w:r>
      <w:r w:rsidR="00D11E4C">
        <w:t xml:space="preserve"> bevat alle relevante parameters die worden gebruikt voor de berekening van de kapitaalvereisten voor het kredietrisico voor IRB-modellen. CR IRB </w:t>
      </w:r>
      <w:r w:rsidR="00D11E4C" w:rsidRPr="00D07C27">
        <w:t>4</w:t>
      </w:r>
      <w:r w:rsidR="00D11E4C">
        <w:t xml:space="preserve"> bevat een stroomoverzicht waarin veranderingen in risicogewogen posten die volgens de interneratingbenadering voor kredietrisico zijn bepaald, worden toegelicht. CR IRB </w:t>
      </w:r>
      <w:r w:rsidR="00D11E4C" w:rsidRPr="00D07C27">
        <w:t>5</w:t>
      </w:r>
      <w:r w:rsidR="00D11E4C">
        <w:t xml:space="preserve"> bevat informatie over de resultaten van backtesting van PD’s voor de gerapporteerde modellen. CR IRB </w:t>
      </w:r>
      <w:r w:rsidR="00D11E4C" w:rsidRPr="00D07C27">
        <w:t>6</w:t>
      </w:r>
      <w:r w:rsidR="00D11E4C">
        <w:t xml:space="preserve"> bevat alle relevante parameters die worden gebruikt voor de berekening van de kapitaalvereisten voor kredietrisico aan de hand van de onderbrengingscriteria voor gespecialiseerde kredietverlening. CR IRB </w:t>
      </w:r>
      <w:r w:rsidR="00D11E4C" w:rsidRPr="00D07C27">
        <w:t>7</w:t>
      </w:r>
      <w:r w:rsidR="00D11E4C">
        <w:t xml:space="preserve"> bevat een overzicht van het percentage van de blootstellingswaarde dat onderworpen is aan standaardbenadering of interneratingbenadering voor elke relevante blootstellingscategorie. De templates CR IRB </w:t>
      </w:r>
      <w:r w:rsidR="00D11E4C" w:rsidRPr="00D07C27">
        <w:t>1</w:t>
      </w:r>
      <w:r w:rsidR="00D11E4C">
        <w:t xml:space="preserve">, CR IRB </w:t>
      </w:r>
      <w:r w:rsidR="00D11E4C" w:rsidRPr="00D07C27">
        <w:t>2</w:t>
      </w:r>
      <w:r w:rsidR="00D11E4C">
        <w:t xml:space="preserve">, CR IRB </w:t>
      </w:r>
      <w:r w:rsidR="00D11E4C" w:rsidRPr="00D07C27">
        <w:t>3</w:t>
      </w:r>
      <w:r w:rsidR="00D11E4C">
        <w:t xml:space="preserve"> en CR IRB </w:t>
      </w:r>
      <w:r w:rsidR="00D11E4C" w:rsidRPr="00D07C27">
        <w:t>5</w:t>
      </w:r>
      <w:r w:rsidR="00D11E4C">
        <w:t xml:space="preserve"> worden afzonderlijk gerapporteerd voor de volgende blootstellings- en sub-blootstellingscategorieën:</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sidRPr="00D07C27">
        <w:rPr>
          <w:rFonts w:ascii="Times New Roman" w:hAnsi="Times New Roman"/>
          <w:sz w:val="24"/>
        </w:rPr>
        <w:t>1</w:t>
      </w:r>
      <w:r>
        <w:rPr>
          <w:rFonts w:ascii="Times New Roman" w:hAnsi="Times New Roman"/>
          <w:sz w:val="24"/>
        </w:rPr>
        <w:t>)</w:t>
      </w:r>
      <w:r>
        <w:tab/>
      </w:r>
      <w:r>
        <w:rPr>
          <w:rFonts w:ascii="Times New Roman" w:hAnsi="Times New Roman"/>
          <w:sz w:val="24"/>
        </w:rPr>
        <w:t>Totaal</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(De Totaal-template moet worden gerapporteerd voor de elementaire interneratingbenadering en, afzonderlijk, voor de geavanceerde interneratingbenadering.)</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sidRPr="00D07C27">
        <w:rPr>
          <w:rFonts w:ascii="Times New Roman" w:hAnsi="Times New Roman"/>
          <w:sz w:val="24"/>
        </w:rPr>
        <w:t>2</w:t>
      </w:r>
      <w:r>
        <w:rPr>
          <w:rFonts w:ascii="Times New Roman" w:hAnsi="Times New Roman"/>
          <w:sz w:val="24"/>
        </w:rPr>
        <w:t>)</w:t>
      </w:r>
      <w:r>
        <w:tab/>
      </w:r>
      <w:r>
        <w:rPr>
          <w:rFonts w:ascii="Times New Roman" w:hAnsi="Times New Roman"/>
          <w:sz w:val="24"/>
        </w:rPr>
        <w:t xml:space="preserve">Centrale overheden en centrale banken </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147</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punt a), VKV)</w:t>
      </w:r>
    </w:p>
    <w:p w:rsidR="001C7AB7" w:rsidRPr="00661595" w:rsidRDefault="001C7AB7" w:rsidP="001C7AB7">
      <w:pPr>
        <w:autoSpaceDE w:val="0"/>
        <w:autoSpaceDN w:val="0"/>
        <w:adjustRightInd w:val="0"/>
        <w:spacing w:before="0" w:after="0"/>
        <w:ind w:left="708"/>
        <w:rPr>
          <w:rFonts w:ascii="Times New Roman" w:hAnsi="Times New Roman"/>
          <w:sz w:val="24"/>
        </w:rPr>
      </w:pPr>
      <w:r w:rsidRPr="00D07C27">
        <w:rPr>
          <w:rFonts w:ascii="Times New Roman" w:hAnsi="Times New Roman"/>
          <w:sz w:val="24"/>
        </w:rPr>
        <w:t>3</w:t>
      </w:r>
      <w:r>
        <w:rPr>
          <w:rFonts w:ascii="Times New Roman" w:hAnsi="Times New Roman"/>
          <w:sz w:val="24"/>
        </w:rPr>
        <w:t>)</w:t>
      </w:r>
      <w:r>
        <w:tab/>
      </w:r>
      <w:r>
        <w:rPr>
          <w:rFonts w:ascii="Times New Roman" w:hAnsi="Times New Roman"/>
          <w:sz w:val="24"/>
        </w:rPr>
        <w:t>Instellingen</w:t>
      </w:r>
    </w:p>
    <w:p w:rsidR="001C7AB7" w:rsidRPr="00661595"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147</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punt b), VKV)</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sidRPr="00D07C27">
        <w:rPr>
          <w:rFonts w:ascii="Times New Roman" w:hAnsi="Times New Roman"/>
          <w:sz w:val="24"/>
        </w:rPr>
        <w:t>4</w:t>
      </w:r>
      <w:r>
        <w:rPr>
          <w:rFonts w:ascii="Times New Roman" w:hAnsi="Times New Roman"/>
          <w:sz w:val="24"/>
        </w:rPr>
        <w:t>.</w:t>
      </w:r>
      <w:r w:rsidRPr="00D07C27">
        <w:rPr>
          <w:rFonts w:ascii="Times New Roman" w:hAnsi="Times New Roman"/>
          <w:sz w:val="24"/>
        </w:rPr>
        <w:t>1</w:t>
      </w:r>
      <w:r>
        <w:rPr>
          <w:rFonts w:ascii="Times New Roman" w:hAnsi="Times New Roman"/>
          <w:sz w:val="24"/>
        </w:rPr>
        <w:t>)</w:t>
      </w:r>
      <w:r>
        <w:tab/>
      </w:r>
      <w:r>
        <w:rPr>
          <w:rFonts w:ascii="Times New Roman" w:hAnsi="Times New Roman"/>
          <w:sz w:val="24"/>
        </w:rPr>
        <w:t>Ondernemingen — Kmo’s</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147</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punt c), VKV)) Voor de indeling in deze sub-blootstellingscategorie gebruiken de rapporterende entiteiten hun interne definitie van kmo’s zoals toegepast in interne risicobeheersprocessen.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sidRPr="00D07C27">
        <w:rPr>
          <w:rFonts w:ascii="Times New Roman" w:hAnsi="Times New Roman"/>
          <w:sz w:val="24"/>
        </w:rPr>
        <w:t>4</w:t>
      </w:r>
      <w:r>
        <w:rPr>
          <w:rFonts w:ascii="Times New Roman" w:hAnsi="Times New Roman"/>
          <w:sz w:val="24"/>
        </w:rPr>
        <w:t>.</w:t>
      </w:r>
      <w:r w:rsidRPr="00D07C27">
        <w:rPr>
          <w:rFonts w:ascii="Times New Roman" w:hAnsi="Times New Roman"/>
          <w:sz w:val="24"/>
        </w:rPr>
        <w:t>2</w:t>
      </w:r>
      <w:r>
        <w:rPr>
          <w:rFonts w:ascii="Times New Roman" w:hAnsi="Times New Roman"/>
          <w:sz w:val="24"/>
        </w:rPr>
        <w:t>)</w:t>
      </w:r>
      <w:r>
        <w:tab/>
      </w:r>
      <w:r>
        <w:rPr>
          <w:rFonts w:ascii="Times New Roman" w:hAnsi="Times New Roman"/>
          <w:sz w:val="24"/>
        </w:rPr>
        <w:t>Ondernemingen — Gespecialiseerde kredietverlening</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147</w:t>
      </w:r>
      <w:r>
        <w:rPr>
          <w:rFonts w:ascii="Times New Roman" w:hAnsi="Times New Roman"/>
          <w:sz w:val="24"/>
        </w:rPr>
        <w:t xml:space="preserve">, lid </w:t>
      </w:r>
      <w:r w:rsidRPr="00D07C27">
        <w:rPr>
          <w:rFonts w:ascii="Times New Roman" w:hAnsi="Times New Roman"/>
          <w:sz w:val="24"/>
        </w:rPr>
        <w:t>8</w:t>
      </w:r>
      <w:r>
        <w:rPr>
          <w:rFonts w:ascii="Times New Roman" w:hAnsi="Times New Roman"/>
          <w:sz w:val="24"/>
        </w:rPr>
        <w:t>, VKV)</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sidRPr="00D07C27">
        <w:rPr>
          <w:rFonts w:ascii="Times New Roman" w:hAnsi="Times New Roman"/>
          <w:sz w:val="24"/>
        </w:rPr>
        <w:t>4</w:t>
      </w:r>
      <w:r>
        <w:rPr>
          <w:rFonts w:ascii="Times New Roman" w:hAnsi="Times New Roman"/>
          <w:sz w:val="24"/>
        </w:rPr>
        <w:t>.</w:t>
      </w:r>
      <w:r w:rsidRPr="00D07C27">
        <w:rPr>
          <w:rFonts w:ascii="Times New Roman" w:hAnsi="Times New Roman"/>
          <w:sz w:val="24"/>
        </w:rPr>
        <w:t>3</w:t>
      </w:r>
      <w:r>
        <w:rPr>
          <w:rFonts w:ascii="Times New Roman" w:hAnsi="Times New Roman"/>
          <w:sz w:val="24"/>
        </w:rPr>
        <w:t>)</w:t>
      </w:r>
      <w:r>
        <w:tab/>
      </w:r>
      <w:r>
        <w:rPr>
          <w:rFonts w:ascii="Times New Roman" w:hAnsi="Times New Roman"/>
          <w:sz w:val="24"/>
        </w:rPr>
        <w:t xml:space="preserve">Ondernemingen — Overige </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(Alle blootstellingen met betrekking tot ondernemingen als bedoeld in artikel </w:t>
      </w:r>
      <w:r w:rsidRPr="00D07C27">
        <w:rPr>
          <w:rFonts w:ascii="Times New Roman" w:hAnsi="Times New Roman"/>
          <w:sz w:val="24"/>
        </w:rPr>
        <w:t>147</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punt c), VKV die niet onder </w:t>
      </w:r>
      <w:r w:rsidRPr="00D07C27">
        <w:rPr>
          <w:rFonts w:ascii="Times New Roman" w:hAnsi="Times New Roman"/>
          <w:sz w:val="24"/>
        </w:rPr>
        <w:t>4</w:t>
      </w:r>
      <w:r>
        <w:rPr>
          <w:rFonts w:ascii="Times New Roman" w:hAnsi="Times New Roman"/>
          <w:sz w:val="24"/>
        </w:rPr>
        <w:t>.</w:t>
      </w:r>
      <w:r w:rsidRPr="00D07C27">
        <w:rPr>
          <w:rFonts w:ascii="Times New Roman" w:hAnsi="Times New Roman"/>
          <w:sz w:val="24"/>
        </w:rPr>
        <w:t>1</w:t>
      </w:r>
      <w:r>
        <w:rPr>
          <w:rFonts w:ascii="Times New Roman" w:hAnsi="Times New Roman"/>
          <w:sz w:val="24"/>
        </w:rPr>
        <w:t xml:space="preserve"> en </w:t>
      </w:r>
      <w:r w:rsidRPr="00D07C27">
        <w:rPr>
          <w:rFonts w:ascii="Times New Roman" w:hAnsi="Times New Roman"/>
          <w:sz w:val="24"/>
        </w:rPr>
        <w:t>4</w:t>
      </w:r>
      <w:r>
        <w:rPr>
          <w:rFonts w:ascii="Times New Roman" w:hAnsi="Times New Roman"/>
          <w:sz w:val="24"/>
        </w:rPr>
        <w:t>.</w:t>
      </w:r>
      <w:r w:rsidRPr="00D07C27">
        <w:rPr>
          <w:rFonts w:ascii="Times New Roman" w:hAnsi="Times New Roman"/>
          <w:sz w:val="24"/>
        </w:rPr>
        <w:t>2</w:t>
      </w:r>
      <w:r>
        <w:rPr>
          <w:rFonts w:ascii="Times New Roman" w:hAnsi="Times New Roman"/>
          <w:sz w:val="24"/>
        </w:rPr>
        <w:t xml:space="preserve"> worden gerapporteerd.)</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sidRPr="00D07C27">
        <w:rPr>
          <w:rFonts w:ascii="Times New Roman" w:hAnsi="Times New Roman"/>
          <w:sz w:val="24"/>
        </w:rPr>
        <w:t>5</w:t>
      </w:r>
      <w:r>
        <w:rPr>
          <w:rFonts w:ascii="Times New Roman" w:hAnsi="Times New Roman"/>
          <w:sz w:val="24"/>
        </w:rPr>
        <w:t>.</w:t>
      </w:r>
      <w:r w:rsidRPr="00D07C27">
        <w:rPr>
          <w:rFonts w:ascii="Times New Roman" w:hAnsi="Times New Roman"/>
          <w:sz w:val="24"/>
        </w:rPr>
        <w:t>1</w:t>
      </w:r>
      <w:r>
        <w:rPr>
          <w:rFonts w:ascii="Times New Roman" w:hAnsi="Times New Roman"/>
          <w:sz w:val="24"/>
        </w:rPr>
        <w:t>)</w:t>
      </w:r>
      <w:r>
        <w:tab/>
      </w:r>
      <w:r>
        <w:rPr>
          <w:rFonts w:ascii="Times New Roman" w:hAnsi="Times New Roman"/>
          <w:sz w:val="24"/>
        </w:rPr>
        <w:t>Particulieren en kleine partijen — Gedekt door onroerend goed van kmo’s</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(Blootstellingen met betrekking tot particulieren en kleine partijen als bedoeld in artikel </w:t>
      </w:r>
      <w:r w:rsidRPr="00D07C27">
        <w:rPr>
          <w:rFonts w:ascii="Times New Roman" w:hAnsi="Times New Roman"/>
          <w:sz w:val="24"/>
        </w:rPr>
        <w:t>147</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punt d), VKV, juncto artikel </w:t>
      </w:r>
      <w:r w:rsidRPr="00D07C27">
        <w:rPr>
          <w:rFonts w:ascii="Times New Roman" w:hAnsi="Times New Roman"/>
          <w:sz w:val="24"/>
        </w:rPr>
        <w:t>154</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VKV die door onroerend goed worden gedekt.) Voor de indeling in deze sub-blootstellingscategorie gebruiken de rapporterende entiteiten hun interne definitie van kmo’s zoals toegepast in interne risicobeheersprocessen.</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sidRPr="00D07C27">
        <w:rPr>
          <w:rFonts w:ascii="Times New Roman" w:hAnsi="Times New Roman"/>
          <w:sz w:val="24"/>
        </w:rPr>
        <w:t>5</w:t>
      </w:r>
      <w:r>
        <w:rPr>
          <w:rFonts w:ascii="Times New Roman" w:hAnsi="Times New Roman"/>
          <w:sz w:val="24"/>
        </w:rPr>
        <w:t>.</w:t>
      </w:r>
      <w:r w:rsidRPr="00D07C27">
        <w:rPr>
          <w:rFonts w:ascii="Times New Roman" w:hAnsi="Times New Roman"/>
          <w:sz w:val="24"/>
        </w:rPr>
        <w:t>2</w:t>
      </w:r>
      <w:r>
        <w:rPr>
          <w:rFonts w:ascii="Times New Roman" w:hAnsi="Times New Roman"/>
          <w:sz w:val="24"/>
        </w:rPr>
        <w:t>)</w:t>
      </w:r>
      <w:r>
        <w:tab/>
      </w:r>
      <w:r>
        <w:rPr>
          <w:rFonts w:ascii="Times New Roman" w:hAnsi="Times New Roman"/>
          <w:sz w:val="24"/>
        </w:rPr>
        <w:t>Particulieren en kleine partijen — Gedekt door onroerend goed van niet-kmo’s</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(Blootstellingen met betrekking tot particulieren en kleine partijen als bedoeld in artikel </w:t>
      </w:r>
      <w:r w:rsidRPr="00D07C27">
        <w:rPr>
          <w:rFonts w:ascii="Times New Roman" w:hAnsi="Times New Roman"/>
          <w:sz w:val="24"/>
        </w:rPr>
        <w:t>147</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punt d), VKV die door onroerend goed worden gedekt en niet onder punt </w:t>
      </w:r>
      <w:r w:rsidRPr="00D07C27">
        <w:rPr>
          <w:rFonts w:ascii="Times New Roman" w:hAnsi="Times New Roman"/>
          <w:sz w:val="24"/>
        </w:rPr>
        <w:t>5</w:t>
      </w:r>
      <w:r>
        <w:rPr>
          <w:rFonts w:ascii="Times New Roman" w:hAnsi="Times New Roman"/>
          <w:sz w:val="24"/>
        </w:rPr>
        <w:t>.</w:t>
      </w:r>
      <w:r w:rsidRPr="00D07C27">
        <w:rPr>
          <w:rFonts w:ascii="Times New Roman" w:hAnsi="Times New Roman"/>
          <w:sz w:val="24"/>
        </w:rPr>
        <w:t>1</w:t>
      </w:r>
      <w:r>
        <w:rPr>
          <w:rFonts w:ascii="Times New Roman" w:hAnsi="Times New Roman"/>
          <w:sz w:val="24"/>
        </w:rPr>
        <w:t xml:space="preserve"> worden gerapporteerd.)</w:t>
      </w:r>
    </w:p>
    <w:p w:rsidR="008304E8" w:rsidRPr="00661595"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Onder de punten </w:t>
      </w:r>
      <w:r w:rsidRPr="00D07C27">
        <w:rPr>
          <w:rFonts w:ascii="Times New Roman" w:hAnsi="Times New Roman"/>
          <w:sz w:val="24"/>
        </w:rPr>
        <w:t>5</w:t>
      </w:r>
      <w:r>
        <w:rPr>
          <w:rFonts w:ascii="Times New Roman" w:hAnsi="Times New Roman"/>
          <w:sz w:val="24"/>
        </w:rPr>
        <w:t>.</w:t>
      </w:r>
      <w:r w:rsidRPr="00D07C27">
        <w:rPr>
          <w:rFonts w:ascii="Times New Roman" w:hAnsi="Times New Roman"/>
          <w:sz w:val="24"/>
        </w:rPr>
        <w:t>1</w:t>
      </w:r>
      <w:r>
        <w:rPr>
          <w:rFonts w:ascii="Times New Roman" w:hAnsi="Times New Roman"/>
          <w:sz w:val="24"/>
        </w:rPr>
        <w:t xml:space="preserve"> en </w:t>
      </w:r>
      <w:r w:rsidRPr="00D07C27">
        <w:rPr>
          <w:rFonts w:ascii="Times New Roman" w:hAnsi="Times New Roman"/>
          <w:sz w:val="24"/>
        </w:rPr>
        <w:t>5</w:t>
      </w:r>
      <w:r>
        <w:rPr>
          <w:rFonts w:ascii="Times New Roman" w:hAnsi="Times New Roman"/>
          <w:sz w:val="24"/>
        </w:rPr>
        <w:t>.</w:t>
      </w:r>
      <w:r w:rsidRPr="00D07C27">
        <w:rPr>
          <w:rFonts w:ascii="Times New Roman" w:hAnsi="Times New Roman"/>
          <w:sz w:val="24"/>
        </w:rPr>
        <w:t>2</w:t>
      </w:r>
      <w:r>
        <w:rPr>
          <w:rFonts w:ascii="Times New Roman" w:hAnsi="Times New Roman"/>
          <w:sz w:val="24"/>
        </w:rPr>
        <w:t xml:space="preserve"> worden alle blootstellingen met betrekking tot particulieren en kleine partijen die zijn gedekt door onroerend goed dat als zekerheid wordt erkend, beschouwd als door onroerend goed gedekte blootstellingen met betrekking tot particulieren en kleine partijen, ongeacht de verhouding tussen de waarde van de zekerheid en de blootstelling of het doel van de lening.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sidRPr="00D07C27">
        <w:rPr>
          <w:rFonts w:ascii="Times New Roman" w:hAnsi="Times New Roman"/>
          <w:sz w:val="24"/>
        </w:rPr>
        <w:t>5</w:t>
      </w:r>
      <w:r>
        <w:rPr>
          <w:rFonts w:ascii="Times New Roman" w:hAnsi="Times New Roman"/>
          <w:sz w:val="24"/>
        </w:rPr>
        <w:t>.</w:t>
      </w:r>
      <w:r w:rsidRPr="00D07C27">
        <w:rPr>
          <w:rFonts w:ascii="Times New Roman" w:hAnsi="Times New Roman"/>
          <w:sz w:val="24"/>
        </w:rPr>
        <w:t>3</w:t>
      </w:r>
      <w:r>
        <w:rPr>
          <w:rFonts w:ascii="Times New Roman" w:hAnsi="Times New Roman"/>
          <w:sz w:val="24"/>
        </w:rPr>
        <w:t>)</w:t>
      </w:r>
      <w:r>
        <w:tab/>
      </w:r>
      <w:r>
        <w:rPr>
          <w:rFonts w:ascii="Times New Roman" w:hAnsi="Times New Roman"/>
          <w:sz w:val="24"/>
        </w:rPr>
        <w:t>Particulieren en kleine partijen - Gekwalificeerde revolverende blootstellingen</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(Blootstellingen met betrekking tot particulieren en kleine partijen als bedoeld in artikel </w:t>
      </w:r>
      <w:r w:rsidRPr="00D07C27">
        <w:rPr>
          <w:rFonts w:ascii="Times New Roman" w:hAnsi="Times New Roman"/>
          <w:sz w:val="24"/>
        </w:rPr>
        <w:t>147</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punt d), VKV, juncto artikel </w:t>
      </w:r>
      <w:r w:rsidRPr="00D07C27">
        <w:rPr>
          <w:rFonts w:ascii="Times New Roman" w:hAnsi="Times New Roman"/>
          <w:sz w:val="24"/>
        </w:rPr>
        <w:t>154</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xml:space="preserve">, VKV.)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sidRPr="00D07C27">
        <w:rPr>
          <w:rFonts w:ascii="Times New Roman" w:hAnsi="Times New Roman"/>
          <w:sz w:val="24"/>
        </w:rPr>
        <w:t>5</w:t>
      </w:r>
      <w:r>
        <w:rPr>
          <w:rFonts w:ascii="Times New Roman" w:hAnsi="Times New Roman"/>
          <w:sz w:val="24"/>
        </w:rPr>
        <w:t>.</w:t>
      </w:r>
      <w:r w:rsidRPr="00D07C27">
        <w:rPr>
          <w:rFonts w:ascii="Times New Roman" w:hAnsi="Times New Roman"/>
          <w:sz w:val="24"/>
        </w:rPr>
        <w:t>4</w:t>
      </w:r>
      <w:r>
        <w:rPr>
          <w:rFonts w:ascii="Times New Roman" w:hAnsi="Times New Roman"/>
          <w:sz w:val="24"/>
        </w:rPr>
        <w:t>)</w:t>
      </w:r>
      <w:r>
        <w:tab/>
      </w:r>
      <w:r>
        <w:rPr>
          <w:rFonts w:ascii="Times New Roman" w:hAnsi="Times New Roman"/>
          <w:sz w:val="24"/>
        </w:rPr>
        <w:t>Particulieren en kleine partijen — Overige kmo’s</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(Blootstellingen met betrekking tot particulieren en kleine partijen als bedoeld in artikel </w:t>
      </w:r>
      <w:r w:rsidRPr="00D07C27">
        <w:rPr>
          <w:rFonts w:ascii="Times New Roman" w:hAnsi="Times New Roman"/>
          <w:sz w:val="24"/>
        </w:rPr>
        <w:t>147</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punt d), VKV die niet onder </w:t>
      </w:r>
      <w:r w:rsidRPr="00D07C27">
        <w:rPr>
          <w:rFonts w:ascii="Times New Roman" w:hAnsi="Times New Roman"/>
          <w:sz w:val="24"/>
        </w:rPr>
        <w:t>5</w:t>
      </w:r>
      <w:r>
        <w:rPr>
          <w:rFonts w:ascii="Times New Roman" w:hAnsi="Times New Roman"/>
          <w:sz w:val="24"/>
        </w:rPr>
        <w:t>.</w:t>
      </w:r>
      <w:r w:rsidRPr="00D07C27">
        <w:rPr>
          <w:rFonts w:ascii="Times New Roman" w:hAnsi="Times New Roman"/>
          <w:sz w:val="24"/>
        </w:rPr>
        <w:t>1</w:t>
      </w:r>
      <w:r>
        <w:rPr>
          <w:rFonts w:ascii="Times New Roman" w:hAnsi="Times New Roman"/>
          <w:sz w:val="24"/>
        </w:rPr>
        <w:t xml:space="preserve"> en </w:t>
      </w:r>
      <w:r w:rsidRPr="00D07C27">
        <w:rPr>
          <w:rFonts w:ascii="Times New Roman" w:hAnsi="Times New Roman"/>
          <w:sz w:val="24"/>
        </w:rPr>
        <w:t>5</w:t>
      </w:r>
      <w:r>
        <w:rPr>
          <w:rFonts w:ascii="Times New Roman" w:hAnsi="Times New Roman"/>
          <w:sz w:val="24"/>
        </w:rPr>
        <w:t>.</w:t>
      </w:r>
      <w:r w:rsidRPr="00D07C27">
        <w:rPr>
          <w:rFonts w:ascii="Times New Roman" w:hAnsi="Times New Roman"/>
          <w:sz w:val="24"/>
        </w:rPr>
        <w:t>3</w:t>
      </w:r>
      <w:r>
        <w:rPr>
          <w:rFonts w:ascii="Times New Roman" w:hAnsi="Times New Roman"/>
          <w:sz w:val="24"/>
        </w:rPr>
        <w:t xml:space="preserve"> worden gerapporteerd.) Voor de indeling in deze sub-blootstellingscategorie gebruiken de rapporterende entiteiten hun interne definitie van kmo’s zoals toegepast in interne risicobeheersprocessen.</w:t>
      </w:r>
    </w:p>
    <w:p w:rsidR="001C7AB7" w:rsidRPr="00661595" w:rsidRDefault="00125707" w:rsidP="0023700C">
      <w:pPr>
        <w:pStyle w:val="ListParagraph1"/>
        <w:autoSpaceDE w:val="0"/>
        <w:autoSpaceDN w:val="0"/>
        <w:adjustRightInd w:val="0"/>
        <w:spacing w:before="0" w:after="0"/>
        <w:ind w:left="1428" w:hanging="720"/>
        <w:jc w:val="left"/>
        <w:rPr>
          <w:rFonts w:ascii="Times New Roman" w:hAnsi="Times New Roman"/>
          <w:sz w:val="24"/>
        </w:rPr>
      </w:pPr>
      <w:r w:rsidRPr="00D07C27">
        <w:rPr>
          <w:rFonts w:ascii="Times New Roman" w:hAnsi="Times New Roman"/>
          <w:sz w:val="24"/>
        </w:rPr>
        <w:t>5</w:t>
      </w:r>
      <w:r>
        <w:rPr>
          <w:rFonts w:ascii="Times New Roman" w:hAnsi="Times New Roman"/>
          <w:sz w:val="24"/>
        </w:rPr>
        <w:t>.</w:t>
      </w:r>
      <w:r w:rsidRPr="00D07C27">
        <w:rPr>
          <w:rFonts w:ascii="Times New Roman" w:hAnsi="Times New Roman"/>
          <w:sz w:val="24"/>
        </w:rPr>
        <w:t>5</w:t>
      </w:r>
      <w:r>
        <w:rPr>
          <w:rFonts w:ascii="Times New Roman" w:hAnsi="Times New Roman"/>
          <w:sz w:val="24"/>
        </w:rPr>
        <w:t>)</w:t>
      </w:r>
      <w:r>
        <w:tab/>
      </w:r>
      <w:r>
        <w:rPr>
          <w:rFonts w:ascii="Times New Roman" w:hAnsi="Times New Roman"/>
          <w:sz w:val="24"/>
        </w:rPr>
        <w:t>Particulieren en kleine partijen — Overige niet-kmo’s</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(Blootstellingen met betrekking tot particulieren en kleine partijen als bedoeld in artikel </w:t>
      </w:r>
      <w:r w:rsidRPr="00D07C27">
        <w:rPr>
          <w:rFonts w:ascii="Times New Roman" w:hAnsi="Times New Roman"/>
          <w:sz w:val="24"/>
        </w:rPr>
        <w:t>147</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punt d), VKV die niet onder </w:t>
      </w:r>
      <w:r w:rsidRPr="00D07C27">
        <w:rPr>
          <w:rFonts w:ascii="Times New Roman" w:hAnsi="Times New Roman"/>
          <w:sz w:val="24"/>
        </w:rPr>
        <w:t>5</w:t>
      </w:r>
      <w:r>
        <w:rPr>
          <w:rFonts w:ascii="Times New Roman" w:hAnsi="Times New Roman"/>
          <w:sz w:val="24"/>
        </w:rPr>
        <w:t>.</w:t>
      </w:r>
      <w:r w:rsidRPr="00D07C27">
        <w:rPr>
          <w:rFonts w:ascii="Times New Roman" w:hAnsi="Times New Roman"/>
          <w:sz w:val="24"/>
        </w:rPr>
        <w:t>2</w:t>
      </w:r>
      <w:r>
        <w:rPr>
          <w:rFonts w:ascii="Times New Roman" w:hAnsi="Times New Roman"/>
          <w:sz w:val="24"/>
        </w:rPr>
        <w:t xml:space="preserve"> en </w:t>
      </w:r>
      <w:r w:rsidRPr="00D07C27">
        <w:rPr>
          <w:rFonts w:ascii="Times New Roman" w:hAnsi="Times New Roman"/>
          <w:sz w:val="24"/>
        </w:rPr>
        <w:t>5</w:t>
      </w:r>
      <w:r>
        <w:rPr>
          <w:rFonts w:ascii="Times New Roman" w:hAnsi="Times New Roman"/>
          <w:sz w:val="24"/>
        </w:rPr>
        <w:t>.</w:t>
      </w:r>
      <w:r w:rsidRPr="00D07C27">
        <w:rPr>
          <w:rFonts w:ascii="Times New Roman" w:hAnsi="Times New Roman"/>
          <w:sz w:val="24"/>
        </w:rPr>
        <w:t>3</w:t>
      </w:r>
      <w:r>
        <w:rPr>
          <w:rFonts w:ascii="Times New Roman" w:hAnsi="Times New Roman"/>
          <w:sz w:val="24"/>
        </w:rPr>
        <w:t xml:space="preserve"> worden gerapporteerd.)</w:t>
      </w:r>
    </w:p>
    <w:p w:rsidR="001C7AB7" w:rsidRPr="00661595" w:rsidRDefault="001C7AB7" w:rsidP="001C7AB7">
      <w:pPr>
        <w:autoSpaceDE w:val="0"/>
        <w:autoSpaceDN w:val="0"/>
        <w:adjustRightInd w:val="0"/>
        <w:spacing w:before="0" w:after="240"/>
        <w:jc w:val="left"/>
        <w:rPr>
          <w:rFonts w:ascii="Times New Roman" w:hAnsi="Times New Roman"/>
          <w:sz w:val="24"/>
          <w:lang w:eastAsia="de-DE"/>
        </w:rPr>
      </w:pPr>
    </w:p>
    <w:p w:rsidR="00206687" w:rsidRPr="00661595" w:rsidRDefault="00125707" w:rsidP="0023700C">
      <w:pPr>
        <w:pStyle w:val="Instructionsberschrift2"/>
        <w:numPr>
          <w:ilvl w:val="0"/>
          <w:numId w:val="0"/>
        </w:numPr>
        <w:ind w:left="357" w:hanging="357"/>
        <w:rPr>
          <w:rFonts w:ascii="Times New Roman" w:hAnsi="Times New Roman" w:cs="Times New Roman"/>
          <w:sz w:val="24"/>
        </w:rPr>
      </w:pPr>
      <w:bookmarkStart w:id="231" w:name="_Toc473560909"/>
      <w:bookmarkStart w:id="232" w:name="_Toc239157380"/>
      <w:bookmarkStart w:id="233" w:name="_Toc262568038"/>
      <w:bookmarkStart w:id="234" w:name="_Toc264038436"/>
      <w:bookmarkStart w:id="235" w:name="_Toc295829866"/>
      <w:bookmarkStart w:id="236" w:name="_Toc308155143"/>
      <w:bookmarkStart w:id="237" w:name="_Toc310415030"/>
      <w:bookmarkStart w:id="238" w:name="_Toc360188360"/>
      <w:bookmarkStart w:id="239" w:name="_Toc58582596"/>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3</w:t>
      </w:r>
      <w:r w:rsidRPr="004A1663">
        <w:rPr>
          <w:u w:val="none"/>
        </w:rPr>
        <w:tab/>
      </w:r>
      <w:r>
        <w:rPr>
          <w:rFonts w:ascii="Times New Roman" w:hAnsi="Times New Roman"/>
          <w:sz w:val="24"/>
        </w:rPr>
        <w:t xml:space="preserve">C </w:t>
      </w:r>
      <w:r w:rsidRPr="00D07C27">
        <w:rPr>
          <w:rFonts w:ascii="Times New Roman" w:hAnsi="Times New Roman"/>
          <w:sz w:val="24"/>
        </w:rPr>
        <w:t>08</w:t>
      </w:r>
      <w:r>
        <w:rPr>
          <w:rFonts w:ascii="Times New Roman" w:hAnsi="Times New Roman"/>
          <w:sz w:val="24"/>
        </w:rPr>
        <w:t>.</w:t>
      </w:r>
      <w:r w:rsidRPr="00D07C27">
        <w:rPr>
          <w:rFonts w:ascii="Times New Roman" w:hAnsi="Times New Roman"/>
          <w:sz w:val="24"/>
        </w:rPr>
        <w:t>01</w:t>
      </w:r>
      <w:r>
        <w:rPr>
          <w:rFonts w:ascii="Times New Roman" w:hAnsi="Times New Roman"/>
          <w:sz w:val="24"/>
        </w:rPr>
        <w:t xml:space="preserve"> – Krediet- en tegenpartijkredietrisico’s en niet-afgewikkelde transacties: Interneratingbenadering van kapitaalvereisten (CR IRB </w:t>
      </w:r>
      <w:r w:rsidRPr="00D07C27">
        <w:rPr>
          <w:rFonts w:ascii="Times New Roman" w:hAnsi="Times New Roman"/>
          <w:sz w:val="24"/>
        </w:rPr>
        <w:t>1</w:t>
      </w:r>
      <w:r>
        <w:rPr>
          <w:rFonts w:ascii="Times New Roman" w:hAnsi="Times New Roman"/>
          <w:sz w:val="24"/>
        </w:rPr>
        <w:t>)</w:t>
      </w:r>
      <w:bookmarkEnd w:id="231"/>
      <w:bookmarkEnd w:id="239"/>
    </w:p>
    <w:p w:rsidR="001C7AB7" w:rsidRPr="00661595" w:rsidRDefault="00125707" w:rsidP="0023700C">
      <w:pPr>
        <w:pStyle w:val="Instructionsberschrift2"/>
        <w:numPr>
          <w:ilvl w:val="0"/>
          <w:numId w:val="0"/>
        </w:numPr>
        <w:ind w:left="709" w:hanging="720"/>
        <w:rPr>
          <w:rFonts w:ascii="Times New Roman" w:hAnsi="Times New Roman" w:cs="Times New Roman"/>
          <w:sz w:val="24"/>
        </w:rPr>
      </w:pPr>
      <w:bookmarkStart w:id="240" w:name="_Toc473560910"/>
      <w:bookmarkStart w:id="241" w:name="_Toc58582597"/>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1</w:t>
      </w:r>
      <w:r w:rsidRPr="004A1663">
        <w:rPr>
          <w:u w:val="none"/>
        </w:rPr>
        <w:tab/>
      </w:r>
      <w:r>
        <w:rPr>
          <w:rFonts w:ascii="Times New Roman" w:hAnsi="Times New Roman"/>
          <w:sz w:val="24"/>
        </w:rPr>
        <w:t>Instructies voor specifieke posities</w:t>
      </w:r>
      <w:bookmarkEnd w:id="232"/>
      <w:bookmarkEnd w:id="233"/>
      <w:bookmarkEnd w:id="234"/>
      <w:bookmarkEnd w:id="235"/>
      <w:bookmarkEnd w:id="236"/>
      <w:bookmarkEnd w:id="237"/>
      <w:bookmarkEnd w:id="238"/>
      <w:bookmarkEnd w:id="240"/>
      <w:bookmarkEnd w:id="24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661595" w:rsidTr="00672D2A">
        <w:tc>
          <w:tcPr>
            <w:tcW w:w="1188"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Kolommen</w:t>
            </w:r>
          </w:p>
        </w:tc>
        <w:tc>
          <w:tcPr>
            <w:tcW w:w="8843"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Instructies</w:t>
            </w:r>
          </w:p>
        </w:tc>
      </w:tr>
      <w:tr w:rsidR="001C7AB7" w:rsidRPr="00661595" w:rsidTr="00672D2A">
        <w:tc>
          <w:tcPr>
            <w:tcW w:w="1188" w:type="dxa"/>
          </w:tcPr>
          <w:p w:rsidR="001C7AB7" w:rsidRPr="00661595" w:rsidRDefault="001C7AB7" w:rsidP="001C7AB7">
            <w:pPr>
              <w:rPr>
                <w:rFonts w:ascii="Times New Roman" w:hAnsi="Times New Roman"/>
                <w:sz w:val="24"/>
              </w:rPr>
            </w:pPr>
            <w:r w:rsidRPr="00D07C27">
              <w:rPr>
                <w:rFonts w:ascii="Times New Roman" w:hAnsi="Times New Roman"/>
                <w:sz w:val="24"/>
              </w:rPr>
              <w:t>0010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INTERNERATINGSCHAAL/AAN DE DEBITEURENKLASSE OF -GROEP TOEGEKENDE PD (%)</w:t>
            </w:r>
          </w:p>
          <w:p w:rsidR="001C7AB7" w:rsidRPr="00661595" w:rsidRDefault="001C7AB7" w:rsidP="001C7AB7">
            <w:pPr>
              <w:rPr>
                <w:rFonts w:ascii="Times New Roman" w:hAnsi="Times New Roman"/>
                <w:sz w:val="24"/>
              </w:rPr>
            </w:pPr>
            <w:r>
              <w:rPr>
                <w:rStyle w:val="InstructionsTabelleText"/>
                <w:rFonts w:ascii="Times New Roman" w:hAnsi="Times New Roman"/>
                <w:sz w:val="24"/>
              </w:rPr>
              <w:t xml:space="preserve">De aan de te rapporteren debiteurenklasse of -groep toegekende PD is gebaseerd op het bepaalde in artikel </w:t>
            </w:r>
            <w:r w:rsidRPr="00D07C27">
              <w:rPr>
                <w:rStyle w:val="InstructionsTabelleText"/>
                <w:rFonts w:ascii="Times New Roman" w:hAnsi="Times New Roman"/>
                <w:sz w:val="24"/>
              </w:rPr>
              <w:t>180</w:t>
            </w:r>
            <w:r>
              <w:rPr>
                <w:rStyle w:val="InstructionsTabelleText"/>
                <w:rFonts w:ascii="Times New Roman" w:hAnsi="Times New Roman"/>
                <w:sz w:val="24"/>
              </w:rPr>
              <w:t xml:space="preserve"> VKV. Voor elke afzonderlijke klasse of groep wordt de aan die specifieke debiteurenklasse of -groep toegekende PD gerapporteerd. Voor cijfers betreffende een aggregatie van debiteurenklassen of -groepen (zoals “totale blootstellingen”) moet het naar blootstelling gewogen gemiddelde worden vermeld van de PD’s die aan de debiteurenklassen of -groepen in de aggregatie zijn toegekend. Voor het berekenen van de naar blootstelling gewogen gemiddelde PD moet de blootstellingswaarde (kolom </w:t>
            </w:r>
            <w:r w:rsidRPr="00D07C27">
              <w:rPr>
                <w:rStyle w:val="InstructionsTabelleText"/>
                <w:rFonts w:ascii="Times New Roman" w:hAnsi="Times New Roman"/>
                <w:sz w:val="24"/>
              </w:rPr>
              <w:t>0110</w:t>
            </w:r>
            <w:r>
              <w:rPr>
                <w:rStyle w:val="InstructionsTabelleText"/>
                <w:rFonts w:ascii="Times New Roman" w:hAnsi="Times New Roman"/>
                <w:sz w:val="24"/>
              </w:rPr>
              <w:t>) worden gebruikt.</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Voor elke afzonderlijke klasse of groep wordt de aan die specifieke debiteurenklasse of -groep toegekende PD gerapporteerd. Alle gerapporteerde risicoparameters worden afgeleid van de risicoparameters die worden gebruikt in de door de desbetreffende bevoegde autoriteit goedgekeurde interneratingschaal.</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Het is niet de bedoeling en evenmin wenselijk om een master scale van de toezichthouder te gebruiken. Als de rapporterende instelling een unieke ratingschaal hanteert of in staat is te rapporteren op basis van een interne master scale, dan wordt die schaal gebruikt.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In alle andere gevallen worden de verschillende ratingschalen samengevoegd en gerangschikt aan de hand van de volgende criteria: debiteurenklassen van verschillende ratingschalen worden samengevoegd en van laag naar hoog gerangschikt op basis van de aan elke debiteurenklasse toegekende PD. Indien de instelling een groot aantal klassen of groepen gebruikt, mag met de bevoegde autoriteiten een verminderd aantal te rapporteren klassen of groepen worden overeengekomen. Hetzelfde geldt voor continue ratingschalen: een beperkt aantal te rapporteren klassen wordt met de bevoegde autoriteiten overeengekomen.</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Instellingen nemen vooraf contact op met hun bevoegde autoriteit als het aantal klassen dat zij willen rapporteren, afwijkt van het interne aantal klassen.</w:t>
            </w:r>
          </w:p>
          <w:p w:rsidR="006C35BA" w:rsidRPr="00661595" w:rsidRDefault="006C35BA" w:rsidP="001C7AB7">
            <w:pPr>
              <w:rPr>
                <w:rStyle w:val="InstructionsTabelleText"/>
                <w:rFonts w:ascii="Times New Roman" w:hAnsi="Times New Roman"/>
                <w:sz w:val="24"/>
              </w:rPr>
            </w:pPr>
            <w:r>
              <w:rPr>
                <w:rStyle w:val="InstructionsTabelleText"/>
                <w:rFonts w:ascii="Times New Roman" w:hAnsi="Times New Roman"/>
                <w:sz w:val="24"/>
              </w:rPr>
              <w:t xml:space="preserve">De laatste ratingklasse(n) is(zijn) specifiek voor blootstellingen ten aanzien waarvan zich een wanbetaling heeft voorgedaan met een PD van </w:t>
            </w:r>
            <w:r w:rsidRPr="00D07C27">
              <w:rPr>
                <w:rStyle w:val="InstructionsTabelleText"/>
                <w:rFonts w:ascii="Times New Roman" w:hAnsi="Times New Roman"/>
                <w:sz w:val="24"/>
              </w:rPr>
              <w:t>100</w:t>
            </w:r>
            <w:r>
              <w:rPr>
                <w:rStyle w:val="InstructionsTabelleText"/>
                <w:rFonts w:ascii="Times New Roman" w:hAnsi="Times New Roman"/>
                <w:sz w:val="24"/>
              </w:rPr>
              <w:t>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Voor de weging van de gemiddelde PD wordt de in kolom </w:t>
            </w:r>
            <w:r w:rsidRPr="00D07C27">
              <w:rPr>
                <w:rStyle w:val="InstructionsTabelleText"/>
                <w:rFonts w:ascii="Times New Roman" w:hAnsi="Times New Roman"/>
                <w:sz w:val="24"/>
              </w:rPr>
              <w:t>110</w:t>
            </w:r>
            <w:r>
              <w:rPr>
                <w:rStyle w:val="InstructionsTabelleText"/>
                <w:rFonts w:ascii="Times New Roman" w:hAnsi="Times New Roman"/>
                <w:sz w:val="24"/>
              </w:rPr>
              <w:t xml:space="preserve"> gerapporteerde blootstellingswaarde gebruikt. Bij de berekening van de naar blootstelling gewogen gemiddelde PD wordt rekening gehouden met alle in een bepaalde rij gerapporteerde blootstellingen. In de rij waarin alleen blootstellingen ten aanzien waarvan zich een wanbetaling heeft voorgedaan, worden gerapporteerd, bedraagt de gemiddelde PD </w:t>
            </w:r>
            <w:r w:rsidRPr="00D07C27">
              <w:rPr>
                <w:rStyle w:val="InstructionsTabelleText"/>
                <w:rFonts w:ascii="Times New Roman" w:hAnsi="Times New Roman"/>
                <w:sz w:val="24"/>
              </w:rPr>
              <w:t>100</w:t>
            </w:r>
            <w:r>
              <w:rPr>
                <w:rStyle w:val="InstructionsTabelleText"/>
                <w:rFonts w:ascii="Times New Roman" w:hAnsi="Times New Roman"/>
                <w:sz w:val="24"/>
              </w:rPr>
              <w:t> %.</w:t>
            </w:r>
          </w:p>
          <w:p w:rsidR="001C7AB7" w:rsidRPr="00661595" w:rsidRDefault="001C7AB7" w:rsidP="001C7AB7">
            <w:pPr>
              <w:rPr>
                <w:rFonts w:ascii="Times New Roman" w:hAnsi="Times New Roman"/>
                <w:sz w:val="24"/>
              </w:rPr>
            </w:pPr>
          </w:p>
        </w:tc>
      </w:tr>
      <w:tr w:rsidR="001C7AB7" w:rsidRPr="00661595" w:rsidTr="00672D2A">
        <w:tc>
          <w:tcPr>
            <w:tcW w:w="1188" w:type="dxa"/>
          </w:tcPr>
          <w:p w:rsidR="001C7AB7" w:rsidRPr="00661595" w:rsidRDefault="00FF15C6" w:rsidP="001C7AB7">
            <w:pPr>
              <w:rPr>
                <w:rFonts w:ascii="Times New Roman" w:hAnsi="Times New Roman"/>
                <w:sz w:val="24"/>
              </w:rPr>
            </w:pPr>
            <w:r w:rsidRPr="00D07C27">
              <w:rPr>
                <w:rFonts w:ascii="Times New Roman" w:hAnsi="Times New Roman"/>
                <w:sz w:val="24"/>
              </w:rPr>
              <w:t>0020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OORSPRONKELIJKE BLOOTSTELLING VÓÓR TOEPASSING VAN OMREKENINGSFACTOREN</w:t>
            </w:r>
          </w:p>
          <w:p w:rsidR="001C7AB7" w:rsidRPr="00661595" w:rsidRDefault="001C7AB7" w:rsidP="001C7AB7">
            <w:pPr>
              <w:rPr>
                <w:rFonts w:ascii="Times New Roman" w:hAnsi="Times New Roman"/>
                <w:sz w:val="24"/>
              </w:rPr>
            </w:pPr>
            <w:r>
              <w:rPr>
                <w:rFonts w:ascii="Times New Roman" w:hAnsi="Times New Roman"/>
                <w:sz w:val="24"/>
              </w:rPr>
              <w:t xml:space="preserve">De instellingen rapporteren de blootstellingswaarde vóór inaanmerkingneming van eventuele waardeaanpassingen, voorzieningen, effecten van kredietrisicolimiteringstechnieken of kredietomrekeningsfactoren. </w:t>
            </w:r>
          </w:p>
          <w:p w:rsidR="001C7AB7" w:rsidRPr="00661595" w:rsidRDefault="001C7AB7" w:rsidP="001C7AB7">
            <w:pPr>
              <w:rPr>
                <w:rFonts w:ascii="Times New Roman" w:hAnsi="Times New Roman"/>
                <w:sz w:val="24"/>
              </w:rPr>
            </w:pPr>
            <w:r>
              <w:rPr>
                <w:rFonts w:ascii="Times New Roman" w:hAnsi="Times New Roman"/>
                <w:sz w:val="24"/>
              </w:rPr>
              <w:t xml:space="preserve">De oorspronkelijke blootstellingswaarde wordt gerapporteerd overeenkomstig artikel </w:t>
            </w:r>
            <w:r w:rsidRPr="00D07C27">
              <w:rPr>
                <w:rFonts w:ascii="Times New Roman" w:hAnsi="Times New Roman"/>
                <w:sz w:val="24"/>
              </w:rPr>
              <w:t>24</w:t>
            </w:r>
            <w:r>
              <w:rPr>
                <w:rFonts w:ascii="Times New Roman" w:hAnsi="Times New Roman"/>
                <w:sz w:val="24"/>
              </w:rPr>
              <w:t xml:space="preserve"> en artikel </w:t>
            </w:r>
            <w:r w:rsidRPr="00D07C27">
              <w:rPr>
                <w:rFonts w:ascii="Times New Roman" w:hAnsi="Times New Roman"/>
                <w:sz w:val="24"/>
              </w:rPr>
              <w:t>166</w:t>
            </w:r>
            <w:r>
              <w:rPr>
                <w:rFonts w:ascii="Times New Roman" w:hAnsi="Times New Roman"/>
                <w:sz w:val="24"/>
              </w:rPr>
              <w:t xml:space="preserve">, leden </w:t>
            </w:r>
            <w:r w:rsidRPr="00D07C27">
              <w:rPr>
                <w:rFonts w:ascii="Times New Roman" w:hAnsi="Times New Roman"/>
                <w:sz w:val="24"/>
              </w:rPr>
              <w:t>1</w:t>
            </w:r>
            <w:r>
              <w:rPr>
                <w:rFonts w:ascii="Times New Roman" w:hAnsi="Times New Roman"/>
                <w:sz w:val="24"/>
              </w:rPr>
              <w:t xml:space="preserve">, </w:t>
            </w:r>
            <w:r w:rsidRPr="00D07C27">
              <w:rPr>
                <w:rFonts w:ascii="Times New Roman" w:hAnsi="Times New Roman"/>
                <w:sz w:val="24"/>
              </w:rPr>
              <w:t>2</w:t>
            </w:r>
            <w:r>
              <w:rPr>
                <w:rFonts w:ascii="Times New Roman" w:hAnsi="Times New Roman"/>
                <w:sz w:val="24"/>
              </w:rPr>
              <w:t xml:space="preserve">, </w:t>
            </w:r>
            <w:r w:rsidRPr="00D07C27">
              <w:rPr>
                <w:rFonts w:ascii="Times New Roman" w:hAnsi="Times New Roman"/>
                <w:sz w:val="24"/>
              </w:rPr>
              <w:t>4</w:t>
            </w:r>
            <w:r>
              <w:rPr>
                <w:rFonts w:ascii="Times New Roman" w:hAnsi="Times New Roman"/>
                <w:sz w:val="24"/>
              </w:rPr>
              <w:t xml:space="preserve">, </w:t>
            </w:r>
            <w:r w:rsidRPr="00D07C27">
              <w:rPr>
                <w:rFonts w:ascii="Times New Roman" w:hAnsi="Times New Roman"/>
                <w:sz w:val="24"/>
              </w:rPr>
              <w:t>5</w:t>
            </w:r>
            <w:r>
              <w:rPr>
                <w:rFonts w:ascii="Times New Roman" w:hAnsi="Times New Roman"/>
                <w:sz w:val="24"/>
              </w:rPr>
              <w:t xml:space="preserve">, </w:t>
            </w:r>
            <w:r w:rsidRPr="00D07C27">
              <w:rPr>
                <w:rFonts w:ascii="Times New Roman" w:hAnsi="Times New Roman"/>
                <w:sz w:val="24"/>
              </w:rPr>
              <w:t>6</w:t>
            </w:r>
            <w:r>
              <w:rPr>
                <w:rFonts w:ascii="Times New Roman" w:hAnsi="Times New Roman"/>
                <w:sz w:val="24"/>
              </w:rPr>
              <w:t xml:space="preserve"> en </w:t>
            </w:r>
            <w:r w:rsidRPr="00D07C27">
              <w:rPr>
                <w:rFonts w:ascii="Times New Roman" w:hAnsi="Times New Roman"/>
                <w:sz w:val="24"/>
              </w:rPr>
              <w:t>7</w:t>
            </w:r>
            <w:r>
              <w:rPr>
                <w:rFonts w:ascii="Times New Roman" w:hAnsi="Times New Roman"/>
                <w:sz w:val="24"/>
              </w:rPr>
              <w:t>, VKV.</w:t>
            </w:r>
          </w:p>
          <w:p w:rsidR="001C7AB7" w:rsidRPr="00661595" w:rsidRDefault="001C7AB7" w:rsidP="001C7AB7">
            <w:pPr>
              <w:rPr>
                <w:rFonts w:ascii="Times New Roman" w:hAnsi="Times New Roman"/>
                <w:sz w:val="24"/>
              </w:rPr>
            </w:pPr>
            <w:r>
              <w:rPr>
                <w:rFonts w:ascii="Times New Roman" w:hAnsi="Times New Roman"/>
                <w:sz w:val="24"/>
              </w:rPr>
              <w:t xml:space="preserve">Het effect van toepassing van artikel </w:t>
            </w:r>
            <w:r w:rsidRPr="00D07C27">
              <w:rPr>
                <w:rFonts w:ascii="Times New Roman" w:hAnsi="Times New Roman"/>
                <w:sz w:val="24"/>
              </w:rPr>
              <w:t>166</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VKV (effect van verrekening binnen de balanstelling van leningen en deposito’s) wordt afzonderlijk gerapporteerd als volgestorte kredietprotectie en zal de oorspronkelijke blootstelling derhalve niet verminderen. </w:t>
            </w:r>
          </w:p>
          <w:p w:rsidR="001C7AB7" w:rsidRPr="00661595" w:rsidRDefault="006C35BA" w:rsidP="006C35BA">
            <w:pPr>
              <w:rPr>
                <w:rFonts w:ascii="Times New Roman" w:hAnsi="Times New Roman"/>
                <w:sz w:val="24"/>
              </w:rPr>
            </w:pPr>
            <w:r>
              <w:rPr>
                <w:rFonts w:ascii="Times New Roman" w:hAnsi="Times New Roman"/>
                <w:sz w:val="24"/>
              </w:rPr>
              <w:t xml:space="preserve">Voor afgeleide instrumenten, retrocessietransacties, transacties inzake verstrekte of opgenomen effecten- of grondstoffenleningen, transacties met afwikkeling op lange termijn en margeleningstransacties die onderworpen zijn aan tegenpartijkredietrisico (deel drie, titel II, hoofdstuk </w:t>
            </w:r>
            <w:r w:rsidRPr="00D07C27">
              <w:rPr>
                <w:rFonts w:ascii="Times New Roman" w:hAnsi="Times New Roman"/>
                <w:sz w:val="24"/>
              </w:rPr>
              <w:t>4</w:t>
            </w:r>
            <w:r>
              <w:rPr>
                <w:rFonts w:ascii="Times New Roman" w:hAnsi="Times New Roman"/>
                <w:sz w:val="24"/>
              </w:rPr>
              <w:t xml:space="preserve"> of hoofdstuk </w:t>
            </w:r>
            <w:r w:rsidRPr="00D07C27">
              <w:rPr>
                <w:rFonts w:ascii="Times New Roman" w:hAnsi="Times New Roman"/>
                <w:sz w:val="24"/>
              </w:rPr>
              <w:t>6</w:t>
            </w:r>
            <w:r>
              <w:rPr>
                <w:rFonts w:ascii="Times New Roman" w:hAnsi="Times New Roman"/>
                <w:sz w:val="24"/>
              </w:rPr>
              <w:t xml:space="preserve">, VKV), stemt de oorspronkelijke blootstelling overeen met de blootstellingswaarde die voortvloeit uit tegenpartijkredietrisico (zie de instructies voor kolom </w:t>
            </w:r>
            <w:r w:rsidRPr="00D07C27">
              <w:rPr>
                <w:rFonts w:ascii="Times New Roman" w:hAnsi="Times New Roman"/>
                <w:sz w:val="24"/>
              </w:rPr>
              <w:t>0130</w:t>
            </w:r>
            <w:r>
              <w:rPr>
                <w:rFonts w:ascii="Times New Roman" w:hAnsi="Times New Roman"/>
                <w:sz w:val="24"/>
              </w:rPr>
              <w:t>).</w:t>
            </w:r>
          </w:p>
        </w:tc>
      </w:tr>
      <w:tr w:rsidR="001C7AB7" w:rsidRPr="00661595" w:rsidTr="00672D2A">
        <w:tc>
          <w:tcPr>
            <w:tcW w:w="1188" w:type="dxa"/>
          </w:tcPr>
          <w:p w:rsidR="001C7AB7" w:rsidRPr="00661595" w:rsidRDefault="00FF15C6" w:rsidP="001C7AB7">
            <w:pPr>
              <w:rPr>
                <w:rFonts w:ascii="Times New Roman" w:hAnsi="Times New Roman"/>
                <w:sz w:val="24"/>
              </w:rPr>
            </w:pPr>
            <w:r w:rsidRPr="00D07C27">
              <w:rPr>
                <w:rFonts w:ascii="Times New Roman" w:hAnsi="Times New Roman"/>
                <w:sz w:val="24"/>
              </w:rPr>
              <w:t>0030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WAARVAN: GROTE ENTITEITEN UIT DE FINANCIËLE SECTOR EN NIET-GEREGLEMENTEERDE ENTITEITEN UIT DE FINANCIËLE SECTOR</w:t>
            </w:r>
          </w:p>
          <w:p w:rsidR="001C7AB7" w:rsidRPr="00661595" w:rsidRDefault="001C7AB7" w:rsidP="002E5096">
            <w:pPr>
              <w:rPr>
                <w:rFonts w:ascii="Times New Roman" w:hAnsi="Times New Roman"/>
                <w:b/>
                <w:sz w:val="24"/>
                <w:u w:val="single"/>
              </w:rPr>
            </w:pPr>
            <w:r>
              <w:rPr>
                <w:rFonts w:ascii="Times New Roman" w:hAnsi="Times New Roman"/>
                <w:sz w:val="24"/>
              </w:rPr>
              <w:t xml:space="preserve">Uitsplitsing van de oorspronkelijke blootstelling vóór toepassing van omrekeningsfactoren voor alle blootstellingen aan in artikel </w:t>
            </w:r>
            <w:r w:rsidRPr="00D07C27">
              <w:rPr>
                <w:rFonts w:ascii="Times New Roman" w:hAnsi="Times New Roman"/>
                <w:sz w:val="24"/>
              </w:rPr>
              <w:t>142</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punten </w:t>
            </w:r>
            <w:r w:rsidRPr="00D07C27">
              <w:rPr>
                <w:rFonts w:ascii="Times New Roman" w:hAnsi="Times New Roman"/>
                <w:sz w:val="24"/>
              </w:rPr>
              <w:t>4</w:t>
            </w:r>
            <w:r>
              <w:rPr>
                <w:rFonts w:ascii="Times New Roman" w:hAnsi="Times New Roman"/>
                <w:sz w:val="24"/>
              </w:rPr>
              <w:t xml:space="preserve"> en </w:t>
            </w:r>
            <w:r w:rsidRPr="00D07C27">
              <w:rPr>
                <w:rFonts w:ascii="Times New Roman" w:hAnsi="Times New Roman"/>
                <w:sz w:val="24"/>
              </w:rPr>
              <w:t>5</w:t>
            </w:r>
            <w:r>
              <w:rPr>
                <w:rFonts w:ascii="Times New Roman" w:hAnsi="Times New Roman"/>
                <w:sz w:val="24"/>
              </w:rPr>
              <w:t xml:space="preserve">, VKV bedoelde entiteiten die onderworpen zijn aan de overeenkomstig artikel </w:t>
            </w:r>
            <w:r w:rsidRPr="00D07C27">
              <w:rPr>
                <w:rFonts w:ascii="Times New Roman" w:hAnsi="Times New Roman"/>
                <w:sz w:val="24"/>
              </w:rPr>
              <w:t>153</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VKV bepaalde hogere correlatiecoëfficiënt.</w:t>
            </w:r>
          </w:p>
        </w:tc>
      </w:tr>
      <w:tr w:rsidR="001C7AB7" w:rsidRPr="00661595" w:rsidTr="00672D2A">
        <w:tc>
          <w:tcPr>
            <w:tcW w:w="1188" w:type="dxa"/>
          </w:tcPr>
          <w:p w:rsidR="001C7AB7" w:rsidRPr="00661595" w:rsidRDefault="001C7AB7" w:rsidP="004F2B30">
            <w:pPr>
              <w:rPr>
                <w:rFonts w:ascii="Times New Roman" w:hAnsi="Times New Roman"/>
                <w:sz w:val="24"/>
              </w:rPr>
            </w:pPr>
            <w:r w:rsidRPr="00D07C27">
              <w:rPr>
                <w:rFonts w:ascii="Times New Roman" w:hAnsi="Times New Roman"/>
                <w:sz w:val="24"/>
              </w:rPr>
              <w:t>0040</w:t>
            </w:r>
            <w:r>
              <w:rPr>
                <w:rFonts w:ascii="Times New Roman" w:hAnsi="Times New Roman"/>
                <w:sz w:val="24"/>
              </w:rPr>
              <w:t>-</w:t>
            </w:r>
            <w:r w:rsidRPr="00D07C27">
              <w:rPr>
                <w:rFonts w:ascii="Times New Roman" w:hAnsi="Times New Roman"/>
                <w:sz w:val="24"/>
              </w:rPr>
              <w:t>0080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KREDIETRISICOLIMITERINGSTECHNIEKEN MET SUBSTITUTIE-EFFECT OP DE BLOOTSTELLING</w:t>
            </w:r>
          </w:p>
          <w:p w:rsidR="001C7AB7" w:rsidRPr="00661595" w:rsidRDefault="001C7AB7" w:rsidP="001C7AB7">
            <w:pPr>
              <w:rPr>
                <w:rFonts w:ascii="Times New Roman" w:hAnsi="Times New Roman"/>
                <w:sz w:val="24"/>
              </w:rPr>
            </w:pPr>
            <w:r>
              <w:rPr>
                <w:rFonts w:ascii="Times New Roman" w:hAnsi="Times New Roman"/>
                <w:sz w:val="24"/>
              </w:rPr>
              <w:t xml:space="preserve">Kredietrisicolimitering in de zin van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w:t>
            </w:r>
            <w:r w:rsidRPr="00D07C27">
              <w:rPr>
                <w:rFonts w:ascii="Times New Roman" w:hAnsi="Times New Roman"/>
                <w:sz w:val="24"/>
              </w:rPr>
              <w:t>57</w:t>
            </w:r>
            <w:r>
              <w:rPr>
                <w:rFonts w:ascii="Times New Roman" w:hAnsi="Times New Roman"/>
                <w:sz w:val="24"/>
              </w:rPr>
              <w:t>, VKV die het kredietrisico van een of meer blootstellingen reduceert via substitutie van blootstellingen zoals hieronder omschreven onder “SUBSTITUTIE VAN DE BLOOTSTELLING VANWEGE KREDIETRISICOLIMITERING”.</w:t>
            </w:r>
          </w:p>
          <w:p w:rsidR="001C7AB7" w:rsidRPr="00661595" w:rsidRDefault="001C7AB7" w:rsidP="001C7AB7">
            <w:pPr>
              <w:autoSpaceDE w:val="0"/>
              <w:autoSpaceDN w:val="0"/>
              <w:adjustRightInd w:val="0"/>
              <w:spacing w:before="0" w:after="0"/>
              <w:jc w:val="left"/>
              <w:rPr>
                <w:rFonts w:ascii="Times New Roman" w:hAnsi="Times New Roman"/>
                <w:sz w:val="24"/>
              </w:rPr>
            </w:pPr>
          </w:p>
        </w:tc>
      </w:tr>
      <w:tr w:rsidR="001C7AB7" w:rsidRPr="00661595" w:rsidTr="00672D2A">
        <w:tc>
          <w:tcPr>
            <w:tcW w:w="1188" w:type="dxa"/>
          </w:tcPr>
          <w:p w:rsidR="001C7AB7" w:rsidRPr="00661595" w:rsidRDefault="001C7AB7" w:rsidP="004F2B30">
            <w:pPr>
              <w:rPr>
                <w:rFonts w:ascii="Times New Roman" w:hAnsi="Times New Roman"/>
                <w:sz w:val="24"/>
              </w:rPr>
            </w:pPr>
            <w:r w:rsidRPr="00D07C27">
              <w:rPr>
                <w:rFonts w:ascii="Times New Roman" w:hAnsi="Times New Roman"/>
                <w:sz w:val="24"/>
              </w:rPr>
              <w:t>0040</w:t>
            </w:r>
            <w:r>
              <w:rPr>
                <w:rFonts w:ascii="Times New Roman" w:hAnsi="Times New Roman"/>
                <w:sz w:val="24"/>
              </w:rPr>
              <w:t>-</w:t>
            </w:r>
            <w:r w:rsidRPr="00D07C27">
              <w:rPr>
                <w:rFonts w:ascii="Times New Roman" w:hAnsi="Times New Roman"/>
                <w:sz w:val="24"/>
              </w:rPr>
              <w:t>0050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NIET-VOLGESTORTE KREDIETPROTECTIE</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Niet-volgestorte kredietprotectie als omschreven in artikel </w:t>
            </w:r>
            <w:r w:rsidRPr="00D07C27">
              <w:rPr>
                <w:rStyle w:val="InstructionsTabelleText"/>
                <w:rFonts w:ascii="Times New Roman" w:hAnsi="Times New Roman"/>
                <w:sz w:val="24"/>
              </w:rPr>
              <w:t>4</w:t>
            </w:r>
            <w:r>
              <w:rPr>
                <w:rStyle w:val="InstructionsTabelleText"/>
                <w:rFonts w:ascii="Times New Roman" w:hAnsi="Times New Roman"/>
                <w:sz w:val="24"/>
              </w:rPr>
              <w:t xml:space="preserve">, lid </w:t>
            </w:r>
            <w:r w:rsidRPr="00D07C27">
              <w:rPr>
                <w:rStyle w:val="InstructionsTabelleText"/>
                <w:rFonts w:ascii="Times New Roman" w:hAnsi="Times New Roman"/>
                <w:sz w:val="24"/>
              </w:rPr>
              <w:t>1</w:t>
            </w:r>
            <w:r>
              <w:rPr>
                <w:rStyle w:val="InstructionsTabelleText"/>
                <w:rFonts w:ascii="Times New Roman" w:hAnsi="Times New Roman"/>
                <w:sz w:val="24"/>
              </w:rPr>
              <w:t xml:space="preserve">, punt </w:t>
            </w:r>
            <w:r w:rsidRPr="00D07C27">
              <w:rPr>
                <w:rStyle w:val="InstructionsTabelleText"/>
                <w:rFonts w:ascii="Times New Roman" w:hAnsi="Times New Roman"/>
                <w:sz w:val="24"/>
              </w:rPr>
              <w:t>59</w:t>
            </w:r>
            <w:r>
              <w:rPr>
                <w:rStyle w:val="InstructionsTabelleText"/>
                <w:rFonts w:ascii="Times New Roman" w:hAnsi="Times New Roman"/>
                <w:sz w:val="24"/>
              </w:rPr>
              <w:t>, VKV.</w:t>
            </w:r>
          </w:p>
          <w:p w:rsidR="001C7AB7" w:rsidRPr="00661595" w:rsidRDefault="005474CB" w:rsidP="00BD6DB9">
            <w:pPr>
              <w:rPr>
                <w:rFonts w:ascii="Times New Roman" w:hAnsi="Times New Roman"/>
                <w:sz w:val="24"/>
              </w:rPr>
            </w:pPr>
            <w:r>
              <w:rPr>
                <w:rFonts w:ascii="Times New Roman" w:hAnsi="Times New Roman"/>
                <w:sz w:val="24"/>
              </w:rPr>
              <w:t>Niet-volgestorte kredietprotectie die een effect op de blootstellingswaarde heeft (bijv. indien deze wordt gebruikt voor kredietrisicolimiteringstechnieken met substitutie-effect op de blootstelling), wordt gemaximeerd op de blootstellingswaarde.</w:t>
            </w:r>
          </w:p>
        </w:tc>
      </w:tr>
      <w:tr w:rsidR="001C7AB7" w:rsidRPr="00661595" w:rsidTr="00672D2A">
        <w:tc>
          <w:tcPr>
            <w:tcW w:w="1188" w:type="dxa"/>
          </w:tcPr>
          <w:p w:rsidR="001C7AB7" w:rsidRPr="00661595" w:rsidRDefault="001C7AB7" w:rsidP="001C7AB7">
            <w:pPr>
              <w:rPr>
                <w:rFonts w:ascii="Times New Roman" w:hAnsi="Times New Roman"/>
                <w:sz w:val="24"/>
              </w:rPr>
            </w:pPr>
            <w:r w:rsidRPr="00D07C27">
              <w:rPr>
                <w:rFonts w:ascii="Times New Roman" w:hAnsi="Times New Roman"/>
                <w:sz w:val="24"/>
              </w:rPr>
              <w:t>0040</w:t>
            </w:r>
          </w:p>
        </w:tc>
        <w:tc>
          <w:tcPr>
            <w:tcW w:w="8843" w:type="dxa"/>
          </w:tcPr>
          <w:p w:rsidR="001C7AB7" w:rsidRPr="00661595"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GARANTIES:</w:t>
            </w:r>
          </w:p>
          <w:p w:rsidR="001C7AB7" w:rsidRPr="00661595" w:rsidRDefault="001C7AB7" w:rsidP="001C7AB7">
            <w:pPr>
              <w:jc w:val="left"/>
              <w:rPr>
                <w:rFonts w:ascii="Times New Roman" w:hAnsi="Times New Roman"/>
                <w:sz w:val="24"/>
              </w:rPr>
            </w:pPr>
            <w:r>
              <w:rPr>
                <w:rFonts w:ascii="Times New Roman" w:hAnsi="Times New Roman"/>
                <w:sz w:val="24"/>
              </w:rPr>
              <w:t>Indien er geen eigen LGD-ramingen worden gebruikt, wordt de gecorrigeerde waarde (G</w:t>
            </w:r>
            <w:r>
              <w:rPr>
                <w:rFonts w:ascii="Times New Roman" w:hAnsi="Times New Roman"/>
                <w:sz w:val="24"/>
                <w:vertAlign w:val="subscript"/>
              </w:rPr>
              <w:t>A</w:t>
            </w:r>
            <w:r>
              <w:rPr>
                <w:rFonts w:ascii="Times New Roman" w:hAnsi="Times New Roman"/>
                <w:sz w:val="24"/>
              </w:rPr>
              <w:t xml:space="preserve">) zoals omschreven in artikel </w:t>
            </w:r>
            <w:r w:rsidRPr="00D07C27">
              <w:rPr>
                <w:rFonts w:ascii="Times New Roman" w:hAnsi="Times New Roman"/>
                <w:sz w:val="24"/>
              </w:rPr>
              <w:t>236</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VKV opgegeven.</w:t>
            </w:r>
          </w:p>
          <w:p w:rsidR="001C7AB7" w:rsidRPr="00661595" w:rsidRDefault="001C7AB7" w:rsidP="001C7AB7">
            <w:pPr>
              <w:jc w:val="left"/>
              <w:rPr>
                <w:rFonts w:ascii="Times New Roman" w:hAnsi="Times New Roman"/>
                <w:sz w:val="24"/>
              </w:rPr>
            </w:pPr>
            <w:r>
              <w:rPr>
                <w:rFonts w:ascii="Times New Roman" w:hAnsi="Times New Roman"/>
                <w:sz w:val="24"/>
              </w:rPr>
              <w:t xml:space="preserve">Wanneer overeenkomstig artikel </w:t>
            </w:r>
            <w:r w:rsidRPr="00D07C27">
              <w:rPr>
                <w:rFonts w:ascii="Times New Roman" w:hAnsi="Times New Roman"/>
                <w:sz w:val="24"/>
              </w:rPr>
              <w:t>183</w:t>
            </w:r>
            <w:r>
              <w:rPr>
                <w:rFonts w:ascii="Times New Roman" w:hAnsi="Times New Roman"/>
                <w:sz w:val="24"/>
              </w:rPr>
              <w:t xml:space="preserve"> VKV (met uitzondering van lid </w:t>
            </w:r>
            <w:r w:rsidRPr="00D07C27">
              <w:rPr>
                <w:rFonts w:ascii="Times New Roman" w:hAnsi="Times New Roman"/>
                <w:sz w:val="24"/>
              </w:rPr>
              <w:t>3</w:t>
            </w:r>
            <w:r>
              <w:rPr>
                <w:rFonts w:ascii="Times New Roman" w:hAnsi="Times New Roman"/>
                <w:sz w:val="24"/>
              </w:rPr>
              <w:t xml:space="preserve">) van eigen LGD-ramingen wordt gebruikgemaakt, wordt de in de interne modellen gebruikte desbetreffende waarde gerapporteerd. </w:t>
            </w:r>
          </w:p>
          <w:p w:rsidR="001C7AB7" w:rsidRPr="00661595" w:rsidRDefault="001C7AB7" w:rsidP="001C7AB7">
            <w:pPr>
              <w:jc w:val="left"/>
              <w:rPr>
                <w:rFonts w:ascii="Times New Roman" w:hAnsi="Times New Roman"/>
                <w:sz w:val="24"/>
              </w:rPr>
            </w:pPr>
            <w:r>
              <w:rPr>
                <w:rFonts w:ascii="Times New Roman" w:hAnsi="Times New Roman"/>
                <w:sz w:val="24"/>
              </w:rPr>
              <w:t xml:space="preserve">Garanties worden in kolom </w:t>
            </w:r>
            <w:r w:rsidRPr="00D07C27">
              <w:rPr>
                <w:rFonts w:ascii="Times New Roman" w:hAnsi="Times New Roman"/>
                <w:sz w:val="24"/>
              </w:rPr>
              <w:t>0040</w:t>
            </w:r>
            <w:r>
              <w:rPr>
                <w:rFonts w:ascii="Times New Roman" w:hAnsi="Times New Roman"/>
                <w:sz w:val="24"/>
              </w:rPr>
              <w:t xml:space="preserve"> gerapporteerd indien het LGD niet wordt gecorrigeerd. Indien het LGD wel wordt gecorrigeerd, wordt het bedrag van de garantie gerapporteerd in kolom </w:t>
            </w:r>
            <w:r w:rsidRPr="00D07C27">
              <w:rPr>
                <w:rFonts w:ascii="Times New Roman" w:hAnsi="Times New Roman"/>
                <w:sz w:val="24"/>
              </w:rPr>
              <w:t>0150</w:t>
            </w:r>
            <w:r>
              <w:rPr>
                <w:rFonts w:ascii="Times New Roman" w:hAnsi="Times New Roman"/>
                <w:sz w:val="24"/>
              </w:rPr>
              <w:t>.</w:t>
            </w:r>
          </w:p>
          <w:p w:rsidR="00785F3E" w:rsidRPr="00661595" w:rsidRDefault="00785F3E" w:rsidP="001C7AB7">
            <w:pPr>
              <w:jc w:val="left"/>
              <w:rPr>
                <w:rFonts w:ascii="Times New Roman" w:hAnsi="Times New Roman"/>
                <w:sz w:val="24"/>
              </w:rPr>
            </w:pPr>
            <w:r>
              <w:rPr>
                <w:rFonts w:ascii="Times New Roman" w:hAnsi="Times New Roman"/>
                <w:sz w:val="24"/>
              </w:rPr>
              <w:t xml:space="preserve">Wat betreft blootstellingen die aan de double default-behandeling zijn onderworpen, wordt de waarde van de niet-volgestorte kredietprotectie gerapporteerd in kolom </w:t>
            </w:r>
            <w:r w:rsidRPr="00D07C27">
              <w:rPr>
                <w:rFonts w:ascii="Times New Roman" w:hAnsi="Times New Roman"/>
                <w:sz w:val="24"/>
              </w:rPr>
              <w:t>0220</w:t>
            </w:r>
            <w:r>
              <w:rPr>
                <w:rFonts w:ascii="Times New Roman" w:hAnsi="Times New Roman"/>
                <w:sz w:val="24"/>
              </w:rPr>
              <w:t>.</w:t>
            </w:r>
          </w:p>
          <w:p w:rsidR="001C7AB7" w:rsidRPr="00661595" w:rsidRDefault="001C7AB7" w:rsidP="001C7AB7">
            <w:pPr>
              <w:jc w:val="left"/>
              <w:rPr>
                <w:rFonts w:ascii="Times New Roman" w:hAnsi="Times New Roman"/>
                <w:sz w:val="24"/>
              </w:rPr>
            </w:pPr>
          </w:p>
        </w:tc>
      </w:tr>
      <w:tr w:rsidR="001C7AB7" w:rsidRPr="00661595" w:rsidTr="00672D2A">
        <w:tc>
          <w:tcPr>
            <w:tcW w:w="1188" w:type="dxa"/>
          </w:tcPr>
          <w:p w:rsidR="001C7AB7" w:rsidRPr="00661595" w:rsidRDefault="001C7AB7" w:rsidP="001C7AB7">
            <w:pPr>
              <w:rPr>
                <w:rFonts w:ascii="Times New Roman" w:hAnsi="Times New Roman"/>
                <w:sz w:val="24"/>
              </w:rPr>
            </w:pPr>
            <w:r w:rsidRPr="00D07C27">
              <w:rPr>
                <w:rFonts w:ascii="Times New Roman" w:hAnsi="Times New Roman"/>
                <w:sz w:val="24"/>
              </w:rPr>
              <w:t>0050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KREDIETDERIVATEN:</w:t>
            </w:r>
          </w:p>
          <w:p w:rsidR="001C7AB7" w:rsidRPr="00661595" w:rsidRDefault="001C7AB7" w:rsidP="001C7AB7">
            <w:pPr>
              <w:rPr>
                <w:rFonts w:ascii="Times New Roman" w:hAnsi="Times New Roman"/>
                <w:sz w:val="24"/>
              </w:rPr>
            </w:pPr>
            <w:r>
              <w:rPr>
                <w:rFonts w:ascii="Times New Roman" w:hAnsi="Times New Roman"/>
                <w:sz w:val="24"/>
              </w:rPr>
              <w:t>Indien er geen eigen LGD-ramingen worden gebruikt, wordt de gecorrigeerde waarde (G</w:t>
            </w:r>
            <w:r>
              <w:rPr>
                <w:rFonts w:ascii="Times New Roman" w:hAnsi="Times New Roman"/>
                <w:sz w:val="24"/>
                <w:vertAlign w:val="subscript"/>
              </w:rPr>
              <w:t>A</w:t>
            </w:r>
            <w:r>
              <w:rPr>
                <w:rFonts w:ascii="Times New Roman" w:hAnsi="Times New Roman"/>
                <w:sz w:val="24"/>
              </w:rPr>
              <w:t xml:space="preserve">) zoals omschreven in artikel </w:t>
            </w:r>
            <w:r w:rsidRPr="00D07C27">
              <w:rPr>
                <w:rFonts w:ascii="Times New Roman" w:hAnsi="Times New Roman"/>
                <w:sz w:val="24"/>
              </w:rPr>
              <w:t>236</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VKV opgegeven. </w:t>
            </w:r>
          </w:p>
          <w:p w:rsidR="00785F3E" w:rsidRPr="00661595" w:rsidRDefault="00785F3E" w:rsidP="001C7AB7">
            <w:pPr>
              <w:rPr>
                <w:rFonts w:ascii="Times New Roman" w:hAnsi="Times New Roman"/>
                <w:sz w:val="24"/>
              </w:rPr>
            </w:pPr>
            <w:r>
              <w:rPr>
                <w:rFonts w:ascii="Times New Roman" w:hAnsi="Times New Roman"/>
                <w:sz w:val="24"/>
              </w:rPr>
              <w:t xml:space="preserve">Indien overeenkomstig artikel </w:t>
            </w:r>
            <w:r w:rsidRPr="00D07C27">
              <w:rPr>
                <w:rFonts w:ascii="Times New Roman" w:hAnsi="Times New Roman"/>
                <w:sz w:val="24"/>
              </w:rPr>
              <w:t>183</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VKV van eigen LGD-ramingen wordt gebruikgemaakt, wordt de in de interne modellen gebruikte desbetreffende waarde gerapporteerd.</w:t>
            </w:r>
          </w:p>
          <w:p w:rsidR="001C7AB7" w:rsidRPr="00661595" w:rsidRDefault="001C7AB7" w:rsidP="001C7AB7">
            <w:pPr>
              <w:rPr>
                <w:rFonts w:ascii="Times New Roman" w:hAnsi="Times New Roman"/>
                <w:sz w:val="24"/>
              </w:rPr>
            </w:pPr>
            <w:r>
              <w:rPr>
                <w:rFonts w:ascii="Times New Roman" w:hAnsi="Times New Roman"/>
                <w:sz w:val="24"/>
              </w:rPr>
              <w:t xml:space="preserve">Indien het LGD wordt gecorrigeerd, wordt het bedrag van de kredietderivaten gerapporteerd in kolom </w:t>
            </w:r>
            <w:r w:rsidRPr="00D07C27">
              <w:rPr>
                <w:rFonts w:ascii="Times New Roman" w:hAnsi="Times New Roman"/>
                <w:sz w:val="24"/>
              </w:rPr>
              <w:t>0160</w:t>
            </w:r>
            <w:r>
              <w:rPr>
                <w:rFonts w:ascii="Times New Roman" w:hAnsi="Times New Roman"/>
                <w:sz w:val="24"/>
              </w:rPr>
              <w:t>.</w:t>
            </w:r>
          </w:p>
          <w:p w:rsidR="001C7AB7" w:rsidRPr="00661595" w:rsidRDefault="001C7AB7" w:rsidP="00785F3E">
            <w:pPr>
              <w:jc w:val="left"/>
              <w:rPr>
                <w:rFonts w:ascii="Times New Roman" w:hAnsi="Times New Roman"/>
                <w:sz w:val="24"/>
              </w:rPr>
            </w:pPr>
            <w:r>
              <w:rPr>
                <w:rFonts w:ascii="Times New Roman" w:hAnsi="Times New Roman"/>
                <w:sz w:val="24"/>
              </w:rPr>
              <w:t xml:space="preserve">Wat betreft blootstellingen die aan de double default-behandeling zijn onderworpen, wordt de waarde van de niet-volgestorte kredietprotectie gerapporteerd in kolom </w:t>
            </w:r>
            <w:r w:rsidRPr="00D07C27">
              <w:rPr>
                <w:rFonts w:ascii="Times New Roman" w:hAnsi="Times New Roman"/>
                <w:sz w:val="24"/>
              </w:rPr>
              <w:t>0220</w:t>
            </w:r>
            <w:r>
              <w:rPr>
                <w:rFonts w:ascii="Times New Roman" w:hAnsi="Times New Roman"/>
                <w:sz w:val="24"/>
              </w:rPr>
              <w:t>.</w:t>
            </w:r>
          </w:p>
        </w:tc>
      </w:tr>
      <w:tr w:rsidR="001C7AB7" w:rsidRPr="00661595" w:rsidTr="00672D2A">
        <w:tc>
          <w:tcPr>
            <w:tcW w:w="1188" w:type="dxa"/>
          </w:tcPr>
          <w:p w:rsidR="001C7AB7" w:rsidRPr="00661595" w:rsidRDefault="001C7AB7" w:rsidP="001C7AB7">
            <w:pPr>
              <w:rPr>
                <w:rFonts w:ascii="Times New Roman" w:hAnsi="Times New Roman"/>
                <w:sz w:val="24"/>
              </w:rPr>
            </w:pPr>
            <w:r w:rsidRPr="00D07C27">
              <w:rPr>
                <w:rFonts w:ascii="Times New Roman" w:hAnsi="Times New Roman"/>
                <w:sz w:val="24"/>
              </w:rPr>
              <w:t>0060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OVERIGE VOLGESTORTE KREDIETPROTECTIE</w:t>
            </w:r>
          </w:p>
          <w:p w:rsidR="00785F3E" w:rsidRPr="00661595" w:rsidRDefault="00BD6DB9" w:rsidP="001C7AB7">
            <w:pPr>
              <w:rPr>
                <w:rStyle w:val="InstructionsTabelleText"/>
                <w:rFonts w:ascii="Times New Roman" w:hAnsi="Times New Roman"/>
                <w:sz w:val="24"/>
              </w:rPr>
            </w:pPr>
            <w:r>
              <w:rPr>
                <w:rStyle w:val="InstructionsTabelleText"/>
                <w:rFonts w:ascii="Times New Roman" w:hAnsi="Times New Roman"/>
                <w:sz w:val="24"/>
              </w:rPr>
              <w:t>Zekerheden die van invloed zijn op de PD van de blootstelling, worden gemaximeerd op de waarde</w:t>
            </w:r>
            <w:r>
              <w:rPr>
                <w:rFonts w:ascii="Times New Roman" w:hAnsi="Times New Roman"/>
                <w:sz w:val="24"/>
              </w:rPr>
              <w:t xml:space="preserve"> van de oorspronkelijke blootstelling vóór de omrekeningsfactoren</w:t>
            </w:r>
            <w:r>
              <w:rPr>
                <w:rStyle w:val="InstructionsTabelleText"/>
                <w:rFonts w:ascii="Times New Roman" w:hAnsi="Times New Roman"/>
                <w:sz w:val="24"/>
              </w:rPr>
              <w:t>.</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Indien geen eigen LGD-ramingen worden gebruikt, is artikel </w:t>
            </w:r>
            <w:r w:rsidRPr="00D07C27">
              <w:rPr>
                <w:rStyle w:val="InstructionsTabelleText"/>
                <w:rFonts w:ascii="Times New Roman" w:hAnsi="Times New Roman"/>
                <w:sz w:val="24"/>
              </w:rPr>
              <w:t>232</w:t>
            </w:r>
            <w:r>
              <w:rPr>
                <w:rStyle w:val="InstructionsTabelleText"/>
                <w:rFonts w:ascii="Times New Roman" w:hAnsi="Times New Roman"/>
                <w:sz w:val="24"/>
              </w:rPr>
              <w:t xml:space="preserve"> VKV van toepassing.</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Indien van eigen LGD-ramingen wordt gebruikgemaakt, worden de kredietrisicolimiterende technieken gerapporteerd die van invloed zijn op de PD. De relevante nominale of marktwaarde wordt gerapporteerd.</w:t>
            </w:r>
          </w:p>
          <w:p w:rsidR="001C7AB7" w:rsidRPr="00661595" w:rsidRDefault="001C7AB7" w:rsidP="00A94F5F">
            <w:pPr>
              <w:rPr>
                <w:rFonts w:ascii="Times New Roman" w:hAnsi="Times New Roman"/>
                <w:sz w:val="24"/>
              </w:rPr>
            </w:pPr>
            <w:r>
              <w:rPr>
                <w:rStyle w:val="InstructionsTabelleText"/>
                <w:rFonts w:ascii="Times New Roman" w:hAnsi="Times New Roman"/>
                <w:sz w:val="24"/>
              </w:rPr>
              <w:t xml:space="preserve">Als het LGD wel wordt gecorrigeerd, wordt het bedrag gerapporteerd in kolom </w:t>
            </w:r>
            <w:r w:rsidRPr="00D07C27">
              <w:rPr>
                <w:rStyle w:val="InstructionsTabelleText"/>
                <w:rFonts w:ascii="Times New Roman" w:hAnsi="Times New Roman"/>
                <w:sz w:val="24"/>
              </w:rPr>
              <w:t>170</w:t>
            </w:r>
            <w:r>
              <w:rPr>
                <w:rStyle w:val="InstructionsTabelleText"/>
                <w:rFonts w:ascii="Times New Roman" w:hAnsi="Times New Roman"/>
                <w:sz w:val="24"/>
              </w:rPr>
              <w:t>.</w:t>
            </w:r>
          </w:p>
        </w:tc>
      </w:tr>
      <w:tr w:rsidR="001C7AB7" w:rsidRPr="00661595" w:rsidTr="00672D2A">
        <w:tc>
          <w:tcPr>
            <w:tcW w:w="1188" w:type="dxa"/>
          </w:tcPr>
          <w:p w:rsidR="001C7AB7" w:rsidRPr="00661595" w:rsidRDefault="001C7AB7" w:rsidP="001C7AB7">
            <w:pPr>
              <w:rPr>
                <w:rFonts w:ascii="Times New Roman" w:hAnsi="Times New Roman"/>
                <w:sz w:val="24"/>
              </w:rPr>
            </w:pPr>
            <w:r w:rsidRPr="00D07C27">
              <w:rPr>
                <w:rFonts w:ascii="Times New Roman" w:hAnsi="Times New Roman"/>
                <w:sz w:val="24"/>
              </w:rPr>
              <w:t>0070</w:t>
            </w:r>
            <w:r>
              <w:rPr>
                <w:rFonts w:ascii="Times New Roman" w:hAnsi="Times New Roman"/>
                <w:sz w:val="24"/>
              </w:rPr>
              <w:t>-</w:t>
            </w:r>
            <w:r w:rsidRPr="00D07C27">
              <w:rPr>
                <w:rFonts w:ascii="Times New Roman" w:hAnsi="Times New Roman"/>
                <w:sz w:val="24"/>
              </w:rPr>
              <w:t>0080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SUBSTITUTIE VAN DE BLOOTSTELLING MIDDELS KREDIETRISICOLIMITERINGSTECHNIEKEN</w:t>
            </w:r>
          </w:p>
          <w:p w:rsidR="001C7AB7" w:rsidRPr="00661595" w:rsidRDefault="001C7AB7" w:rsidP="001C7AB7">
            <w:pPr>
              <w:rPr>
                <w:rFonts w:ascii="Times New Roman" w:hAnsi="Times New Roman"/>
                <w:sz w:val="24"/>
              </w:rPr>
            </w:pPr>
            <w:r>
              <w:rPr>
                <w:rFonts w:ascii="Times New Roman" w:hAnsi="Times New Roman"/>
                <w:sz w:val="24"/>
              </w:rPr>
              <w:t>De uitstromen komen overeen met het gedekte deel van de oorspronkelijke blootstelling vóór toepassing van omrekeningsfactoren dat wordt afgetrokken van de blootstellingscategorie en, voor zover relevant, de debiteurenklasse of -groep van de debiteur en vervolgens wordt ondergebracht in de blootstellingscategorie en, voor zover relevant, de debiteurenklasse of -groep van de garant. Dat bedrag wordt beschouwd als een instroom in de blootstellingscategorie en, voor zover relevant, debiteurenklassen of -groepen van de garant.</w:t>
            </w:r>
          </w:p>
          <w:p w:rsidR="001C7AB7" w:rsidRPr="00661595" w:rsidRDefault="001C7AB7" w:rsidP="001C7AB7">
            <w:pPr>
              <w:rPr>
                <w:rFonts w:ascii="Times New Roman" w:hAnsi="Times New Roman"/>
                <w:b/>
                <w:sz w:val="24"/>
              </w:rPr>
            </w:pPr>
            <w:r>
              <w:rPr>
                <w:rFonts w:ascii="Times New Roman" w:hAnsi="Times New Roman"/>
                <w:sz w:val="24"/>
              </w:rPr>
              <w:t>Ook instromen en uitstromen binnen dezelfde blootstellingscategorieën en, voor zover relevant, debiteurenklassen of -groepen worden in aanmerking genomen.</w:t>
            </w:r>
          </w:p>
          <w:p w:rsidR="001C7AB7" w:rsidRPr="00661595" w:rsidRDefault="001C7AB7" w:rsidP="001C7AB7">
            <w:pPr>
              <w:rPr>
                <w:rFonts w:ascii="Times New Roman" w:hAnsi="Times New Roman"/>
                <w:sz w:val="24"/>
              </w:rPr>
            </w:pPr>
            <w:r>
              <w:rPr>
                <w:rFonts w:ascii="Times New Roman" w:hAnsi="Times New Roman"/>
                <w:sz w:val="24"/>
              </w:rPr>
              <w:t>Blootstellingen die voortvloeien uit mogelijke instromen en uitstromen van en naar andere templates worden in aanmerking genomen.</w:t>
            </w:r>
          </w:p>
          <w:p w:rsidR="006C35BA" w:rsidRPr="00661595" w:rsidRDefault="006C35BA" w:rsidP="009A4399">
            <w:pPr>
              <w:rPr>
                <w:rFonts w:ascii="Times New Roman" w:hAnsi="Times New Roman"/>
                <w:sz w:val="24"/>
              </w:rPr>
            </w:pPr>
            <w:r>
              <w:rPr>
                <w:rFonts w:ascii="Times New Roman" w:hAnsi="Times New Roman"/>
                <w:sz w:val="24"/>
              </w:rPr>
              <w:t xml:space="preserve">Deze kolommen worden alleen gebruikt indien instellingen van hun bevoegde autoriteit toestemming hebben gekregen om deze gedekte blootstellingen te behandelen in het kader van het permanente gedeeltelijke gebruik van de standaardbenadering overeenkomstig artikel </w:t>
            </w:r>
            <w:r w:rsidRPr="00D07C27">
              <w:rPr>
                <w:rFonts w:ascii="Times New Roman" w:hAnsi="Times New Roman"/>
                <w:sz w:val="24"/>
              </w:rPr>
              <w:t>150</w:t>
            </w:r>
            <w:r>
              <w:rPr>
                <w:rFonts w:ascii="Times New Roman" w:hAnsi="Times New Roman"/>
                <w:sz w:val="24"/>
              </w:rPr>
              <w:t xml:space="preserve"> VKV of om blootstellingen in blootstellingscategorieën in te delen overeenkomstig het kenmerk van de garant.</w:t>
            </w:r>
          </w:p>
        </w:tc>
      </w:tr>
      <w:tr w:rsidR="001C7AB7" w:rsidRPr="00661595" w:rsidTr="00672D2A">
        <w:tc>
          <w:tcPr>
            <w:tcW w:w="1188" w:type="dxa"/>
          </w:tcPr>
          <w:p w:rsidR="001C7AB7" w:rsidRPr="00661595" w:rsidRDefault="001C7AB7" w:rsidP="001C7AB7">
            <w:pPr>
              <w:rPr>
                <w:rFonts w:ascii="Times New Roman" w:hAnsi="Times New Roman"/>
                <w:sz w:val="24"/>
              </w:rPr>
            </w:pPr>
            <w:r w:rsidRPr="00D07C27">
              <w:rPr>
                <w:rFonts w:ascii="Times New Roman" w:hAnsi="Times New Roman"/>
                <w:sz w:val="24"/>
              </w:rPr>
              <w:t>0090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BLOOTSTELLING NA SUBSTITUTIE-EFFECT VAN KREDIETRISICOLIMITERINGSTECHNIEKEN EN VÓÓR TOEPASSING VAN OMREKENINGSFACTOREN</w:t>
            </w:r>
          </w:p>
          <w:p w:rsidR="001C7AB7" w:rsidRPr="00661595" w:rsidRDefault="001C7AB7" w:rsidP="001C7AB7">
            <w:pPr>
              <w:rPr>
                <w:rFonts w:ascii="Times New Roman" w:hAnsi="Times New Roman"/>
                <w:sz w:val="24"/>
              </w:rPr>
            </w:pPr>
            <w:r>
              <w:rPr>
                <w:rFonts w:ascii="Times New Roman" w:hAnsi="Times New Roman"/>
                <w:sz w:val="24"/>
              </w:rPr>
              <w:t>De blootstelling zoals die met de daarbij behorende debiteurenklasse of -groep in de overeenkomstige blootstellingscategorie is ondergebracht na inaanmerkingneming van uitstromen en instromen als gevolg van kredietrisicolimiteringstechnieken met substitutie-effect op de blootstelling.</w:t>
            </w:r>
          </w:p>
        </w:tc>
      </w:tr>
      <w:tr w:rsidR="001C7AB7" w:rsidRPr="00661595" w:rsidTr="00672D2A">
        <w:tc>
          <w:tcPr>
            <w:tcW w:w="1188" w:type="dxa"/>
          </w:tcPr>
          <w:p w:rsidR="001C7AB7" w:rsidRPr="00661595" w:rsidRDefault="00FF15C6" w:rsidP="001C7AB7">
            <w:pPr>
              <w:rPr>
                <w:rFonts w:ascii="Times New Roman" w:hAnsi="Times New Roman"/>
                <w:sz w:val="24"/>
              </w:rPr>
            </w:pPr>
            <w:r w:rsidRPr="00D07C27">
              <w:rPr>
                <w:rFonts w:ascii="Times New Roman" w:hAnsi="Times New Roman"/>
                <w:sz w:val="24"/>
              </w:rPr>
              <w:t>0100</w:t>
            </w:r>
            <w:r>
              <w:rPr>
                <w:rFonts w:ascii="Times New Roman" w:hAnsi="Times New Roman"/>
                <w:sz w:val="24"/>
              </w:rPr>
              <w:t xml:space="preserve">, </w:t>
            </w:r>
            <w:r w:rsidRPr="00D07C27">
              <w:rPr>
                <w:rFonts w:ascii="Times New Roman" w:hAnsi="Times New Roman"/>
                <w:sz w:val="24"/>
              </w:rPr>
              <w:t>0120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Waarvan: Posten buiten de balanstelling </w:t>
            </w:r>
          </w:p>
          <w:p w:rsidR="001C7AB7" w:rsidRPr="00661595" w:rsidRDefault="001C7AB7" w:rsidP="001C7AB7">
            <w:pPr>
              <w:rPr>
                <w:rFonts w:ascii="Times New Roman" w:hAnsi="Times New Roman"/>
                <w:sz w:val="24"/>
              </w:rPr>
            </w:pPr>
            <w:r>
              <w:rPr>
                <w:rFonts w:ascii="Times New Roman" w:hAnsi="Times New Roman"/>
                <w:sz w:val="24"/>
              </w:rPr>
              <w:t>Zie de CR SA-instructies.</w:t>
            </w:r>
          </w:p>
        </w:tc>
      </w:tr>
      <w:tr w:rsidR="001C7AB7" w:rsidRPr="00661595" w:rsidTr="00672D2A">
        <w:tc>
          <w:tcPr>
            <w:tcW w:w="1188" w:type="dxa"/>
          </w:tcPr>
          <w:p w:rsidR="001C7AB7" w:rsidRPr="00661595" w:rsidRDefault="00FF15C6" w:rsidP="001C7AB7">
            <w:pPr>
              <w:rPr>
                <w:rFonts w:ascii="Times New Roman" w:hAnsi="Times New Roman"/>
                <w:sz w:val="24"/>
              </w:rPr>
            </w:pPr>
            <w:r w:rsidRPr="00D07C27">
              <w:rPr>
                <w:rFonts w:ascii="Times New Roman" w:hAnsi="Times New Roman"/>
                <w:sz w:val="24"/>
              </w:rPr>
              <w:t>0110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BLOOTSTELLINGSWAARDE</w:t>
            </w:r>
          </w:p>
          <w:p w:rsidR="001C7AB7" w:rsidRPr="00661595" w:rsidRDefault="001C7AB7" w:rsidP="001C7AB7">
            <w:pPr>
              <w:rPr>
                <w:rFonts w:ascii="Times New Roman" w:hAnsi="Times New Roman"/>
                <w:sz w:val="24"/>
              </w:rPr>
            </w:pPr>
            <w:r>
              <w:rPr>
                <w:rFonts w:ascii="Times New Roman" w:hAnsi="Times New Roman"/>
                <w:sz w:val="24"/>
              </w:rPr>
              <w:t xml:space="preserve">De overeenkomstig artikel </w:t>
            </w:r>
            <w:r w:rsidRPr="00D07C27">
              <w:rPr>
                <w:rFonts w:ascii="Times New Roman" w:hAnsi="Times New Roman"/>
                <w:sz w:val="24"/>
              </w:rPr>
              <w:t>166</w:t>
            </w:r>
            <w:r>
              <w:rPr>
                <w:rFonts w:ascii="Times New Roman" w:hAnsi="Times New Roman"/>
                <w:sz w:val="24"/>
              </w:rPr>
              <w:t xml:space="preserve"> VKV en artikel </w:t>
            </w:r>
            <w:r w:rsidRPr="00D07C27">
              <w:rPr>
                <w:rFonts w:ascii="Times New Roman" w:hAnsi="Times New Roman"/>
                <w:sz w:val="24"/>
              </w:rPr>
              <w:t>230</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tweede zin, VKV bepaalde blootstellingswaarden worden gerapporteerd.</w:t>
            </w:r>
          </w:p>
          <w:p w:rsidR="001C7AB7" w:rsidRPr="00661595" w:rsidRDefault="001C7AB7" w:rsidP="001C7AB7">
            <w:pPr>
              <w:rPr>
                <w:rFonts w:ascii="Times New Roman" w:hAnsi="Times New Roman"/>
                <w:sz w:val="24"/>
              </w:rPr>
            </w:pPr>
            <w:r>
              <w:rPr>
                <w:rFonts w:ascii="Times New Roman" w:hAnsi="Times New Roman"/>
                <w:sz w:val="24"/>
              </w:rPr>
              <w:t xml:space="preserve">Voor de in bijlage I bedoelde instrumenten worden kredietomrekeningsfactoren en -percentages overeenkomstig artikel </w:t>
            </w:r>
            <w:r w:rsidRPr="00D07C27">
              <w:rPr>
                <w:rFonts w:ascii="Times New Roman" w:hAnsi="Times New Roman"/>
                <w:sz w:val="24"/>
              </w:rPr>
              <w:t>166</w:t>
            </w:r>
            <w:r>
              <w:rPr>
                <w:rFonts w:ascii="Times New Roman" w:hAnsi="Times New Roman"/>
                <w:sz w:val="24"/>
              </w:rPr>
              <w:t xml:space="preserve">, leden </w:t>
            </w:r>
            <w:r w:rsidRPr="00D07C27">
              <w:rPr>
                <w:rFonts w:ascii="Times New Roman" w:hAnsi="Times New Roman"/>
                <w:sz w:val="24"/>
              </w:rPr>
              <w:t>8</w:t>
            </w:r>
            <w:r>
              <w:rPr>
                <w:rFonts w:ascii="Times New Roman" w:hAnsi="Times New Roman"/>
                <w:sz w:val="24"/>
              </w:rPr>
              <w:t xml:space="preserve">, </w:t>
            </w:r>
            <w:r w:rsidRPr="00D07C27">
              <w:rPr>
                <w:rFonts w:ascii="Times New Roman" w:hAnsi="Times New Roman"/>
                <w:sz w:val="24"/>
              </w:rPr>
              <w:t>9</w:t>
            </w:r>
            <w:r>
              <w:rPr>
                <w:rFonts w:ascii="Times New Roman" w:hAnsi="Times New Roman"/>
                <w:sz w:val="24"/>
              </w:rPr>
              <w:t xml:space="preserve"> en </w:t>
            </w:r>
            <w:r w:rsidRPr="00D07C27">
              <w:rPr>
                <w:rFonts w:ascii="Times New Roman" w:hAnsi="Times New Roman"/>
                <w:sz w:val="24"/>
              </w:rPr>
              <w:t>10</w:t>
            </w:r>
            <w:r>
              <w:rPr>
                <w:rFonts w:ascii="Times New Roman" w:hAnsi="Times New Roman"/>
                <w:sz w:val="24"/>
              </w:rPr>
              <w:t>, VKV toegepast, ongeacht de door de instelling gekozen benadering.</w:t>
            </w:r>
          </w:p>
          <w:p w:rsidR="001C7AB7" w:rsidRPr="00661595" w:rsidRDefault="008D24A6" w:rsidP="00BD6DB9">
            <w:pPr>
              <w:rPr>
                <w:rFonts w:ascii="Times New Roman" w:hAnsi="Times New Roman"/>
                <w:sz w:val="24"/>
              </w:rPr>
            </w:pPr>
            <w:r>
              <w:rPr>
                <w:rFonts w:ascii="Times New Roman" w:hAnsi="Times New Roman"/>
                <w:sz w:val="24"/>
              </w:rPr>
              <w:t xml:space="preserve">De blootstellingswaarden voor CCR-activiteiten zijn dezelfde als die gerapporteerd in kolom </w:t>
            </w:r>
            <w:r w:rsidRPr="00D07C27">
              <w:rPr>
                <w:rFonts w:ascii="Times New Roman" w:hAnsi="Times New Roman"/>
                <w:sz w:val="24"/>
              </w:rPr>
              <w:t>0130</w:t>
            </w:r>
            <w:r>
              <w:rPr>
                <w:rFonts w:ascii="Times New Roman" w:hAnsi="Times New Roman"/>
                <w:sz w:val="24"/>
              </w:rPr>
              <w:t>.</w:t>
            </w:r>
          </w:p>
        </w:tc>
      </w:tr>
      <w:tr w:rsidR="001C7AB7" w:rsidRPr="00661595" w:rsidTr="00672D2A">
        <w:tc>
          <w:tcPr>
            <w:tcW w:w="1188" w:type="dxa"/>
          </w:tcPr>
          <w:p w:rsidR="001C7AB7" w:rsidRPr="00661595" w:rsidRDefault="00FF15C6" w:rsidP="001C7AB7">
            <w:pPr>
              <w:rPr>
                <w:rFonts w:ascii="Times New Roman" w:hAnsi="Times New Roman"/>
                <w:sz w:val="24"/>
              </w:rPr>
            </w:pPr>
            <w:r w:rsidRPr="00D07C27">
              <w:rPr>
                <w:rFonts w:ascii="Times New Roman" w:hAnsi="Times New Roman"/>
                <w:sz w:val="24"/>
              </w:rPr>
              <w:t>0130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Waarvan: Voortvloeiende uit tegenpartijkredietrisico </w:t>
            </w:r>
          </w:p>
          <w:p w:rsidR="001C7AB7" w:rsidRPr="00661595" w:rsidRDefault="001C7AB7" w:rsidP="00FD6CCB">
            <w:pPr>
              <w:rPr>
                <w:rFonts w:ascii="Times New Roman" w:hAnsi="Times New Roman"/>
                <w:sz w:val="24"/>
              </w:rPr>
            </w:pPr>
            <w:r>
              <w:rPr>
                <w:rFonts w:ascii="Times New Roman" w:hAnsi="Times New Roman"/>
                <w:sz w:val="24"/>
              </w:rPr>
              <w:t xml:space="preserve">Zie de overeenkomstige CR SA-instructies in kolom </w:t>
            </w:r>
            <w:r w:rsidRPr="00D07C27">
              <w:rPr>
                <w:rFonts w:ascii="Times New Roman" w:hAnsi="Times New Roman"/>
                <w:sz w:val="24"/>
              </w:rPr>
              <w:t>0210</w:t>
            </w:r>
            <w:r>
              <w:rPr>
                <w:rFonts w:ascii="Times New Roman" w:hAnsi="Times New Roman"/>
                <w:sz w:val="24"/>
              </w:rPr>
              <w:t>.</w:t>
            </w:r>
            <w:r>
              <w:rPr>
                <w:rStyle w:val="InstructionsTabelleText"/>
                <w:rFonts w:ascii="Times New Roman" w:hAnsi="Times New Roman"/>
                <w:sz w:val="24"/>
              </w:rPr>
              <w:t xml:space="preserve"> </w:t>
            </w:r>
          </w:p>
        </w:tc>
      </w:tr>
      <w:tr w:rsidR="001C7AB7" w:rsidRPr="00661595" w:rsidTr="00672D2A">
        <w:tc>
          <w:tcPr>
            <w:tcW w:w="1188" w:type="dxa"/>
          </w:tcPr>
          <w:p w:rsidR="001C7AB7" w:rsidRPr="00661595" w:rsidRDefault="00FF15C6" w:rsidP="001C7AB7">
            <w:pPr>
              <w:rPr>
                <w:rFonts w:ascii="Times New Roman" w:hAnsi="Times New Roman"/>
                <w:sz w:val="24"/>
              </w:rPr>
            </w:pPr>
            <w:r w:rsidRPr="00D07C27">
              <w:rPr>
                <w:rFonts w:ascii="Times New Roman" w:hAnsi="Times New Roman"/>
                <w:sz w:val="24"/>
              </w:rPr>
              <w:t>0140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WAARVAN: GROTE ENTITEITEN UIT DE FINANCIËLE SECTOR EN NIET-GEREGLEMENTEERDE ENTITEITEN UIT DE FINANCIËLE SECTOR</w:t>
            </w:r>
          </w:p>
          <w:p w:rsidR="001C7AB7" w:rsidRPr="00661595" w:rsidRDefault="001C7AB7" w:rsidP="002E5096">
            <w:pPr>
              <w:rPr>
                <w:rFonts w:ascii="Times New Roman" w:hAnsi="Times New Roman"/>
                <w:b/>
                <w:sz w:val="24"/>
                <w:u w:val="single"/>
              </w:rPr>
            </w:pPr>
            <w:r>
              <w:rPr>
                <w:rFonts w:ascii="Times New Roman" w:hAnsi="Times New Roman"/>
                <w:sz w:val="24"/>
              </w:rPr>
              <w:t xml:space="preserve">Uitsplitsing van de blootstellingswaarde voor alle blootstellingen aan in artikel </w:t>
            </w:r>
            <w:r w:rsidRPr="00D07C27">
              <w:rPr>
                <w:rFonts w:ascii="Times New Roman" w:hAnsi="Times New Roman"/>
                <w:sz w:val="24"/>
              </w:rPr>
              <w:t>142</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punten </w:t>
            </w:r>
            <w:r w:rsidRPr="00D07C27">
              <w:rPr>
                <w:rFonts w:ascii="Times New Roman" w:hAnsi="Times New Roman"/>
                <w:sz w:val="24"/>
              </w:rPr>
              <w:t>4</w:t>
            </w:r>
            <w:r>
              <w:rPr>
                <w:rFonts w:ascii="Times New Roman" w:hAnsi="Times New Roman"/>
                <w:sz w:val="24"/>
              </w:rPr>
              <w:t xml:space="preserve"> en </w:t>
            </w:r>
            <w:r w:rsidRPr="00D07C27">
              <w:rPr>
                <w:rFonts w:ascii="Times New Roman" w:hAnsi="Times New Roman"/>
                <w:sz w:val="24"/>
              </w:rPr>
              <w:t>5</w:t>
            </w:r>
            <w:r>
              <w:rPr>
                <w:rFonts w:ascii="Times New Roman" w:hAnsi="Times New Roman"/>
                <w:sz w:val="24"/>
              </w:rPr>
              <w:t xml:space="preserve">, VKV bedoelde entiteiten die onderworpen zijn aan de overeenkomstig artikel </w:t>
            </w:r>
            <w:r w:rsidRPr="00D07C27">
              <w:rPr>
                <w:rFonts w:ascii="Times New Roman" w:hAnsi="Times New Roman"/>
                <w:sz w:val="24"/>
              </w:rPr>
              <w:t>153</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VKV bepaalde hogere correlatiecoëfficiënt.</w:t>
            </w:r>
          </w:p>
        </w:tc>
      </w:tr>
      <w:tr w:rsidR="001C7AB7" w:rsidRPr="00661595" w:rsidTr="00672D2A">
        <w:trPr>
          <w:trHeight w:val="2109"/>
        </w:trPr>
        <w:tc>
          <w:tcPr>
            <w:tcW w:w="1188" w:type="dxa"/>
          </w:tcPr>
          <w:p w:rsidR="001C7AB7" w:rsidRPr="00661595" w:rsidDel="001D4BE0" w:rsidRDefault="00FF15C6" w:rsidP="001C7AB7">
            <w:pPr>
              <w:rPr>
                <w:rFonts w:ascii="Times New Roman" w:hAnsi="Times New Roman"/>
                <w:sz w:val="24"/>
              </w:rPr>
            </w:pPr>
            <w:r w:rsidRPr="00D07C27">
              <w:rPr>
                <w:rFonts w:ascii="Times New Roman" w:hAnsi="Times New Roman"/>
                <w:sz w:val="24"/>
              </w:rPr>
              <w:t>0150</w:t>
            </w:r>
            <w:r>
              <w:rPr>
                <w:rFonts w:ascii="Times New Roman" w:hAnsi="Times New Roman"/>
                <w:sz w:val="24"/>
              </w:rPr>
              <w:t>-</w:t>
            </w:r>
            <w:r w:rsidRPr="00D07C27">
              <w:rPr>
                <w:rFonts w:ascii="Times New Roman" w:hAnsi="Times New Roman"/>
                <w:sz w:val="24"/>
              </w:rPr>
              <w:t>0210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IN LGD-RAMINGEN IN AANMERKING GENOMEN KREDIETRISICOLIMITERINGSTECHNIEKEN MET UITSLUITING VAN DE DOUBLE DEFAULT-BEHANDELING</w:t>
            </w:r>
          </w:p>
          <w:p w:rsidR="001C7AB7" w:rsidRPr="00661595" w:rsidRDefault="001C7AB7" w:rsidP="001C7AB7">
            <w:pPr>
              <w:rPr>
                <w:rFonts w:ascii="Times New Roman" w:hAnsi="Times New Roman"/>
                <w:sz w:val="24"/>
              </w:rPr>
            </w:pPr>
            <w:r>
              <w:rPr>
                <w:rFonts w:ascii="Times New Roman" w:hAnsi="Times New Roman"/>
                <w:sz w:val="24"/>
              </w:rPr>
              <w:t>Kredietrisicolimiteringstechnieken die een effect hebben op LGD-ramingen als gevolg van de toepassing van het substitutie-effect van kredietrisicolimiteringstechnieken worden niet in deze kolommen opgenomen.</w:t>
            </w:r>
          </w:p>
          <w:p w:rsidR="001C7AB7" w:rsidRPr="00661595" w:rsidRDefault="00C61FF5" w:rsidP="001C7AB7">
            <w:pPr>
              <w:rPr>
                <w:rFonts w:ascii="Times New Roman" w:hAnsi="Times New Roman"/>
                <w:sz w:val="24"/>
              </w:rPr>
            </w:pPr>
            <w:r>
              <w:rPr>
                <w:rFonts w:ascii="Times New Roman" w:hAnsi="Times New Roman"/>
                <w:sz w:val="24"/>
              </w:rPr>
              <w:t xml:space="preserve">Indien geen eigen LGD-ramingen worden gebruikt, worden artikel </w:t>
            </w:r>
            <w:r w:rsidRPr="00D07C27">
              <w:rPr>
                <w:rFonts w:ascii="Times New Roman" w:hAnsi="Times New Roman"/>
                <w:sz w:val="24"/>
              </w:rPr>
              <w:t>228</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artikel </w:t>
            </w:r>
            <w:r w:rsidRPr="00D07C27">
              <w:rPr>
                <w:rFonts w:ascii="Times New Roman" w:hAnsi="Times New Roman"/>
                <w:sz w:val="24"/>
              </w:rPr>
              <w:t>230</w:t>
            </w:r>
            <w:r>
              <w:rPr>
                <w:rFonts w:ascii="Times New Roman" w:hAnsi="Times New Roman"/>
                <w:sz w:val="24"/>
              </w:rPr>
              <w:t xml:space="preserve">, leden </w:t>
            </w:r>
            <w:r w:rsidRPr="00D07C27">
              <w:rPr>
                <w:rFonts w:ascii="Times New Roman" w:hAnsi="Times New Roman"/>
                <w:sz w:val="24"/>
              </w:rPr>
              <w:t>1</w:t>
            </w:r>
            <w:r>
              <w:rPr>
                <w:rFonts w:ascii="Times New Roman" w:hAnsi="Times New Roman"/>
                <w:sz w:val="24"/>
              </w:rPr>
              <w:t xml:space="preserve"> en </w:t>
            </w:r>
            <w:r w:rsidRPr="00D07C27">
              <w:rPr>
                <w:rFonts w:ascii="Times New Roman" w:hAnsi="Times New Roman"/>
                <w:sz w:val="24"/>
              </w:rPr>
              <w:t>2</w:t>
            </w:r>
            <w:r>
              <w:rPr>
                <w:rFonts w:ascii="Times New Roman" w:hAnsi="Times New Roman"/>
                <w:sz w:val="24"/>
              </w:rPr>
              <w:t xml:space="preserve">, en artikel </w:t>
            </w:r>
            <w:r w:rsidRPr="00D07C27">
              <w:rPr>
                <w:rFonts w:ascii="Times New Roman" w:hAnsi="Times New Roman"/>
                <w:sz w:val="24"/>
              </w:rPr>
              <w:t>231</w:t>
            </w:r>
            <w:r>
              <w:rPr>
                <w:rFonts w:ascii="Times New Roman" w:hAnsi="Times New Roman"/>
                <w:sz w:val="24"/>
              </w:rPr>
              <w:t xml:space="preserve"> VKV in aanmerking genomen.</w:t>
            </w:r>
          </w:p>
          <w:p w:rsidR="001C7AB7" w:rsidRPr="00661595" w:rsidRDefault="00C61FF5" w:rsidP="001C7AB7">
            <w:pPr>
              <w:rPr>
                <w:rFonts w:ascii="Times New Roman" w:hAnsi="Times New Roman"/>
                <w:sz w:val="24"/>
              </w:rPr>
            </w:pPr>
            <w:r>
              <w:rPr>
                <w:rFonts w:ascii="Times New Roman" w:hAnsi="Times New Roman"/>
                <w:sz w:val="24"/>
              </w:rPr>
              <w:t xml:space="preserve">Indien wel van eigen LGD-ramingen wordt gebruikgemaakt: </w:t>
            </w:r>
          </w:p>
          <w:p w:rsidR="001C7AB7" w:rsidRPr="00661595" w:rsidRDefault="001C7AB7" w:rsidP="001C7AB7">
            <w:pPr>
              <w:rPr>
                <w:rFonts w:ascii="Times New Roman" w:hAnsi="Times New Roman"/>
                <w:sz w:val="24"/>
              </w:rPr>
            </w:pPr>
            <w:r>
              <w:rPr>
                <w:rFonts w:ascii="Times New Roman" w:hAnsi="Times New Roman"/>
                <w:sz w:val="24"/>
              </w:rPr>
              <w:t xml:space="preserve">- bij niet-volgestorte kredietprotectie wordt voor blootstellingen met betrekking tot centrale overheden en centrale banken, instellingen en ondernemingen artikel </w:t>
            </w:r>
            <w:r w:rsidRPr="00D07C27">
              <w:rPr>
                <w:rFonts w:ascii="Times New Roman" w:hAnsi="Times New Roman"/>
                <w:sz w:val="24"/>
              </w:rPr>
              <w:t>161</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VKV in acht genomen. Bij blootstellingen met betrekking tot particulieren en kleine partijen wordt artikel </w:t>
            </w:r>
            <w:r w:rsidRPr="00D07C27">
              <w:rPr>
                <w:rFonts w:ascii="Times New Roman" w:hAnsi="Times New Roman"/>
                <w:sz w:val="24"/>
              </w:rPr>
              <w:t>164</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VKV in aanmerking genomen.</w:t>
            </w:r>
          </w:p>
          <w:p w:rsidR="001C7AB7" w:rsidRPr="00661595" w:rsidRDefault="001C7AB7" w:rsidP="00255BA9">
            <w:pPr>
              <w:rPr>
                <w:rFonts w:ascii="Times New Roman" w:hAnsi="Times New Roman"/>
                <w:b/>
                <w:sz w:val="24"/>
                <w:u w:val="single"/>
              </w:rPr>
            </w:pPr>
            <w:r>
              <w:rPr>
                <w:rFonts w:ascii="Times New Roman" w:hAnsi="Times New Roman"/>
                <w:sz w:val="24"/>
              </w:rPr>
              <w:t xml:space="preserve">– bij volgestorte kredietprotectie worden in de LGD-ramingen in aanmerking de zekerheden in aanmerking genomen overeenkomstig artikel </w:t>
            </w:r>
            <w:r w:rsidRPr="00D07C27">
              <w:rPr>
                <w:rFonts w:ascii="Times New Roman" w:hAnsi="Times New Roman"/>
                <w:sz w:val="24"/>
              </w:rPr>
              <w:t>181</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punten e) en f), VKV.</w:t>
            </w:r>
          </w:p>
        </w:tc>
      </w:tr>
      <w:tr w:rsidR="001C7AB7" w:rsidRPr="00661595" w:rsidTr="00672D2A">
        <w:trPr>
          <w:trHeight w:val="957"/>
        </w:trPr>
        <w:tc>
          <w:tcPr>
            <w:tcW w:w="1188" w:type="dxa"/>
          </w:tcPr>
          <w:p w:rsidR="001C7AB7" w:rsidRPr="00661595" w:rsidRDefault="00FF15C6" w:rsidP="001C7AB7">
            <w:pPr>
              <w:rPr>
                <w:rFonts w:ascii="Times New Roman" w:hAnsi="Times New Roman"/>
                <w:sz w:val="24"/>
              </w:rPr>
            </w:pPr>
            <w:r w:rsidRPr="00D07C27">
              <w:rPr>
                <w:rFonts w:ascii="Times New Roman" w:hAnsi="Times New Roman"/>
                <w:sz w:val="24"/>
              </w:rPr>
              <w:t>0150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GARANTIES </w:t>
            </w:r>
          </w:p>
          <w:p w:rsidR="001C7AB7" w:rsidRPr="00661595" w:rsidRDefault="001C7AB7" w:rsidP="001C7AB7">
            <w:pPr>
              <w:jc w:val="left"/>
              <w:rPr>
                <w:rFonts w:ascii="Times New Roman" w:hAnsi="Times New Roman"/>
                <w:b/>
                <w:sz w:val="24"/>
                <w:u w:val="single"/>
              </w:rPr>
            </w:pPr>
            <w:r>
              <w:rPr>
                <w:rFonts w:ascii="Times New Roman" w:hAnsi="Times New Roman"/>
                <w:sz w:val="24"/>
              </w:rPr>
              <w:t xml:space="preserve">Zie de instructies voor kolom </w:t>
            </w:r>
            <w:r w:rsidRPr="00D07C27">
              <w:rPr>
                <w:rFonts w:ascii="Times New Roman" w:hAnsi="Times New Roman"/>
                <w:sz w:val="24"/>
              </w:rPr>
              <w:t>0040</w:t>
            </w:r>
            <w:r>
              <w:rPr>
                <w:rFonts w:ascii="Times New Roman" w:hAnsi="Times New Roman"/>
                <w:sz w:val="24"/>
              </w:rPr>
              <w:t>.</w:t>
            </w:r>
          </w:p>
        </w:tc>
      </w:tr>
      <w:tr w:rsidR="001C7AB7" w:rsidRPr="00661595" w:rsidTr="00672D2A">
        <w:tc>
          <w:tcPr>
            <w:tcW w:w="1188" w:type="dxa"/>
          </w:tcPr>
          <w:p w:rsidR="001C7AB7" w:rsidRPr="00661595" w:rsidRDefault="00FF15C6" w:rsidP="001C7AB7">
            <w:pPr>
              <w:rPr>
                <w:rFonts w:ascii="Times New Roman" w:hAnsi="Times New Roman"/>
                <w:sz w:val="24"/>
              </w:rPr>
            </w:pPr>
            <w:r w:rsidRPr="00D07C27">
              <w:rPr>
                <w:rFonts w:ascii="Times New Roman" w:hAnsi="Times New Roman"/>
                <w:sz w:val="24"/>
              </w:rPr>
              <w:t>0160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KREDIETDERIVATEN </w:t>
            </w:r>
          </w:p>
          <w:p w:rsidR="001C7AB7" w:rsidRPr="00661595" w:rsidRDefault="001C7AB7" w:rsidP="001C7AB7">
            <w:pPr>
              <w:rPr>
                <w:rFonts w:ascii="Times New Roman" w:hAnsi="Times New Roman"/>
                <w:sz w:val="24"/>
              </w:rPr>
            </w:pPr>
            <w:r>
              <w:rPr>
                <w:rFonts w:ascii="Times New Roman" w:hAnsi="Times New Roman"/>
                <w:sz w:val="24"/>
              </w:rPr>
              <w:t xml:space="preserve">Zie de instructies voor kolom </w:t>
            </w:r>
            <w:r w:rsidRPr="00D07C27">
              <w:rPr>
                <w:rFonts w:ascii="Times New Roman" w:hAnsi="Times New Roman"/>
                <w:sz w:val="24"/>
              </w:rPr>
              <w:t>0050</w:t>
            </w:r>
            <w:r>
              <w:rPr>
                <w:rFonts w:ascii="Times New Roman" w:hAnsi="Times New Roman"/>
                <w:sz w:val="24"/>
              </w:rPr>
              <w:t>.</w:t>
            </w:r>
          </w:p>
        </w:tc>
      </w:tr>
      <w:tr w:rsidR="001C7AB7" w:rsidRPr="00661595" w:rsidTr="00672D2A">
        <w:tc>
          <w:tcPr>
            <w:tcW w:w="1188" w:type="dxa"/>
          </w:tcPr>
          <w:p w:rsidR="001C7AB7" w:rsidRPr="00661595" w:rsidRDefault="00FF15C6" w:rsidP="001C7AB7">
            <w:pPr>
              <w:rPr>
                <w:rFonts w:ascii="Times New Roman" w:hAnsi="Times New Roman"/>
                <w:sz w:val="24"/>
              </w:rPr>
            </w:pPr>
            <w:r w:rsidRPr="00D07C27">
              <w:rPr>
                <w:rFonts w:ascii="Times New Roman" w:hAnsi="Times New Roman"/>
                <w:sz w:val="24"/>
              </w:rPr>
              <w:t>0170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GEBRUIK VAN EIGEN LGD-RAMINGEN: OVERIGE VOLGESTORTE KREDIETPROTECTIE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De desbetreffende waarde die in de interne modellen van de instelling wordt gebruikt.</w:t>
            </w:r>
          </w:p>
          <w:p w:rsidR="001C7AB7" w:rsidRPr="00661595" w:rsidRDefault="001C7AB7" w:rsidP="00255BA9">
            <w:pPr>
              <w:rPr>
                <w:rFonts w:ascii="Times New Roman" w:hAnsi="Times New Roman"/>
                <w:sz w:val="24"/>
              </w:rPr>
            </w:pPr>
            <w:r>
              <w:rPr>
                <w:rFonts w:ascii="Times New Roman" w:hAnsi="Times New Roman"/>
                <w:sz w:val="24"/>
              </w:rPr>
              <w:t xml:space="preserve">De kredietrisicolimiterende factoren die voldoen aan de criteria van artikel </w:t>
            </w:r>
            <w:r w:rsidRPr="00D07C27">
              <w:rPr>
                <w:rFonts w:ascii="Times New Roman" w:hAnsi="Times New Roman"/>
                <w:sz w:val="24"/>
              </w:rPr>
              <w:t>212</w:t>
            </w:r>
            <w:r>
              <w:rPr>
                <w:rFonts w:ascii="Times New Roman" w:hAnsi="Times New Roman"/>
                <w:sz w:val="24"/>
              </w:rPr>
              <w:t xml:space="preserve"> VKV. </w:t>
            </w:r>
          </w:p>
        </w:tc>
      </w:tr>
      <w:tr w:rsidR="008D24A6" w:rsidRPr="00661595" w:rsidTr="00672D2A">
        <w:tc>
          <w:tcPr>
            <w:tcW w:w="1188" w:type="dxa"/>
          </w:tcPr>
          <w:p w:rsidR="008D24A6" w:rsidRPr="00661595" w:rsidRDefault="00FF15C6" w:rsidP="008D24A6">
            <w:pPr>
              <w:rPr>
                <w:rFonts w:ascii="Times New Roman" w:hAnsi="Times New Roman"/>
                <w:sz w:val="24"/>
              </w:rPr>
            </w:pPr>
            <w:r w:rsidRPr="00D07C27">
              <w:rPr>
                <w:rFonts w:ascii="Times New Roman" w:hAnsi="Times New Roman"/>
                <w:sz w:val="24"/>
              </w:rPr>
              <w:t>0171</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GEDEPONEERDE CONTANTEN</w:t>
            </w:r>
          </w:p>
          <w:p w:rsidR="00B85B8C" w:rsidRDefault="008D24A6" w:rsidP="008D24A6">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200</w:t>
            </w:r>
            <w:r>
              <w:rPr>
                <w:rFonts w:ascii="Times New Roman" w:hAnsi="Times New Roman"/>
                <w:sz w:val="24"/>
              </w:rPr>
              <w:t xml:space="preserve">, punt a), VKV </w:t>
            </w:r>
          </w:p>
          <w:p w:rsidR="008D24A6" w:rsidRPr="00661595" w:rsidRDefault="008D24A6" w:rsidP="008D24A6">
            <w:pPr>
              <w:rPr>
                <w:rFonts w:ascii="Times New Roman" w:hAnsi="Times New Roman"/>
                <w:b/>
                <w:sz w:val="24"/>
                <w:u w:val="single"/>
              </w:rPr>
            </w:pPr>
            <w:r>
              <w:rPr>
                <w:rFonts w:ascii="Times New Roman" w:hAnsi="Times New Roman"/>
                <w:sz w:val="24"/>
              </w:rPr>
              <w:t>Contanten die gedeponeerd zijn bij of met contanten gelijk te stellen instrumenten die niet in het kader van een bewaringsovereenkomst aangehouden worden door een derde instelling en die in pand gegeven zijn aan de leningverstrekkende instelling. De gerapporteerde waarde van de zekerheid is beperkt tot de waarde van de blootstelling op het niveau van een individuele blootstelling.</w:t>
            </w:r>
          </w:p>
        </w:tc>
      </w:tr>
      <w:tr w:rsidR="008D24A6" w:rsidRPr="00661595" w:rsidTr="00672D2A">
        <w:tc>
          <w:tcPr>
            <w:tcW w:w="1188" w:type="dxa"/>
          </w:tcPr>
          <w:p w:rsidR="008D24A6" w:rsidRPr="00661595" w:rsidRDefault="00FF15C6" w:rsidP="008D24A6">
            <w:pPr>
              <w:rPr>
                <w:rFonts w:ascii="Times New Roman" w:hAnsi="Times New Roman"/>
                <w:sz w:val="24"/>
              </w:rPr>
            </w:pPr>
            <w:r w:rsidRPr="00D07C27">
              <w:rPr>
                <w:rFonts w:ascii="Times New Roman" w:hAnsi="Times New Roman"/>
                <w:sz w:val="24"/>
              </w:rPr>
              <w:t>0172</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LEVENSVERZEKERINGSPOLISSEN</w:t>
            </w:r>
          </w:p>
          <w:p w:rsidR="00B85B8C" w:rsidRDefault="008D24A6" w:rsidP="008D24A6">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200</w:t>
            </w:r>
            <w:r>
              <w:rPr>
                <w:rFonts w:ascii="Times New Roman" w:hAnsi="Times New Roman"/>
                <w:sz w:val="24"/>
              </w:rPr>
              <w:t xml:space="preserve">, punt b), VKV </w:t>
            </w:r>
          </w:p>
          <w:p w:rsidR="008D24A6" w:rsidRPr="00661595" w:rsidRDefault="008D24A6" w:rsidP="008D24A6">
            <w:pPr>
              <w:rPr>
                <w:rFonts w:ascii="Times New Roman" w:hAnsi="Times New Roman"/>
                <w:b/>
                <w:sz w:val="24"/>
                <w:u w:val="single"/>
              </w:rPr>
            </w:pPr>
            <w:r>
              <w:rPr>
                <w:rFonts w:ascii="Times New Roman" w:hAnsi="Times New Roman"/>
                <w:sz w:val="24"/>
              </w:rPr>
              <w:t>De gerapporteerde waarde van de zekerheid is beperkt tot de waarde van de blootstelling op het niveau van een individuele blootstelling.</w:t>
            </w:r>
          </w:p>
        </w:tc>
      </w:tr>
      <w:tr w:rsidR="008D24A6" w:rsidRPr="00661595" w:rsidTr="00672D2A">
        <w:tc>
          <w:tcPr>
            <w:tcW w:w="1188" w:type="dxa"/>
          </w:tcPr>
          <w:p w:rsidR="008D24A6" w:rsidRPr="00661595" w:rsidRDefault="00FF15C6" w:rsidP="008D24A6">
            <w:pPr>
              <w:rPr>
                <w:rFonts w:ascii="Times New Roman" w:hAnsi="Times New Roman"/>
                <w:sz w:val="24"/>
              </w:rPr>
            </w:pPr>
            <w:r w:rsidRPr="00D07C27">
              <w:rPr>
                <w:rFonts w:ascii="Times New Roman" w:hAnsi="Times New Roman"/>
                <w:sz w:val="24"/>
              </w:rPr>
              <w:t>0173</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DOOR EEN DERDE AANGEHOUDEN INSTRUMENTEN</w:t>
            </w:r>
          </w:p>
          <w:p w:rsidR="00B85B8C" w:rsidRDefault="008D24A6" w:rsidP="00F66371">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200</w:t>
            </w:r>
            <w:r>
              <w:rPr>
                <w:rFonts w:ascii="Times New Roman" w:hAnsi="Times New Roman"/>
                <w:sz w:val="24"/>
              </w:rPr>
              <w:t xml:space="preserve">, punt c), VKV </w:t>
            </w:r>
          </w:p>
          <w:p w:rsidR="008D24A6" w:rsidRPr="00661595" w:rsidRDefault="008D24A6" w:rsidP="00127FEA">
            <w:pPr>
              <w:rPr>
                <w:rFonts w:ascii="Times New Roman" w:hAnsi="Times New Roman"/>
                <w:b/>
                <w:sz w:val="24"/>
                <w:u w:val="single"/>
              </w:rPr>
            </w:pPr>
            <w:r>
              <w:rPr>
                <w:rFonts w:ascii="Times New Roman" w:hAnsi="Times New Roman"/>
                <w:sz w:val="24"/>
              </w:rPr>
              <w:t xml:space="preserve">Dit omvat door een derde instelling uitgegeven instrumenten die op verzoek door deze instelling worden teruggekocht. De gerapporteerde waarde van de zekerheid is beperkt tot de waarde van de blootstelling op het niveau van een individuele blootstelling. Deze kolom sluit die blootstellingen uit die gedekt zijn door instrumenten die door een derde worden aangehouden, indien instellingen, overeenkomstig artikel </w:t>
            </w:r>
            <w:r w:rsidRPr="00D07C27">
              <w:rPr>
                <w:rFonts w:ascii="Times New Roman" w:hAnsi="Times New Roman"/>
                <w:sz w:val="24"/>
              </w:rPr>
              <w:t>232</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xml:space="preserve">, VKV, op verzoek teruggekochte instrumenten die toelaatbaar zijn overeenkomstig artikel </w:t>
            </w:r>
            <w:r w:rsidRPr="00D07C27">
              <w:rPr>
                <w:rFonts w:ascii="Times New Roman" w:hAnsi="Times New Roman"/>
                <w:sz w:val="24"/>
              </w:rPr>
              <w:t>200</w:t>
            </w:r>
            <w:r>
              <w:rPr>
                <w:rFonts w:ascii="Times New Roman" w:hAnsi="Times New Roman"/>
                <w:sz w:val="24"/>
              </w:rPr>
              <w:t>, punt c), VKV, behandelen als een garantie van de uitgevende instelling.</w:t>
            </w:r>
          </w:p>
        </w:tc>
      </w:tr>
      <w:tr w:rsidR="008D24A6" w:rsidRPr="00661595" w:rsidTr="00672D2A">
        <w:tc>
          <w:tcPr>
            <w:tcW w:w="1188" w:type="dxa"/>
          </w:tcPr>
          <w:p w:rsidR="008D24A6" w:rsidRPr="00661595" w:rsidRDefault="001452FC" w:rsidP="008D24A6">
            <w:pPr>
              <w:rPr>
                <w:rFonts w:ascii="Times New Roman" w:hAnsi="Times New Roman"/>
                <w:sz w:val="24"/>
              </w:rPr>
            </w:pPr>
            <w:r w:rsidRPr="00D07C27">
              <w:rPr>
                <w:rFonts w:ascii="Times New Roman" w:hAnsi="Times New Roman"/>
                <w:sz w:val="24"/>
              </w:rPr>
              <w:t>0180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TOELAATBARE FINANCIËLE ZEKERHEDEN</w:t>
            </w:r>
          </w:p>
          <w:p w:rsidR="008D24A6" w:rsidRPr="00661595" w:rsidRDefault="008D24A6" w:rsidP="008D24A6">
            <w:pPr>
              <w:rPr>
                <w:rFonts w:ascii="Times New Roman" w:hAnsi="Times New Roman"/>
                <w:sz w:val="24"/>
              </w:rPr>
            </w:pPr>
            <w:r>
              <w:rPr>
                <w:rFonts w:ascii="Times New Roman" w:hAnsi="Times New Roman"/>
                <w:sz w:val="24"/>
              </w:rPr>
              <w:t xml:space="preserve">Omvat voor activiteiten in de handelsportefeuille financiële instrumenten en grondstoffen die toelaatbaar zijn voor blootstellingen in de handelsportefeuille overeenkomstig artikel </w:t>
            </w:r>
            <w:r w:rsidRPr="00D07C27">
              <w:rPr>
                <w:rFonts w:ascii="Times New Roman" w:hAnsi="Times New Roman"/>
                <w:sz w:val="24"/>
              </w:rPr>
              <w:t>299</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punten c) tot en met f), VKV. Credit linked notes en verrekening van balansposten overeenkomstig deel drie, titel II, hoofdstuk </w:t>
            </w:r>
            <w:r w:rsidRPr="00D07C27">
              <w:rPr>
                <w:rFonts w:ascii="Times New Roman" w:hAnsi="Times New Roman"/>
                <w:sz w:val="24"/>
              </w:rPr>
              <w:t>4</w:t>
            </w:r>
            <w:r>
              <w:rPr>
                <w:rFonts w:ascii="Times New Roman" w:hAnsi="Times New Roman"/>
                <w:sz w:val="24"/>
              </w:rPr>
              <w:t xml:space="preserve">, afdeling </w:t>
            </w:r>
            <w:r w:rsidRPr="00D07C27">
              <w:rPr>
                <w:rFonts w:ascii="Times New Roman" w:hAnsi="Times New Roman"/>
                <w:sz w:val="24"/>
              </w:rPr>
              <w:t>4</w:t>
            </w:r>
            <w:r>
              <w:rPr>
                <w:rFonts w:ascii="Times New Roman" w:hAnsi="Times New Roman"/>
                <w:sz w:val="24"/>
              </w:rPr>
              <w:t>, VKV worden als zekerheden in de vorm van contanten behandeld.</w:t>
            </w:r>
          </w:p>
          <w:p w:rsidR="008D24A6" w:rsidRPr="00661595" w:rsidRDefault="008D24A6" w:rsidP="008D24A6">
            <w:pPr>
              <w:rPr>
                <w:rFonts w:ascii="Times New Roman" w:hAnsi="Times New Roman"/>
                <w:sz w:val="24"/>
              </w:rPr>
            </w:pPr>
            <w:r>
              <w:rPr>
                <w:rFonts w:ascii="Times New Roman" w:hAnsi="Times New Roman"/>
                <w:sz w:val="24"/>
              </w:rPr>
              <w:t xml:space="preserve">Indien geen eigen LGD-ramingen worden gebruikt, wordt voor toelaatbare financiële zekerheden overeenkomstig artikel </w:t>
            </w:r>
            <w:r w:rsidRPr="00D07C27">
              <w:rPr>
                <w:rFonts w:ascii="Times New Roman" w:hAnsi="Times New Roman"/>
                <w:sz w:val="24"/>
              </w:rPr>
              <w:t>197</w:t>
            </w:r>
            <w:r>
              <w:rPr>
                <w:rFonts w:ascii="Times New Roman" w:hAnsi="Times New Roman"/>
                <w:sz w:val="24"/>
              </w:rPr>
              <w:t xml:space="preserve"> VKV de aangepaste waarde (Cvam) als vastgesteld in artikel </w:t>
            </w:r>
            <w:r w:rsidRPr="00D07C27">
              <w:rPr>
                <w:rFonts w:ascii="Times New Roman" w:hAnsi="Times New Roman"/>
                <w:sz w:val="24"/>
              </w:rPr>
              <w:t>223</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VKV gerapporteerd.</w:t>
            </w:r>
          </w:p>
          <w:p w:rsidR="008D24A6" w:rsidRPr="00661595" w:rsidRDefault="008D24A6" w:rsidP="008D24A6">
            <w:pPr>
              <w:rPr>
                <w:rFonts w:ascii="Times New Roman" w:hAnsi="Times New Roman"/>
                <w:b/>
                <w:sz w:val="24"/>
                <w:u w:val="single"/>
              </w:rPr>
            </w:pPr>
            <w:r>
              <w:rPr>
                <w:rFonts w:ascii="Times New Roman" w:hAnsi="Times New Roman"/>
                <w:sz w:val="24"/>
              </w:rPr>
              <w:t xml:space="preserve">Indien van eigen LGD-ramingen wordt gebruikgemaakt, worden in de LGD-ramingen de financiële zekerheden in aanmerking genomen overeenkomstig artikel </w:t>
            </w:r>
            <w:r w:rsidRPr="00D07C27">
              <w:rPr>
                <w:rFonts w:ascii="Times New Roman" w:hAnsi="Times New Roman"/>
                <w:sz w:val="24"/>
              </w:rPr>
              <w:t>181</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punten e) en f), VKV. Het te rapporteren bedrag is de geraamde marktwaarde van de zekerheid.</w:t>
            </w:r>
          </w:p>
        </w:tc>
      </w:tr>
      <w:tr w:rsidR="008D24A6" w:rsidRPr="00661595" w:rsidTr="00672D2A">
        <w:tc>
          <w:tcPr>
            <w:tcW w:w="1188" w:type="dxa"/>
          </w:tcPr>
          <w:p w:rsidR="008D24A6" w:rsidRPr="00661595" w:rsidDel="001D4BE0" w:rsidRDefault="001452FC" w:rsidP="008D24A6">
            <w:pPr>
              <w:rPr>
                <w:rFonts w:ascii="Times New Roman" w:hAnsi="Times New Roman"/>
                <w:sz w:val="24"/>
              </w:rPr>
            </w:pPr>
            <w:r w:rsidRPr="00D07C27">
              <w:rPr>
                <w:rFonts w:ascii="Times New Roman" w:hAnsi="Times New Roman"/>
                <w:sz w:val="24"/>
              </w:rPr>
              <w:t>0190</w:t>
            </w:r>
            <w:r>
              <w:rPr>
                <w:rFonts w:ascii="Times New Roman" w:hAnsi="Times New Roman"/>
                <w:sz w:val="24"/>
              </w:rPr>
              <w:t>-</w:t>
            </w:r>
            <w:r w:rsidRPr="00D07C27">
              <w:rPr>
                <w:rFonts w:ascii="Times New Roman" w:hAnsi="Times New Roman"/>
                <w:sz w:val="24"/>
              </w:rPr>
              <w:t>0210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ANDERE TOELAATBARE ZEKERHEDEN</w:t>
            </w:r>
          </w:p>
          <w:p w:rsidR="008D24A6" w:rsidRPr="00661595" w:rsidRDefault="008D24A6" w:rsidP="008D24A6">
            <w:pPr>
              <w:rPr>
                <w:rFonts w:ascii="Times New Roman" w:hAnsi="Times New Roman"/>
                <w:sz w:val="24"/>
              </w:rPr>
            </w:pPr>
            <w:r>
              <w:rPr>
                <w:rFonts w:ascii="Times New Roman" w:hAnsi="Times New Roman"/>
                <w:sz w:val="24"/>
              </w:rPr>
              <w:t xml:space="preserve">Indien er geen eigen LGD-ramingen worden gebruikt, worden de waarden bepaald overeenkomstig artikel </w:t>
            </w:r>
            <w:r w:rsidRPr="00D07C27">
              <w:rPr>
                <w:rFonts w:ascii="Times New Roman" w:hAnsi="Times New Roman"/>
                <w:sz w:val="24"/>
              </w:rPr>
              <w:t>199</w:t>
            </w:r>
            <w:r>
              <w:rPr>
                <w:rFonts w:ascii="Times New Roman" w:hAnsi="Times New Roman"/>
                <w:sz w:val="24"/>
              </w:rPr>
              <w:t xml:space="preserve">, leden </w:t>
            </w:r>
            <w:r w:rsidRPr="00D07C27">
              <w:rPr>
                <w:rFonts w:ascii="Times New Roman" w:hAnsi="Times New Roman"/>
                <w:sz w:val="24"/>
              </w:rPr>
              <w:t>1</w:t>
            </w:r>
            <w:r>
              <w:rPr>
                <w:rFonts w:ascii="Times New Roman" w:hAnsi="Times New Roman"/>
                <w:sz w:val="24"/>
              </w:rPr>
              <w:t xml:space="preserve"> tot en met </w:t>
            </w:r>
            <w:r w:rsidRPr="00D07C27">
              <w:rPr>
                <w:rFonts w:ascii="Times New Roman" w:hAnsi="Times New Roman"/>
                <w:sz w:val="24"/>
              </w:rPr>
              <w:t>8</w:t>
            </w:r>
            <w:r>
              <w:rPr>
                <w:rFonts w:ascii="Times New Roman" w:hAnsi="Times New Roman"/>
                <w:sz w:val="24"/>
              </w:rPr>
              <w:t xml:space="preserve">, en artikel </w:t>
            </w:r>
            <w:r w:rsidRPr="00D07C27">
              <w:rPr>
                <w:rFonts w:ascii="Times New Roman" w:hAnsi="Times New Roman"/>
                <w:sz w:val="24"/>
              </w:rPr>
              <w:t>229</w:t>
            </w:r>
            <w:r>
              <w:rPr>
                <w:rFonts w:ascii="Times New Roman" w:hAnsi="Times New Roman"/>
                <w:sz w:val="24"/>
              </w:rPr>
              <w:t xml:space="preserve"> VKV.</w:t>
            </w:r>
          </w:p>
          <w:p w:rsidR="008D24A6" w:rsidRPr="00661595" w:rsidRDefault="008D24A6" w:rsidP="008D24A6">
            <w:pPr>
              <w:rPr>
                <w:rFonts w:ascii="Times New Roman" w:hAnsi="Times New Roman"/>
                <w:b/>
                <w:sz w:val="24"/>
                <w:u w:val="single"/>
              </w:rPr>
            </w:pPr>
            <w:r>
              <w:rPr>
                <w:rFonts w:ascii="Times New Roman" w:hAnsi="Times New Roman"/>
                <w:sz w:val="24"/>
              </w:rPr>
              <w:t xml:space="preserve">Indien van eigen LGD-ramingen wordt gebruikgemaakt, worden in de LGD-ramingen andere zekerheden in aanmerking genomen overeenkomstig artikel </w:t>
            </w:r>
            <w:r w:rsidRPr="00D07C27">
              <w:rPr>
                <w:rFonts w:ascii="Times New Roman" w:hAnsi="Times New Roman"/>
                <w:sz w:val="24"/>
              </w:rPr>
              <w:t>181</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punten e) en f), VKV.</w:t>
            </w:r>
          </w:p>
        </w:tc>
      </w:tr>
      <w:tr w:rsidR="008D24A6" w:rsidRPr="00661595" w:rsidTr="00672D2A">
        <w:tc>
          <w:tcPr>
            <w:tcW w:w="1188" w:type="dxa"/>
          </w:tcPr>
          <w:p w:rsidR="008D24A6" w:rsidRPr="00661595" w:rsidRDefault="001452FC" w:rsidP="008D24A6">
            <w:pPr>
              <w:spacing w:line="240" w:lineRule="exact"/>
              <w:rPr>
                <w:rFonts w:ascii="Times New Roman" w:hAnsi="Times New Roman"/>
                <w:sz w:val="24"/>
              </w:rPr>
            </w:pPr>
            <w:r w:rsidRPr="00D07C27">
              <w:rPr>
                <w:rFonts w:ascii="Times New Roman" w:hAnsi="Times New Roman"/>
                <w:sz w:val="24"/>
              </w:rPr>
              <w:t>0190</w:t>
            </w:r>
          </w:p>
        </w:tc>
        <w:tc>
          <w:tcPr>
            <w:tcW w:w="8843" w:type="dxa"/>
          </w:tcPr>
          <w:p w:rsidR="008D24A6" w:rsidRPr="00661595" w:rsidRDefault="008D24A6" w:rsidP="008D24A6">
            <w:pPr>
              <w:spacing w:line="240" w:lineRule="exact"/>
              <w:rPr>
                <w:rFonts w:ascii="Times New Roman" w:hAnsi="Times New Roman"/>
                <w:sz w:val="24"/>
              </w:rPr>
            </w:pPr>
            <w:r>
              <w:rPr>
                <w:rFonts w:ascii="Times New Roman" w:hAnsi="Times New Roman"/>
                <w:b/>
                <w:sz w:val="24"/>
                <w:u w:val="single"/>
              </w:rPr>
              <w:t>ONROEREND GOED</w:t>
            </w:r>
          </w:p>
          <w:p w:rsidR="008D24A6" w:rsidRPr="00661595" w:rsidRDefault="008D24A6" w:rsidP="008D24A6">
            <w:pPr>
              <w:spacing w:line="240" w:lineRule="exact"/>
              <w:rPr>
                <w:rFonts w:ascii="Times New Roman" w:hAnsi="Times New Roman"/>
                <w:sz w:val="24"/>
              </w:rPr>
            </w:pPr>
            <w:r>
              <w:rPr>
                <w:rFonts w:ascii="Times New Roman" w:hAnsi="Times New Roman"/>
                <w:sz w:val="24"/>
              </w:rPr>
              <w:t xml:space="preserve">Indien er geen eigen LGD-ramingen worden gebruikt, worden de waarden bepaald overeenkomstig artikel </w:t>
            </w:r>
            <w:r w:rsidRPr="00D07C27">
              <w:rPr>
                <w:rFonts w:ascii="Times New Roman" w:hAnsi="Times New Roman"/>
                <w:sz w:val="24"/>
              </w:rPr>
              <w:t>199</w:t>
            </w:r>
            <w:r>
              <w:rPr>
                <w:rFonts w:ascii="Times New Roman" w:hAnsi="Times New Roman"/>
                <w:sz w:val="24"/>
              </w:rPr>
              <w:t xml:space="preserve">, leden </w:t>
            </w:r>
            <w:r w:rsidRPr="00D07C27">
              <w:rPr>
                <w:rFonts w:ascii="Times New Roman" w:hAnsi="Times New Roman"/>
                <w:sz w:val="24"/>
              </w:rPr>
              <w:t>2</w:t>
            </w:r>
            <w:r>
              <w:rPr>
                <w:rFonts w:ascii="Times New Roman" w:hAnsi="Times New Roman"/>
                <w:sz w:val="24"/>
              </w:rPr>
              <w:t xml:space="preserve">, </w:t>
            </w:r>
            <w:r w:rsidRPr="00D07C27">
              <w:rPr>
                <w:rFonts w:ascii="Times New Roman" w:hAnsi="Times New Roman"/>
                <w:sz w:val="24"/>
              </w:rPr>
              <w:t>3</w:t>
            </w:r>
            <w:r>
              <w:rPr>
                <w:rFonts w:ascii="Times New Roman" w:hAnsi="Times New Roman"/>
                <w:sz w:val="24"/>
              </w:rPr>
              <w:t xml:space="preserve"> en </w:t>
            </w:r>
            <w:r w:rsidRPr="00D07C27">
              <w:rPr>
                <w:rFonts w:ascii="Times New Roman" w:hAnsi="Times New Roman"/>
                <w:sz w:val="24"/>
              </w:rPr>
              <w:t>4</w:t>
            </w:r>
            <w:r>
              <w:rPr>
                <w:rFonts w:ascii="Times New Roman" w:hAnsi="Times New Roman"/>
                <w:sz w:val="24"/>
              </w:rPr>
              <w:t xml:space="preserve">, VKV en in deze kolom gerapporteerd. Ook het leasen van onroerend goed wordt opgenomen (zie artikel </w:t>
            </w:r>
            <w:r w:rsidRPr="00D07C27">
              <w:rPr>
                <w:rFonts w:ascii="Times New Roman" w:hAnsi="Times New Roman"/>
                <w:sz w:val="24"/>
              </w:rPr>
              <w:t>199</w:t>
            </w:r>
            <w:r>
              <w:rPr>
                <w:rFonts w:ascii="Times New Roman" w:hAnsi="Times New Roman"/>
                <w:sz w:val="24"/>
              </w:rPr>
              <w:t xml:space="preserve">, lid </w:t>
            </w:r>
            <w:r w:rsidRPr="00D07C27">
              <w:rPr>
                <w:rFonts w:ascii="Times New Roman" w:hAnsi="Times New Roman"/>
                <w:sz w:val="24"/>
              </w:rPr>
              <w:t>7</w:t>
            </w:r>
            <w:r>
              <w:rPr>
                <w:rFonts w:ascii="Times New Roman" w:hAnsi="Times New Roman"/>
                <w:sz w:val="24"/>
              </w:rPr>
              <w:t xml:space="preserve">, VKV). Zie ook artikel </w:t>
            </w:r>
            <w:r w:rsidRPr="00D07C27">
              <w:rPr>
                <w:rFonts w:ascii="Times New Roman" w:hAnsi="Times New Roman"/>
                <w:sz w:val="24"/>
              </w:rPr>
              <w:t>229</w:t>
            </w:r>
            <w:r>
              <w:rPr>
                <w:rFonts w:ascii="Times New Roman" w:hAnsi="Times New Roman"/>
                <w:sz w:val="24"/>
              </w:rPr>
              <w:t xml:space="preserve"> VKV.</w:t>
            </w:r>
          </w:p>
          <w:p w:rsidR="008D24A6" w:rsidRPr="00661595" w:rsidRDefault="008D24A6" w:rsidP="008D24A6">
            <w:pPr>
              <w:spacing w:line="240" w:lineRule="exact"/>
              <w:rPr>
                <w:rFonts w:ascii="Times New Roman" w:hAnsi="Times New Roman"/>
                <w:sz w:val="24"/>
              </w:rPr>
            </w:pPr>
            <w:r>
              <w:rPr>
                <w:rFonts w:ascii="Times New Roman" w:hAnsi="Times New Roman"/>
                <w:sz w:val="24"/>
              </w:rPr>
              <w:t>Indien er wel van eigen LGD-ramingen wordt gebruikgemaakt, is het te rapporteren bedrag de geraamde marktwaarde.</w:t>
            </w:r>
          </w:p>
        </w:tc>
      </w:tr>
      <w:tr w:rsidR="008D24A6" w:rsidRPr="00661595" w:rsidTr="00672D2A">
        <w:tc>
          <w:tcPr>
            <w:tcW w:w="1188" w:type="dxa"/>
          </w:tcPr>
          <w:p w:rsidR="008D24A6" w:rsidRPr="00661595" w:rsidRDefault="001452FC" w:rsidP="008D24A6">
            <w:pPr>
              <w:rPr>
                <w:rFonts w:ascii="Times New Roman" w:hAnsi="Times New Roman"/>
                <w:sz w:val="24"/>
              </w:rPr>
            </w:pPr>
            <w:r w:rsidRPr="00D07C27">
              <w:rPr>
                <w:rFonts w:ascii="Times New Roman" w:hAnsi="Times New Roman"/>
                <w:sz w:val="24"/>
              </w:rPr>
              <w:t>0200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ANDERE FYSIEKE ZEKERHEDEN</w:t>
            </w:r>
          </w:p>
          <w:p w:rsidR="008D24A6" w:rsidRPr="00661595" w:rsidRDefault="008D24A6" w:rsidP="008D24A6">
            <w:pPr>
              <w:rPr>
                <w:rFonts w:ascii="Times New Roman" w:hAnsi="Times New Roman"/>
                <w:sz w:val="24"/>
              </w:rPr>
            </w:pPr>
            <w:r>
              <w:rPr>
                <w:rFonts w:ascii="Times New Roman" w:hAnsi="Times New Roman"/>
                <w:sz w:val="24"/>
              </w:rPr>
              <w:t xml:space="preserve">Indien er geen eigen LGD-ramingen worden gebruikt, worden de waarden bepaald overeenkomstig artikel </w:t>
            </w:r>
            <w:r w:rsidRPr="00D07C27">
              <w:rPr>
                <w:rFonts w:ascii="Times New Roman" w:hAnsi="Times New Roman"/>
                <w:sz w:val="24"/>
              </w:rPr>
              <w:t>199</w:t>
            </w:r>
            <w:r>
              <w:rPr>
                <w:rFonts w:ascii="Times New Roman" w:hAnsi="Times New Roman"/>
                <w:sz w:val="24"/>
              </w:rPr>
              <w:t xml:space="preserve">, leden </w:t>
            </w:r>
            <w:r w:rsidRPr="00D07C27">
              <w:rPr>
                <w:rFonts w:ascii="Times New Roman" w:hAnsi="Times New Roman"/>
                <w:sz w:val="24"/>
              </w:rPr>
              <w:t>6</w:t>
            </w:r>
            <w:r>
              <w:rPr>
                <w:rFonts w:ascii="Times New Roman" w:hAnsi="Times New Roman"/>
                <w:sz w:val="24"/>
              </w:rPr>
              <w:t xml:space="preserve"> en </w:t>
            </w:r>
            <w:r w:rsidRPr="00D07C27">
              <w:rPr>
                <w:rFonts w:ascii="Times New Roman" w:hAnsi="Times New Roman"/>
                <w:sz w:val="24"/>
              </w:rPr>
              <w:t>8</w:t>
            </w:r>
            <w:r>
              <w:rPr>
                <w:rFonts w:ascii="Times New Roman" w:hAnsi="Times New Roman"/>
                <w:sz w:val="24"/>
              </w:rPr>
              <w:t xml:space="preserve">, VKV en in deze kolom gerapporteerd. Ook het leasen van een goed anders dan onroerend goed wordt opgenomen (zie artikel </w:t>
            </w:r>
            <w:r w:rsidRPr="00D07C27">
              <w:rPr>
                <w:rFonts w:ascii="Times New Roman" w:hAnsi="Times New Roman"/>
                <w:sz w:val="24"/>
              </w:rPr>
              <w:t>199</w:t>
            </w:r>
            <w:r>
              <w:rPr>
                <w:rFonts w:ascii="Times New Roman" w:hAnsi="Times New Roman"/>
                <w:sz w:val="24"/>
              </w:rPr>
              <w:t xml:space="preserve">, lid </w:t>
            </w:r>
            <w:r w:rsidRPr="00D07C27">
              <w:rPr>
                <w:rFonts w:ascii="Times New Roman" w:hAnsi="Times New Roman"/>
                <w:sz w:val="24"/>
              </w:rPr>
              <w:t>7</w:t>
            </w:r>
            <w:r>
              <w:rPr>
                <w:rFonts w:ascii="Times New Roman" w:hAnsi="Times New Roman"/>
                <w:sz w:val="24"/>
              </w:rPr>
              <w:t xml:space="preserve">, VKV). Zie ook artikel </w:t>
            </w:r>
            <w:r w:rsidRPr="00D07C27">
              <w:rPr>
                <w:rFonts w:ascii="Times New Roman" w:hAnsi="Times New Roman"/>
                <w:sz w:val="24"/>
              </w:rPr>
              <w:t>229</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VKV. </w:t>
            </w:r>
          </w:p>
          <w:p w:rsidR="008D24A6" w:rsidRPr="00661595" w:rsidRDefault="008D24A6" w:rsidP="008D24A6">
            <w:pPr>
              <w:rPr>
                <w:rFonts w:ascii="Times New Roman" w:hAnsi="Times New Roman"/>
                <w:b/>
                <w:sz w:val="24"/>
                <w:u w:val="single"/>
              </w:rPr>
            </w:pPr>
            <w:r>
              <w:rPr>
                <w:rFonts w:ascii="Times New Roman" w:hAnsi="Times New Roman"/>
                <w:sz w:val="24"/>
              </w:rPr>
              <w:t>Indien wel van eigen LGD-ramingen wordt gebruikgemaakt, is het te rapporteren bedrag de geraamde marktwaarde van de zekerheid.</w:t>
            </w:r>
          </w:p>
        </w:tc>
      </w:tr>
      <w:tr w:rsidR="008D24A6" w:rsidRPr="00661595" w:rsidTr="00672D2A">
        <w:tc>
          <w:tcPr>
            <w:tcW w:w="1188" w:type="dxa"/>
          </w:tcPr>
          <w:p w:rsidR="008D24A6" w:rsidRPr="00661595" w:rsidRDefault="001452FC" w:rsidP="008D24A6">
            <w:pPr>
              <w:rPr>
                <w:rFonts w:ascii="Times New Roman" w:hAnsi="Times New Roman"/>
                <w:sz w:val="24"/>
              </w:rPr>
            </w:pPr>
            <w:r w:rsidRPr="00D07C27">
              <w:rPr>
                <w:rFonts w:ascii="Times New Roman" w:hAnsi="Times New Roman"/>
                <w:sz w:val="24"/>
              </w:rPr>
              <w:t>0210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KORTLOPENDE VORDERINGEN</w:t>
            </w:r>
          </w:p>
          <w:p w:rsidR="008D24A6" w:rsidRPr="00661595" w:rsidRDefault="008D24A6" w:rsidP="008D24A6">
            <w:pPr>
              <w:rPr>
                <w:rFonts w:ascii="Times New Roman" w:hAnsi="Times New Roman"/>
                <w:sz w:val="24"/>
              </w:rPr>
            </w:pPr>
            <w:r>
              <w:rPr>
                <w:rFonts w:ascii="Times New Roman" w:hAnsi="Times New Roman"/>
                <w:sz w:val="24"/>
              </w:rPr>
              <w:t xml:space="preserve">Indien er geen eigen LGD-ramingen worden gebruikt, worden de waarden bepaald overeenkomstig artikel </w:t>
            </w:r>
            <w:r w:rsidRPr="00D07C27">
              <w:rPr>
                <w:rFonts w:ascii="Times New Roman" w:hAnsi="Times New Roman"/>
                <w:sz w:val="24"/>
              </w:rPr>
              <w:t>199</w:t>
            </w:r>
            <w:r>
              <w:rPr>
                <w:rFonts w:ascii="Times New Roman" w:hAnsi="Times New Roman"/>
                <w:sz w:val="24"/>
              </w:rPr>
              <w:t xml:space="preserve">, lid </w:t>
            </w:r>
            <w:r w:rsidRPr="00D07C27">
              <w:rPr>
                <w:rFonts w:ascii="Times New Roman" w:hAnsi="Times New Roman"/>
                <w:sz w:val="24"/>
              </w:rPr>
              <w:t>5</w:t>
            </w:r>
            <w:r>
              <w:rPr>
                <w:rFonts w:ascii="Times New Roman" w:hAnsi="Times New Roman"/>
                <w:sz w:val="24"/>
              </w:rPr>
              <w:t xml:space="preserve">, en artikel </w:t>
            </w:r>
            <w:r w:rsidRPr="00D07C27">
              <w:rPr>
                <w:rFonts w:ascii="Times New Roman" w:hAnsi="Times New Roman"/>
                <w:sz w:val="24"/>
              </w:rPr>
              <w:t>229</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VKV en in deze kolom gerapporteerd.</w:t>
            </w:r>
          </w:p>
          <w:p w:rsidR="008D24A6" w:rsidRPr="00661595" w:rsidRDefault="008D24A6" w:rsidP="008D24A6">
            <w:pPr>
              <w:rPr>
                <w:rFonts w:ascii="Times New Roman" w:hAnsi="Times New Roman"/>
                <w:b/>
                <w:sz w:val="24"/>
                <w:u w:val="single"/>
              </w:rPr>
            </w:pPr>
            <w:r>
              <w:rPr>
                <w:rFonts w:ascii="Times New Roman" w:hAnsi="Times New Roman"/>
                <w:sz w:val="24"/>
              </w:rPr>
              <w:t>Indien wel van eigen LGD-ramingen wordt gebruikgemaakt, is het te rapporteren bedrag de geraamde marktwaarde van de zekerheid.</w:t>
            </w:r>
          </w:p>
        </w:tc>
      </w:tr>
      <w:tr w:rsidR="008D24A6" w:rsidRPr="00661595" w:rsidTr="00672D2A">
        <w:tc>
          <w:tcPr>
            <w:tcW w:w="1188" w:type="dxa"/>
          </w:tcPr>
          <w:p w:rsidR="008D24A6" w:rsidRPr="00661595" w:rsidRDefault="001452FC" w:rsidP="008D24A6">
            <w:pPr>
              <w:rPr>
                <w:rFonts w:ascii="Times New Roman" w:hAnsi="Times New Roman"/>
                <w:sz w:val="24"/>
              </w:rPr>
            </w:pPr>
            <w:r w:rsidRPr="00D07C27">
              <w:rPr>
                <w:rFonts w:ascii="Times New Roman" w:hAnsi="Times New Roman"/>
                <w:sz w:val="24"/>
              </w:rPr>
              <w:t>0220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ONDERWORPEN AAN DE DOUBLE DEFAULT-BEHANDELING: NIET-VOLGESTORTE KREDIETPROTECTIE</w:t>
            </w:r>
          </w:p>
          <w:p w:rsidR="008D24A6" w:rsidRPr="00661595" w:rsidRDefault="008D24A6" w:rsidP="008D24A6">
            <w:pPr>
              <w:rPr>
                <w:rFonts w:ascii="Times New Roman" w:hAnsi="Times New Roman"/>
                <w:sz w:val="24"/>
              </w:rPr>
            </w:pPr>
            <w:r>
              <w:rPr>
                <w:rFonts w:ascii="Times New Roman" w:hAnsi="Times New Roman"/>
                <w:sz w:val="24"/>
              </w:rPr>
              <w:t xml:space="preserve">Garanties en kredietderivaten die blootstellingen dekken die zijn onderworpen aan de double default-behandeling overeenkomstig artikel </w:t>
            </w:r>
            <w:r w:rsidRPr="00D07C27">
              <w:rPr>
                <w:rFonts w:ascii="Times New Roman" w:hAnsi="Times New Roman"/>
                <w:sz w:val="24"/>
              </w:rPr>
              <w:t>153</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VKV, en rekening houdend met artikel </w:t>
            </w:r>
            <w:r w:rsidRPr="00D07C27">
              <w:rPr>
                <w:rFonts w:ascii="Times New Roman" w:hAnsi="Times New Roman"/>
                <w:sz w:val="24"/>
              </w:rPr>
              <w:t>202</w:t>
            </w:r>
            <w:r>
              <w:rPr>
                <w:rFonts w:ascii="Times New Roman" w:hAnsi="Times New Roman"/>
                <w:sz w:val="24"/>
              </w:rPr>
              <w:t xml:space="preserve"> en artikel </w:t>
            </w:r>
            <w:r w:rsidRPr="00D07C27">
              <w:rPr>
                <w:rFonts w:ascii="Times New Roman" w:hAnsi="Times New Roman"/>
                <w:sz w:val="24"/>
              </w:rPr>
              <w:t>217</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VKV. </w:t>
            </w:r>
          </w:p>
          <w:p w:rsidR="008D24A6" w:rsidRPr="00661595" w:rsidRDefault="008D24A6" w:rsidP="008D24A6">
            <w:pPr>
              <w:rPr>
                <w:rFonts w:ascii="Times New Roman" w:hAnsi="Times New Roman"/>
                <w:b/>
                <w:sz w:val="24"/>
                <w:u w:val="single"/>
              </w:rPr>
            </w:pPr>
            <w:r>
              <w:rPr>
                <w:rFonts w:ascii="Times New Roman" w:hAnsi="Times New Roman"/>
                <w:sz w:val="24"/>
              </w:rPr>
              <w:t>De te rapporteren waarden mogen niet hoger zijn dan de waarde van de overeenkomst</w:t>
            </w:r>
            <w:r w:rsidR="00A42BCE">
              <w:rPr>
                <w:rFonts w:ascii="Times New Roman" w:hAnsi="Times New Roman"/>
                <w:sz w:val="24"/>
              </w:rPr>
              <w:t>ige blootstellingen.</w:t>
            </w:r>
          </w:p>
        </w:tc>
      </w:tr>
      <w:tr w:rsidR="008D24A6" w:rsidRPr="00661595" w:rsidTr="00672D2A">
        <w:tc>
          <w:tcPr>
            <w:tcW w:w="1188" w:type="dxa"/>
          </w:tcPr>
          <w:p w:rsidR="008D24A6" w:rsidRPr="00661595" w:rsidRDefault="001452FC" w:rsidP="008D24A6">
            <w:pPr>
              <w:rPr>
                <w:rFonts w:ascii="Times New Roman" w:hAnsi="Times New Roman"/>
                <w:sz w:val="24"/>
              </w:rPr>
            </w:pPr>
            <w:r w:rsidRPr="00D07C27">
              <w:rPr>
                <w:rFonts w:ascii="Times New Roman" w:hAnsi="Times New Roman"/>
                <w:sz w:val="24"/>
              </w:rPr>
              <w:t>0230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NAAR BLOOTSTELLING GEWOGEN GEMIDDELD LGD (%)</w:t>
            </w:r>
          </w:p>
          <w:p w:rsidR="008D24A6" w:rsidRPr="00661595" w:rsidRDefault="008D24A6" w:rsidP="008D24A6">
            <w:pPr>
              <w:rPr>
                <w:rFonts w:ascii="Times New Roman" w:hAnsi="Times New Roman"/>
                <w:sz w:val="24"/>
              </w:rPr>
            </w:pPr>
            <w:r>
              <w:rPr>
                <w:rFonts w:ascii="Times New Roman" w:hAnsi="Times New Roman"/>
                <w:sz w:val="24"/>
              </w:rPr>
              <w:t xml:space="preserve">Alle effecten van kredietrisicolimiteringstechnieken op LGD-waarden zoals nader aangegeven in deel drie, titel II, hoofdstukken </w:t>
            </w:r>
            <w:r w:rsidRPr="00D07C27">
              <w:rPr>
                <w:rFonts w:ascii="Times New Roman" w:hAnsi="Times New Roman"/>
                <w:sz w:val="24"/>
              </w:rPr>
              <w:t>3</w:t>
            </w:r>
            <w:r>
              <w:rPr>
                <w:rFonts w:ascii="Times New Roman" w:hAnsi="Times New Roman"/>
                <w:sz w:val="24"/>
              </w:rPr>
              <w:t xml:space="preserve"> en </w:t>
            </w:r>
            <w:r w:rsidRPr="00D07C27">
              <w:rPr>
                <w:rFonts w:ascii="Times New Roman" w:hAnsi="Times New Roman"/>
                <w:sz w:val="24"/>
              </w:rPr>
              <w:t>4</w:t>
            </w:r>
            <w:r>
              <w:rPr>
                <w:rFonts w:ascii="Times New Roman" w:hAnsi="Times New Roman"/>
                <w:sz w:val="24"/>
              </w:rPr>
              <w:t xml:space="preserve">, VKV worden in aanmerking genomen. In het geval van blootstellingen die aan de double default-behandeling zijn onderworpen, komt het te rapporteren LGD overeen met het LGD die overeenkomstig artikel </w:t>
            </w:r>
            <w:r w:rsidRPr="00D07C27">
              <w:rPr>
                <w:rFonts w:ascii="Times New Roman" w:hAnsi="Times New Roman"/>
                <w:sz w:val="24"/>
              </w:rPr>
              <w:t>161</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VKV is geselecteerd.</w:t>
            </w:r>
          </w:p>
          <w:p w:rsidR="008D24A6" w:rsidRPr="00661595" w:rsidRDefault="008D24A6" w:rsidP="008D24A6">
            <w:pPr>
              <w:rPr>
                <w:rFonts w:ascii="Times New Roman" w:hAnsi="Times New Roman"/>
                <w:sz w:val="24"/>
              </w:rPr>
            </w:pPr>
            <w:r>
              <w:rPr>
                <w:rFonts w:ascii="Times New Roman" w:hAnsi="Times New Roman"/>
                <w:sz w:val="24"/>
              </w:rPr>
              <w:t xml:space="preserve">Bij blootstellingen ten aanzien waarvan zich een wanbetaling heeft voorgedaan, wordt artikel </w:t>
            </w:r>
            <w:r w:rsidRPr="00D07C27">
              <w:rPr>
                <w:rFonts w:ascii="Times New Roman" w:hAnsi="Times New Roman"/>
                <w:sz w:val="24"/>
              </w:rPr>
              <w:t>181</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punt h), VKV in aanmerking genomen.</w:t>
            </w:r>
          </w:p>
          <w:p w:rsidR="008D24A6" w:rsidRPr="00661595" w:rsidRDefault="008D24A6" w:rsidP="008D24A6">
            <w:pPr>
              <w:rPr>
                <w:rFonts w:ascii="Times New Roman" w:hAnsi="Times New Roman"/>
                <w:sz w:val="24"/>
              </w:rPr>
            </w:pPr>
            <w:r>
              <w:rPr>
                <w:rFonts w:ascii="Times New Roman" w:hAnsi="Times New Roman"/>
                <w:sz w:val="24"/>
              </w:rPr>
              <w:t xml:space="preserve">Voor het berekenen van de naar blootstelling gewogen gemiddelden moet de in kolom </w:t>
            </w:r>
            <w:r w:rsidRPr="00D07C27">
              <w:rPr>
                <w:rFonts w:ascii="Times New Roman" w:hAnsi="Times New Roman"/>
                <w:sz w:val="24"/>
              </w:rPr>
              <w:t>0110</w:t>
            </w:r>
            <w:r>
              <w:rPr>
                <w:rFonts w:ascii="Times New Roman" w:hAnsi="Times New Roman"/>
                <w:sz w:val="24"/>
              </w:rPr>
              <w:t xml:space="preserve"> bedoelde blootstellingswaarde worden gebruikt.</w:t>
            </w:r>
          </w:p>
          <w:p w:rsidR="008D24A6" w:rsidRPr="00661595" w:rsidRDefault="008D24A6" w:rsidP="008D24A6">
            <w:pPr>
              <w:rPr>
                <w:rFonts w:ascii="Times New Roman" w:hAnsi="Times New Roman"/>
                <w:sz w:val="24"/>
              </w:rPr>
            </w:pPr>
            <w:r>
              <w:rPr>
                <w:rFonts w:ascii="Times New Roman" w:hAnsi="Times New Roman"/>
                <w:sz w:val="24"/>
              </w:rPr>
              <w:t xml:space="preserve">Alle effecten worden in aanmerking genomen (daarom worden de effecten van de ondergrens die van toepassing is op blootstellingen die gedekt zijn door onroerend goed, overeenkomstig artikel </w:t>
            </w:r>
            <w:r w:rsidRPr="00D07C27">
              <w:rPr>
                <w:rFonts w:ascii="Times New Roman" w:hAnsi="Times New Roman"/>
                <w:sz w:val="24"/>
              </w:rPr>
              <w:t>164</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VKV in de rapportage opgenomen).</w:t>
            </w:r>
          </w:p>
          <w:p w:rsidR="008D24A6" w:rsidRPr="00661595" w:rsidRDefault="008D24A6" w:rsidP="008D24A6">
            <w:pPr>
              <w:rPr>
                <w:rFonts w:ascii="Times New Roman" w:hAnsi="Times New Roman"/>
                <w:sz w:val="24"/>
              </w:rPr>
            </w:pPr>
            <w:r>
              <w:rPr>
                <w:rFonts w:ascii="Times New Roman" w:hAnsi="Times New Roman"/>
                <w:sz w:val="24"/>
              </w:rPr>
              <w:t xml:space="preserve">Voor instellingen die de interneratingbenadering toepassen maar geen eigen LGD-ramingen gebruiken, komen de risicolimiteringseffecten van financiële zekerheden tot uiting in E*, de volledig aangepaste blootstellingswaarde, en vervolgens in het LGD* overeenkomstig artikel </w:t>
            </w:r>
            <w:r w:rsidRPr="00D07C27">
              <w:rPr>
                <w:rFonts w:ascii="Times New Roman" w:hAnsi="Times New Roman"/>
                <w:sz w:val="24"/>
              </w:rPr>
              <w:t>228</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VKV.</w:t>
            </w:r>
          </w:p>
          <w:p w:rsidR="008D24A6" w:rsidRPr="00661595" w:rsidRDefault="008D24A6" w:rsidP="008D24A6">
            <w:pPr>
              <w:rPr>
                <w:rFonts w:ascii="Times New Roman" w:hAnsi="Times New Roman"/>
                <w:sz w:val="24"/>
              </w:rPr>
            </w:pPr>
            <w:r>
              <w:rPr>
                <w:rFonts w:ascii="Times New Roman" w:hAnsi="Times New Roman"/>
                <w:sz w:val="24"/>
              </w:rPr>
              <w:t xml:space="preserve">Het naar blootstelling gewogen gemiddelde LGD met betrekking tot elke PD-“debiteurenklasse of -groep” vloeit voort uit het gemiddelde van de prudentiële LGD’s toegewezen aan de blootstellingen van die PD-klasse/groep, gewogen naar de respectieve blootstellingswaarde van kolom </w:t>
            </w:r>
            <w:r w:rsidRPr="00D07C27">
              <w:rPr>
                <w:rFonts w:ascii="Times New Roman" w:hAnsi="Times New Roman"/>
                <w:sz w:val="24"/>
              </w:rPr>
              <w:t>0110</w:t>
            </w:r>
            <w:r>
              <w:rPr>
                <w:rFonts w:ascii="Times New Roman" w:hAnsi="Times New Roman"/>
                <w:sz w:val="24"/>
              </w:rPr>
              <w:t>.</w:t>
            </w:r>
          </w:p>
          <w:p w:rsidR="008D24A6" w:rsidRPr="00661595" w:rsidRDefault="008D24A6" w:rsidP="008D24A6">
            <w:pPr>
              <w:rPr>
                <w:rFonts w:ascii="Times New Roman" w:hAnsi="Times New Roman"/>
                <w:sz w:val="24"/>
              </w:rPr>
            </w:pPr>
            <w:r>
              <w:rPr>
                <w:rFonts w:ascii="Times New Roman" w:hAnsi="Times New Roman"/>
                <w:sz w:val="24"/>
              </w:rPr>
              <w:t xml:space="preserve">Indien geen eigen LGD-ramingen worden gebruikt, worden artikel </w:t>
            </w:r>
            <w:r w:rsidRPr="00D07C27">
              <w:rPr>
                <w:rFonts w:ascii="Times New Roman" w:hAnsi="Times New Roman"/>
                <w:sz w:val="24"/>
              </w:rPr>
              <w:t>175</w:t>
            </w:r>
            <w:r>
              <w:rPr>
                <w:rFonts w:ascii="Times New Roman" w:hAnsi="Times New Roman"/>
                <w:sz w:val="24"/>
              </w:rPr>
              <w:t xml:space="preserve"> en artikel </w:t>
            </w:r>
            <w:r w:rsidRPr="00D07C27">
              <w:rPr>
                <w:rFonts w:ascii="Times New Roman" w:hAnsi="Times New Roman"/>
                <w:sz w:val="24"/>
              </w:rPr>
              <w:t>181</w:t>
            </w:r>
            <w:r>
              <w:rPr>
                <w:rFonts w:ascii="Times New Roman" w:hAnsi="Times New Roman"/>
                <w:sz w:val="24"/>
              </w:rPr>
              <w:t xml:space="preserve">, leden </w:t>
            </w:r>
            <w:r w:rsidRPr="00D07C27">
              <w:rPr>
                <w:rFonts w:ascii="Times New Roman" w:hAnsi="Times New Roman"/>
                <w:sz w:val="24"/>
              </w:rPr>
              <w:t>1</w:t>
            </w:r>
            <w:r>
              <w:rPr>
                <w:rFonts w:ascii="Times New Roman" w:hAnsi="Times New Roman"/>
                <w:sz w:val="24"/>
              </w:rPr>
              <w:t xml:space="preserve"> en lid </w:t>
            </w:r>
            <w:r w:rsidRPr="00D07C27">
              <w:rPr>
                <w:rFonts w:ascii="Times New Roman" w:hAnsi="Times New Roman"/>
                <w:sz w:val="24"/>
              </w:rPr>
              <w:t>2</w:t>
            </w:r>
            <w:r>
              <w:rPr>
                <w:rFonts w:ascii="Times New Roman" w:hAnsi="Times New Roman"/>
                <w:sz w:val="24"/>
              </w:rPr>
              <w:t>, in aanmerking genomen.</w:t>
            </w:r>
          </w:p>
          <w:p w:rsidR="008D24A6" w:rsidRPr="00661595" w:rsidRDefault="008D24A6" w:rsidP="008D24A6">
            <w:pPr>
              <w:rPr>
                <w:rFonts w:ascii="Times New Roman" w:hAnsi="Times New Roman"/>
                <w:sz w:val="24"/>
              </w:rPr>
            </w:pPr>
            <w:r>
              <w:rPr>
                <w:rFonts w:ascii="Times New Roman" w:hAnsi="Times New Roman"/>
                <w:sz w:val="24"/>
              </w:rPr>
              <w:t xml:space="preserve">In het geval van blootstellingen die aan de double default-behandeling zijn onderworpen, komt het te rapporteren LGD overeen met de LGD dat overeenkomstig artikel </w:t>
            </w:r>
            <w:r w:rsidRPr="00D07C27">
              <w:rPr>
                <w:rFonts w:ascii="Times New Roman" w:hAnsi="Times New Roman"/>
                <w:sz w:val="24"/>
              </w:rPr>
              <w:t>161</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VKV is geselecteerd.</w:t>
            </w:r>
          </w:p>
          <w:p w:rsidR="008D24A6" w:rsidRPr="00661595" w:rsidRDefault="008D24A6" w:rsidP="008D24A6">
            <w:pPr>
              <w:rPr>
                <w:rFonts w:ascii="Times New Roman" w:hAnsi="Times New Roman"/>
                <w:sz w:val="24"/>
              </w:rPr>
            </w:pPr>
            <w:r>
              <w:rPr>
                <w:rFonts w:ascii="Times New Roman" w:hAnsi="Times New Roman"/>
                <w:sz w:val="24"/>
              </w:rPr>
              <w:t>De berekening van het naar blootstelling gewogen gemiddelde LGD wordt afgeleid van de risicoparameters zoals feitelijk gebruikt in de door de desbetreffende bevoegde autoriteit goedgekeurde interneratingschaal.</w:t>
            </w:r>
          </w:p>
          <w:p w:rsidR="008D24A6" w:rsidRPr="00661595" w:rsidRDefault="008D24A6" w:rsidP="008D24A6">
            <w:pPr>
              <w:rPr>
                <w:rFonts w:ascii="Times New Roman" w:hAnsi="Times New Roman"/>
                <w:sz w:val="24"/>
              </w:rPr>
            </w:pPr>
            <w:r>
              <w:rPr>
                <w:rFonts w:ascii="Times New Roman" w:hAnsi="Times New Roman"/>
                <w:sz w:val="24"/>
              </w:rPr>
              <w:t xml:space="preserve">Er worden geen gegevens gerapporteerd voor blootstellingen uit hoofde van gespecialiseerde kredietverlening als bedoeld in artikel </w:t>
            </w:r>
            <w:r w:rsidRPr="00D07C27">
              <w:rPr>
                <w:rFonts w:ascii="Times New Roman" w:hAnsi="Times New Roman"/>
                <w:sz w:val="24"/>
              </w:rPr>
              <w:t>153</w:t>
            </w:r>
            <w:r>
              <w:rPr>
                <w:rFonts w:ascii="Times New Roman" w:hAnsi="Times New Roman"/>
                <w:sz w:val="24"/>
              </w:rPr>
              <w:t xml:space="preserve">, lid </w:t>
            </w:r>
            <w:r w:rsidRPr="00D07C27">
              <w:rPr>
                <w:rFonts w:ascii="Times New Roman" w:hAnsi="Times New Roman"/>
                <w:sz w:val="24"/>
              </w:rPr>
              <w:t>5</w:t>
            </w:r>
            <w:r>
              <w:rPr>
                <w:rFonts w:ascii="Times New Roman" w:hAnsi="Times New Roman"/>
                <w:sz w:val="24"/>
              </w:rPr>
              <w:t>, VKV. Wanneer de PD voor blootstellingen uit hoofde van gespecialiseerde kredietverlening wordt geraamd, worden gegevens gerapporteerd op basis van eigen LGD-ramingen of LGD's volgens de regelgeving.</w:t>
            </w:r>
          </w:p>
          <w:p w:rsidR="008D24A6" w:rsidRPr="00661595" w:rsidRDefault="008D24A6" w:rsidP="008D24A6">
            <w:pPr>
              <w:rPr>
                <w:rFonts w:ascii="Times New Roman" w:hAnsi="Times New Roman"/>
                <w:sz w:val="24"/>
              </w:rPr>
            </w:pPr>
            <w:r>
              <w:rPr>
                <w:rFonts w:ascii="Times New Roman" w:hAnsi="Times New Roman"/>
                <w:sz w:val="24"/>
              </w:rPr>
              <w:t xml:space="preserve">Blootstellingen en de desbetreffende LGD’s voor grote gereglementeerde entiteiten uit de financiële sector en niet-gereglementeerde entiteiten uit de financiële sector worden niet opgenomen in de berekening van kolom </w:t>
            </w:r>
            <w:r w:rsidRPr="00D07C27">
              <w:rPr>
                <w:rFonts w:ascii="Times New Roman" w:hAnsi="Times New Roman"/>
                <w:sz w:val="24"/>
              </w:rPr>
              <w:t>0230</w:t>
            </w:r>
            <w:r>
              <w:rPr>
                <w:rFonts w:ascii="Times New Roman" w:hAnsi="Times New Roman"/>
                <w:sz w:val="24"/>
              </w:rPr>
              <w:t xml:space="preserve">, maar uitsluitend in de berekening van kolom </w:t>
            </w:r>
            <w:r w:rsidRPr="00D07C27">
              <w:rPr>
                <w:rFonts w:ascii="Times New Roman" w:hAnsi="Times New Roman"/>
                <w:sz w:val="24"/>
              </w:rPr>
              <w:t>0240</w:t>
            </w:r>
            <w:r>
              <w:rPr>
                <w:rFonts w:ascii="Times New Roman" w:hAnsi="Times New Roman"/>
                <w:sz w:val="24"/>
              </w:rPr>
              <w:t xml:space="preserve">. </w:t>
            </w:r>
          </w:p>
        </w:tc>
      </w:tr>
      <w:tr w:rsidR="008D24A6" w:rsidRPr="00661595" w:rsidTr="00672D2A">
        <w:tc>
          <w:tcPr>
            <w:tcW w:w="1188" w:type="dxa"/>
          </w:tcPr>
          <w:p w:rsidR="008D24A6" w:rsidRPr="00661595" w:rsidRDefault="001452FC" w:rsidP="008D24A6">
            <w:pPr>
              <w:rPr>
                <w:rFonts w:ascii="Times New Roman" w:hAnsi="Times New Roman"/>
                <w:sz w:val="24"/>
              </w:rPr>
            </w:pPr>
            <w:r w:rsidRPr="00D07C27">
              <w:rPr>
                <w:rFonts w:ascii="Times New Roman" w:hAnsi="Times New Roman"/>
                <w:sz w:val="24"/>
              </w:rPr>
              <w:t>0240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NAAR BLOOTSTELLING GEWOGEN GEMIDDELD LGD (%) VOOR GROTE ENTITEITEN UIT DE FINANCIËLE SECTOR EN NIET-GEREGLEMENTEERDE ENTITEITEN UIT DE FINANCIËLE SECTOR</w:t>
            </w:r>
          </w:p>
          <w:p w:rsidR="008D24A6" w:rsidRPr="00661595" w:rsidRDefault="008D24A6" w:rsidP="002669F8">
            <w:pPr>
              <w:rPr>
                <w:rFonts w:ascii="Times New Roman" w:hAnsi="Times New Roman"/>
                <w:sz w:val="24"/>
              </w:rPr>
            </w:pPr>
            <w:r>
              <w:rPr>
                <w:rFonts w:ascii="Times New Roman" w:hAnsi="Times New Roman"/>
                <w:sz w:val="24"/>
              </w:rPr>
              <w:t xml:space="preserve">Naar blootstelling gewogen gemiddeld LGD (%) voor alle blootstellingen aan grote entiteiten uit de financiële sector in de zin van artikel </w:t>
            </w:r>
            <w:r w:rsidRPr="00D07C27">
              <w:rPr>
                <w:rFonts w:ascii="Times New Roman" w:hAnsi="Times New Roman"/>
                <w:sz w:val="24"/>
              </w:rPr>
              <w:t>142</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w:t>
            </w:r>
            <w:r w:rsidRPr="00D07C27">
              <w:rPr>
                <w:rFonts w:ascii="Times New Roman" w:hAnsi="Times New Roman"/>
                <w:sz w:val="24"/>
              </w:rPr>
              <w:t>4</w:t>
            </w:r>
            <w:r>
              <w:rPr>
                <w:rFonts w:ascii="Times New Roman" w:hAnsi="Times New Roman"/>
                <w:sz w:val="24"/>
              </w:rPr>
              <w:t xml:space="preserve">, VKV en aan niet-gereglementeerde entiteiten uit de financiële sector in de zin van artikel </w:t>
            </w:r>
            <w:r w:rsidRPr="00D07C27">
              <w:rPr>
                <w:rFonts w:ascii="Times New Roman" w:hAnsi="Times New Roman"/>
                <w:sz w:val="24"/>
              </w:rPr>
              <w:t>142</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w:t>
            </w:r>
            <w:r w:rsidRPr="00D07C27">
              <w:rPr>
                <w:rFonts w:ascii="Times New Roman" w:hAnsi="Times New Roman"/>
                <w:sz w:val="24"/>
              </w:rPr>
              <w:t>5</w:t>
            </w:r>
            <w:r>
              <w:rPr>
                <w:rFonts w:ascii="Times New Roman" w:hAnsi="Times New Roman"/>
                <w:sz w:val="24"/>
              </w:rPr>
              <w:t xml:space="preserve">, VKV die onderworpen zijn aan de overeenkomstig artikel </w:t>
            </w:r>
            <w:r w:rsidRPr="00D07C27">
              <w:rPr>
                <w:rFonts w:ascii="Times New Roman" w:hAnsi="Times New Roman"/>
                <w:sz w:val="24"/>
              </w:rPr>
              <w:t>153</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VKV bepaalde hogere correlatiecoëfficiënt.</w:t>
            </w:r>
          </w:p>
        </w:tc>
      </w:tr>
      <w:tr w:rsidR="008D24A6" w:rsidRPr="00661595" w:rsidTr="00672D2A">
        <w:tc>
          <w:tcPr>
            <w:tcW w:w="1188" w:type="dxa"/>
          </w:tcPr>
          <w:p w:rsidR="008D24A6" w:rsidRPr="00661595" w:rsidRDefault="001452FC" w:rsidP="008D24A6">
            <w:pPr>
              <w:rPr>
                <w:rFonts w:ascii="Times New Roman" w:hAnsi="Times New Roman"/>
                <w:sz w:val="24"/>
              </w:rPr>
            </w:pPr>
            <w:r w:rsidRPr="00D07C27">
              <w:rPr>
                <w:rFonts w:ascii="Times New Roman" w:hAnsi="Times New Roman"/>
                <w:sz w:val="24"/>
              </w:rPr>
              <w:t>0250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NAAR BLOOTSTELLING GEWOGEN GEMIDDELDE LOOPTIJDWAARDE (DAGEN)</w:t>
            </w:r>
          </w:p>
          <w:p w:rsidR="008D24A6" w:rsidRPr="00661595" w:rsidRDefault="008D24A6" w:rsidP="008D24A6">
            <w:pPr>
              <w:rPr>
                <w:rFonts w:ascii="Times New Roman" w:hAnsi="Times New Roman"/>
                <w:sz w:val="24"/>
              </w:rPr>
            </w:pPr>
            <w:r>
              <w:rPr>
                <w:rFonts w:ascii="Times New Roman" w:hAnsi="Times New Roman"/>
                <w:sz w:val="24"/>
              </w:rPr>
              <w:t xml:space="preserve">De te rapporteren waarde wordt bepaald overeenkomstig artikel </w:t>
            </w:r>
            <w:r w:rsidRPr="00D07C27">
              <w:rPr>
                <w:rFonts w:ascii="Times New Roman" w:hAnsi="Times New Roman"/>
                <w:sz w:val="24"/>
              </w:rPr>
              <w:t>162</w:t>
            </w:r>
            <w:r>
              <w:rPr>
                <w:rFonts w:ascii="Times New Roman" w:hAnsi="Times New Roman"/>
                <w:sz w:val="24"/>
              </w:rPr>
              <w:t xml:space="preserve"> VKV. Voor het berekenen van de naar blootstelling gewogen gemiddelden moet de blootstellingswaarde (kolom </w:t>
            </w:r>
            <w:r w:rsidRPr="00D07C27">
              <w:rPr>
                <w:rFonts w:ascii="Times New Roman" w:hAnsi="Times New Roman"/>
                <w:sz w:val="24"/>
              </w:rPr>
              <w:t>0110</w:t>
            </w:r>
            <w:r>
              <w:rPr>
                <w:rFonts w:ascii="Times New Roman" w:hAnsi="Times New Roman"/>
                <w:sz w:val="24"/>
              </w:rPr>
              <w:t>) worden gebruikt. De gemiddelde looptijd wordt gerapporteerd in dagen.</w:t>
            </w:r>
          </w:p>
          <w:p w:rsidR="008D24A6" w:rsidRPr="00661595" w:rsidRDefault="008D24A6" w:rsidP="008D24A6">
            <w:pPr>
              <w:rPr>
                <w:rFonts w:ascii="Times New Roman" w:hAnsi="Times New Roman"/>
                <w:sz w:val="24"/>
              </w:rPr>
            </w:pPr>
            <w:r>
              <w:rPr>
                <w:rFonts w:ascii="Times New Roman" w:hAnsi="Times New Roman"/>
                <w:sz w:val="24"/>
              </w:rPr>
              <w:t>Deze gegevens worden niet gerapporteerd voor blootstellingswaarden ten aanzien waarvan de looptijd niet in de berekening van de risicogewogen posten wordt betrokken. Dit betekent dat deze kolom niet wordt ingevuld voor de blootstellingscategorie “Particulieren en kleine partijen”.</w:t>
            </w:r>
          </w:p>
        </w:tc>
      </w:tr>
      <w:tr w:rsidR="008D24A6" w:rsidRPr="00661595" w:rsidTr="00672D2A">
        <w:tc>
          <w:tcPr>
            <w:tcW w:w="1188" w:type="dxa"/>
          </w:tcPr>
          <w:p w:rsidR="008D24A6" w:rsidRPr="00661595" w:rsidRDefault="001452FC" w:rsidP="008D24A6">
            <w:pPr>
              <w:rPr>
                <w:rFonts w:ascii="Times New Roman" w:hAnsi="Times New Roman"/>
                <w:sz w:val="24"/>
              </w:rPr>
            </w:pPr>
            <w:r w:rsidRPr="00D07C27">
              <w:rPr>
                <w:rFonts w:ascii="Times New Roman" w:hAnsi="Times New Roman"/>
                <w:sz w:val="24"/>
              </w:rPr>
              <w:t>0255</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RISICOGEWOGEN POSTEN VÓÓR TOEPASSING VAN ONDERSTEUNINGSFACTOREN</w:t>
            </w:r>
          </w:p>
          <w:p w:rsidR="008D24A6" w:rsidRPr="00661595" w:rsidRDefault="008D24A6" w:rsidP="008D24A6">
            <w:pPr>
              <w:rPr>
                <w:rFonts w:ascii="Times New Roman" w:hAnsi="Times New Roman"/>
                <w:sz w:val="24"/>
              </w:rPr>
            </w:pPr>
            <w:r>
              <w:rPr>
                <w:rFonts w:ascii="Times New Roman" w:hAnsi="Times New Roman"/>
                <w:sz w:val="24"/>
              </w:rPr>
              <w:t xml:space="preserve">Zie, voor centrale overheden en centrale banken, ondernemingen en instellingen, artikel </w:t>
            </w:r>
            <w:r w:rsidRPr="00D07C27">
              <w:rPr>
                <w:rFonts w:ascii="Times New Roman" w:hAnsi="Times New Roman"/>
                <w:sz w:val="24"/>
              </w:rPr>
              <w:t>153</w:t>
            </w:r>
            <w:r>
              <w:rPr>
                <w:rFonts w:ascii="Times New Roman" w:hAnsi="Times New Roman"/>
                <w:sz w:val="24"/>
              </w:rPr>
              <w:t xml:space="preserve">, leden </w:t>
            </w:r>
            <w:r w:rsidRPr="00D07C27">
              <w:rPr>
                <w:rFonts w:ascii="Times New Roman" w:hAnsi="Times New Roman"/>
                <w:sz w:val="24"/>
              </w:rPr>
              <w:t>1</w:t>
            </w:r>
            <w:r>
              <w:rPr>
                <w:rFonts w:ascii="Times New Roman" w:hAnsi="Times New Roman"/>
                <w:sz w:val="24"/>
              </w:rPr>
              <w:t xml:space="preserve">, </w:t>
            </w:r>
            <w:r w:rsidRPr="00D07C27">
              <w:rPr>
                <w:rFonts w:ascii="Times New Roman" w:hAnsi="Times New Roman"/>
                <w:sz w:val="24"/>
              </w:rPr>
              <w:t>2</w:t>
            </w:r>
            <w:r>
              <w:rPr>
                <w:rFonts w:ascii="Times New Roman" w:hAnsi="Times New Roman"/>
                <w:sz w:val="24"/>
              </w:rPr>
              <w:t xml:space="preserve">, </w:t>
            </w:r>
            <w:r w:rsidRPr="00D07C27">
              <w:rPr>
                <w:rFonts w:ascii="Times New Roman" w:hAnsi="Times New Roman"/>
                <w:sz w:val="24"/>
              </w:rPr>
              <w:t>3</w:t>
            </w:r>
            <w:r>
              <w:rPr>
                <w:rFonts w:ascii="Times New Roman" w:hAnsi="Times New Roman"/>
                <w:sz w:val="24"/>
              </w:rPr>
              <w:t xml:space="preserve"> en </w:t>
            </w:r>
            <w:r w:rsidRPr="00D07C27">
              <w:rPr>
                <w:rFonts w:ascii="Times New Roman" w:hAnsi="Times New Roman"/>
                <w:sz w:val="24"/>
              </w:rPr>
              <w:t>4</w:t>
            </w:r>
            <w:r>
              <w:rPr>
                <w:rFonts w:ascii="Times New Roman" w:hAnsi="Times New Roman"/>
                <w:sz w:val="24"/>
              </w:rPr>
              <w:t xml:space="preserve">, VKV; zie, voor particulieren en kleine partijen, artikel </w:t>
            </w:r>
            <w:r w:rsidRPr="00D07C27">
              <w:rPr>
                <w:rFonts w:ascii="Times New Roman" w:hAnsi="Times New Roman"/>
                <w:sz w:val="24"/>
              </w:rPr>
              <w:t>154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VKV. </w:t>
            </w:r>
          </w:p>
          <w:p w:rsidR="008D24A6" w:rsidRPr="00661595" w:rsidRDefault="008D24A6" w:rsidP="003F19BA">
            <w:pPr>
              <w:rPr>
                <w:rFonts w:ascii="Times New Roman" w:hAnsi="Times New Roman"/>
                <w:b/>
                <w:sz w:val="24"/>
                <w:u w:val="single"/>
              </w:rPr>
            </w:pPr>
            <w:r>
              <w:rPr>
                <w:rFonts w:ascii="Times New Roman" w:hAnsi="Times New Roman"/>
                <w:sz w:val="24"/>
              </w:rPr>
              <w:t xml:space="preserve">De kmo- en infrastructuurondersteuningsfactoren van de artikelen </w:t>
            </w:r>
            <w:r w:rsidRPr="00D07C27">
              <w:rPr>
                <w:rFonts w:ascii="Times New Roman" w:hAnsi="Times New Roman"/>
                <w:sz w:val="24"/>
              </w:rPr>
              <w:t>501</w:t>
            </w:r>
            <w:r>
              <w:rPr>
                <w:rFonts w:ascii="Times New Roman" w:hAnsi="Times New Roman"/>
                <w:sz w:val="24"/>
              </w:rPr>
              <w:t xml:space="preserve"> en </w:t>
            </w:r>
            <w:r w:rsidRPr="00D07C27">
              <w:rPr>
                <w:rFonts w:ascii="Times New Roman" w:hAnsi="Times New Roman"/>
                <w:sz w:val="24"/>
              </w:rPr>
              <w:t>501</w:t>
            </w:r>
            <w:r>
              <w:rPr>
                <w:rFonts w:ascii="Times New Roman" w:hAnsi="Times New Roman"/>
                <w:sz w:val="24"/>
              </w:rPr>
              <w:t xml:space="preserve"> bis VKV worden niet in aanmerking genomen.</w:t>
            </w:r>
          </w:p>
        </w:tc>
      </w:tr>
      <w:tr w:rsidR="008D24A6" w:rsidRPr="00661595" w:rsidTr="00672D2A">
        <w:tc>
          <w:tcPr>
            <w:tcW w:w="1188" w:type="dxa"/>
          </w:tcPr>
          <w:p w:rsidR="008D24A6" w:rsidRPr="00661595" w:rsidRDefault="001452FC" w:rsidP="008D24A6">
            <w:pPr>
              <w:rPr>
                <w:rFonts w:ascii="Times New Roman" w:hAnsi="Times New Roman"/>
                <w:sz w:val="24"/>
              </w:rPr>
            </w:pPr>
            <w:r w:rsidRPr="00D07C27">
              <w:rPr>
                <w:rFonts w:ascii="Times New Roman" w:hAnsi="Times New Roman"/>
                <w:sz w:val="24"/>
              </w:rPr>
              <w:t>0256</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AANPASSING RISICOGEWOGEN POSTEN IN VERBAND MET DE KMO-ONDERSTEUNINGSFACTOR</w:t>
            </w:r>
          </w:p>
          <w:p w:rsidR="008D24A6" w:rsidRPr="00661595" w:rsidRDefault="008D24A6" w:rsidP="008D24A6">
            <w:pPr>
              <w:rPr>
                <w:rFonts w:ascii="Times New Roman" w:hAnsi="Times New Roman"/>
                <w:b/>
                <w:sz w:val="24"/>
                <w:u w:val="single"/>
              </w:rPr>
            </w:pPr>
            <w:r>
              <w:rPr>
                <w:rFonts w:ascii="Times New Roman" w:hAnsi="Times New Roman"/>
                <w:sz w:val="24"/>
              </w:rPr>
              <w:t xml:space="preserve">Aftrekking van het verschil tussen de naargelang het geval overeenkomstig deel drie, titel II, hoofdstuk </w:t>
            </w:r>
            <w:r w:rsidRPr="00D07C27">
              <w:rPr>
                <w:rFonts w:ascii="Times New Roman" w:hAnsi="Times New Roman"/>
                <w:sz w:val="24"/>
              </w:rPr>
              <w:t>3</w:t>
            </w:r>
            <w:r>
              <w:rPr>
                <w:rFonts w:ascii="Times New Roman" w:hAnsi="Times New Roman"/>
                <w:sz w:val="24"/>
              </w:rPr>
              <w:t xml:space="preserve">, VKV berekende risicogewogen posten voor niet in wanbetaling zijnde blootstellingen aan een kmo (“risk-weighted exposure amounts” - RWEA), en RWEA*, overeenkomstig artikel </w:t>
            </w:r>
            <w:r w:rsidRPr="00D07C27">
              <w:rPr>
                <w:rFonts w:ascii="Times New Roman" w:hAnsi="Times New Roman"/>
                <w:sz w:val="24"/>
              </w:rPr>
              <w:t>501</w:t>
            </w:r>
            <w:r>
              <w:rPr>
                <w:rFonts w:ascii="Times New Roman" w:hAnsi="Times New Roman"/>
                <w:sz w:val="24"/>
              </w:rPr>
              <w:t xml:space="preserve"> VKV.</w:t>
            </w:r>
          </w:p>
        </w:tc>
      </w:tr>
      <w:tr w:rsidR="008D24A6" w:rsidRPr="00661595" w:rsidTr="00672D2A">
        <w:tc>
          <w:tcPr>
            <w:tcW w:w="1188" w:type="dxa"/>
          </w:tcPr>
          <w:p w:rsidR="008D24A6" w:rsidRPr="00661595" w:rsidRDefault="001452FC" w:rsidP="008D24A6">
            <w:pPr>
              <w:rPr>
                <w:rFonts w:ascii="Times New Roman" w:hAnsi="Times New Roman"/>
                <w:sz w:val="24"/>
              </w:rPr>
            </w:pPr>
            <w:r w:rsidRPr="00D07C27">
              <w:rPr>
                <w:rFonts w:ascii="Times New Roman" w:hAnsi="Times New Roman"/>
                <w:sz w:val="24"/>
              </w:rPr>
              <w:t>0257</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AANPASSING RISICOGEWOGEN POSTEN IN VERBAND MET DE INFRASTRUCTUURONDERSTEUNINGSFACTOR</w:t>
            </w:r>
          </w:p>
          <w:p w:rsidR="008D24A6" w:rsidRPr="00661595" w:rsidRDefault="008D24A6" w:rsidP="00E50FA0">
            <w:pPr>
              <w:rPr>
                <w:rFonts w:ascii="Times New Roman" w:hAnsi="Times New Roman"/>
                <w:b/>
                <w:sz w:val="24"/>
                <w:u w:val="single"/>
              </w:rPr>
            </w:pPr>
            <w:r>
              <w:rPr>
                <w:rFonts w:ascii="Times New Roman" w:hAnsi="Times New Roman"/>
                <w:sz w:val="24"/>
              </w:rPr>
              <w:t xml:space="preserve">Aftrekking van het verschil tussen de overeenkomstig deel drie, titel II, VKV berekende risicogewogen posten en de aangepaste RWEA voor kredietrisico voor blootstellingen aan entiteiten die fysieke structuren of faciliteiten, systemen en netwerken exploiteren of financieren die essentiële openbare diensten verrichten of ondersteunen, overeenkomstig artikel </w:t>
            </w:r>
            <w:r w:rsidRPr="00D07C27">
              <w:rPr>
                <w:rFonts w:ascii="Times New Roman" w:hAnsi="Times New Roman"/>
                <w:sz w:val="24"/>
              </w:rPr>
              <w:t>501</w:t>
            </w:r>
            <w:r>
              <w:rPr>
                <w:rFonts w:ascii="Times New Roman" w:hAnsi="Times New Roman"/>
                <w:sz w:val="24"/>
              </w:rPr>
              <w:t xml:space="preserve"> bis.</w:t>
            </w:r>
          </w:p>
        </w:tc>
      </w:tr>
      <w:tr w:rsidR="008D24A6" w:rsidRPr="00661595" w:rsidTr="00672D2A">
        <w:tc>
          <w:tcPr>
            <w:tcW w:w="1188" w:type="dxa"/>
            <w:shd w:val="clear" w:color="auto" w:fill="auto"/>
          </w:tcPr>
          <w:p w:rsidR="008D24A6" w:rsidRPr="00661595" w:rsidRDefault="001452FC" w:rsidP="008D24A6">
            <w:pPr>
              <w:rPr>
                <w:rFonts w:ascii="Times New Roman" w:hAnsi="Times New Roman"/>
                <w:sz w:val="24"/>
              </w:rPr>
            </w:pPr>
            <w:r w:rsidRPr="00D07C27">
              <w:rPr>
                <w:rFonts w:ascii="Times New Roman" w:hAnsi="Times New Roman"/>
                <w:sz w:val="24"/>
              </w:rPr>
              <w:t>0260</w:t>
            </w:r>
          </w:p>
        </w:tc>
        <w:tc>
          <w:tcPr>
            <w:tcW w:w="8843" w:type="dxa"/>
            <w:shd w:val="clear" w:color="auto" w:fill="auto"/>
          </w:tcPr>
          <w:p w:rsidR="008D24A6" w:rsidRPr="00661595" w:rsidRDefault="008D24A6" w:rsidP="008D24A6">
            <w:pPr>
              <w:rPr>
                <w:rFonts w:ascii="Times New Roman" w:hAnsi="Times New Roman"/>
                <w:b/>
                <w:sz w:val="24"/>
                <w:u w:val="single"/>
              </w:rPr>
            </w:pPr>
            <w:r>
              <w:rPr>
                <w:rFonts w:ascii="Times New Roman" w:hAnsi="Times New Roman"/>
                <w:b/>
                <w:sz w:val="24"/>
                <w:u w:val="single"/>
              </w:rPr>
              <w:t>RISICOGEWOGEN POSTEN NA TOEPASSING VAN ONDERSTEUNINGSFACTOREN</w:t>
            </w:r>
          </w:p>
          <w:p w:rsidR="008D24A6" w:rsidRPr="00661595" w:rsidRDefault="008D24A6" w:rsidP="008D24A6">
            <w:pPr>
              <w:rPr>
                <w:rFonts w:ascii="Times New Roman" w:hAnsi="Times New Roman"/>
                <w:sz w:val="24"/>
              </w:rPr>
            </w:pPr>
            <w:r>
              <w:rPr>
                <w:rFonts w:ascii="Times New Roman" w:hAnsi="Times New Roman"/>
                <w:sz w:val="24"/>
              </w:rPr>
              <w:t xml:space="preserve">Zie, voor centrale overheden en centrale banken, ondernemingen en instellingen, artikel </w:t>
            </w:r>
            <w:r w:rsidRPr="00D07C27">
              <w:rPr>
                <w:rFonts w:ascii="Times New Roman" w:hAnsi="Times New Roman"/>
                <w:sz w:val="24"/>
              </w:rPr>
              <w:t>153</w:t>
            </w:r>
            <w:r>
              <w:rPr>
                <w:rFonts w:ascii="Times New Roman" w:hAnsi="Times New Roman"/>
                <w:sz w:val="24"/>
              </w:rPr>
              <w:t xml:space="preserve">, leden </w:t>
            </w:r>
            <w:r w:rsidRPr="00D07C27">
              <w:rPr>
                <w:rFonts w:ascii="Times New Roman" w:hAnsi="Times New Roman"/>
                <w:sz w:val="24"/>
              </w:rPr>
              <w:t>1</w:t>
            </w:r>
            <w:r>
              <w:rPr>
                <w:rFonts w:ascii="Times New Roman" w:hAnsi="Times New Roman"/>
                <w:sz w:val="24"/>
              </w:rPr>
              <w:t xml:space="preserve">, </w:t>
            </w:r>
            <w:r w:rsidRPr="00D07C27">
              <w:rPr>
                <w:rFonts w:ascii="Times New Roman" w:hAnsi="Times New Roman"/>
                <w:sz w:val="24"/>
              </w:rPr>
              <w:t>2</w:t>
            </w:r>
            <w:r>
              <w:rPr>
                <w:rFonts w:ascii="Times New Roman" w:hAnsi="Times New Roman"/>
                <w:sz w:val="24"/>
              </w:rPr>
              <w:t xml:space="preserve">, </w:t>
            </w:r>
            <w:r w:rsidRPr="00D07C27">
              <w:rPr>
                <w:rFonts w:ascii="Times New Roman" w:hAnsi="Times New Roman"/>
                <w:sz w:val="24"/>
              </w:rPr>
              <w:t>3</w:t>
            </w:r>
            <w:r>
              <w:rPr>
                <w:rFonts w:ascii="Times New Roman" w:hAnsi="Times New Roman"/>
                <w:sz w:val="24"/>
              </w:rPr>
              <w:t xml:space="preserve"> en </w:t>
            </w:r>
            <w:r w:rsidRPr="00D07C27">
              <w:rPr>
                <w:rFonts w:ascii="Times New Roman" w:hAnsi="Times New Roman"/>
                <w:sz w:val="24"/>
              </w:rPr>
              <w:t>4</w:t>
            </w:r>
            <w:r>
              <w:rPr>
                <w:rFonts w:ascii="Times New Roman" w:hAnsi="Times New Roman"/>
                <w:sz w:val="24"/>
              </w:rPr>
              <w:t xml:space="preserve">, VKV. Zie, voor particulieren en kleine partijen, artikel </w:t>
            </w:r>
            <w:r w:rsidRPr="00D07C27">
              <w:rPr>
                <w:rFonts w:ascii="Times New Roman" w:hAnsi="Times New Roman"/>
                <w:sz w:val="24"/>
              </w:rPr>
              <w:t>154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VKV.</w:t>
            </w:r>
          </w:p>
          <w:p w:rsidR="008D24A6" w:rsidRPr="00661595" w:rsidRDefault="008D24A6" w:rsidP="003F19BA">
            <w:pPr>
              <w:rPr>
                <w:rFonts w:ascii="Times New Roman" w:hAnsi="Times New Roman"/>
                <w:b/>
                <w:sz w:val="24"/>
                <w:u w:val="single"/>
              </w:rPr>
            </w:pPr>
            <w:r>
              <w:rPr>
                <w:rFonts w:ascii="Times New Roman" w:hAnsi="Times New Roman"/>
                <w:sz w:val="24"/>
              </w:rPr>
              <w:t xml:space="preserve">De kmo- en infrastructuurondersteuningsfactoren van de artikelen </w:t>
            </w:r>
            <w:r w:rsidRPr="00D07C27">
              <w:rPr>
                <w:rFonts w:ascii="Times New Roman" w:hAnsi="Times New Roman"/>
                <w:sz w:val="24"/>
              </w:rPr>
              <w:t>501</w:t>
            </w:r>
            <w:r>
              <w:rPr>
                <w:rFonts w:ascii="Times New Roman" w:hAnsi="Times New Roman"/>
                <w:sz w:val="24"/>
              </w:rPr>
              <w:t xml:space="preserve"> en </w:t>
            </w:r>
            <w:r w:rsidRPr="00D07C27">
              <w:rPr>
                <w:rFonts w:ascii="Times New Roman" w:hAnsi="Times New Roman"/>
                <w:sz w:val="24"/>
              </w:rPr>
              <w:t>501</w:t>
            </w:r>
            <w:r>
              <w:rPr>
                <w:rFonts w:ascii="Times New Roman" w:hAnsi="Times New Roman"/>
                <w:sz w:val="24"/>
              </w:rPr>
              <w:t xml:space="preserve"> bis VKV worden in aanmerking genomen.</w:t>
            </w:r>
          </w:p>
        </w:tc>
      </w:tr>
      <w:tr w:rsidR="008D24A6" w:rsidRPr="00661595" w:rsidTr="00672D2A">
        <w:tc>
          <w:tcPr>
            <w:tcW w:w="1188" w:type="dxa"/>
            <w:shd w:val="clear" w:color="auto" w:fill="auto"/>
          </w:tcPr>
          <w:p w:rsidR="008D24A6" w:rsidRPr="00661595" w:rsidRDefault="001452FC" w:rsidP="008D24A6">
            <w:pPr>
              <w:rPr>
                <w:rFonts w:ascii="Times New Roman" w:hAnsi="Times New Roman"/>
                <w:sz w:val="24"/>
              </w:rPr>
            </w:pPr>
            <w:r w:rsidRPr="00D07C27">
              <w:rPr>
                <w:rFonts w:ascii="Times New Roman" w:hAnsi="Times New Roman"/>
                <w:sz w:val="24"/>
              </w:rPr>
              <w:t>0270</w:t>
            </w:r>
          </w:p>
        </w:tc>
        <w:tc>
          <w:tcPr>
            <w:tcW w:w="8843" w:type="dxa"/>
            <w:shd w:val="clear" w:color="auto" w:fill="auto"/>
          </w:tcPr>
          <w:p w:rsidR="008D24A6" w:rsidRPr="00661595" w:rsidRDefault="008D24A6" w:rsidP="008D24A6">
            <w:pPr>
              <w:rPr>
                <w:rFonts w:ascii="Times New Roman" w:hAnsi="Times New Roman"/>
                <w:b/>
                <w:sz w:val="24"/>
                <w:u w:val="single"/>
              </w:rPr>
            </w:pPr>
            <w:r>
              <w:rPr>
                <w:rFonts w:ascii="Times New Roman" w:hAnsi="Times New Roman"/>
                <w:b/>
                <w:sz w:val="24"/>
                <w:u w:val="single"/>
              </w:rPr>
              <w:t>WAARVAN: GROTE ENTITEITEN UIT DE FINANCIËLE SECTOR EN NIET-GEREGLEMENTEERDE ENTITEITEN UIT DE FINANCIËLE SECTOR</w:t>
            </w:r>
          </w:p>
          <w:p w:rsidR="008D24A6" w:rsidRPr="00661595" w:rsidDel="005A2363" w:rsidRDefault="008D24A6" w:rsidP="008D24A6">
            <w:pPr>
              <w:rPr>
                <w:rFonts w:ascii="Times New Roman" w:hAnsi="Times New Roman"/>
                <w:sz w:val="24"/>
              </w:rPr>
            </w:pPr>
            <w:r>
              <w:rPr>
                <w:rFonts w:ascii="Times New Roman" w:hAnsi="Times New Roman"/>
                <w:sz w:val="24"/>
              </w:rPr>
              <w:t xml:space="preserve">Uitsplitsing van de risicogewogen posten na toepassing van de kmo-ondersteuningsfactor voor alle blootstellingen aan grote entiteiten uit de financiële sector in de zin van artikel </w:t>
            </w:r>
            <w:r w:rsidRPr="00D07C27">
              <w:rPr>
                <w:rFonts w:ascii="Times New Roman" w:hAnsi="Times New Roman"/>
                <w:sz w:val="24"/>
              </w:rPr>
              <w:t>142</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w:t>
            </w:r>
            <w:r w:rsidRPr="00D07C27">
              <w:rPr>
                <w:rFonts w:ascii="Times New Roman" w:hAnsi="Times New Roman"/>
                <w:sz w:val="24"/>
              </w:rPr>
              <w:t>4</w:t>
            </w:r>
            <w:r>
              <w:rPr>
                <w:rFonts w:ascii="Times New Roman" w:hAnsi="Times New Roman"/>
                <w:sz w:val="24"/>
              </w:rPr>
              <w:t xml:space="preserve">, VKV en aan niet-gereglementeerde entiteiten uit de financiële sector in de zin van artikel </w:t>
            </w:r>
            <w:r w:rsidRPr="00D07C27">
              <w:rPr>
                <w:rFonts w:ascii="Times New Roman" w:hAnsi="Times New Roman"/>
                <w:sz w:val="24"/>
              </w:rPr>
              <w:t>142</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w:t>
            </w:r>
            <w:r w:rsidRPr="00D07C27">
              <w:rPr>
                <w:rFonts w:ascii="Times New Roman" w:hAnsi="Times New Roman"/>
                <w:sz w:val="24"/>
              </w:rPr>
              <w:t>5</w:t>
            </w:r>
            <w:r>
              <w:rPr>
                <w:rFonts w:ascii="Times New Roman" w:hAnsi="Times New Roman"/>
                <w:sz w:val="24"/>
              </w:rPr>
              <w:t xml:space="preserve">, VKV die onderworpen zijn aan de overeenkomstig artikel </w:t>
            </w:r>
            <w:r w:rsidRPr="00D07C27">
              <w:rPr>
                <w:rFonts w:ascii="Times New Roman" w:hAnsi="Times New Roman"/>
                <w:sz w:val="24"/>
              </w:rPr>
              <w:t>153</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VKV bepaalde hogere correlatiecoëfficiënt.</w:t>
            </w:r>
          </w:p>
        </w:tc>
      </w:tr>
      <w:tr w:rsidR="008D24A6" w:rsidRPr="00661595" w:rsidTr="00672D2A">
        <w:tc>
          <w:tcPr>
            <w:tcW w:w="1188" w:type="dxa"/>
          </w:tcPr>
          <w:p w:rsidR="008D24A6" w:rsidRPr="00661595" w:rsidRDefault="001452FC" w:rsidP="008D24A6">
            <w:pPr>
              <w:rPr>
                <w:rFonts w:ascii="Times New Roman" w:hAnsi="Times New Roman"/>
                <w:sz w:val="24"/>
              </w:rPr>
            </w:pPr>
            <w:r w:rsidRPr="00D07C27">
              <w:rPr>
                <w:rFonts w:ascii="Times New Roman" w:hAnsi="Times New Roman"/>
                <w:sz w:val="24"/>
              </w:rPr>
              <w:t>0280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VERWACHTE VERLIESPOST</w:t>
            </w:r>
          </w:p>
          <w:p w:rsidR="008D24A6" w:rsidRPr="00661595" w:rsidRDefault="008D24A6" w:rsidP="008D24A6">
            <w:pPr>
              <w:jc w:val="left"/>
              <w:rPr>
                <w:rFonts w:ascii="Times New Roman" w:hAnsi="Times New Roman"/>
                <w:sz w:val="24"/>
              </w:rPr>
            </w:pPr>
            <w:r>
              <w:rPr>
                <w:rFonts w:ascii="Times New Roman" w:hAnsi="Times New Roman"/>
                <w:sz w:val="24"/>
              </w:rPr>
              <w:t xml:space="preserve">Zie, voor de definitie van verwacht verlies, artikel </w:t>
            </w:r>
            <w:r w:rsidRPr="00D07C27">
              <w:rPr>
                <w:rFonts w:ascii="Times New Roman" w:hAnsi="Times New Roman"/>
                <w:sz w:val="24"/>
              </w:rPr>
              <w:t>5</w:t>
            </w:r>
            <w:r>
              <w:rPr>
                <w:rFonts w:ascii="Times New Roman" w:hAnsi="Times New Roman"/>
                <w:sz w:val="24"/>
              </w:rPr>
              <w:t xml:space="preserve">, punt </w:t>
            </w:r>
            <w:r w:rsidRPr="00D07C27">
              <w:rPr>
                <w:rFonts w:ascii="Times New Roman" w:hAnsi="Times New Roman"/>
                <w:sz w:val="24"/>
              </w:rPr>
              <w:t>3</w:t>
            </w:r>
            <w:r>
              <w:rPr>
                <w:rFonts w:ascii="Times New Roman" w:hAnsi="Times New Roman"/>
                <w:sz w:val="24"/>
              </w:rPr>
              <w:t xml:space="preserve">, VKV en, voor de berekening van verwachte verliesposten, artikel </w:t>
            </w:r>
            <w:r w:rsidRPr="00D07C27">
              <w:rPr>
                <w:rFonts w:ascii="Times New Roman" w:hAnsi="Times New Roman"/>
                <w:sz w:val="24"/>
              </w:rPr>
              <w:t>158</w:t>
            </w:r>
            <w:r>
              <w:rPr>
                <w:rFonts w:ascii="Times New Roman" w:hAnsi="Times New Roman"/>
                <w:sz w:val="24"/>
              </w:rPr>
              <w:t xml:space="preserve"> VKV. Zie, voor blootstellingen ten aanzien waarvan zich een wanbetaling heeft voorgedaan, artikel </w:t>
            </w:r>
            <w:r w:rsidRPr="00D07C27">
              <w:rPr>
                <w:rFonts w:ascii="Times New Roman" w:hAnsi="Times New Roman"/>
                <w:sz w:val="24"/>
              </w:rPr>
              <w:t>181</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punt h), VKV. De te rapporteren verwachte verliespost is gebaseerd op de risicoparameters zoals feitelijk gebruikt in de door de desbetreffende bevoegde autoriteit goedgekeurde interneratingschaal.</w:t>
            </w:r>
          </w:p>
        </w:tc>
      </w:tr>
      <w:tr w:rsidR="008D24A6" w:rsidRPr="00661595" w:rsidTr="00672D2A">
        <w:tc>
          <w:tcPr>
            <w:tcW w:w="1188" w:type="dxa"/>
          </w:tcPr>
          <w:p w:rsidR="008D24A6" w:rsidRPr="00661595" w:rsidRDefault="001452FC" w:rsidP="008D24A6">
            <w:pPr>
              <w:rPr>
                <w:rFonts w:ascii="Times New Roman" w:hAnsi="Times New Roman"/>
                <w:sz w:val="24"/>
              </w:rPr>
            </w:pPr>
            <w:r w:rsidRPr="00D07C27">
              <w:rPr>
                <w:rFonts w:ascii="Times New Roman" w:hAnsi="Times New Roman"/>
                <w:sz w:val="24"/>
              </w:rPr>
              <w:t>0290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WAARDEAANPASSINGEN EN VOORZIENINGEN</w:t>
            </w:r>
          </w:p>
          <w:p w:rsidR="008D24A6" w:rsidRPr="00661595" w:rsidRDefault="008D24A6" w:rsidP="008D24A6">
            <w:pPr>
              <w:rPr>
                <w:rFonts w:ascii="Times New Roman" w:hAnsi="Times New Roman"/>
                <w:sz w:val="24"/>
              </w:rPr>
            </w:pPr>
            <w:r>
              <w:rPr>
                <w:rFonts w:ascii="Times New Roman" w:hAnsi="Times New Roman"/>
                <w:sz w:val="24"/>
              </w:rPr>
              <w:t xml:space="preserve">Waardeaanpassingen, alsmede specifieke en algemene en kredietrisicoaanpassingen overeenkomstig artikel </w:t>
            </w:r>
            <w:r w:rsidRPr="00D07C27">
              <w:rPr>
                <w:rFonts w:ascii="Times New Roman" w:hAnsi="Times New Roman"/>
                <w:sz w:val="24"/>
              </w:rPr>
              <w:t>159</w:t>
            </w:r>
            <w:r>
              <w:rPr>
                <w:rFonts w:ascii="Times New Roman" w:hAnsi="Times New Roman"/>
                <w:sz w:val="24"/>
              </w:rPr>
              <w:t xml:space="preserve"> VKV worden gerapporteerd. Algemene kredietrisicoaanpassingen worden gerapporteerd door het bedrag naar evenredigheid toe te rekenen op basis van het verwachte verlies van de verschillende debiteurenklassen.</w:t>
            </w:r>
          </w:p>
        </w:tc>
      </w:tr>
      <w:tr w:rsidR="008D24A6" w:rsidRPr="00661595" w:rsidTr="00672D2A">
        <w:tc>
          <w:tcPr>
            <w:tcW w:w="1188" w:type="dxa"/>
          </w:tcPr>
          <w:p w:rsidR="008D24A6" w:rsidRPr="00661595" w:rsidRDefault="001452FC" w:rsidP="008D24A6">
            <w:pPr>
              <w:ind w:right="-288"/>
              <w:rPr>
                <w:rFonts w:ascii="Times New Roman" w:hAnsi="Times New Roman"/>
                <w:sz w:val="24"/>
              </w:rPr>
            </w:pPr>
            <w:r w:rsidRPr="00D07C27">
              <w:rPr>
                <w:rFonts w:ascii="Times New Roman" w:hAnsi="Times New Roman"/>
                <w:sz w:val="24"/>
              </w:rPr>
              <w:t>0300</w:t>
            </w:r>
          </w:p>
        </w:tc>
        <w:tc>
          <w:tcPr>
            <w:tcW w:w="8843" w:type="dxa"/>
          </w:tcPr>
          <w:p w:rsidR="008D24A6" w:rsidRPr="00661595" w:rsidRDefault="008D24A6" w:rsidP="008D24A6">
            <w:pPr>
              <w:ind w:right="-288"/>
              <w:rPr>
                <w:rFonts w:ascii="Times New Roman" w:hAnsi="Times New Roman"/>
                <w:b/>
                <w:sz w:val="24"/>
                <w:u w:val="single"/>
              </w:rPr>
            </w:pPr>
            <w:r>
              <w:rPr>
                <w:rFonts w:ascii="Times New Roman" w:hAnsi="Times New Roman"/>
                <w:b/>
                <w:sz w:val="24"/>
                <w:u w:val="single"/>
              </w:rPr>
              <w:t>AANTAL DEBITEUREN</w:t>
            </w:r>
          </w:p>
          <w:p w:rsidR="008D24A6" w:rsidRPr="00661595" w:rsidRDefault="008D24A6" w:rsidP="008D24A6">
            <w:pPr>
              <w:rPr>
                <w:rFonts w:ascii="Times New Roman" w:hAnsi="Times New Roman"/>
                <w:sz w:val="24"/>
              </w:rPr>
            </w:pPr>
            <w:r>
              <w:rPr>
                <w:rFonts w:ascii="Times New Roman" w:hAnsi="Times New Roman"/>
                <w:sz w:val="24"/>
              </w:rPr>
              <w:t>Artikel </w:t>
            </w:r>
            <w:r w:rsidRPr="00D07C27">
              <w:rPr>
                <w:rFonts w:ascii="Times New Roman" w:hAnsi="Times New Roman"/>
                <w:sz w:val="24"/>
              </w:rPr>
              <w:t>172</w:t>
            </w:r>
            <w:r>
              <w:rPr>
                <w:rFonts w:ascii="Times New Roman" w:hAnsi="Times New Roman"/>
                <w:sz w:val="24"/>
              </w:rPr>
              <w:t>, leden </w:t>
            </w:r>
            <w:r w:rsidRPr="00D07C27">
              <w:rPr>
                <w:rFonts w:ascii="Times New Roman" w:hAnsi="Times New Roman"/>
                <w:sz w:val="24"/>
              </w:rPr>
              <w:t>1</w:t>
            </w:r>
            <w:r>
              <w:rPr>
                <w:rFonts w:ascii="Times New Roman" w:hAnsi="Times New Roman"/>
                <w:sz w:val="24"/>
              </w:rPr>
              <w:t xml:space="preserve"> en </w:t>
            </w:r>
            <w:r w:rsidRPr="00D07C27">
              <w:rPr>
                <w:rFonts w:ascii="Times New Roman" w:hAnsi="Times New Roman"/>
                <w:sz w:val="24"/>
              </w:rPr>
              <w:t>2</w:t>
            </w:r>
            <w:r>
              <w:rPr>
                <w:rFonts w:ascii="Times New Roman" w:hAnsi="Times New Roman"/>
                <w:sz w:val="24"/>
              </w:rPr>
              <w:t>, VKV</w:t>
            </w:r>
          </w:p>
          <w:p w:rsidR="008D24A6" w:rsidRPr="00661595" w:rsidRDefault="008D24A6" w:rsidP="008D24A6">
            <w:pPr>
              <w:rPr>
                <w:rFonts w:ascii="Times New Roman" w:hAnsi="Times New Roman"/>
                <w:sz w:val="24"/>
              </w:rPr>
            </w:pPr>
            <w:r>
              <w:rPr>
                <w:rFonts w:ascii="Times New Roman" w:hAnsi="Times New Roman"/>
                <w:sz w:val="24"/>
              </w:rPr>
              <w:t xml:space="preserve">Voor alle blootstellingscategorieën, met uitzondering van de blootstellingscategorie particulieren en kleine partijen en de in artikel </w:t>
            </w:r>
            <w:r w:rsidRPr="00D07C27">
              <w:rPr>
                <w:rFonts w:ascii="Times New Roman" w:hAnsi="Times New Roman"/>
                <w:sz w:val="24"/>
              </w:rPr>
              <w:t>172</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e), tweede zin, VKV vermelde gevallen, rapporteert de instelling het aantal juridische entiteiten/debiteuren met een afzonderlijke rating, ongeacht het aantal verschillende leningen of blootstellingen dat is toegekend. </w:t>
            </w:r>
          </w:p>
          <w:p w:rsidR="008D24A6" w:rsidRPr="00661595" w:rsidRDefault="008D24A6" w:rsidP="008D24A6">
            <w:pPr>
              <w:rPr>
                <w:rFonts w:ascii="Times New Roman" w:hAnsi="Times New Roman"/>
                <w:sz w:val="24"/>
              </w:rPr>
            </w:pPr>
            <w:r>
              <w:rPr>
                <w:rFonts w:ascii="Times New Roman" w:hAnsi="Times New Roman"/>
                <w:sz w:val="24"/>
              </w:rPr>
              <w:t xml:space="preserve">Binnen de blootstellingscategorie “particulieren en kleine partijen”, of indien afzonderlijke blootstellingen aan dezelfde debiteur overeenkomstig artikel </w:t>
            </w:r>
            <w:r w:rsidRPr="00D07C27">
              <w:rPr>
                <w:rFonts w:ascii="Times New Roman" w:hAnsi="Times New Roman"/>
                <w:sz w:val="24"/>
              </w:rPr>
              <w:t>172</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e), tweede zin, VKV in verschillende debiteurenklassen worden ondergebracht, rapporteert de instelling het aantal blootstellingen dat afzonderlijk in een bepaalde ratingklasse of -groep is ondergebracht. Wanneer artikel </w:t>
            </w:r>
            <w:r w:rsidRPr="00D07C27">
              <w:rPr>
                <w:rFonts w:ascii="Times New Roman" w:hAnsi="Times New Roman"/>
                <w:sz w:val="24"/>
              </w:rPr>
              <w:t>172</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VKV van toepassing is, mag een debiteur in meerdere klassen in aanmerking worden genomen.</w:t>
            </w:r>
          </w:p>
          <w:p w:rsidR="008D24A6" w:rsidRPr="00661595" w:rsidRDefault="008D24A6" w:rsidP="008D24A6">
            <w:pPr>
              <w:rPr>
                <w:rFonts w:ascii="Times New Roman" w:hAnsi="Times New Roman"/>
                <w:sz w:val="24"/>
              </w:rPr>
            </w:pPr>
            <w:r>
              <w:rPr>
                <w:rStyle w:val="InstructionsTabelleText"/>
                <w:rFonts w:ascii="Times New Roman" w:hAnsi="Times New Roman"/>
                <w:sz w:val="24"/>
              </w:rPr>
              <w:t>Deze kolom heeft betrekking op een onderdeel van de structuur van de ratingschalen en houdt daarom verband met de oorspronkelijke blootstellingen vóór toepassing van omrekeningsfactoren zoals die in de afzonderlijke debiteurenklassen of -groepen zijn ondergebracht, zonder rekening te houden met het effect van kredietrisicolimiteringstechnieken (met name herindelingseffecten).</w:t>
            </w:r>
          </w:p>
        </w:tc>
      </w:tr>
      <w:tr w:rsidR="004D45AA" w:rsidRPr="00661595" w:rsidTr="00672D2A">
        <w:tc>
          <w:tcPr>
            <w:tcW w:w="1188" w:type="dxa"/>
          </w:tcPr>
          <w:p w:rsidR="004D45AA" w:rsidRPr="00661595" w:rsidRDefault="001452FC" w:rsidP="004D45AA">
            <w:pPr>
              <w:ind w:right="-288"/>
              <w:rPr>
                <w:rFonts w:ascii="Times New Roman" w:hAnsi="Times New Roman"/>
                <w:sz w:val="24"/>
              </w:rPr>
            </w:pPr>
            <w:r w:rsidRPr="00D07C27">
              <w:rPr>
                <w:rFonts w:ascii="Times New Roman" w:hAnsi="Times New Roman"/>
                <w:sz w:val="24"/>
              </w:rPr>
              <w:t>0310</w:t>
            </w:r>
          </w:p>
        </w:tc>
        <w:tc>
          <w:tcPr>
            <w:tcW w:w="8843" w:type="dxa"/>
          </w:tcPr>
          <w:p w:rsidR="004D45AA" w:rsidRPr="00661595" w:rsidRDefault="004D45AA" w:rsidP="004D45AA">
            <w:pPr>
              <w:ind w:right="-288"/>
              <w:rPr>
                <w:rFonts w:ascii="Times New Roman" w:hAnsi="Times New Roman"/>
                <w:b/>
                <w:sz w:val="24"/>
                <w:u w:val="single"/>
              </w:rPr>
            </w:pPr>
            <w:r>
              <w:rPr>
                <w:rFonts w:ascii="Times New Roman" w:hAnsi="Times New Roman"/>
                <w:b/>
                <w:sz w:val="24"/>
                <w:u w:val="single"/>
              </w:rPr>
              <w:t>RISICOGEWOGEN POSTEN VÓÓR KREDIETDERIVATEN</w:t>
            </w:r>
          </w:p>
          <w:p w:rsidR="004D45AA" w:rsidRPr="00661595" w:rsidRDefault="00BC61F2" w:rsidP="00974F0C">
            <w:pPr>
              <w:ind w:right="6"/>
              <w:rPr>
                <w:rFonts w:ascii="Times New Roman" w:hAnsi="Times New Roman"/>
                <w:b/>
                <w:sz w:val="24"/>
                <w:u w:val="single"/>
              </w:rPr>
            </w:pPr>
            <w:r>
              <w:rPr>
                <w:rStyle w:val="InstructionsTabelleText"/>
                <w:rFonts w:ascii="Times New Roman" w:hAnsi="Times New Roman"/>
                <w:sz w:val="24"/>
              </w:rPr>
              <w:t xml:space="preserve">De instellingen rapporteren de hypothetische risicogewogen posten, die moeten worden berekend als de risicogewogen posten zonder inaanmerkingneming van het kredietderivaat dat als kredietrisicolimiteringstechniek toelaatbaar is als gespecificeerd in artikel </w:t>
            </w:r>
            <w:r w:rsidRPr="00D07C27">
              <w:rPr>
                <w:rStyle w:val="InstructionsTabelleText"/>
                <w:rFonts w:ascii="Times New Roman" w:hAnsi="Times New Roman"/>
                <w:sz w:val="24"/>
              </w:rPr>
              <w:t>204</w:t>
            </w:r>
            <w:r>
              <w:rPr>
                <w:rStyle w:val="InstructionsTabelleText"/>
                <w:rFonts w:ascii="Times New Roman" w:hAnsi="Times New Roman"/>
                <w:sz w:val="24"/>
              </w:rPr>
              <w:t xml:space="preserve"> VKV. De bedragen worden gepresenteerd in de blootstellingscategorieën die relevant zijn voor de blootstellingen aan de oorspronkelijke debiteur.</w:t>
            </w:r>
          </w:p>
        </w:tc>
      </w:tr>
    </w:tbl>
    <w:p w:rsidR="001C7AB7" w:rsidRPr="00661595"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661595" w:rsidTr="00672D2A">
        <w:tc>
          <w:tcPr>
            <w:tcW w:w="1242"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Rijen</w:t>
            </w:r>
          </w:p>
        </w:tc>
        <w:tc>
          <w:tcPr>
            <w:tcW w:w="8789" w:type="dxa"/>
            <w:shd w:val="clear" w:color="auto" w:fill="CCCCCC"/>
          </w:tcPr>
          <w:p w:rsidR="001C7AB7" w:rsidRPr="00661595" w:rsidRDefault="001C7AB7" w:rsidP="001C7AB7">
            <w:pPr>
              <w:ind w:left="72"/>
              <w:rPr>
                <w:rFonts w:ascii="Times New Roman" w:hAnsi="Times New Roman"/>
                <w:sz w:val="24"/>
              </w:rPr>
            </w:pPr>
            <w:r>
              <w:rPr>
                <w:rFonts w:ascii="Times New Roman" w:hAnsi="Times New Roman"/>
                <w:sz w:val="24"/>
              </w:rPr>
              <w:t>Instructies</w:t>
            </w:r>
          </w:p>
        </w:tc>
      </w:tr>
      <w:tr w:rsidR="001C7AB7" w:rsidRPr="00661595" w:rsidTr="00672D2A">
        <w:tc>
          <w:tcPr>
            <w:tcW w:w="1242" w:type="dxa"/>
          </w:tcPr>
          <w:p w:rsidR="001C7AB7" w:rsidRPr="00661595" w:rsidRDefault="001452FC" w:rsidP="001C7AB7">
            <w:pPr>
              <w:rPr>
                <w:rFonts w:ascii="Times New Roman" w:hAnsi="Times New Roman"/>
                <w:sz w:val="24"/>
              </w:rPr>
            </w:pPr>
            <w:r w:rsidRPr="00D07C27">
              <w:rPr>
                <w:rFonts w:ascii="Times New Roman" w:hAnsi="Times New Roman"/>
                <w:sz w:val="24"/>
              </w:rPr>
              <w:t>0010</w:t>
            </w:r>
          </w:p>
        </w:tc>
        <w:tc>
          <w:tcPr>
            <w:tcW w:w="8789" w:type="dxa"/>
          </w:tcPr>
          <w:p w:rsidR="00284A6D" w:rsidRPr="00661595" w:rsidRDefault="001C7AB7" w:rsidP="004D45AA">
            <w:pPr>
              <w:rPr>
                <w:rFonts w:ascii="Times New Roman" w:hAnsi="Times New Roman"/>
                <w:sz w:val="24"/>
              </w:rPr>
            </w:pPr>
            <w:r>
              <w:rPr>
                <w:rFonts w:ascii="Times New Roman" w:hAnsi="Times New Roman"/>
                <w:b/>
                <w:sz w:val="24"/>
                <w:u w:val="single"/>
              </w:rPr>
              <w:t>TOTALE BLOOTSTELLINGEN</w:t>
            </w:r>
          </w:p>
        </w:tc>
      </w:tr>
      <w:tr w:rsidR="00785F3E" w:rsidRPr="00661595" w:rsidTr="00672D2A">
        <w:tc>
          <w:tcPr>
            <w:tcW w:w="1242" w:type="dxa"/>
          </w:tcPr>
          <w:p w:rsidR="00785F3E" w:rsidRPr="00661595" w:rsidRDefault="003C3168" w:rsidP="001C7AB7">
            <w:pPr>
              <w:rPr>
                <w:rFonts w:ascii="Times New Roman" w:hAnsi="Times New Roman"/>
                <w:sz w:val="24"/>
              </w:rPr>
            </w:pPr>
            <w:r w:rsidRPr="00D07C27">
              <w:rPr>
                <w:rFonts w:ascii="Times New Roman" w:hAnsi="Times New Roman"/>
                <w:sz w:val="24"/>
              </w:rPr>
              <w:t>0015</w:t>
            </w:r>
          </w:p>
        </w:tc>
        <w:tc>
          <w:tcPr>
            <w:tcW w:w="8789" w:type="dxa"/>
          </w:tcPr>
          <w:p w:rsidR="00785F3E" w:rsidRPr="00661595" w:rsidRDefault="00785F3E" w:rsidP="00785F3E">
            <w:pPr>
              <w:rPr>
                <w:rFonts w:ascii="Times New Roman" w:hAnsi="Times New Roman"/>
                <w:b/>
                <w:sz w:val="24"/>
                <w:u w:val="single"/>
              </w:rPr>
            </w:pPr>
            <w:r>
              <w:rPr>
                <w:rFonts w:ascii="Times New Roman" w:hAnsi="Times New Roman"/>
                <w:b/>
                <w:sz w:val="24"/>
                <w:u w:val="single"/>
              </w:rPr>
              <w:t>waarvan: Blootstellingen onderworpen aan de kmo-ondersteuningsfactor</w:t>
            </w:r>
          </w:p>
          <w:p w:rsidR="00785F3E" w:rsidRPr="00661595" w:rsidRDefault="00785F3E" w:rsidP="00785F3E">
            <w:pPr>
              <w:rPr>
                <w:rFonts w:ascii="Times New Roman" w:hAnsi="Times New Roman"/>
                <w:sz w:val="24"/>
              </w:rPr>
            </w:pPr>
            <w:r>
              <w:rPr>
                <w:rFonts w:ascii="Times New Roman" w:hAnsi="Times New Roman"/>
                <w:sz w:val="24"/>
              </w:rPr>
              <w:t xml:space="preserve">Hier worden uitsluitend blootstellingen gerapporteerd die aan de vereisten van artikel </w:t>
            </w:r>
            <w:r w:rsidRPr="00D07C27">
              <w:rPr>
                <w:rFonts w:ascii="Times New Roman" w:hAnsi="Times New Roman"/>
                <w:sz w:val="24"/>
              </w:rPr>
              <w:t>501</w:t>
            </w:r>
            <w:r>
              <w:rPr>
                <w:rFonts w:ascii="Times New Roman" w:hAnsi="Times New Roman"/>
                <w:sz w:val="24"/>
              </w:rPr>
              <w:t xml:space="preserve"> VKV voldoen.</w:t>
            </w:r>
          </w:p>
        </w:tc>
      </w:tr>
      <w:tr w:rsidR="004D45AA" w:rsidRPr="00661595" w:rsidTr="00672D2A">
        <w:tc>
          <w:tcPr>
            <w:tcW w:w="1242" w:type="dxa"/>
          </w:tcPr>
          <w:p w:rsidR="004D45AA" w:rsidRPr="00661595" w:rsidRDefault="004D45AA" w:rsidP="004D45AA">
            <w:pPr>
              <w:rPr>
                <w:rFonts w:ascii="Times New Roman" w:hAnsi="Times New Roman"/>
                <w:sz w:val="24"/>
              </w:rPr>
            </w:pPr>
            <w:r w:rsidRPr="00D07C27">
              <w:rPr>
                <w:rFonts w:ascii="Times New Roman" w:hAnsi="Times New Roman"/>
                <w:sz w:val="24"/>
              </w:rPr>
              <w:t>0016</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waarvan: Blootstellingen onderworpen aan de infrastructuurondersteuningsfactor</w:t>
            </w:r>
          </w:p>
          <w:p w:rsidR="004D45AA" w:rsidRPr="00661595" w:rsidRDefault="004D45AA" w:rsidP="004D45AA">
            <w:pPr>
              <w:rPr>
                <w:rFonts w:ascii="Times New Roman" w:hAnsi="Times New Roman"/>
                <w:b/>
                <w:sz w:val="24"/>
                <w:u w:val="single"/>
              </w:rPr>
            </w:pPr>
            <w:r>
              <w:rPr>
                <w:rFonts w:ascii="Times New Roman" w:hAnsi="Times New Roman"/>
                <w:sz w:val="24"/>
              </w:rPr>
              <w:t xml:space="preserve">Hier worden uitsluitend blootstellingen gerapporteerd die aan de vereisten van artikel </w:t>
            </w:r>
            <w:r w:rsidRPr="00D07C27">
              <w:rPr>
                <w:rFonts w:ascii="Times New Roman" w:hAnsi="Times New Roman"/>
                <w:sz w:val="24"/>
              </w:rPr>
              <w:t>501</w:t>
            </w:r>
            <w:r>
              <w:rPr>
                <w:rFonts w:ascii="Times New Roman" w:hAnsi="Times New Roman"/>
                <w:sz w:val="24"/>
              </w:rPr>
              <w:t xml:space="preserve"> bis VKV voldoen.</w:t>
            </w:r>
          </w:p>
        </w:tc>
      </w:tr>
      <w:tr w:rsidR="004D45AA" w:rsidRPr="00661595" w:rsidTr="00672D2A">
        <w:tc>
          <w:tcPr>
            <w:tcW w:w="1242" w:type="dxa"/>
          </w:tcPr>
          <w:p w:rsidR="004D45AA" w:rsidRPr="00661595" w:rsidRDefault="004D45AA" w:rsidP="004D45AA">
            <w:pPr>
              <w:rPr>
                <w:rFonts w:ascii="Times New Roman" w:hAnsi="Times New Roman"/>
                <w:sz w:val="24"/>
              </w:rPr>
            </w:pPr>
            <w:r w:rsidRPr="00D07C27">
              <w:rPr>
                <w:rFonts w:ascii="Times New Roman" w:hAnsi="Times New Roman"/>
                <w:sz w:val="24"/>
              </w:rPr>
              <w:t>0020</w:t>
            </w:r>
            <w:r>
              <w:rPr>
                <w:rFonts w:ascii="Times New Roman" w:hAnsi="Times New Roman"/>
                <w:sz w:val="24"/>
              </w:rPr>
              <w:t>-</w:t>
            </w:r>
            <w:r w:rsidRPr="00D07C27">
              <w:rPr>
                <w:rFonts w:ascii="Times New Roman" w:hAnsi="Times New Roman"/>
                <w:sz w:val="24"/>
              </w:rPr>
              <w:t>0060</w:t>
            </w:r>
          </w:p>
        </w:tc>
        <w:tc>
          <w:tcPr>
            <w:tcW w:w="8789" w:type="dxa"/>
          </w:tcPr>
          <w:p w:rsidR="004D45AA" w:rsidRPr="00661595" w:rsidRDefault="004D45AA" w:rsidP="004D45AA">
            <w:pPr>
              <w:rPr>
                <w:rFonts w:ascii="Times New Roman" w:hAnsi="Times New Roman"/>
                <w:sz w:val="24"/>
              </w:rPr>
            </w:pPr>
            <w:r>
              <w:rPr>
                <w:rFonts w:ascii="Times New Roman" w:hAnsi="Times New Roman"/>
                <w:sz w:val="24"/>
              </w:rPr>
              <w:t>UITSPLITSING VAN TOTALE BLOOTSTELLINGEN NAAR SOORT BLOOTSTELLING:</w:t>
            </w:r>
          </w:p>
        </w:tc>
      </w:tr>
      <w:tr w:rsidR="004D45AA" w:rsidRPr="00661595" w:rsidTr="00672D2A">
        <w:tc>
          <w:tcPr>
            <w:tcW w:w="1242" w:type="dxa"/>
          </w:tcPr>
          <w:p w:rsidR="004D45AA" w:rsidRPr="00661595" w:rsidRDefault="004D45AA" w:rsidP="004D45AA">
            <w:pPr>
              <w:rPr>
                <w:rFonts w:ascii="Times New Roman" w:hAnsi="Times New Roman"/>
                <w:sz w:val="24"/>
              </w:rPr>
            </w:pPr>
            <w:r w:rsidRPr="00D07C27">
              <w:rPr>
                <w:rFonts w:ascii="Times New Roman" w:hAnsi="Times New Roman"/>
                <w:sz w:val="24"/>
              </w:rPr>
              <w:t>0020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 xml:space="preserve">Balansposten die aan kredietrisico onderhevig zijn </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 xml:space="preserve">In artikel </w:t>
            </w:r>
            <w:r w:rsidRPr="00D07C27">
              <w:rPr>
                <w:rStyle w:val="InstructionsTabelleText"/>
                <w:rFonts w:ascii="Times New Roman" w:hAnsi="Times New Roman"/>
                <w:sz w:val="24"/>
              </w:rPr>
              <w:t>24</w:t>
            </w:r>
            <w:r>
              <w:rPr>
                <w:rStyle w:val="InstructionsTabelleText"/>
                <w:rFonts w:ascii="Times New Roman" w:hAnsi="Times New Roman"/>
                <w:sz w:val="24"/>
              </w:rPr>
              <w:t xml:space="preserve"> VKV bedoelde actiefposten die in geen enkele andere categorie zijn opgenomen.</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 xml:space="preserve">Blootstellingen die aan tegenpartijkredietrisico onderhevig zijn, worden gerapporteerd in de rijen </w:t>
            </w:r>
            <w:r w:rsidRPr="00D07C27">
              <w:rPr>
                <w:rStyle w:val="InstructionsTabelleText"/>
                <w:rFonts w:ascii="Times New Roman" w:hAnsi="Times New Roman"/>
                <w:sz w:val="24"/>
              </w:rPr>
              <w:t>0040</w:t>
            </w:r>
            <w:r>
              <w:rPr>
                <w:rStyle w:val="InstructionsTabelleText"/>
                <w:rFonts w:ascii="Times New Roman" w:hAnsi="Times New Roman"/>
                <w:sz w:val="24"/>
              </w:rPr>
              <w:t>-</w:t>
            </w:r>
            <w:r w:rsidRPr="00D07C27">
              <w:rPr>
                <w:rStyle w:val="InstructionsTabelleText"/>
                <w:rFonts w:ascii="Times New Roman" w:hAnsi="Times New Roman"/>
                <w:sz w:val="24"/>
              </w:rPr>
              <w:t>0060</w:t>
            </w:r>
            <w:r>
              <w:rPr>
                <w:rStyle w:val="InstructionsTabelleText"/>
                <w:rFonts w:ascii="Times New Roman" w:hAnsi="Times New Roman"/>
                <w:sz w:val="24"/>
              </w:rPr>
              <w:t xml:space="preserve"> en worden derhalve niet in deze rij gerapporteerd.</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 xml:space="preserve">Niet-afgewikkelde transacties als bedoeld in artikel </w:t>
            </w:r>
            <w:r w:rsidRPr="00D07C27">
              <w:rPr>
                <w:rStyle w:val="InstructionsTabelleText"/>
                <w:rFonts w:ascii="Times New Roman" w:hAnsi="Times New Roman"/>
                <w:sz w:val="24"/>
              </w:rPr>
              <w:t>379</w:t>
            </w:r>
            <w:r>
              <w:rPr>
                <w:rStyle w:val="InstructionsTabelleText"/>
                <w:rFonts w:ascii="Times New Roman" w:hAnsi="Times New Roman"/>
                <w:sz w:val="24"/>
              </w:rPr>
              <w:t xml:space="preserve">, lid </w:t>
            </w:r>
            <w:r w:rsidRPr="00D07C27">
              <w:rPr>
                <w:rStyle w:val="InstructionsTabelleText"/>
                <w:rFonts w:ascii="Times New Roman" w:hAnsi="Times New Roman"/>
                <w:sz w:val="24"/>
              </w:rPr>
              <w:t>1</w:t>
            </w:r>
            <w:r>
              <w:rPr>
                <w:rStyle w:val="InstructionsTabelleText"/>
                <w:rFonts w:ascii="Times New Roman" w:hAnsi="Times New Roman"/>
                <w:sz w:val="24"/>
              </w:rPr>
              <w:t>, VKV (indien niet afgetrokken) zijn geen posten binnen de balanstelling, maar worden desalniettemin in deze rij gerapporteerd.</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sidRPr="00D07C27">
              <w:rPr>
                <w:rFonts w:ascii="Times New Roman" w:hAnsi="Times New Roman"/>
                <w:sz w:val="24"/>
              </w:rPr>
              <w:t>0030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Posten buiten de balanstelling die aan kredietrisico onderhevig zijn</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 xml:space="preserve">Posten buiten de balanstelling omvatten posten overeenkomstig artikel </w:t>
            </w:r>
            <w:r w:rsidRPr="00D07C27">
              <w:rPr>
                <w:rStyle w:val="InstructionsTabelleText"/>
                <w:rFonts w:ascii="Times New Roman" w:hAnsi="Times New Roman"/>
                <w:sz w:val="24"/>
              </w:rPr>
              <w:t>166</w:t>
            </w:r>
            <w:r>
              <w:rPr>
                <w:rStyle w:val="InstructionsTabelleText"/>
                <w:rFonts w:ascii="Times New Roman" w:hAnsi="Times New Roman"/>
                <w:sz w:val="24"/>
              </w:rPr>
              <w:t xml:space="preserve">, lid </w:t>
            </w:r>
            <w:r w:rsidRPr="00D07C27">
              <w:rPr>
                <w:rStyle w:val="InstructionsTabelleText"/>
                <w:rFonts w:ascii="Times New Roman" w:hAnsi="Times New Roman"/>
                <w:sz w:val="24"/>
              </w:rPr>
              <w:t>8</w:t>
            </w:r>
            <w:r>
              <w:rPr>
                <w:rStyle w:val="InstructionsTabelleText"/>
                <w:rFonts w:ascii="Times New Roman" w:hAnsi="Times New Roman"/>
                <w:sz w:val="24"/>
              </w:rPr>
              <w:t>, VKV, alsmede de posten die in bijlage I bij de VKV vermeld zijn.</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 xml:space="preserve">Blootstellingen die aan tegenpartijkredietrisico onderhevig zijn, worden gerapporteerd in de rijen </w:t>
            </w:r>
            <w:r w:rsidRPr="00D07C27">
              <w:rPr>
                <w:rStyle w:val="InstructionsTabelleText"/>
                <w:rFonts w:ascii="Times New Roman" w:hAnsi="Times New Roman"/>
                <w:sz w:val="24"/>
              </w:rPr>
              <w:t>0040</w:t>
            </w:r>
            <w:r>
              <w:rPr>
                <w:rStyle w:val="InstructionsTabelleText"/>
                <w:rFonts w:ascii="Times New Roman" w:hAnsi="Times New Roman"/>
                <w:sz w:val="24"/>
              </w:rPr>
              <w:t>-</w:t>
            </w:r>
            <w:r w:rsidRPr="00D07C27">
              <w:rPr>
                <w:rStyle w:val="InstructionsTabelleText"/>
                <w:rFonts w:ascii="Times New Roman" w:hAnsi="Times New Roman"/>
                <w:sz w:val="24"/>
              </w:rPr>
              <w:t>0060</w:t>
            </w:r>
            <w:r>
              <w:rPr>
                <w:rStyle w:val="InstructionsTabelleText"/>
                <w:rFonts w:ascii="Times New Roman" w:hAnsi="Times New Roman"/>
                <w:sz w:val="24"/>
              </w:rPr>
              <w:t xml:space="preserve"> en worden derhalve niet in deze rij gerapporteerd.</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sidRPr="00D07C27">
              <w:rPr>
                <w:rStyle w:val="InstructionsTabelleText"/>
                <w:rFonts w:ascii="Times New Roman" w:hAnsi="Times New Roman"/>
                <w:sz w:val="24"/>
              </w:rPr>
              <w:t>0040</w:t>
            </w:r>
            <w:r>
              <w:rPr>
                <w:rStyle w:val="InstructionsTabelleText"/>
                <w:rFonts w:ascii="Times New Roman" w:hAnsi="Times New Roman"/>
                <w:sz w:val="24"/>
              </w:rPr>
              <w:t>-</w:t>
            </w:r>
            <w:r w:rsidRPr="00D07C27">
              <w:rPr>
                <w:rStyle w:val="InstructionsTabelleText"/>
                <w:rFonts w:ascii="Times New Roman" w:hAnsi="Times New Roman"/>
                <w:sz w:val="24"/>
              </w:rPr>
              <w:t>0060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Blootstellingen/transacties die aan tegenpartijkredietrisico onderhevig zijn</w:t>
            </w:r>
          </w:p>
          <w:p w:rsidR="004D45AA" w:rsidRPr="00661595" w:rsidRDefault="004D45AA" w:rsidP="004D45AA">
            <w:pPr>
              <w:rPr>
                <w:rFonts w:ascii="Times New Roman" w:hAnsi="Times New Roman"/>
                <w:b/>
                <w:sz w:val="24"/>
                <w:u w:val="single"/>
              </w:rPr>
            </w:pPr>
            <w:r>
              <w:rPr>
                <w:rFonts w:ascii="Times New Roman" w:hAnsi="Times New Roman"/>
                <w:sz w:val="24"/>
              </w:rPr>
              <w:t xml:space="preserve">Zie de overeenkomstige CR SA-instructies in de rijen </w:t>
            </w:r>
            <w:r w:rsidRPr="00D07C27">
              <w:rPr>
                <w:rFonts w:ascii="Times New Roman" w:hAnsi="Times New Roman"/>
                <w:sz w:val="24"/>
              </w:rPr>
              <w:t>0090</w:t>
            </w:r>
            <w:r>
              <w:rPr>
                <w:rFonts w:ascii="Times New Roman" w:hAnsi="Times New Roman"/>
                <w:sz w:val="24"/>
              </w:rPr>
              <w:t>-</w:t>
            </w:r>
            <w:r w:rsidRPr="00D07C27">
              <w:rPr>
                <w:rFonts w:ascii="Times New Roman" w:hAnsi="Times New Roman"/>
                <w:sz w:val="24"/>
              </w:rPr>
              <w:t>0130</w:t>
            </w:r>
            <w:r>
              <w:rPr>
                <w:rFonts w:ascii="Times New Roman" w:hAnsi="Times New Roman"/>
                <w:sz w:val="24"/>
              </w:rPr>
              <w:t>.</w:t>
            </w:r>
          </w:p>
        </w:tc>
      </w:tr>
      <w:tr w:rsidR="004D45AA" w:rsidRPr="00661595" w:rsidTr="00672D2A">
        <w:tc>
          <w:tcPr>
            <w:tcW w:w="1242" w:type="dxa"/>
          </w:tcPr>
          <w:p w:rsidR="004D45AA" w:rsidRPr="00661595" w:rsidRDefault="004D45AA" w:rsidP="004D45AA">
            <w:pPr>
              <w:rPr>
                <w:rFonts w:ascii="Times New Roman" w:hAnsi="Times New Roman"/>
                <w:sz w:val="24"/>
              </w:rPr>
            </w:pPr>
            <w:r w:rsidRPr="00D07C27">
              <w:rPr>
                <w:rFonts w:ascii="Times New Roman" w:hAnsi="Times New Roman"/>
                <w:sz w:val="24"/>
              </w:rPr>
              <w:t>0040</w:t>
            </w:r>
          </w:p>
        </w:tc>
        <w:tc>
          <w:tcPr>
            <w:tcW w:w="8789" w:type="dxa"/>
          </w:tcPr>
          <w:p w:rsidR="004D45AA" w:rsidRPr="00661595" w:rsidRDefault="004D45AA" w:rsidP="00393FF2">
            <w:pPr>
              <w:rPr>
                <w:rStyle w:val="InstructionsTabelleberschrift"/>
                <w:rFonts w:ascii="Times New Roman" w:hAnsi="Times New Roman"/>
                <w:sz w:val="24"/>
              </w:rPr>
            </w:pPr>
            <w:r>
              <w:rPr>
                <w:rStyle w:val="InstructionsTabelleberschrift"/>
                <w:rFonts w:ascii="Times New Roman" w:hAnsi="Times New Roman"/>
                <w:sz w:val="24"/>
              </w:rPr>
              <w:t>Netting sets met effectenfinancieringstransacties</w:t>
            </w:r>
          </w:p>
          <w:p w:rsidR="004D45AA" w:rsidRPr="00661595" w:rsidRDefault="004D45AA" w:rsidP="00393FF2">
            <w:pPr>
              <w:rPr>
                <w:rFonts w:ascii="Times New Roman" w:hAnsi="Times New Roman"/>
                <w:sz w:val="24"/>
              </w:rPr>
            </w:pPr>
            <w:r>
              <w:rPr>
                <w:rFonts w:ascii="Times New Roman" w:hAnsi="Times New Roman"/>
                <w:sz w:val="24"/>
              </w:rPr>
              <w:t xml:space="preserve">Zie de overeenkomstige CR SA-instructies in rij </w:t>
            </w:r>
            <w:r w:rsidRPr="00D07C27">
              <w:rPr>
                <w:rFonts w:ascii="Times New Roman" w:hAnsi="Times New Roman"/>
                <w:sz w:val="24"/>
              </w:rPr>
              <w:t>0090</w:t>
            </w:r>
            <w:r>
              <w:rPr>
                <w:rFonts w:ascii="Times New Roman" w:hAnsi="Times New Roman"/>
                <w:sz w:val="24"/>
              </w:rPr>
              <w:t>.</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sidRPr="00D07C27">
              <w:rPr>
                <w:rFonts w:ascii="Times New Roman" w:hAnsi="Times New Roman"/>
                <w:sz w:val="24"/>
              </w:rPr>
              <w:t>0050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Netting sets</w:t>
            </w:r>
            <w:r>
              <w:rPr>
                <w:rFonts w:ascii="Times New Roman" w:hAnsi="Times New Roman"/>
                <w:sz w:val="24"/>
              </w:rPr>
              <w:t xml:space="preserve"> </w:t>
            </w:r>
            <w:r>
              <w:rPr>
                <w:rStyle w:val="InstructionsTabelleberschrift"/>
                <w:rFonts w:ascii="Times New Roman" w:hAnsi="Times New Roman"/>
                <w:sz w:val="24"/>
              </w:rPr>
              <w:t>met derivaten en transacties met afwikkeling op lange termijn</w:t>
            </w:r>
          </w:p>
          <w:p w:rsidR="004D45AA" w:rsidRPr="00661595" w:rsidRDefault="004D45AA" w:rsidP="00393FF2">
            <w:pPr>
              <w:rPr>
                <w:rFonts w:ascii="Times New Roman" w:hAnsi="Times New Roman"/>
                <w:sz w:val="24"/>
              </w:rPr>
            </w:pPr>
            <w:r>
              <w:rPr>
                <w:rFonts w:ascii="Times New Roman" w:hAnsi="Times New Roman"/>
                <w:sz w:val="24"/>
              </w:rPr>
              <w:t xml:space="preserve">Zie de overeenkomstige CR SA-instructies in rij </w:t>
            </w:r>
            <w:r w:rsidRPr="00D07C27">
              <w:rPr>
                <w:rFonts w:ascii="Times New Roman" w:hAnsi="Times New Roman"/>
                <w:sz w:val="24"/>
              </w:rPr>
              <w:t>0110</w:t>
            </w:r>
            <w:r>
              <w:rPr>
                <w:rFonts w:ascii="Times New Roman" w:hAnsi="Times New Roman"/>
                <w:sz w:val="24"/>
              </w:rPr>
              <w:t>.</w:t>
            </w:r>
          </w:p>
          <w:p w:rsidR="004D45AA" w:rsidRPr="00661595" w:rsidRDefault="004D45AA" w:rsidP="004D45AA">
            <w:pPr>
              <w:ind w:left="72"/>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sidRPr="00D07C27">
              <w:rPr>
                <w:rFonts w:ascii="Times New Roman" w:hAnsi="Times New Roman"/>
                <w:sz w:val="24"/>
              </w:rPr>
              <w:t>0060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Productoverstijgende contractuele verrekening</w:t>
            </w:r>
          </w:p>
          <w:p w:rsidR="004D45AA" w:rsidRPr="00661595" w:rsidRDefault="004D45AA" w:rsidP="004D45AA">
            <w:pPr>
              <w:rPr>
                <w:rFonts w:ascii="Times New Roman" w:hAnsi="Times New Roman"/>
                <w:sz w:val="24"/>
              </w:rPr>
            </w:pPr>
            <w:r>
              <w:rPr>
                <w:rFonts w:ascii="Times New Roman" w:hAnsi="Times New Roman"/>
                <w:sz w:val="24"/>
              </w:rPr>
              <w:t xml:space="preserve">Zie de overeenkomstige CR SA-instructies in rij </w:t>
            </w:r>
            <w:r w:rsidRPr="00D07C27">
              <w:rPr>
                <w:rFonts w:ascii="Times New Roman" w:hAnsi="Times New Roman"/>
                <w:sz w:val="24"/>
              </w:rPr>
              <w:t>0130</w:t>
            </w:r>
            <w:r>
              <w:rPr>
                <w:rFonts w:ascii="Times New Roman" w:hAnsi="Times New Roman"/>
                <w:sz w:val="24"/>
              </w:rPr>
              <w:t>.</w:t>
            </w:r>
          </w:p>
        </w:tc>
      </w:tr>
      <w:tr w:rsidR="004D45AA" w:rsidRPr="00661595" w:rsidTr="00672D2A">
        <w:tc>
          <w:tcPr>
            <w:tcW w:w="1242" w:type="dxa"/>
          </w:tcPr>
          <w:p w:rsidR="004D45AA" w:rsidRPr="00661595" w:rsidRDefault="004D45AA" w:rsidP="004D45AA">
            <w:pPr>
              <w:rPr>
                <w:rFonts w:ascii="Times New Roman" w:hAnsi="Times New Roman"/>
                <w:sz w:val="24"/>
              </w:rPr>
            </w:pPr>
            <w:r w:rsidRPr="00D07C27">
              <w:rPr>
                <w:rFonts w:ascii="Times New Roman" w:hAnsi="Times New Roman"/>
                <w:sz w:val="24"/>
              </w:rPr>
              <w:t>0070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IN DEBITEURENKLASSEN OF -GROEPEN ONDERGEBRACHTE BLOOTSTELLINGEN: TOTAAL</w:t>
            </w:r>
          </w:p>
          <w:p w:rsidR="004D45AA" w:rsidRPr="00661595" w:rsidRDefault="004D45AA" w:rsidP="004D45AA">
            <w:pPr>
              <w:rPr>
                <w:rFonts w:ascii="Times New Roman" w:hAnsi="Times New Roman"/>
                <w:sz w:val="24"/>
              </w:rPr>
            </w:pPr>
            <w:r>
              <w:rPr>
                <w:rFonts w:ascii="Times New Roman" w:hAnsi="Times New Roman"/>
                <w:sz w:val="24"/>
              </w:rPr>
              <w:t xml:space="preserve">Zie, voor centrale overheden en centrale banken, ondernemingen en instellingen, artikel </w:t>
            </w:r>
            <w:r w:rsidRPr="00D07C27">
              <w:rPr>
                <w:rFonts w:ascii="Times New Roman" w:hAnsi="Times New Roman"/>
                <w:sz w:val="24"/>
              </w:rPr>
              <w:t>142</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w:t>
            </w:r>
            <w:r w:rsidRPr="00D07C27">
              <w:rPr>
                <w:rFonts w:ascii="Times New Roman" w:hAnsi="Times New Roman"/>
                <w:sz w:val="24"/>
              </w:rPr>
              <w:t>6</w:t>
            </w:r>
            <w:r>
              <w:rPr>
                <w:rFonts w:ascii="Times New Roman" w:hAnsi="Times New Roman"/>
                <w:sz w:val="24"/>
              </w:rPr>
              <w:t xml:space="preserve">, en artikel </w:t>
            </w:r>
            <w:r w:rsidRPr="00D07C27">
              <w:rPr>
                <w:rFonts w:ascii="Times New Roman" w:hAnsi="Times New Roman"/>
                <w:sz w:val="24"/>
              </w:rPr>
              <w:t>170</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c), VKV. </w:t>
            </w:r>
          </w:p>
          <w:p w:rsidR="004D45AA" w:rsidRPr="00661595" w:rsidRDefault="004D45AA" w:rsidP="004D45AA">
            <w:pPr>
              <w:rPr>
                <w:rFonts w:ascii="Times New Roman" w:hAnsi="Times New Roman"/>
                <w:sz w:val="24"/>
              </w:rPr>
            </w:pPr>
            <w:r>
              <w:rPr>
                <w:rFonts w:ascii="Times New Roman" w:hAnsi="Times New Roman"/>
                <w:sz w:val="24"/>
              </w:rPr>
              <w:t xml:space="preserve">Zie, voor blootstellingen met betrekking tot particulieren en kleine partijen, artikel </w:t>
            </w:r>
            <w:r w:rsidRPr="00D07C27">
              <w:rPr>
                <w:rFonts w:ascii="Times New Roman" w:hAnsi="Times New Roman"/>
                <w:sz w:val="24"/>
              </w:rPr>
              <w:t>170</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punt b), VKV. Zie, voor blootstellingen voortvloeiend uit gekochte kortlopende vorderingen, artikel </w:t>
            </w:r>
            <w:r w:rsidRPr="00D07C27">
              <w:rPr>
                <w:rFonts w:ascii="Times New Roman" w:hAnsi="Times New Roman"/>
                <w:sz w:val="24"/>
              </w:rPr>
              <w:t>166</w:t>
            </w:r>
            <w:r>
              <w:rPr>
                <w:rFonts w:ascii="Times New Roman" w:hAnsi="Times New Roman"/>
                <w:sz w:val="24"/>
              </w:rPr>
              <w:t xml:space="preserve">, lid </w:t>
            </w:r>
            <w:r w:rsidRPr="00D07C27">
              <w:rPr>
                <w:rFonts w:ascii="Times New Roman" w:hAnsi="Times New Roman"/>
                <w:sz w:val="24"/>
              </w:rPr>
              <w:t>6</w:t>
            </w:r>
            <w:r>
              <w:rPr>
                <w:rFonts w:ascii="Times New Roman" w:hAnsi="Times New Roman"/>
                <w:sz w:val="24"/>
              </w:rPr>
              <w:t xml:space="preserve">, VKV. </w:t>
            </w:r>
          </w:p>
          <w:p w:rsidR="004D45AA" w:rsidRPr="00661595" w:rsidRDefault="004D45AA" w:rsidP="004D45AA">
            <w:pPr>
              <w:rPr>
                <w:rFonts w:ascii="Times New Roman" w:hAnsi="Times New Roman"/>
                <w:sz w:val="24"/>
              </w:rPr>
            </w:pPr>
            <w:r>
              <w:rPr>
                <w:rFonts w:ascii="Times New Roman" w:hAnsi="Times New Roman"/>
                <w:sz w:val="24"/>
              </w:rPr>
              <w:t xml:space="preserve">Blootstellingen met betrekking tot verwateringsrisico van gekochte kortlopende vorderingen worden niet per debiteurenklasse of -groep, maar in rij </w:t>
            </w:r>
            <w:r w:rsidRPr="00D07C27">
              <w:rPr>
                <w:rFonts w:ascii="Times New Roman" w:hAnsi="Times New Roman"/>
                <w:sz w:val="24"/>
              </w:rPr>
              <w:t>0180</w:t>
            </w:r>
            <w:r>
              <w:rPr>
                <w:rFonts w:ascii="Times New Roman" w:hAnsi="Times New Roman"/>
                <w:sz w:val="24"/>
              </w:rPr>
              <w:t xml:space="preserve"> gerapporteerd.</w:t>
            </w:r>
          </w:p>
          <w:p w:rsidR="004D45AA" w:rsidRPr="00661595" w:rsidRDefault="004D45AA" w:rsidP="004D45AA">
            <w:pPr>
              <w:rPr>
                <w:rFonts w:ascii="Times New Roman" w:hAnsi="Times New Roman"/>
                <w:sz w:val="24"/>
              </w:rPr>
            </w:pPr>
            <w:r>
              <w:rPr>
                <w:rFonts w:ascii="Times New Roman" w:hAnsi="Times New Roman"/>
                <w:sz w:val="24"/>
              </w:rPr>
              <w:t xml:space="preserve">Indien de instelling een groot aantal klassen of groepen gebruikt, mag met de bevoegde autoriteiten een verminderd aantal te rapporteren klassen of groepen worden overeengekomen. </w:t>
            </w:r>
          </w:p>
          <w:p w:rsidR="004D45AA" w:rsidRPr="00661595" w:rsidRDefault="004D45AA" w:rsidP="004D45AA">
            <w:pPr>
              <w:rPr>
                <w:rFonts w:ascii="Times New Roman" w:hAnsi="Times New Roman"/>
                <w:sz w:val="24"/>
              </w:rPr>
            </w:pPr>
            <w:r>
              <w:rPr>
                <w:rFonts w:ascii="Times New Roman" w:hAnsi="Times New Roman"/>
                <w:sz w:val="24"/>
              </w:rPr>
              <w:t xml:space="preserve">Er wordt geen master scale van de toezichthouder gebruikt. De instellingen bepalen zelf welke schaal ze gebruiken. </w:t>
            </w:r>
          </w:p>
        </w:tc>
      </w:tr>
      <w:tr w:rsidR="004D45AA" w:rsidRPr="00661595" w:rsidTr="00672D2A">
        <w:tc>
          <w:tcPr>
            <w:tcW w:w="1242" w:type="dxa"/>
          </w:tcPr>
          <w:p w:rsidR="004D45AA" w:rsidRPr="00661595" w:rsidRDefault="004D45AA" w:rsidP="004D45AA">
            <w:pPr>
              <w:rPr>
                <w:rFonts w:ascii="Times New Roman" w:hAnsi="Times New Roman"/>
                <w:sz w:val="24"/>
              </w:rPr>
            </w:pPr>
            <w:r w:rsidRPr="00D07C27">
              <w:rPr>
                <w:rFonts w:ascii="Times New Roman" w:hAnsi="Times New Roman"/>
                <w:sz w:val="24"/>
              </w:rPr>
              <w:t>0080</w:t>
            </w:r>
          </w:p>
        </w:tc>
        <w:tc>
          <w:tcPr>
            <w:tcW w:w="8789" w:type="dxa"/>
          </w:tcPr>
          <w:p w:rsidR="004D45AA" w:rsidRPr="00661595" w:rsidRDefault="004D45AA" w:rsidP="004D45AA">
            <w:pPr>
              <w:rPr>
                <w:rFonts w:ascii="Times New Roman" w:hAnsi="Times New Roman"/>
                <w:sz w:val="24"/>
              </w:rPr>
            </w:pPr>
            <w:r>
              <w:rPr>
                <w:rFonts w:ascii="Times New Roman" w:hAnsi="Times New Roman"/>
                <w:b/>
                <w:sz w:val="24"/>
                <w:u w:val="single"/>
              </w:rPr>
              <w:t>BENADERING VOOR HET ONDERBRENGEN VAN GESPECIALISEERDE KREDIETVERLENING: TOTAAL</w:t>
            </w:r>
          </w:p>
          <w:p w:rsidR="004D45AA" w:rsidRPr="00661595" w:rsidRDefault="004D45AA" w:rsidP="00AC6619">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153</w:t>
            </w:r>
            <w:r>
              <w:rPr>
                <w:rFonts w:ascii="Times New Roman" w:hAnsi="Times New Roman"/>
                <w:sz w:val="24"/>
              </w:rPr>
              <w:t xml:space="preserve">, lid </w:t>
            </w:r>
            <w:r w:rsidRPr="00D07C27">
              <w:rPr>
                <w:rFonts w:ascii="Times New Roman" w:hAnsi="Times New Roman"/>
                <w:sz w:val="24"/>
              </w:rPr>
              <w:t>5</w:t>
            </w:r>
            <w:r>
              <w:rPr>
                <w:rFonts w:ascii="Times New Roman" w:hAnsi="Times New Roman"/>
                <w:sz w:val="24"/>
              </w:rPr>
              <w:t>, VKV Dit geldt alleen voor de blootstellingscategorie “Ondernemingen — gespe</w:t>
            </w:r>
            <w:r w:rsidR="00A42BCE">
              <w:rPr>
                <w:rFonts w:ascii="Times New Roman" w:hAnsi="Times New Roman"/>
                <w:sz w:val="24"/>
              </w:rPr>
              <w:t>cialiseerde kredietverlening”.</w:t>
            </w:r>
          </w:p>
        </w:tc>
      </w:tr>
      <w:tr w:rsidR="004D45AA" w:rsidRPr="00661595" w:rsidTr="00672D2A">
        <w:tc>
          <w:tcPr>
            <w:tcW w:w="1242" w:type="dxa"/>
          </w:tcPr>
          <w:p w:rsidR="004D45AA" w:rsidRPr="00661595" w:rsidRDefault="001452FC" w:rsidP="004D45AA">
            <w:pPr>
              <w:rPr>
                <w:rFonts w:ascii="Times New Roman" w:hAnsi="Times New Roman"/>
                <w:sz w:val="24"/>
              </w:rPr>
            </w:pPr>
            <w:r w:rsidRPr="00D07C27">
              <w:rPr>
                <w:rFonts w:ascii="Times New Roman" w:hAnsi="Times New Roman"/>
                <w:sz w:val="24"/>
              </w:rPr>
              <w:t>0160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ALTERNATIEVE BEHANDELING: GEDEKT DOOR ONROEREND GOED</w:t>
            </w:r>
          </w:p>
          <w:p w:rsidR="004D45AA" w:rsidRPr="00661595" w:rsidRDefault="004D45AA" w:rsidP="004D45AA">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193</w:t>
            </w:r>
            <w:r>
              <w:rPr>
                <w:rFonts w:ascii="Times New Roman" w:hAnsi="Times New Roman"/>
                <w:sz w:val="24"/>
              </w:rPr>
              <w:t xml:space="preserve">, leden </w:t>
            </w:r>
            <w:r w:rsidRPr="00D07C27">
              <w:rPr>
                <w:rFonts w:ascii="Times New Roman" w:hAnsi="Times New Roman"/>
                <w:sz w:val="24"/>
              </w:rPr>
              <w:t>1</w:t>
            </w:r>
            <w:r>
              <w:rPr>
                <w:rFonts w:ascii="Times New Roman" w:hAnsi="Times New Roman"/>
                <w:sz w:val="24"/>
              </w:rPr>
              <w:t xml:space="preserve"> en </w:t>
            </w:r>
            <w:r w:rsidRPr="00D07C27">
              <w:rPr>
                <w:rFonts w:ascii="Times New Roman" w:hAnsi="Times New Roman"/>
                <w:sz w:val="24"/>
              </w:rPr>
              <w:t>2</w:t>
            </w:r>
            <w:r>
              <w:rPr>
                <w:rFonts w:ascii="Times New Roman" w:hAnsi="Times New Roman"/>
                <w:sz w:val="24"/>
              </w:rPr>
              <w:t xml:space="preserve">, artikel </w:t>
            </w:r>
            <w:r w:rsidRPr="00D07C27">
              <w:rPr>
                <w:rFonts w:ascii="Times New Roman" w:hAnsi="Times New Roman"/>
                <w:sz w:val="24"/>
              </w:rPr>
              <w:t>194</w:t>
            </w:r>
            <w:r>
              <w:rPr>
                <w:rFonts w:ascii="Times New Roman" w:hAnsi="Times New Roman"/>
                <w:sz w:val="24"/>
              </w:rPr>
              <w:t xml:space="preserve">, leden </w:t>
            </w:r>
            <w:r w:rsidRPr="00D07C27">
              <w:rPr>
                <w:rFonts w:ascii="Times New Roman" w:hAnsi="Times New Roman"/>
                <w:sz w:val="24"/>
              </w:rPr>
              <w:t>1</w:t>
            </w:r>
            <w:r>
              <w:rPr>
                <w:rFonts w:ascii="Times New Roman" w:hAnsi="Times New Roman"/>
                <w:sz w:val="24"/>
              </w:rPr>
              <w:t xml:space="preserve"> tot en met </w:t>
            </w:r>
            <w:r w:rsidRPr="00D07C27">
              <w:rPr>
                <w:rFonts w:ascii="Times New Roman" w:hAnsi="Times New Roman"/>
                <w:sz w:val="24"/>
              </w:rPr>
              <w:t>7</w:t>
            </w:r>
            <w:r>
              <w:rPr>
                <w:rFonts w:ascii="Times New Roman" w:hAnsi="Times New Roman"/>
                <w:sz w:val="24"/>
              </w:rPr>
              <w:t xml:space="preserve">, en artikel </w:t>
            </w:r>
            <w:r w:rsidRPr="00D07C27">
              <w:rPr>
                <w:rFonts w:ascii="Times New Roman" w:hAnsi="Times New Roman"/>
                <w:sz w:val="24"/>
              </w:rPr>
              <w:t>230</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VKV.</w:t>
            </w:r>
          </w:p>
          <w:p w:rsidR="004D45AA" w:rsidRPr="00661595" w:rsidRDefault="004D45AA" w:rsidP="004D45AA">
            <w:pPr>
              <w:rPr>
                <w:rFonts w:ascii="Times New Roman" w:hAnsi="Times New Roman"/>
                <w:sz w:val="24"/>
              </w:rPr>
            </w:pPr>
            <w:r>
              <w:rPr>
                <w:rFonts w:ascii="Times New Roman" w:hAnsi="Times New Roman"/>
                <w:sz w:val="24"/>
              </w:rPr>
              <w:t>Dit alternatief is alleen beschikbaar voor instellingen die gebruik maken van de elementaire interneratingbenadering.</w:t>
            </w:r>
          </w:p>
        </w:tc>
      </w:tr>
      <w:tr w:rsidR="004D45AA" w:rsidRPr="00661595" w:rsidTr="00672D2A">
        <w:tc>
          <w:tcPr>
            <w:tcW w:w="1242" w:type="dxa"/>
          </w:tcPr>
          <w:p w:rsidR="004D45AA" w:rsidRPr="00661595" w:rsidRDefault="001452FC" w:rsidP="004D45AA">
            <w:pPr>
              <w:rPr>
                <w:rFonts w:ascii="Times New Roman" w:hAnsi="Times New Roman"/>
                <w:sz w:val="24"/>
              </w:rPr>
            </w:pPr>
            <w:r w:rsidRPr="00D07C27">
              <w:rPr>
                <w:rFonts w:ascii="Times New Roman" w:hAnsi="Times New Roman"/>
                <w:sz w:val="24"/>
              </w:rPr>
              <w:t>0170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 xml:space="preserve">BLOOTSTELLINGEN VOORTVLOEIEND UIT NIET-AFGEWIKKELDE TRANSACTIES ONDER TOEPASSING VAN RISICOGEWICHTEN KRACHTENS DE ALTERNATIEVE BEHANDELING OF VAN EEN RISICOGEWICHT VAN </w:t>
            </w:r>
            <w:r w:rsidRPr="00D07C27">
              <w:rPr>
                <w:rStyle w:val="InstructionsTabelleberschrift"/>
                <w:rFonts w:ascii="Times New Roman" w:hAnsi="Times New Roman"/>
                <w:sz w:val="24"/>
              </w:rPr>
              <w:t>100</w:t>
            </w:r>
            <w:r>
              <w:rPr>
                <w:rStyle w:val="InstructionsTabelleberschrift"/>
                <w:rFonts w:ascii="Times New Roman" w:hAnsi="Times New Roman"/>
                <w:sz w:val="24"/>
              </w:rPr>
              <w:t> % EN ANDERE BLOOTSTELLINGEN WAAROP EEN RISICOGEWICHT WORDT TOEGEPAST</w:t>
            </w:r>
          </w:p>
          <w:p w:rsidR="004D45AA" w:rsidRPr="00661595" w:rsidRDefault="004D45AA" w:rsidP="004D45AA">
            <w:pPr>
              <w:rPr>
                <w:rFonts w:ascii="Times New Roman" w:hAnsi="Times New Roman"/>
                <w:sz w:val="24"/>
              </w:rPr>
            </w:pPr>
            <w:r>
              <w:rPr>
                <w:rFonts w:ascii="Times New Roman" w:hAnsi="Times New Roman"/>
                <w:sz w:val="24"/>
              </w:rPr>
              <w:t xml:space="preserve">Blootstellingen voortvloeiend uit niet-afgewikkelde transacties waarop de alternatieve behandeling als bedoeld in artikel </w:t>
            </w:r>
            <w:r w:rsidRPr="00D07C27">
              <w:rPr>
                <w:rFonts w:ascii="Times New Roman" w:hAnsi="Times New Roman"/>
                <w:sz w:val="24"/>
              </w:rPr>
              <w:t>379</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eerste alinea, laatste zin, VKV wordt toegepast of waaraan een risicogewicht van </w:t>
            </w:r>
            <w:r w:rsidRPr="00D07C27">
              <w:rPr>
                <w:rFonts w:ascii="Times New Roman" w:hAnsi="Times New Roman"/>
                <w:sz w:val="24"/>
              </w:rPr>
              <w:t>100</w:t>
            </w:r>
            <w:r>
              <w:rPr>
                <w:rFonts w:ascii="Times New Roman" w:hAnsi="Times New Roman"/>
                <w:sz w:val="24"/>
              </w:rPr>
              <w:t xml:space="preserve"> % overeenkomstig artikel </w:t>
            </w:r>
            <w:r w:rsidRPr="00D07C27">
              <w:rPr>
                <w:rFonts w:ascii="Times New Roman" w:hAnsi="Times New Roman"/>
                <w:sz w:val="24"/>
              </w:rPr>
              <w:t>379</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laatste alinea, VKV wordt toegekend. Nth-to-default kredietderivaten zonder rating in de zin van artikel </w:t>
            </w:r>
            <w:r w:rsidRPr="00D07C27">
              <w:rPr>
                <w:rFonts w:ascii="Times New Roman" w:hAnsi="Times New Roman"/>
                <w:sz w:val="24"/>
              </w:rPr>
              <w:t>153</w:t>
            </w:r>
            <w:r>
              <w:rPr>
                <w:rFonts w:ascii="Times New Roman" w:hAnsi="Times New Roman"/>
                <w:sz w:val="24"/>
              </w:rPr>
              <w:t xml:space="preserve">, lid </w:t>
            </w:r>
            <w:r w:rsidRPr="00D07C27">
              <w:rPr>
                <w:rFonts w:ascii="Times New Roman" w:hAnsi="Times New Roman"/>
                <w:sz w:val="24"/>
              </w:rPr>
              <w:t>8</w:t>
            </w:r>
            <w:r>
              <w:rPr>
                <w:rFonts w:ascii="Times New Roman" w:hAnsi="Times New Roman"/>
                <w:sz w:val="24"/>
              </w:rPr>
              <w:t>, VKV en alle andere blootstellingen waarop een risicogewicht wordt toegepast en die niet in een andere rij zijn opgenomen, worden in deze rij gerapporteerd.</w:t>
            </w:r>
          </w:p>
        </w:tc>
      </w:tr>
      <w:tr w:rsidR="004D45AA" w:rsidRPr="00661595" w:rsidTr="00672D2A">
        <w:tc>
          <w:tcPr>
            <w:tcW w:w="1242" w:type="dxa"/>
          </w:tcPr>
          <w:p w:rsidR="004D45AA" w:rsidRPr="00661595" w:rsidRDefault="001452FC" w:rsidP="004D45AA">
            <w:pPr>
              <w:rPr>
                <w:rFonts w:ascii="Times New Roman" w:hAnsi="Times New Roman"/>
                <w:sz w:val="24"/>
              </w:rPr>
            </w:pPr>
            <w:r w:rsidRPr="00D07C27">
              <w:rPr>
                <w:rFonts w:ascii="Times New Roman" w:hAnsi="Times New Roman"/>
                <w:sz w:val="24"/>
              </w:rPr>
              <w:t>0180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VERWATERINGSRISICO: TOTAAL GEKOCHTE KORTLOPENDE VORDERINGEN</w:t>
            </w:r>
          </w:p>
          <w:p w:rsidR="004D45AA" w:rsidRPr="00661595" w:rsidRDefault="004D45AA" w:rsidP="004D45AA">
            <w:pPr>
              <w:rPr>
                <w:rFonts w:ascii="Times New Roman" w:hAnsi="Times New Roman"/>
                <w:sz w:val="24"/>
              </w:rPr>
            </w:pPr>
            <w:r>
              <w:rPr>
                <w:rFonts w:ascii="Times New Roman" w:hAnsi="Times New Roman"/>
                <w:sz w:val="24"/>
              </w:rPr>
              <w:t xml:space="preserve">Zie, voor een definitie van verwateringsrisico,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w:t>
            </w:r>
            <w:r w:rsidRPr="00D07C27">
              <w:rPr>
                <w:rFonts w:ascii="Times New Roman" w:hAnsi="Times New Roman"/>
                <w:sz w:val="24"/>
              </w:rPr>
              <w:t>53</w:t>
            </w:r>
            <w:r>
              <w:rPr>
                <w:rFonts w:ascii="Times New Roman" w:hAnsi="Times New Roman"/>
                <w:sz w:val="24"/>
              </w:rPr>
              <w:t xml:space="preserve">, VKV. Zie, voor het berekenen van risicogewogen posten voor het verwateringsrisico, artikel </w:t>
            </w:r>
            <w:r w:rsidRPr="00D07C27">
              <w:rPr>
                <w:rFonts w:ascii="Times New Roman" w:hAnsi="Times New Roman"/>
                <w:sz w:val="24"/>
              </w:rPr>
              <w:t>157</w:t>
            </w:r>
            <w:r>
              <w:rPr>
                <w:rFonts w:ascii="Times New Roman" w:hAnsi="Times New Roman"/>
                <w:sz w:val="24"/>
              </w:rPr>
              <w:t xml:space="preserve"> VKV. Het verwateringsrisico wordt gerapporteerd voor gekochte kortlopende vorderingen op ondernemingen, particulieren en kleine partijen.</w:t>
            </w:r>
          </w:p>
          <w:p w:rsidR="004D45AA" w:rsidRPr="00661595" w:rsidRDefault="004D45AA" w:rsidP="004D45AA">
            <w:pPr>
              <w:rPr>
                <w:rFonts w:ascii="Times New Roman" w:hAnsi="Times New Roman"/>
                <w:sz w:val="24"/>
              </w:rPr>
            </w:pPr>
          </w:p>
        </w:tc>
      </w:tr>
    </w:tbl>
    <w:p w:rsidR="004357B9" w:rsidRPr="00661595" w:rsidRDefault="004357B9" w:rsidP="004357B9">
      <w:pPr>
        <w:autoSpaceDE w:val="0"/>
        <w:autoSpaceDN w:val="0"/>
        <w:adjustRightInd w:val="0"/>
        <w:spacing w:before="0" w:after="0"/>
        <w:ind w:left="284"/>
        <w:jc w:val="left"/>
        <w:rPr>
          <w:rFonts w:ascii="Times New Roman" w:hAnsi="Times New Roman"/>
          <w:sz w:val="24"/>
        </w:rPr>
      </w:pPr>
      <w:bookmarkStart w:id="242" w:name="_Toc120327823"/>
      <w:bookmarkStart w:id="243" w:name="_Toc120072325"/>
      <w:bookmarkStart w:id="244" w:name="_Toc294280272"/>
      <w:bookmarkStart w:id="245" w:name="_Toc294281597"/>
      <w:bookmarkStart w:id="246" w:name="_Toc294281817"/>
      <w:bookmarkStart w:id="247" w:name="_Toc294282031"/>
      <w:bookmarkStart w:id="248" w:name="_Toc294282234"/>
      <w:bookmarkStart w:id="249" w:name="_Toc294714169"/>
      <w:bookmarkStart w:id="250" w:name="_Toc295314195"/>
      <w:bookmarkStart w:id="251" w:name="_Toc295829584"/>
      <w:bookmarkStart w:id="252" w:name="_Toc295829867"/>
      <w:bookmarkStart w:id="253" w:name="_Toc301772755"/>
      <w:bookmarkStart w:id="254" w:name="_Toc301772833"/>
      <w:bookmarkStart w:id="255" w:name="_Toc302657772"/>
      <w:bookmarkStart w:id="256" w:name="_Toc302657891"/>
      <w:bookmarkStart w:id="257" w:name="_Toc294280294"/>
      <w:bookmarkStart w:id="258" w:name="_Toc294281619"/>
      <w:bookmarkStart w:id="259" w:name="_Toc294281839"/>
      <w:bookmarkStart w:id="260" w:name="_Toc294282053"/>
      <w:bookmarkStart w:id="261" w:name="_Toc294282256"/>
      <w:bookmarkStart w:id="262" w:name="_Toc294714191"/>
      <w:bookmarkStart w:id="263" w:name="_Toc295314217"/>
      <w:bookmarkStart w:id="264" w:name="_Toc295829606"/>
      <w:bookmarkStart w:id="265" w:name="_Toc295829889"/>
      <w:bookmarkStart w:id="266" w:name="_Toc301772777"/>
      <w:bookmarkStart w:id="267" w:name="_Toc301772855"/>
      <w:bookmarkStart w:id="268" w:name="_Toc302657794"/>
      <w:bookmarkStart w:id="269" w:name="_Toc302657913"/>
      <w:bookmarkStart w:id="270" w:name="_Toc294280312"/>
      <w:bookmarkStart w:id="271" w:name="_Toc294281637"/>
      <w:bookmarkStart w:id="272" w:name="_Toc294281857"/>
      <w:bookmarkStart w:id="273" w:name="_Toc294282071"/>
      <w:bookmarkStart w:id="274" w:name="_Toc294282274"/>
      <w:bookmarkStart w:id="275" w:name="_Toc294714209"/>
      <w:bookmarkStart w:id="276" w:name="_Toc295314235"/>
      <w:bookmarkStart w:id="277" w:name="_Toc295829624"/>
      <w:bookmarkStart w:id="278" w:name="_Toc295829907"/>
      <w:bookmarkStart w:id="279" w:name="_Toc301772795"/>
      <w:bookmarkStart w:id="280" w:name="_Toc301772873"/>
      <w:bookmarkStart w:id="281" w:name="_Toc302657812"/>
      <w:bookmarkStart w:id="282" w:name="_Toc302657931"/>
      <w:bookmarkStart w:id="283" w:name="_Toc294280316"/>
      <w:bookmarkStart w:id="284" w:name="_Toc294281641"/>
      <w:bookmarkStart w:id="285" w:name="_Toc294281861"/>
      <w:bookmarkStart w:id="286" w:name="_Toc294282075"/>
      <w:bookmarkStart w:id="287" w:name="_Toc294282278"/>
      <w:bookmarkStart w:id="288" w:name="_Toc294714213"/>
      <w:bookmarkStart w:id="289" w:name="_Toc295314239"/>
      <w:bookmarkStart w:id="290" w:name="_Toc295829628"/>
      <w:bookmarkStart w:id="291" w:name="_Toc295829911"/>
      <w:bookmarkStart w:id="292" w:name="_Toc301772799"/>
      <w:bookmarkStart w:id="293" w:name="_Toc301772877"/>
      <w:bookmarkStart w:id="294" w:name="_Toc302657816"/>
      <w:bookmarkStart w:id="295" w:name="_Toc302657935"/>
      <w:bookmarkStart w:id="296" w:name="_Toc294280319"/>
      <w:bookmarkStart w:id="297" w:name="_Toc294281644"/>
      <w:bookmarkStart w:id="298" w:name="_Toc294281864"/>
      <w:bookmarkStart w:id="299" w:name="_Toc294282078"/>
      <w:bookmarkStart w:id="300" w:name="_Toc294282281"/>
      <w:bookmarkStart w:id="301" w:name="_Toc294714216"/>
      <w:bookmarkStart w:id="302" w:name="_Toc295314242"/>
      <w:bookmarkStart w:id="303" w:name="_Toc295829631"/>
      <w:bookmarkStart w:id="304" w:name="_Toc295829914"/>
      <w:bookmarkStart w:id="305" w:name="_Toc301772802"/>
      <w:bookmarkStart w:id="306" w:name="_Toc301772880"/>
      <w:bookmarkStart w:id="307" w:name="_Toc302657819"/>
      <w:bookmarkStart w:id="308" w:name="_Toc302657938"/>
      <w:bookmarkStart w:id="309" w:name="_Toc294280322"/>
      <w:bookmarkStart w:id="310" w:name="_Toc294281647"/>
      <w:bookmarkStart w:id="311" w:name="_Toc294281867"/>
      <w:bookmarkStart w:id="312" w:name="_Toc294282081"/>
      <w:bookmarkStart w:id="313" w:name="_Toc294282284"/>
      <w:bookmarkStart w:id="314" w:name="_Toc294714219"/>
      <w:bookmarkStart w:id="315" w:name="_Toc295314245"/>
      <w:bookmarkStart w:id="316" w:name="_Toc295829634"/>
      <w:bookmarkStart w:id="317" w:name="_Toc295829917"/>
      <w:bookmarkStart w:id="318" w:name="_Toc301772805"/>
      <w:bookmarkStart w:id="319" w:name="_Toc301772883"/>
      <w:bookmarkStart w:id="320" w:name="_Toc302657822"/>
      <w:bookmarkStart w:id="321" w:name="_Toc3026579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322" w:name="_Toc473560911"/>
      <w:bookmarkStart w:id="323" w:name="_Toc58582598"/>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4</w:t>
      </w:r>
      <w:r w:rsidRPr="004A1663">
        <w:rPr>
          <w:u w:val="none"/>
        </w:rPr>
        <w:tab/>
      </w:r>
      <w:r>
        <w:rPr>
          <w:rFonts w:ascii="Times New Roman" w:hAnsi="Times New Roman"/>
          <w:sz w:val="24"/>
        </w:rPr>
        <w:t xml:space="preserve">C </w:t>
      </w:r>
      <w:r w:rsidRPr="00D07C27">
        <w:rPr>
          <w:rFonts w:ascii="Times New Roman" w:hAnsi="Times New Roman"/>
          <w:sz w:val="24"/>
        </w:rPr>
        <w:t>08</w:t>
      </w:r>
      <w:r>
        <w:rPr>
          <w:rFonts w:ascii="Times New Roman" w:hAnsi="Times New Roman"/>
          <w:sz w:val="24"/>
        </w:rPr>
        <w:t>.</w:t>
      </w:r>
      <w:r w:rsidRPr="00D07C27">
        <w:rPr>
          <w:rFonts w:ascii="Times New Roman" w:hAnsi="Times New Roman"/>
          <w:sz w:val="24"/>
        </w:rPr>
        <w:t>02</w:t>
      </w:r>
      <w:r>
        <w:rPr>
          <w:rFonts w:ascii="Times New Roman" w:hAnsi="Times New Roman"/>
          <w:sz w:val="24"/>
        </w:rPr>
        <w:t xml:space="preserve"> – Krediet- en tegenpartijkredietrisico’s en niet-afgewikkelde transacties: Interneratingbenadering van kapitaalvereisten: uitsplitsing naar debiteurenklasse of -groep (CR IRB </w:t>
      </w:r>
      <w:r w:rsidRPr="00D07C27">
        <w:rPr>
          <w:rFonts w:ascii="Times New Roman" w:hAnsi="Times New Roman"/>
          <w:sz w:val="24"/>
        </w:rPr>
        <w:t>2</w:t>
      </w:r>
      <w:r>
        <w:rPr>
          <w:rFonts w:ascii="Times New Roman" w:hAnsi="Times New Roman"/>
          <w:sz w:val="24"/>
        </w:rPr>
        <w:t>)</w:t>
      </w:r>
      <w:bookmarkEnd w:id="322"/>
      <w:bookmarkEnd w:id="3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clear" w:color="auto" w:fill="BFBFBF"/>
          </w:tcPr>
          <w:p w:rsidR="001C7AB7" w:rsidRPr="00661595" w:rsidRDefault="001C7AB7" w:rsidP="001C7AB7">
            <w:pPr>
              <w:rPr>
                <w:rFonts w:ascii="Times New Roman" w:hAnsi="Times New Roman"/>
                <w:sz w:val="24"/>
              </w:rPr>
            </w:pPr>
            <w:r>
              <w:rPr>
                <w:rFonts w:ascii="Times New Roman" w:hAnsi="Times New Roman"/>
                <w:sz w:val="24"/>
              </w:rPr>
              <w:t>Kolom</w:t>
            </w:r>
          </w:p>
        </w:tc>
        <w:tc>
          <w:tcPr>
            <w:tcW w:w="7804" w:type="dxa"/>
            <w:shd w:val="clear" w:color="auto" w:fill="BFBFBF"/>
          </w:tcPr>
          <w:p w:rsidR="001C7AB7" w:rsidRPr="00661595" w:rsidRDefault="001C7AB7" w:rsidP="001C7AB7">
            <w:pPr>
              <w:rPr>
                <w:rFonts w:ascii="Times New Roman" w:hAnsi="Times New Roman"/>
                <w:sz w:val="24"/>
              </w:rPr>
            </w:pPr>
            <w:r>
              <w:rPr>
                <w:rFonts w:ascii="Times New Roman" w:hAnsi="Times New Roman"/>
                <w:sz w:val="24"/>
              </w:rPr>
              <w:t>Instructies</w:t>
            </w:r>
          </w:p>
        </w:tc>
      </w:tr>
      <w:tr w:rsidR="00E97CD2" w:rsidRPr="00661595" w:rsidTr="00672D2A">
        <w:tc>
          <w:tcPr>
            <w:tcW w:w="2024" w:type="dxa"/>
          </w:tcPr>
          <w:p w:rsidR="00E97CD2" w:rsidRPr="00661595" w:rsidRDefault="001452FC" w:rsidP="001C7AB7">
            <w:pPr>
              <w:rPr>
                <w:rFonts w:ascii="Times New Roman" w:hAnsi="Times New Roman"/>
                <w:sz w:val="24"/>
              </w:rPr>
            </w:pPr>
            <w:r w:rsidRPr="00D07C27">
              <w:rPr>
                <w:rFonts w:ascii="Times New Roman" w:hAnsi="Times New Roman"/>
                <w:sz w:val="24"/>
              </w:rPr>
              <w:t>0005</w:t>
            </w:r>
          </w:p>
        </w:tc>
        <w:tc>
          <w:tcPr>
            <w:tcW w:w="7804" w:type="dxa"/>
          </w:tcPr>
          <w:p w:rsidR="00E97CD2" w:rsidRPr="00661595" w:rsidRDefault="00E97CD2" w:rsidP="001C7AB7">
            <w:pPr>
              <w:rPr>
                <w:rFonts w:ascii="Times New Roman" w:hAnsi="Times New Roman"/>
                <w:b/>
                <w:sz w:val="24"/>
                <w:u w:val="single"/>
              </w:rPr>
            </w:pPr>
            <w:r>
              <w:rPr>
                <w:rFonts w:ascii="Times New Roman" w:hAnsi="Times New Roman"/>
                <w:b/>
                <w:sz w:val="24"/>
                <w:u w:val="single"/>
              </w:rPr>
              <w:t>Debiteurenklasse (identificatiecode van een rij)</w:t>
            </w:r>
          </w:p>
          <w:p w:rsidR="00E97CD2" w:rsidRPr="00661595" w:rsidRDefault="00E97CD2" w:rsidP="00133396">
            <w:pPr>
              <w:rPr>
                <w:rFonts w:ascii="Times New Roman" w:hAnsi="Times New Roman"/>
                <w:sz w:val="24"/>
              </w:rPr>
            </w:pPr>
            <w:r>
              <w:rPr>
                <w:rFonts w:ascii="Times New Roman" w:hAnsi="Times New Roman"/>
                <w:sz w:val="24"/>
              </w:rPr>
              <w:t xml:space="preserve">Dit is een identificatiecode van een rij die uniek is voor elke rij op een bepaald blad van de template. Deze volgt de numerieke volgorde </w:t>
            </w:r>
            <w:r w:rsidRPr="00D07C27">
              <w:rPr>
                <w:rFonts w:ascii="Times New Roman" w:hAnsi="Times New Roman"/>
                <w:sz w:val="24"/>
              </w:rPr>
              <w:t>1</w:t>
            </w:r>
            <w:r>
              <w:rPr>
                <w:rFonts w:ascii="Times New Roman" w:hAnsi="Times New Roman"/>
                <w:sz w:val="24"/>
              </w:rPr>
              <w:t xml:space="preserve">, </w:t>
            </w:r>
            <w:r w:rsidRPr="00D07C27">
              <w:rPr>
                <w:rFonts w:ascii="Times New Roman" w:hAnsi="Times New Roman"/>
                <w:sz w:val="24"/>
              </w:rPr>
              <w:t>2</w:t>
            </w:r>
            <w:r>
              <w:rPr>
                <w:rFonts w:ascii="Times New Roman" w:hAnsi="Times New Roman"/>
                <w:sz w:val="24"/>
              </w:rPr>
              <w:t xml:space="preserve">, </w:t>
            </w:r>
            <w:r w:rsidRPr="00D07C27">
              <w:rPr>
                <w:rFonts w:ascii="Times New Roman" w:hAnsi="Times New Roman"/>
                <w:sz w:val="24"/>
              </w:rPr>
              <w:t>3</w:t>
            </w:r>
            <w:r>
              <w:rPr>
                <w:rFonts w:ascii="Times New Roman" w:hAnsi="Times New Roman"/>
                <w:sz w:val="24"/>
              </w:rPr>
              <w:t xml:space="preserve"> enz.</w:t>
            </w:r>
          </w:p>
          <w:p w:rsidR="008151A6" w:rsidRPr="00661595" w:rsidRDefault="008151A6" w:rsidP="00133396">
            <w:pPr>
              <w:rPr>
                <w:rFonts w:ascii="Times New Roman" w:hAnsi="Times New Roman"/>
                <w:sz w:val="24"/>
              </w:rPr>
            </w:pPr>
            <w:r>
              <w:rPr>
                <w:rFonts w:ascii="Times New Roman" w:hAnsi="Times New Roman"/>
                <w:sz w:val="24"/>
              </w:rPr>
              <w:t xml:space="preserve">De eerste klasse (of groep) die moet worden gerapporteerd, is de beste, vervolgens de tweede beste en zo verder. De laatste gerapporteerde klasse of klassen (of groep) is die van blootstellingen waarbij sprake is van wanbetaling. </w:t>
            </w:r>
          </w:p>
        </w:tc>
      </w:tr>
      <w:tr w:rsidR="001C7AB7" w:rsidRPr="00661595" w:rsidTr="00672D2A">
        <w:tc>
          <w:tcPr>
            <w:tcW w:w="2024" w:type="dxa"/>
          </w:tcPr>
          <w:p w:rsidR="001C7AB7" w:rsidRPr="00661595" w:rsidRDefault="001452FC" w:rsidP="001C7AB7">
            <w:pPr>
              <w:rPr>
                <w:rFonts w:ascii="Times New Roman" w:hAnsi="Times New Roman"/>
                <w:sz w:val="24"/>
              </w:rPr>
            </w:pPr>
            <w:r w:rsidRPr="00D07C27">
              <w:rPr>
                <w:rFonts w:ascii="Times New Roman" w:hAnsi="Times New Roman"/>
                <w:sz w:val="24"/>
              </w:rPr>
              <w:t>0010</w:t>
            </w:r>
            <w:r>
              <w:rPr>
                <w:rFonts w:ascii="Times New Roman" w:hAnsi="Times New Roman"/>
                <w:sz w:val="24"/>
              </w:rPr>
              <w:t>-</w:t>
            </w:r>
            <w:r w:rsidRPr="00D07C27">
              <w:rPr>
                <w:rFonts w:ascii="Times New Roman" w:hAnsi="Times New Roman"/>
                <w:sz w:val="24"/>
              </w:rPr>
              <w:t>0300</w:t>
            </w:r>
          </w:p>
        </w:tc>
        <w:tc>
          <w:tcPr>
            <w:tcW w:w="7804" w:type="dxa"/>
          </w:tcPr>
          <w:p w:rsidR="001C7AB7" w:rsidRPr="00661595" w:rsidRDefault="001C7AB7" w:rsidP="00133396">
            <w:pPr>
              <w:rPr>
                <w:rFonts w:ascii="Times New Roman" w:hAnsi="Times New Roman"/>
                <w:sz w:val="24"/>
              </w:rPr>
            </w:pPr>
            <w:r>
              <w:rPr>
                <w:rFonts w:ascii="Times New Roman" w:hAnsi="Times New Roman"/>
                <w:sz w:val="24"/>
              </w:rPr>
              <w:t xml:space="preserve">De instructies voor elk van deze kolommen zijn dezelfde als die voor de kolommen met het overeenkomstige nummer in template CR IRB </w:t>
            </w:r>
            <w:r w:rsidRPr="00D07C27">
              <w:rPr>
                <w:rFonts w:ascii="Times New Roman" w:hAnsi="Times New Roman"/>
                <w:sz w:val="24"/>
              </w:rPr>
              <w:t>1</w:t>
            </w:r>
            <w:r>
              <w:rPr>
                <w:rFonts w:ascii="Times New Roman" w:hAnsi="Times New Roman"/>
                <w:sz w:val="24"/>
              </w:rPr>
              <w:t>.</w:t>
            </w:r>
          </w:p>
        </w:tc>
      </w:tr>
    </w:tbl>
    <w:p w:rsidR="001C7AB7" w:rsidRPr="00661595"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pct25" w:color="auto" w:fill="auto"/>
          </w:tcPr>
          <w:p w:rsidR="001C7AB7" w:rsidRPr="00661595" w:rsidRDefault="001C7AB7" w:rsidP="001C7AB7">
            <w:pPr>
              <w:rPr>
                <w:rFonts w:ascii="Times New Roman" w:hAnsi="Times New Roman"/>
                <w:sz w:val="24"/>
              </w:rPr>
            </w:pPr>
            <w:r>
              <w:rPr>
                <w:rFonts w:ascii="Times New Roman" w:hAnsi="Times New Roman"/>
                <w:sz w:val="24"/>
              </w:rPr>
              <w:t>Rij</w:t>
            </w:r>
          </w:p>
        </w:tc>
        <w:tc>
          <w:tcPr>
            <w:tcW w:w="7804" w:type="dxa"/>
            <w:shd w:val="pct25" w:color="auto" w:fill="auto"/>
          </w:tcPr>
          <w:p w:rsidR="001C7AB7" w:rsidRPr="00661595" w:rsidRDefault="001C7AB7" w:rsidP="001C7AB7">
            <w:pPr>
              <w:rPr>
                <w:rFonts w:ascii="Times New Roman" w:hAnsi="Times New Roman"/>
                <w:sz w:val="24"/>
              </w:rPr>
            </w:pPr>
            <w:r>
              <w:rPr>
                <w:rFonts w:ascii="Times New Roman" w:hAnsi="Times New Roman"/>
                <w:sz w:val="24"/>
              </w:rPr>
              <w:t>Instructies</w:t>
            </w:r>
          </w:p>
        </w:tc>
      </w:tr>
      <w:tr w:rsidR="001C7AB7" w:rsidRPr="00661595" w:rsidTr="00672D2A">
        <w:tc>
          <w:tcPr>
            <w:tcW w:w="2024" w:type="dxa"/>
          </w:tcPr>
          <w:p w:rsidR="001C7AB7" w:rsidRPr="00661595" w:rsidRDefault="001C7AB7" w:rsidP="001C7AB7">
            <w:pPr>
              <w:rPr>
                <w:rFonts w:ascii="Times New Roman" w:hAnsi="Times New Roman"/>
                <w:sz w:val="24"/>
              </w:rPr>
            </w:pPr>
            <w:r w:rsidRPr="00D07C27">
              <w:rPr>
                <w:rFonts w:ascii="Times New Roman" w:hAnsi="Times New Roman"/>
                <w:sz w:val="24"/>
              </w:rPr>
              <w:t>0010</w:t>
            </w:r>
            <w:r>
              <w:rPr>
                <w:rFonts w:ascii="Times New Roman" w:hAnsi="Times New Roman"/>
                <w:sz w:val="24"/>
              </w:rPr>
              <w:t>-</w:t>
            </w:r>
            <w:r w:rsidRPr="00D07C27">
              <w:rPr>
                <w:rFonts w:ascii="Times New Roman" w:hAnsi="Times New Roman"/>
                <w:sz w:val="24"/>
              </w:rPr>
              <w:t>0001</w:t>
            </w:r>
            <w:r>
              <w:rPr>
                <w:rFonts w:ascii="Times New Roman" w:hAnsi="Times New Roman"/>
                <w:sz w:val="24"/>
              </w:rPr>
              <w:t xml:space="preserve"> — </w:t>
            </w:r>
            <w:r w:rsidRPr="00D07C27">
              <w:rPr>
                <w:rFonts w:ascii="Times New Roman" w:hAnsi="Times New Roman"/>
                <w:sz w:val="24"/>
              </w:rPr>
              <w:t>0010</w:t>
            </w:r>
            <w:r>
              <w:rPr>
                <w:rFonts w:ascii="Times New Roman" w:hAnsi="Times New Roman"/>
                <w:sz w:val="24"/>
              </w:rPr>
              <w:t>-NNNN</w:t>
            </w:r>
          </w:p>
        </w:tc>
        <w:tc>
          <w:tcPr>
            <w:tcW w:w="7804" w:type="dxa"/>
          </w:tcPr>
          <w:p w:rsidR="001C7AB7" w:rsidRPr="00661595" w:rsidRDefault="001C7AB7" w:rsidP="00763B4B">
            <w:pPr>
              <w:rPr>
                <w:rFonts w:ascii="Times New Roman" w:hAnsi="Times New Roman"/>
                <w:sz w:val="24"/>
              </w:rPr>
            </w:pPr>
            <w:r>
              <w:rPr>
                <w:rFonts w:ascii="Times New Roman" w:hAnsi="Times New Roman"/>
                <w:sz w:val="24"/>
              </w:rPr>
              <w:t xml:space="preserve">De waarden die in deze rijen worden gerapporteerd, moeten worden ingevuld in de volgorde van de PD die aan de debiteurenklasse of -groep wordt toegekend. De PD voor in gebreke blijvende debiteuren is gelijk aan </w:t>
            </w:r>
            <w:r w:rsidRPr="00D07C27">
              <w:rPr>
                <w:rFonts w:ascii="Times New Roman" w:hAnsi="Times New Roman"/>
                <w:sz w:val="24"/>
              </w:rPr>
              <w:t>100</w:t>
            </w:r>
            <w:r>
              <w:rPr>
                <w:rFonts w:ascii="Times New Roman" w:hAnsi="Times New Roman"/>
                <w:sz w:val="24"/>
              </w:rPr>
              <w:t> %. Blootstellingen waarop de alternatieve behandeling voor zekerheden in de vorm van onroerend goed wordt toegepast (alleen beschikbaar indien geen eigen LGD-ramingen worden gebruikt), worden niet volgens de PD van de debiteur ondergebracht en worden niet in deze template gerapporteerd.</w:t>
            </w:r>
          </w:p>
        </w:tc>
      </w:tr>
    </w:tbl>
    <w:p w:rsidR="004357B9" w:rsidRPr="00661595" w:rsidRDefault="004357B9" w:rsidP="00487A02">
      <w:pPr>
        <w:pStyle w:val="InstructionsText"/>
      </w:pPr>
    </w:p>
    <w:p w:rsidR="008151A6" w:rsidRPr="00661595" w:rsidRDefault="008151A6" w:rsidP="00F66371">
      <w:pPr>
        <w:pStyle w:val="Instructionsberschrift2"/>
        <w:numPr>
          <w:ilvl w:val="2"/>
          <w:numId w:val="36"/>
        </w:numPr>
        <w:rPr>
          <w:rFonts w:ascii="Times New Roman" w:hAnsi="Times New Roman" w:cs="Times New Roman"/>
          <w:sz w:val="24"/>
        </w:rPr>
      </w:pPr>
      <w:bookmarkStart w:id="324" w:name="_Toc19715755"/>
      <w:bookmarkStart w:id="325" w:name="_Toc58582599"/>
      <w:r>
        <w:rPr>
          <w:rFonts w:ascii="Times New Roman" w:hAnsi="Times New Roman"/>
          <w:sz w:val="24"/>
        </w:rPr>
        <w:t xml:space="preserve">C </w:t>
      </w:r>
      <w:r w:rsidRPr="00D07C27">
        <w:rPr>
          <w:rFonts w:ascii="Times New Roman" w:hAnsi="Times New Roman"/>
          <w:sz w:val="24"/>
        </w:rPr>
        <w:t>08</w:t>
      </w:r>
      <w:r>
        <w:rPr>
          <w:rFonts w:ascii="Times New Roman" w:hAnsi="Times New Roman"/>
          <w:sz w:val="24"/>
        </w:rPr>
        <w:t>.</w:t>
      </w:r>
      <w:r w:rsidRPr="00D07C27">
        <w:rPr>
          <w:rFonts w:ascii="Times New Roman" w:hAnsi="Times New Roman"/>
          <w:sz w:val="24"/>
        </w:rPr>
        <w:t>03</w:t>
      </w:r>
      <w:r>
        <w:rPr>
          <w:rFonts w:ascii="Times New Roman" w:hAnsi="Times New Roman"/>
          <w:sz w:val="24"/>
        </w:rPr>
        <w:t xml:space="preserve"> - Kredietrisico en niet-afgewikkelde transacties: interneratingbenadering van kapitaalvereisten (uitsplitsing naar PD-bandbreedten (CR IRB </w:t>
      </w:r>
      <w:r w:rsidRPr="00D07C27">
        <w:rPr>
          <w:rFonts w:ascii="Times New Roman" w:hAnsi="Times New Roman"/>
          <w:sz w:val="24"/>
        </w:rPr>
        <w:t>3</w:t>
      </w:r>
      <w:r>
        <w:rPr>
          <w:rFonts w:ascii="Times New Roman" w:hAnsi="Times New Roman"/>
          <w:sz w:val="24"/>
        </w:rPr>
        <w:t>))</w:t>
      </w:r>
      <w:bookmarkEnd w:id="324"/>
      <w:bookmarkEnd w:id="325"/>
    </w:p>
    <w:p w:rsidR="008151A6" w:rsidRPr="00661595" w:rsidRDefault="008151A6" w:rsidP="00F66371">
      <w:pPr>
        <w:pStyle w:val="Instructionsberschrift2"/>
        <w:numPr>
          <w:ilvl w:val="3"/>
          <w:numId w:val="36"/>
        </w:numPr>
        <w:rPr>
          <w:rFonts w:ascii="Times New Roman" w:hAnsi="Times New Roman" w:cs="Times New Roman"/>
          <w:sz w:val="24"/>
        </w:rPr>
      </w:pPr>
      <w:bookmarkStart w:id="326" w:name="_Toc19715756"/>
      <w:bookmarkStart w:id="327" w:name="_Toc58582600"/>
      <w:r>
        <w:rPr>
          <w:rFonts w:ascii="Times New Roman" w:hAnsi="Times New Roman"/>
          <w:sz w:val="24"/>
        </w:rPr>
        <w:t>Algemene opmerkingen</w:t>
      </w:r>
      <w:bookmarkEnd w:id="326"/>
      <w:bookmarkEnd w:id="327"/>
    </w:p>
    <w:p w:rsidR="008151A6" w:rsidRPr="00661595" w:rsidRDefault="00A42BCE" w:rsidP="00487A02">
      <w:pPr>
        <w:pStyle w:val="InstructionsText2"/>
        <w:numPr>
          <w:ilvl w:val="0"/>
          <w:numId w:val="0"/>
        </w:numPr>
        <w:ind w:left="1353" w:hanging="360"/>
      </w:pPr>
      <w:fldSimple w:instr=" seq paragraphs ">
        <w:r w:rsidR="004F1A03" w:rsidRPr="00D07C27">
          <w:rPr>
            <w:noProof/>
          </w:rPr>
          <w:t>77</w:t>
        </w:r>
      </w:fldSimple>
      <w:r w:rsidR="00D11E4C">
        <w:t xml:space="preserve">. De instellingen rapporteren de in deze template opgenomen informatie overeenkomstig artikel </w:t>
      </w:r>
      <w:r w:rsidR="00D11E4C" w:rsidRPr="00D07C27">
        <w:t>452</w:t>
      </w:r>
      <w:r w:rsidR="00D11E4C">
        <w:t xml:space="preserve"> octies, punten i) tot en met v), VKV, teneinde informatie te verschaffen over de belangrijkste parameters die zijn gebruikt voor de berekening van kapitaalvereisten voor de interneratingbenadering. De in deze template gerapporteerde informatie omvat geen gegevens over gespecialiseerde kredietverlening bedoeld in artikel </w:t>
      </w:r>
      <w:r w:rsidR="00D11E4C" w:rsidRPr="00D07C27">
        <w:t>153</w:t>
      </w:r>
      <w:r w:rsidR="00D11E4C">
        <w:t xml:space="preserve">, lid </w:t>
      </w:r>
      <w:r w:rsidR="00D11E4C" w:rsidRPr="00D07C27">
        <w:t>5</w:t>
      </w:r>
      <w:r w:rsidR="00D11E4C">
        <w:t xml:space="preserve">, VKV, die in template C </w:t>
      </w:r>
      <w:r w:rsidR="00D11E4C" w:rsidRPr="00D07C27">
        <w:t>08</w:t>
      </w:r>
      <w:r w:rsidR="00D11E4C">
        <w:t>.</w:t>
      </w:r>
      <w:r w:rsidR="00D11E4C" w:rsidRPr="00D07C27">
        <w:t>06</w:t>
      </w:r>
      <w:r w:rsidR="00D11E4C">
        <w:t xml:space="preserve"> is opgenomen. In deze template worden blootstellingen aan tegenpartijkredietrisico (CCR) uitgesloten (deel drie, titel II, hoofdstuk </w:t>
      </w:r>
      <w:r w:rsidR="00D11E4C" w:rsidRPr="00D07C27">
        <w:t>6</w:t>
      </w:r>
      <w:r w:rsidR="00D11E4C">
        <w:t>, VKV).</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28" w:name="_Toc19715757"/>
      <w:bookmarkStart w:id="329" w:name="_Toc58582601"/>
      <w:r>
        <w:rPr>
          <w:rFonts w:ascii="Times New Roman" w:hAnsi="Times New Roman"/>
          <w:sz w:val="24"/>
        </w:rPr>
        <w:t>Instructies voor specifieke posities</w:t>
      </w:r>
      <w:bookmarkEnd w:id="328"/>
      <w:bookmarkEnd w:id="32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Kolommen</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Instructies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D07C27">
              <w:rPr>
                <w:rFonts w:ascii="Times New Roman" w:hAnsi="Times New Roman"/>
                <w:sz w:val="24"/>
              </w:rPr>
              <w:t>0010</w:t>
            </w:r>
          </w:p>
          <w:p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BLOOTSTELLINGEN BINNEN DE BALANSTELLING</w:t>
            </w:r>
          </w:p>
          <w:p w:rsidR="008151A6" w:rsidRPr="00661595" w:rsidRDefault="008151A6" w:rsidP="00A44410">
            <w:pPr>
              <w:rPr>
                <w:rFonts w:ascii="Times New Roman" w:hAnsi="Times New Roman"/>
                <w:sz w:val="24"/>
              </w:rPr>
            </w:pPr>
            <w:r>
              <w:rPr>
                <w:rFonts w:ascii="Times New Roman" w:hAnsi="Times New Roman"/>
                <w:sz w:val="24"/>
              </w:rPr>
              <w:t xml:space="preserve">Blootstellingswaarde berekend overeenkomstig artikel </w:t>
            </w:r>
            <w:r w:rsidRPr="00D07C27">
              <w:rPr>
                <w:rFonts w:ascii="Times New Roman" w:hAnsi="Times New Roman"/>
                <w:sz w:val="24"/>
              </w:rPr>
              <w:t>166</w:t>
            </w:r>
            <w:r>
              <w:rPr>
                <w:rFonts w:ascii="Times New Roman" w:hAnsi="Times New Roman"/>
                <w:sz w:val="24"/>
              </w:rPr>
              <w:t xml:space="preserve">, leden </w:t>
            </w:r>
            <w:r w:rsidRPr="00D07C27">
              <w:rPr>
                <w:rFonts w:ascii="Times New Roman" w:hAnsi="Times New Roman"/>
                <w:sz w:val="24"/>
              </w:rPr>
              <w:t>1</w:t>
            </w:r>
            <w:r>
              <w:rPr>
                <w:rFonts w:ascii="Times New Roman" w:hAnsi="Times New Roman"/>
                <w:sz w:val="24"/>
              </w:rPr>
              <w:t xml:space="preserve"> tot en met </w:t>
            </w:r>
            <w:r w:rsidRPr="00D07C27">
              <w:rPr>
                <w:rFonts w:ascii="Times New Roman" w:hAnsi="Times New Roman"/>
                <w:sz w:val="24"/>
              </w:rPr>
              <w:t>7</w:t>
            </w:r>
            <w:r>
              <w:rPr>
                <w:rFonts w:ascii="Times New Roman" w:hAnsi="Times New Roman"/>
                <w:sz w:val="24"/>
              </w:rPr>
              <w:t>, VKV</w:t>
            </w:r>
            <w:r>
              <w:t xml:space="preserve"> </w:t>
            </w:r>
            <w:r>
              <w:rPr>
                <w:rFonts w:ascii="Times New Roman" w:hAnsi="Times New Roman"/>
                <w:sz w:val="24"/>
              </w:rPr>
              <w:t>zonder rekening te houden met kredietrisicoaanpassingen.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D07C27">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BLOOTSTELLINGEN BUITEN DE BALANSTELLING VÓÓR TOEPASSING VAN OMREKENINGSFACTOREN</w:t>
            </w:r>
          </w:p>
          <w:p w:rsidR="008151A6" w:rsidRPr="00661595" w:rsidRDefault="008151A6" w:rsidP="00664874">
            <w:pPr>
              <w:rPr>
                <w:rFonts w:ascii="Times New Roman" w:hAnsi="Times New Roman"/>
                <w:sz w:val="24"/>
              </w:rPr>
            </w:pPr>
            <w:r>
              <w:rPr>
                <w:rFonts w:ascii="Times New Roman" w:hAnsi="Times New Roman"/>
                <w:sz w:val="24"/>
              </w:rPr>
              <w:t xml:space="preserve">Blootstellingswaarde overeenkomstig artikel </w:t>
            </w:r>
            <w:r w:rsidRPr="00D07C27">
              <w:rPr>
                <w:rFonts w:ascii="Times New Roman" w:hAnsi="Times New Roman"/>
                <w:sz w:val="24"/>
              </w:rPr>
              <w:t>166</w:t>
            </w:r>
            <w:r>
              <w:rPr>
                <w:rFonts w:ascii="Times New Roman" w:hAnsi="Times New Roman"/>
                <w:sz w:val="24"/>
              </w:rPr>
              <w:t xml:space="preserve">, leden </w:t>
            </w:r>
            <w:r w:rsidRPr="00D07C27">
              <w:rPr>
                <w:rFonts w:ascii="Times New Roman" w:hAnsi="Times New Roman"/>
                <w:sz w:val="24"/>
              </w:rPr>
              <w:t>1</w:t>
            </w:r>
            <w:r>
              <w:rPr>
                <w:rFonts w:ascii="Times New Roman" w:hAnsi="Times New Roman"/>
                <w:sz w:val="24"/>
              </w:rPr>
              <w:t xml:space="preserve"> tot en met </w:t>
            </w:r>
            <w:r w:rsidRPr="00D07C27">
              <w:rPr>
                <w:rFonts w:ascii="Times New Roman" w:hAnsi="Times New Roman"/>
                <w:sz w:val="24"/>
              </w:rPr>
              <w:t>7</w:t>
            </w:r>
            <w:r>
              <w:rPr>
                <w:rFonts w:ascii="Times New Roman" w:hAnsi="Times New Roman"/>
                <w:sz w:val="24"/>
              </w:rPr>
              <w:t xml:space="preserve">, VKV, zonder rekening te houden met kredietrisicoaanpassingen en omrekeningsfactoren, noch eigen ramingen, noch omrekeningsfactoren gespecificeerd in artikel </w:t>
            </w:r>
            <w:r w:rsidRPr="00D07C27">
              <w:rPr>
                <w:rFonts w:ascii="Times New Roman" w:hAnsi="Times New Roman"/>
                <w:sz w:val="24"/>
              </w:rPr>
              <w:t>166</w:t>
            </w:r>
            <w:r>
              <w:rPr>
                <w:rFonts w:ascii="Times New Roman" w:hAnsi="Times New Roman"/>
                <w:sz w:val="24"/>
              </w:rPr>
              <w:t xml:space="preserve">, lid </w:t>
            </w:r>
            <w:r w:rsidRPr="00D07C27">
              <w:rPr>
                <w:rFonts w:ascii="Times New Roman" w:hAnsi="Times New Roman"/>
                <w:sz w:val="24"/>
              </w:rPr>
              <w:t>8</w:t>
            </w:r>
            <w:r>
              <w:rPr>
                <w:rFonts w:ascii="Times New Roman" w:hAnsi="Times New Roman"/>
                <w:sz w:val="24"/>
              </w:rPr>
              <w:t xml:space="preserve">, VKV, noch percentages gespecificeerd in artikel </w:t>
            </w:r>
            <w:r w:rsidRPr="00D07C27">
              <w:rPr>
                <w:rFonts w:ascii="Times New Roman" w:hAnsi="Times New Roman"/>
                <w:sz w:val="24"/>
              </w:rPr>
              <w:t>166</w:t>
            </w:r>
            <w:r>
              <w:rPr>
                <w:rFonts w:ascii="Times New Roman" w:hAnsi="Times New Roman"/>
                <w:sz w:val="24"/>
              </w:rPr>
              <w:t xml:space="preserve">, lid </w:t>
            </w:r>
            <w:r w:rsidRPr="00D07C27">
              <w:rPr>
                <w:rFonts w:ascii="Times New Roman" w:hAnsi="Times New Roman"/>
                <w:sz w:val="24"/>
              </w:rPr>
              <w:t>10</w:t>
            </w:r>
            <w:r>
              <w:rPr>
                <w:rFonts w:ascii="Times New Roman" w:hAnsi="Times New Roman"/>
                <w:sz w:val="24"/>
              </w:rPr>
              <w:t>, VKV.</w:t>
            </w:r>
          </w:p>
          <w:p w:rsidR="008151A6" w:rsidRPr="00661595" w:rsidRDefault="008151A6" w:rsidP="00664874">
            <w:pPr>
              <w:rPr>
                <w:rFonts w:ascii="Times New Roman" w:hAnsi="Times New Roman"/>
                <w:sz w:val="24"/>
              </w:rPr>
            </w:pPr>
            <w:r>
              <w:rPr>
                <w:rFonts w:ascii="Times New Roman" w:hAnsi="Times New Roman"/>
                <w:sz w:val="24"/>
              </w:rPr>
              <w:t>Blootstellingen buiten de balanstelling omvatten alle gecommitteerde maar niet opgenomen bedragen en alle posten buiten de balanstelling, zoals vermeld in bijlage I VKV.</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D07C27">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NAAR BLOOTSTELLING GEWOGEN GEMIDDELDE OMREKENINGSFACTOREN</w:t>
            </w:r>
          </w:p>
          <w:p w:rsidR="008151A6" w:rsidRPr="00661595" w:rsidRDefault="008151A6" w:rsidP="00A44410">
            <w:pPr>
              <w:rPr>
                <w:rFonts w:ascii="Times New Roman" w:hAnsi="Times New Roman"/>
                <w:sz w:val="24"/>
              </w:rPr>
            </w:pPr>
            <w:r>
              <w:rPr>
                <w:rFonts w:ascii="Times New Roman" w:hAnsi="Times New Roman"/>
                <w:sz w:val="24"/>
              </w:rPr>
              <w:t xml:space="preserve">Voor alle blootstellingen opgenomen in elke subklasse van de vaste PD-bandbreedte, de gemiddelde omrekeningsfactor die door instellingen wordt gebruikt bij de berekening van risicogewogen posten, gewogen naar de blootstelling buiten de balanstelling vóór toepassing van omrekeningsfactoren zoals gerapporteerd in kolom </w:t>
            </w:r>
            <w:r w:rsidRPr="00D07C27">
              <w:rPr>
                <w:rFonts w:ascii="Times New Roman" w:hAnsi="Times New Roman"/>
                <w:sz w:val="24"/>
              </w:rPr>
              <w:t>0020</w:t>
            </w:r>
            <w:r>
              <w:rPr>
                <w:rFonts w:ascii="Times New Roman" w:hAnsi="Times New Roman"/>
                <w:sz w:val="24"/>
              </w:rPr>
              <w:t xml:space="preserve">.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D07C27">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BLOOTSTELLINGSWAARDE NA TOEPASSING VAN OMREKENINGSFACTOREN EN NA TOEPASSING VAN KREDIETRISICOLIMITERING</w:t>
            </w:r>
          </w:p>
          <w:p w:rsidR="008151A6" w:rsidRPr="00661595" w:rsidRDefault="008151A6" w:rsidP="00664874">
            <w:pPr>
              <w:rPr>
                <w:rFonts w:ascii="Times New Roman" w:hAnsi="Times New Roman"/>
                <w:sz w:val="24"/>
              </w:rPr>
            </w:pPr>
            <w:r>
              <w:rPr>
                <w:rFonts w:ascii="Times New Roman" w:hAnsi="Times New Roman"/>
                <w:sz w:val="24"/>
              </w:rPr>
              <w:t xml:space="preserve">Blootstellingswaarde overeenkomstig artikel </w:t>
            </w:r>
            <w:r w:rsidRPr="00D07C27">
              <w:rPr>
                <w:rFonts w:ascii="Times New Roman" w:hAnsi="Times New Roman"/>
                <w:sz w:val="24"/>
              </w:rPr>
              <w:t>166</w:t>
            </w:r>
            <w:r>
              <w:rPr>
                <w:rFonts w:ascii="Times New Roman" w:hAnsi="Times New Roman"/>
                <w:sz w:val="24"/>
              </w:rPr>
              <w:t xml:space="preserve"> VKV.</w:t>
            </w:r>
          </w:p>
          <w:p w:rsidR="008151A6" w:rsidRPr="00661595" w:rsidRDefault="008151A6" w:rsidP="00A44410">
            <w:pPr>
              <w:rPr>
                <w:rFonts w:ascii="Times New Roman" w:hAnsi="Times New Roman"/>
                <w:sz w:val="24"/>
              </w:rPr>
            </w:pPr>
            <w:r>
              <w:rPr>
                <w:rFonts w:ascii="Times New Roman" w:hAnsi="Times New Roman"/>
                <w:sz w:val="24"/>
              </w:rPr>
              <w:t xml:space="preserve">Deze kolom bevat de som van de blootstellingswaarde van blootstellingen binnen de balanstelling en blootstellingen buiten de balanstelling na toepassing van omrekeningsfactoren overeenkomstig artikel </w:t>
            </w:r>
            <w:r w:rsidRPr="00D07C27">
              <w:rPr>
                <w:rFonts w:ascii="Times New Roman" w:hAnsi="Times New Roman"/>
                <w:sz w:val="24"/>
              </w:rPr>
              <w:t>166</w:t>
            </w:r>
            <w:r>
              <w:rPr>
                <w:rFonts w:ascii="Times New Roman" w:hAnsi="Times New Roman"/>
                <w:sz w:val="24"/>
              </w:rPr>
              <w:t xml:space="preserve">, leden </w:t>
            </w:r>
            <w:r w:rsidRPr="00D07C27">
              <w:rPr>
                <w:rFonts w:ascii="Times New Roman" w:hAnsi="Times New Roman"/>
                <w:sz w:val="24"/>
              </w:rPr>
              <w:t>8</w:t>
            </w:r>
            <w:r>
              <w:rPr>
                <w:rFonts w:ascii="Times New Roman" w:hAnsi="Times New Roman"/>
                <w:sz w:val="24"/>
              </w:rPr>
              <w:t xml:space="preserve"> tot en met </w:t>
            </w:r>
            <w:r w:rsidRPr="00D07C27">
              <w:rPr>
                <w:rFonts w:ascii="Times New Roman" w:hAnsi="Times New Roman"/>
                <w:sz w:val="24"/>
              </w:rPr>
              <w:t>10</w:t>
            </w:r>
            <w:r>
              <w:rPr>
                <w:rFonts w:ascii="Times New Roman" w:hAnsi="Times New Roman"/>
                <w:sz w:val="24"/>
              </w:rPr>
              <w:t>, VKV en na toepassing van kredietrisicolimiteringstechnieken.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D07C27">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NAAR BLOOTSTELLING GEWOGEN GEMIDDELDE PD (%)</w:t>
            </w:r>
          </w:p>
          <w:p w:rsidR="008151A6" w:rsidRPr="00661595" w:rsidRDefault="008151A6" w:rsidP="00A44410">
            <w:pPr>
              <w:rPr>
                <w:rFonts w:ascii="Times New Roman" w:hAnsi="Times New Roman"/>
                <w:sz w:val="24"/>
              </w:rPr>
            </w:pPr>
            <w:r>
              <w:rPr>
                <w:rFonts w:ascii="Times New Roman" w:hAnsi="Times New Roman"/>
                <w:sz w:val="24"/>
              </w:rPr>
              <w:t xml:space="preserve">Voor alle blootstellingen opgenomen in elke subklasse van de vaste PD-bandbreedte, de gemiddelde PD-raming van elke debiteur, gewogen naar de blootstellingswaarde na toepassing van omrekeningsfactoren en kredietrisicolimitering zoals gerapporteerd in kolom </w:t>
            </w:r>
            <w:r w:rsidRPr="00D07C27">
              <w:rPr>
                <w:rFonts w:ascii="Times New Roman" w:hAnsi="Times New Roman"/>
                <w:sz w:val="24"/>
              </w:rPr>
              <w:t>0040</w:t>
            </w:r>
            <w:r>
              <w:rPr>
                <w:rFonts w:ascii="Times New Roman" w:hAnsi="Times New Roman"/>
                <w:sz w:val="24"/>
              </w:rPr>
              <w: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D07C27">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AANTAL DEBITEUREN</w:t>
            </w:r>
          </w:p>
          <w:p w:rsidR="00463F88" w:rsidRPr="00661595" w:rsidRDefault="008151A6" w:rsidP="001A370B">
            <w:pPr>
              <w:rPr>
                <w:rFonts w:ascii="Times New Roman" w:hAnsi="Times New Roman"/>
                <w:sz w:val="24"/>
              </w:rPr>
            </w:pPr>
            <w:r>
              <w:rPr>
                <w:rFonts w:ascii="Times New Roman" w:hAnsi="Times New Roman"/>
                <w:sz w:val="24"/>
              </w:rPr>
              <w:t xml:space="preserve">Het aantal juridische entiteiten of debiteuren dat aan elke subklasse van de vaste PD-bandbreedte is toegewezen. </w:t>
            </w:r>
          </w:p>
          <w:p w:rsidR="001A370B" w:rsidRPr="00661595" w:rsidRDefault="001A370B" w:rsidP="001A370B">
            <w:pPr>
              <w:rPr>
                <w:rFonts w:ascii="Times New Roman" w:hAnsi="Times New Roman"/>
                <w:sz w:val="24"/>
              </w:rPr>
            </w:pPr>
            <w:r>
              <w:rPr>
                <w:rFonts w:ascii="Times New Roman" w:hAnsi="Times New Roman"/>
                <w:sz w:val="24"/>
              </w:rPr>
              <w:t xml:space="preserve">Het aantal debiteuren wordt geteld volgens de instructies in kolom </w:t>
            </w:r>
            <w:r w:rsidRPr="00D07C27">
              <w:rPr>
                <w:rFonts w:ascii="Times New Roman" w:hAnsi="Times New Roman"/>
                <w:sz w:val="24"/>
              </w:rPr>
              <w:t>0300</w:t>
            </w:r>
            <w:r>
              <w:rPr>
                <w:rFonts w:ascii="Times New Roman" w:hAnsi="Times New Roman"/>
                <w:sz w:val="24"/>
              </w:rPr>
              <w:t xml:space="preserve"> van template C </w:t>
            </w:r>
            <w:r w:rsidRPr="00D07C27">
              <w:rPr>
                <w:rFonts w:ascii="Times New Roman" w:hAnsi="Times New Roman"/>
                <w:sz w:val="24"/>
              </w:rPr>
              <w:t>08</w:t>
            </w:r>
            <w:r>
              <w:rPr>
                <w:rFonts w:ascii="Times New Roman" w:hAnsi="Times New Roman"/>
                <w:sz w:val="24"/>
              </w:rPr>
              <w:t>.</w:t>
            </w:r>
            <w:r w:rsidRPr="00D07C27">
              <w:rPr>
                <w:rFonts w:ascii="Times New Roman" w:hAnsi="Times New Roman"/>
                <w:sz w:val="24"/>
              </w:rPr>
              <w:t>01</w:t>
            </w:r>
            <w:r>
              <w:rPr>
                <w:rFonts w:ascii="Times New Roman" w:hAnsi="Times New Roman"/>
                <w:sz w:val="24"/>
              </w:rPr>
              <w:t>. Gezamenlijke debiteuren worden op dezelfde wijze behandeld als bij PD-kalibratie.</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D07C27">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NAAR BLOOTSTELLING GEWOGEN GEMIDDELD LGD (%)</w:t>
            </w:r>
          </w:p>
          <w:p w:rsidR="008151A6" w:rsidRPr="00661595" w:rsidRDefault="008151A6" w:rsidP="00664874">
            <w:pPr>
              <w:rPr>
                <w:rFonts w:ascii="Times New Roman" w:hAnsi="Times New Roman"/>
                <w:sz w:val="24"/>
              </w:rPr>
            </w:pPr>
            <w:r>
              <w:rPr>
                <w:rFonts w:ascii="Times New Roman" w:hAnsi="Times New Roman"/>
                <w:sz w:val="24"/>
              </w:rPr>
              <w:t xml:space="preserve">Voor alle blootstellingen opgenomen in elke subklasse van de vaste PD-bandbreedte, het gemiddelde van de LGD-ramingen voor elke blootstelling, gewogen naar de blootstellingswaarde na toepassing van omrekeningsfactoren en kredietrisicolimitering zoals gerapporteerd in kolom </w:t>
            </w:r>
            <w:r w:rsidRPr="00D07C27">
              <w:rPr>
                <w:rFonts w:ascii="Times New Roman" w:hAnsi="Times New Roman"/>
                <w:sz w:val="24"/>
              </w:rPr>
              <w:t>0040</w:t>
            </w:r>
            <w:r>
              <w:rPr>
                <w:rFonts w:ascii="Times New Roman" w:hAnsi="Times New Roman"/>
                <w:sz w:val="24"/>
              </w:rPr>
              <w:t>.</w:t>
            </w:r>
          </w:p>
          <w:p w:rsidR="008151A6" w:rsidRPr="00661595" w:rsidRDefault="008151A6" w:rsidP="00664874">
            <w:pPr>
              <w:rPr>
                <w:rFonts w:ascii="Times New Roman" w:hAnsi="Times New Roman"/>
                <w:sz w:val="24"/>
              </w:rPr>
            </w:pPr>
            <w:r>
              <w:rPr>
                <w:rFonts w:ascii="Times New Roman" w:hAnsi="Times New Roman"/>
                <w:sz w:val="24"/>
              </w:rPr>
              <w:t xml:space="preserve">Het gerapporteerde LGD stemt overeen met de definitieve LGD-raming die wordt gebruikt bij de berekening van risicogewogen posten verkregen na inaanmerkingneming van alle effecten van kredietrisicolimitering en neergangomstandigheden, indien van toepassing. Voor blootstellingen met betrekking tot particulieren en kleine partijen die door onroerend goed zijn gedekt, houdt het gerapporteerde LGD rekening met de in artikel </w:t>
            </w:r>
            <w:r w:rsidRPr="00D07C27">
              <w:rPr>
                <w:rFonts w:ascii="Times New Roman" w:hAnsi="Times New Roman"/>
                <w:sz w:val="24"/>
              </w:rPr>
              <w:t>164</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VKV gespecificeerde ondergrenzen.</w:t>
            </w:r>
          </w:p>
          <w:p w:rsidR="008151A6" w:rsidRPr="00661595" w:rsidRDefault="008151A6" w:rsidP="00664874">
            <w:pPr>
              <w:rPr>
                <w:rFonts w:ascii="Times New Roman" w:hAnsi="Times New Roman"/>
                <w:sz w:val="24"/>
              </w:rPr>
            </w:pPr>
            <w:r>
              <w:rPr>
                <w:rFonts w:ascii="Times New Roman" w:hAnsi="Times New Roman"/>
                <w:sz w:val="24"/>
              </w:rPr>
              <w:t xml:space="preserve">In het geval van blootstellingen die aan de double default-behandeling zijn onderworpen, komt het te rapporteren LGD overeen met het LGD dat </w:t>
            </w:r>
            <w:r>
              <w:rPr>
                <w:rStyle w:val="InstructionsTabelleText"/>
                <w:rFonts w:ascii="Times New Roman" w:hAnsi="Times New Roman"/>
                <w:sz w:val="24"/>
              </w:rPr>
              <w:t>overeenkomstig</w:t>
            </w:r>
            <w:r>
              <w:rPr>
                <w:rFonts w:ascii="Times New Roman" w:hAnsi="Times New Roman"/>
                <w:sz w:val="24"/>
              </w:rPr>
              <w:t xml:space="preserve"> artikel </w:t>
            </w:r>
            <w:r w:rsidRPr="00D07C27">
              <w:rPr>
                <w:rFonts w:ascii="Times New Roman" w:hAnsi="Times New Roman"/>
                <w:sz w:val="24"/>
              </w:rPr>
              <w:t>161</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VKV is geselecteerd.</w:t>
            </w:r>
          </w:p>
          <w:p w:rsidR="008151A6" w:rsidRPr="00661595" w:rsidRDefault="008151A6" w:rsidP="00AC6619">
            <w:pPr>
              <w:rPr>
                <w:rFonts w:ascii="Times New Roman" w:hAnsi="Times New Roman"/>
                <w:sz w:val="24"/>
              </w:rPr>
            </w:pPr>
            <w:r>
              <w:rPr>
                <w:rFonts w:ascii="Times New Roman" w:hAnsi="Times New Roman"/>
                <w:sz w:val="24"/>
              </w:rPr>
              <w:t xml:space="preserve">Voor blootstellingen ten aanzien waarvan zich volgens de geavanceerde interneratingbenadering een wanbetaling heeft voorgedaan, worden de bepalingen van artikel </w:t>
            </w:r>
            <w:r w:rsidRPr="00D07C27">
              <w:rPr>
                <w:rFonts w:ascii="Times New Roman" w:hAnsi="Times New Roman"/>
                <w:sz w:val="24"/>
              </w:rPr>
              <w:t>181</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h), VKV in aanmerking genomen. Het gerapporteerde LGD stemt overeen met de raming van het LGD in wanbetaling </w:t>
            </w:r>
            <w:r>
              <w:rPr>
                <w:rStyle w:val="InstructionsTabelleText"/>
                <w:rFonts w:ascii="Times New Roman" w:hAnsi="Times New Roman"/>
                <w:sz w:val="24"/>
              </w:rPr>
              <w:t>overeenkomstig</w:t>
            </w:r>
            <w:r>
              <w:rPr>
                <w:rFonts w:ascii="Times New Roman" w:hAnsi="Times New Roman"/>
                <w:sz w:val="24"/>
              </w:rPr>
              <w:t xml:space="preserve"> de toepasselijke ramingsmethoden.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D07C27">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NAAR BLOOTSTELLING GEWOGEN GEMIDDELDE LOOPTIJD (JAREN)</w:t>
            </w:r>
          </w:p>
          <w:p w:rsidR="008151A6" w:rsidRPr="00661595" w:rsidRDefault="008151A6" w:rsidP="00664874">
            <w:pPr>
              <w:rPr>
                <w:rFonts w:ascii="Times New Roman" w:hAnsi="Times New Roman"/>
                <w:sz w:val="24"/>
              </w:rPr>
            </w:pPr>
            <w:r>
              <w:rPr>
                <w:rFonts w:ascii="Times New Roman" w:hAnsi="Times New Roman"/>
                <w:sz w:val="24"/>
              </w:rPr>
              <w:t xml:space="preserve">Voor alle blootstellingen opgenomen in elke subklasse van de vaste PD-bandbreedte, de gemiddelde looptijd van elke blootstelling, gewogen naar de blootstellingswaarde na toepassing van omrekeningsfactoren en kredietrisicolimitering zoals gerapporteerd in kolom </w:t>
            </w:r>
            <w:r w:rsidRPr="00D07C27">
              <w:rPr>
                <w:rFonts w:ascii="Times New Roman" w:hAnsi="Times New Roman"/>
                <w:sz w:val="24"/>
              </w:rPr>
              <w:t>0040</w:t>
            </w:r>
            <w:r>
              <w:rPr>
                <w:rFonts w:ascii="Times New Roman" w:hAnsi="Times New Roman"/>
                <w:sz w:val="24"/>
              </w:rPr>
              <w:t>.</w:t>
            </w:r>
          </w:p>
          <w:p w:rsidR="008151A6" w:rsidRPr="00661595" w:rsidRDefault="008151A6" w:rsidP="00664874">
            <w:pPr>
              <w:rPr>
                <w:rFonts w:ascii="Times New Roman" w:hAnsi="Times New Roman"/>
                <w:sz w:val="24"/>
              </w:rPr>
            </w:pPr>
            <w:r>
              <w:rPr>
                <w:rFonts w:ascii="Times New Roman" w:hAnsi="Times New Roman"/>
                <w:sz w:val="24"/>
              </w:rPr>
              <w:t xml:space="preserve">De gerapporteerde looptijd wordt bepaald overeenkomstig artikel </w:t>
            </w:r>
            <w:r w:rsidRPr="00D07C27">
              <w:rPr>
                <w:rFonts w:ascii="Times New Roman" w:hAnsi="Times New Roman"/>
                <w:sz w:val="24"/>
              </w:rPr>
              <w:t>162</w:t>
            </w:r>
            <w:r>
              <w:rPr>
                <w:rFonts w:ascii="Times New Roman" w:hAnsi="Times New Roman"/>
                <w:sz w:val="24"/>
              </w:rPr>
              <w:t xml:space="preserve"> VKV. </w:t>
            </w:r>
          </w:p>
          <w:p w:rsidR="008151A6" w:rsidRPr="00661595" w:rsidRDefault="008151A6" w:rsidP="00664874">
            <w:pPr>
              <w:rPr>
                <w:rFonts w:ascii="Times New Roman" w:hAnsi="Times New Roman"/>
                <w:sz w:val="24"/>
              </w:rPr>
            </w:pPr>
            <w:r>
              <w:rPr>
                <w:rFonts w:ascii="Times New Roman" w:hAnsi="Times New Roman"/>
                <w:sz w:val="24"/>
              </w:rPr>
              <w:t>De gemiddelde looptijd wordt gerapporteerd in jaren.</w:t>
            </w:r>
          </w:p>
          <w:p w:rsidR="008151A6" w:rsidRPr="00661595" w:rsidRDefault="008151A6" w:rsidP="00AF6F2C">
            <w:pPr>
              <w:rPr>
                <w:rFonts w:ascii="Times New Roman" w:hAnsi="Times New Roman"/>
                <w:sz w:val="24"/>
              </w:rPr>
            </w:pPr>
            <w:r>
              <w:rPr>
                <w:rFonts w:ascii="Times New Roman" w:hAnsi="Times New Roman"/>
                <w:sz w:val="24"/>
              </w:rPr>
              <w:t xml:space="preserve">Deze gegevens worden niet gerapporteerd voor de blootstellingswaarden waarvoor de looptijd niet in de berekening van de </w:t>
            </w:r>
            <w:r>
              <w:rPr>
                <w:rStyle w:val="InstructionsTabelleText"/>
                <w:rFonts w:ascii="Times New Roman" w:hAnsi="Times New Roman"/>
                <w:sz w:val="24"/>
              </w:rPr>
              <w:t>risicogewogen posten</w:t>
            </w:r>
            <w:r>
              <w:rPr>
                <w:rFonts w:ascii="Times New Roman" w:hAnsi="Times New Roman"/>
                <w:sz w:val="24"/>
              </w:rPr>
              <w:t xml:space="preserve"> wordt betrokken overeenkomstig deel drie, titel II, hoofdstuk </w:t>
            </w:r>
            <w:r w:rsidRPr="00D07C27">
              <w:rPr>
                <w:rFonts w:ascii="Times New Roman" w:hAnsi="Times New Roman"/>
                <w:sz w:val="24"/>
              </w:rPr>
              <w:t>3</w:t>
            </w:r>
            <w:r>
              <w:rPr>
                <w:rFonts w:ascii="Times New Roman" w:hAnsi="Times New Roman"/>
                <w:sz w:val="24"/>
              </w:rPr>
              <w:t>, VKV. Dit betekent dat deze kolom niet wordt ingevuld voor de blootstellingscategorie “Particulieren en kleine partijen”.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Del="00F079B2" w:rsidRDefault="008151A6" w:rsidP="00664874">
            <w:pPr>
              <w:rPr>
                <w:rFonts w:ascii="Times New Roman" w:hAnsi="Times New Roman"/>
                <w:sz w:val="24"/>
              </w:rPr>
            </w:pPr>
            <w:r w:rsidRPr="00D07C27">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RISICOGEWOGEN POSTEN NA TOEPASSING VAN ONDERSTEUNINGSFACTOREN</w:t>
            </w:r>
          </w:p>
          <w:p w:rsidR="008151A6" w:rsidRPr="00661595" w:rsidRDefault="008151A6" w:rsidP="00664874">
            <w:pPr>
              <w:rPr>
                <w:rFonts w:ascii="Times New Roman" w:hAnsi="Times New Roman"/>
                <w:sz w:val="24"/>
              </w:rPr>
            </w:pPr>
            <w:r>
              <w:rPr>
                <w:rFonts w:ascii="Times New Roman" w:hAnsi="Times New Roman"/>
                <w:sz w:val="24"/>
              </w:rPr>
              <w:t xml:space="preserve">Voor blootstellingen met betrekking tot centrale overheden en centrale banken, instellingen en ondernemingen, de overeenkomstig artikel </w:t>
            </w:r>
            <w:r w:rsidRPr="00D07C27">
              <w:rPr>
                <w:rFonts w:ascii="Times New Roman" w:hAnsi="Times New Roman"/>
                <w:sz w:val="24"/>
              </w:rPr>
              <w:t>153</w:t>
            </w:r>
            <w:r>
              <w:rPr>
                <w:rFonts w:ascii="Times New Roman" w:hAnsi="Times New Roman"/>
                <w:sz w:val="24"/>
              </w:rPr>
              <w:t xml:space="preserve">, leden </w:t>
            </w:r>
            <w:r w:rsidRPr="00D07C27">
              <w:rPr>
                <w:rFonts w:ascii="Times New Roman" w:hAnsi="Times New Roman"/>
                <w:sz w:val="24"/>
              </w:rPr>
              <w:t>1</w:t>
            </w:r>
            <w:r>
              <w:rPr>
                <w:rFonts w:ascii="Times New Roman" w:hAnsi="Times New Roman"/>
                <w:sz w:val="24"/>
              </w:rPr>
              <w:t xml:space="preserve"> tot en met </w:t>
            </w:r>
            <w:r w:rsidRPr="00D07C27">
              <w:rPr>
                <w:rFonts w:ascii="Times New Roman" w:hAnsi="Times New Roman"/>
                <w:sz w:val="24"/>
              </w:rPr>
              <w:t>4</w:t>
            </w:r>
            <w:r>
              <w:rPr>
                <w:rFonts w:ascii="Times New Roman" w:hAnsi="Times New Roman"/>
                <w:sz w:val="24"/>
              </w:rPr>
              <w:t xml:space="preserve">, VKV berekende risicogewogen posten; voor blootstellingen met betrekking tot particulieren en kleine partijen, de overeenkomstig artikel </w:t>
            </w:r>
            <w:r w:rsidRPr="00D07C27">
              <w:rPr>
                <w:rFonts w:ascii="Times New Roman" w:hAnsi="Times New Roman"/>
                <w:sz w:val="24"/>
              </w:rPr>
              <w:t>154</w:t>
            </w:r>
            <w:r>
              <w:rPr>
                <w:rFonts w:ascii="Times New Roman" w:hAnsi="Times New Roman"/>
                <w:sz w:val="24"/>
              </w:rPr>
              <w:t xml:space="preserve"> VKV berekende risicogewogen posten.</w:t>
            </w:r>
          </w:p>
          <w:p w:rsidR="008151A6" w:rsidRPr="00661595" w:rsidRDefault="008151A6" w:rsidP="003F19BA">
            <w:pPr>
              <w:rPr>
                <w:rFonts w:ascii="Times New Roman" w:hAnsi="Times New Roman"/>
                <w:sz w:val="24"/>
              </w:rPr>
            </w:pPr>
            <w:r>
              <w:rPr>
                <w:rFonts w:ascii="Times New Roman" w:hAnsi="Times New Roman"/>
                <w:sz w:val="24"/>
              </w:rPr>
              <w:t xml:space="preserve">De kmo- en infrastructuurondersteuningsfactoren </w:t>
            </w:r>
            <w:r>
              <w:rPr>
                <w:rStyle w:val="InstructionsTabelleText"/>
                <w:rFonts w:ascii="Times New Roman" w:hAnsi="Times New Roman"/>
                <w:sz w:val="24"/>
              </w:rPr>
              <w:t>van</w:t>
            </w:r>
            <w:r>
              <w:rPr>
                <w:rFonts w:ascii="Times New Roman" w:hAnsi="Times New Roman"/>
                <w:sz w:val="24"/>
              </w:rPr>
              <w:t xml:space="preserve"> de artikelen </w:t>
            </w:r>
            <w:r w:rsidRPr="00D07C27">
              <w:rPr>
                <w:rFonts w:ascii="Times New Roman" w:hAnsi="Times New Roman"/>
                <w:sz w:val="24"/>
              </w:rPr>
              <w:t>501</w:t>
            </w:r>
            <w:r>
              <w:rPr>
                <w:rFonts w:ascii="Times New Roman" w:hAnsi="Times New Roman"/>
                <w:sz w:val="24"/>
              </w:rPr>
              <w:t xml:space="preserve"> en </w:t>
            </w:r>
            <w:r w:rsidRPr="00D07C27">
              <w:rPr>
                <w:rFonts w:ascii="Times New Roman" w:hAnsi="Times New Roman"/>
                <w:sz w:val="24"/>
              </w:rPr>
              <w:t>501</w:t>
            </w:r>
            <w:r>
              <w:rPr>
                <w:rFonts w:ascii="Times New Roman" w:hAnsi="Times New Roman"/>
                <w:sz w:val="24"/>
              </w:rPr>
              <w:t xml:space="preserve"> bis VKV worden in aanmerking genomen.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AC6619">
            <w:pPr>
              <w:rPr>
                <w:rFonts w:ascii="Times New Roman" w:hAnsi="Times New Roman"/>
                <w:sz w:val="24"/>
              </w:rPr>
            </w:pPr>
            <w:r w:rsidRPr="00D07C27">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VERWACHTE VERLIESPOST</w:t>
            </w:r>
          </w:p>
          <w:p w:rsidR="008151A6" w:rsidRPr="00661595" w:rsidRDefault="008151A6" w:rsidP="00664874">
            <w:pPr>
              <w:rPr>
                <w:rFonts w:ascii="Times New Roman" w:hAnsi="Times New Roman"/>
                <w:sz w:val="24"/>
              </w:rPr>
            </w:pPr>
            <w:r>
              <w:rPr>
                <w:rFonts w:ascii="Times New Roman" w:hAnsi="Times New Roman"/>
                <w:sz w:val="24"/>
              </w:rPr>
              <w:t xml:space="preserve">De verwachte verliespost berekend overeenkomstig artikel </w:t>
            </w:r>
            <w:r w:rsidRPr="00D07C27">
              <w:rPr>
                <w:rFonts w:ascii="Times New Roman" w:hAnsi="Times New Roman"/>
                <w:sz w:val="24"/>
              </w:rPr>
              <w:t>158</w:t>
            </w:r>
            <w:r>
              <w:rPr>
                <w:rFonts w:ascii="Times New Roman" w:hAnsi="Times New Roman"/>
                <w:sz w:val="24"/>
              </w:rPr>
              <w:t xml:space="preserve"> VKV.</w:t>
            </w:r>
          </w:p>
          <w:p w:rsidR="008151A6" w:rsidRPr="00661595" w:rsidRDefault="008151A6" w:rsidP="00664874">
            <w:pPr>
              <w:rPr>
                <w:rFonts w:ascii="Times New Roman" w:hAnsi="Times New Roman"/>
                <w:sz w:val="24"/>
              </w:rPr>
            </w:pPr>
            <w:r>
              <w:rPr>
                <w:rFonts w:ascii="Times New Roman" w:hAnsi="Times New Roman"/>
                <w:sz w:val="24"/>
              </w:rPr>
              <w:t>De te rapporteren verwachte verliespost is gebaseerd op de werkelijke risicoparameters gebruikt in de door de betreffende bevoegde autoriteit goedgekeurde interneratingschaal.</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AC6619">
            <w:pPr>
              <w:rPr>
                <w:rFonts w:ascii="Times New Roman" w:hAnsi="Times New Roman"/>
                <w:sz w:val="24"/>
              </w:rPr>
            </w:pPr>
            <w:r w:rsidRPr="00D07C27">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WAARDEAANPASSINGEN EN VOORZIENINGEN</w:t>
            </w:r>
          </w:p>
          <w:p w:rsidR="00A44410" w:rsidRDefault="008151A6" w:rsidP="00664874">
            <w:pPr>
              <w:rPr>
                <w:rFonts w:ascii="Times New Roman" w:hAnsi="Times New Roman"/>
                <w:sz w:val="24"/>
              </w:rPr>
            </w:pPr>
            <w:r>
              <w:rPr>
                <w:rFonts w:ascii="Times New Roman" w:hAnsi="Times New Roman"/>
                <w:sz w:val="24"/>
              </w:rPr>
              <w:t xml:space="preserve">Specifieke en algemene kredietrisicoaanpassingen overeenkomstig Gedelegeerde Verordening (EU) nr. </w:t>
            </w:r>
            <w:r w:rsidRPr="00D07C27">
              <w:rPr>
                <w:rFonts w:ascii="Times New Roman" w:hAnsi="Times New Roman"/>
                <w:sz w:val="24"/>
              </w:rPr>
              <w:t>183</w:t>
            </w:r>
            <w:r>
              <w:rPr>
                <w:rFonts w:ascii="Times New Roman" w:hAnsi="Times New Roman"/>
                <w:sz w:val="24"/>
              </w:rPr>
              <w:t>/</w:t>
            </w:r>
            <w:r w:rsidRPr="00D07C27">
              <w:rPr>
                <w:rFonts w:ascii="Times New Roman" w:hAnsi="Times New Roman"/>
                <w:sz w:val="24"/>
              </w:rPr>
              <w:t>2014</w:t>
            </w:r>
            <w:r>
              <w:rPr>
                <w:rFonts w:ascii="Times New Roman" w:hAnsi="Times New Roman"/>
                <w:sz w:val="24"/>
              </w:rPr>
              <w:t xml:space="preserve"> van de Commissie, aanvullende waardeaanpassingen overeenkomstig de artikelen </w:t>
            </w:r>
            <w:r w:rsidRPr="00D07C27">
              <w:rPr>
                <w:rFonts w:ascii="Times New Roman" w:hAnsi="Times New Roman"/>
                <w:sz w:val="24"/>
              </w:rPr>
              <w:t>34</w:t>
            </w:r>
            <w:r>
              <w:rPr>
                <w:rFonts w:ascii="Times New Roman" w:hAnsi="Times New Roman"/>
                <w:sz w:val="24"/>
              </w:rPr>
              <w:t xml:space="preserve"> en </w:t>
            </w:r>
            <w:r w:rsidRPr="00D07C27">
              <w:rPr>
                <w:rFonts w:ascii="Times New Roman" w:hAnsi="Times New Roman"/>
                <w:sz w:val="24"/>
              </w:rPr>
              <w:t>110</w:t>
            </w:r>
            <w:r>
              <w:rPr>
                <w:rFonts w:ascii="Times New Roman" w:hAnsi="Times New Roman"/>
                <w:sz w:val="24"/>
              </w:rPr>
              <w:t xml:space="preserve"> VKV, alsook andere eigenvermogensverlagingen in verband met blootstellingen die aan elke subklasse in de vaste PD-bandbreedte zijn toegewezen. </w:t>
            </w:r>
          </w:p>
          <w:p w:rsidR="008151A6" w:rsidRPr="00661595" w:rsidRDefault="008151A6" w:rsidP="00664874">
            <w:pPr>
              <w:rPr>
                <w:rFonts w:ascii="Times New Roman" w:hAnsi="Times New Roman"/>
                <w:sz w:val="24"/>
              </w:rPr>
            </w:pPr>
            <w:r>
              <w:rPr>
                <w:rFonts w:ascii="Times New Roman" w:hAnsi="Times New Roman"/>
                <w:sz w:val="24"/>
              </w:rPr>
              <w:t xml:space="preserve">Deze waardeaanpassingen en voorzieningen zijn die welke in aanmerking worden genomen voor de toepassing van artikel </w:t>
            </w:r>
            <w:r w:rsidRPr="00D07C27">
              <w:rPr>
                <w:rFonts w:ascii="Times New Roman" w:hAnsi="Times New Roman"/>
                <w:sz w:val="24"/>
              </w:rPr>
              <w:t>159</w:t>
            </w:r>
            <w:r>
              <w:rPr>
                <w:rFonts w:ascii="Times New Roman" w:hAnsi="Times New Roman"/>
                <w:sz w:val="24"/>
              </w:rPr>
              <w:t xml:space="preserve"> VKV.</w:t>
            </w:r>
          </w:p>
          <w:p w:rsidR="008151A6" w:rsidRPr="00661595" w:rsidRDefault="008151A6" w:rsidP="00664874">
            <w:pPr>
              <w:rPr>
                <w:rFonts w:ascii="Times New Roman" w:hAnsi="Times New Roman"/>
                <w:sz w:val="24"/>
              </w:rPr>
            </w:pPr>
            <w:r>
              <w:rPr>
                <w:rFonts w:ascii="Times New Roman" w:hAnsi="Times New Roman"/>
                <w:sz w:val="24"/>
              </w:rPr>
              <w:t xml:space="preserve">Algemene voorzieningen worden gerapporteerd door het bedrag naar evenredigheid toe te rekenen — </w:t>
            </w:r>
            <w:r>
              <w:rPr>
                <w:rStyle w:val="InstructionsTabelleText"/>
                <w:rFonts w:ascii="Times New Roman" w:hAnsi="Times New Roman"/>
                <w:sz w:val="24"/>
              </w:rPr>
              <w:t>overeenkomstig</w:t>
            </w:r>
            <w:r>
              <w:rPr>
                <w:rFonts w:ascii="Times New Roman" w:hAnsi="Times New Roman"/>
                <w:sz w:val="24"/>
              </w:rPr>
              <w:t xml:space="preserve"> het verwachte verlies van ve</w:t>
            </w:r>
            <w:r w:rsidR="00A42BCE">
              <w:rPr>
                <w:rFonts w:ascii="Times New Roman" w:hAnsi="Times New Roman"/>
                <w:sz w:val="24"/>
              </w:rPr>
              <w:t>rschillende debiteurenklassen.</w:t>
            </w:r>
          </w:p>
        </w:tc>
      </w:tr>
    </w:tbl>
    <w:p w:rsidR="008151A6" w:rsidRPr="00661595"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8532"/>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Rijen</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Instructies</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PD-BANDBREEDTE</w:t>
            </w:r>
          </w:p>
        </w:tc>
        <w:tc>
          <w:tcPr>
            <w:tcW w:w="8557" w:type="dxa"/>
          </w:tcPr>
          <w:p w:rsidR="008151A6" w:rsidRPr="00661595" w:rsidRDefault="008151A6" w:rsidP="00AC6619">
            <w:pPr>
              <w:rPr>
                <w:rFonts w:ascii="Times New Roman" w:hAnsi="Times New Roman"/>
                <w:sz w:val="24"/>
              </w:rPr>
            </w:pPr>
            <w:r>
              <w:rPr>
                <w:rFonts w:ascii="Times New Roman" w:hAnsi="Times New Roman"/>
                <w:sz w:val="24"/>
              </w:rPr>
              <w:t xml:space="preserve">Blootstellingen worden toegewezen aan een passende subklasse van de vaste PD-bandbreedte op basis van de geraamde PD voor elke debiteur die in deze blootstellingscategorie is ondergebracht (zonder rekening te houden met substitutie-effecten als gevolg van kredietrisicolimitering). De instellingen mappen blootstelling per blootstelling naar de in de template verstrekte PD-bandbreedte, waarbij ook rekening wordt gehouden met doorlopende schalen. Alle blootstellingen ten aanzien waarvan zich een wanbetaling heeft voorgedaan, worden opgenomen in de subklasse die een PD van </w:t>
            </w:r>
            <w:r w:rsidRPr="00D07C27">
              <w:rPr>
                <w:rFonts w:ascii="Times New Roman" w:hAnsi="Times New Roman"/>
                <w:sz w:val="24"/>
              </w:rPr>
              <w:t>100</w:t>
            </w:r>
            <w:r>
              <w:rPr>
                <w:rFonts w:ascii="Times New Roman" w:hAnsi="Times New Roman"/>
                <w:sz w:val="24"/>
              </w:rPr>
              <w:t> % vertegenwoordigt.</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30" w:name="_Toc19715758"/>
      <w:bookmarkStart w:id="331" w:name="_Toc58582602"/>
      <w:r>
        <w:rPr>
          <w:rFonts w:ascii="Times New Roman" w:hAnsi="Times New Roman"/>
          <w:sz w:val="24"/>
        </w:rPr>
        <w:t xml:space="preserve">C </w:t>
      </w:r>
      <w:r w:rsidRPr="00D07C27">
        <w:rPr>
          <w:rFonts w:ascii="Times New Roman" w:hAnsi="Times New Roman"/>
          <w:sz w:val="24"/>
        </w:rPr>
        <w:t>08</w:t>
      </w:r>
      <w:r>
        <w:rPr>
          <w:rFonts w:ascii="Times New Roman" w:hAnsi="Times New Roman"/>
          <w:sz w:val="24"/>
        </w:rPr>
        <w:t>.</w:t>
      </w:r>
      <w:r w:rsidRPr="00D07C27">
        <w:rPr>
          <w:rFonts w:ascii="Times New Roman" w:hAnsi="Times New Roman"/>
          <w:sz w:val="24"/>
        </w:rPr>
        <w:t>04</w:t>
      </w:r>
      <w:r>
        <w:rPr>
          <w:rFonts w:ascii="Times New Roman" w:hAnsi="Times New Roman"/>
          <w:sz w:val="24"/>
        </w:rPr>
        <w:t xml:space="preserve"> - Kredietrisico en niet-afgewikkelde transacties: interneratingbenadering van kapitaalvereisten (RWEA-stroomoverzichten (CR IRB </w:t>
      </w:r>
      <w:r w:rsidRPr="00D07C27">
        <w:rPr>
          <w:rFonts w:ascii="Times New Roman" w:hAnsi="Times New Roman"/>
          <w:sz w:val="24"/>
        </w:rPr>
        <w:t>4</w:t>
      </w:r>
      <w:r>
        <w:rPr>
          <w:rFonts w:ascii="Times New Roman" w:hAnsi="Times New Roman"/>
          <w:sz w:val="24"/>
        </w:rPr>
        <w:t>))</w:t>
      </w:r>
      <w:bookmarkEnd w:id="330"/>
      <w:bookmarkEnd w:id="331"/>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2" w:name="_Toc19715759"/>
      <w:bookmarkStart w:id="333" w:name="_Toc58582603"/>
      <w:r>
        <w:rPr>
          <w:rFonts w:ascii="Times New Roman" w:hAnsi="Times New Roman"/>
          <w:sz w:val="24"/>
        </w:rPr>
        <w:t>Algemene opmerkingen</w:t>
      </w:r>
      <w:bookmarkEnd w:id="332"/>
      <w:bookmarkEnd w:id="333"/>
    </w:p>
    <w:p w:rsidR="008151A6" w:rsidRDefault="00A42BCE" w:rsidP="00487A02">
      <w:pPr>
        <w:pStyle w:val="InstructionsText2"/>
        <w:numPr>
          <w:ilvl w:val="0"/>
          <w:numId w:val="0"/>
        </w:numPr>
        <w:ind w:left="1353" w:hanging="360"/>
      </w:pPr>
      <w:fldSimple w:instr=" seq paragraphs ">
        <w:r w:rsidR="004F1A03" w:rsidRPr="00D07C27">
          <w:rPr>
            <w:noProof/>
          </w:rPr>
          <w:t>78</w:t>
        </w:r>
      </w:fldSimple>
      <w:r w:rsidR="00D11E4C">
        <w:t xml:space="preserve">. De instellingen rapporteren de in deze template opgenomen informatie overeenkomstig artikel </w:t>
      </w:r>
      <w:r w:rsidR="00D11E4C" w:rsidRPr="00D07C27">
        <w:t>438</w:t>
      </w:r>
      <w:r w:rsidR="00D11E4C">
        <w:t xml:space="preserve">, punt h), VKV. In deze template worden blootstellingen aan tegenpartijkredietrisico (CCR) uitgesloten (deel drie, titel II, hoofdstuk </w:t>
      </w:r>
      <w:r w:rsidR="00D11E4C" w:rsidRPr="00D07C27">
        <w:t>6</w:t>
      </w:r>
      <w:r w:rsidR="00D11E4C">
        <w:t>, VKV).</w:t>
      </w:r>
    </w:p>
    <w:p w:rsidR="002F29AF" w:rsidRDefault="004F1A03" w:rsidP="00487A02">
      <w:pPr>
        <w:pStyle w:val="InstructionsText2"/>
        <w:numPr>
          <w:ilvl w:val="0"/>
          <w:numId w:val="0"/>
        </w:numPr>
        <w:ind w:left="1353" w:hanging="360"/>
      </w:pPr>
      <w:fldSimple w:instr=" seq paragraphs ">
        <w:r w:rsidRPr="00D07C27">
          <w:rPr>
            <w:noProof/>
          </w:rPr>
          <w:t>79</w:t>
        </w:r>
      </w:fldSimple>
      <w:r w:rsidR="002F29AF">
        <w:t>. De instellingen rapporteren de RWEA-stromen als de veranderingen tussen de risicogewogen posten op de referentiedatum en de risicogewogen posten op de vorige referentiedatum.</w:t>
      </w:r>
      <w:r w:rsidR="002F29AF">
        <w:rPr>
          <w:bCs/>
          <w:color w:val="000000"/>
        </w:rPr>
        <w:t xml:space="preserve"> </w:t>
      </w:r>
      <w:r w:rsidR="002F29AF">
        <w:t xml:space="preserve">In het geval van kwartaalrapportage wordt het einde van het kwartaal vóór het kwartaal van de rapportagereferentiedatum gerapporteerd. </w:t>
      </w:r>
    </w:p>
    <w:p w:rsidR="008151A6" w:rsidRPr="00661595" w:rsidRDefault="002F29AF" w:rsidP="000911FE">
      <w:pPr>
        <w:pStyle w:val="Instructionsberschrift2"/>
        <w:numPr>
          <w:ilvl w:val="3"/>
          <w:numId w:val="36"/>
        </w:numPr>
        <w:ind w:left="709"/>
        <w:rPr>
          <w:rFonts w:ascii="Times New Roman" w:hAnsi="Times New Roman" w:cs="Times New Roman"/>
          <w:sz w:val="24"/>
        </w:rPr>
      </w:pPr>
      <w:bookmarkStart w:id="334" w:name="_Toc19715760"/>
      <w:bookmarkStart w:id="335" w:name="_Toc58582604"/>
      <w:r>
        <w:rPr>
          <w:rFonts w:ascii="Times New Roman" w:hAnsi="Times New Roman"/>
          <w:sz w:val="24"/>
        </w:rPr>
        <w:t>Instructies voor specifieke posities</w:t>
      </w:r>
      <w:bookmarkEnd w:id="334"/>
      <w:bookmarkEnd w:id="33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393FF2">
        <w:tc>
          <w:tcPr>
            <w:tcW w:w="1188" w:type="dxa"/>
            <w:tcBorders>
              <w:bottom w:val="single" w:sz="4" w:space="0" w:color="auto"/>
            </w:tcBorders>
            <w:shd w:val="clear" w:color="auto" w:fill="CCCCCC"/>
          </w:tcPr>
          <w:p w:rsidR="008151A6" w:rsidRPr="00661595" w:rsidRDefault="008151A6" w:rsidP="00664874">
            <w:pPr>
              <w:rPr>
                <w:rFonts w:ascii="Times New Roman" w:hAnsi="Times New Roman"/>
                <w:sz w:val="24"/>
              </w:rPr>
            </w:pPr>
            <w:r>
              <w:rPr>
                <w:rFonts w:ascii="Times New Roman" w:hAnsi="Times New Roman"/>
                <w:sz w:val="24"/>
              </w:rPr>
              <w:t>Kolom</w:t>
            </w:r>
          </w:p>
        </w:tc>
        <w:tc>
          <w:tcPr>
            <w:tcW w:w="8843" w:type="dxa"/>
            <w:tcBorders>
              <w:bottom w:val="single" w:sz="4" w:space="0" w:color="auto"/>
            </w:tcBorders>
            <w:shd w:val="clear" w:color="auto" w:fill="CCCCCC"/>
          </w:tcPr>
          <w:p w:rsidR="008151A6" w:rsidRPr="00661595" w:rsidRDefault="008151A6" w:rsidP="00664874">
            <w:pPr>
              <w:rPr>
                <w:rFonts w:ascii="Times New Roman" w:hAnsi="Times New Roman"/>
                <w:sz w:val="24"/>
              </w:rPr>
            </w:pPr>
            <w:r>
              <w:rPr>
                <w:rFonts w:ascii="Times New Roman" w:hAnsi="Times New Roman"/>
                <w:sz w:val="24"/>
              </w:rPr>
              <w:t>Instructies</w:t>
            </w:r>
          </w:p>
        </w:tc>
      </w:tr>
      <w:tr w:rsidR="008151A6" w:rsidRPr="00661595"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D07C27">
              <w:rPr>
                <w:rFonts w:ascii="Times New Roman" w:hAnsi="Times New Roman"/>
                <w:sz w:val="24"/>
              </w:rPr>
              <w:t>0010</w:t>
            </w:r>
          </w:p>
          <w:p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RISICOGEWOGEN POSTEN</w:t>
            </w:r>
          </w:p>
          <w:p w:rsidR="008151A6" w:rsidRPr="00661595" w:rsidRDefault="008151A6" w:rsidP="00AC6619">
            <w:pPr>
              <w:rPr>
                <w:rFonts w:ascii="Times New Roman" w:hAnsi="Times New Roman"/>
                <w:sz w:val="24"/>
              </w:rPr>
            </w:pPr>
            <w:r>
              <w:rPr>
                <w:rFonts w:ascii="Times New Roman" w:hAnsi="Times New Roman"/>
                <w:sz w:val="24"/>
              </w:rPr>
              <w:t xml:space="preserve">Het totaal van de risicogewogen posten voor kredietrisico berekend volgens de interneratingbenadering, rekening houdend met ondersteuningsfactoren overeenkomstig de artikelen </w:t>
            </w:r>
            <w:r w:rsidRPr="00D07C27">
              <w:rPr>
                <w:rFonts w:ascii="Times New Roman" w:hAnsi="Times New Roman"/>
                <w:sz w:val="24"/>
              </w:rPr>
              <w:t>501</w:t>
            </w:r>
            <w:r>
              <w:rPr>
                <w:rFonts w:ascii="Times New Roman" w:hAnsi="Times New Roman"/>
                <w:sz w:val="24"/>
              </w:rPr>
              <w:t xml:space="preserve"> en </w:t>
            </w:r>
            <w:r w:rsidRPr="00D07C27">
              <w:rPr>
                <w:rFonts w:ascii="Times New Roman" w:hAnsi="Times New Roman"/>
                <w:sz w:val="24"/>
              </w:rPr>
              <w:t>501</w:t>
            </w:r>
            <w:r>
              <w:rPr>
                <w:rFonts w:ascii="Times New Roman" w:hAnsi="Times New Roman"/>
                <w:sz w:val="24"/>
              </w:rPr>
              <w:t xml:space="preserve"> bis VKV.</w:t>
            </w:r>
          </w:p>
        </w:tc>
      </w:tr>
      <w:tr w:rsidR="00393FF2" w:rsidRPr="00661595" w:rsidTr="00393FF2">
        <w:trPr>
          <w:trHeight w:val="338"/>
        </w:trPr>
        <w:tc>
          <w:tcPr>
            <w:tcW w:w="1188" w:type="dxa"/>
            <w:tcBorders>
              <w:top w:val="single" w:sz="4" w:space="0" w:color="auto"/>
              <w:left w:val="nil"/>
              <w:bottom w:val="nil"/>
              <w:right w:val="nil"/>
            </w:tcBorders>
            <w:shd w:val="clear" w:color="auto" w:fill="auto"/>
          </w:tcPr>
          <w:p w:rsidR="00393FF2" w:rsidRPr="00661595"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rsidR="00393FF2" w:rsidRPr="00661595" w:rsidRDefault="00393FF2" w:rsidP="00664874">
            <w:pPr>
              <w:rPr>
                <w:rFonts w:ascii="Times New Roman" w:hAnsi="Times New Roman"/>
                <w:b/>
                <w:sz w:val="24"/>
              </w:rPr>
            </w:pPr>
          </w:p>
        </w:tc>
      </w:tr>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Rijen</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Instructies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D07C27">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RISICOGEWOGEN POSTEN AAN HET EINDE VAN DE VORIGE RAPPORTAGEPERIODE</w:t>
            </w:r>
          </w:p>
          <w:p w:rsidR="008151A6" w:rsidRPr="00661595" w:rsidRDefault="008151A6" w:rsidP="00F66DFB">
            <w:pPr>
              <w:rPr>
                <w:rFonts w:ascii="Times New Roman" w:hAnsi="Times New Roman"/>
                <w:sz w:val="24"/>
              </w:rPr>
            </w:pPr>
            <w:r>
              <w:rPr>
                <w:rFonts w:ascii="Times New Roman" w:hAnsi="Times New Roman"/>
                <w:sz w:val="24"/>
              </w:rPr>
              <w:t xml:space="preserve">Risicogewogen posten aan het einde van de vorige rapportageperiode na de toepassing van de in de artikelen </w:t>
            </w:r>
            <w:r w:rsidRPr="00D07C27">
              <w:rPr>
                <w:rFonts w:ascii="Times New Roman" w:hAnsi="Times New Roman"/>
                <w:sz w:val="24"/>
              </w:rPr>
              <w:t>501</w:t>
            </w:r>
            <w:r>
              <w:rPr>
                <w:rFonts w:ascii="Times New Roman" w:hAnsi="Times New Roman"/>
                <w:sz w:val="24"/>
              </w:rPr>
              <w:t xml:space="preserve"> en </w:t>
            </w:r>
            <w:r w:rsidRPr="00D07C27">
              <w:rPr>
                <w:rFonts w:ascii="Times New Roman" w:hAnsi="Times New Roman"/>
                <w:sz w:val="24"/>
              </w:rPr>
              <w:t>501</w:t>
            </w:r>
            <w:r>
              <w:rPr>
                <w:rFonts w:ascii="Times New Roman" w:hAnsi="Times New Roman"/>
                <w:sz w:val="24"/>
              </w:rPr>
              <w:t xml:space="preserve"> bis VKV vastgestelde ondersteuningsfactoren voor kmo’s en infrastructuur.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D07C27">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OMVANG VAN DE ACTIVA (+/-)</w:t>
            </w:r>
          </w:p>
          <w:p w:rsidR="008151A6" w:rsidRPr="00661595" w:rsidRDefault="008151A6" w:rsidP="00664874">
            <w:pPr>
              <w:rPr>
                <w:rFonts w:ascii="Times New Roman" w:hAnsi="Times New Roman"/>
                <w:sz w:val="24"/>
              </w:rPr>
            </w:pPr>
            <w:r>
              <w:rPr>
                <w:rFonts w:ascii="Times New Roman" w:hAnsi="Times New Roman"/>
                <w:sz w:val="24"/>
              </w:rPr>
              <w:t>Verandering in de risicogewogen posten tussen het einde van de vorige rapportageperiode en het einde van de lopende rapportageperiode als gevolg van de omvang van de activa, d.w.z. organische veranderingen in de omvang en samenstelling van de portefeuille (met inbegrip van de invoering van nieuwe activiteiten en vervallende leningen), maar met uitsluiting van veranderingen in de omvang van de portefeuille als gevolg van overnames en afstoting van entiteiten.</w:t>
            </w:r>
          </w:p>
          <w:p w:rsidR="008151A6" w:rsidRPr="00661595" w:rsidRDefault="008151A6" w:rsidP="00664874">
            <w:pPr>
              <w:rPr>
                <w:rFonts w:ascii="Times New Roman" w:hAnsi="Times New Roman"/>
                <w:sz w:val="24"/>
              </w:rPr>
            </w:pPr>
            <w:r>
              <w:rPr>
                <w:rFonts w:ascii="Times New Roman" w:hAnsi="Times New Roman"/>
                <w:sz w:val="24"/>
              </w:rPr>
              <w:t>Stijgingen van risicogewogen posten worden als een positief bedrag gerapporteerd en dalingen van risicogewogen posten worden als een negatief bedrag gerapporteerd.</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D07C27">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ACTIVAKWALITEIT (+/-)</w:t>
            </w:r>
          </w:p>
          <w:p w:rsidR="008151A6" w:rsidRPr="00661595" w:rsidRDefault="008151A6" w:rsidP="00664874">
            <w:pPr>
              <w:rPr>
                <w:rFonts w:ascii="Times New Roman" w:hAnsi="Times New Roman"/>
                <w:sz w:val="24"/>
              </w:rPr>
            </w:pPr>
            <w:r>
              <w:rPr>
                <w:rFonts w:ascii="Times New Roman" w:hAnsi="Times New Roman"/>
                <w:sz w:val="24"/>
              </w:rPr>
              <w:t>Verandering in de risicogewogen posten tussen het einde van de vorige rapportageperiode en het einde van de lopende rapportageperiode als gevolg van de kwaliteit van de activa, d.w.z. veranderingen in de beoordeelde kwaliteit van de activa van de instelling als gevolg van veranderingen in het kredietnemersrisico, zoals migratie van ratingklassen of vergelijkbare effecten.</w:t>
            </w:r>
          </w:p>
          <w:p w:rsidR="008151A6" w:rsidRPr="00661595" w:rsidRDefault="008151A6" w:rsidP="00664874">
            <w:pPr>
              <w:rPr>
                <w:rFonts w:ascii="Times New Roman" w:hAnsi="Times New Roman"/>
                <w:sz w:val="24"/>
              </w:rPr>
            </w:pPr>
            <w:r>
              <w:rPr>
                <w:rFonts w:ascii="Times New Roman" w:hAnsi="Times New Roman"/>
                <w:sz w:val="24"/>
              </w:rPr>
              <w:t>Stijgingen van risicogewogen posten worden als een positief bedrag gerapporteerd en dalingen van risicogewogen posten worden als een negatief bedrag gerapporteerd.</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D07C27">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MODELACTUALISERINGEN (+/-)</w:t>
            </w:r>
          </w:p>
          <w:p w:rsidR="008151A6" w:rsidRPr="00661595" w:rsidRDefault="008151A6" w:rsidP="00664874">
            <w:pPr>
              <w:rPr>
                <w:rFonts w:ascii="Times New Roman" w:hAnsi="Times New Roman"/>
                <w:sz w:val="24"/>
              </w:rPr>
            </w:pPr>
            <w:r>
              <w:rPr>
                <w:rFonts w:ascii="Times New Roman" w:hAnsi="Times New Roman"/>
                <w:sz w:val="24"/>
              </w:rPr>
              <w:t>Verandering in de risicogewogen posten tussen het einde van de vorige rapportageperiode en het einde van de lopende rapportageperiode als gevolg van modelactualiseringen, d.w.z. veranderingen als gevolg van de implementatie van nieuwe modellen, veranderingen in de modellen, veranderingen in de reikwijdte van modellen of andere veranderingen die bedoeld zijn om tekortkomingen in modellen aan te pakken.</w:t>
            </w:r>
          </w:p>
          <w:p w:rsidR="008151A6" w:rsidRPr="00661595" w:rsidRDefault="008151A6" w:rsidP="00664874">
            <w:pPr>
              <w:rPr>
                <w:rFonts w:ascii="Times New Roman" w:hAnsi="Times New Roman"/>
                <w:sz w:val="24"/>
              </w:rPr>
            </w:pPr>
            <w:r>
              <w:rPr>
                <w:rFonts w:ascii="Times New Roman" w:hAnsi="Times New Roman"/>
                <w:sz w:val="24"/>
              </w:rPr>
              <w:t>Stijgingen van risicogewogen posten worden als een positief bedrag gerapporteerd en dalingen van risicogewogen posten worden als een negatief bedrag gerapporteerd.</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D07C27">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METHODOLOGIE EN BELEID (+/-)</w:t>
            </w:r>
          </w:p>
          <w:p w:rsidR="008151A6" w:rsidRPr="00661595" w:rsidRDefault="008151A6" w:rsidP="00664874">
            <w:pPr>
              <w:rPr>
                <w:rFonts w:ascii="Times New Roman" w:hAnsi="Times New Roman"/>
                <w:sz w:val="24"/>
              </w:rPr>
            </w:pPr>
            <w:r>
              <w:rPr>
                <w:rFonts w:ascii="Times New Roman" w:hAnsi="Times New Roman"/>
                <w:sz w:val="24"/>
              </w:rPr>
              <w:t xml:space="preserve">Verandering in de risicogewogen posten tussen het einde van de vorige rapportageperiode en het einde van de lopende rapportageperiode, als gevolg van methodologie en beleid, d.w.z. veranderingen als gevolg van methodologische veranderingen in berekeningen als gevolg van wijzigingen in het regelgevingsbeleid, met inbegrip van zowel herzieningen van bestaande regelgeving als nieuwe regelgeving, maar met uitsluiting van veranderingen in modellen, die zijn opgenomen in rij </w:t>
            </w:r>
            <w:r w:rsidRPr="00D07C27">
              <w:rPr>
                <w:rFonts w:ascii="Times New Roman" w:hAnsi="Times New Roman"/>
                <w:sz w:val="24"/>
              </w:rPr>
              <w:t>0040</w:t>
            </w:r>
            <w:r>
              <w:rPr>
                <w:rFonts w:ascii="Times New Roman" w:hAnsi="Times New Roman"/>
                <w:sz w:val="24"/>
              </w:rPr>
              <w:t xml:space="preserve">. </w:t>
            </w:r>
          </w:p>
          <w:p w:rsidR="008151A6" w:rsidRPr="00661595" w:rsidRDefault="008151A6" w:rsidP="00664874">
            <w:pPr>
              <w:rPr>
                <w:rFonts w:ascii="Times New Roman" w:hAnsi="Times New Roman"/>
                <w:sz w:val="24"/>
              </w:rPr>
            </w:pPr>
            <w:r>
              <w:rPr>
                <w:rFonts w:ascii="Times New Roman" w:hAnsi="Times New Roman"/>
                <w:sz w:val="24"/>
              </w:rPr>
              <w:t>Stijgingen van risicogewogen posten worden als een positief bedrag gerapporteerd en dalingen van risicogewogen posten worden als een negatief bedrag gerapporteerd.</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D07C27">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OVERNAMES EN AFSTOTINGEN (+/-)</w:t>
            </w:r>
          </w:p>
          <w:p w:rsidR="008151A6" w:rsidRPr="00661595" w:rsidRDefault="008151A6" w:rsidP="00664874">
            <w:pPr>
              <w:rPr>
                <w:rFonts w:ascii="Times New Roman" w:hAnsi="Times New Roman"/>
                <w:sz w:val="24"/>
              </w:rPr>
            </w:pPr>
            <w:r>
              <w:rPr>
                <w:rFonts w:ascii="Times New Roman" w:hAnsi="Times New Roman"/>
                <w:sz w:val="24"/>
              </w:rPr>
              <w:t>Verandering in de risicogewogen posten tussen het einde van de vorige rapportageperiode en het einde van de lopende rapportageperiode als gevolg van overnames en afstotingen, d.w.z. veranderingen in de omvang van de portefeuille als gevolg van overnames en afstoting van entiteiten.</w:t>
            </w:r>
          </w:p>
          <w:p w:rsidR="008151A6" w:rsidRPr="00661595" w:rsidRDefault="008151A6" w:rsidP="00664874">
            <w:pPr>
              <w:rPr>
                <w:rFonts w:ascii="Times New Roman" w:hAnsi="Times New Roman"/>
                <w:sz w:val="24"/>
              </w:rPr>
            </w:pPr>
            <w:r>
              <w:rPr>
                <w:rFonts w:ascii="Times New Roman" w:hAnsi="Times New Roman"/>
                <w:sz w:val="24"/>
              </w:rPr>
              <w:t>Stijgingen van risicogewogen posten worden als een positief bedrag gerapporteerd en dalingen van risicogewogen posten worden als een negatief bedrag gerapporteerd.</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D07C27">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WISSELKOERSBEWEGINGEN (+/-)</w:t>
            </w:r>
          </w:p>
          <w:p w:rsidR="008151A6" w:rsidRPr="00661595" w:rsidRDefault="008151A6" w:rsidP="00664874">
            <w:pPr>
              <w:rPr>
                <w:rFonts w:ascii="Times New Roman" w:hAnsi="Times New Roman"/>
                <w:sz w:val="24"/>
              </w:rPr>
            </w:pPr>
            <w:r>
              <w:rPr>
                <w:rFonts w:ascii="Times New Roman" w:hAnsi="Times New Roman"/>
                <w:sz w:val="24"/>
              </w:rPr>
              <w:t>Verandering in de risicogewogen posten tussen het einde van de vorige rapportageperiode en het einde van de lopende rapportageperiode als gevolg van wisselkoersbewegingen, d.w.z. veranderingen die voortvloeien uit bewegingen in de omrekening van vreemde valuta.</w:t>
            </w:r>
          </w:p>
          <w:p w:rsidR="008151A6" w:rsidRPr="00661595" w:rsidRDefault="008151A6" w:rsidP="00664874">
            <w:pPr>
              <w:rPr>
                <w:rFonts w:ascii="Times New Roman" w:hAnsi="Times New Roman"/>
                <w:sz w:val="24"/>
              </w:rPr>
            </w:pPr>
            <w:r>
              <w:rPr>
                <w:rFonts w:ascii="Times New Roman" w:hAnsi="Times New Roman"/>
                <w:sz w:val="24"/>
              </w:rPr>
              <w:t>Stijgingen van risicogewogen posten worden als een positief bedrag gerapporteerd en dalingen van risicogewogen posten worden als een negatief bedrag gerapporteerd.</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D07C27">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OVERIGE (+/-)</w:t>
            </w:r>
          </w:p>
          <w:p w:rsidR="008151A6" w:rsidRPr="00661595" w:rsidRDefault="008151A6" w:rsidP="00664874">
            <w:pPr>
              <w:rPr>
                <w:rFonts w:ascii="Times New Roman" w:hAnsi="Times New Roman"/>
                <w:sz w:val="24"/>
              </w:rPr>
            </w:pPr>
            <w:r>
              <w:rPr>
                <w:rFonts w:ascii="Times New Roman" w:hAnsi="Times New Roman"/>
                <w:sz w:val="24"/>
              </w:rPr>
              <w:t>Verandering in de risicogewogen posten tussen het einde van de vorige rapportageperiode en het einde van de lopende rapportageperiode als gevolg van andere factoren.</w:t>
            </w:r>
          </w:p>
          <w:p w:rsidR="0044539D" w:rsidRPr="00661595" w:rsidRDefault="008151A6" w:rsidP="0044539D">
            <w:pPr>
              <w:rPr>
                <w:rFonts w:ascii="Times New Roman" w:hAnsi="Times New Roman"/>
                <w:sz w:val="24"/>
              </w:rPr>
            </w:pPr>
            <w:r>
              <w:rPr>
                <w:rFonts w:ascii="Times New Roman" w:hAnsi="Times New Roman"/>
                <w:sz w:val="24"/>
              </w:rPr>
              <w:t xml:space="preserve">Deze categorie wordt gebruikt om veranderingen op te nemen die niet in een andere categorie kunnen worden ondergebracht. </w:t>
            </w:r>
          </w:p>
          <w:p w:rsidR="008151A6" w:rsidRPr="00661595" w:rsidRDefault="008151A6" w:rsidP="0044539D">
            <w:pPr>
              <w:rPr>
                <w:rFonts w:ascii="Times New Roman" w:hAnsi="Times New Roman"/>
                <w:sz w:val="24"/>
              </w:rPr>
            </w:pPr>
            <w:r>
              <w:rPr>
                <w:rFonts w:ascii="Times New Roman" w:hAnsi="Times New Roman"/>
                <w:sz w:val="24"/>
              </w:rPr>
              <w:t>Stijgingen van risicogewogen posten worden als een positief bedrag gerapporteerd en dalingen van risicogewogen posten worden als een negatief bedrag gerapporteerd.</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D07C27">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RISICOGEWOGEN POSTEN AAN HET EINDE VAN DE RAPPORTAGEPERIODE</w:t>
            </w:r>
          </w:p>
          <w:p w:rsidR="008151A6" w:rsidRPr="00661595" w:rsidRDefault="008151A6" w:rsidP="003F19BA">
            <w:pPr>
              <w:pStyle w:val="CommentText"/>
            </w:pPr>
            <w:r>
              <w:rPr>
                <w:rFonts w:ascii="Times New Roman" w:hAnsi="Times New Roman"/>
                <w:sz w:val="24"/>
              </w:rPr>
              <w:t xml:space="preserve">Risicogewogen posten in de rapportageperiode na de toepassing van de in de artikelen </w:t>
            </w:r>
            <w:r w:rsidRPr="00D07C27">
              <w:rPr>
                <w:rFonts w:ascii="Times New Roman" w:hAnsi="Times New Roman"/>
                <w:sz w:val="24"/>
              </w:rPr>
              <w:t>501</w:t>
            </w:r>
            <w:r>
              <w:rPr>
                <w:rFonts w:ascii="Times New Roman" w:hAnsi="Times New Roman"/>
                <w:sz w:val="24"/>
              </w:rPr>
              <w:t xml:space="preserve"> en </w:t>
            </w:r>
            <w:r w:rsidRPr="00D07C27">
              <w:rPr>
                <w:rFonts w:ascii="Times New Roman" w:hAnsi="Times New Roman"/>
                <w:sz w:val="24"/>
              </w:rPr>
              <w:t>501</w:t>
            </w:r>
            <w:r>
              <w:rPr>
                <w:rFonts w:ascii="Times New Roman" w:hAnsi="Times New Roman"/>
                <w:sz w:val="24"/>
              </w:rPr>
              <w:t xml:space="preserve"> bis VKV vastgestelde ondersteuningsfactoren voor kmo’s en infrastructuur.</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36" w:name="_Toc19715761"/>
      <w:bookmarkStart w:id="337" w:name="_Toc58582605"/>
      <w:r>
        <w:rPr>
          <w:rFonts w:ascii="Times New Roman" w:hAnsi="Times New Roman"/>
          <w:sz w:val="24"/>
        </w:rPr>
        <w:t xml:space="preserve">C </w:t>
      </w:r>
      <w:r w:rsidRPr="00D07C27">
        <w:rPr>
          <w:rFonts w:ascii="Times New Roman" w:hAnsi="Times New Roman"/>
          <w:sz w:val="24"/>
        </w:rPr>
        <w:t>08</w:t>
      </w:r>
      <w:r>
        <w:rPr>
          <w:rFonts w:ascii="Times New Roman" w:hAnsi="Times New Roman"/>
          <w:sz w:val="24"/>
        </w:rPr>
        <w:t>.</w:t>
      </w:r>
      <w:r w:rsidRPr="00D07C27">
        <w:rPr>
          <w:rFonts w:ascii="Times New Roman" w:hAnsi="Times New Roman"/>
          <w:sz w:val="24"/>
        </w:rPr>
        <w:t>05</w:t>
      </w:r>
      <w:r>
        <w:rPr>
          <w:rFonts w:ascii="Times New Roman" w:hAnsi="Times New Roman"/>
          <w:sz w:val="24"/>
        </w:rPr>
        <w:t xml:space="preserve"> - Kredietrisico en niet-afgewikkelde transacties: interneratingbenadering van kapitaalvereisten (back-testing van de PD (CR IRB </w:t>
      </w:r>
      <w:r w:rsidRPr="00D07C27">
        <w:rPr>
          <w:rFonts w:ascii="Times New Roman" w:hAnsi="Times New Roman"/>
          <w:sz w:val="24"/>
        </w:rPr>
        <w:t>5</w:t>
      </w:r>
      <w:r>
        <w:rPr>
          <w:rFonts w:ascii="Times New Roman" w:hAnsi="Times New Roman"/>
          <w:sz w:val="24"/>
        </w:rPr>
        <w:t>))</w:t>
      </w:r>
      <w:bookmarkEnd w:id="336"/>
      <w:bookmarkEnd w:id="337"/>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8" w:name="_Toc19715762"/>
      <w:bookmarkStart w:id="339" w:name="_Toc58582606"/>
      <w:r>
        <w:rPr>
          <w:rFonts w:ascii="Times New Roman" w:hAnsi="Times New Roman"/>
          <w:sz w:val="24"/>
        </w:rPr>
        <w:t>Algemene opmerkingen</w:t>
      </w:r>
      <w:bookmarkEnd w:id="338"/>
      <w:bookmarkEnd w:id="339"/>
    </w:p>
    <w:p w:rsidR="008151A6" w:rsidRPr="00661595" w:rsidRDefault="00A42BCE" w:rsidP="00487A02">
      <w:pPr>
        <w:pStyle w:val="InstructionsText2"/>
        <w:numPr>
          <w:ilvl w:val="0"/>
          <w:numId w:val="0"/>
        </w:numPr>
        <w:ind w:left="1353" w:hanging="360"/>
      </w:pPr>
      <w:fldSimple w:instr=" seq paragraphs ">
        <w:r w:rsidR="004F1A03" w:rsidRPr="00D07C27">
          <w:rPr>
            <w:noProof/>
          </w:rPr>
          <w:t>80</w:t>
        </w:r>
      </w:fldSimple>
      <w:r w:rsidR="00D11E4C">
        <w:t xml:space="preserve">. De instellingen rapporteren de in deze template opgenomen informatie overeenkomstig artikel </w:t>
      </w:r>
      <w:r w:rsidR="00D11E4C" w:rsidRPr="00D07C27">
        <w:t>452</w:t>
      </w:r>
      <w:r w:rsidR="00D11E4C">
        <w:t xml:space="preserve">, punt h), VKV. De instellingen houden rekening met de modellen die binnen elke blootstellingscategorie worden gebruikt en lichten toe welk percentage van de risicogewogen posten van de desbetreffende blootstellingscategorie onder de modellen valt waarvoor de resultaten van back-testing hier worden gerapporteerd. In deze template worden blootstellingen aan tegenpartijkredietrisico (CCR) uitgesloten (deel drie, titel II, hoofdstuk </w:t>
      </w:r>
      <w:r w:rsidR="00D11E4C" w:rsidRPr="00D07C27">
        <w:t>6</w:t>
      </w:r>
      <w:r w:rsidR="00D11E4C">
        <w:t>, VKV).</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0" w:name="_Toc19715763"/>
      <w:bookmarkStart w:id="341" w:name="_Toc58582607"/>
      <w:r>
        <w:rPr>
          <w:rFonts w:ascii="Times New Roman" w:hAnsi="Times New Roman"/>
          <w:sz w:val="24"/>
        </w:rPr>
        <w:t>Instructies voor specifieke posities</w:t>
      </w:r>
      <w:bookmarkEnd w:id="340"/>
      <w:bookmarkEnd w:id="34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Kolommen</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Instructies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D07C27">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463F88" w:rsidP="00664874">
            <w:pPr>
              <w:rPr>
                <w:rFonts w:ascii="Times New Roman" w:hAnsi="Times New Roman"/>
                <w:b/>
                <w:sz w:val="24"/>
                <w:u w:val="single"/>
              </w:rPr>
            </w:pPr>
            <w:r>
              <w:rPr>
                <w:rFonts w:ascii="Times New Roman" w:hAnsi="Times New Roman"/>
                <w:b/>
                <w:sz w:val="24"/>
                <w:u w:val="single"/>
              </w:rPr>
              <w:t>REKENKUNDIG GEMIDDELDE PD (%)</w:t>
            </w:r>
          </w:p>
          <w:p w:rsidR="008151A6" w:rsidRPr="00661595" w:rsidRDefault="00463F88" w:rsidP="00E50FA0">
            <w:pPr>
              <w:rPr>
                <w:rFonts w:ascii="Times New Roman" w:hAnsi="Times New Roman"/>
                <w:b/>
                <w:sz w:val="24"/>
              </w:rPr>
            </w:pPr>
            <w:r>
              <w:rPr>
                <w:rFonts w:ascii="Times New Roman" w:hAnsi="Times New Roman"/>
                <w:sz w:val="24"/>
              </w:rPr>
              <w:t xml:space="preserve">Rekenkundig gemiddelde PD aan het begin van de rapportageperiode van de debiteuren die binnen de subklasse van de vaste PD-bandbreedte vallen en in kolom </w:t>
            </w:r>
            <w:r w:rsidRPr="00D07C27">
              <w:rPr>
                <w:rFonts w:ascii="Times New Roman" w:hAnsi="Times New Roman"/>
                <w:sz w:val="24"/>
              </w:rPr>
              <w:t>0020</w:t>
            </w:r>
            <w:r>
              <w:rPr>
                <w:rFonts w:ascii="Times New Roman" w:hAnsi="Times New Roman"/>
                <w:sz w:val="24"/>
              </w:rPr>
              <w:t xml:space="preserve"> worden geteld (gemiddelde gewogen naar het aantal debiteuren).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463F88">
            <w:pPr>
              <w:rPr>
                <w:rFonts w:ascii="Times New Roman" w:hAnsi="Times New Roman"/>
                <w:sz w:val="24"/>
              </w:rPr>
            </w:pPr>
            <w:r w:rsidRPr="00D07C27">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AANTAL DEBITEUREN AAN HET EINDE VAN HET VOORGAANDE JAAR</w:t>
            </w:r>
          </w:p>
          <w:p w:rsidR="00E50FA0" w:rsidRDefault="008151A6" w:rsidP="00463F88">
            <w:pPr>
              <w:rPr>
                <w:rFonts w:ascii="Times New Roman" w:hAnsi="Times New Roman"/>
                <w:sz w:val="24"/>
              </w:rPr>
            </w:pPr>
            <w:r>
              <w:rPr>
                <w:rFonts w:ascii="Times New Roman" w:hAnsi="Times New Roman"/>
                <w:sz w:val="24"/>
              </w:rPr>
              <w:t xml:space="preserve">Aantal debiteuren aan het einde van het voorgaande jaar waarover moet worden gerapporteerd. </w:t>
            </w:r>
          </w:p>
          <w:p w:rsidR="00463F88" w:rsidRPr="00661595" w:rsidRDefault="008151A6" w:rsidP="00463F88">
            <w:pPr>
              <w:rPr>
                <w:rFonts w:ascii="Times New Roman" w:hAnsi="Times New Roman"/>
                <w:sz w:val="24"/>
              </w:rPr>
            </w:pPr>
            <w:r>
              <w:rPr>
                <w:rFonts w:ascii="Times New Roman" w:hAnsi="Times New Roman"/>
                <w:sz w:val="24"/>
              </w:rPr>
              <w:t xml:space="preserve">Alle debiteuren die op het relevante tijdstip een kredietverplichting hebben, worden opgenomen. </w:t>
            </w:r>
          </w:p>
          <w:p w:rsidR="008151A6" w:rsidRPr="00661595" w:rsidRDefault="008A0983" w:rsidP="008A0983">
            <w:pPr>
              <w:rPr>
                <w:rFonts w:ascii="Times New Roman" w:hAnsi="Times New Roman"/>
                <w:sz w:val="24"/>
              </w:rPr>
            </w:pPr>
            <w:r>
              <w:rPr>
                <w:rFonts w:ascii="Times New Roman" w:hAnsi="Times New Roman"/>
                <w:sz w:val="24"/>
              </w:rPr>
              <w:t xml:space="preserve">Het aantal debiteuren wordt geteld volgens de instructies in kolom </w:t>
            </w:r>
            <w:r w:rsidRPr="00D07C27">
              <w:rPr>
                <w:rFonts w:ascii="Times New Roman" w:hAnsi="Times New Roman"/>
                <w:sz w:val="24"/>
              </w:rPr>
              <w:t>0300</w:t>
            </w:r>
            <w:r>
              <w:rPr>
                <w:rFonts w:ascii="Times New Roman" w:hAnsi="Times New Roman"/>
                <w:sz w:val="24"/>
              </w:rPr>
              <w:t xml:space="preserve"> van template C </w:t>
            </w:r>
            <w:r w:rsidRPr="00D07C27">
              <w:rPr>
                <w:rFonts w:ascii="Times New Roman" w:hAnsi="Times New Roman"/>
                <w:sz w:val="24"/>
              </w:rPr>
              <w:t>08</w:t>
            </w:r>
            <w:r>
              <w:rPr>
                <w:rFonts w:ascii="Times New Roman" w:hAnsi="Times New Roman"/>
                <w:sz w:val="24"/>
              </w:rPr>
              <w:t>.</w:t>
            </w:r>
            <w:r w:rsidRPr="00D07C27">
              <w:rPr>
                <w:rFonts w:ascii="Times New Roman" w:hAnsi="Times New Roman"/>
                <w:sz w:val="24"/>
              </w:rPr>
              <w:t>01</w:t>
            </w:r>
            <w:r>
              <w:rPr>
                <w:rFonts w:ascii="Times New Roman" w:hAnsi="Times New Roman"/>
                <w:sz w:val="24"/>
              </w:rPr>
              <w:t>. Gezamenlijke debiteuren worden op dezelfde wijze behandeld als bij PD-kalibratie.</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sidRPr="00D07C27">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WAARVAN: IN DE LOOP VAN HET JAAR IN GEBREKE GEBLEVEN</w:t>
            </w:r>
          </w:p>
          <w:p w:rsidR="00E50FA0" w:rsidRDefault="008151A6" w:rsidP="00664874">
            <w:pPr>
              <w:autoSpaceDE w:val="0"/>
              <w:autoSpaceDN w:val="0"/>
              <w:adjustRightInd w:val="0"/>
              <w:rPr>
                <w:rFonts w:ascii="Times New Roman" w:hAnsi="Times New Roman"/>
                <w:sz w:val="24"/>
              </w:rPr>
            </w:pPr>
            <w:r>
              <w:rPr>
                <w:rFonts w:ascii="Times New Roman" w:hAnsi="Times New Roman"/>
                <w:sz w:val="24"/>
              </w:rPr>
              <w:t xml:space="preserve">Aantal debiteuren dat in de loop van het jaar in gebreke is gebleven (d.w.z. de waarnemingsperiode van de berekening van de wanbetalingsgraad). </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 xml:space="preserve">Wanbetalingen worden vastgesteld overeenkomstig artikel </w:t>
            </w:r>
            <w:r w:rsidRPr="00D07C27">
              <w:rPr>
                <w:rFonts w:ascii="Times New Roman" w:hAnsi="Times New Roman"/>
                <w:sz w:val="24"/>
              </w:rPr>
              <w:t>178</w:t>
            </w:r>
            <w:r>
              <w:rPr>
                <w:rFonts w:ascii="Times New Roman" w:hAnsi="Times New Roman"/>
                <w:sz w:val="24"/>
              </w:rPr>
              <w:t xml:space="preserve"> VKV. </w:t>
            </w:r>
          </w:p>
          <w:p w:rsidR="008151A6" w:rsidRPr="00661595" w:rsidRDefault="008151A6" w:rsidP="00664874">
            <w:pPr>
              <w:rPr>
                <w:rFonts w:ascii="Times New Roman" w:hAnsi="Times New Roman"/>
                <w:b/>
                <w:sz w:val="24"/>
                <w:u w:val="single"/>
              </w:rPr>
            </w:pPr>
            <w:r>
              <w:rPr>
                <w:rFonts w:ascii="Times New Roman" w:hAnsi="Times New Roman"/>
                <w:sz w:val="24"/>
              </w:rPr>
              <w:t>Elke debiteur in wanbetaling wordt slechts eenmaal meegeteld in de teller en noemer van de berekening van de jaarlijkse wanbetalingsgraad, zelfs als de debiteur tijdens de desbetreffende periode van één jaar meer dan eenmaal in gebreke is gebleven.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sidRPr="00D07C27">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WAARGENOMEN GEMIDDELDE WANBETALINGSGRAAD (%)</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 xml:space="preserve">Jaarlijkse wanbetalingsgraad bedoeld in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w:t>
            </w:r>
            <w:r w:rsidRPr="00D07C27">
              <w:rPr>
                <w:rFonts w:ascii="Times New Roman" w:hAnsi="Times New Roman"/>
                <w:sz w:val="24"/>
              </w:rPr>
              <w:t>78</w:t>
            </w:r>
            <w:r>
              <w:rPr>
                <w:rFonts w:ascii="Times New Roman" w:hAnsi="Times New Roman"/>
                <w:sz w:val="24"/>
              </w:rPr>
              <w:t>, VKV.</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De instellingen zorgen ervoor dat:</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a) de noemer bestaat uit het aantal niet in gebreke gebleven debiteuren met een kredietverplichting die aan het begin van de jaarlijkse waarnemingsperiode (d.w.z. het begin van het jaar voorafgaand aan de rapportagereferentiedatum) is waargenomen; in dit verband verwijst een kredietverplichting naar beide volgende posten: i) alle posten binnen de balanstelling, met inbegrip van bedragen van hoofdsom, rente en vergoedingen; ii) alle posten buiten de balanstelling, met inbegrip van door de instelling als garant verstrekte garanties;</w:t>
            </w:r>
          </w:p>
          <w:p w:rsidR="008151A6" w:rsidRPr="00661595" w:rsidRDefault="008151A6" w:rsidP="00664874">
            <w:pPr>
              <w:rPr>
                <w:rFonts w:ascii="Times New Roman" w:hAnsi="Times New Roman"/>
                <w:sz w:val="24"/>
              </w:rPr>
            </w:pPr>
            <w:r>
              <w:rPr>
                <w:rFonts w:ascii="Times New Roman" w:hAnsi="Times New Roman"/>
                <w:sz w:val="24"/>
              </w:rPr>
              <w:t>b) dat de teller alle debiteuren omvat die in de noemer in aanmerking worden genomen en die ten minste één wanbetaling hadden tijdens de jaarlijkse waarnemingsperiode (jaar voorafgaand aan de rapportagereferentiedatum).</w:t>
            </w:r>
          </w:p>
          <w:p w:rsidR="008151A6" w:rsidRPr="00661595" w:rsidRDefault="008151A6" w:rsidP="00851278">
            <w:pPr>
              <w:rPr>
                <w:rFonts w:ascii="Times New Roman" w:hAnsi="Times New Roman"/>
                <w:sz w:val="24"/>
              </w:rPr>
            </w:pPr>
            <w:r>
              <w:rPr>
                <w:rFonts w:ascii="Times New Roman" w:hAnsi="Times New Roman"/>
                <w:sz w:val="24"/>
              </w:rPr>
              <w:t xml:space="preserve">Zie kolom </w:t>
            </w:r>
            <w:r w:rsidRPr="00D07C27">
              <w:rPr>
                <w:rFonts w:ascii="Times New Roman" w:hAnsi="Times New Roman"/>
                <w:sz w:val="24"/>
              </w:rPr>
              <w:t>0300</w:t>
            </w:r>
            <w:r>
              <w:rPr>
                <w:rFonts w:ascii="Times New Roman" w:hAnsi="Times New Roman"/>
                <w:sz w:val="24"/>
              </w:rPr>
              <w:t xml:space="preserve"> van template C </w:t>
            </w:r>
            <w:r w:rsidRPr="00D07C27">
              <w:rPr>
                <w:rFonts w:ascii="Times New Roman" w:hAnsi="Times New Roman"/>
                <w:sz w:val="24"/>
              </w:rPr>
              <w:t>08</w:t>
            </w:r>
            <w:r>
              <w:rPr>
                <w:rFonts w:ascii="Times New Roman" w:hAnsi="Times New Roman"/>
                <w:sz w:val="24"/>
              </w:rPr>
              <w:t>.</w:t>
            </w:r>
            <w:r w:rsidRPr="00D07C27">
              <w:rPr>
                <w:rFonts w:ascii="Times New Roman" w:hAnsi="Times New Roman"/>
                <w:sz w:val="24"/>
              </w:rPr>
              <w:t>01</w:t>
            </w:r>
            <w:r>
              <w:rPr>
                <w:rFonts w:ascii="Times New Roman" w:hAnsi="Times New Roman"/>
                <w:sz w:val="24"/>
              </w:rPr>
              <w:t xml:space="preserve"> voor de berekening van het aantal debiteuren.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sidRPr="00D07C27">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2754C0" w:rsidP="00664874">
            <w:pPr>
              <w:rPr>
                <w:rFonts w:ascii="Times New Roman" w:hAnsi="Times New Roman"/>
                <w:sz w:val="24"/>
                <w:u w:val="single"/>
              </w:rPr>
            </w:pPr>
            <w:r>
              <w:rPr>
                <w:rFonts w:ascii="Times New Roman" w:hAnsi="Times New Roman"/>
                <w:b/>
                <w:sz w:val="24"/>
                <w:u w:val="single"/>
              </w:rPr>
              <w:t>GEMIDDELDE HISTORISCHE JAARLIJKSE WANBETALINGSGRAAD (%)</w:t>
            </w:r>
          </w:p>
          <w:p w:rsidR="008151A6" w:rsidRPr="00661595" w:rsidRDefault="00A5427A" w:rsidP="008E0688">
            <w:pPr>
              <w:rPr>
                <w:rFonts w:ascii="Times New Roman" w:hAnsi="Times New Roman"/>
                <w:sz w:val="24"/>
              </w:rPr>
            </w:pPr>
            <w:r>
              <w:rPr>
                <w:rFonts w:ascii="Times New Roman" w:hAnsi="Times New Roman"/>
                <w:sz w:val="24"/>
              </w:rPr>
              <w:t>Het gewone gemiddelde van de jaarlijkse wanbetalingsgraad van de vijf meest recente jaren (debiteuren aan het begin van elk jaar die gedurende dat jaar in gebreke zijn gebleven/totale aantal debiteuren aan het begin van het jaar) is een minimum. De instelling mag een langere historische periode gebruiken die in overeenstemming is met de feitelijke risicobeheerspraktijken van de instelling.</w:t>
            </w:r>
          </w:p>
        </w:tc>
      </w:tr>
    </w:tbl>
    <w:p w:rsidR="008151A6" w:rsidRPr="00661595"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8532"/>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Rijen</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Instructies</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PD-BANDBREEDTE</w:t>
            </w:r>
          </w:p>
        </w:tc>
        <w:tc>
          <w:tcPr>
            <w:tcW w:w="8557" w:type="dxa"/>
          </w:tcPr>
          <w:p w:rsidR="008151A6" w:rsidRPr="00661595" w:rsidRDefault="008151A6" w:rsidP="00463F88">
            <w:pPr>
              <w:rPr>
                <w:rFonts w:ascii="Times New Roman" w:hAnsi="Times New Roman"/>
                <w:sz w:val="24"/>
              </w:rPr>
            </w:pPr>
            <w:r>
              <w:rPr>
                <w:rFonts w:ascii="Times New Roman" w:hAnsi="Times New Roman"/>
                <w:sz w:val="24"/>
              </w:rPr>
              <w:t xml:space="preserve">Blootstellingen worden toegewezen aan een passende subklasse van de vaste PD-bandbreedte op basis van de PD die aan het begin van de rapportageperiode wordt geraamd voor elke debiteur die in deze blootstellingscategorie is ondergebracht (zonder rekening te houden met substitutie-effecten als gevolg van kredietrisicolimitering). De instellingen mappen blootstelling per blootstelling naar de in de template verstrekte PD-bandbreedte, waarbij ook rekening wordt gehouden met doorlopende schalen. Alle blootstellingen ten aanzien waarvan zich een wanbetaling heeft voorgedaan, worden opgenomen in de subklasse die een PD van </w:t>
            </w:r>
            <w:r w:rsidRPr="00D07C27">
              <w:rPr>
                <w:rFonts w:ascii="Times New Roman" w:hAnsi="Times New Roman"/>
                <w:sz w:val="24"/>
              </w:rPr>
              <w:t>100</w:t>
            </w:r>
            <w:r>
              <w:rPr>
                <w:rFonts w:ascii="Times New Roman" w:hAnsi="Times New Roman"/>
                <w:sz w:val="24"/>
              </w:rPr>
              <w:t> % vertegenwoordigt.</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42" w:name="_Toc19715764"/>
      <w:bookmarkStart w:id="343" w:name="_Toc58582608"/>
      <w:r>
        <w:rPr>
          <w:rFonts w:ascii="Times New Roman" w:hAnsi="Times New Roman"/>
          <w:sz w:val="24"/>
        </w:rPr>
        <w:t xml:space="preserve">C </w:t>
      </w:r>
      <w:r w:rsidRPr="00D07C27">
        <w:rPr>
          <w:rFonts w:ascii="Times New Roman" w:hAnsi="Times New Roman"/>
          <w:sz w:val="24"/>
        </w:rPr>
        <w:t>08</w:t>
      </w:r>
      <w:r>
        <w:rPr>
          <w:rFonts w:ascii="Times New Roman" w:hAnsi="Times New Roman"/>
          <w:sz w:val="24"/>
        </w:rPr>
        <w:t>.</w:t>
      </w:r>
      <w:r w:rsidRPr="00D07C27">
        <w:rPr>
          <w:rFonts w:ascii="Times New Roman" w:hAnsi="Times New Roman"/>
          <w:sz w:val="24"/>
        </w:rPr>
        <w:t>05</w:t>
      </w:r>
      <w:r>
        <w:rPr>
          <w:rFonts w:ascii="Times New Roman" w:hAnsi="Times New Roman"/>
          <w:sz w:val="24"/>
        </w:rPr>
        <w:t>.</w:t>
      </w:r>
      <w:r w:rsidRPr="00D07C27">
        <w:rPr>
          <w:rFonts w:ascii="Times New Roman" w:hAnsi="Times New Roman"/>
          <w:sz w:val="24"/>
        </w:rPr>
        <w:t>1</w:t>
      </w:r>
      <w:r>
        <w:rPr>
          <w:rFonts w:ascii="Times New Roman" w:hAnsi="Times New Roman"/>
          <w:sz w:val="24"/>
        </w:rPr>
        <w:t xml:space="preserve"> - Kredietrisico en niet-afgewikkelde transacties: Interneratingbenadering van kapitaalvereisten: back-testing van de PD (CR IRB </w:t>
      </w:r>
      <w:r w:rsidRPr="00D07C27">
        <w:rPr>
          <w:rFonts w:ascii="Times New Roman" w:hAnsi="Times New Roman"/>
          <w:sz w:val="24"/>
        </w:rPr>
        <w:t>5</w:t>
      </w:r>
      <w:r>
        <w:rPr>
          <w:rFonts w:ascii="Times New Roman" w:hAnsi="Times New Roman"/>
          <w:sz w:val="24"/>
        </w:rPr>
        <w:t>B)</w:t>
      </w:r>
      <w:bookmarkEnd w:id="342"/>
      <w:bookmarkEnd w:id="343"/>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4" w:name="_Toc19715765"/>
      <w:bookmarkStart w:id="345" w:name="_Toc58582609"/>
      <w:r>
        <w:rPr>
          <w:rFonts w:ascii="Times New Roman" w:hAnsi="Times New Roman"/>
          <w:sz w:val="24"/>
        </w:rPr>
        <w:t>Instructies voor specifieke posities</w:t>
      </w:r>
      <w:bookmarkEnd w:id="344"/>
      <w:bookmarkEnd w:id="345"/>
    </w:p>
    <w:p w:rsidR="008151A6" w:rsidRPr="00661595" w:rsidRDefault="00A42BCE" w:rsidP="00487A02">
      <w:pPr>
        <w:pStyle w:val="InstructionsText2"/>
        <w:numPr>
          <w:ilvl w:val="0"/>
          <w:numId w:val="0"/>
        </w:numPr>
        <w:ind w:left="1353" w:hanging="360"/>
      </w:pPr>
      <w:fldSimple w:instr=" seq paragraphs ">
        <w:r w:rsidR="004F1A03" w:rsidRPr="00D07C27">
          <w:rPr>
            <w:noProof/>
          </w:rPr>
          <w:t>81</w:t>
        </w:r>
      </w:fldSimple>
      <w:r w:rsidR="00D11E4C">
        <w:t xml:space="preserve">. Naast template C </w:t>
      </w:r>
      <w:r w:rsidR="00D11E4C" w:rsidRPr="00D07C27">
        <w:t>08</w:t>
      </w:r>
      <w:r w:rsidR="00D11E4C">
        <w:t>.</w:t>
      </w:r>
      <w:r w:rsidR="00D11E4C" w:rsidRPr="00D07C27">
        <w:t>05</w:t>
      </w:r>
      <w:r w:rsidR="00D11E4C">
        <w:t xml:space="preserve"> rapporteren de instellingen de in template C </w:t>
      </w:r>
      <w:r w:rsidR="00D11E4C" w:rsidRPr="00D07C27">
        <w:t>08</w:t>
      </w:r>
      <w:r w:rsidR="00D11E4C">
        <w:t>.</w:t>
      </w:r>
      <w:r w:rsidR="00D11E4C" w:rsidRPr="00D07C27">
        <w:t>05</w:t>
      </w:r>
      <w:r w:rsidR="00D11E4C">
        <w:t>.</w:t>
      </w:r>
      <w:r w:rsidR="00D11E4C" w:rsidRPr="00D07C27">
        <w:t>1</w:t>
      </w:r>
      <w:r w:rsidR="00D11E4C">
        <w:t xml:space="preserve"> opgenomen informatie ingeval zij artikel </w:t>
      </w:r>
      <w:r w:rsidR="00D11E4C" w:rsidRPr="00D07C27">
        <w:t>180</w:t>
      </w:r>
      <w:r w:rsidR="00D11E4C">
        <w:t xml:space="preserve">, lid </w:t>
      </w:r>
      <w:r w:rsidR="00D11E4C" w:rsidRPr="00D07C27">
        <w:t>1</w:t>
      </w:r>
      <w:r w:rsidR="00D11E4C">
        <w:t xml:space="preserve">, punt f), VKV toepassen voor PD-raming en alleen voor PD-ramingen overeenkomstig hetzelfde artikel. De instructies zijn dezelfde als voor template C </w:t>
      </w:r>
      <w:r w:rsidR="00D11E4C" w:rsidRPr="00D07C27">
        <w:t>08</w:t>
      </w:r>
      <w:r w:rsidR="00D11E4C">
        <w:t>.</w:t>
      </w:r>
      <w:r w:rsidR="00D11E4C" w:rsidRPr="00D07C27">
        <w:t>05</w:t>
      </w:r>
      <w:r w:rsidR="00D11E4C">
        <w:t>, met de volgende uitzonderingen:</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Kolommen</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Instructies</w:t>
            </w:r>
          </w:p>
        </w:tc>
      </w:tr>
      <w:tr w:rsidR="008151A6" w:rsidRPr="00661595" w:rsidTr="00664874">
        <w:tc>
          <w:tcPr>
            <w:tcW w:w="1188" w:type="dxa"/>
            <w:shd w:val="clear" w:color="auto" w:fill="auto"/>
          </w:tcPr>
          <w:p w:rsidR="008151A6" w:rsidRPr="00661595" w:rsidRDefault="008151A6" w:rsidP="008D1D6C">
            <w:pPr>
              <w:rPr>
                <w:rFonts w:ascii="Times New Roman" w:hAnsi="Times New Roman"/>
                <w:sz w:val="24"/>
              </w:rPr>
            </w:pPr>
            <w:r w:rsidRPr="00D07C27">
              <w:rPr>
                <w:rFonts w:ascii="Times New Roman" w:hAnsi="Times New Roman"/>
                <w:sz w:val="24"/>
              </w:rPr>
              <w:t>0005</w:t>
            </w:r>
          </w:p>
        </w:tc>
        <w:tc>
          <w:tcPr>
            <w:tcW w:w="8843" w:type="dxa"/>
            <w:shd w:val="clear" w:color="auto" w:fill="auto"/>
          </w:tcPr>
          <w:p w:rsidR="008151A6" w:rsidRPr="00661595" w:rsidRDefault="008151A6" w:rsidP="00664874">
            <w:pPr>
              <w:rPr>
                <w:rFonts w:ascii="Times New Roman" w:hAnsi="Times New Roman"/>
                <w:b/>
                <w:sz w:val="24"/>
                <w:u w:val="single"/>
              </w:rPr>
            </w:pPr>
            <w:r>
              <w:rPr>
                <w:rFonts w:ascii="Times New Roman" w:hAnsi="Times New Roman"/>
                <w:b/>
                <w:sz w:val="24"/>
                <w:u w:val="single"/>
              </w:rPr>
              <w:t>PD-BANDBREEDTE</w:t>
            </w:r>
          </w:p>
          <w:p w:rsidR="008151A6" w:rsidRPr="00661595" w:rsidRDefault="008151A6" w:rsidP="00664874">
            <w:pPr>
              <w:rPr>
                <w:rFonts w:ascii="Times New Roman" w:hAnsi="Times New Roman"/>
                <w:sz w:val="24"/>
              </w:rPr>
            </w:pPr>
            <w:r>
              <w:rPr>
                <w:rFonts w:ascii="Times New Roman" w:hAnsi="Times New Roman"/>
                <w:sz w:val="24"/>
              </w:rPr>
              <w:t>De instellingen rapporteren de PD-bandbreedten in overeenstemming met hun interne klassen die zij mappen naar de door de externe EKBI gebruikte schaal, in plaats van een vaste externe PD-bandbreedte.</w:t>
            </w:r>
          </w:p>
        </w:tc>
      </w:tr>
      <w:tr w:rsidR="008151A6" w:rsidRPr="00661595" w:rsidTr="00664874">
        <w:tc>
          <w:tcPr>
            <w:tcW w:w="1188" w:type="dxa"/>
            <w:shd w:val="clear" w:color="auto" w:fill="auto"/>
          </w:tcPr>
          <w:p w:rsidR="008151A6" w:rsidRPr="00661595" w:rsidRDefault="008151A6" w:rsidP="008D1D6C">
            <w:pPr>
              <w:rPr>
                <w:rFonts w:ascii="Times New Roman" w:hAnsi="Times New Roman"/>
                <w:sz w:val="24"/>
              </w:rPr>
            </w:pPr>
            <w:r w:rsidRPr="00D07C27">
              <w:rPr>
                <w:rFonts w:ascii="Times New Roman" w:hAnsi="Times New Roman"/>
                <w:sz w:val="24"/>
              </w:rPr>
              <w:t>0006</w:t>
            </w:r>
          </w:p>
        </w:tc>
        <w:tc>
          <w:tcPr>
            <w:tcW w:w="8843" w:type="dxa"/>
            <w:shd w:val="clear" w:color="auto" w:fill="auto"/>
          </w:tcPr>
          <w:p w:rsidR="008151A6" w:rsidRPr="00661595" w:rsidRDefault="008151A6" w:rsidP="00664874">
            <w:pPr>
              <w:rPr>
                <w:rFonts w:ascii="Times New Roman" w:hAnsi="Times New Roman"/>
                <w:b/>
                <w:sz w:val="24"/>
                <w:u w:val="single"/>
              </w:rPr>
            </w:pPr>
            <w:r>
              <w:rPr>
                <w:rFonts w:ascii="Times New Roman" w:hAnsi="Times New Roman"/>
                <w:b/>
                <w:sz w:val="24"/>
                <w:u w:val="single"/>
              </w:rPr>
              <w:t>EXTERNE RATING EQUIVALENT</w:t>
            </w:r>
          </w:p>
          <w:p w:rsidR="008151A6" w:rsidRPr="00661595" w:rsidRDefault="00B7583B" w:rsidP="00815EE9">
            <w:pPr>
              <w:rPr>
                <w:rFonts w:ascii="Times New Roman" w:hAnsi="Times New Roman"/>
                <w:sz w:val="24"/>
              </w:rPr>
            </w:pPr>
            <w:r>
              <w:rPr>
                <w:rFonts w:ascii="Times New Roman" w:hAnsi="Times New Roman"/>
                <w:sz w:val="24"/>
              </w:rPr>
              <w:t xml:space="preserve">De instellingen rapporteren één kolom voor elke EKBI die in aanmerking wordt genomen overeenkomstig artikel </w:t>
            </w:r>
            <w:r w:rsidRPr="00D07C27">
              <w:rPr>
                <w:rFonts w:ascii="Times New Roman" w:hAnsi="Times New Roman"/>
                <w:sz w:val="24"/>
              </w:rPr>
              <w:t>180</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punt f), VKV. De instellingen nemen in deze kolommen de externe rating op waarnaar hun interne PD-bandbreedten worden gemapt.</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46" w:name="_Toc19715766"/>
      <w:bookmarkStart w:id="347" w:name="_Toc58582610"/>
      <w:r>
        <w:rPr>
          <w:rFonts w:ascii="Times New Roman" w:hAnsi="Times New Roman"/>
          <w:sz w:val="24"/>
        </w:rPr>
        <w:t xml:space="preserve">C </w:t>
      </w:r>
      <w:r w:rsidRPr="00D07C27">
        <w:rPr>
          <w:rFonts w:ascii="Times New Roman" w:hAnsi="Times New Roman"/>
          <w:sz w:val="24"/>
        </w:rPr>
        <w:t>08</w:t>
      </w:r>
      <w:r>
        <w:rPr>
          <w:rFonts w:ascii="Times New Roman" w:hAnsi="Times New Roman"/>
          <w:sz w:val="24"/>
        </w:rPr>
        <w:t>.</w:t>
      </w:r>
      <w:r w:rsidRPr="00D07C27">
        <w:rPr>
          <w:rFonts w:ascii="Times New Roman" w:hAnsi="Times New Roman"/>
          <w:sz w:val="24"/>
        </w:rPr>
        <w:t>06</w:t>
      </w:r>
      <w:r>
        <w:rPr>
          <w:rFonts w:ascii="Times New Roman" w:hAnsi="Times New Roman"/>
          <w:sz w:val="24"/>
        </w:rPr>
        <w:t xml:space="preserve"> - Kredietrisico en niet-afgewikkelde transacties: interneratingbenadering van kapitaalvereisten (benadering voor het onderbrengen van gespecialiseerde kredietverlening (CR IRB </w:t>
      </w:r>
      <w:r w:rsidRPr="00D07C27">
        <w:rPr>
          <w:rFonts w:ascii="Times New Roman" w:hAnsi="Times New Roman"/>
          <w:sz w:val="24"/>
        </w:rPr>
        <w:t>6</w:t>
      </w:r>
      <w:r>
        <w:rPr>
          <w:rFonts w:ascii="Times New Roman" w:hAnsi="Times New Roman"/>
          <w:sz w:val="24"/>
        </w:rPr>
        <w:t>))</w:t>
      </w:r>
      <w:bookmarkEnd w:id="346"/>
      <w:bookmarkEnd w:id="347"/>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8" w:name="_Toc19715767"/>
      <w:bookmarkStart w:id="349" w:name="_Toc58582611"/>
      <w:r>
        <w:rPr>
          <w:rFonts w:ascii="Times New Roman" w:hAnsi="Times New Roman"/>
          <w:sz w:val="24"/>
        </w:rPr>
        <w:t>Algemene opmerkingen</w:t>
      </w:r>
      <w:bookmarkEnd w:id="348"/>
      <w:bookmarkEnd w:id="349"/>
    </w:p>
    <w:p w:rsidR="008151A6" w:rsidRPr="00661595" w:rsidRDefault="00A42BCE" w:rsidP="00487A02">
      <w:pPr>
        <w:pStyle w:val="InstructionsText2"/>
        <w:numPr>
          <w:ilvl w:val="0"/>
          <w:numId w:val="0"/>
        </w:numPr>
        <w:ind w:left="1353" w:hanging="360"/>
      </w:pPr>
      <w:fldSimple w:instr=" seq paragraphs ">
        <w:r w:rsidR="004F1A03" w:rsidRPr="00D07C27">
          <w:rPr>
            <w:noProof/>
          </w:rPr>
          <w:t>82</w:t>
        </w:r>
      </w:fldSimple>
      <w:r w:rsidR="00D11E4C">
        <w:t xml:space="preserve">. De instellingen rapporteren de in deze template opgenomen informatie overeenkomstig artikel </w:t>
      </w:r>
      <w:r w:rsidR="00D11E4C" w:rsidRPr="00D07C27">
        <w:t>438</w:t>
      </w:r>
      <w:r w:rsidR="00D11E4C">
        <w:t xml:space="preserve">, punt e), VKV. De instellingen rapporteren informatie over de volgende soorten blootstellingen uit hoofde van gespecialiseerde kredietverlening bedoeld in tabel </w:t>
      </w:r>
      <w:r w:rsidR="00D11E4C" w:rsidRPr="00D07C27">
        <w:t>1</w:t>
      </w:r>
      <w:r w:rsidR="00D11E4C">
        <w:t xml:space="preserve"> van artikel </w:t>
      </w:r>
      <w:r w:rsidR="00D11E4C" w:rsidRPr="00D07C27">
        <w:t>153</w:t>
      </w:r>
      <w:r w:rsidR="00D11E4C">
        <w:t xml:space="preserve">, lid </w:t>
      </w:r>
      <w:r w:rsidR="00D11E4C" w:rsidRPr="00D07C27">
        <w:t>5</w:t>
      </w:r>
      <w:r w:rsidR="00D11E4C">
        <w:t>:</w:t>
      </w:r>
    </w:p>
    <w:p w:rsidR="008151A6" w:rsidRPr="00661595" w:rsidRDefault="008151A6" w:rsidP="00487A02">
      <w:pPr>
        <w:pStyle w:val="InstructionsText2"/>
        <w:numPr>
          <w:ilvl w:val="1"/>
          <w:numId w:val="15"/>
        </w:numPr>
      </w:pPr>
      <w:r>
        <w:t>Projectfinanciering</w:t>
      </w:r>
    </w:p>
    <w:p w:rsidR="008151A6" w:rsidRPr="00661595" w:rsidRDefault="008151A6" w:rsidP="00487A02">
      <w:pPr>
        <w:pStyle w:val="InstructionsText2"/>
        <w:numPr>
          <w:ilvl w:val="1"/>
          <w:numId w:val="15"/>
        </w:numPr>
      </w:pPr>
      <w:r>
        <w:t>Inkomstengenererend onroerend goed (beleggingspanden) en zakelijk onroerend goed met grote volatiliteit</w:t>
      </w:r>
    </w:p>
    <w:p w:rsidR="008151A6" w:rsidRPr="00661595" w:rsidRDefault="008151A6" w:rsidP="00487A02">
      <w:pPr>
        <w:pStyle w:val="InstructionsText2"/>
        <w:numPr>
          <w:ilvl w:val="1"/>
          <w:numId w:val="15"/>
        </w:numPr>
      </w:pPr>
      <w:r>
        <w:t>Objectfinanciering</w:t>
      </w:r>
    </w:p>
    <w:p w:rsidR="008151A6" w:rsidRPr="00661595" w:rsidRDefault="008151A6" w:rsidP="00487A02">
      <w:pPr>
        <w:pStyle w:val="InstructionsText2"/>
        <w:numPr>
          <w:ilvl w:val="1"/>
          <w:numId w:val="15"/>
        </w:numPr>
      </w:pPr>
      <w:r>
        <w:t>Grondstoffenfinanciering</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0" w:name="_Toc19715768"/>
      <w:bookmarkStart w:id="351" w:name="_Toc58582612"/>
      <w:r>
        <w:rPr>
          <w:rFonts w:ascii="Times New Roman" w:hAnsi="Times New Roman"/>
          <w:sz w:val="24"/>
        </w:rPr>
        <w:t>Instructies voor specifieke posities</w:t>
      </w:r>
      <w:bookmarkEnd w:id="350"/>
      <w:bookmarkEnd w:id="35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Kolommen</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Instructies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Style w:val="InstructionsTabelleText"/>
                <w:rFonts w:ascii="Times New Roman" w:hAnsi="Times New Roman"/>
                <w:sz w:val="24"/>
              </w:rPr>
            </w:pPr>
            <w:r w:rsidRPr="00D07C27">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OORSPRONKELIJKE BLOOTSTELLING VÓÓR TOEPASSING VAN OMREKENINGSFACTOREN</w:t>
            </w:r>
          </w:p>
          <w:p w:rsidR="008151A6" w:rsidRPr="00661595" w:rsidRDefault="008151A6" w:rsidP="00664874">
            <w:pPr>
              <w:rPr>
                <w:rFonts w:ascii="Times New Roman" w:hAnsi="Times New Roman"/>
                <w:sz w:val="24"/>
              </w:rPr>
            </w:pPr>
            <w:r>
              <w:rPr>
                <w:rFonts w:ascii="Times New Roman" w:hAnsi="Times New Roman"/>
                <w:sz w:val="24"/>
              </w:rPr>
              <w:t>Zie de CR IRB-instructies.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D07C27">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BLOOTSTELLING NA SUBSTITUTIE-EFFECT VAN KREDIETRISICOLIMITERINGSTECHNIEKEN EN VÓÓR TOEPASSING VAN OMREKENINGSFACTOREN</w:t>
            </w:r>
          </w:p>
          <w:p w:rsidR="008151A6" w:rsidRPr="00661595" w:rsidRDefault="008151A6" w:rsidP="00664874">
            <w:pPr>
              <w:rPr>
                <w:rFonts w:ascii="Times New Roman" w:hAnsi="Times New Roman"/>
                <w:sz w:val="24"/>
              </w:rPr>
            </w:pPr>
            <w:r>
              <w:rPr>
                <w:rFonts w:ascii="Times New Roman" w:hAnsi="Times New Roman"/>
                <w:sz w:val="24"/>
              </w:rPr>
              <w:t>Zie de CR IRB-instructies.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D07C27">
              <w:rPr>
                <w:rFonts w:ascii="Times New Roman" w:hAnsi="Times New Roman"/>
                <w:sz w:val="24"/>
              </w:rPr>
              <w:t>0030</w:t>
            </w:r>
            <w:r>
              <w:rPr>
                <w:rFonts w:ascii="Times New Roman" w:hAnsi="Times New Roman"/>
                <w:sz w:val="24"/>
              </w:rPr>
              <w:t xml:space="preserve">, </w:t>
            </w:r>
            <w:r w:rsidRPr="00D07C27">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WAARVAN: POSTEN BUITEN DE BALANSTELLING </w:t>
            </w:r>
          </w:p>
          <w:p w:rsidR="008151A6" w:rsidRPr="00661595" w:rsidRDefault="008151A6" w:rsidP="00664874">
            <w:pPr>
              <w:rPr>
                <w:rFonts w:ascii="Times New Roman" w:hAnsi="Times New Roman"/>
                <w:sz w:val="24"/>
              </w:rPr>
            </w:pPr>
            <w:r>
              <w:rPr>
                <w:rFonts w:ascii="Times New Roman" w:hAnsi="Times New Roman"/>
                <w:sz w:val="24"/>
              </w:rPr>
              <w:t>Zie de CR SA-instructies.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D07C27">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BLOOTSTELLINGSWAARDE</w:t>
            </w:r>
          </w:p>
          <w:p w:rsidR="008151A6" w:rsidRPr="00661595" w:rsidRDefault="008151A6" w:rsidP="00664874">
            <w:pPr>
              <w:rPr>
                <w:rFonts w:ascii="Times New Roman" w:hAnsi="Times New Roman"/>
                <w:sz w:val="24"/>
              </w:rPr>
            </w:pPr>
            <w:r>
              <w:rPr>
                <w:rFonts w:ascii="Times New Roman" w:hAnsi="Times New Roman"/>
                <w:sz w:val="24"/>
              </w:rPr>
              <w:t>Zie de CR IRB-instructies.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D07C27">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WAARVAN: VOORTVLOEIENDE UIT TEGENPARTIJKREDIETRISICO </w:t>
            </w:r>
          </w:p>
          <w:p w:rsidR="008151A6" w:rsidRPr="00661595" w:rsidRDefault="008151A6" w:rsidP="00664874">
            <w:pPr>
              <w:rPr>
                <w:rFonts w:ascii="Times New Roman" w:hAnsi="Times New Roman"/>
                <w:sz w:val="24"/>
              </w:rPr>
            </w:pPr>
            <w:r>
              <w:rPr>
                <w:rFonts w:ascii="Times New Roman" w:hAnsi="Times New Roman"/>
                <w:sz w:val="24"/>
              </w:rPr>
              <w:t>Zie de CR SA-instructies.</w:t>
            </w:r>
            <w:r>
              <w:rPr>
                <w:rStyle w:val="InstructionsTabelleText"/>
                <w:rFonts w:ascii="Times New Roman" w:hAnsi="Times New Roman"/>
                <w:sz w:val="24"/>
              </w:rPr>
              <w:t xml:space="preserve">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D07C27">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RISICOGEWICHT</w:t>
            </w:r>
          </w:p>
          <w:p w:rsidR="002771C5" w:rsidRDefault="0044539D" w:rsidP="00664874">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153</w:t>
            </w:r>
            <w:r>
              <w:rPr>
                <w:rFonts w:ascii="Times New Roman" w:hAnsi="Times New Roman"/>
                <w:sz w:val="24"/>
              </w:rPr>
              <w:t xml:space="preserve">, lid </w:t>
            </w:r>
            <w:r w:rsidRPr="00D07C27">
              <w:rPr>
                <w:rFonts w:ascii="Times New Roman" w:hAnsi="Times New Roman"/>
                <w:sz w:val="24"/>
              </w:rPr>
              <w:t>5</w:t>
            </w:r>
            <w:r>
              <w:rPr>
                <w:rFonts w:ascii="Times New Roman" w:hAnsi="Times New Roman"/>
                <w:sz w:val="24"/>
              </w:rPr>
              <w:t>, VKV</w:t>
            </w:r>
          </w:p>
          <w:p w:rsidR="008151A6" w:rsidRPr="00661595" w:rsidRDefault="008151A6" w:rsidP="00664874">
            <w:pPr>
              <w:rPr>
                <w:rFonts w:ascii="Times New Roman" w:hAnsi="Times New Roman"/>
                <w:sz w:val="24"/>
              </w:rPr>
            </w:pPr>
            <w:r>
              <w:rPr>
                <w:rFonts w:ascii="Times New Roman" w:hAnsi="Times New Roman"/>
                <w:sz w:val="24"/>
              </w:rPr>
              <w:t xml:space="preserve">Dit is een vaste kolom voor informatiedoeleinden. Zij mag niet worden gewijzigd.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D07C27">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RISICOGEWOGEN POSTEN NA TOEPASSING VAN ONDERSTEUNINGSFACTOREN</w:t>
            </w:r>
          </w:p>
          <w:p w:rsidR="008151A6" w:rsidRPr="00661595" w:rsidRDefault="008151A6" w:rsidP="00664874">
            <w:pPr>
              <w:rPr>
                <w:rFonts w:ascii="Times New Roman" w:hAnsi="Times New Roman"/>
                <w:b/>
                <w:sz w:val="24"/>
              </w:rPr>
            </w:pPr>
            <w:r>
              <w:rPr>
                <w:rFonts w:ascii="Times New Roman" w:hAnsi="Times New Roman"/>
                <w:sz w:val="24"/>
              </w:rPr>
              <w:t>Zie de CR IRB-instructies.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D07C27">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VERWACHTE VERLIESPOST</w:t>
            </w:r>
          </w:p>
          <w:p w:rsidR="008151A6" w:rsidRPr="00661595" w:rsidRDefault="008151A6" w:rsidP="00664874">
            <w:pPr>
              <w:rPr>
                <w:rFonts w:ascii="Times New Roman" w:hAnsi="Times New Roman"/>
                <w:b/>
                <w:sz w:val="24"/>
              </w:rPr>
            </w:pPr>
            <w:r>
              <w:rPr>
                <w:rFonts w:ascii="Times New Roman" w:hAnsi="Times New Roman"/>
                <w:sz w:val="24"/>
              </w:rPr>
              <w:t>Zie de CR IRB-instructies.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D07C27">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 WAARDEAANPASSINGEN EN VOORZIENINGEN</w:t>
            </w:r>
          </w:p>
          <w:p w:rsidR="008151A6" w:rsidRPr="00661595" w:rsidRDefault="008151A6" w:rsidP="00664874">
            <w:pPr>
              <w:rPr>
                <w:rFonts w:ascii="Times New Roman" w:hAnsi="Times New Roman"/>
                <w:b/>
                <w:sz w:val="24"/>
              </w:rPr>
            </w:pPr>
            <w:r>
              <w:rPr>
                <w:rFonts w:ascii="Times New Roman" w:hAnsi="Times New Roman"/>
                <w:sz w:val="24"/>
              </w:rPr>
              <w:t>Zie de CR IRB-instructies.</w:t>
            </w:r>
          </w:p>
        </w:tc>
      </w:tr>
    </w:tbl>
    <w:p w:rsidR="008151A6" w:rsidRPr="00661595" w:rsidRDefault="008151A6" w:rsidP="007D633B">
      <w:pPr>
        <w:pStyle w:val="body"/>
      </w:pPr>
      <w:bookmarkStart w:id="352"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661595" w:rsidTr="00664874">
        <w:tc>
          <w:tcPr>
            <w:tcW w:w="1129"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Rijen</w:t>
            </w:r>
          </w:p>
        </w:tc>
        <w:tc>
          <w:tcPr>
            <w:tcW w:w="893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Instructies</w:t>
            </w:r>
          </w:p>
        </w:tc>
      </w:tr>
      <w:tr w:rsidR="008151A6" w:rsidRPr="00661595" w:rsidTr="00664874">
        <w:tc>
          <w:tcPr>
            <w:tcW w:w="1129" w:type="dxa"/>
          </w:tcPr>
          <w:p w:rsidR="008151A6" w:rsidRPr="00661595" w:rsidRDefault="008151A6" w:rsidP="00664874">
            <w:pPr>
              <w:rPr>
                <w:rFonts w:ascii="Times New Roman" w:hAnsi="Times New Roman"/>
                <w:sz w:val="24"/>
              </w:rPr>
            </w:pPr>
            <w:r w:rsidRPr="00D07C27">
              <w:rPr>
                <w:rFonts w:ascii="Times New Roman" w:hAnsi="Times New Roman"/>
                <w:sz w:val="24"/>
              </w:rPr>
              <w:t>0010</w:t>
            </w:r>
            <w:r>
              <w:rPr>
                <w:rFonts w:ascii="Times New Roman" w:hAnsi="Times New Roman"/>
                <w:sz w:val="24"/>
              </w:rPr>
              <w:t>-</w:t>
            </w:r>
            <w:r w:rsidRPr="00D07C27">
              <w:rPr>
                <w:rFonts w:ascii="Times New Roman" w:hAnsi="Times New Roman"/>
                <w:sz w:val="24"/>
              </w:rPr>
              <w:t>0120</w:t>
            </w:r>
          </w:p>
        </w:tc>
        <w:tc>
          <w:tcPr>
            <w:tcW w:w="8931" w:type="dxa"/>
          </w:tcPr>
          <w:p w:rsidR="008151A6" w:rsidRPr="00661595" w:rsidRDefault="008151A6" w:rsidP="0044539D">
            <w:pPr>
              <w:rPr>
                <w:rFonts w:ascii="Times New Roman" w:hAnsi="Times New Roman"/>
                <w:sz w:val="24"/>
              </w:rPr>
            </w:pPr>
            <w:r>
              <w:rPr>
                <w:rFonts w:ascii="Times New Roman" w:hAnsi="Times New Roman"/>
                <w:sz w:val="24"/>
              </w:rPr>
              <w:t xml:space="preserve">Blootstellingen worden aan de desbetreffende categorie en looptijd toegewezen overeenkomstig tabel </w:t>
            </w:r>
            <w:r w:rsidRPr="00D07C27">
              <w:rPr>
                <w:rFonts w:ascii="Times New Roman" w:hAnsi="Times New Roman"/>
                <w:sz w:val="24"/>
              </w:rPr>
              <w:t>1</w:t>
            </w:r>
            <w:r>
              <w:rPr>
                <w:rFonts w:ascii="Times New Roman" w:hAnsi="Times New Roman"/>
                <w:sz w:val="24"/>
              </w:rPr>
              <w:t xml:space="preserve"> in artikel </w:t>
            </w:r>
            <w:r w:rsidRPr="00D07C27">
              <w:rPr>
                <w:rFonts w:ascii="Times New Roman" w:hAnsi="Times New Roman"/>
                <w:sz w:val="24"/>
              </w:rPr>
              <w:t>153</w:t>
            </w:r>
            <w:r>
              <w:rPr>
                <w:rFonts w:ascii="Times New Roman" w:hAnsi="Times New Roman"/>
                <w:sz w:val="24"/>
              </w:rPr>
              <w:t xml:space="preserve">, lid </w:t>
            </w:r>
            <w:r w:rsidRPr="00D07C27">
              <w:rPr>
                <w:rFonts w:ascii="Times New Roman" w:hAnsi="Times New Roman"/>
                <w:sz w:val="24"/>
              </w:rPr>
              <w:t>5</w:t>
            </w:r>
            <w:r>
              <w:rPr>
                <w:rFonts w:ascii="Times New Roman" w:hAnsi="Times New Roman"/>
                <w:sz w:val="24"/>
              </w:rPr>
              <w:t>, VKV.</w:t>
            </w:r>
          </w:p>
        </w:tc>
      </w:tr>
    </w:tbl>
    <w:p w:rsidR="008151A6" w:rsidRPr="00661595" w:rsidRDefault="008151A6" w:rsidP="007D633B">
      <w:pPr>
        <w:pStyle w:val="body"/>
      </w:pPr>
    </w:p>
    <w:p w:rsidR="008151A6" w:rsidRPr="00661595" w:rsidRDefault="008151A6" w:rsidP="00F66371">
      <w:pPr>
        <w:pStyle w:val="Instructionsberschrift2"/>
        <w:numPr>
          <w:ilvl w:val="2"/>
          <w:numId w:val="36"/>
        </w:numPr>
        <w:rPr>
          <w:rFonts w:ascii="Times New Roman" w:hAnsi="Times New Roman" w:cs="Times New Roman"/>
          <w:sz w:val="24"/>
        </w:rPr>
      </w:pPr>
      <w:bookmarkStart w:id="353" w:name="_Toc58582613"/>
      <w:r>
        <w:rPr>
          <w:rFonts w:ascii="Times New Roman" w:hAnsi="Times New Roman"/>
          <w:sz w:val="24"/>
        </w:rPr>
        <w:t xml:space="preserve">C </w:t>
      </w:r>
      <w:r w:rsidRPr="00D07C27">
        <w:rPr>
          <w:rFonts w:ascii="Times New Roman" w:hAnsi="Times New Roman"/>
          <w:sz w:val="24"/>
        </w:rPr>
        <w:t>08</w:t>
      </w:r>
      <w:r>
        <w:rPr>
          <w:rFonts w:ascii="Times New Roman" w:hAnsi="Times New Roman"/>
          <w:sz w:val="24"/>
        </w:rPr>
        <w:t>.</w:t>
      </w:r>
      <w:r w:rsidRPr="00D07C27">
        <w:rPr>
          <w:rFonts w:ascii="Times New Roman" w:hAnsi="Times New Roman"/>
          <w:sz w:val="24"/>
        </w:rPr>
        <w:t>07</w:t>
      </w:r>
      <w:r>
        <w:rPr>
          <w:rFonts w:ascii="Times New Roman" w:hAnsi="Times New Roman"/>
          <w:sz w:val="24"/>
        </w:rPr>
        <w:t xml:space="preserve"> - Kredietrisico en niet-afgewikkelde transacties: interneratingbenadering van kapitaalvereisten (reikwijdte van het gebruik van de internerating- en de standaardbenadering (CR IRB </w:t>
      </w:r>
      <w:r w:rsidRPr="00D07C27">
        <w:rPr>
          <w:rFonts w:ascii="Times New Roman" w:hAnsi="Times New Roman"/>
          <w:sz w:val="24"/>
        </w:rPr>
        <w:t>7</w:t>
      </w:r>
      <w:r>
        <w:rPr>
          <w:rFonts w:ascii="Times New Roman" w:hAnsi="Times New Roman"/>
          <w:sz w:val="24"/>
        </w:rPr>
        <w:t>))</w:t>
      </w:r>
      <w:bookmarkEnd w:id="352"/>
      <w:bookmarkEnd w:id="353"/>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4" w:name="_Toc19715770"/>
      <w:bookmarkStart w:id="355" w:name="_Toc58582614"/>
      <w:r>
        <w:rPr>
          <w:rFonts w:ascii="Times New Roman" w:hAnsi="Times New Roman"/>
          <w:sz w:val="24"/>
        </w:rPr>
        <w:t>Algemene opmerkingen</w:t>
      </w:r>
      <w:bookmarkEnd w:id="354"/>
      <w:bookmarkEnd w:id="355"/>
    </w:p>
    <w:p w:rsidR="008151A6" w:rsidRPr="00661595" w:rsidRDefault="00A42BCE" w:rsidP="00487A02">
      <w:pPr>
        <w:pStyle w:val="InstructionsText2"/>
        <w:numPr>
          <w:ilvl w:val="0"/>
          <w:numId w:val="0"/>
        </w:numPr>
        <w:ind w:left="1353" w:hanging="360"/>
      </w:pPr>
      <w:fldSimple w:instr=" seq paragraphs ">
        <w:r w:rsidR="004F1A03" w:rsidRPr="00D07C27">
          <w:rPr>
            <w:noProof/>
          </w:rPr>
          <w:t>83</w:t>
        </w:r>
      </w:fldSimple>
      <w:r w:rsidR="00D11E4C">
        <w:t xml:space="preserve">. Voor de toepassing van deze template wijzen instellingen die de risicogewogen posten volgens de interneratingbenadering van het kredietrisico berekenen, hun blootstellingen toe volgens de standaardbenadering van deel drie, titel II, hoofdstuk </w:t>
      </w:r>
      <w:r w:rsidR="00D11E4C" w:rsidRPr="00D07C27">
        <w:t>2</w:t>
      </w:r>
      <w:r w:rsidR="00D11E4C">
        <w:t xml:space="preserve">, VKV of de interneratingbenadering van deel drie, titel II, hoofdstuk </w:t>
      </w:r>
      <w:r w:rsidR="00D11E4C" w:rsidRPr="00D07C27">
        <w:t>3</w:t>
      </w:r>
      <w:r w:rsidR="00D11E4C">
        <w:t>, VKV, alsook het deel van elke blootstellingscategorie dat onderworpen is aan een invoeringsplan. De instellingen nemen de informatie in deze template op per blootstellingscategorie, overeenkomstig de uitsplitsing van de blootstellingscategorieën in de rijen van de template.</w:t>
      </w:r>
    </w:p>
    <w:p w:rsidR="008151A6" w:rsidRPr="00661595" w:rsidRDefault="00A42BCE" w:rsidP="00487A02">
      <w:pPr>
        <w:pStyle w:val="InstructionsText2"/>
        <w:numPr>
          <w:ilvl w:val="0"/>
          <w:numId w:val="0"/>
        </w:numPr>
        <w:ind w:left="1353" w:hanging="360"/>
      </w:pPr>
      <w:fldSimple w:instr=" seq paragraphs ">
        <w:r w:rsidR="004F1A03" w:rsidRPr="00D07C27">
          <w:rPr>
            <w:noProof/>
          </w:rPr>
          <w:t>84</w:t>
        </w:r>
      </w:fldSimple>
      <w:r w:rsidR="00D11E4C">
        <w:t xml:space="preserve">. De kolommen </w:t>
      </w:r>
      <w:r w:rsidR="00D11E4C" w:rsidRPr="00D07C27">
        <w:t>0020</w:t>
      </w:r>
      <w:r w:rsidR="00D11E4C">
        <w:t xml:space="preserve"> tot en met </w:t>
      </w:r>
      <w:r w:rsidR="00D11E4C" w:rsidRPr="00D07C27">
        <w:t>0040</w:t>
      </w:r>
      <w:r w:rsidR="00D11E4C">
        <w:t xml:space="preserve"> moeten het volledige spectrum van blootstellingen bestrijken, zodat de som van elke rij voor die drie kolommen </w:t>
      </w:r>
      <w:r w:rsidR="00D11E4C" w:rsidRPr="00D07C27">
        <w:t>100</w:t>
      </w:r>
      <w:r w:rsidR="00D11E4C">
        <w:t> % van alle blootstellingscategorieën moet bedragen, met uitzondering van securitisatieposities en afgetrokken posities.</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6" w:name="_Toc19715771"/>
      <w:bookmarkStart w:id="357" w:name="_Toc58582615"/>
      <w:r>
        <w:rPr>
          <w:rFonts w:ascii="Times New Roman" w:hAnsi="Times New Roman"/>
          <w:sz w:val="24"/>
        </w:rPr>
        <w:t>Instructies voor specifieke posities</w:t>
      </w:r>
      <w:bookmarkEnd w:id="356"/>
      <w:bookmarkEnd w:id="35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Kolommen</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Instructies</w:t>
            </w:r>
          </w:p>
        </w:tc>
      </w:tr>
      <w:tr w:rsidR="00EE6F6C"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EE6F6C" w:rsidRPr="00661595" w:rsidRDefault="00EE6F6C" w:rsidP="00664874">
            <w:pPr>
              <w:rPr>
                <w:rStyle w:val="InstructionsTabelleText"/>
                <w:rFonts w:ascii="Times New Roman" w:hAnsi="Times New Roman"/>
                <w:sz w:val="24"/>
              </w:rPr>
            </w:pPr>
            <w:r w:rsidRPr="00D07C27">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EE6F6C" w:rsidRPr="00393FF2" w:rsidRDefault="00EE6F6C" w:rsidP="00EE6F6C">
            <w:pPr>
              <w:rPr>
                <w:rFonts w:ascii="Times New Roman" w:hAnsi="Times New Roman"/>
                <w:b/>
                <w:sz w:val="24"/>
                <w:u w:val="single"/>
              </w:rPr>
            </w:pPr>
            <w:r>
              <w:rPr>
                <w:rFonts w:ascii="Times New Roman" w:hAnsi="Times New Roman"/>
                <w:b/>
                <w:sz w:val="24"/>
                <w:u w:val="single"/>
              </w:rPr>
              <w:t xml:space="preserve">TOTALE BLOOTSTELLINGSWAARDE ALS OMSCHREVEN IN ARTIKEL </w:t>
            </w:r>
            <w:r w:rsidRPr="00D07C27">
              <w:rPr>
                <w:rFonts w:ascii="Times New Roman" w:hAnsi="Times New Roman"/>
                <w:b/>
                <w:sz w:val="24"/>
                <w:u w:val="single"/>
              </w:rPr>
              <w:t>166</w:t>
            </w:r>
            <w:r>
              <w:rPr>
                <w:rFonts w:ascii="Times New Roman" w:hAnsi="Times New Roman"/>
                <w:b/>
                <w:sz w:val="24"/>
                <w:u w:val="single"/>
              </w:rPr>
              <w:t xml:space="preserve"> VKV</w:t>
            </w:r>
          </w:p>
          <w:p w:rsidR="00EE6F6C" w:rsidRPr="00661595" w:rsidRDefault="00EE6F6C" w:rsidP="00840A22">
            <w:pPr>
              <w:rPr>
                <w:rFonts w:ascii="Times New Roman" w:hAnsi="Times New Roman"/>
                <w:b/>
                <w:sz w:val="24"/>
              </w:rPr>
            </w:pPr>
            <w:r>
              <w:rPr>
                <w:rFonts w:ascii="Times New Roman" w:hAnsi="Times New Roman"/>
                <w:sz w:val="24"/>
              </w:rPr>
              <w:t xml:space="preserve">De instellingen rapporteren de blootstellingswaarde vóór toepassing van kredietrisicolimitering overeenkomstig artikel </w:t>
            </w:r>
            <w:r w:rsidRPr="00D07C27">
              <w:rPr>
                <w:rFonts w:ascii="Times New Roman" w:hAnsi="Times New Roman"/>
                <w:sz w:val="24"/>
              </w:rPr>
              <w:t>166</w:t>
            </w:r>
            <w:r>
              <w:rPr>
                <w:rFonts w:ascii="Times New Roman" w:hAnsi="Times New Roman"/>
                <w:sz w:val="24"/>
              </w:rPr>
              <w: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Style w:val="InstructionsTabelleText"/>
                <w:rFonts w:ascii="Times New Roman" w:hAnsi="Times New Roman"/>
                <w:sz w:val="24"/>
              </w:rPr>
            </w:pPr>
            <w:r w:rsidRPr="00D07C27">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TOTALE BLOOTSTELLINGSWAARDE ONDERWORPEN AAN DE STANDAARDBENADERING EN DE INTERNERATINGBENADERING</w:t>
            </w:r>
          </w:p>
          <w:p w:rsidR="008151A6" w:rsidRPr="00661595" w:rsidRDefault="008151A6" w:rsidP="00EE6F6C">
            <w:pPr>
              <w:rPr>
                <w:rFonts w:ascii="Times New Roman" w:hAnsi="Times New Roman"/>
                <w:sz w:val="24"/>
              </w:rPr>
            </w:pPr>
            <w:r>
              <w:rPr>
                <w:rFonts w:ascii="Times New Roman" w:hAnsi="Times New Roman"/>
                <w:sz w:val="24"/>
              </w:rPr>
              <w:t xml:space="preserve">De instellingen gebruiken de blootstellingswaarde vóór toepassing van kredietrisicolimitering overeenkomstig artikel </w:t>
            </w:r>
            <w:r w:rsidRPr="00D07C27">
              <w:rPr>
                <w:rFonts w:ascii="Times New Roman" w:hAnsi="Times New Roman"/>
                <w:sz w:val="24"/>
              </w:rPr>
              <w:t>429</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VKV om de totale blootstellingswaarde te rapporteren, met inbegrip van zowel de blootstellingen volgens de standaardbenadering als de blootstellingen volgens de interneratingbenadering.</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sidRPr="00D07C27">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PERCENTAGE VAN DE TOTALE BLOOTSTELLINGSWAARDE ONDERWORPEN AAN PERMANENT GEDEELTELIJK GEBRUIK VAN DE STANDAARDBENADERING (%)</w:t>
            </w:r>
          </w:p>
          <w:p w:rsidR="008151A6" w:rsidRPr="00661595" w:rsidRDefault="008151A6" w:rsidP="00EE6F6C">
            <w:pPr>
              <w:rPr>
                <w:rFonts w:ascii="Times New Roman" w:hAnsi="Times New Roman"/>
                <w:sz w:val="24"/>
              </w:rPr>
            </w:pPr>
            <w:r>
              <w:rPr>
                <w:rFonts w:ascii="Times New Roman" w:hAnsi="Times New Roman"/>
                <w:sz w:val="24"/>
              </w:rPr>
              <w:t xml:space="preserve">Deel van de blootstelling voor elke blootstellingscategorie onderworpen aan de standaardbenadering (blootstelling onderworpen aan de standaardbenadering vóór toepassing van kredietrisicolimitering over de totale blootstelling in die blootstellingscategorie in kolom </w:t>
            </w:r>
            <w:r w:rsidRPr="00D07C27">
              <w:rPr>
                <w:rFonts w:ascii="Times New Roman" w:hAnsi="Times New Roman"/>
                <w:sz w:val="24"/>
              </w:rPr>
              <w:t>0020</w:t>
            </w:r>
            <w:r>
              <w:rPr>
                <w:rFonts w:ascii="Times New Roman" w:hAnsi="Times New Roman"/>
                <w:sz w:val="24"/>
              </w:rPr>
              <w:t xml:space="preserve">), met inachtneming van de reikwijdte van de toestemming voor permanent gedeeltelijk gebruik van de standaardbenadering die overeenkomstig artikel </w:t>
            </w:r>
            <w:r w:rsidRPr="00D07C27">
              <w:rPr>
                <w:rFonts w:ascii="Times New Roman" w:hAnsi="Times New Roman"/>
                <w:sz w:val="24"/>
              </w:rPr>
              <w:t>150</w:t>
            </w:r>
            <w:r>
              <w:rPr>
                <w:rFonts w:ascii="Times New Roman" w:hAnsi="Times New Roman"/>
                <w:sz w:val="24"/>
              </w:rPr>
              <w:t xml:space="preserve"> VKV van een bevoegde autoriteit is ontvangen.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sidRPr="00D07C27">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PERCENTAGE VAN DE TOTALE BLOOTSTELLINGSWAARDE ONDERWORPEN AAN EEN INVOERINGSPLAN (%)</w:t>
            </w:r>
          </w:p>
          <w:p w:rsidR="008151A6" w:rsidRPr="00661595" w:rsidRDefault="008151A6" w:rsidP="00664874">
            <w:pPr>
              <w:rPr>
                <w:rFonts w:ascii="Times New Roman" w:hAnsi="Times New Roman"/>
                <w:sz w:val="24"/>
              </w:rPr>
            </w:pPr>
            <w:r>
              <w:rPr>
                <w:rFonts w:ascii="Times New Roman" w:hAnsi="Times New Roman"/>
                <w:sz w:val="24"/>
              </w:rPr>
              <w:t xml:space="preserve">Deel van de blootstelling voor elke blootstellingscategorie dat onderworpen is aan de stapsgewijze invoering van de interneratingbenadering overeenkomstig artikel </w:t>
            </w:r>
            <w:r w:rsidRPr="00D07C27">
              <w:rPr>
                <w:rFonts w:ascii="Times New Roman" w:hAnsi="Times New Roman"/>
                <w:sz w:val="24"/>
              </w:rPr>
              <w:t>148</w:t>
            </w:r>
            <w:r>
              <w:rPr>
                <w:rFonts w:ascii="Times New Roman" w:hAnsi="Times New Roman"/>
                <w:sz w:val="24"/>
              </w:rPr>
              <w:t xml:space="preserve"> VKV. Deze informatie omvat: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beide blootstellingen indien instellingen voornemens zijn de interneratingbenadering toe te passen met of zonder eigen raming van LGD en omrekeningsfactoren (F-IRB en A-IRB);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niet-noemenswaardige blootstellingen in aandelen die niet in kolom </w:t>
            </w:r>
            <w:r w:rsidRPr="00D07C27">
              <w:rPr>
                <w:rFonts w:ascii="Times New Roman" w:hAnsi="Times New Roman"/>
                <w:sz w:val="24"/>
              </w:rPr>
              <w:t>0020</w:t>
            </w:r>
            <w:r>
              <w:rPr>
                <w:rFonts w:ascii="Times New Roman" w:hAnsi="Times New Roman"/>
                <w:sz w:val="24"/>
              </w:rPr>
              <w:t xml:space="preserve"> of </w:t>
            </w:r>
            <w:r w:rsidRPr="00D07C27">
              <w:rPr>
                <w:rFonts w:ascii="Times New Roman" w:hAnsi="Times New Roman"/>
                <w:sz w:val="24"/>
              </w:rPr>
              <w:t>0040</w:t>
            </w:r>
            <w:r>
              <w:rPr>
                <w:rFonts w:ascii="Times New Roman" w:hAnsi="Times New Roman"/>
                <w:sz w:val="24"/>
              </w:rPr>
              <w:t xml:space="preserve"> zijn opgenomen;</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blootstellingen die reeds onder F-IRB vallen indien een instelling voornemens is in de toekomst A-IRB toe te passen;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blootstellingen uit hoofde van gespecialiseerde kredietverlening volgens de toezichtbenadering voor onderbrenging die niet in kolom </w:t>
            </w:r>
            <w:r w:rsidRPr="00D07C27">
              <w:rPr>
                <w:rFonts w:ascii="Times New Roman" w:hAnsi="Times New Roman"/>
                <w:sz w:val="24"/>
              </w:rPr>
              <w:t>0040</w:t>
            </w:r>
            <w:r>
              <w:rPr>
                <w:rFonts w:ascii="Times New Roman" w:hAnsi="Times New Roman"/>
                <w:sz w:val="24"/>
              </w:rPr>
              <w:t xml:space="preserve"> zijn opgenomen.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sidRPr="00D07C27">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PERCENTAGE VAN DE TOTALE BLOOTSTELLINGSWAARDE ONDERWORPEN AAN DE INTERNERATINGBENADERING (%)</w:t>
            </w:r>
          </w:p>
          <w:p w:rsidR="008151A6" w:rsidRPr="00661595" w:rsidRDefault="008151A6" w:rsidP="009A4399">
            <w:pPr>
              <w:rPr>
                <w:rFonts w:ascii="Times New Roman" w:hAnsi="Times New Roman"/>
                <w:b/>
                <w:sz w:val="24"/>
              </w:rPr>
            </w:pPr>
            <w:r>
              <w:rPr>
                <w:rFonts w:ascii="Times New Roman" w:hAnsi="Times New Roman"/>
                <w:sz w:val="24"/>
              </w:rPr>
              <w:t xml:space="preserve">Deel van de blootstelling voor elke blootstellingscategorie onderworpen aan de interneratingbenadering (blootstelling onderworpen aan de interneratingbenadering vóór toepassing van kredietrisicolimitering over de totale blootstelling in die blootstellingscategorie), met inachtneming van de reikwijdte van de toestemming voor gebruik van de interneratingbenadering die overeenkomstig artikel </w:t>
            </w:r>
            <w:r w:rsidRPr="00D07C27">
              <w:rPr>
                <w:rFonts w:ascii="Times New Roman" w:hAnsi="Times New Roman"/>
                <w:sz w:val="24"/>
              </w:rPr>
              <w:t>143</w:t>
            </w:r>
            <w:r>
              <w:rPr>
                <w:rFonts w:ascii="Times New Roman" w:hAnsi="Times New Roman"/>
                <w:sz w:val="24"/>
              </w:rPr>
              <w:t xml:space="preserve"> VKV van een bevoegde autoriteit is ontvangen. Dit omvat zowel blootstellingen waarvoor instellingen toestemming hebben om al dan niet hun eigen raming van LGD en omrekeningsfactoren te gebruiken (F-IRB en A-IRB), met inbegrip van blootstellingen uit hoofde van gespecialiseerde kredietverlening volgens de toezichtbenadering voor onderbrenging en blootstellingen in aandelen volgens de eenvoudige risicogewichtbenadering, als de blootstellingen die worden gerapporteerd in rij </w:t>
            </w:r>
            <w:r w:rsidRPr="00D07C27">
              <w:rPr>
                <w:rFonts w:ascii="Times New Roman" w:hAnsi="Times New Roman"/>
                <w:sz w:val="24"/>
              </w:rPr>
              <w:t>0170</w:t>
            </w:r>
            <w:r>
              <w:rPr>
                <w:rFonts w:ascii="Times New Roman" w:hAnsi="Times New Roman"/>
                <w:sz w:val="24"/>
              </w:rPr>
              <w:t xml:space="preserve"> van template C </w:t>
            </w:r>
            <w:r w:rsidRPr="00D07C27">
              <w:rPr>
                <w:rFonts w:ascii="Times New Roman" w:hAnsi="Times New Roman"/>
                <w:sz w:val="24"/>
              </w:rPr>
              <w:t>08</w:t>
            </w:r>
            <w:r>
              <w:rPr>
                <w:rFonts w:ascii="Times New Roman" w:hAnsi="Times New Roman"/>
                <w:sz w:val="24"/>
              </w:rPr>
              <w:t>.</w:t>
            </w:r>
            <w:r w:rsidRPr="00D07C27">
              <w:rPr>
                <w:rFonts w:ascii="Times New Roman" w:hAnsi="Times New Roman"/>
                <w:sz w:val="24"/>
              </w:rPr>
              <w:t>01</w:t>
            </w:r>
            <w:r>
              <w:rPr>
                <w:rFonts w:ascii="Times New Roman" w:hAnsi="Times New Roman"/>
                <w:sz w:val="24"/>
              </w:rPr>
              <w:t>.</w:t>
            </w:r>
          </w:p>
        </w:tc>
      </w:tr>
    </w:tbl>
    <w:p w:rsidR="008151A6" w:rsidRPr="00661595"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Rijen</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Instructies</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BLOOTSTELLINGSCATEGORIEËN</w:t>
            </w:r>
          </w:p>
        </w:tc>
        <w:tc>
          <w:tcPr>
            <w:tcW w:w="8557" w:type="dxa"/>
          </w:tcPr>
          <w:p w:rsidR="008151A6" w:rsidRPr="00661595" w:rsidRDefault="008151A6" w:rsidP="00CC2B5B">
            <w:pPr>
              <w:rPr>
                <w:rFonts w:ascii="Times New Roman" w:eastAsiaTheme="minorHAnsi" w:hAnsi="Times New Roman"/>
                <w:sz w:val="24"/>
              </w:rPr>
            </w:pPr>
            <w:r>
              <w:rPr>
                <w:rFonts w:ascii="Times New Roman" w:hAnsi="Times New Roman"/>
                <w:sz w:val="24"/>
              </w:rPr>
              <w:t>De instellingen nemen de informatie in deze template op per blootstellingscategorie, overeenkomstig de uitsplitsing van de blootstellingscategorieën in de rijen van de template.</w:t>
            </w:r>
          </w:p>
        </w:tc>
      </w:tr>
    </w:tbl>
    <w:p w:rsidR="008151A6" w:rsidRPr="00661595" w:rsidRDefault="008151A6" w:rsidP="00487A02">
      <w:pPr>
        <w:pStyle w:val="InstructionsText"/>
      </w:pP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58" w:name="_Toc360188361"/>
      <w:bookmarkStart w:id="359" w:name="_Toc473560912"/>
      <w:bookmarkStart w:id="360" w:name="_Toc58582616"/>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4</w:t>
      </w:r>
      <w:r>
        <w:rPr>
          <w:rFonts w:ascii="Times New Roman" w:hAnsi="Times New Roman"/>
          <w:sz w:val="24"/>
          <w:u w:val="none"/>
        </w:rPr>
        <w:t>.</w:t>
      </w:r>
      <w:r>
        <w:tab/>
      </w:r>
      <w:r>
        <w:rPr>
          <w:rFonts w:ascii="Times New Roman" w:hAnsi="Times New Roman"/>
          <w:sz w:val="24"/>
        </w:rPr>
        <w:t>Krediet- en tegenpartijkredietrisico’s en niet-afgewikkelde transacties: Informatie met geografische uitsplitsingen</w:t>
      </w:r>
      <w:bookmarkEnd w:id="358"/>
      <w:bookmarkEnd w:id="359"/>
      <w:bookmarkEnd w:id="360"/>
    </w:p>
    <w:p w:rsidR="004357B9" w:rsidRPr="00661595" w:rsidRDefault="00A42BCE" w:rsidP="00487A02">
      <w:pPr>
        <w:pStyle w:val="InstructionsText2"/>
        <w:numPr>
          <w:ilvl w:val="0"/>
          <w:numId w:val="0"/>
        </w:numPr>
        <w:ind w:left="1353" w:hanging="360"/>
      </w:pPr>
      <w:fldSimple w:instr=" seq paragraphs ">
        <w:r w:rsidR="004F1A03" w:rsidRPr="00D07C27">
          <w:rPr>
            <w:noProof/>
          </w:rPr>
          <w:t>85</w:t>
        </w:r>
      </w:fldSimple>
      <w:r w:rsidR="00D11E4C">
        <w:t>.</w:t>
      </w:r>
      <w:r w:rsidR="00D11E4C">
        <w:tab/>
        <w:t xml:space="preserve">Alle instellingen verstrekken informatie die op totaalniveau is geaggregeerd. Voorts verstrekken de instellingen die aan de in artikel </w:t>
      </w:r>
      <w:r w:rsidR="00D11E4C" w:rsidRPr="00D07C27">
        <w:t>5</w:t>
      </w:r>
      <w:r w:rsidR="00D11E4C">
        <w:t xml:space="preserve">, punt </w:t>
      </w:r>
      <w:r w:rsidR="00D11E4C" w:rsidRPr="00D07C27">
        <w:t>5</w:t>
      </w:r>
      <w:r w:rsidR="00D11E4C">
        <w:t xml:space="preserve">, van deze uitvoeringsverordening vastgestelde drempel voldoen, informatie, uitgesplitst naar land, over zowel het thuisland als alle andere landen dan het eigen land. De drempel geldt alleen voor de templates CR GB </w:t>
      </w:r>
      <w:r w:rsidR="00D11E4C" w:rsidRPr="00D07C27">
        <w:t>1</w:t>
      </w:r>
      <w:r w:rsidR="00D11E4C">
        <w:t xml:space="preserve"> en CR GB </w:t>
      </w:r>
      <w:r w:rsidR="00D11E4C" w:rsidRPr="00D07C27">
        <w:t>2</w:t>
      </w:r>
      <w:r w:rsidR="00D11E4C">
        <w:t>. Blootstellingen met betrekking tot supranationale organisaties worden aan de geografische zone “Andere landen” toegewezen.</w:t>
      </w:r>
    </w:p>
    <w:p w:rsidR="004357B9" w:rsidRPr="00661595" w:rsidRDefault="00A42BCE" w:rsidP="00487A02">
      <w:pPr>
        <w:pStyle w:val="InstructionsText2"/>
        <w:numPr>
          <w:ilvl w:val="0"/>
          <w:numId w:val="0"/>
        </w:numPr>
        <w:ind w:left="1353" w:hanging="360"/>
      </w:pPr>
      <w:fldSimple w:instr=" seq paragraphs ">
        <w:r w:rsidR="004F1A03" w:rsidRPr="00D07C27">
          <w:rPr>
            <w:noProof/>
          </w:rPr>
          <w:t>86</w:t>
        </w:r>
      </w:fldSimple>
      <w:r w:rsidR="00D11E4C">
        <w:t>.</w:t>
      </w:r>
      <w:r w:rsidR="00D11E4C">
        <w:tab/>
        <w:t>Onder “vestigingsplaats van de debiteur” wordt verstaan het land van oprichting van de debiteur. Dit concept kan op basis van “directe debiteur” en “uiteindelijk risico” worden toegepast. Dat betekent dat kredietrisicolimiteringstechnieken met substitutie-effecten de allocatie van een blootstelling aan een land kunnen veranderen. Blootstellingen met betrekking tot supranationale organisaties worden niet aan het land van vestiging van de instelling, maar aan de geografische zone “Andere landen” toegewezen, ongeacht de blootstellingscategorie waaraan de blootstelling met betrekking tot supranationale organisaties is toegewezen.</w:t>
      </w:r>
    </w:p>
    <w:p w:rsidR="0096378F" w:rsidRPr="00661595" w:rsidRDefault="00A42BCE" w:rsidP="00487A02">
      <w:pPr>
        <w:pStyle w:val="InstructionsText2"/>
        <w:numPr>
          <w:ilvl w:val="0"/>
          <w:numId w:val="0"/>
        </w:numPr>
        <w:ind w:left="1353" w:hanging="360"/>
      </w:pPr>
      <w:fldSimple w:instr=" seq paragraphs ">
        <w:r w:rsidR="004F1A03" w:rsidRPr="00D07C27">
          <w:rPr>
            <w:noProof/>
          </w:rPr>
          <w:t>87</w:t>
        </w:r>
      </w:fldSimple>
      <w:r w:rsidR="00D11E4C">
        <w:t>.</w:t>
      </w:r>
      <w:r w:rsidR="00D11E4C">
        <w:tab/>
        <w:t>Gegevens over “oorspronkelijke blootstelling vóór toepassing van omrekeningsfactoren” worden onder vermelding van het land van vestiging van de directe debiteur gerapporteerd. Gegevens over “blootstellingswaarde” en “risicogewogen posten” worden volgens het land van vestiging van de uiteindelijke debiteur gerapporteerd.</w:t>
      </w: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1" w:name="_Toc360188362"/>
      <w:bookmarkStart w:id="362" w:name="_Toc473560913"/>
      <w:bookmarkStart w:id="363" w:name="_Toc58582617"/>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4</w:t>
      </w:r>
      <w:r>
        <w:rPr>
          <w:rFonts w:ascii="Times New Roman" w:hAnsi="Times New Roman"/>
          <w:sz w:val="24"/>
          <w:u w:val="none"/>
        </w:rPr>
        <w:t>.</w:t>
      </w:r>
      <w:r w:rsidRPr="00D07C27">
        <w:rPr>
          <w:rFonts w:ascii="Times New Roman" w:hAnsi="Times New Roman"/>
          <w:sz w:val="24"/>
          <w:u w:val="none"/>
        </w:rPr>
        <w:t>1</w:t>
      </w:r>
      <w:r w:rsidRPr="004A1663">
        <w:rPr>
          <w:u w:val="none"/>
        </w:rPr>
        <w:tab/>
      </w:r>
      <w:r>
        <w:rPr>
          <w:rFonts w:ascii="Times New Roman" w:hAnsi="Times New Roman"/>
          <w:sz w:val="24"/>
        </w:rPr>
        <w:t xml:space="preserve">C </w:t>
      </w:r>
      <w:r w:rsidRPr="00D07C27">
        <w:rPr>
          <w:rFonts w:ascii="Times New Roman" w:hAnsi="Times New Roman"/>
          <w:sz w:val="24"/>
        </w:rPr>
        <w:t>09</w:t>
      </w:r>
      <w:r>
        <w:rPr>
          <w:rFonts w:ascii="Times New Roman" w:hAnsi="Times New Roman"/>
          <w:sz w:val="24"/>
        </w:rPr>
        <w:t>.</w:t>
      </w:r>
      <w:r w:rsidRPr="00D07C27">
        <w:rPr>
          <w:rFonts w:ascii="Times New Roman" w:hAnsi="Times New Roman"/>
          <w:sz w:val="24"/>
        </w:rPr>
        <w:t>01</w:t>
      </w:r>
      <w:r>
        <w:rPr>
          <w:rFonts w:ascii="Times New Roman" w:hAnsi="Times New Roman"/>
          <w:sz w:val="24"/>
        </w:rPr>
        <w:t xml:space="preserve"> – Geografische uitsplitsing van blootstellingen naar vestigingsplaats van de debiteur: blootstellingen volgens de standaardbenadering (CR GB </w:t>
      </w:r>
      <w:r w:rsidRPr="00D07C27">
        <w:rPr>
          <w:rFonts w:ascii="Times New Roman" w:hAnsi="Times New Roman"/>
          <w:sz w:val="24"/>
        </w:rPr>
        <w:t>1</w:t>
      </w:r>
      <w:r>
        <w:rPr>
          <w:rFonts w:ascii="Times New Roman" w:hAnsi="Times New Roman"/>
          <w:sz w:val="24"/>
        </w:rPr>
        <w:t>)</w:t>
      </w:r>
      <w:bookmarkEnd w:id="361"/>
      <w:bookmarkEnd w:id="362"/>
      <w:bookmarkEnd w:id="363"/>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4" w:name="_Toc360188363"/>
      <w:bookmarkStart w:id="365" w:name="_Toc473560914"/>
      <w:bookmarkStart w:id="366" w:name="_Toc58582618"/>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4</w:t>
      </w:r>
      <w:r>
        <w:rPr>
          <w:rFonts w:ascii="Times New Roman" w:hAnsi="Times New Roman"/>
          <w:sz w:val="24"/>
          <w:u w:val="none"/>
        </w:rPr>
        <w:t>.</w:t>
      </w:r>
      <w:r w:rsidRPr="00D07C27">
        <w:rPr>
          <w:rFonts w:ascii="Times New Roman" w:hAnsi="Times New Roman"/>
          <w:sz w:val="24"/>
          <w:u w:val="none"/>
        </w:rPr>
        <w:t>1</w:t>
      </w:r>
      <w:r>
        <w:rPr>
          <w:rFonts w:ascii="Times New Roman" w:hAnsi="Times New Roman"/>
          <w:sz w:val="24"/>
          <w:u w:val="none"/>
        </w:rPr>
        <w:t>.</w:t>
      </w:r>
      <w:r w:rsidRPr="00D07C27">
        <w:rPr>
          <w:rFonts w:ascii="Times New Roman" w:hAnsi="Times New Roman"/>
          <w:sz w:val="24"/>
          <w:u w:val="none"/>
        </w:rPr>
        <w:t>1</w:t>
      </w:r>
      <w:r w:rsidRPr="004A1663">
        <w:rPr>
          <w:u w:val="none"/>
        </w:rPr>
        <w:tab/>
      </w:r>
      <w:r>
        <w:rPr>
          <w:rFonts w:ascii="Times New Roman" w:hAnsi="Times New Roman"/>
          <w:sz w:val="24"/>
        </w:rPr>
        <w:t>Instructies voor specifieke posities</w:t>
      </w:r>
      <w:bookmarkEnd w:id="364"/>
      <w:bookmarkEnd w:id="365"/>
      <w:bookmarkEnd w:id="36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661595" w:rsidTr="00672D2A">
        <w:trPr>
          <w:trHeight w:val="581"/>
        </w:trPr>
        <w:tc>
          <w:tcPr>
            <w:tcW w:w="9828" w:type="dxa"/>
            <w:gridSpan w:val="2"/>
            <w:shd w:val="clear" w:color="auto" w:fill="CCCCCC"/>
          </w:tcPr>
          <w:p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Kolommen</w:t>
            </w:r>
          </w:p>
        </w:tc>
      </w:tr>
      <w:tr w:rsidR="004357B9" w:rsidRPr="00661595" w:rsidTr="00672D2A">
        <w:tc>
          <w:tcPr>
            <w:tcW w:w="1188" w:type="dxa"/>
          </w:tcPr>
          <w:p w:rsidR="004357B9" w:rsidRPr="00661595" w:rsidRDefault="004357B9" w:rsidP="004357B9">
            <w:pPr>
              <w:rPr>
                <w:rStyle w:val="InstructionsTabelleText"/>
                <w:rFonts w:ascii="Times New Roman" w:hAnsi="Times New Roman"/>
                <w:sz w:val="24"/>
              </w:rPr>
            </w:pPr>
            <w:r w:rsidRPr="00D07C27">
              <w:rPr>
                <w:rStyle w:val="InstructionsTabelleText"/>
                <w:rFonts w:ascii="Times New Roman" w:hAnsi="Times New Roman"/>
                <w:sz w:val="24"/>
              </w:rPr>
              <w:t>0010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OORSPRONKELIJKE BLOOTSTELLING VÓÓR TOEPASSING VAN OMREKENINGSFACTOREN</w:t>
            </w:r>
          </w:p>
          <w:p w:rsidR="004357B9" w:rsidRPr="00661595" w:rsidRDefault="004357B9" w:rsidP="004357B9">
            <w:pPr>
              <w:rPr>
                <w:rFonts w:ascii="Times New Roman" w:hAnsi="Times New Roman"/>
                <w:sz w:val="24"/>
              </w:rPr>
            </w:pPr>
            <w:r>
              <w:rPr>
                <w:rFonts w:ascii="Times New Roman" w:hAnsi="Times New Roman"/>
                <w:sz w:val="24"/>
              </w:rPr>
              <w:t xml:space="preserve">Zelfde definitie als voor kolom </w:t>
            </w:r>
            <w:r w:rsidRPr="00D07C27">
              <w:rPr>
                <w:rFonts w:ascii="Times New Roman" w:hAnsi="Times New Roman"/>
                <w:sz w:val="24"/>
              </w:rPr>
              <w:t>0010</w:t>
            </w:r>
            <w:r>
              <w:rPr>
                <w:rFonts w:ascii="Times New Roman" w:hAnsi="Times New Roman"/>
                <w:sz w:val="24"/>
              </w:rPr>
              <w:t xml:space="preserve"> van de CR SA-template.</w:t>
            </w:r>
          </w:p>
        </w:tc>
      </w:tr>
      <w:tr w:rsidR="004357B9" w:rsidRPr="00661595" w:rsidTr="00672D2A">
        <w:tc>
          <w:tcPr>
            <w:tcW w:w="1188" w:type="dxa"/>
          </w:tcPr>
          <w:p w:rsidR="004357B9" w:rsidRPr="00661595" w:rsidRDefault="004357B9" w:rsidP="004357B9">
            <w:pPr>
              <w:rPr>
                <w:rFonts w:ascii="Times New Roman" w:hAnsi="Times New Roman"/>
                <w:sz w:val="24"/>
              </w:rPr>
            </w:pPr>
            <w:r w:rsidRPr="00D07C27">
              <w:rPr>
                <w:rFonts w:ascii="Times New Roman" w:hAnsi="Times New Roman"/>
                <w:sz w:val="24"/>
              </w:rPr>
              <w:t>0020</w:t>
            </w:r>
          </w:p>
        </w:tc>
        <w:tc>
          <w:tcPr>
            <w:tcW w:w="8640" w:type="dxa"/>
          </w:tcPr>
          <w:p w:rsidR="004357B9" w:rsidRPr="00661595" w:rsidRDefault="00771E97" w:rsidP="004357B9">
            <w:pPr>
              <w:rPr>
                <w:rFonts w:ascii="Times New Roman" w:hAnsi="Times New Roman"/>
                <w:b/>
                <w:sz w:val="24"/>
                <w:u w:val="single"/>
              </w:rPr>
            </w:pPr>
            <w:r>
              <w:rPr>
                <w:rFonts w:ascii="Times New Roman" w:hAnsi="Times New Roman"/>
                <w:b/>
                <w:sz w:val="24"/>
                <w:u w:val="single"/>
              </w:rPr>
              <w:t>Blootstellingen ten aanzien waarvan zich een wanbetaling heeft voorgedaan</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De oorspronkelijke blootstelling vóór toepassing van omrekeningsfactoren voor de blootstellingen die bij “blootstellingen waarbij sprake is van wanbetaling” zijn ingedeeld, en voor blootstellingen waarbij sprake is van wanbetaling die zijn ingedeeld bij de blootstellingscategorieën “blootstellingen met een bijzonder hoog risico” of “blootstellingen in aandelen”.</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Deze “pro-memoriepost” biedt aanvullende informatie over de debiteurenstructuur van blootstellingen waarbij sprake is van wanbetaling. Blootstellingen die zijn ingedeeld bij “blootstellingen waarbij sprake is van wanbetaling” als bedoeld in artikel </w:t>
            </w:r>
            <w:r w:rsidRPr="00D07C27">
              <w:rPr>
                <w:rStyle w:val="InstructionsTabelleText"/>
                <w:rFonts w:ascii="Times New Roman" w:hAnsi="Times New Roman"/>
                <w:sz w:val="24"/>
              </w:rPr>
              <w:t>112</w:t>
            </w:r>
            <w:r>
              <w:rPr>
                <w:rStyle w:val="InstructionsTabelleText"/>
                <w:rFonts w:ascii="Times New Roman" w:hAnsi="Times New Roman"/>
                <w:sz w:val="24"/>
              </w:rPr>
              <w:t xml:space="preserve">, punt j), VKV, worden gerapporteerd wanneer de debiteuren waren gerapporteerd indien die blootstellingen niet in de blootstellingscategorie “blootstellingen waarbij sprake is van wanbetaling” waren ondergebracht. </w:t>
            </w:r>
          </w:p>
          <w:p w:rsidR="004357B9" w:rsidRPr="00661595" w:rsidRDefault="004357B9" w:rsidP="00763B4B">
            <w:pPr>
              <w:rPr>
                <w:rFonts w:ascii="Times New Roman" w:hAnsi="Times New Roman"/>
                <w:sz w:val="24"/>
              </w:rPr>
            </w:pPr>
            <w:r>
              <w:rPr>
                <w:rStyle w:val="InstructionsTabelleText"/>
                <w:rFonts w:ascii="Times New Roman" w:hAnsi="Times New Roman"/>
                <w:sz w:val="24"/>
              </w:rPr>
              <w:t xml:space="preserve">Deze informatie betreft een “pro-memoriepost” en heeft dus geen gevolgen voor de berekening van de risicogewogen posten van de blootstellingscategorieën “blootstellingen waarbij sprake is van wanbetaling”, “blootstellingen met een bijzonder hoog risico” of “blootstellingen in aandelen” als genoemd in, respectievelijk, artikel </w:t>
            </w:r>
            <w:r w:rsidRPr="00D07C27">
              <w:rPr>
                <w:rStyle w:val="InstructionsTabelleText"/>
                <w:rFonts w:ascii="Times New Roman" w:hAnsi="Times New Roman"/>
                <w:sz w:val="24"/>
              </w:rPr>
              <w:t>112</w:t>
            </w:r>
            <w:r>
              <w:rPr>
                <w:rStyle w:val="InstructionsTabelleText"/>
                <w:rFonts w:ascii="Times New Roman" w:hAnsi="Times New Roman"/>
                <w:sz w:val="24"/>
              </w:rPr>
              <w:t>, punten j), k) en p), VKV.</w:t>
            </w:r>
          </w:p>
        </w:tc>
      </w:tr>
      <w:tr w:rsidR="004357B9" w:rsidRPr="00661595" w:rsidTr="00672D2A">
        <w:tc>
          <w:tcPr>
            <w:tcW w:w="1188" w:type="dxa"/>
          </w:tcPr>
          <w:p w:rsidR="004357B9" w:rsidRPr="00661595" w:rsidRDefault="004357B9" w:rsidP="004357B9">
            <w:pPr>
              <w:rPr>
                <w:rFonts w:ascii="Times New Roman" w:hAnsi="Times New Roman"/>
                <w:sz w:val="24"/>
              </w:rPr>
            </w:pPr>
            <w:r w:rsidRPr="00D07C27">
              <w:rPr>
                <w:rFonts w:ascii="Times New Roman" w:hAnsi="Times New Roman"/>
                <w:sz w:val="24"/>
              </w:rPr>
              <w:t>0040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In de rapportageperiode waargenomen nieuwe gevallen van wanbetaling</w:t>
            </w:r>
          </w:p>
          <w:p w:rsidR="004357B9" w:rsidRPr="00661595" w:rsidRDefault="00DF70AE" w:rsidP="00DF70AE">
            <w:pPr>
              <w:rPr>
                <w:rFonts w:ascii="Times New Roman" w:hAnsi="Times New Roman"/>
                <w:b/>
                <w:sz w:val="24"/>
                <w:u w:val="single"/>
              </w:rPr>
            </w:pPr>
            <w:r>
              <w:rPr>
                <w:rStyle w:val="InstructionsTabelleText"/>
                <w:rFonts w:ascii="Times New Roman" w:hAnsi="Times New Roman"/>
                <w:sz w:val="24"/>
              </w:rPr>
              <w:t>Het bedrag van de oorspronkelijke blootstellingen die tijdens de periode van drie maanden na de laatste rapportagedatum naar de blootstellingscategorie “blootstellingen waarbij sprake is van wanbetaling” zijn overgegaan, wordt gerapporteerd voor de blootstellingscategorie waartoe de debiteur oorspronkelijk behoorde.</w:t>
            </w:r>
          </w:p>
        </w:tc>
      </w:tr>
      <w:tr w:rsidR="004357B9" w:rsidRPr="00661595" w:rsidTr="00672D2A">
        <w:tc>
          <w:tcPr>
            <w:tcW w:w="1188" w:type="dxa"/>
          </w:tcPr>
          <w:p w:rsidR="004357B9" w:rsidRPr="00661595" w:rsidRDefault="004357B9" w:rsidP="004357B9">
            <w:pPr>
              <w:rPr>
                <w:rFonts w:ascii="Times New Roman" w:hAnsi="Times New Roman"/>
                <w:sz w:val="24"/>
              </w:rPr>
            </w:pPr>
            <w:r w:rsidRPr="00D07C27">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Algemene kredietrisicoaanpassingen</w:t>
            </w:r>
          </w:p>
          <w:p w:rsidR="004357B9" w:rsidRPr="00661595" w:rsidRDefault="004357B9" w:rsidP="004357B9">
            <w:pPr>
              <w:rPr>
                <w:rFonts w:ascii="Times New Roman" w:hAnsi="Times New Roman"/>
                <w:sz w:val="24"/>
              </w:rPr>
            </w:pPr>
            <w:r>
              <w:rPr>
                <w:rFonts w:ascii="Times New Roman" w:hAnsi="Times New Roman"/>
                <w:sz w:val="24"/>
              </w:rPr>
              <w:t xml:space="preserve">Kredietrisicoaanpassingen als bedoeld in artikel </w:t>
            </w:r>
            <w:r w:rsidRPr="00D07C27">
              <w:rPr>
                <w:rFonts w:ascii="Times New Roman" w:hAnsi="Times New Roman"/>
                <w:sz w:val="24"/>
              </w:rPr>
              <w:t>110</w:t>
            </w:r>
            <w:r>
              <w:rPr>
                <w:rFonts w:ascii="Times New Roman" w:hAnsi="Times New Roman"/>
                <w:sz w:val="24"/>
              </w:rPr>
              <w:t xml:space="preserve"> VKV, alsook in Verordening (EU) </w:t>
            </w:r>
            <w:r w:rsidRPr="00D07C27">
              <w:rPr>
                <w:rFonts w:ascii="Times New Roman" w:hAnsi="Times New Roman"/>
                <w:sz w:val="24"/>
              </w:rPr>
              <w:t>183</w:t>
            </w:r>
            <w:r>
              <w:rPr>
                <w:rFonts w:ascii="Times New Roman" w:hAnsi="Times New Roman"/>
                <w:sz w:val="24"/>
              </w:rPr>
              <w:t>/</w:t>
            </w:r>
            <w:r w:rsidRPr="00D07C27">
              <w:rPr>
                <w:rFonts w:ascii="Times New Roman" w:hAnsi="Times New Roman"/>
                <w:sz w:val="24"/>
              </w:rPr>
              <w:t>2014</w:t>
            </w:r>
            <w:r>
              <w:rPr>
                <w:rFonts w:ascii="Times New Roman" w:hAnsi="Times New Roman"/>
                <w:sz w:val="24"/>
              </w:rPr>
              <w:t xml:space="preserve">. </w:t>
            </w:r>
          </w:p>
          <w:p w:rsidR="00D95045" w:rsidRPr="00661595" w:rsidRDefault="00D95045" w:rsidP="00D95045">
            <w:pPr>
              <w:rPr>
                <w:rFonts w:ascii="Times New Roman" w:hAnsi="Times New Roman"/>
                <w:sz w:val="24"/>
              </w:rPr>
            </w:pPr>
            <w:r>
              <w:rPr>
                <w:rFonts w:ascii="Times New Roman" w:hAnsi="Times New Roman"/>
                <w:sz w:val="24"/>
              </w:rPr>
              <w:t xml:space="preserve">Deze post vermeldt de algemene kredietrisicoaanpassingen die in aanmerking komen voor opneming in het tier </w:t>
            </w:r>
            <w:r w:rsidRPr="00D07C27">
              <w:rPr>
                <w:rFonts w:ascii="Times New Roman" w:hAnsi="Times New Roman"/>
                <w:sz w:val="24"/>
              </w:rPr>
              <w:t>2</w:t>
            </w:r>
            <w:r>
              <w:rPr>
                <w:rFonts w:ascii="Times New Roman" w:hAnsi="Times New Roman"/>
                <w:sz w:val="24"/>
              </w:rPr>
              <w:t xml:space="preserve">-kapitaal, vóór toepassing van de in artikel </w:t>
            </w:r>
            <w:r w:rsidRPr="00D07C27">
              <w:rPr>
                <w:rFonts w:ascii="Times New Roman" w:hAnsi="Times New Roman"/>
                <w:sz w:val="24"/>
              </w:rPr>
              <w:t>62</w:t>
            </w:r>
            <w:r>
              <w:rPr>
                <w:rFonts w:ascii="Times New Roman" w:hAnsi="Times New Roman"/>
                <w:sz w:val="24"/>
              </w:rPr>
              <w:t>, punt c), VKV bedoelde begrenzing.</w:t>
            </w:r>
          </w:p>
          <w:p w:rsidR="00D95045" w:rsidRPr="00661595" w:rsidRDefault="00D95045" w:rsidP="00D95045">
            <w:pPr>
              <w:rPr>
                <w:rFonts w:ascii="Times New Roman" w:hAnsi="Times New Roman"/>
                <w:b/>
                <w:sz w:val="24"/>
                <w:u w:val="single"/>
              </w:rPr>
            </w:pPr>
            <w:r>
              <w:rPr>
                <w:rFonts w:ascii="Times New Roman" w:hAnsi="Times New Roman"/>
                <w:sz w:val="24"/>
              </w:rPr>
              <w:t>Het te rapporteren bedrag is het bedrag exclusief belastingeffecten.</w:t>
            </w:r>
          </w:p>
        </w:tc>
      </w:tr>
      <w:tr w:rsidR="004357B9" w:rsidRPr="00661595" w:rsidTr="00672D2A">
        <w:tc>
          <w:tcPr>
            <w:tcW w:w="1188" w:type="dxa"/>
          </w:tcPr>
          <w:p w:rsidR="004357B9" w:rsidRPr="00661595" w:rsidRDefault="004357B9" w:rsidP="004357B9">
            <w:pPr>
              <w:rPr>
                <w:rFonts w:ascii="Times New Roman" w:hAnsi="Times New Roman"/>
                <w:sz w:val="24"/>
              </w:rPr>
            </w:pPr>
            <w:r w:rsidRPr="00D07C27">
              <w:rPr>
                <w:rFonts w:ascii="Times New Roman" w:hAnsi="Times New Roman"/>
                <w:sz w:val="24"/>
              </w:rPr>
              <w:t>0055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Specifieke kredietrisicoaanpassingen</w:t>
            </w:r>
          </w:p>
          <w:p w:rsidR="004357B9" w:rsidRPr="00661595" w:rsidRDefault="004357B9" w:rsidP="003B2712">
            <w:pPr>
              <w:rPr>
                <w:rFonts w:ascii="Times New Roman" w:hAnsi="Times New Roman"/>
                <w:b/>
                <w:sz w:val="24"/>
                <w:u w:val="single"/>
              </w:rPr>
            </w:pPr>
            <w:r>
              <w:rPr>
                <w:rFonts w:ascii="Times New Roman" w:hAnsi="Times New Roman"/>
                <w:sz w:val="24"/>
              </w:rPr>
              <w:t xml:space="preserve">Kredietrisicoaanpassingen als bedoeld in artikel </w:t>
            </w:r>
            <w:r w:rsidRPr="00D07C27">
              <w:rPr>
                <w:rFonts w:ascii="Times New Roman" w:hAnsi="Times New Roman"/>
                <w:sz w:val="24"/>
              </w:rPr>
              <w:t>110</w:t>
            </w:r>
            <w:r>
              <w:rPr>
                <w:rFonts w:ascii="Times New Roman" w:hAnsi="Times New Roman"/>
                <w:sz w:val="24"/>
              </w:rPr>
              <w:t xml:space="preserve"> VKV, alsook in Verordening (EU) </w:t>
            </w:r>
            <w:r w:rsidRPr="00D07C27">
              <w:rPr>
                <w:rFonts w:ascii="Times New Roman" w:hAnsi="Times New Roman"/>
                <w:sz w:val="24"/>
              </w:rPr>
              <w:t>183</w:t>
            </w:r>
            <w:r>
              <w:rPr>
                <w:rFonts w:ascii="Times New Roman" w:hAnsi="Times New Roman"/>
                <w:sz w:val="24"/>
              </w:rPr>
              <w:t>/</w:t>
            </w:r>
            <w:r w:rsidRPr="00D07C27">
              <w:rPr>
                <w:rFonts w:ascii="Times New Roman" w:hAnsi="Times New Roman"/>
                <w:sz w:val="24"/>
              </w:rPr>
              <w:t>2014</w:t>
            </w:r>
            <w:r>
              <w:rPr>
                <w:rFonts w:ascii="Times New Roman" w:hAnsi="Times New Roman"/>
                <w:sz w:val="24"/>
              </w:rPr>
              <w:t>.</w:t>
            </w:r>
          </w:p>
        </w:tc>
      </w:tr>
      <w:tr w:rsidR="004357B9" w:rsidRPr="00661595" w:rsidTr="00672D2A">
        <w:tc>
          <w:tcPr>
            <w:tcW w:w="1188" w:type="dxa"/>
          </w:tcPr>
          <w:p w:rsidR="004357B9" w:rsidRPr="00661595" w:rsidRDefault="004357B9" w:rsidP="004357B9">
            <w:pPr>
              <w:rPr>
                <w:rFonts w:ascii="Times New Roman" w:hAnsi="Times New Roman"/>
                <w:sz w:val="24"/>
              </w:rPr>
            </w:pPr>
            <w:r w:rsidRPr="00D07C27">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Afschrijvingen</w:t>
            </w:r>
          </w:p>
          <w:p w:rsidR="004357B9" w:rsidRPr="00661595" w:rsidRDefault="004357B9" w:rsidP="007D1F12">
            <w:pPr>
              <w:rPr>
                <w:rFonts w:ascii="Times New Roman" w:hAnsi="Times New Roman"/>
                <w:b/>
                <w:sz w:val="24"/>
                <w:u w:val="single"/>
              </w:rPr>
            </w:pPr>
            <w:r>
              <w:rPr>
                <w:rStyle w:val="InstructionsTabelleText"/>
                <w:rFonts w:ascii="Times New Roman" w:hAnsi="Times New Roman"/>
                <w:sz w:val="24"/>
              </w:rPr>
              <w:t xml:space="preserve">Afschrijvingen als bedoeld in IFRS </w:t>
            </w:r>
            <w:r w:rsidRPr="00D07C27">
              <w:rPr>
                <w:rStyle w:val="InstructionsTabelleText"/>
                <w:rFonts w:ascii="Times New Roman" w:hAnsi="Times New Roman"/>
                <w:sz w:val="24"/>
              </w:rPr>
              <w:t>9</w:t>
            </w:r>
            <w:r>
              <w:rPr>
                <w:rStyle w:val="InstructionsTabelleText"/>
                <w:rFonts w:ascii="Times New Roman" w:hAnsi="Times New Roman"/>
                <w:sz w:val="24"/>
              </w:rPr>
              <w:t>.</w:t>
            </w:r>
            <w:r w:rsidRPr="00D07C27">
              <w:rPr>
                <w:rStyle w:val="InstructionsTabelleText"/>
                <w:rFonts w:ascii="Times New Roman" w:hAnsi="Times New Roman"/>
                <w:sz w:val="24"/>
              </w:rPr>
              <w:t>5</w:t>
            </w:r>
            <w:r>
              <w:rPr>
                <w:rStyle w:val="InstructionsTabelleText"/>
                <w:rFonts w:ascii="Times New Roman" w:hAnsi="Times New Roman"/>
                <w:sz w:val="24"/>
              </w:rPr>
              <w:t>.</w:t>
            </w:r>
            <w:r w:rsidRPr="00D07C27">
              <w:rPr>
                <w:rStyle w:val="InstructionsTabelleText"/>
                <w:rFonts w:ascii="Times New Roman" w:hAnsi="Times New Roman"/>
                <w:sz w:val="24"/>
              </w:rPr>
              <w:t>4</w:t>
            </w:r>
            <w:r>
              <w:rPr>
                <w:rStyle w:val="InstructionsTabelleText"/>
                <w:rFonts w:ascii="Times New Roman" w:hAnsi="Times New Roman"/>
                <w:sz w:val="24"/>
              </w:rPr>
              <w:t>.</w:t>
            </w:r>
            <w:r w:rsidRPr="00D07C27">
              <w:rPr>
                <w:rStyle w:val="InstructionsTabelleText"/>
                <w:rFonts w:ascii="Times New Roman" w:hAnsi="Times New Roman"/>
                <w:sz w:val="24"/>
              </w:rPr>
              <w:t>4</w:t>
            </w:r>
            <w:r>
              <w:rPr>
                <w:rStyle w:val="InstructionsTabelleText"/>
                <w:rFonts w:ascii="Times New Roman" w:hAnsi="Times New Roman"/>
                <w:sz w:val="24"/>
              </w:rPr>
              <w:t xml:space="preserve"> en B</w:t>
            </w:r>
            <w:r w:rsidRPr="00D07C27">
              <w:rPr>
                <w:rStyle w:val="InstructionsTabelleText"/>
                <w:rFonts w:ascii="Times New Roman" w:hAnsi="Times New Roman"/>
                <w:sz w:val="24"/>
              </w:rPr>
              <w:t>5</w:t>
            </w:r>
            <w:r>
              <w:rPr>
                <w:rStyle w:val="InstructionsTabelleText"/>
                <w:rFonts w:ascii="Times New Roman" w:hAnsi="Times New Roman"/>
                <w:sz w:val="24"/>
              </w:rPr>
              <w:t>.</w:t>
            </w:r>
            <w:r w:rsidRPr="00D07C27">
              <w:rPr>
                <w:rStyle w:val="InstructionsTabelleText"/>
                <w:rFonts w:ascii="Times New Roman" w:hAnsi="Times New Roman"/>
                <w:sz w:val="24"/>
              </w:rPr>
              <w:t>4</w:t>
            </w:r>
            <w:r>
              <w:rPr>
                <w:rStyle w:val="InstructionsTabelleText"/>
                <w:rFonts w:ascii="Times New Roman" w:hAnsi="Times New Roman"/>
                <w:sz w:val="24"/>
              </w:rPr>
              <w:t>.</w:t>
            </w:r>
            <w:r w:rsidRPr="00D07C27">
              <w:rPr>
                <w:rStyle w:val="InstructionsTabelleText"/>
                <w:rFonts w:ascii="Times New Roman" w:hAnsi="Times New Roman"/>
                <w:sz w:val="24"/>
              </w:rPr>
              <w:t>9</w:t>
            </w:r>
            <w:r>
              <w:rPr>
                <w:rStyle w:val="InstructionsTabelleText"/>
                <w:rFonts w:ascii="Times New Roman" w:hAnsi="Times New Roman"/>
                <w:sz w:val="24"/>
              </w:rPr>
              <w:t>.</w:t>
            </w:r>
          </w:p>
        </w:tc>
      </w:tr>
      <w:tr w:rsidR="00664874" w:rsidRPr="00661595" w:rsidTr="00672D2A">
        <w:tc>
          <w:tcPr>
            <w:tcW w:w="1188" w:type="dxa"/>
          </w:tcPr>
          <w:p w:rsidR="00664874" w:rsidRPr="00661595" w:rsidRDefault="00664874" w:rsidP="00010124">
            <w:pPr>
              <w:rPr>
                <w:rFonts w:ascii="Times New Roman" w:hAnsi="Times New Roman"/>
                <w:sz w:val="24"/>
              </w:rPr>
            </w:pPr>
            <w:r w:rsidRPr="00D07C27">
              <w:rPr>
                <w:rFonts w:ascii="Times New Roman" w:hAnsi="Times New Roman"/>
                <w:sz w:val="24"/>
              </w:rPr>
              <w:t>0061</w:t>
            </w:r>
          </w:p>
        </w:tc>
        <w:tc>
          <w:tcPr>
            <w:tcW w:w="8640" w:type="dxa"/>
          </w:tcPr>
          <w:p w:rsidR="00664874" w:rsidRPr="00661595" w:rsidRDefault="00664874" w:rsidP="00664874">
            <w:pPr>
              <w:rPr>
                <w:rFonts w:ascii="Times New Roman" w:hAnsi="Times New Roman"/>
                <w:b/>
                <w:sz w:val="24"/>
                <w:u w:val="single"/>
              </w:rPr>
            </w:pPr>
            <w:r>
              <w:rPr>
                <w:rFonts w:ascii="Times New Roman" w:hAnsi="Times New Roman"/>
                <w:b/>
                <w:sz w:val="24"/>
                <w:u w:val="single"/>
              </w:rPr>
              <w:t>Aanvullende waardeaanpassingen en andere eigenvermogensverlagingen</w:t>
            </w:r>
          </w:p>
          <w:p w:rsidR="00664874" w:rsidRPr="00661595" w:rsidRDefault="00664874" w:rsidP="00664874">
            <w:pPr>
              <w:rPr>
                <w:rFonts w:ascii="Times New Roman" w:hAnsi="Times New Roman"/>
                <w:b/>
                <w:sz w:val="24"/>
                <w:u w:val="single"/>
              </w:rPr>
            </w:pPr>
            <w:r>
              <w:rPr>
                <w:rFonts w:ascii="Times New Roman" w:hAnsi="Times New Roman"/>
                <w:sz w:val="24"/>
              </w:rPr>
              <w:t xml:space="preserve">Overeenkomstig artikel </w:t>
            </w:r>
            <w:r w:rsidRPr="00D07C27">
              <w:rPr>
                <w:rFonts w:ascii="Times New Roman" w:hAnsi="Times New Roman"/>
                <w:sz w:val="24"/>
              </w:rPr>
              <w:t>111</w:t>
            </w:r>
            <w:r>
              <w:rPr>
                <w:rFonts w:ascii="Times New Roman" w:hAnsi="Times New Roman"/>
                <w:sz w:val="24"/>
              </w:rPr>
              <w:t xml:space="preserve"> VKV.</w:t>
            </w:r>
          </w:p>
        </w:tc>
      </w:tr>
      <w:tr w:rsidR="004357B9" w:rsidRPr="00661595" w:rsidTr="00672D2A">
        <w:tc>
          <w:tcPr>
            <w:tcW w:w="1188" w:type="dxa"/>
          </w:tcPr>
          <w:p w:rsidR="004357B9" w:rsidRPr="00661595" w:rsidRDefault="004357B9" w:rsidP="004357B9">
            <w:pPr>
              <w:rPr>
                <w:rFonts w:ascii="Times New Roman" w:hAnsi="Times New Roman"/>
                <w:sz w:val="24"/>
              </w:rPr>
            </w:pPr>
            <w:r w:rsidRPr="00D07C27">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Kredietrisicoaanpassingen/afschrijvingen voor waargenomen nieuwe gevallen van wanbetaling</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De som van de kredietrisicoaanpassingen en afschrijvingen voor blootstellingen die tijdens de periode van drie maanden na de laatste overlegging van gegevens bij “blootstellingen waarbij sprake is van wanbetaling” zijn ingedeeld.</w:t>
            </w:r>
          </w:p>
        </w:tc>
      </w:tr>
      <w:tr w:rsidR="004357B9" w:rsidRPr="00661595" w:rsidTr="00672D2A">
        <w:tc>
          <w:tcPr>
            <w:tcW w:w="1188" w:type="dxa"/>
          </w:tcPr>
          <w:p w:rsidR="004357B9" w:rsidRPr="00661595" w:rsidRDefault="004357B9" w:rsidP="004357B9">
            <w:pPr>
              <w:rPr>
                <w:rFonts w:ascii="Times New Roman" w:hAnsi="Times New Roman"/>
                <w:sz w:val="24"/>
              </w:rPr>
            </w:pPr>
            <w:r w:rsidRPr="00D07C27">
              <w:rPr>
                <w:rFonts w:ascii="Times New Roman" w:hAnsi="Times New Roman"/>
                <w:sz w:val="24"/>
              </w:rPr>
              <w:t>0075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Blootstellingswaarde</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 xml:space="preserve">Zelfde definitie als voor kolom </w:t>
            </w:r>
            <w:r w:rsidRPr="00D07C27">
              <w:rPr>
                <w:rStyle w:val="InstructionsTabelleText"/>
                <w:rFonts w:ascii="Times New Roman" w:hAnsi="Times New Roman"/>
                <w:sz w:val="24"/>
              </w:rPr>
              <w:t>0200</w:t>
            </w:r>
            <w:r>
              <w:rPr>
                <w:rStyle w:val="InstructionsTabelleText"/>
                <w:rFonts w:ascii="Times New Roman" w:hAnsi="Times New Roman"/>
                <w:sz w:val="24"/>
              </w:rPr>
              <w:t xml:space="preserve"> van de CR SA-template.</w:t>
            </w:r>
          </w:p>
        </w:tc>
      </w:tr>
      <w:tr w:rsidR="004357B9" w:rsidRPr="00661595" w:rsidTr="00672D2A">
        <w:tc>
          <w:tcPr>
            <w:tcW w:w="1188" w:type="dxa"/>
          </w:tcPr>
          <w:p w:rsidR="004357B9" w:rsidRPr="00661595" w:rsidRDefault="004357B9" w:rsidP="004357B9">
            <w:pPr>
              <w:rPr>
                <w:rFonts w:ascii="Times New Roman" w:hAnsi="Times New Roman"/>
                <w:sz w:val="24"/>
              </w:rPr>
            </w:pPr>
            <w:r w:rsidRPr="00D07C27">
              <w:rPr>
                <w:rFonts w:ascii="Times New Roman" w:hAnsi="Times New Roman"/>
                <w:sz w:val="24"/>
              </w:rPr>
              <w:t>0080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RISICOGEWOGEN POSTEN VÓÓR TOEPASSING VAN ONDERSTEUNINGSFACTOREN</w:t>
            </w:r>
          </w:p>
          <w:p w:rsidR="004357B9" w:rsidRPr="00661595" w:rsidRDefault="004357B9" w:rsidP="004357B9">
            <w:pPr>
              <w:rPr>
                <w:rFonts w:ascii="Times New Roman" w:hAnsi="Times New Roman"/>
                <w:b/>
                <w:sz w:val="24"/>
                <w:u w:val="single"/>
              </w:rPr>
            </w:pPr>
            <w:r>
              <w:rPr>
                <w:rFonts w:ascii="Times New Roman" w:hAnsi="Times New Roman"/>
                <w:sz w:val="24"/>
              </w:rPr>
              <w:t xml:space="preserve">Zelfde definitie als voor kolom </w:t>
            </w:r>
            <w:r w:rsidRPr="00D07C27">
              <w:rPr>
                <w:rFonts w:ascii="Times New Roman" w:hAnsi="Times New Roman"/>
                <w:sz w:val="24"/>
              </w:rPr>
              <w:t>0215</w:t>
            </w:r>
            <w:r>
              <w:rPr>
                <w:rFonts w:ascii="Times New Roman" w:hAnsi="Times New Roman"/>
                <w:sz w:val="24"/>
              </w:rPr>
              <w:t xml:space="preserve"> van de CR SA-template.</w:t>
            </w:r>
          </w:p>
        </w:tc>
      </w:tr>
      <w:tr w:rsidR="00664874" w:rsidRPr="00661595" w:rsidTr="00672D2A">
        <w:tc>
          <w:tcPr>
            <w:tcW w:w="1188" w:type="dxa"/>
          </w:tcPr>
          <w:p w:rsidR="00664874" w:rsidRPr="00661595" w:rsidRDefault="00664874" w:rsidP="00664874">
            <w:pPr>
              <w:rPr>
                <w:rFonts w:ascii="Times New Roman" w:hAnsi="Times New Roman"/>
                <w:sz w:val="24"/>
              </w:rPr>
            </w:pPr>
            <w:r w:rsidRPr="00D07C27">
              <w:rPr>
                <w:rFonts w:ascii="Times New Roman" w:hAnsi="Times New Roman"/>
                <w:sz w:val="24"/>
              </w:rPr>
              <w:t>0081</w:t>
            </w:r>
          </w:p>
        </w:tc>
        <w:tc>
          <w:tcPr>
            <w:tcW w:w="8640" w:type="dxa"/>
          </w:tcPr>
          <w:p w:rsidR="00664874" w:rsidRPr="00661595"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AANPASSING RISICOGEWOGEN POSTEN IN VERBAND MET DE KMO-ONDERSTEUNINGSFACTOR</w:t>
            </w:r>
          </w:p>
          <w:p w:rsidR="00664874" w:rsidRPr="00661595" w:rsidRDefault="00664874" w:rsidP="003F19BA">
            <w:pPr>
              <w:rPr>
                <w:rFonts w:ascii="Times New Roman" w:hAnsi="Times New Roman"/>
                <w:b/>
                <w:sz w:val="24"/>
                <w:u w:val="single"/>
              </w:rPr>
            </w:pPr>
            <w:r>
              <w:rPr>
                <w:rFonts w:ascii="Times New Roman" w:hAnsi="Times New Roman"/>
                <w:sz w:val="24"/>
              </w:rPr>
              <w:t xml:space="preserve">Zelfde definitie als voor kolom </w:t>
            </w:r>
            <w:r w:rsidRPr="00D07C27">
              <w:rPr>
                <w:rFonts w:ascii="Times New Roman" w:hAnsi="Times New Roman"/>
                <w:sz w:val="24"/>
              </w:rPr>
              <w:t>0216</w:t>
            </w:r>
            <w:r>
              <w:rPr>
                <w:rFonts w:ascii="Times New Roman" w:hAnsi="Times New Roman"/>
                <w:sz w:val="24"/>
              </w:rPr>
              <w:t xml:space="preserve"> van de CR SA-template.</w:t>
            </w:r>
          </w:p>
        </w:tc>
      </w:tr>
      <w:tr w:rsidR="00664874" w:rsidRPr="00661595" w:rsidTr="00672D2A">
        <w:tc>
          <w:tcPr>
            <w:tcW w:w="1188" w:type="dxa"/>
          </w:tcPr>
          <w:p w:rsidR="00664874" w:rsidRPr="00661595" w:rsidRDefault="00664874" w:rsidP="00664874">
            <w:pPr>
              <w:rPr>
                <w:rFonts w:ascii="Times New Roman" w:hAnsi="Times New Roman"/>
                <w:sz w:val="24"/>
              </w:rPr>
            </w:pPr>
            <w:r w:rsidRPr="00D07C27">
              <w:rPr>
                <w:rFonts w:ascii="Times New Roman" w:hAnsi="Times New Roman"/>
                <w:sz w:val="24"/>
              </w:rPr>
              <w:t>0082</w:t>
            </w:r>
          </w:p>
        </w:tc>
        <w:tc>
          <w:tcPr>
            <w:tcW w:w="8640" w:type="dxa"/>
          </w:tcPr>
          <w:p w:rsidR="00664874" w:rsidRPr="00661595"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AANPASSING RISICOGEWOGEN POSTEN IN VERBAND MET DE INFRASTRUCTUURONDERSTEUNINGSFACTOR</w:t>
            </w:r>
          </w:p>
          <w:p w:rsidR="00664874" w:rsidRPr="00661595" w:rsidRDefault="00664874" w:rsidP="000E197A">
            <w:pPr>
              <w:rPr>
                <w:rFonts w:ascii="Times New Roman" w:hAnsi="Times New Roman"/>
                <w:b/>
                <w:sz w:val="24"/>
                <w:u w:val="single"/>
              </w:rPr>
            </w:pPr>
            <w:r>
              <w:rPr>
                <w:rFonts w:ascii="Times New Roman" w:hAnsi="Times New Roman"/>
                <w:sz w:val="24"/>
              </w:rPr>
              <w:t xml:space="preserve">Zelfde definitie als voor kolom </w:t>
            </w:r>
            <w:r w:rsidRPr="00D07C27">
              <w:rPr>
                <w:rFonts w:ascii="Times New Roman" w:hAnsi="Times New Roman"/>
                <w:sz w:val="24"/>
              </w:rPr>
              <w:t>0217</w:t>
            </w:r>
            <w:r>
              <w:rPr>
                <w:rFonts w:ascii="Times New Roman" w:hAnsi="Times New Roman"/>
                <w:sz w:val="24"/>
              </w:rPr>
              <w:t xml:space="preserve"> van de CR SA-template.</w:t>
            </w:r>
          </w:p>
        </w:tc>
      </w:tr>
      <w:tr w:rsidR="004357B9" w:rsidRPr="00661595" w:rsidTr="00672D2A">
        <w:tc>
          <w:tcPr>
            <w:tcW w:w="1188" w:type="dxa"/>
          </w:tcPr>
          <w:p w:rsidR="004357B9" w:rsidRPr="00661595" w:rsidRDefault="004357B9" w:rsidP="004357B9">
            <w:pPr>
              <w:rPr>
                <w:rFonts w:ascii="Times New Roman" w:hAnsi="Times New Roman"/>
                <w:sz w:val="24"/>
              </w:rPr>
            </w:pPr>
            <w:r w:rsidRPr="00D07C27">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RISICOGEWOGEN POSTEN NA TOEPASSING VAN ONDERSTEUNINGSFACTOREN</w:t>
            </w:r>
          </w:p>
          <w:p w:rsidR="004357B9" w:rsidRPr="00661595" w:rsidRDefault="004357B9" w:rsidP="004357B9">
            <w:pPr>
              <w:rPr>
                <w:rFonts w:ascii="Times New Roman" w:hAnsi="Times New Roman"/>
                <w:b/>
                <w:sz w:val="24"/>
                <w:u w:val="single"/>
              </w:rPr>
            </w:pPr>
            <w:r>
              <w:rPr>
                <w:rFonts w:ascii="Times New Roman" w:hAnsi="Times New Roman"/>
                <w:sz w:val="24"/>
              </w:rPr>
              <w:t xml:space="preserve">Zelfde definitie als voor kolom </w:t>
            </w:r>
            <w:r w:rsidRPr="00D07C27">
              <w:rPr>
                <w:rFonts w:ascii="Times New Roman" w:hAnsi="Times New Roman"/>
                <w:sz w:val="24"/>
              </w:rPr>
              <w:t>0220</w:t>
            </w:r>
            <w:r>
              <w:rPr>
                <w:rFonts w:ascii="Times New Roman" w:hAnsi="Times New Roman"/>
                <w:sz w:val="24"/>
              </w:rPr>
              <w:t xml:space="preserve"> van de CR SA-template.</w:t>
            </w:r>
          </w:p>
        </w:tc>
      </w:tr>
    </w:tbl>
    <w:p w:rsidR="004357B9" w:rsidRPr="00661595"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661595" w:rsidTr="00672D2A">
        <w:trPr>
          <w:gridAfter w:val="1"/>
          <w:wAfter w:w="61" w:type="dxa"/>
          <w:trHeight w:val="581"/>
        </w:trPr>
        <w:tc>
          <w:tcPr>
            <w:tcW w:w="9828" w:type="dxa"/>
            <w:gridSpan w:val="2"/>
            <w:shd w:val="clear" w:color="auto" w:fill="CCCCCC"/>
          </w:tcPr>
          <w:p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Rijen</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D07C27">
              <w:rPr>
                <w:rFonts w:ascii="Times New Roman" w:hAnsi="Times New Roman"/>
                <w:sz w:val="24"/>
              </w:rPr>
              <w:t>0010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Centrale overheden of centrale banken</w:t>
            </w:r>
          </w:p>
          <w:p w:rsidR="004357B9" w:rsidRPr="00661595" w:rsidRDefault="00D21B29" w:rsidP="00D21B29">
            <w:pPr>
              <w:ind w:left="72"/>
              <w:rPr>
                <w:rStyle w:val="InstructionsTabelleText"/>
                <w:rFonts w:ascii="Times New Roman" w:hAnsi="Times New Roman"/>
                <w:sz w:val="24"/>
              </w:rPr>
            </w:pPr>
            <w:r>
              <w:rPr>
                <w:rFonts w:ascii="Times New Roman" w:hAnsi="Times New Roman"/>
                <w:sz w:val="24"/>
              </w:rPr>
              <w:t xml:space="preserve">Artikel </w:t>
            </w:r>
            <w:r w:rsidRPr="00D07C27">
              <w:rPr>
                <w:rFonts w:ascii="Times New Roman" w:hAnsi="Times New Roman"/>
                <w:sz w:val="24"/>
              </w:rPr>
              <w:t>112</w:t>
            </w:r>
            <w:r>
              <w:rPr>
                <w:rFonts w:ascii="Times New Roman" w:hAnsi="Times New Roman"/>
                <w:sz w:val="24"/>
              </w:rPr>
              <w:t>, punt a), VKV</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D07C27">
              <w:rPr>
                <w:rFonts w:ascii="Times New Roman" w:hAnsi="Times New Roman"/>
                <w:sz w:val="24"/>
              </w:rPr>
              <w:t>0020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Regionale of lokale overheden</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 xml:space="preserve">Artikel </w:t>
            </w:r>
            <w:r w:rsidRPr="00D07C27">
              <w:rPr>
                <w:rFonts w:ascii="Times New Roman" w:hAnsi="Times New Roman"/>
                <w:bCs/>
                <w:sz w:val="24"/>
              </w:rPr>
              <w:t>112</w:t>
            </w:r>
            <w:r>
              <w:rPr>
                <w:rFonts w:ascii="Times New Roman" w:hAnsi="Times New Roman"/>
                <w:bCs/>
                <w:sz w:val="24"/>
              </w:rPr>
              <w:t>, punt b), VKV</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D07C27">
              <w:rPr>
                <w:rFonts w:ascii="Times New Roman" w:hAnsi="Times New Roman"/>
                <w:sz w:val="24"/>
              </w:rPr>
              <w:t>0030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Publiekrechtelijke lichamen</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 xml:space="preserve">Artikel </w:t>
            </w:r>
            <w:r w:rsidRPr="00D07C27">
              <w:rPr>
                <w:rFonts w:ascii="Times New Roman" w:hAnsi="Times New Roman"/>
                <w:bCs/>
                <w:sz w:val="24"/>
              </w:rPr>
              <w:t>112</w:t>
            </w:r>
            <w:r>
              <w:rPr>
                <w:rFonts w:ascii="Times New Roman" w:hAnsi="Times New Roman"/>
                <w:bCs/>
                <w:sz w:val="24"/>
              </w:rPr>
              <w:t>, punt c), VKV</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D07C27">
              <w:rPr>
                <w:rFonts w:ascii="Times New Roman" w:hAnsi="Times New Roman"/>
                <w:sz w:val="24"/>
              </w:rPr>
              <w:t>0040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Multilaterale ontwikkelingsbanken</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sz w:val="24"/>
              </w:rPr>
              <w:t xml:space="preserve">Artikel </w:t>
            </w:r>
            <w:r w:rsidRPr="00D07C27">
              <w:rPr>
                <w:rFonts w:ascii="Times New Roman" w:hAnsi="Times New Roman"/>
                <w:sz w:val="24"/>
              </w:rPr>
              <w:t>112</w:t>
            </w:r>
            <w:r>
              <w:rPr>
                <w:rFonts w:ascii="Times New Roman" w:hAnsi="Times New Roman"/>
                <w:sz w:val="24"/>
              </w:rPr>
              <w:t>, punt d), VKV</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D07C27">
              <w:rPr>
                <w:rFonts w:ascii="Times New Roman" w:hAnsi="Times New Roman"/>
                <w:sz w:val="24"/>
              </w:rPr>
              <w:t>0050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Internationale organisaties</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 xml:space="preserve">Artikel </w:t>
            </w:r>
            <w:r w:rsidRPr="00D07C27">
              <w:rPr>
                <w:rFonts w:ascii="Times New Roman" w:hAnsi="Times New Roman"/>
                <w:bCs/>
                <w:sz w:val="24"/>
              </w:rPr>
              <w:t>112</w:t>
            </w:r>
            <w:r>
              <w:rPr>
                <w:rFonts w:ascii="Times New Roman" w:hAnsi="Times New Roman"/>
                <w:bCs/>
                <w:sz w:val="24"/>
              </w:rPr>
              <w:t>, punt e), VKV</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D07C27">
              <w:rPr>
                <w:rFonts w:ascii="Times New Roman" w:hAnsi="Times New Roman"/>
                <w:sz w:val="24"/>
              </w:rPr>
              <w:t>0060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Instellingen</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 xml:space="preserve">Artikel </w:t>
            </w:r>
            <w:r w:rsidRPr="00D07C27">
              <w:rPr>
                <w:rFonts w:ascii="Times New Roman" w:hAnsi="Times New Roman"/>
                <w:bCs/>
                <w:sz w:val="24"/>
              </w:rPr>
              <w:t>112</w:t>
            </w:r>
            <w:r>
              <w:rPr>
                <w:rFonts w:ascii="Times New Roman" w:hAnsi="Times New Roman"/>
                <w:bCs/>
                <w:sz w:val="24"/>
              </w:rPr>
              <w:t>, punt f), VKV</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D07C27">
              <w:rPr>
                <w:rFonts w:ascii="Times New Roman" w:hAnsi="Times New Roman"/>
                <w:sz w:val="24"/>
              </w:rPr>
              <w:t>0070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Ondernemingen</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 xml:space="preserve">Artikel </w:t>
            </w:r>
            <w:r w:rsidRPr="00D07C27">
              <w:rPr>
                <w:rFonts w:ascii="Times New Roman" w:hAnsi="Times New Roman"/>
                <w:bCs/>
                <w:sz w:val="24"/>
              </w:rPr>
              <w:t>112</w:t>
            </w:r>
            <w:r>
              <w:rPr>
                <w:rFonts w:ascii="Times New Roman" w:hAnsi="Times New Roman"/>
                <w:bCs/>
                <w:sz w:val="24"/>
              </w:rPr>
              <w:t>, punt g), VKV</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D07C27">
              <w:rPr>
                <w:rFonts w:ascii="Times New Roman" w:hAnsi="Times New Roman"/>
                <w:sz w:val="24"/>
              </w:rPr>
              <w:t>0075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waarvan: Kmo’s</w:t>
            </w:r>
          </w:p>
          <w:p w:rsidR="004357B9" w:rsidRPr="00661595"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Zelfde definitie als voor rij </w:t>
            </w:r>
            <w:r w:rsidRPr="00D07C27">
              <w:rPr>
                <w:rStyle w:val="InstructionsTabelleberschrift"/>
                <w:rFonts w:ascii="Times New Roman" w:hAnsi="Times New Roman"/>
                <w:b w:val="0"/>
                <w:sz w:val="24"/>
                <w:u w:val="none"/>
              </w:rPr>
              <w:t>0020</w:t>
            </w:r>
            <w:r>
              <w:rPr>
                <w:rStyle w:val="InstructionsTabelleberschrift"/>
                <w:rFonts w:ascii="Times New Roman" w:hAnsi="Times New Roman"/>
                <w:b w:val="0"/>
                <w:sz w:val="24"/>
                <w:u w:val="none"/>
              </w:rPr>
              <w:t xml:space="preserve"> van de CR SA-template.</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D07C27">
              <w:rPr>
                <w:rFonts w:ascii="Times New Roman" w:hAnsi="Times New Roman"/>
                <w:sz w:val="24"/>
              </w:rPr>
              <w:t>0080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Particulieren en kleine partijen</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 xml:space="preserve">Artikel </w:t>
            </w:r>
            <w:r w:rsidRPr="00D07C27">
              <w:rPr>
                <w:rFonts w:ascii="Times New Roman" w:hAnsi="Times New Roman"/>
                <w:bCs/>
                <w:sz w:val="24"/>
              </w:rPr>
              <w:t>112</w:t>
            </w:r>
            <w:r>
              <w:rPr>
                <w:rFonts w:ascii="Times New Roman" w:hAnsi="Times New Roman"/>
                <w:bCs/>
                <w:sz w:val="24"/>
              </w:rPr>
              <w:t>, punt h), VKV</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D07C27">
              <w:rPr>
                <w:rFonts w:ascii="Times New Roman" w:hAnsi="Times New Roman"/>
                <w:sz w:val="24"/>
              </w:rPr>
              <w:t>0085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waarvan: Kmo’s</w:t>
            </w:r>
          </w:p>
          <w:p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Zelfde definitie als voor rij </w:t>
            </w:r>
            <w:r w:rsidRPr="00D07C27">
              <w:rPr>
                <w:rStyle w:val="InstructionsTabelleberschrift"/>
                <w:rFonts w:ascii="Times New Roman" w:hAnsi="Times New Roman"/>
                <w:b w:val="0"/>
                <w:sz w:val="24"/>
                <w:u w:val="none"/>
              </w:rPr>
              <w:t>0020</w:t>
            </w:r>
            <w:r>
              <w:rPr>
                <w:rStyle w:val="InstructionsTabelleberschrift"/>
                <w:rFonts w:ascii="Times New Roman" w:hAnsi="Times New Roman"/>
                <w:b w:val="0"/>
                <w:sz w:val="24"/>
                <w:u w:val="none"/>
              </w:rPr>
              <w:t xml:space="preserve"> van de CR SA-template.</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D07C27">
              <w:rPr>
                <w:rFonts w:ascii="Times New Roman" w:hAnsi="Times New Roman"/>
                <w:sz w:val="24"/>
              </w:rPr>
              <w:t>0090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Gedekt door hypotheken op onroerend goed</w:t>
            </w:r>
          </w:p>
          <w:p w:rsidR="004357B9" w:rsidRPr="00661595" w:rsidRDefault="00D21B29" w:rsidP="00D21B29">
            <w:pPr>
              <w:ind w:left="72"/>
              <w:rPr>
                <w:rStyle w:val="InstructionsTabelleText"/>
                <w:rFonts w:ascii="Times New Roman" w:hAnsi="Times New Roman"/>
                <w:sz w:val="24"/>
              </w:rPr>
            </w:pPr>
            <w:r>
              <w:rPr>
                <w:rFonts w:ascii="Times New Roman" w:hAnsi="Times New Roman"/>
                <w:sz w:val="24"/>
              </w:rPr>
              <w:t xml:space="preserve">Artikel </w:t>
            </w:r>
            <w:r w:rsidRPr="00D07C27">
              <w:rPr>
                <w:rFonts w:ascii="Times New Roman" w:hAnsi="Times New Roman"/>
                <w:sz w:val="24"/>
              </w:rPr>
              <w:t>112</w:t>
            </w:r>
            <w:r>
              <w:rPr>
                <w:rFonts w:ascii="Times New Roman" w:hAnsi="Times New Roman"/>
                <w:sz w:val="24"/>
              </w:rPr>
              <w:t>, punt i), VKV</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D07C27">
              <w:rPr>
                <w:rFonts w:ascii="Times New Roman" w:hAnsi="Times New Roman"/>
                <w:sz w:val="24"/>
              </w:rPr>
              <w:t>0095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waarvan: Kmo’s</w:t>
            </w:r>
          </w:p>
          <w:p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Zelfde definitie als voor rij </w:t>
            </w:r>
            <w:r w:rsidRPr="00D07C27">
              <w:rPr>
                <w:rStyle w:val="InstructionsTabelleberschrift"/>
                <w:rFonts w:ascii="Times New Roman" w:hAnsi="Times New Roman"/>
                <w:b w:val="0"/>
                <w:sz w:val="24"/>
                <w:u w:val="none"/>
              </w:rPr>
              <w:t>0020</w:t>
            </w:r>
            <w:r>
              <w:rPr>
                <w:rStyle w:val="InstructionsTabelleberschrift"/>
                <w:rFonts w:ascii="Times New Roman" w:hAnsi="Times New Roman"/>
                <w:b w:val="0"/>
                <w:sz w:val="24"/>
                <w:u w:val="none"/>
              </w:rPr>
              <w:t xml:space="preserve"> van de CR SA-template.</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sidRPr="00D07C27">
              <w:rPr>
                <w:rFonts w:ascii="Times New Roman" w:hAnsi="Times New Roman"/>
                <w:sz w:val="24"/>
              </w:rPr>
              <w:t>0100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Blootstellingen waarbij sprake is van wanbetaling</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 xml:space="preserve">Artikel </w:t>
            </w:r>
            <w:r w:rsidRPr="00D07C27">
              <w:rPr>
                <w:rFonts w:ascii="Times New Roman" w:hAnsi="Times New Roman"/>
                <w:bCs/>
                <w:sz w:val="24"/>
              </w:rPr>
              <w:t>112</w:t>
            </w:r>
            <w:r>
              <w:rPr>
                <w:rFonts w:ascii="Times New Roman" w:hAnsi="Times New Roman"/>
                <w:bCs/>
                <w:sz w:val="24"/>
              </w:rPr>
              <w:t>, punt j), VKV</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sidRPr="00D07C27">
              <w:rPr>
                <w:rFonts w:ascii="Times New Roman" w:hAnsi="Times New Roman"/>
                <w:sz w:val="24"/>
              </w:rPr>
              <w:t>0110</w:t>
            </w:r>
          </w:p>
        </w:tc>
        <w:tc>
          <w:tcPr>
            <w:tcW w:w="8701" w:type="dxa"/>
            <w:gridSpan w:val="2"/>
            <w:shd w:val="clear" w:color="auto" w:fill="FFFFFF"/>
          </w:tcPr>
          <w:p w:rsidR="004357B9" w:rsidRPr="00661595"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bCs/>
                <w:sz w:val="24"/>
                <w:u w:val="single"/>
              </w:rPr>
              <w:t>Blootstellingen met een bijzonder hoog risico</w:t>
            </w:r>
          </w:p>
          <w:p w:rsidR="004357B9" w:rsidRPr="00661595" w:rsidRDefault="00D21B29"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bCs/>
                <w:sz w:val="24"/>
              </w:rPr>
              <w:t xml:space="preserve">Artikel </w:t>
            </w:r>
            <w:r w:rsidRPr="00D07C27">
              <w:rPr>
                <w:rFonts w:ascii="Times New Roman" w:hAnsi="Times New Roman"/>
                <w:bCs/>
                <w:sz w:val="24"/>
              </w:rPr>
              <w:t>112</w:t>
            </w:r>
            <w:r>
              <w:rPr>
                <w:rFonts w:ascii="Times New Roman" w:hAnsi="Times New Roman"/>
                <w:bCs/>
                <w:sz w:val="24"/>
              </w:rPr>
              <w:t>, punt k), VKV</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sidRPr="00D07C27">
              <w:rPr>
                <w:rFonts w:ascii="Times New Roman" w:hAnsi="Times New Roman"/>
                <w:sz w:val="24"/>
              </w:rPr>
              <w:t>0120</w:t>
            </w:r>
          </w:p>
        </w:tc>
        <w:tc>
          <w:tcPr>
            <w:tcW w:w="8701" w:type="dxa"/>
            <w:gridSpan w:val="2"/>
            <w:shd w:val="clear" w:color="auto" w:fill="FFFFFF"/>
          </w:tcPr>
          <w:p w:rsidR="004357B9" w:rsidRPr="00661595"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Gedekte obligaties</w:t>
            </w:r>
          </w:p>
          <w:p w:rsidR="004357B9" w:rsidRPr="00661595" w:rsidRDefault="00D21B29"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bCs/>
                <w:sz w:val="24"/>
              </w:rPr>
              <w:t xml:space="preserve">Artikel </w:t>
            </w:r>
            <w:r w:rsidRPr="00D07C27">
              <w:rPr>
                <w:rFonts w:ascii="Times New Roman" w:hAnsi="Times New Roman"/>
                <w:bCs/>
                <w:sz w:val="24"/>
              </w:rPr>
              <w:t>112</w:t>
            </w:r>
            <w:r>
              <w:rPr>
                <w:rFonts w:ascii="Times New Roman" w:hAnsi="Times New Roman"/>
                <w:bCs/>
                <w:sz w:val="24"/>
              </w:rPr>
              <w:t>, punt l), VKV</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sidRPr="00D07C27">
              <w:rPr>
                <w:rFonts w:ascii="Times New Roman" w:hAnsi="Times New Roman"/>
                <w:sz w:val="24"/>
              </w:rPr>
              <w:t>0130</w:t>
            </w:r>
          </w:p>
          <w:p w:rsidR="004357B9" w:rsidRPr="00661595" w:rsidRDefault="004357B9" w:rsidP="004357B9">
            <w:pPr>
              <w:rPr>
                <w:rFonts w:ascii="Times New Roman" w:hAnsi="Times New Roman"/>
                <w:sz w:val="24"/>
              </w:rPr>
            </w:pP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bCs w:val="0"/>
                <w:sz w:val="24"/>
              </w:rPr>
              <w:t>Vorderingen op instellingen en ondernemingen met een kredietbeoordeling voor de korte termijn</w:t>
            </w:r>
          </w:p>
          <w:p w:rsidR="004357B9" w:rsidRPr="00661595" w:rsidRDefault="00D21B29" w:rsidP="00D21B29">
            <w:pPr>
              <w:ind w:left="72"/>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112</w:t>
            </w:r>
            <w:r>
              <w:rPr>
                <w:rFonts w:ascii="Times New Roman" w:hAnsi="Times New Roman"/>
                <w:sz w:val="24"/>
              </w:rPr>
              <w:t>, punt n), VKV</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sidRPr="00D07C27">
              <w:rPr>
                <w:rFonts w:ascii="Times New Roman" w:hAnsi="Times New Roman"/>
                <w:sz w:val="24"/>
              </w:rPr>
              <w:t>0140</w:t>
            </w:r>
          </w:p>
        </w:tc>
        <w:tc>
          <w:tcPr>
            <w:tcW w:w="8701" w:type="dxa"/>
            <w:gridSpan w:val="2"/>
            <w:shd w:val="clear" w:color="auto" w:fill="FFFFFF"/>
          </w:tcPr>
          <w:p w:rsidR="00D82B60" w:rsidRPr="00661595"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Instellingen voor collectieve belegging (icb’s)</w:t>
            </w:r>
          </w:p>
          <w:p w:rsidR="004357B9" w:rsidRDefault="00D21B29" w:rsidP="00D21B29">
            <w:pPr>
              <w:ind w:left="72"/>
              <w:rPr>
                <w:rFonts w:ascii="Times New Roman" w:hAnsi="Times New Roman"/>
                <w:bCs/>
                <w:sz w:val="24"/>
              </w:rPr>
            </w:pPr>
            <w:r>
              <w:rPr>
                <w:rFonts w:ascii="Times New Roman" w:hAnsi="Times New Roman"/>
                <w:bCs/>
                <w:sz w:val="24"/>
              </w:rPr>
              <w:t xml:space="preserve">Artikel </w:t>
            </w:r>
            <w:r w:rsidRPr="00D07C27">
              <w:rPr>
                <w:rFonts w:ascii="Times New Roman" w:hAnsi="Times New Roman"/>
                <w:bCs/>
                <w:sz w:val="24"/>
              </w:rPr>
              <w:t>112</w:t>
            </w:r>
            <w:r>
              <w:rPr>
                <w:rFonts w:ascii="Times New Roman" w:hAnsi="Times New Roman"/>
                <w:bCs/>
                <w:sz w:val="24"/>
              </w:rPr>
              <w:t>, punt o), VKV</w:t>
            </w:r>
          </w:p>
          <w:p w:rsidR="00C1357C" w:rsidRPr="00661595" w:rsidRDefault="00C1357C" w:rsidP="00D21B29">
            <w:pPr>
              <w:ind w:left="72"/>
              <w:rPr>
                <w:rStyle w:val="InstructionsTabelleberschrift"/>
                <w:rFonts w:ascii="Times New Roman" w:hAnsi="Times New Roman"/>
                <w:b w:val="0"/>
                <w:bCs w:val="0"/>
                <w:sz w:val="24"/>
                <w:u w:val="none"/>
              </w:rPr>
            </w:pPr>
            <w:r>
              <w:rPr>
                <w:rFonts w:ascii="Times New Roman" w:hAnsi="Times New Roman"/>
                <w:bCs/>
                <w:sz w:val="24"/>
              </w:rPr>
              <w:t xml:space="preserve">Som van de rijen </w:t>
            </w:r>
            <w:r w:rsidRPr="00D07C27">
              <w:rPr>
                <w:rFonts w:ascii="Times New Roman" w:hAnsi="Times New Roman"/>
                <w:bCs/>
                <w:sz w:val="24"/>
              </w:rPr>
              <w:t>0141</w:t>
            </w:r>
            <w:r>
              <w:rPr>
                <w:rFonts w:ascii="Times New Roman" w:hAnsi="Times New Roman"/>
                <w:bCs/>
                <w:sz w:val="24"/>
              </w:rPr>
              <w:t xml:space="preserve"> tot en met </w:t>
            </w:r>
            <w:r w:rsidRPr="00D07C27">
              <w:rPr>
                <w:rFonts w:ascii="Times New Roman" w:hAnsi="Times New Roman"/>
                <w:bCs/>
                <w:sz w:val="24"/>
              </w:rPr>
              <w:t>0143</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sidRPr="00D07C27">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Doorkijkbenadering</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Zelfde definitie als voor rij </w:t>
            </w:r>
            <w:r w:rsidRPr="00D07C27">
              <w:rPr>
                <w:rStyle w:val="InstructionsTabelleberschrift"/>
                <w:rFonts w:ascii="Times New Roman" w:hAnsi="Times New Roman"/>
                <w:b w:val="0"/>
                <w:sz w:val="24"/>
                <w:u w:val="none"/>
              </w:rPr>
              <w:t>0281</w:t>
            </w:r>
            <w:r>
              <w:rPr>
                <w:rStyle w:val="InstructionsTabelleberschrift"/>
                <w:rFonts w:ascii="Times New Roman" w:hAnsi="Times New Roman"/>
                <w:b w:val="0"/>
                <w:sz w:val="24"/>
                <w:u w:val="none"/>
              </w:rPr>
              <w:t xml:space="preserve"> van de CR SA-template.</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sidRPr="00D07C27">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Beleidsbenadering</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Zelfde definitie als voor rij </w:t>
            </w:r>
            <w:r w:rsidRPr="00D07C27">
              <w:rPr>
                <w:rStyle w:val="InstructionsTabelleberschrift"/>
                <w:rFonts w:ascii="Times New Roman" w:hAnsi="Times New Roman"/>
                <w:b w:val="0"/>
                <w:sz w:val="24"/>
                <w:u w:val="none"/>
              </w:rPr>
              <w:t>0282</w:t>
            </w:r>
            <w:r>
              <w:rPr>
                <w:rStyle w:val="InstructionsTabelleberschrift"/>
                <w:rFonts w:ascii="Times New Roman" w:hAnsi="Times New Roman"/>
                <w:b w:val="0"/>
                <w:sz w:val="24"/>
                <w:u w:val="none"/>
              </w:rPr>
              <w:t xml:space="preserve"> van de CR SA-template.</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sidRPr="00D07C27">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Fall-backbenadering</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Zelfde definitie als voor rij </w:t>
            </w:r>
            <w:r w:rsidRPr="00D07C27">
              <w:rPr>
                <w:rStyle w:val="InstructionsTabelleberschrift"/>
                <w:rFonts w:ascii="Times New Roman" w:hAnsi="Times New Roman"/>
                <w:b w:val="0"/>
                <w:sz w:val="24"/>
                <w:u w:val="none"/>
              </w:rPr>
              <w:t>0283</w:t>
            </w:r>
            <w:r>
              <w:rPr>
                <w:rStyle w:val="InstructionsTabelleberschrift"/>
                <w:rFonts w:ascii="Times New Roman" w:hAnsi="Times New Roman"/>
                <w:b w:val="0"/>
                <w:sz w:val="24"/>
                <w:u w:val="none"/>
              </w:rPr>
              <w:t xml:space="preserve"> van de CR SA-template.</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sidRPr="00D07C27">
              <w:rPr>
                <w:rFonts w:ascii="Times New Roman" w:hAnsi="Times New Roman"/>
                <w:sz w:val="24"/>
              </w:rPr>
              <w:t>0150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Blootstellingen in aandelen</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 xml:space="preserve">Artikel </w:t>
            </w:r>
            <w:r w:rsidRPr="00D07C27">
              <w:rPr>
                <w:rFonts w:ascii="Times New Roman" w:hAnsi="Times New Roman"/>
                <w:bCs/>
                <w:sz w:val="24"/>
              </w:rPr>
              <w:t>112</w:t>
            </w:r>
            <w:r>
              <w:rPr>
                <w:rFonts w:ascii="Times New Roman" w:hAnsi="Times New Roman"/>
                <w:bCs/>
                <w:sz w:val="24"/>
              </w:rPr>
              <w:t>, punt p), VKV</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sidRPr="00D07C27">
              <w:rPr>
                <w:rFonts w:ascii="Times New Roman" w:hAnsi="Times New Roman"/>
                <w:sz w:val="24"/>
              </w:rPr>
              <w:t>0160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Overige posten</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 xml:space="preserve">Artikel </w:t>
            </w:r>
            <w:r w:rsidRPr="00D07C27">
              <w:rPr>
                <w:rFonts w:ascii="Times New Roman" w:hAnsi="Times New Roman"/>
                <w:bCs/>
                <w:sz w:val="24"/>
              </w:rPr>
              <w:t>112</w:t>
            </w:r>
            <w:r>
              <w:rPr>
                <w:rFonts w:ascii="Times New Roman" w:hAnsi="Times New Roman"/>
                <w:bCs/>
                <w:sz w:val="24"/>
              </w:rPr>
              <w:t>, punt q), VKV</w:t>
            </w:r>
          </w:p>
        </w:tc>
      </w:tr>
      <w:tr w:rsidR="007A49AC" w:rsidRPr="00661595" w:rsidTr="00672D2A">
        <w:tc>
          <w:tcPr>
            <w:tcW w:w="1188" w:type="dxa"/>
            <w:shd w:val="clear" w:color="auto" w:fill="FFFFFF"/>
          </w:tcPr>
          <w:p w:rsidR="007A49AC" w:rsidRPr="00661595" w:rsidRDefault="001452FC" w:rsidP="004357B9">
            <w:pPr>
              <w:rPr>
                <w:rFonts w:ascii="Times New Roman" w:hAnsi="Times New Roman"/>
                <w:sz w:val="24"/>
              </w:rPr>
            </w:pPr>
            <w:r w:rsidRPr="00D07C27">
              <w:rPr>
                <w:rFonts w:ascii="Times New Roman" w:hAnsi="Times New Roman"/>
                <w:sz w:val="24"/>
              </w:rPr>
              <w:t>0170</w:t>
            </w:r>
          </w:p>
        </w:tc>
        <w:tc>
          <w:tcPr>
            <w:tcW w:w="8701" w:type="dxa"/>
            <w:gridSpan w:val="2"/>
            <w:shd w:val="clear" w:color="auto" w:fill="FFFFFF"/>
          </w:tcPr>
          <w:p w:rsidR="007A49AC" w:rsidRPr="00661595"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Totale blootstellingen</w:t>
            </w:r>
          </w:p>
        </w:tc>
      </w:tr>
    </w:tbl>
    <w:p w:rsidR="004357B9" w:rsidRPr="00661595" w:rsidRDefault="004357B9" w:rsidP="004357B9">
      <w:pPr>
        <w:spacing w:before="0" w:after="200" w:line="312" w:lineRule="auto"/>
        <w:jc w:val="left"/>
        <w:rPr>
          <w:rFonts w:ascii="Times New Roman" w:hAnsi="Times New Roman"/>
          <w:sz w:val="24"/>
        </w:rPr>
      </w:pPr>
      <w:bookmarkStart w:id="367" w:name="_Toc292456210"/>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8" w:name="_Toc473560915"/>
      <w:bookmarkStart w:id="369" w:name="_Toc58582619"/>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4</w:t>
      </w:r>
      <w:r>
        <w:rPr>
          <w:rFonts w:ascii="Times New Roman" w:hAnsi="Times New Roman"/>
          <w:sz w:val="24"/>
          <w:u w:val="none"/>
        </w:rPr>
        <w:t>.</w:t>
      </w:r>
      <w:r w:rsidRPr="00D07C27">
        <w:rPr>
          <w:rFonts w:ascii="Times New Roman" w:hAnsi="Times New Roman"/>
          <w:sz w:val="24"/>
          <w:u w:val="none"/>
        </w:rPr>
        <w:t>2</w:t>
      </w:r>
      <w:r w:rsidRPr="004A1663">
        <w:rPr>
          <w:u w:val="none"/>
        </w:rPr>
        <w:tab/>
      </w:r>
      <w:r>
        <w:rPr>
          <w:rFonts w:ascii="Times New Roman" w:hAnsi="Times New Roman"/>
          <w:sz w:val="24"/>
        </w:rPr>
        <w:t xml:space="preserve">C </w:t>
      </w:r>
      <w:r w:rsidRPr="00D07C27">
        <w:rPr>
          <w:rFonts w:ascii="Times New Roman" w:hAnsi="Times New Roman"/>
          <w:sz w:val="24"/>
        </w:rPr>
        <w:t>09</w:t>
      </w:r>
      <w:r>
        <w:rPr>
          <w:rFonts w:ascii="Times New Roman" w:hAnsi="Times New Roman"/>
          <w:sz w:val="24"/>
        </w:rPr>
        <w:t>.</w:t>
      </w:r>
      <w:r w:rsidRPr="00D07C27">
        <w:rPr>
          <w:rFonts w:ascii="Times New Roman" w:hAnsi="Times New Roman"/>
          <w:sz w:val="24"/>
        </w:rPr>
        <w:t>02</w:t>
      </w:r>
      <w:r>
        <w:rPr>
          <w:rFonts w:ascii="Times New Roman" w:hAnsi="Times New Roman"/>
          <w:sz w:val="24"/>
        </w:rPr>
        <w:t xml:space="preserve"> – Geografische uitsplitsing van blootstellingen naar vestigingsplaats van de debiteur: </w:t>
      </w:r>
      <w:bookmarkStart w:id="370" w:name="_Toc360188364"/>
      <w:r>
        <w:rPr>
          <w:rFonts w:ascii="Times New Roman" w:hAnsi="Times New Roman"/>
          <w:sz w:val="24"/>
        </w:rPr>
        <w:t>IRB-blootstellingen</w:t>
      </w:r>
      <w:bookmarkEnd w:id="370"/>
      <w:r>
        <w:rPr>
          <w:rFonts w:ascii="Times New Roman" w:hAnsi="Times New Roman"/>
          <w:sz w:val="24"/>
        </w:rPr>
        <w:t xml:space="preserve"> (CR GB </w:t>
      </w:r>
      <w:r w:rsidRPr="00D07C27">
        <w:rPr>
          <w:rFonts w:ascii="Times New Roman" w:hAnsi="Times New Roman"/>
          <w:sz w:val="24"/>
        </w:rPr>
        <w:t>2</w:t>
      </w:r>
      <w:r>
        <w:rPr>
          <w:rFonts w:ascii="Times New Roman" w:hAnsi="Times New Roman"/>
          <w:sz w:val="24"/>
        </w:rPr>
        <w:t>)</w:t>
      </w:r>
      <w:bookmarkEnd w:id="368"/>
      <w:bookmarkEnd w:id="369"/>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1" w:name="_Toc360188365"/>
      <w:bookmarkStart w:id="372" w:name="_Toc473560916"/>
      <w:bookmarkStart w:id="373" w:name="_Toc58582620"/>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4</w:t>
      </w:r>
      <w:r>
        <w:rPr>
          <w:rFonts w:ascii="Times New Roman" w:hAnsi="Times New Roman"/>
          <w:sz w:val="24"/>
          <w:u w:val="none"/>
        </w:rPr>
        <w:t>.</w:t>
      </w:r>
      <w:r w:rsidRPr="00D07C27">
        <w:rPr>
          <w:rFonts w:ascii="Times New Roman" w:hAnsi="Times New Roman"/>
          <w:sz w:val="24"/>
          <w:u w:val="none"/>
        </w:rPr>
        <w:t>2</w:t>
      </w:r>
      <w:r>
        <w:rPr>
          <w:rFonts w:ascii="Times New Roman" w:hAnsi="Times New Roman"/>
          <w:sz w:val="24"/>
          <w:u w:val="none"/>
        </w:rPr>
        <w:t>.</w:t>
      </w:r>
      <w:r w:rsidRPr="00D07C27">
        <w:rPr>
          <w:rFonts w:ascii="Times New Roman" w:hAnsi="Times New Roman"/>
          <w:sz w:val="24"/>
          <w:u w:val="none"/>
        </w:rPr>
        <w:t>1</w:t>
      </w:r>
      <w:r w:rsidRPr="004A1663">
        <w:rPr>
          <w:u w:val="none"/>
        </w:rPr>
        <w:tab/>
      </w:r>
      <w:r>
        <w:rPr>
          <w:rFonts w:ascii="Times New Roman" w:hAnsi="Times New Roman"/>
          <w:sz w:val="24"/>
        </w:rPr>
        <w:t>Instructies voor specifieke posities</w:t>
      </w:r>
      <w:bookmarkEnd w:id="371"/>
      <w:bookmarkEnd w:id="372"/>
      <w:bookmarkEnd w:id="37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4357B9">
            <w:pPr>
              <w:rPr>
                <w:rFonts w:ascii="Times New Roman" w:hAnsi="Times New Roman"/>
                <w:b/>
                <w:sz w:val="24"/>
              </w:rPr>
            </w:pPr>
            <w:r>
              <w:rPr>
                <w:rFonts w:ascii="Times New Roman" w:hAnsi="Times New Roman"/>
                <w:b/>
                <w:sz w:val="24"/>
              </w:rPr>
              <w:t>Kolommen</w:t>
            </w:r>
          </w:p>
        </w:tc>
        <w:tc>
          <w:tcPr>
            <w:tcW w:w="8640" w:type="dxa"/>
            <w:shd w:val="clear" w:color="auto" w:fill="CCCCCC"/>
          </w:tcPr>
          <w:p w:rsidR="004357B9" w:rsidRPr="00661595" w:rsidRDefault="004357B9" w:rsidP="004357B9">
            <w:pPr>
              <w:ind w:left="72"/>
              <w:rPr>
                <w:rFonts w:ascii="Times New Roman" w:hAnsi="Times New Roman"/>
                <w:sz w:val="24"/>
              </w:rPr>
            </w:pPr>
          </w:p>
        </w:tc>
      </w:tr>
      <w:tr w:rsidR="004357B9" w:rsidRPr="00661595" w:rsidTr="00672D2A">
        <w:tc>
          <w:tcPr>
            <w:tcW w:w="1188" w:type="dxa"/>
          </w:tcPr>
          <w:p w:rsidR="004357B9" w:rsidRPr="00661595" w:rsidRDefault="004357B9" w:rsidP="004357B9">
            <w:pPr>
              <w:rPr>
                <w:rStyle w:val="InstructionsTabelleText"/>
                <w:rFonts w:ascii="Times New Roman" w:hAnsi="Times New Roman"/>
                <w:sz w:val="24"/>
              </w:rPr>
            </w:pPr>
            <w:r w:rsidRPr="00D07C27">
              <w:rPr>
                <w:rStyle w:val="InstructionsTabelleText"/>
                <w:rFonts w:ascii="Times New Roman" w:hAnsi="Times New Roman"/>
                <w:sz w:val="24"/>
              </w:rPr>
              <w:t>0010</w:t>
            </w:r>
          </w:p>
        </w:tc>
        <w:tc>
          <w:tcPr>
            <w:tcW w:w="8640" w:type="dxa"/>
          </w:tcPr>
          <w:p w:rsidR="004357B9" w:rsidRPr="00661595"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OORSPRONKELIJKE BLOOTSTELLING VÓÓR TOEPASSING VAN OMREKENINGSFACTOREN</w:t>
            </w:r>
          </w:p>
          <w:p w:rsidR="004357B9" w:rsidRPr="00661595"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 xml:space="preserve">Hiervoor geldt dezelfde definitie als voor kolom </w:t>
            </w:r>
            <w:r w:rsidRPr="00D07C27">
              <w:rPr>
                <w:rFonts w:ascii="Times New Roman" w:hAnsi="Times New Roman"/>
                <w:sz w:val="24"/>
              </w:rPr>
              <w:t>0020</w:t>
            </w:r>
            <w:r>
              <w:rPr>
                <w:rFonts w:ascii="Times New Roman" w:hAnsi="Times New Roman"/>
                <w:sz w:val="24"/>
              </w:rPr>
              <w:t xml:space="preserve"> van de CR IRB-template</w:t>
            </w:r>
          </w:p>
        </w:tc>
      </w:tr>
      <w:tr w:rsidR="004357B9" w:rsidRPr="00661595" w:rsidTr="00672D2A">
        <w:tc>
          <w:tcPr>
            <w:tcW w:w="1188" w:type="dxa"/>
          </w:tcPr>
          <w:p w:rsidR="004357B9" w:rsidRPr="00661595" w:rsidRDefault="004357B9" w:rsidP="004357B9">
            <w:pPr>
              <w:rPr>
                <w:rFonts w:ascii="Times New Roman" w:hAnsi="Times New Roman"/>
                <w:sz w:val="24"/>
              </w:rPr>
            </w:pPr>
            <w:r w:rsidRPr="00D07C27">
              <w:rPr>
                <w:rFonts w:ascii="Times New Roman" w:hAnsi="Times New Roman"/>
                <w:sz w:val="24"/>
              </w:rPr>
              <w:t>0030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Waarvan in wanbetaling</w:t>
            </w:r>
          </w:p>
          <w:p w:rsidR="004357B9" w:rsidRPr="00661595" w:rsidRDefault="004357B9" w:rsidP="00F855D5">
            <w:pPr>
              <w:rPr>
                <w:rStyle w:val="InstructionsTabelleText"/>
                <w:rFonts w:ascii="Times New Roman" w:hAnsi="Times New Roman"/>
                <w:sz w:val="24"/>
              </w:rPr>
            </w:pPr>
            <w:r>
              <w:rPr>
                <w:rStyle w:val="InstructionsTabelleText"/>
                <w:rFonts w:ascii="Times New Roman" w:hAnsi="Times New Roman"/>
                <w:sz w:val="24"/>
              </w:rPr>
              <w:t xml:space="preserve">De oorspronkelijke blootstellingswaarde voor blootstellingen die overeenkomstig artikel </w:t>
            </w:r>
            <w:r w:rsidRPr="00D07C27">
              <w:rPr>
                <w:rStyle w:val="InstructionsTabelleText"/>
                <w:rFonts w:ascii="Times New Roman" w:hAnsi="Times New Roman"/>
                <w:sz w:val="24"/>
              </w:rPr>
              <w:t>178</w:t>
            </w:r>
            <w:r>
              <w:rPr>
                <w:rStyle w:val="InstructionsTabelleText"/>
                <w:rFonts w:ascii="Times New Roman" w:hAnsi="Times New Roman"/>
                <w:sz w:val="24"/>
              </w:rPr>
              <w:t xml:space="preserve"> VKV bij “blootstellingen waarbij sprake is van wanbetaling” zijn ingedeeld</w:t>
            </w:r>
          </w:p>
        </w:tc>
      </w:tr>
      <w:tr w:rsidR="004357B9" w:rsidRPr="00661595" w:rsidTr="00672D2A">
        <w:tc>
          <w:tcPr>
            <w:tcW w:w="1188" w:type="dxa"/>
          </w:tcPr>
          <w:p w:rsidR="004357B9" w:rsidRPr="00661595" w:rsidRDefault="004357B9" w:rsidP="004357B9">
            <w:pPr>
              <w:rPr>
                <w:rFonts w:ascii="Times New Roman" w:hAnsi="Times New Roman"/>
                <w:sz w:val="24"/>
              </w:rPr>
            </w:pPr>
            <w:r w:rsidRPr="00D07C27">
              <w:rPr>
                <w:rFonts w:ascii="Times New Roman" w:hAnsi="Times New Roman"/>
                <w:sz w:val="24"/>
              </w:rPr>
              <w:t>0040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In de rapportageperiode waargenomen nieuwe gevallen van wanbetaling</w:t>
            </w:r>
          </w:p>
          <w:p w:rsidR="004357B9" w:rsidRPr="00661595" w:rsidRDefault="003D14AE" w:rsidP="003D14AE">
            <w:pPr>
              <w:rPr>
                <w:rFonts w:ascii="Times New Roman" w:hAnsi="Times New Roman"/>
                <w:b/>
                <w:sz w:val="24"/>
                <w:u w:val="single"/>
              </w:rPr>
            </w:pPr>
            <w:r>
              <w:rPr>
                <w:rStyle w:val="InstructionsTabelleText"/>
                <w:rFonts w:ascii="Times New Roman" w:hAnsi="Times New Roman"/>
                <w:sz w:val="24"/>
              </w:rPr>
              <w:t xml:space="preserve">De oorspronkelijke blootstellingswaarde voor blootstellingen die tijdens de periode van drie maanden na de laatste rapportagereferentiedatum overeenkomstig artikel </w:t>
            </w:r>
            <w:r w:rsidRPr="00D07C27">
              <w:rPr>
                <w:rStyle w:val="InstructionsTabelleText"/>
                <w:rFonts w:ascii="Times New Roman" w:hAnsi="Times New Roman"/>
                <w:sz w:val="24"/>
              </w:rPr>
              <w:t>178</w:t>
            </w:r>
            <w:r>
              <w:rPr>
                <w:rStyle w:val="InstructionsTabelleText"/>
                <w:rFonts w:ascii="Times New Roman" w:hAnsi="Times New Roman"/>
                <w:sz w:val="24"/>
              </w:rPr>
              <w:t xml:space="preserve"> VKV bij “blootstellingen waarbij sprake is van wanbetaling” zijn ingedeeld, wordt gerapporteerd voor de blootstellingscategorie waartoe de debiteur behoort.</w:t>
            </w:r>
          </w:p>
        </w:tc>
      </w:tr>
      <w:tr w:rsidR="004357B9" w:rsidRPr="00661595" w:rsidTr="00672D2A">
        <w:tc>
          <w:tcPr>
            <w:tcW w:w="1188" w:type="dxa"/>
          </w:tcPr>
          <w:p w:rsidR="004357B9" w:rsidRPr="00661595" w:rsidRDefault="004357B9" w:rsidP="004357B9">
            <w:pPr>
              <w:rPr>
                <w:rFonts w:ascii="Times New Roman" w:hAnsi="Times New Roman"/>
                <w:sz w:val="24"/>
              </w:rPr>
            </w:pPr>
            <w:r w:rsidRPr="00D07C27">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Algemene kredietrisicoaanpassingen</w:t>
            </w:r>
          </w:p>
          <w:p w:rsidR="004357B9" w:rsidRPr="00661595" w:rsidRDefault="004357B9" w:rsidP="00D82B60">
            <w:pPr>
              <w:rPr>
                <w:rFonts w:ascii="Times New Roman" w:hAnsi="Times New Roman"/>
                <w:b/>
                <w:sz w:val="24"/>
                <w:u w:val="single"/>
              </w:rPr>
            </w:pPr>
            <w:r>
              <w:rPr>
                <w:rFonts w:ascii="Times New Roman" w:hAnsi="Times New Roman"/>
                <w:sz w:val="24"/>
              </w:rPr>
              <w:t xml:space="preserve">Kredietrisicoaanpassingen als bedoeld in artikel </w:t>
            </w:r>
            <w:r w:rsidRPr="00D07C27">
              <w:rPr>
                <w:rFonts w:ascii="Times New Roman" w:hAnsi="Times New Roman"/>
                <w:sz w:val="24"/>
              </w:rPr>
              <w:t>110</w:t>
            </w:r>
            <w:r>
              <w:rPr>
                <w:rFonts w:ascii="Times New Roman" w:hAnsi="Times New Roman"/>
                <w:sz w:val="24"/>
              </w:rPr>
              <w:t xml:space="preserve"> VKV, alsook in Verordening (EU) </w:t>
            </w:r>
            <w:r w:rsidRPr="00D07C27">
              <w:rPr>
                <w:rFonts w:ascii="Times New Roman" w:hAnsi="Times New Roman"/>
                <w:sz w:val="24"/>
              </w:rPr>
              <w:t>183</w:t>
            </w:r>
            <w:r>
              <w:rPr>
                <w:rFonts w:ascii="Times New Roman" w:hAnsi="Times New Roman"/>
                <w:sz w:val="24"/>
              </w:rPr>
              <w:t>/</w:t>
            </w:r>
            <w:r w:rsidRPr="00D07C27">
              <w:rPr>
                <w:rFonts w:ascii="Times New Roman" w:hAnsi="Times New Roman"/>
                <w:sz w:val="24"/>
              </w:rPr>
              <w:t>2014</w:t>
            </w:r>
          </w:p>
        </w:tc>
      </w:tr>
      <w:tr w:rsidR="004357B9" w:rsidRPr="00661595" w:rsidTr="00672D2A">
        <w:tc>
          <w:tcPr>
            <w:tcW w:w="1188" w:type="dxa"/>
          </w:tcPr>
          <w:p w:rsidR="004357B9" w:rsidRPr="00661595" w:rsidRDefault="004357B9" w:rsidP="004357B9">
            <w:pPr>
              <w:rPr>
                <w:rFonts w:ascii="Times New Roman" w:hAnsi="Times New Roman"/>
                <w:sz w:val="24"/>
              </w:rPr>
            </w:pPr>
            <w:r w:rsidRPr="00D07C27">
              <w:rPr>
                <w:rFonts w:ascii="Times New Roman" w:hAnsi="Times New Roman"/>
                <w:sz w:val="24"/>
              </w:rPr>
              <w:t>0055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Specifieke kredietrisicoaanpassingen</w:t>
            </w:r>
          </w:p>
          <w:p w:rsidR="004357B9" w:rsidRPr="00661595" w:rsidRDefault="004357B9" w:rsidP="003B2712">
            <w:pPr>
              <w:rPr>
                <w:rFonts w:ascii="Times New Roman" w:hAnsi="Times New Roman"/>
                <w:b/>
                <w:sz w:val="24"/>
                <w:u w:val="single"/>
              </w:rPr>
            </w:pPr>
            <w:r>
              <w:rPr>
                <w:rFonts w:ascii="Times New Roman" w:hAnsi="Times New Roman"/>
                <w:sz w:val="24"/>
              </w:rPr>
              <w:t xml:space="preserve">Kredietrisicoaanpassingen als bedoeld in artikel </w:t>
            </w:r>
            <w:r w:rsidRPr="00D07C27">
              <w:rPr>
                <w:rFonts w:ascii="Times New Roman" w:hAnsi="Times New Roman"/>
                <w:sz w:val="24"/>
              </w:rPr>
              <w:t>110</w:t>
            </w:r>
            <w:r>
              <w:rPr>
                <w:rFonts w:ascii="Times New Roman" w:hAnsi="Times New Roman"/>
                <w:sz w:val="24"/>
              </w:rPr>
              <w:t xml:space="preserve"> VKV, alsook in Verordening (EU) </w:t>
            </w:r>
            <w:r w:rsidRPr="00D07C27">
              <w:rPr>
                <w:rFonts w:ascii="Times New Roman" w:hAnsi="Times New Roman"/>
                <w:sz w:val="24"/>
              </w:rPr>
              <w:t>183</w:t>
            </w:r>
            <w:r>
              <w:rPr>
                <w:rFonts w:ascii="Times New Roman" w:hAnsi="Times New Roman"/>
                <w:sz w:val="24"/>
              </w:rPr>
              <w:t>/</w:t>
            </w:r>
            <w:r w:rsidRPr="00D07C27">
              <w:rPr>
                <w:rFonts w:ascii="Times New Roman" w:hAnsi="Times New Roman"/>
                <w:sz w:val="24"/>
              </w:rPr>
              <w:t>2014</w:t>
            </w:r>
          </w:p>
        </w:tc>
      </w:tr>
      <w:tr w:rsidR="004357B9" w:rsidRPr="00661595" w:rsidTr="00672D2A">
        <w:tc>
          <w:tcPr>
            <w:tcW w:w="1188" w:type="dxa"/>
          </w:tcPr>
          <w:p w:rsidR="004357B9" w:rsidRPr="00661595" w:rsidRDefault="004357B9" w:rsidP="004357B9">
            <w:pPr>
              <w:rPr>
                <w:rFonts w:ascii="Times New Roman" w:hAnsi="Times New Roman"/>
                <w:sz w:val="24"/>
              </w:rPr>
            </w:pPr>
            <w:r w:rsidRPr="00D07C27">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Afschrijvingen</w:t>
            </w:r>
          </w:p>
          <w:p w:rsidR="004357B9" w:rsidRPr="00661595" w:rsidRDefault="004357B9" w:rsidP="00EA4F4F">
            <w:pPr>
              <w:rPr>
                <w:rFonts w:ascii="Times New Roman" w:hAnsi="Times New Roman"/>
                <w:b/>
                <w:sz w:val="24"/>
                <w:u w:val="single"/>
              </w:rPr>
            </w:pPr>
            <w:r>
              <w:rPr>
                <w:rStyle w:val="InstructionsTabelleText"/>
                <w:rFonts w:ascii="Times New Roman" w:hAnsi="Times New Roman"/>
                <w:sz w:val="24"/>
              </w:rPr>
              <w:t xml:space="preserve">Afschrijvingen als bedoeld in IFRS </w:t>
            </w:r>
            <w:r w:rsidRPr="00D07C27">
              <w:rPr>
                <w:rStyle w:val="InstructionsTabelleText"/>
                <w:rFonts w:ascii="Times New Roman" w:hAnsi="Times New Roman"/>
                <w:sz w:val="24"/>
              </w:rPr>
              <w:t>9</w:t>
            </w:r>
            <w:r>
              <w:rPr>
                <w:rStyle w:val="InstructionsTabelleText"/>
                <w:rFonts w:ascii="Times New Roman" w:hAnsi="Times New Roman"/>
                <w:sz w:val="24"/>
              </w:rPr>
              <w:t>.</w:t>
            </w:r>
            <w:r w:rsidRPr="00D07C27">
              <w:rPr>
                <w:rStyle w:val="InstructionsTabelleText"/>
                <w:rFonts w:ascii="Times New Roman" w:hAnsi="Times New Roman"/>
                <w:sz w:val="24"/>
              </w:rPr>
              <w:t>5</w:t>
            </w:r>
            <w:r>
              <w:rPr>
                <w:rStyle w:val="InstructionsTabelleText"/>
                <w:rFonts w:ascii="Times New Roman" w:hAnsi="Times New Roman"/>
                <w:sz w:val="24"/>
              </w:rPr>
              <w:t>.</w:t>
            </w:r>
            <w:r w:rsidRPr="00D07C27">
              <w:rPr>
                <w:rStyle w:val="InstructionsTabelleText"/>
                <w:rFonts w:ascii="Times New Roman" w:hAnsi="Times New Roman"/>
                <w:sz w:val="24"/>
              </w:rPr>
              <w:t>4</w:t>
            </w:r>
            <w:r>
              <w:rPr>
                <w:rStyle w:val="InstructionsTabelleText"/>
                <w:rFonts w:ascii="Times New Roman" w:hAnsi="Times New Roman"/>
                <w:sz w:val="24"/>
              </w:rPr>
              <w:t>.</w:t>
            </w:r>
            <w:r w:rsidRPr="00D07C27">
              <w:rPr>
                <w:rStyle w:val="InstructionsTabelleText"/>
                <w:rFonts w:ascii="Times New Roman" w:hAnsi="Times New Roman"/>
                <w:sz w:val="24"/>
              </w:rPr>
              <w:t>4</w:t>
            </w:r>
            <w:r>
              <w:rPr>
                <w:rStyle w:val="InstructionsTabelleText"/>
                <w:rFonts w:ascii="Times New Roman" w:hAnsi="Times New Roman"/>
                <w:sz w:val="24"/>
              </w:rPr>
              <w:t xml:space="preserve"> en B</w:t>
            </w:r>
            <w:r w:rsidRPr="00D07C27">
              <w:rPr>
                <w:rStyle w:val="InstructionsTabelleText"/>
                <w:rFonts w:ascii="Times New Roman" w:hAnsi="Times New Roman"/>
                <w:sz w:val="24"/>
              </w:rPr>
              <w:t>5</w:t>
            </w:r>
            <w:r>
              <w:rPr>
                <w:rStyle w:val="InstructionsTabelleText"/>
                <w:rFonts w:ascii="Times New Roman" w:hAnsi="Times New Roman"/>
                <w:sz w:val="24"/>
              </w:rPr>
              <w:t>.</w:t>
            </w:r>
            <w:r w:rsidRPr="00D07C27">
              <w:rPr>
                <w:rStyle w:val="InstructionsTabelleText"/>
                <w:rFonts w:ascii="Times New Roman" w:hAnsi="Times New Roman"/>
                <w:sz w:val="24"/>
              </w:rPr>
              <w:t>4</w:t>
            </w:r>
            <w:r>
              <w:rPr>
                <w:rStyle w:val="InstructionsTabelleText"/>
                <w:rFonts w:ascii="Times New Roman" w:hAnsi="Times New Roman"/>
                <w:sz w:val="24"/>
              </w:rPr>
              <w:t>.</w:t>
            </w:r>
            <w:r w:rsidRPr="00D07C27">
              <w:rPr>
                <w:rStyle w:val="InstructionsTabelleText"/>
                <w:rFonts w:ascii="Times New Roman" w:hAnsi="Times New Roman"/>
                <w:sz w:val="24"/>
              </w:rPr>
              <w:t>9</w:t>
            </w:r>
          </w:p>
        </w:tc>
      </w:tr>
      <w:tr w:rsidR="004357B9" w:rsidRPr="00661595" w:rsidTr="00672D2A">
        <w:tc>
          <w:tcPr>
            <w:tcW w:w="1188" w:type="dxa"/>
          </w:tcPr>
          <w:p w:rsidR="004357B9" w:rsidRPr="00661595" w:rsidRDefault="004357B9" w:rsidP="004357B9">
            <w:pPr>
              <w:rPr>
                <w:rFonts w:ascii="Times New Roman" w:hAnsi="Times New Roman"/>
                <w:sz w:val="24"/>
              </w:rPr>
            </w:pPr>
            <w:r w:rsidRPr="00D07C27">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Kredietrisicoaanpassingen/afschrijvingen voor waargenomen nieuwe gevallen van wanbetaling</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De som van de kredietrisicoaanpassingen en afschrijvingen voor blootstellingen die tijdens de periode van drie maanden na de laatste overlegging van gegevens bij “blootstellingen waarbij sprake is van wanbetaling” zijn ingedeeld</w:t>
            </w:r>
          </w:p>
        </w:tc>
      </w:tr>
      <w:tr w:rsidR="004357B9" w:rsidRPr="00661595" w:rsidTr="00672D2A">
        <w:tc>
          <w:tcPr>
            <w:tcW w:w="1188" w:type="dxa"/>
          </w:tcPr>
          <w:p w:rsidR="004357B9" w:rsidRPr="00661595" w:rsidRDefault="004357B9" w:rsidP="004357B9">
            <w:pPr>
              <w:rPr>
                <w:rFonts w:ascii="Times New Roman" w:hAnsi="Times New Roman"/>
                <w:sz w:val="24"/>
              </w:rPr>
            </w:pPr>
            <w:r w:rsidRPr="00D07C27">
              <w:rPr>
                <w:rFonts w:ascii="Times New Roman" w:hAnsi="Times New Roman"/>
                <w:sz w:val="24"/>
              </w:rPr>
              <w:t>0080</w:t>
            </w:r>
          </w:p>
        </w:tc>
        <w:tc>
          <w:tcPr>
            <w:tcW w:w="8640" w:type="dxa"/>
          </w:tcPr>
          <w:p w:rsidR="004357B9" w:rsidRPr="00661595" w:rsidRDefault="004357B9" w:rsidP="004357B9">
            <w:pPr>
              <w:rPr>
                <w:rStyle w:val="InstructionsTabelleberschrift"/>
                <w:rFonts w:ascii="Times New Roman" w:hAnsi="Times New Roman"/>
                <w:bCs w:val="0"/>
                <w:sz w:val="24"/>
              </w:rPr>
            </w:pPr>
            <w:r>
              <w:rPr>
                <w:rStyle w:val="InstructionsTabelleberschrift"/>
                <w:rFonts w:ascii="Times New Roman" w:hAnsi="Times New Roman"/>
                <w:bCs w:val="0"/>
                <w:sz w:val="24"/>
              </w:rPr>
              <w:t>INTERNERATINGSCHAAL/AAN DE DEBITEURENKLASSE OF -GROEP TOEGEKENDE PD (%)</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 xml:space="preserve">Hiervoor geldt dezelfde definitie als voor kolom </w:t>
            </w:r>
            <w:r w:rsidRPr="00D07C27">
              <w:rPr>
                <w:rStyle w:val="InstructionsTabelleText"/>
                <w:rFonts w:ascii="Times New Roman" w:hAnsi="Times New Roman"/>
                <w:sz w:val="24"/>
              </w:rPr>
              <w:t>0010</w:t>
            </w:r>
            <w:r>
              <w:rPr>
                <w:rStyle w:val="InstructionsTabelleText"/>
                <w:rFonts w:ascii="Times New Roman" w:hAnsi="Times New Roman"/>
                <w:sz w:val="24"/>
              </w:rPr>
              <w:t xml:space="preserve"> van de CR IRB-template</w:t>
            </w:r>
          </w:p>
        </w:tc>
      </w:tr>
      <w:tr w:rsidR="004357B9" w:rsidRPr="00661595" w:rsidTr="00672D2A">
        <w:tc>
          <w:tcPr>
            <w:tcW w:w="1188" w:type="dxa"/>
          </w:tcPr>
          <w:p w:rsidR="004357B9" w:rsidRPr="00661595" w:rsidRDefault="004357B9" w:rsidP="004357B9">
            <w:pPr>
              <w:rPr>
                <w:rFonts w:ascii="Times New Roman" w:hAnsi="Times New Roman"/>
                <w:sz w:val="24"/>
              </w:rPr>
            </w:pPr>
            <w:r w:rsidRPr="00D07C27">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NAAR BLOOTSTELLING GEWOGEN GEMIDDELD LGD (%)</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Hiervoor geldt dezelfde definitie als voor de kolommen </w:t>
            </w:r>
            <w:r w:rsidRPr="00D07C27">
              <w:rPr>
                <w:rStyle w:val="InstructionsTabelleText"/>
                <w:rFonts w:ascii="Times New Roman" w:hAnsi="Times New Roman"/>
                <w:sz w:val="24"/>
              </w:rPr>
              <w:t>0230</w:t>
            </w:r>
            <w:r>
              <w:rPr>
                <w:rStyle w:val="InstructionsTabelleText"/>
                <w:rFonts w:ascii="Times New Roman" w:hAnsi="Times New Roman"/>
                <w:sz w:val="24"/>
              </w:rPr>
              <w:t xml:space="preserve"> en </w:t>
            </w:r>
            <w:r w:rsidRPr="00D07C27">
              <w:rPr>
                <w:rStyle w:val="InstructionsTabelleText"/>
                <w:rFonts w:ascii="Times New Roman" w:hAnsi="Times New Roman"/>
                <w:sz w:val="24"/>
              </w:rPr>
              <w:t>0240</w:t>
            </w:r>
            <w:r>
              <w:rPr>
                <w:rStyle w:val="InstructionsTabelleText"/>
                <w:rFonts w:ascii="Times New Roman" w:hAnsi="Times New Roman"/>
                <w:sz w:val="24"/>
              </w:rPr>
              <w:t xml:space="preserve"> van de CR IRB-template: het naar blootstelling gewogen gemiddelde LGD (%) betreft alle blootstellingen, met inbegrip van blootstellingen aan grote entiteiten uit de financiële sector en niet-gereglementeerde entiteiten uit de financiële sector. Artikel </w:t>
            </w:r>
            <w:r w:rsidRPr="00D07C27">
              <w:rPr>
                <w:rStyle w:val="InstructionsTabelleText"/>
                <w:rFonts w:ascii="Times New Roman" w:hAnsi="Times New Roman"/>
                <w:sz w:val="24"/>
              </w:rPr>
              <w:t>181</w:t>
            </w:r>
            <w:r>
              <w:rPr>
                <w:rStyle w:val="InstructionsTabelleText"/>
                <w:rFonts w:ascii="Times New Roman" w:hAnsi="Times New Roman"/>
                <w:sz w:val="24"/>
              </w:rPr>
              <w:t xml:space="preserve">, lid </w:t>
            </w:r>
            <w:r w:rsidRPr="00D07C27">
              <w:rPr>
                <w:rStyle w:val="InstructionsTabelleText"/>
                <w:rFonts w:ascii="Times New Roman" w:hAnsi="Times New Roman"/>
                <w:sz w:val="24"/>
              </w:rPr>
              <w:t>1</w:t>
            </w:r>
            <w:r>
              <w:rPr>
                <w:rStyle w:val="InstructionsTabelleText"/>
                <w:rFonts w:ascii="Times New Roman" w:hAnsi="Times New Roman"/>
                <w:sz w:val="24"/>
              </w:rPr>
              <w:t>, punt h), VKV is van toepassing.</w:t>
            </w:r>
          </w:p>
          <w:p w:rsidR="0042766A" w:rsidRPr="00661595" w:rsidRDefault="0027034D" w:rsidP="009A4399">
            <w:pPr>
              <w:rPr>
                <w:rFonts w:ascii="Times New Roman" w:hAnsi="Times New Roman"/>
                <w:b/>
                <w:sz w:val="24"/>
                <w:u w:val="single"/>
              </w:rPr>
            </w:pPr>
            <w:r>
              <w:rPr>
                <w:rFonts w:ascii="Times New Roman" w:hAnsi="Times New Roman"/>
                <w:sz w:val="24"/>
              </w:rPr>
              <w:t xml:space="preserve">Voor blootstellingen uit hoofde van gespecialiseerde kredietverlening waarbij de PD wordt geraamd, moet de gerapporteerde waarde ofwel de geraamde LGD's, ofwel de LGD's volgens de regelgeving zijn. Voor blootstellingen uit hoofde van gespecialiseerde kredietverlening bedoeld in artikel </w:t>
            </w:r>
            <w:r w:rsidRPr="00D07C27">
              <w:rPr>
                <w:rFonts w:ascii="Times New Roman" w:hAnsi="Times New Roman"/>
                <w:sz w:val="24"/>
              </w:rPr>
              <w:t>153</w:t>
            </w:r>
            <w:r>
              <w:rPr>
                <w:rFonts w:ascii="Times New Roman" w:hAnsi="Times New Roman"/>
                <w:sz w:val="24"/>
              </w:rPr>
              <w:t xml:space="preserve">, lid </w:t>
            </w:r>
            <w:r w:rsidRPr="00D07C27">
              <w:rPr>
                <w:rFonts w:ascii="Times New Roman" w:hAnsi="Times New Roman"/>
                <w:sz w:val="24"/>
              </w:rPr>
              <w:t>5</w:t>
            </w:r>
            <w:r>
              <w:rPr>
                <w:rFonts w:ascii="Times New Roman" w:hAnsi="Times New Roman"/>
                <w:sz w:val="24"/>
              </w:rPr>
              <w:t>, VKV kunnen geen gegevens worden gerapporteerd omdat deze niet beschikbaar zijn.</w:t>
            </w:r>
          </w:p>
        </w:tc>
      </w:tr>
      <w:tr w:rsidR="004357B9" w:rsidRPr="00661595" w:rsidTr="00672D2A">
        <w:tc>
          <w:tcPr>
            <w:tcW w:w="1188" w:type="dxa"/>
          </w:tcPr>
          <w:p w:rsidR="004357B9" w:rsidRPr="00661595" w:rsidRDefault="001452FC" w:rsidP="004357B9">
            <w:pPr>
              <w:rPr>
                <w:rFonts w:ascii="Times New Roman" w:hAnsi="Times New Roman"/>
                <w:sz w:val="24"/>
              </w:rPr>
            </w:pPr>
            <w:r w:rsidRPr="00D07C27">
              <w:rPr>
                <w:rFonts w:ascii="Times New Roman" w:hAnsi="Times New Roman"/>
                <w:sz w:val="24"/>
              </w:rPr>
              <w:t>0100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Waarvan: in wanbetaling</w:t>
            </w:r>
          </w:p>
          <w:p w:rsidR="004357B9" w:rsidRPr="00661595" w:rsidRDefault="004357B9" w:rsidP="003B2712">
            <w:pPr>
              <w:rPr>
                <w:rFonts w:ascii="Times New Roman" w:hAnsi="Times New Roman"/>
                <w:b/>
                <w:sz w:val="24"/>
                <w:u w:val="single"/>
              </w:rPr>
            </w:pPr>
            <w:r>
              <w:rPr>
                <w:rStyle w:val="InstructionsTabelleText"/>
                <w:rFonts w:ascii="Times New Roman" w:hAnsi="Times New Roman"/>
                <w:sz w:val="24"/>
              </w:rPr>
              <w:t xml:space="preserve">Het naar blootstelling gewogen gemiddelde LGD voor de blootstellingen die overeenkomstig artikel </w:t>
            </w:r>
            <w:r w:rsidRPr="00D07C27">
              <w:rPr>
                <w:rStyle w:val="InstructionsTabelleText"/>
                <w:rFonts w:ascii="Times New Roman" w:hAnsi="Times New Roman"/>
                <w:sz w:val="24"/>
              </w:rPr>
              <w:t>178</w:t>
            </w:r>
            <w:r>
              <w:rPr>
                <w:rStyle w:val="InstructionsTabelleText"/>
                <w:rFonts w:ascii="Times New Roman" w:hAnsi="Times New Roman"/>
                <w:sz w:val="24"/>
              </w:rPr>
              <w:t xml:space="preserve"> VKV bij “blootstellingen waarbij sprake is van wanbetaling” zijn ingedeeld</w:t>
            </w:r>
          </w:p>
        </w:tc>
      </w:tr>
      <w:tr w:rsidR="004357B9" w:rsidRPr="00661595" w:rsidTr="00672D2A">
        <w:tc>
          <w:tcPr>
            <w:tcW w:w="1188" w:type="dxa"/>
          </w:tcPr>
          <w:p w:rsidR="004357B9" w:rsidRPr="00661595" w:rsidRDefault="001452FC" w:rsidP="004357B9">
            <w:pPr>
              <w:rPr>
                <w:rFonts w:ascii="Times New Roman" w:hAnsi="Times New Roman"/>
                <w:sz w:val="24"/>
              </w:rPr>
            </w:pPr>
            <w:r w:rsidRPr="00D07C27">
              <w:rPr>
                <w:rFonts w:ascii="Times New Roman" w:hAnsi="Times New Roman"/>
                <w:sz w:val="24"/>
              </w:rPr>
              <w:t>0105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Blootstellingswaarde</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 xml:space="preserve">Hiervoor geldt dezelfde definitie als voor kolom </w:t>
            </w:r>
            <w:r w:rsidRPr="00D07C27">
              <w:rPr>
                <w:rStyle w:val="InstructionsTabelleText"/>
                <w:rFonts w:ascii="Times New Roman" w:hAnsi="Times New Roman"/>
                <w:sz w:val="24"/>
              </w:rPr>
              <w:t>0110</w:t>
            </w:r>
            <w:r>
              <w:rPr>
                <w:rStyle w:val="InstructionsTabelleText"/>
                <w:rFonts w:ascii="Times New Roman" w:hAnsi="Times New Roman"/>
                <w:sz w:val="24"/>
              </w:rPr>
              <w:t xml:space="preserve"> van de CR IRB-template</w:t>
            </w:r>
          </w:p>
        </w:tc>
      </w:tr>
      <w:tr w:rsidR="004357B9" w:rsidRPr="00661595" w:rsidTr="00672D2A">
        <w:tc>
          <w:tcPr>
            <w:tcW w:w="1188" w:type="dxa"/>
          </w:tcPr>
          <w:p w:rsidR="004357B9" w:rsidRPr="00661595" w:rsidRDefault="001452FC" w:rsidP="004357B9">
            <w:pPr>
              <w:rPr>
                <w:rFonts w:ascii="Times New Roman" w:hAnsi="Times New Roman"/>
                <w:sz w:val="24"/>
              </w:rPr>
            </w:pPr>
            <w:r w:rsidRPr="00D07C27">
              <w:rPr>
                <w:rFonts w:ascii="Times New Roman" w:hAnsi="Times New Roman"/>
                <w:sz w:val="24"/>
              </w:rPr>
              <w:t>0110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RISICOGEWOGEN POSTEN VÓÓR TOEPASSING VAN ONDERSTEUNINGSFACTOREN</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 xml:space="preserve">Hiervoor geldt dezelfde definitie als voor kolom </w:t>
            </w:r>
            <w:r w:rsidRPr="00D07C27">
              <w:rPr>
                <w:rStyle w:val="InstructionsTabelleText"/>
                <w:rFonts w:ascii="Times New Roman" w:hAnsi="Times New Roman"/>
                <w:sz w:val="24"/>
              </w:rPr>
              <w:t>0255</w:t>
            </w:r>
            <w:r>
              <w:rPr>
                <w:rStyle w:val="InstructionsTabelleText"/>
                <w:rFonts w:ascii="Times New Roman" w:hAnsi="Times New Roman"/>
                <w:sz w:val="24"/>
              </w:rPr>
              <w:t xml:space="preserve"> van de CR IRB-template</w:t>
            </w:r>
          </w:p>
        </w:tc>
      </w:tr>
      <w:tr w:rsidR="004357B9" w:rsidRPr="00661595" w:rsidTr="00672D2A">
        <w:tc>
          <w:tcPr>
            <w:tcW w:w="1188" w:type="dxa"/>
          </w:tcPr>
          <w:p w:rsidR="004357B9" w:rsidRPr="00661595" w:rsidRDefault="001452FC" w:rsidP="004357B9">
            <w:pPr>
              <w:rPr>
                <w:rFonts w:ascii="Times New Roman" w:hAnsi="Times New Roman"/>
                <w:sz w:val="24"/>
              </w:rPr>
            </w:pPr>
            <w:r w:rsidRPr="00D07C27">
              <w:rPr>
                <w:rFonts w:ascii="Times New Roman" w:hAnsi="Times New Roman"/>
                <w:sz w:val="24"/>
              </w:rPr>
              <w:t>0120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Waarvan in wanbetaling</w:t>
            </w:r>
          </w:p>
          <w:p w:rsidR="004357B9" w:rsidRPr="00661595" w:rsidRDefault="004357B9" w:rsidP="00BB22D4">
            <w:pPr>
              <w:rPr>
                <w:rFonts w:ascii="Times New Roman" w:hAnsi="Times New Roman"/>
                <w:b/>
                <w:sz w:val="24"/>
                <w:u w:val="single"/>
              </w:rPr>
            </w:pPr>
            <w:r>
              <w:rPr>
                <w:rStyle w:val="InstructionsTabelleText"/>
                <w:rFonts w:ascii="Times New Roman" w:hAnsi="Times New Roman"/>
                <w:sz w:val="24"/>
              </w:rPr>
              <w:t xml:space="preserve">De risicogewogen posten voor de blootstellingen die overeenkomstig artikel </w:t>
            </w:r>
            <w:r w:rsidRPr="00D07C27">
              <w:rPr>
                <w:rStyle w:val="InstructionsTabelleText"/>
                <w:rFonts w:ascii="Times New Roman" w:hAnsi="Times New Roman"/>
                <w:sz w:val="24"/>
              </w:rPr>
              <w:t>178</w:t>
            </w:r>
            <w:r>
              <w:rPr>
                <w:rStyle w:val="InstructionsTabelleText"/>
                <w:rFonts w:ascii="Times New Roman" w:hAnsi="Times New Roman"/>
                <w:sz w:val="24"/>
              </w:rPr>
              <w:t xml:space="preserve">, lid </w:t>
            </w:r>
            <w:r w:rsidRPr="00D07C27">
              <w:rPr>
                <w:rStyle w:val="InstructionsTabelleText"/>
                <w:rFonts w:ascii="Times New Roman" w:hAnsi="Times New Roman"/>
                <w:sz w:val="24"/>
              </w:rPr>
              <w:t>1</w:t>
            </w:r>
            <w:r>
              <w:rPr>
                <w:rStyle w:val="InstructionsTabelleText"/>
                <w:rFonts w:ascii="Times New Roman" w:hAnsi="Times New Roman"/>
                <w:sz w:val="24"/>
              </w:rPr>
              <w:t>, VKV bij “blootstellingen waarbij sprake is van wanbetaling” zijn ingedeeld</w:t>
            </w:r>
          </w:p>
        </w:tc>
      </w:tr>
      <w:tr w:rsidR="0027034D" w:rsidRPr="00661595" w:rsidTr="00672D2A">
        <w:tc>
          <w:tcPr>
            <w:tcW w:w="1188" w:type="dxa"/>
          </w:tcPr>
          <w:p w:rsidR="0027034D" w:rsidRPr="00661595" w:rsidRDefault="001452FC" w:rsidP="0027034D">
            <w:pPr>
              <w:rPr>
                <w:rFonts w:ascii="Times New Roman" w:hAnsi="Times New Roman"/>
                <w:sz w:val="24"/>
              </w:rPr>
            </w:pPr>
            <w:r w:rsidRPr="00D07C27">
              <w:rPr>
                <w:rFonts w:ascii="Times New Roman" w:hAnsi="Times New Roman"/>
                <w:sz w:val="24"/>
              </w:rPr>
              <w:t>0121</w:t>
            </w:r>
          </w:p>
        </w:tc>
        <w:tc>
          <w:tcPr>
            <w:tcW w:w="8640" w:type="dxa"/>
          </w:tcPr>
          <w:p w:rsidR="0027034D" w:rsidRPr="00661595" w:rsidRDefault="0027034D" w:rsidP="0027034D">
            <w:pPr>
              <w:rPr>
                <w:rFonts w:ascii="Times New Roman" w:hAnsi="Times New Roman"/>
                <w:b/>
                <w:sz w:val="24"/>
                <w:u w:val="single"/>
              </w:rPr>
            </w:pPr>
            <w:r>
              <w:rPr>
                <w:rFonts w:ascii="Times New Roman" w:hAnsi="Times New Roman"/>
                <w:b/>
                <w:sz w:val="24"/>
                <w:u w:val="single"/>
              </w:rPr>
              <w:t>(-) AANPASSING RISICOGEWOGEN POSTEN IN VERBAND MET DE KMO-ONDERSTEUNINGSFACTOR</w:t>
            </w:r>
          </w:p>
          <w:p w:rsidR="0027034D" w:rsidRPr="00661595" w:rsidRDefault="0027034D" w:rsidP="0027034D">
            <w:pPr>
              <w:rPr>
                <w:rFonts w:ascii="Times New Roman" w:hAnsi="Times New Roman"/>
                <w:b/>
                <w:sz w:val="24"/>
                <w:u w:val="single"/>
              </w:rPr>
            </w:pPr>
            <w:r>
              <w:rPr>
                <w:rStyle w:val="InstructionsTabelleText"/>
                <w:rFonts w:ascii="Times New Roman" w:hAnsi="Times New Roman"/>
                <w:sz w:val="24"/>
              </w:rPr>
              <w:t xml:space="preserve">Hiervoor geldt dezelfde definitie als voor kolom </w:t>
            </w:r>
            <w:r w:rsidRPr="00D07C27">
              <w:rPr>
                <w:rStyle w:val="InstructionsTabelleText"/>
                <w:rFonts w:ascii="Times New Roman" w:hAnsi="Times New Roman"/>
                <w:sz w:val="24"/>
              </w:rPr>
              <w:t>0256</w:t>
            </w:r>
            <w:r>
              <w:rPr>
                <w:rStyle w:val="InstructionsTabelleText"/>
                <w:rFonts w:ascii="Times New Roman" w:hAnsi="Times New Roman"/>
                <w:sz w:val="24"/>
              </w:rPr>
              <w:t xml:space="preserve"> van de CR IRB-template</w:t>
            </w:r>
          </w:p>
        </w:tc>
      </w:tr>
      <w:tr w:rsidR="0027034D" w:rsidRPr="00661595" w:rsidTr="00672D2A">
        <w:tc>
          <w:tcPr>
            <w:tcW w:w="1188" w:type="dxa"/>
          </w:tcPr>
          <w:p w:rsidR="0027034D" w:rsidRPr="00661595" w:rsidRDefault="001452FC" w:rsidP="0027034D">
            <w:pPr>
              <w:rPr>
                <w:rFonts w:ascii="Times New Roman" w:hAnsi="Times New Roman"/>
                <w:sz w:val="24"/>
              </w:rPr>
            </w:pPr>
            <w:r w:rsidRPr="00D07C27">
              <w:rPr>
                <w:rFonts w:ascii="Times New Roman" w:hAnsi="Times New Roman"/>
                <w:sz w:val="24"/>
              </w:rPr>
              <w:t>0122</w:t>
            </w:r>
          </w:p>
        </w:tc>
        <w:tc>
          <w:tcPr>
            <w:tcW w:w="8640" w:type="dxa"/>
          </w:tcPr>
          <w:p w:rsidR="0027034D" w:rsidRPr="00661595" w:rsidRDefault="0027034D" w:rsidP="0027034D">
            <w:pPr>
              <w:rPr>
                <w:rFonts w:ascii="Times New Roman" w:hAnsi="Times New Roman"/>
                <w:b/>
                <w:sz w:val="24"/>
                <w:u w:val="single"/>
              </w:rPr>
            </w:pPr>
            <w:r>
              <w:rPr>
                <w:rFonts w:ascii="Times New Roman" w:hAnsi="Times New Roman"/>
                <w:b/>
                <w:sz w:val="24"/>
                <w:u w:val="single"/>
              </w:rPr>
              <w:t>(-) AANPASSING RISICOGEWOGEN POSTEN IN VERBAND MET DE INFRASTRUCTUURONDERSTEUNINGSFACTOR</w:t>
            </w:r>
          </w:p>
          <w:p w:rsidR="0027034D" w:rsidRPr="00661595" w:rsidRDefault="0027034D" w:rsidP="0027034D">
            <w:pPr>
              <w:rPr>
                <w:rFonts w:ascii="Times New Roman" w:hAnsi="Times New Roman"/>
                <w:b/>
                <w:sz w:val="24"/>
                <w:u w:val="single"/>
              </w:rPr>
            </w:pPr>
            <w:r>
              <w:rPr>
                <w:rStyle w:val="InstructionsTabelleText"/>
                <w:rFonts w:ascii="Times New Roman" w:hAnsi="Times New Roman"/>
                <w:sz w:val="24"/>
              </w:rPr>
              <w:t xml:space="preserve">Hiervoor geldt dezelfde definitie als voor kolom </w:t>
            </w:r>
            <w:r w:rsidRPr="00D07C27">
              <w:rPr>
                <w:rStyle w:val="InstructionsTabelleText"/>
                <w:rFonts w:ascii="Times New Roman" w:hAnsi="Times New Roman"/>
                <w:sz w:val="24"/>
              </w:rPr>
              <w:t>0257</w:t>
            </w:r>
            <w:r>
              <w:rPr>
                <w:rStyle w:val="InstructionsTabelleText"/>
                <w:rFonts w:ascii="Times New Roman" w:hAnsi="Times New Roman"/>
                <w:sz w:val="24"/>
              </w:rPr>
              <w:t xml:space="preserve"> van de CR IRB-template</w:t>
            </w:r>
          </w:p>
        </w:tc>
      </w:tr>
      <w:tr w:rsidR="004357B9" w:rsidRPr="00661595" w:rsidTr="00672D2A">
        <w:tc>
          <w:tcPr>
            <w:tcW w:w="1188" w:type="dxa"/>
          </w:tcPr>
          <w:p w:rsidR="004357B9" w:rsidRPr="00661595" w:rsidRDefault="001452FC" w:rsidP="004357B9">
            <w:pPr>
              <w:rPr>
                <w:rFonts w:ascii="Times New Roman" w:hAnsi="Times New Roman"/>
                <w:sz w:val="24"/>
              </w:rPr>
            </w:pPr>
            <w:r w:rsidRPr="00D07C27">
              <w:rPr>
                <w:rFonts w:ascii="Times New Roman" w:hAnsi="Times New Roman"/>
                <w:sz w:val="24"/>
              </w:rPr>
              <w:t>0125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RISICOGEWOGEN POSTEN NA TOEPASSING VAN ONDERSTEUNINGSFACTOREN</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 xml:space="preserve">Hiervoor geldt dezelfde definitie als voor kolom </w:t>
            </w:r>
            <w:r w:rsidRPr="00D07C27">
              <w:rPr>
                <w:rStyle w:val="InstructionsTabelleText"/>
                <w:rFonts w:ascii="Times New Roman" w:hAnsi="Times New Roman"/>
                <w:sz w:val="24"/>
              </w:rPr>
              <w:t>0260</w:t>
            </w:r>
            <w:r>
              <w:rPr>
                <w:rStyle w:val="InstructionsTabelleText"/>
                <w:rFonts w:ascii="Times New Roman" w:hAnsi="Times New Roman"/>
                <w:sz w:val="24"/>
              </w:rPr>
              <w:t xml:space="preserve"> van de CR IRB-template</w:t>
            </w:r>
          </w:p>
        </w:tc>
      </w:tr>
      <w:tr w:rsidR="004357B9" w:rsidRPr="00661595" w:rsidTr="00672D2A">
        <w:tc>
          <w:tcPr>
            <w:tcW w:w="1188" w:type="dxa"/>
          </w:tcPr>
          <w:p w:rsidR="004357B9" w:rsidRPr="00661595" w:rsidRDefault="001452FC" w:rsidP="004357B9">
            <w:pPr>
              <w:rPr>
                <w:rFonts w:ascii="Times New Roman" w:hAnsi="Times New Roman"/>
                <w:sz w:val="24"/>
              </w:rPr>
            </w:pPr>
            <w:r w:rsidRPr="00D07C27">
              <w:rPr>
                <w:rFonts w:ascii="Times New Roman" w:hAnsi="Times New Roman"/>
                <w:sz w:val="24"/>
              </w:rPr>
              <w:t>0130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VERWACHTE VERLIESPOST</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 xml:space="preserve">Hiervoor geldt dezelfde definitie als voor kolom </w:t>
            </w:r>
            <w:r w:rsidRPr="00D07C27">
              <w:rPr>
                <w:rStyle w:val="InstructionsTabelleText"/>
                <w:rFonts w:ascii="Times New Roman" w:hAnsi="Times New Roman"/>
                <w:sz w:val="24"/>
              </w:rPr>
              <w:t>0280</w:t>
            </w:r>
            <w:r>
              <w:rPr>
                <w:rStyle w:val="InstructionsTabelleText"/>
                <w:rFonts w:ascii="Times New Roman" w:hAnsi="Times New Roman"/>
                <w:sz w:val="24"/>
              </w:rPr>
              <w:t xml:space="preserve"> van de CR IRB-template</w:t>
            </w:r>
          </w:p>
        </w:tc>
      </w:tr>
    </w:tbl>
    <w:p w:rsidR="004357B9" w:rsidRPr="00661595"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4357B9">
            <w:pPr>
              <w:rPr>
                <w:rFonts w:ascii="Times New Roman" w:hAnsi="Times New Roman"/>
                <w:b/>
                <w:sz w:val="24"/>
              </w:rPr>
            </w:pPr>
            <w:r>
              <w:rPr>
                <w:rFonts w:ascii="Times New Roman" w:hAnsi="Times New Roman"/>
                <w:b/>
                <w:sz w:val="24"/>
              </w:rPr>
              <w:t>Rijen</w:t>
            </w:r>
          </w:p>
        </w:tc>
        <w:tc>
          <w:tcPr>
            <w:tcW w:w="8640" w:type="dxa"/>
            <w:shd w:val="clear" w:color="auto" w:fill="CCCCCC"/>
          </w:tcPr>
          <w:p w:rsidR="004357B9" w:rsidRPr="00661595" w:rsidRDefault="004357B9" w:rsidP="004357B9">
            <w:pPr>
              <w:ind w:left="72"/>
              <w:rPr>
                <w:rFonts w:ascii="Times New Roman" w:hAnsi="Times New Roman"/>
                <w:sz w:val="24"/>
              </w:rPr>
            </w:pPr>
          </w:p>
        </w:tc>
      </w:tr>
      <w:tr w:rsidR="004357B9" w:rsidRPr="00661595" w:rsidTr="00672D2A">
        <w:tc>
          <w:tcPr>
            <w:tcW w:w="1188" w:type="dxa"/>
          </w:tcPr>
          <w:p w:rsidR="004357B9" w:rsidRPr="00661595" w:rsidRDefault="004357B9" w:rsidP="004357B9">
            <w:pPr>
              <w:rPr>
                <w:rFonts w:ascii="Times New Roman" w:hAnsi="Times New Roman"/>
                <w:sz w:val="24"/>
              </w:rPr>
            </w:pPr>
            <w:r w:rsidRPr="00D07C27">
              <w:rPr>
                <w:rFonts w:ascii="Times New Roman" w:hAnsi="Times New Roman"/>
                <w:sz w:val="24"/>
              </w:rPr>
              <w:t>0010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 xml:space="preserve">Centrale overheden en centrale banken </w:t>
            </w:r>
          </w:p>
          <w:p w:rsidR="004357B9" w:rsidRPr="00661595" w:rsidRDefault="00D21B29" w:rsidP="001E0C80">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147</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punt a), VKV</w:t>
            </w:r>
          </w:p>
        </w:tc>
      </w:tr>
      <w:tr w:rsidR="004357B9" w:rsidRPr="00661595" w:rsidTr="00672D2A">
        <w:tc>
          <w:tcPr>
            <w:tcW w:w="1188" w:type="dxa"/>
          </w:tcPr>
          <w:p w:rsidR="004357B9" w:rsidRPr="00661595" w:rsidRDefault="004357B9" w:rsidP="004357B9">
            <w:pPr>
              <w:rPr>
                <w:rFonts w:ascii="Times New Roman" w:hAnsi="Times New Roman"/>
                <w:sz w:val="24"/>
              </w:rPr>
            </w:pPr>
            <w:r w:rsidRPr="00D07C27">
              <w:rPr>
                <w:rFonts w:ascii="Times New Roman" w:hAnsi="Times New Roman"/>
                <w:sz w:val="24"/>
              </w:rPr>
              <w:t>0020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Instellingen</w:t>
            </w:r>
          </w:p>
          <w:p w:rsidR="004357B9" w:rsidRPr="00661595" w:rsidRDefault="00D21B29" w:rsidP="00D21B29">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147</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punt b), VKV</w:t>
            </w:r>
          </w:p>
        </w:tc>
      </w:tr>
      <w:tr w:rsidR="004357B9" w:rsidRPr="00661595" w:rsidTr="00672D2A">
        <w:tc>
          <w:tcPr>
            <w:tcW w:w="1188" w:type="dxa"/>
          </w:tcPr>
          <w:p w:rsidR="004357B9" w:rsidRPr="00661595" w:rsidRDefault="004357B9" w:rsidP="004357B9">
            <w:pPr>
              <w:rPr>
                <w:rFonts w:ascii="Times New Roman" w:hAnsi="Times New Roman"/>
                <w:sz w:val="24"/>
              </w:rPr>
            </w:pPr>
            <w:r w:rsidRPr="00D07C27">
              <w:rPr>
                <w:rFonts w:ascii="Times New Roman" w:hAnsi="Times New Roman"/>
                <w:sz w:val="24"/>
              </w:rPr>
              <w:t>0030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 xml:space="preserve">Ondernemingen </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 xml:space="preserve">Alle blootstellingen met betrekking tot ondernemingen als bedoeld in artikel </w:t>
            </w:r>
            <w:r w:rsidRPr="00D07C27">
              <w:rPr>
                <w:rFonts w:ascii="Times New Roman" w:hAnsi="Times New Roman"/>
                <w:sz w:val="24"/>
              </w:rPr>
              <w:t>147</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punt c), VKV.</w:t>
            </w:r>
          </w:p>
        </w:tc>
      </w:tr>
      <w:tr w:rsidR="004357B9" w:rsidRPr="00661595" w:rsidTr="00672D2A">
        <w:tc>
          <w:tcPr>
            <w:tcW w:w="1188" w:type="dxa"/>
          </w:tcPr>
          <w:p w:rsidR="004357B9" w:rsidRPr="00661595" w:rsidRDefault="004357B9" w:rsidP="004357B9">
            <w:pPr>
              <w:rPr>
                <w:rFonts w:ascii="Times New Roman" w:hAnsi="Times New Roman"/>
                <w:sz w:val="24"/>
              </w:rPr>
            </w:pPr>
            <w:r w:rsidRPr="00D07C27">
              <w:rPr>
                <w:rFonts w:ascii="Times New Roman" w:hAnsi="Times New Roman"/>
                <w:sz w:val="24"/>
              </w:rPr>
              <w:t>0042</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Waarvan: Gespecialiseerde kredietverlening (met uitsluiting van gespecialiseerde kredietverlening volgens de onderbrengingsbenadering)</w:t>
            </w:r>
          </w:p>
          <w:p w:rsidR="004357B9" w:rsidRPr="00661595" w:rsidRDefault="00D21B29" w:rsidP="004357B9">
            <w:pPr>
              <w:pStyle w:val="ListParagraph"/>
              <w:ind w:left="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147</w:t>
            </w:r>
            <w:r>
              <w:rPr>
                <w:rFonts w:ascii="Times New Roman" w:hAnsi="Times New Roman"/>
                <w:sz w:val="24"/>
              </w:rPr>
              <w:t xml:space="preserve">, lid </w:t>
            </w:r>
            <w:r w:rsidRPr="00D07C27">
              <w:rPr>
                <w:rFonts w:ascii="Times New Roman" w:hAnsi="Times New Roman"/>
                <w:sz w:val="24"/>
              </w:rPr>
              <w:t>8</w:t>
            </w:r>
            <w:r>
              <w:rPr>
                <w:rFonts w:ascii="Times New Roman" w:hAnsi="Times New Roman"/>
                <w:sz w:val="24"/>
              </w:rPr>
              <w:t>, punt a), VKV</w:t>
            </w:r>
          </w:p>
          <w:p w:rsidR="0042766A" w:rsidRPr="00661595" w:rsidRDefault="0042766A" w:rsidP="009A4399">
            <w:pPr>
              <w:pStyle w:val="ListParagraph"/>
              <w:ind w:left="0"/>
              <w:rPr>
                <w:rFonts w:ascii="Times New Roman" w:hAnsi="Times New Roman"/>
                <w:sz w:val="24"/>
              </w:rPr>
            </w:pPr>
            <w:r>
              <w:rPr>
                <w:rFonts w:ascii="Times New Roman" w:hAnsi="Times New Roman"/>
                <w:sz w:val="24"/>
              </w:rPr>
              <w:t xml:space="preserve">Er worden geen gegevens gerapporteerd voor blootstellingen uit hoofde van gespecialiseerde kredietverlening als bedoeld in artikel </w:t>
            </w:r>
            <w:r w:rsidRPr="00D07C27">
              <w:rPr>
                <w:rFonts w:ascii="Times New Roman" w:hAnsi="Times New Roman"/>
                <w:sz w:val="24"/>
              </w:rPr>
              <w:t>153</w:t>
            </w:r>
            <w:r>
              <w:rPr>
                <w:rFonts w:ascii="Times New Roman" w:hAnsi="Times New Roman"/>
                <w:sz w:val="24"/>
              </w:rPr>
              <w:t xml:space="preserve">, lid </w:t>
            </w:r>
            <w:r w:rsidRPr="00D07C27">
              <w:rPr>
                <w:rFonts w:ascii="Times New Roman" w:hAnsi="Times New Roman"/>
                <w:sz w:val="24"/>
              </w:rPr>
              <w:t>5</w:t>
            </w:r>
            <w:r>
              <w:rPr>
                <w:rFonts w:ascii="Times New Roman" w:hAnsi="Times New Roman"/>
                <w:sz w:val="24"/>
              </w:rPr>
              <w:t>, VKV.</w:t>
            </w:r>
          </w:p>
        </w:tc>
      </w:tr>
      <w:tr w:rsidR="000E093A" w:rsidRPr="00661595" w:rsidTr="00672D2A">
        <w:tc>
          <w:tcPr>
            <w:tcW w:w="1188" w:type="dxa"/>
          </w:tcPr>
          <w:p w:rsidR="000E093A" w:rsidRPr="00661595" w:rsidRDefault="000E093A" w:rsidP="004357B9">
            <w:pPr>
              <w:rPr>
                <w:rFonts w:ascii="Times New Roman" w:hAnsi="Times New Roman"/>
                <w:sz w:val="24"/>
              </w:rPr>
            </w:pPr>
            <w:r w:rsidRPr="00D07C27">
              <w:rPr>
                <w:rFonts w:ascii="Times New Roman" w:hAnsi="Times New Roman"/>
                <w:sz w:val="24"/>
              </w:rPr>
              <w:t>0045</w:t>
            </w:r>
          </w:p>
        </w:tc>
        <w:tc>
          <w:tcPr>
            <w:tcW w:w="8640" w:type="dxa"/>
          </w:tcPr>
          <w:p w:rsidR="000E093A" w:rsidRPr="00661595" w:rsidRDefault="000E093A" w:rsidP="004357B9">
            <w:pPr>
              <w:rPr>
                <w:rFonts w:ascii="Times New Roman" w:hAnsi="Times New Roman"/>
                <w:b/>
                <w:sz w:val="24"/>
                <w:u w:val="single"/>
              </w:rPr>
            </w:pPr>
            <w:r>
              <w:rPr>
                <w:rFonts w:ascii="Times New Roman" w:hAnsi="Times New Roman"/>
                <w:b/>
                <w:sz w:val="24"/>
                <w:u w:val="single"/>
              </w:rPr>
              <w:t>Waarvan: Gespecialiseerde kredietverlening volgens de onderbrengingsbenadering</w:t>
            </w:r>
          </w:p>
          <w:p w:rsidR="000E093A" w:rsidRPr="00661595" w:rsidRDefault="00D21B29" w:rsidP="00D21B29">
            <w:pPr>
              <w:rPr>
                <w:rFonts w:ascii="Times New Roman" w:hAnsi="Times New Roman"/>
                <w:b/>
                <w:sz w:val="24"/>
                <w:u w:val="single"/>
              </w:rPr>
            </w:pPr>
            <w:r>
              <w:rPr>
                <w:rFonts w:ascii="Times New Roman" w:hAnsi="Times New Roman"/>
                <w:sz w:val="24"/>
              </w:rPr>
              <w:t xml:space="preserve">Artikel </w:t>
            </w:r>
            <w:r w:rsidRPr="00D07C27">
              <w:rPr>
                <w:rFonts w:ascii="Times New Roman" w:hAnsi="Times New Roman"/>
                <w:sz w:val="24"/>
              </w:rPr>
              <w:t>147</w:t>
            </w:r>
            <w:r>
              <w:rPr>
                <w:rFonts w:ascii="Times New Roman" w:hAnsi="Times New Roman"/>
                <w:sz w:val="24"/>
              </w:rPr>
              <w:t xml:space="preserve">, lid </w:t>
            </w:r>
            <w:r w:rsidRPr="00D07C27">
              <w:rPr>
                <w:rFonts w:ascii="Times New Roman" w:hAnsi="Times New Roman"/>
                <w:sz w:val="24"/>
              </w:rPr>
              <w:t>8</w:t>
            </w:r>
            <w:r>
              <w:rPr>
                <w:rFonts w:ascii="Times New Roman" w:hAnsi="Times New Roman"/>
                <w:sz w:val="24"/>
              </w:rPr>
              <w:t xml:space="preserve">, punt a), en artikel </w:t>
            </w:r>
            <w:r w:rsidRPr="00D07C27">
              <w:rPr>
                <w:rFonts w:ascii="Times New Roman" w:hAnsi="Times New Roman"/>
                <w:sz w:val="24"/>
              </w:rPr>
              <w:t>153</w:t>
            </w:r>
            <w:r>
              <w:rPr>
                <w:rFonts w:ascii="Times New Roman" w:hAnsi="Times New Roman"/>
                <w:sz w:val="24"/>
              </w:rPr>
              <w:t xml:space="preserve">, lid </w:t>
            </w:r>
            <w:r w:rsidRPr="00D07C27">
              <w:rPr>
                <w:rFonts w:ascii="Times New Roman" w:hAnsi="Times New Roman"/>
                <w:sz w:val="24"/>
              </w:rPr>
              <w:t>5</w:t>
            </w:r>
            <w:r>
              <w:rPr>
                <w:rFonts w:ascii="Times New Roman" w:hAnsi="Times New Roman"/>
                <w:sz w:val="24"/>
              </w:rPr>
              <w:t>, VKV</w:t>
            </w:r>
          </w:p>
        </w:tc>
      </w:tr>
      <w:tr w:rsidR="004357B9" w:rsidRPr="00661595" w:rsidTr="00672D2A">
        <w:tc>
          <w:tcPr>
            <w:tcW w:w="1188" w:type="dxa"/>
          </w:tcPr>
          <w:p w:rsidR="004357B9" w:rsidRPr="00661595" w:rsidRDefault="004357B9" w:rsidP="004357B9">
            <w:pPr>
              <w:rPr>
                <w:rFonts w:ascii="Times New Roman" w:hAnsi="Times New Roman"/>
                <w:sz w:val="24"/>
              </w:rPr>
            </w:pPr>
            <w:r w:rsidRPr="00D07C27">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Waarvan: Kmo’s</w:t>
            </w:r>
          </w:p>
          <w:p w:rsidR="004357B9" w:rsidRPr="00661595" w:rsidRDefault="00D21B29" w:rsidP="00D21B29">
            <w:pPr>
              <w:pStyle w:val="ListParagraph"/>
              <w:ind w:left="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147</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punt c), VKV</w:t>
            </w:r>
          </w:p>
          <w:p w:rsidR="0027034D" w:rsidRPr="00661595" w:rsidRDefault="0027034D" w:rsidP="009A4399">
            <w:pPr>
              <w:pStyle w:val="ListParagraph"/>
              <w:ind w:left="0"/>
              <w:rPr>
                <w:rFonts w:ascii="Times New Roman" w:hAnsi="Times New Roman"/>
                <w:sz w:val="24"/>
              </w:rPr>
            </w:pPr>
            <w:r>
              <w:rPr>
                <w:rFonts w:ascii="Times New Roman" w:hAnsi="Times New Roman"/>
                <w:sz w:val="24"/>
              </w:rPr>
              <w:t>In het kader van de interneratingbenadering maken de rapporterende entiteiten gebruik van hun interne definitie van kmo’s zoals toegepast in interne risicobeheersprocessen.</w:t>
            </w:r>
          </w:p>
        </w:tc>
      </w:tr>
      <w:tr w:rsidR="004357B9" w:rsidRPr="00661595" w:rsidTr="00672D2A">
        <w:tc>
          <w:tcPr>
            <w:tcW w:w="1188" w:type="dxa"/>
          </w:tcPr>
          <w:p w:rsidR="004357B9" w:rsidRPr="00661595" w:rsidRDefault="004357B9" w:rsidP="004357B9">
            <w:pPr>
              <w:rPr>
                <w:rFonts w:ascii="Times New Roman" w:hAnsi="Times New Roman"/>
                <w:sz w:val="24"/>
              </w:rPr>
            </w:pPr>
            <w:r w:rsidRPr="00D07C27">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Particulieren en kleine partijen</w:t>
            </w:r>
          </w:p>
          <w:p w:rsidR="004357B9" w:rsidRPr="00661595" w:rsidRDefault="004357B9" w:rsidP="003B2712">
            <w:pPr>
              <w:rPr>
                <w:rFonts w:ascii="Times New Roman" w:hAnsi="Times New Roman"/>
                <w:sz w:val="24"/>
              </w:rPr>
            </w:pPr>
            <w:r>
              <w:rPr>
                <w:rFonts w:ascii="Times New Roman" w:hAnsi="Times New Roman"/>
                <w:sz w:val="24"/>
              </w:rPr>
              <w:t xml:space="preserve">Alle blootstellingen met betrekking tot particulieren en kleine partijen als bedoeld in artikel </w:t>
            </w:r>
            <w:r w:rsidRPr="00D07C27">
              <w:rPr>
                <w:rFonts w:ascii="Times New Roman" w:hAnsi="Times New Roman"/>
                <w:sz w:val="24"/>
              </w:rPr>
              <w:t>147</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punt d), VKV</w:t>
            </w:r>
          </w:p>
        </w:tc>
      </w:tr>
      <w:tr w:rsidR="004357B9" w:rsidRPr="00661595" w:rsidTr="00672D2A">
        <w:tc>
          <w:tcPr>
            <w:tcW w:w="1188" w:type="dxa"/>
          </w:tcPr>
          <w:p w:rsidR="004357B9" w:rsidRPr="00661595" w:rsidRDefault="004357B9" w:rsidP="004357B9">
            <w:pPr>
              <w:rPr>
                <w:rFonts w:ascii="Times New Roman" w:hAnsi="Times New Roman"/>
                <w:sz w:val="24"/>
              </w:rPr>
            </w:pPr>
            <w:r w:rsidRPr="00D07C27">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Particulieren en kleine partijen — Gedekt door onroerend goed</w:t>
            </w:r>
          </w:p>
          <w:p w:rsidR="004357B9" w:rsidRPr="00661595" w:rsidRDefault="003B2712" w:rsidP="00D21B29">
            <w:pPr>
              <w:pStyle w:val="ListParagraph"/>
              <w:ind w:left="0"/>
              <w:rPr>
                <w:rFonts w:ascii="Times New Roman" w:hAnsi="Times New Roman"/>
                <w:sz w:val="24"/>
              </w:rPr>
            </w:pPr>
            <w:r>
              <w:rPr>
                <w:rFonts w:ascii="Times New Roman" w:hAnsi="Times New Roman"/>
                <w:sz w:val="24"/>
              </w:rPr>
              <w:t xml:space="preserve">Blootstellingen met betrekking tot particulieren en kleine partijen als bedoeld in artikel </w:t>
            </w:r>
            <w:r w:rsidRPr="00D07C27">
              <w:rPr>
                <w:rFonts w:ascii="Times New Roman" w:hAnsi="Times New Roman"/>
                <w:sz w:val="24"/>
              </w:rPr>
              <w:t>147</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punt d), VKV, die door onroerend goed worden gedekt</w:t>
            </w:r>
          </w:p>
          <w:p w:rsidR="0027034D" w:rsidRPr="00661595" w:rsidRDefault="0027034D" w:rsidP="00D21B29">
            <w:pPr>
              <w:pStyle w:val="ListParagraph"/>
              <w:ind w:left="0"/>
              <w:rPr>
                <w:rFonts w:ascii="Times New Roman" w:hAnsi="Times New Roman"/>
                <w:sz w:val="24"/>
              </w:rPr>
            </w:pPr>
            <w:r>
              <w:rPr>
                <w:rFonts w:ascii="Times New Roman" w:hAnsi="Times New Roman"/>
                <w:sz w:val="24"/>
              </w:rPr>
              <w:t>Alle blootstellingen met betrekking tot particulieren en kleine partijen die zijn gedekt door onroerend goed dat als zekerheid wordt erkend, worden beschouwd als door onroerend goed gedekte blootstellingen met betrekking tot particulieren en kleine partijen, ongeacht de verhouding tussen de waarde van de zekerheid en de blootstelling of het doel van de lening.</w:t>
            </w:r>
          </w:p>
        </w:tc>
      </w:tr>
      <w:tr w:rsidR="004357B9" w:rsidRPr="00661595" w:rsidTr="00672D2A">
        <w:tc>
          <w:tcPr>
            <w:tcW w:w="1188" w:type="dxa"/>
          </w:tcPr>
          <w:p w:rsidR="004357B9" w:rsidRPr="00661595" w:rsidRDefault="004357B9" w:rsidP="004357B9">
            <w:pPr>
              <w:rPr>
                <w:rFonts w:ascii="Times New Roman" w:hAnsi="Times New Roman"/>
                <w:sz w:val="24"/>
              </w:rPr>
            </w:pPr>
            <w:r w:rsidRPr="00D07C27">
              <w:rPr>
                <w:rFonts w:ascii="Times New Roman" w:hAnsi="Times New Roman"/>
                <w:sz w:val="24"/>
              </w:rPr>
              <w:t>0080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KMO’S</w:t>
            </w:r>
          </w:p>
          <w:p w:rsidR="004357B9" w:rsidRPr="00661595" w:rsidRDefault="004357B9" w:rsidP="00BD4E13">
            <w:pPr>
              <w:pStyle w:val="ListParagraph"/>
              <w:ind w:left="0"/>
              <w:rPr>
                <w:rFonts w:ascii="Times New Roman" w:hAnsi="Times New Roman"/>
                <w:sz w:val="24"/>
              </w:rPr>
            </w:pPr>
            <w:r>
              <w:rPr>
                <w:rFonts w:ascii="Times New Roman" w:hAnsi="Times New Roman"/>
                <w:sz w:val="24"/>
              </w:rPr>
              <w:t xml:space="preserve">Blootstellingen met betrekking tot particulieren en kleine partijen als bedoeld in artikel </w:t>
            </w:r>
            <w:r w:rsidRPr="00D07C27">
              <w:rPr>
                <w:rFonts w:ascii="Times New Roman" w:hAnsi="Times New Roman"/>
                <w:sz w:val="24"/>
              </w:rPr>
              <w:t>147</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en artikel </w:t>
            </w:r>
            <w:r w:rsidRPr="00D07C27">
              <w:rPr>
                <w:rFonts w:ascii="Times New Roman" w:hAnsi="Times New Roman"/>
                <w:sz w:val="24"/>
              </w:rPr>
              <w:t>154</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VKV die door onroerend goed worden gedekt.</w:t>
            </w:r>
          </w:p>
        </w:tc>
      </w:tr>
      <w:tr w:rsidR="004357B9" w:rsidRPr="00661595" w:rsidTr="00672D2A">
        <w:tc>
          <w:tcPr>
            <w:tcW w:w="1188" w:type="dxa"/>
          </w:tcPr>
          <w:p w:rsidR="004357B9" w:rsidRPr="00661595" w:rsidRDefault="004357B9" w:rsidP="004357B9">
            <w:pPr>
              <w:rPr>
                <w:rFonts w:ascii="Times New Roman" w:hAnsi="Times New Roman"/>
                <w:sz w:val="24"/>
              </w:rPr>
            </w:pPr>
            <w:r w:rsidRPr="00D07C27">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Niet-KMO’S</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 xml:space="preserve">Blootstellingen met betrekking tot particulieren en kleine partijen als bedoeld in artikel </w:t>
            </w:r>
            <w:r w:rsidRPr="00D07C27">
              <w:rPr>
                <w:rFonts w:ascii="Times New Roman" w:hAnsi="Times New Roman"/>
                <w:sz w:val="24"/>
              </w:rPr>
              <w:t>147</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punt d), VKV, die door onroerend goed worden gedekt</w:t>
            </w:r>
          </w:p>
        </w:tc>
      </w:tr>
      <w:tr w:rsidR="004357B9" w:rsidRPr="00661595" w:rsidTr="00672D2A">
        <w:tc>
          <w:tcPr>
            <w:tcW w:w="1188" w:type="dxa"/>
          </w:tcPr>
          <w:p w:rsidR="004357B9" w:rsidRPr="00661595" w:rsidRDefault="001452FC" w:rsidP="004357B9">
            <w:pPr>
              <w:rPr>
                <w:rFonts w:ascii="Times New Roman" w:hAnsi="Times New Roman"/>
                <w:sz w:val="24"/>
              </w:rPr>
            </w:pPr>
            <w:r w:rsidRPr="00D07C27">
              <w:rPr>
                <w:rFonts w:ascii="Times New Roman" w:hAnsi="Times New Roman"/>
                <w:sz w:val="24"/>
              </w:rPr>
              <w:t>0100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Particulieren en kleine partijen - Gekwalificeerde revolverende blootstellingen</w:t>
            </w:r>
          </w:p>
          <w:p w:rsidR="004357B9" w:rsidRPr="00661595" w:rsidRDefault="003B2712" w:rsidP="00F811C6">
            <w:pPr>
              <w:pStyle w:val="ListParagraph"/>
              <w:ind w:left="0"/>
              <w:rPr>
                <w:rFonts w:ascii="Times New Roman" w:hAnsi="Times New Roman"/>
                <w:sz w:val="24"/>
              </w:rPr>
            </w:pPr>
            <w:r>
              <w:rPr>
                <w:rFonts w:ascii="Times New Roman" w:hAnsi="Times New Roman"/>
                <w:sz w:val="24"/>
              </w:rPr>
              <w:t xml:space="preserve">Blootstellingen met betrekking tot particulieren en kleine partijen als bedoeld in artikel </w:t>
            </w:r>
            <w:r w:rsidRPr="00D07C27">
              <w:rPr>
                <w:rFonts w:ascii="Times New Roman" w:hAnsi="Times New Roman"/>
                <w:sz w:val="24"/>
              </w:rPr>
              <w:t>147</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punt d), VKV, juncto artikel </w:t>
            </w:r>
            <w:r w:rsidRPr="00D07C27">
              <w:rPr>
                <w:rFonts w:ascii="Times New Roman" w:hAnsi="Times New Roman"/>
                <w:sz w:val="24"/>
              </w:rPr>
              <w:t>154</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VKV</w:t>
            </w:r>
          </w:p>
        </w:tc>
      </w:tr>
      <w:tr w:rsidR="004357B9" w:rsidRPr="00661595" w:rsidTr="00672D2A">
        <w:tc>
          <w:tcPr>
            <w:tcW w:w="1188" w:type="dxa"/>
          </w:tcPr>
          <w:p w:rsidR="004357B9" w:rsidRPr="00661595" w:rsidRDefault="001452FC" w:rsidP="004357B9">
            <w:pPr>
              <w:rPr>
                <w:rFonts w:ascii="Times New Roman" w:hAnsi="Times New Roman"/>
                <w:sz w:val="24"/>
              </w:rPr>
            </w:pPr>
            <w:r w:rsidRPr="00D07C27">
              <w:rPr>
                <w:rFonts w:ascii="Times New Roman" w:hAnsi="Times New Roman"/>
                <w:sz w:val="24"/>
              </w:rPr>
              <w:t>0110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Andere particulieren en kleine partijen</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 xml:space="preserve">Andere blootstellingen met betrekking tot particulieren en kleine partijen als bedoeld in artikel </w:t>
            </w:r>
            <w:r w:rsidRPr="00D07C27">
              <w:rPr>
                <w:rFonts w:ascii="Times New Roman" w:hAnsi="Times New Roman"/>
                <w:sz w:val="24"/>
              </w:rPr>
              <w:t>147</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punt d), VKV die niet in de rijen </w:t>
            </w:r>
            <w:r w:rsidRPr="00D07C27">
              <w:rPr>
                <w:rFonts w:ascii="Times New Roman" w:hAnsi="Times New Roman"/>
                <w:sz w:val="24"/>
              </w:rPr>
              <w:t>0070</w:t>
            </w:r>
            <w:r>
              <w:rPr>
                <w:rFonts w:ascii="Times New Roman" w:hAnsi="Times New Roman"/>
                <w:sz w:val="24"/>
              </w:rPr>
              <w:t>-</w:t>
            </w:r>
            <w:r w:rsidRPr="00D07C27">
              <w:rPr>
                <w:rFonts w:ascii="Times New Roman" w:hAnsi="Times New Roman"/>
                <w:sz w:val="24"/>
              </w:rPr>
              <w:t>100</w:t>
            </w:r>
            <w:r>
              <w:rPr>
                <w:rFonts w:ascii="Times New Roman" w:hAnsi="Times New Roman"/>
                <w:sz w:val="24"/>
              </w:rPr>
              <w:t xml:space="preserve"> worden gerapporteerd</w:t>
            </w:r>
          </w:p>
        </w:tc>
      </w:tr>
      <w:tr w:rsidR="004357B9" w:rsidRPr="00661595" w:rsidTr="00672D2A">
        <w:tc>
          <w:tcPr>
            <w:tcW w:w="1188" w:type="dxa"/>
          </w:tcPr>
          <w:p w:rsidR="004357B9" w:rsidRPr="00661595" w:rsidRDefault="001452FC" w:rsidP="004357B9">
            <w:pPr>
              <w:rPr>
                <w:rFonts w:ascii="Times New Roman" w:hAnsi="Times New Roman"/>
                <w:sz w:val="24"/>
              </w:rPr>
            </w:pPr>
            <w:r w:rsidRPr="00D07C27">
              <w:rPr>
                <w:rFonts w:ascii="Times New Roman" w:hAnsi="Times New Roman"/>
                <w:sz w:val="24"/>
              </w:rPr>
              <w:t>0120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KMO’S</w:t>
            </w:r>
          </w:p>
          <w:p w:rsidR="004357B9" w:rsidRPr="00661595" w:rsidRDefault="004357B9" w:rsidP="0024244E">
            <w:pPr>
              <w:pStyle w:val="ListParagraph"/>
              <w:ind w:left="0"/>
              <w:rPr>
                <w:rFonts w:ascii="Times New Roman" w:hAnsi="Times New Roman"/>
                <w:sz w:val="24"/>
              </w:rPr>
            </w:pPr>
            <w:r>
              <w:rPr>
                <w:rFonts w:ascii="Times New Roman" w:hAnsi="Times New Roman"/>
                <w:sz w:val="24"/>
              </w:rPr>
              <w:t xml:space="preserve">Andere blootstellingen met betrekking tot particulieren en kleine partijen als bedoeld in artikel </w:t>
            </w:r>
            <w:r w:rsidRPr="00D07C27">
              <w:rPr>
                <w:rFonts w:ascii="Times New Roman" w:hAnsi="Times New Roman"/>
                <w:sz w:val="24"/>
              </w:rPr>
              <w:t>147</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punt d), VKV aan kmo’s</w:t>
            </w:r>
          </w:p>
        </w:tc>
      </w:tr>
      <w:tr w:rsidR="004357B9" w:rsidRPr="00661595" w:rsidTr="00672D2A">
        <w:tc>
          <w:tcPr>
            <w:tcW w:w="1188" w:type="dxa"/>
          </w:tcPr>
          <w:p w:rsidR="004357B9" w:rsidRPr="00661595" w:rsidRDefault="001452FC" w:rsidP="004357B9">
            <w:pPr>
              <w:rPr>
                <w:rFonts w:ascii="Times New Roman" w:hAnsi="Times New Roman"/>
                <w:sz w:val="24"/>
              </w:rPr>
            </w:pPr>
            <w:r w:rsidRPr="00D07C27">
              <w:rPr>
                <w:rFonts w:ascii="Times New Roman" w:hAnsi="Times New Roman"/>
                <w:sz w:val="24"/>
              </w:rPr>
              <w:t>0130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Niet-KMO’S</w:t>
            </w:r>
          </w:p>
          <w:p w:rsidR="004357B9" w:rsidRPr="00661595" w:rsidRDefault="004357B9" w:rsidP="0024244E">
            <w:pPr>
              <w:rPr>
                <w:rFonts w:ascii="Times New Roman" w:hAnsi="Times New Roman"/>
                <w:sz w:val="24"/>
              </w:rPr>
            </w:pPr>
            <w:r>
              <w:rPr>
                <w:rFonts w:ascii="Times New Roman" w:hAnsi="Times New Roman"/>
                <w:sz w:val="24"/>
              </w:rPr>
              <w:t xml:space="preserve">Andere blootstellingen met betrekking tot particulieren en kleine partijen als bedoeld in artikel </w:t>
            </w:r>
            <w:r w:rsidRPr="00D07C27">
              <w:rPr>
                <w:rFonts w:ascii="Times New Roman" w:hAnsi="Times New Roman"/>
                <w:sz w:val="24"/>
              </w:rPr>
              <w:t>147</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punt d), VKV aan personen</w:t>
            </w:r>
          </w:p>
        </w:tc>
      </w:tr>
      <w:bookmarkEnd w:id="367"/>
      <w:tr w:rsidR="004357B9" w:rsidRPr="00661595" w:rsidTr="00672D2A">
        <w:tc>
          <w:tcPr>
            <w:tcW w:w="1188" w:type="dxa"/>
            <w:tcBorders>
              <w:top w:val="single" w:sz="4" w:space="0" w:color="auto"/>
              <w:left w:val="single" w:sz="4" w:space="0" w:color="auto"/>
              <w:bottom w:val="single" w:sz="4" w:space="0" w:color="auto"/>
              <w:right w:val="single" w:sz="4" w:space="0" w:color="auto"/>
            </w:tcBorders>
          </w:tcPr>
          <w:p w:rsidR="004357B9" w:rsidRPr="00661595" w:rsidRDefault="001452FC" w:rsidP="004357B9">
            <w:pPr>
              <w:rPr>
                <w:rFonts w:ascii="Times New Roman" w:hAnsi="Times New Roman"/>
                <w:sz w:val="24"/>
              </w:rPr>
            </w:pPr>
            <w:r w:rsidRPr="00D07C27">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rsidR="004357B9" w:rsidRPr="00661595" w:rsidRDefault="004357B9" w:rsidP="004357B9">
            <w:pPr>
              <w:rPr>
                <w:rFonts w:ascii="Times New Roman" w:hAnsi="Times New Roman"/>
                <w:b/>
                <w:sz w:val="24"/>
                <w:u w:val="single"/>
              </w:rPr>
            </w:pPr>
            <w:r>
              <w:rPr>
                <w:rFonts w:ascii="Times New Roman" w:hAnsi="Times New Roman"/>
                <w:b/>
                <w:sz w:val="24"/>
                <w:u w:val="single"/>
              </w:rPr>
              <w:t>Aandelen</w:t>
            </w:r>
          </w:p>
          <w:p w:rsidR="004357B9" w:rsidRPr="00661595" w:rsidRDefault="004357B9" w:rsidP="003B2712">
            <w:pPr>
              <w:rPr>
                <w:rFonts w:ascii="Times New Roman" w:hAnsi="Times New Roman"/>
                <w:b/>
                <w:sz w:val="24"/>
                <w:u w:val="single"/>
              </w:rPr>
            </w:pPr>
            <w:r>
              <w:rPr>
                <w:rFonts w:ascii="Times New Roman" w:hAnsi="Times New Roman"/>
                <w:sz w:val="24"/>
              </w:rPr>
              <w:t xml:space="preserve">Blootstellingen in aandelen als bedoeld in artikel </w:t>
            </w:r>
            <w:r w:rsidRPr="00D07C27">
              <w:rPr>
                <w:rFonts w:ascii="Times New Roman" w:hAnsi="Times New Roman"/>
                <w:sz w:val="24"/>
              </w:rPr>
              <w:t>147</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punt e), VKV.</w:t>
            </w:r>
          </w:p>
        </w:tc>
      </w:tr>
      <w:tr w:rsidR="007A49AC" w:rsidRPr="00661595" w:rsidTr="00672D2A">
        <w:tc>
          <w:tcPr>
            <w:tcW w:w="1188" w:type="dxa"/>
            <w:tcBorders>
              <w:top w:val="single" w:sz="4" w:space="0" w:color="auto"/>
              <w:left w:val="single" w:sz="4" w:space="0" w:color="auto"/>
              <w:bottom w:val="single" w:sz="4" w:space="0" w:color="auto"/>
              <w:right w:val="single" w:sz="4" w:space="0" w:color="auto"/>
            </w:tcBorders>
          </w:tcPr>
          <w:p w:rsidR="007A49AC" w:rsidRPr="00661595" w:rsidRDefault="001452FC" w:rsidP="004357B9">
            <w:pPr>
              <w:rPr>
                <w:rFonts w:ascii="Times New Roman" w:hAnsi="Times New Roman"/>
                <w:sz w:val="24"/>
              </w:rPr>
            </w:pPr>
            <w:r w:rsidRPr="00D07C27">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rsidR="007A49AC" w:rsidRPr="00661595" w:rsidRDefault="007A49AC" w:rsidP="00A779E9">
            <w:pPr>
              <w:rPr>
                <w:rFonts w:ascii="Times New Roman" w:hAnsi="Times New Roman"/>
                <w:b/>
                <w:sz w:val="24"/>
                <w:u w:val="single"/>
              </w:rPr>
            </w:pPr>
            <w:r>
              <w:rPr>
                <w:rFonts w:ascii="Times New Roman" w:hAnsi="Times New Roman"/>
                <w:b/>
                <w:sz w:val="24"/>
                <w:u w:val="single"/>
              </w:rPr>
              <w:t>Totale blootstellingen</w:t>
            </w:r>
          </w:p>
        </w:tc>
      </w:tr>
    </w:tbl>
    <w:p w:rsidR="004357B9" w:rsidRPr="00661595" w:rsidRDefault="004357B9" w:rsidP="004357B9">
      <w:pPr>
        <w:spacing w:before="0" w:after="200" w:line="312" w:lineRule="auto"/>
        <w:jc w:val="left"/>
        <w:rPr>
          <w:rFonts w:ascii="Times New Roman" w:hAnsi="Times New Roman"/>
          <w:sz w:val="24"/>
        </w:rPr>
      </w:pP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4" w:name="_Toc473560917"/>
      <w:bookmarkStart w:id="375" w:name="_Toc58582621"/>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4</w:t>
      </w:r>
      <w:r>
        <w:rPr>
          <w:rFonts w:ascii="Times New Roman" w:hAnsi="Times New Roman"/>
          <w:sz w:val="24"/>
          <w:u w:val="none"/>
        </w:rPr>
        <w:t>.</w:t>
      </w:r>
      <w:r w:rsidRPr="00D07C27">
        <w:rPr>
          <w:rFonts w:ascii="Times New Roman" w:hAnsi="Times New Roman"/>
          <w:sz w:val="24"/>
          <w:u w:val="none"/>
        </w:rPr>
        <w:t>3</w:t>
      </w:r>
      <w:r w:rsidRPr="004A1663">
        <w:rPr>
          <w:u w:val="none"/>
        </w:rPr>
        <w:tab/>
      </w:r>
      <w:bookmarkStart w:id="376" w:name="_Toc360188366"/>
      <w:r>
        <w:rPr>
          <w:rFonts w:ascii="Times New Roman" w:hAnsi="Times New Roman"/>
          <w:sz w:val="24"/>
        </w:rPr>
        <w:t xml:space="preserve">C </w:t>
      </w:r>
      <w:r w:rsidRPr="00D07C27">
        <w:rPr>
          <w:rFonts w:ascii="Times New Roman" w:hAnsi="Times New Roman"/>
          <w:sz w:val="24"/>
        </w:rPr>
        <w:t>09</w:t>
      </w:r>
      <w:r>
        <w:rPr>
          <w:rFonts w:ascii="Times New Roman" w:hAnsi="Times New Roman"/>
          <w:sz w:val="24"/>
        </w:rPr>
        <w:t>.</w:t>
      </w:r>
      <w:r w:rsidRPr="00D07C27">
        <w:rPr>
          <w:rFonts w:ascii="Times New Roman" w:hAnsi="Times New Roman"/>
          <w:sz w:val="24"/>
        </w:rPr>
        <w:t>04</w:t>
      </w:r>
      <w:r>
        <w:rPr>
          <w:rFonts w:ascii="Times New Roman" w:hAnsi="Times New Roman"/>
          <w:sz w:val="24"/>
        </w:rPr>
        <w:t xml:space="preserve"> — Uitsplitsing van betrokken kredietblootstellingen ten behoeve van de berekening van de contracyclische buffer per land en het instellingsspecifieke contracyclische bufferpercentage</w:t>
      </w:r>
      <w:bookmarkEnd w:id="376"/>
      <w:r>
        <w:rPr>
          <w:rFonts w:ascii="Times New Roman" w:hAnsi="Times New Roman"/>
          <w:sz w:val="24"/>
        </w:rPr>
        <w:t xml:space="preserve"> (CCB)</w:t>
      </w:r>
      <w:bookmarkEnd w:id="374"/>
      <w:bookmarkEnd w:id="375"/>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7" w:name="_Toc360188367"/>
      <w:bookmarkStart w:id="378" w:name="_Toc473560918"/>
      <w:bookmarkStart w:id="379" w:name="_Toc58582622"/>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4</w:t>
      </w:r>
      <w:r>
        <w:rPr>
          <w:rFonts w:ascii="Times New Roman" w:hAnsi="Times New Roman"/>
          <w:sz w:val="24"/>
          <w:u w:val="none"/>
        </w:rPr>
        <w:t>.</w:t>
      </w:r>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1</w:t>
      </w:r>
      <w:r w:rsidRPr="004A1663">
        <w:rPr>
          <w:u w:val="none"/>
        </w:rPr>
        <w:tab/>
      </w:r>
      <w:r>
        <w:rPr>
          <w:rFonts w:ascii="Times New Roman" w:hAnsi="Times New Roman"/>
          <w:sz w:val="24"/>
        </w:rPr>
        <w:t>Algemene opmerkingen</w:t>
      </w:r>
      <w:bookmarkEnd w:id="377"/>
      <w:bookmarkEnd w:id="378"/>
      <w:bookmarkEnd w:id="379"/>
    </w:p>
    <w:p w:rsidR="00430F6F" w:rsidRPr="00661595" w:rsidRDefault="00A42BCE" w:rsidP="00487A02">
      <w:pPr>
        <w:pStyle w:val="InstructionsText2"/>
        <w:numPr>
          <w:ilvl w:val="0"/>
          <w:numId w:val="0"/>
        </w:numPr>
        <w:ind w:left="1353" w:hanging="360"/>
      </w:pPr>
      <w:fldSimple w:instr=" seq paragraphs ">
        <w:r w:rsidR="004F1A03" w:rsidRPr="00D07C27">
          <w:rPr>
            <w:noProof/>
          </w:rPr>
          <w:t>88</w:t>
        </w:r>
      </w:fldSimple>
      <w:r w:rsidR="00D11E4C">
        <w:t>.</w:t>
      </w:r>
      <w:r w:rsidR="00D11E4C">
        <w:tab/>
        <w:t xml:space="preserve">Deze template dient om meer informatie te ontvangen over de elementen van de instellingsspecifieke contracyclische kapitaalbuffer. De vereiste informatie heeft betrekking op de overeenkomstig deel drie, titel II en titel IV, VKV bepaalde eigenvermogensvereisten en de geografische locatie voor kredietblootstellingen, securitisatieblootstellingen en handelsportefeuilleblootstellingen die relevant zijn voor de berekening van de instellingsspecifieke contracyclische kapitaalbuffer (CCB) overeenkomstig artikel </w:t>
      </w:r>
      <w:r w:rsidR="00D11E4C" w:rsidRPr="00D07C27">
        <w:t>140</w:t>
      </w:r>
      <w:r w:rsidR="00D11E4C">
        <w:t xml:space="preserve"> RKV (relevante kredietblootstellingen). </w:t>
      </w:r>
    </w:p>
    <w:p w:rsidR="00430F6F" w:rsidRPr="00661595" w:rsidRDefault="00A42BCE" w:rsidP="00487A02">
      <w:pPr>
        <w:pStyle w:val="InstructionsText2"/>
        <w:numPr>
          <w:ilvl w:val="0"/>
          <w:numId w:val="0"/>
        </w:numPr>
        <w:ind w:left="1353" w:hanging="360"/>
      </w:pPr>
      <w:fldSimple w:instr=" seq paragraphs ">
        <w:r w:rsidR="004F1A03" w:rsidRPr="00D07C27">
          <w:rPr>
            <w:noProof/>
          </w:rPr>
          <w:t>89</w:t>
        </w:r>
      </w:fldSimple>
      <w:r w:rsidR="00D11E4C">
        <w:t>.</w:t>
      </w:r>
      <w:r w:rsidR="00D11E4C">
        <w:tab/>
        <w:t xml:space="preserve">De informatie in template C </w:t>
      </w:r>
      <w:r w:rsidR="00D11E4C" w:rsidRPr="00D07C27">
        <w:t>09</w:t>
      </w:r>
      <w:r w:rsidR="00D11E4C">
        <w:t>.</w:t>
      </w:r>
      <w:r w:rsidR="00D11E4C" w:rsidRPr="00D07C27">
        <w:t>04</w:t>
      </w:r>
      <w:r w:rsidR="00D11E4C">
        <w:t xml:space="preserve"> wordt gerapporteerd voor het “Totaal” van de relevante kredietblootstellingen in alle rechtsgebieden waar die blootstellingen zijn gesitueerd, en afzonderlijk voor elk van de rechtsgebieden waar de desbetreffende kredietblootstellingen zijn gesitueerd. De totaalcijfers en de informatie voor elk afzonderlijk rechtsgebied worden in een apart kader gerapporteerd. </w:t>
      </w:r>
    </w:p>
    <w:p w:rsidR="007463E2" w:rsidRPr="00661595" w:rsidRDefault="00A42BCE" w:rsidP="00487A02">
      <w:pPr>
        <w:pStyle w:val="InstructionsText2"/>
        <w:numPr>
          <w:ilvl w:val="0"/>
          <w:numId w:val="0"/>
        </w:numPr>
        <w:ind w:left="1353" w:hanging="360"/>
      </w:pPr>
      <w:fldSimple w:instr=" seq paragraphs ">
        <w:r w:rsidR="004F1A03" w:rsidRPr="00D07C27">
          <w:rPr>
            <w:noProof/>
          </w:rPr>
          <w:t>90</w:t>
        </w:r>
      </w:fldSimple>
      <w:r w:rsidR="00D11E4C">
        <w:t>.</w:t>
      </w:r>
      <w:r w:rsidR="00D11E4C">
        <w:tab/>
        <w:t xml:space="preserve">De in artikel </w:t>
      </w:r>
      <w:r w:rsidR="00D11E4C" w:rsidRPr="00D07C27">
        <w:t>5</w:t>
      </w:r>
      <w:r w:rsidR="00D11E4C">
        <w:t xml:space="preserve">, lid </w:t>
      </w:r>
      <w:r w:rsidR="00D11E4C" w:rsidRPr="00D07C27">
        <w:t>5</w:t>
      </w:r>
      <w:r w:rsidR="00D11E4C">
        <w:t>, van deze uitvoeringsverordening vastgestelde drempel is voor de rapportage van deze uitsplitsing niet van toepassing.</w:t>
      </w:r>
    </w:p>
    <w:p w:rsidR="005A7CA9" w:rsidRPr="00661595" w:rsidRDefault="00A42BCE" w:rsidP="00487A02">
      <w:pPr>
        <w:pStyle w:val="InstructionsText2"/>
        <w:numPr>
          <w:ilvl w:val="0"/>
          <w:numId w:val="0"/>
        </w:numPr>
        <w:ind w:left="1353" w:hanging="360"/>
      </w:pPr>
      <w:fldSimple w:instr=" seq paragraphs ">
        <w:r w:rsidR="004F1A03" w:rsidRPr="00D07C27">
          <w:rPr>
            <w:noProof/>
          </w:rPr>
          <w:t>91</w:t>
        </w:r>
      </w:fldSimple>
      <w:r w:rsidR="00D11E4C">
        <w:t>.</w:t>
      </w:r>
      <w:r w:rsidR="00D11E4C">
        <w:tab/>
        <w:t xml:space="preserve">Om de geografische locatie te bepalen worden de blootstellingen toegewezen op basis van de directe debiteur, zoals bepaald in Gedelegeerde Verordening (EU) nr. </w:t>
      </w:r>
      <w:r w:rsidR="00D11E4C" w:rsidRPr="00D07C27">
        <w:t>1152</w:t>
      </w:r>
      <w:r w:rsidR="00D11E4C">
        <w:t>/</w:t>
      </w:r>
      <w:r w:rsidR="00D11E4C" w:rsidRPr="00D07C27">
        <w:t>2014</w:t>
      </w:r>
      <w:r w:rsidR="00D11E4C">
        <w:t xml:space="preserve"> van de Commissie</w:t>
      </w:r>
      <w:r w:rsidR="00D11E4C">
        <w:footnoteReference w:id="10"/>
      </w:r>
      <w:r w:rsidR="00D11E4C">
        <w:t>. Bij de rapportage van in deze template beschreven informatie wijzigen kredietrisicolimiteringstechnieken daarom de toewijzing van een blootstelling aan de geografische locatie niet.</w:t>
      </w:r>
    </w:p>
    <w:p w:rsidR="00154859" w:rsidRPr="00661595" w:rsidRDefault="00125707" w:rsidP="0023700C">
      <w:pPr>
        <w:pStyle w:val="Instructionsberschrift2"/>
        <w:numPr>
          <w:ilvl w:val="0"/>
          <w:numId w:val="0"/>
        </w:numPr>
        <w:ind w:left="357" w:hanging="357"/>
        <w:rPr>
          <w:rFonts w:ascii="Times New Roman" w:hAnsi="Times New Roman" w:cs="Times New Roman"/>
          <w:sz w:val="24"/>
        </w:rPr>
      </w:pPr>
      <w:bookmarkStart w:id="380" w:name="_Toc360188368"/>
      <w:bookmarkStart w:id="381" w:name="_Toc473560919"/>
      <w:bookmarkStart w:id="382" w:name="_Toc58582623"/>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4</w:t>
      </w:r>
      <w:r>
        <w:rPr>
          <w:rFonts w:ascii="Times New Roman" w:hAnsi="Times New Roman"/>
          <w:sz w:val="24"/>
          <w:u w:val="none"/>
        </w:rPr>
        <w:t>.</w:t>
      </w:r>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2</w:t>
      </w:r>
      <w:r w:rsidRPr="004A1663">
        <w:rPr>
          <w:u w:val="none"/>
        </w:rPr>
        <w:tab/>
      </w:r>
      <w:r>
        <w:rPr>
          <w:rFonts w:ascii="Times New Roman" w:hAnsi="Times New Roman"/>
          <w:sz w:val="24"/>
        </w:rPr>
        <w:t>Instructies voor specifieke posities</w:t>
      </w:r>
      <w:bookmarkEnd w:id="380"/>
      <w:bookmarkEnd w:id="381"/>
      <w:bookmarkEnd w:id="38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661595" w:rsidTr="00672D2A">
        <w:tc>
          <w:tcPr>
            <w:tcW w:w="1697" w:type="dxa"/>
            <w:shd w:val="clear" w:color="auto" w:fill="CCCCCC"/>
          </w:tcPr>
          <w:p w:rsidR="00154859" w:rsidRPr="00661595" w:rsidRDefault="00154859" w:rsidP="004357B9">
            <w:pPr>
              <w:rPr>
                <w:rFonts w:ascii="Times New Roman" w:hAnsi="Times New Roman"/>
                <w:b/>
                <w:sz w:val="24"/>
              </w:rPr>
            </w:pPr>
            <w:r>
              <w:rPr>
                <w:rFonts w:ascii="Times New Roman" w:hAnsi="Times New Roman"/>
                <w:b/>
                <w:sz w:val="24"/>
              </w:rPr>
              <w:t>Kolommen</w:t>
            </w:r>
          </w:p>
        </w:tc>
        <w:tc>
          <w:tcPr>
            <w:tcW w:w="8131" w:type="dxa"/>
            <w:shd w:val="clear" w:color="auto" w:fill="CCCCCC"/>
          </w:tcPr>
          <w:p w:rsidR="004357B9" w:rsidRPr="00661595" w:rsidRDefault="004357B9" w:rsidP="004357B9">
            <w:pPr>
              <w:ind w:left="72"/>
              <w:rPr>
                <w:rFonts w:ascii="Times New Roman" w:hAnsi="Times New Roman"/>
                <w:sz w:val="24"/>
              </w:rPr>
            </w:pPr>
          </w:p>
        </w:tc>
      </w:tr>
      <w:tr w:rsidR="00154859" w:rsidRPr="00661595" w:rsidTr="00672D2A">
        <w:tc>
          <w:tcPr>
            <w:tcW w:w="1697" w:type="dxa"/>
          </w:tcPr>
          <w:p w:rsidR="00154859" w:rsidRPr="00661595" w:rsidRDefault="00154859" w:rsidP="004357B9">
            <w:pPr>
              <w:rPr>
                <w:rStyle w:val="InstructionsTabelleText"/>
                <w:rFonts w:ascii="Times New Roman" w:hAnsi="Times New Roman"/>
                <w:sz w:val="24"/>
              </w:rPr>
            </w:pPr>
            <w:r w:rsidRPr="00D07C27">
              <w:rPr>
                <w:rFonts w:ascii="Times New Roman" w:hAnsi="Times New Roman"/>
                <w:sz w:val="24"/>
              </w:rPr>
              <w:t>0010</w:t>
            </w:r>
          </w:p>
        </w:tc>
        <w:tc>
          <w:tcPr>
            <w:tcW w:w="8131" w:type="dxa"/>
          </w:tcPr>
          <w:p w:rsidR="00154859" w:rsidRPr="00661595" w:rsidRDefault="00154859" w:rsidP="00133107">
            <w:pPr>
              <w:rPr>
                <w:rFonts w:ascii="Times New Roman" w:hAnsi="Times New Roman"/>
                <w:b/>
                <w:bCs/>
                <w:sz w:val="24"/>
                <w:u w:val="single"/>
              </w:rPr>
            </w:pPr>
            <w:r>
              <w:rPr>
                <w:rFonts w:ascii="Times New Roman" w:hAnsi="Times New Roman"/>
                <w:b/>
                <w:bCs/>
                <w:sz w:val="24"/>
                <w:u w:val="single"/>
              </w:rPr>
              <w:t>Bedrag</w:t>
            </w:r>
          </w:p>
          <w:p w:rsidR="00154859" w:rsidRPr="00661595" w:rsidRDefault="006E3440" w:rsidP="00535A98">
            <w:pPr>
              <w:rPr>
                <w:rFonts w:ascii="Times New Roman" w:hAnsi="Times New Roman"/>
                <w:b/>
                <w:sz w:val="24"/>
                <w:u w:val="single"/>
              </w:rPr>
            </w:pPr>
            <w:r>
              <w:rPr>
                <w:rFonts w:ascii="Times New Roman" w:hAnsi="Times New Roman"/>
                <w:bCs/>
                <w:sz w:val="24"/>
              </w:rPr>
              <w:t>De waarde van de relevante kredietblootstellingen en de daarmee verband houdende eigenvermogensvereisten zoals bepaald overeenkomstig de instructies voor de betrokken rij.</w:t>
            </w:r>
          </w:p>
        </w:tc>
      </w:tr>
      <w:tr w:rsidR="00154859" w:rsidRPr="00661595" w:rsidTr="00672D2A">
        <w:tc>
          <w:tcPr>
            <w:tcW w:w="1697" w:type="dxa"/>
          </w:tcPr>
          <w:p w:rsidR="00154859" w:rsidRPr="00661595" w:rsidRDefault="00154859" w:rsidP="004357B9">
            <w:pPr>
              <w:rPr>
                <w:sz w:val="24"/>
              </w:rPr>
            </w:pPr>
            <w:r w:rsidRPr="00D07C27">
              <w:rPr>
                <w:rFonts w:ascii="Times New Roman" w:hAnsi="Times New Roman"/>
                <w:sz w:val="24"/>
              </w:rPr>
              <w:t>0020</w:t>
            </w:r>
          </w:p>
        </w:tc>
        <w:tc>
          <w:tcPr>
            <w:tcW w:w="8131" w:type="dxa"/>
          </w:tcPr>
          <w:p w:rsidR="00154859" w:rsidRPr="00661595" w:rsidRDefault="00154859" w:rsidP="00133107">
            <w:pPr>
              <w:rPr>
                <w:rFonts w:ascii="Times New Roman" w:hAnsi="Times New Roman"/>
                <w:b/>
                <w:bCs/>
                <w:sz w:val="24"/>
                <w:u w:val="single"/>
              </w:rPr>
            </w:pPr>
            <w:r>
              <w:rPr>
                <w:rFonts w:ascii="Times New Roman" w:hAnsi="Times New Roman"/>
                <w:b/>
                <w:bCs/>
                <w:sz w:val="24"/>
                <w:u w:val="single"/>
              </w:rPr>
              <w:t>Percentage</w:t>
            </w:r>
          </w:p>
          <w:p w:rsidR="00154859" w:rsidRPr="00661595" w:rsidRDefault="00154859" w:rsidP="00133107">
            <w:pPr>
              <w:rPr>
                <w:rFonts w:ascii="Times New Roman" w:hAnsi="Times New Roman"/>
                <w:b/>
                <w:bCs/>
                <w:sz w:val="24"/>
                <w:u w:val="single"/>
                <w:lang w:eastAsia="de-DE"/>
              </w:rPr>
            </w:pPr>
          </w:p>
        </w:tc>
      </w:tr>
      <w:tr w:rsidR="00154859" w:rsidRPr="00661595" w:rsidTr="00672D2A">
        <w:tc>
          <w:tcPr>
            <w:tcW w:w="1697" w:type="dxa"/>
          </w:tcPr>
          <w:p w:rsidR="00154859" w:rsidRPr="00661595" w:rsidRDefault="00154859" w:rsidP="004357B9">
            <w:pPr>
              <w:rPr>
                <w:rFonts w:ascii="Times New Roman" w:hAnsi="Times New Roman"/>
                <w:sz w:val="24"/>
              </w:rPr>
            </w:pPr>
            <w:r w:rsidRPr="00D07C27">
              <w:rPr>
                <w:rFonts w:ascii="Times New Roman" w:hAnsi="Times New Roman"/>
                <w:sz w:val="24"/>
              </w:rPr>
              <w:t>0030</w:t>
            </w:r>
          </w:p>
        </w:tc>
        <w:tc>
          <w:tcPr>
            <w:tcW w:w="8131" w:type="dxa"/>
          </w:tcPr>
          <w:p w:rsidR="00154859" w:rsidRPr="00661595" w:rsidRDefault="00187348" w:rsidP="00133107">
            <w:pPr>
              <w:autoSpaceDE w:val="0"/>
              <w:autoSpaceDN w:val="0"/>
              <w:adjustRightInd w:val="0"/>
              <w:rPr>
                <w:rFonts w:ascii="Times New Roman" w:hAnsi="Times New Roman"/>
                <w:b/>
                <w:bCs/>
                <w:sz w:val="24"/>
                <w:u w:val="single"/>
              </w:rPr>
            </w:pPr>
            <w:r>
              <w:rPr>
                <w:rFonts w:ascii="Times New Roman" w:hAnsi="Times New Roman"/>
                <w:b/>
                <w:bCs/>
                <w:sz w:val="24"/>
                <w:u w:val="single"/>
              </w:rPr>
              <w:t>Kwalitatieve informatie</w:t>
            </w:r>
          </w:p>
          <w:p w:rsidR="00514783" w:rsidRPr="00661595" w:rsidRDefault="00CA270D" w:rsidP="00234E7D">
            <w:pPr>
              <w:autoSpaceDE w:val="0"/>
              <w:autoSpaceDN w:val="0"/>
              <w:adjustRightInd w:val="0"/>
              <w:rPr>
                <w:rFonts w:ascii="Times New Roman" w:hAnsi="Times New Roman"/>
                <w:sz w:val="24"/>
              </w:rPr>
            </w:pPr>
            <w:r>
              <w:rPr>
                <w:rFonts w:ascii="Times New Roman" w:hAnsi="Times New Roman"/>
                <w:sz w:val="24"/>
              </w:rPr>
              <w:t xml:space="preserve">Deze informatie wordt alleen gerapporteerd voor het land van vestiging van de instelling (het rechtsgebied dat overeenkomt met haar lidstaat van herkomst) en het “Totaal” van alle landen. </w:t>
            </w:r>
          </w:p>
          <w:p w:rsidR="00EF3F40" w:rsidRPr="00661595"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De instellingen rapporteren {y} of {n}, overeenkomstig de instructies voor de betrokken rij.</w:t>
            </w:r>
          </w:p>
        </w:tc>
      </w:tr>
    </w:tbl>
    <w:p w:rsidR="00464F34" w:rsidRPr="00661595"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661595" w:rsidTr="00672D2A">
        <w:tc>
          <w:tcPr>
            <w:tcW w:w="1697" w:type="dxa"/>
            <w:shd w:val="clear" w:color="auto" w:fill="CCCCCC"/>
          </w:tcPr>
          <w:p w:rsidR="00BD5485" w:rsidRPr="00661595" w:rsidRDefault="00BD5485" w:rsidP="00133107">
            <w:pPr>
              <w:rPr>
                <w:rFonts w:ascii="Times New Roman" w:hAnsi="Times New Roman"/>
                <w:b/>
                <w:sz w:val="24"/>
              </w:rPr>
            </w:pPr>
            <w:r>
              <w:rPr>
                <w:rFonts w:ascii="Times New Roman" w:hAnsi="Times New Roman"/>
                <w:b/>
                <w:sz w:val="24"/>
              </w:rPr>
              <w:t>Rijen</w:t>
            </w:r>
          </w:p>
        </w:tc>
        <w:tc>
          <w:tcPr>
            <w:tcW w:w="8131" w:type="dxa"/>
            <w:shd w:val="clear" w:color="auto" w:fill="CCCCCC"/>
          </w:tcPr>
          <w:p w:rsidR="00BD5485" w:rsidRPr="00661595" w:rsidRDefault="00BD5485" w:rsidP="00133107">
            <w:pPr>
              <w:ind w:left="72"/>
              <w:rPr>
                <w:rFonts w:ascii="Times New Roman" w:hAnsi="Times New Roman"/>
                <w:sz w:val="24"/>
              </w:rPr>
            </w:pPr>
          </w:p>
        </w:tc>
      </w:tr>
      <w:tr w:rsidR="00BD5485" w:rsidRPr="00661595" w:rsidTr="00672D2A">
        <w:tc>
          <w:tcPr>
            <w:tcW w:w="1697" w:type="dxa"/>
          </w:tcPr>
          <w:p w:rsidR="00BD5485" w:rsidRPr="00661595" w:rsidRDefault="00BD5485" w:rsidP="00133107">
            <w:pPr>
              <w:rPr>
                <w:rStyle w:val="InstructionsTabelleText"/>
                <w:rFonts w:ascii="Times New Roman" w:hAnsi="Times New Roman"/>
                <w:sz w:val="24"/>
              </w:rPr>
            </w:pPr>
            <w:r w:rsidRPr="00D07C27">
              <w:rPr>
                <w:rFonts w:ascii="Times New Roman" w:hAnsi="Times New Roman"/>
                <w:sz w:val="24"/>
              </w:rPr>
              <w:t>0010</w:t>
            </w:r>
            <w:r>
              <w:rPr>
                <w:rFonts w:ascii="Times New Roman" w:hAnsi="Times New Roman"/>
                <w:sz w:val="24"/>
              </w:rPr>
              <w:t>-</w:t>
            </w:r>
            <w:r w:rsidRPr="00D07C27">
              <w:rPr>
                <w:rFonts w:ascii="Times New Roman" w:hAnsi="Times New Roman"/>
                <w:sz w:val="24"/>
              </w:rPr>
              <w:t>0020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Relevante kredietblootstellingen - Kredietrisico</w:t>
            </w:r>
          </w:p>
          <w:p w:rsidR="00BD5485" w:rsidRPr="00661595" w:rsidRDefault="00BD5485" w:rsidP="00A37A04">
            <w:pPr>
              <w:rPr>
                <w:rFonts w:ascii="Times New Roman" w:hAnsi="Times New Roman"/>
                <w:b/>
                <w:sz w:val="24"/>
                <w:u w:val="single"/>
              </w:rPr>
            </w:pPr>
            <w:r>
              <w:rPr>
                <w:rFonts w:ascii="Times New Roman" w:hAnsi="Times New Roman"/>
                <w:sz w:val="24"/>
              </w:rPr>
              <w:t xml:space="preserve">De relevante kredietblootstellingen als bedoeld in artikel </w:t>
            </w:r>
            <w:r w:rsidRPr="00D07C27">
              <w:rPr>
                <w:rFonts w:ascii="Times New Roman" w:hAnsi="Times New Roman"/>
                <w:sz w:val="24"/>
              </w:rPr>
              <w:t>140</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punt a), RKV.</w:t>
            </w:r>
          </w:p>
        </w:tc>
      </w:tr>
      <w:tr w:rsidR="00BD5485" w:rsidRPr="00661595" w:rsidTr="00672D2A">
        <w:tc>
          <w:tcPr>
            <w:tcW w:w="1697" w:type="dxa"/>
          </w:tcPr>
          <w:p w:rsidR="00BD5485" w:rsidRPr="00661595" w:rsidRDefault="00BD5485" w:rsidP="00133107">
            <w:pPr>
              <w:rPr>
                <w:sz w:val="24"/>
              </w:rPr>
            </w:pPr>
            <w:r w:rsidRPr="00D07C27">
              <w:rPr>
                <w:rFonts w:ascii="Times New Roman" w:hAnsi="Times New Roman"/>
                <w:sz w:val="24"/>
              </w:rPr>
              <w:t>0010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Blootstellingswaarde volgens de standaardbenadering</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De overeenkomstig artikel </w:t>
            </w:r>
            <w:r w:rsidRPr="00D07C27">
              <w:rPr>
                <w:rFonts w:ascii="Times New Roman" w:hAnsi="Times New Roman"/>
                <w:sz w:val="24"/>
              </w:rPr>
              <w:t>111</w:t>
            </w:r>
            <w:r>
              <w:rPr>
                <w:rFonts w:ascii="Times New Roman" w:hAnsi="Times New Roman"/>
                <w:sz w:val="24"/>
              </w:rPr>
              <w:t xml:space="preserve"> VKV berekende blootstellingswaarde voor de in artikel </w:t>
            </w:r>
            <w:r w:rsidRPr="00D07C27">
              <w:rPr>
                <w:rFonts w:ascii="Times New Roman" w:hAnsi="Times New Roman"/>
                <w:sz w:val="24"/>
              </w:rPr>
              <w:t>140</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xml:space="preserve">, punt a), RKV bedoelde relevante kredietblootstellingen. </w:t>
            </w:r>
          </w:p>
          <w:p w:rsidR="00BD5485" w:rsidRPr="00661595"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 xml:space="preserve">De blootstellingswaarde van securitisatieposities in de niet-handelsportefeuille worden van deze rij uitgesloten en worden in rij </w:t>
            </w:r>
            <w:r w:rsidRPr="00D07C27">
              <w:rPr>
                <w:rFonts w:ascii="Times New Roman" w:hAnsi="Times New Roman"/>
                <w:sz w:val="24"/>
              </w:rPr>
              <w:t>0055</w:t>
            </w:r>
            <w:r>
              <w:rPr>
                <w:rFonts w:ascii="Times New Roman" w:hAnsi="Times New Roman"/>
                <w:sz w:val="24"/>
              </w:rPr>
              <w:t xml:space="preserve"> gerapporteerd.</w:t>
            </w:r>
          </w:p>
        </w:tc>
      </w:tr>
      <w:tr w:rsidR="00BD5485" w:rsidRPr="00661595" w:rsidTr="00672D2A">
        <w:tc>
          <w:tcPr>
            <w:tcW w:w="1697" w:type="dxa"/>
          </w:tcPr>
          <w:p w:rsidR="00BD5485" w:rsidRPr="00661595" w:rsidRDefault="00BD5485" w:rsidP="00133107">
            <w:pPr>
              <w:rPr>
                <w:rFonts w:ascii="Times New Roman" w:hAnsi="Times New Roman"/>
                <w:sz w:val="24"/>
              </w:rPr>
            </w:pPr>
            <w:r w:rsidRPr="00D07C27">
              <w:rPr>
                <w:rFonts w:ascii="Times New Roman" w:hAnsi="Times New Roman"/>
                <w:sz w:val="24"/>
              </w:rPr>
              <w:t>0020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Blootstellingswaarde volgens de interneratingbenadering</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De overeenkomstig artikel </w:t>
            </w:r>
            <w:r w:rsidRPr="00D07C27">
              <w:rPr>
                <w:rFonts w:ascii="Times New Roman" w:hAnsi="Times New Roman"/>
                <w:sz w:val="24"/>
              </w:rPr>
              <w:t>166</w:t>
            </w:r>
            <w:r>
              <w:rPr>
                <w:rFonts w:ascii="Times New Roman" w:hAnsi="Times New Roman"/>
                <w:sz w:val="24"/>
              </w:rPr>
              <w:t xml:space="preserve"> VKV berekende blootstellingswaarde voor de in artikel </w:t>
            </w:r>
            <w:r w:rsidRPr="00D07C27">
              <w:rPr>
                <w:rFonts w:ascii="Times New Roman" w:hAnsi="Times New Roman"/>
                <w:sz w:val="24"/>
              </w:rPr>
              <w:t>140</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xml:space="preserve">, punt a), RKV bedoelde relevante kredietblootstellingen. </w:t>
            </w:r>
          </w:p>
          <w:p w:rsidR="00BD5485" w:rsidRPr="00661595" w:rsidRDefault="00BD5485" w:rsidP="00B85F75">
            <w:pPr>
              <w:rPr>
                <w:rFonts w:ascii="Times New Roman" w:hAnsi="Times New Roman"/>
                <w:b/>
                <w:bCs/>
                <w:sz w:val="24"/>
                <w:u w:val="single"/>
              </w:rPr>
            </w:pPr>
            <w:r>
              <w:rPr>
                <w:rFonts w:ascii="Times New Roman" w:hAnsi="Times New Roman"/>
                <w:sz w:val="24"/>
              </w:rPr>
              <w:t xml:space="preserve">De blootstellingswaarde van securitisatieposities in de niet-handelsportefeuille worden van deze rij uitgesloten en worden in rij </w:t>
            </w:r>
            <w:r w:rsidRPr="00D07C27">
              <w:rPr>
                <w:rFonts w:ascii="Times New Roman" w:hAnsi="Times New Roman"/>
                <w:sz w:val="24"/>
              </w:rPr>
              <w:t>0055</w:t>
            </w:r>
            <w:r>
              <w:rPr>
                <w:rFonts w:ascii="Times New Roman" w:hAnsi="Times New Roman"/>
                <w:sz w:val="24"/>
              </w:rPr>
              <w:t xml:space="preserve"> gerapporteerd.</w:t>
            </w:r>
          </w:p>
        </w:tc>
      </w:tr>
      <w:tr w:rsidR="00BD5485" w:rsidRPr="00661595" w:rsidTr="00672D2A">
        <w:tc>
          <w:tcPr>
            <w:tcW w:w="1697" w:type="dxa"/>
          </w:tcPr>
          <w:p w:rsidR="00BD5485" w:rsidRPr="00661595" w:rsidRDefault="00BD5485" w:rsidP="00133107">
            <w:pPr>
              <w:rPr>
                <w:rFonts w:ascii="Times New Roman" w:hAnsi="Times New Roman"/>
                <w:sz w:val="24"/>
              </w:rPr>
            </w:pPr>
            <w:r w:rsidRPr="00D07C27">
              <w:rPr>
                <w:rFonts w:ascii="Times New Roman" w:hAnsi="Times New Roman"/>
                <w:sz w:val="24"/>
              </w:rPr>
              <w:t>0030</w:t>
            </w:r>
            <w:r>
              <w:rPr>
                <w:rFonts w:ascii="Times New Roman" w:hAnsi="Times New Roman"/>
                <w:sz w:val="24"/>
              </w:rPr>
              <w:t>-</w:t>
            </w:r>
            <w:r w:rsidRPr="00D07C27">
              <w:rPr>
                <w:rFonts w:ascii="Times New Roman" w:hAnsi="Times New Roman"/>
                <w:sz w:val="24"/>
              </w:rPr>
              <w:t>0040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Relevante kredietblootstellingen — Marktrisico</w:t>
            </w:r>
          </w:p>
          <w:p w:rsidR="00BD5485" w:rsidRPr="00661595" w:rsidRDefault="00BD5485" w:rsidP="00A37A04">
            <w:pPr>
              <w:rPr>
                <w:rFonts w:ascii="Times New Roman" w:hAnsi="Times New Roman"/>
                <w:b/>
                <w:bCs/>
                <w:sz w:val="24"/>
                <w:u w:val="single"/>
              </w:rPr>
            </w:pPr>
            <w:r>
              <w:rPr>
                <w:rFonts w:ascii="Times New Roman" w:hAnsi="Times New Roman"/>
                <w:sz w:val="24"/>
              </w:rPr>
              <w:t xml:space="preserve">De relevante kredietblootstellingen als bedoeld in artikel </w:t>
            </w:r>
            <w:r w:rsidRPr="00D07C27">
              <w:rPr>
                <w:rFonts w:ascii="Times New Roman" w:hAnsi="Times New Roman"/>
                <w:sz w:val="24"/>
              </w:rPr>
              <w:t>140</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punt b), RKV.</w:t>
            </w:r>
          </w:p>
        </w:tc>
      </w:tr>
      <w:tr w:rsidR="00BD5485" w:rsidRPr="00661595" w:rsidTr="00672D2A">
        <w:tc>
          <w:tcPr>
            <w:tcW w:w="1697" w:type="dxa"/>
          </w:tcPr>
          <w:p w:rsidR="00BD5485" w:rsidRPr="00661595" w:rsidRDefault="00BD5485" w:rsidP="00133107">
            <w:pPr>
              <w:rPr>
                <w:rFonts w:ascii="Times New Roman" w:hAnsi="Times New Roman"/>
                <w:sz w:val="24"/>
              </w:rPr>
            </w:pPr>
            <w:r w:rsidRPr="00D07C27">
              <w:rPr>
                <w:rFonts w:ascii="Times New Roman" w:hAnsi="Times New Roman"/>
                <w:sz w:val="24"/>
              </w:rPr>
              <w:t>0030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Som van long- en shortposities van blootstellingen in de handelsportefeuille voor standaardbenadering</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De som van de nettolong- en nettoshortposities overeenkomstig artikel </w:t>
            </w:r>
            <w:r w:rsidRPr="00D07C27">
              <w:rPr>
                <w:rFonts w:ascii="Times New Roman" w:hAnsi="Times New Roman"/>
                <w:sz w:val="24"/>
              </w:rPr>
              <w:t>327</w:t>
            </w:r>
            <w:r>
              <w:rPr>
                <w:rFonts w:ascii="Times New Roman" w:hAnsi="Times New Roman"/>
                <w:sz w:val="24"/>
              </w:rPr>
              <w:t xml:space="preserve"> VKV van relevante kredietblootstellingen als bedoeld in artikel </w:t>
            </w:r>
            <w:r w:rsidRPr="00D07C27">
              <w:rPr>
                <w:rFonts w:ascii="Times New Roman" w:hAnsi="Times New Roman"/>
                <w:sz w:val="24"/>
              </w:rPr>
              <w:t>140</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xml:space="preserve">, punt b), RKV waarvoor eigenvermogensvereisten van deel drie, titel IV, hoofdstuk </w:t>
            </w:r>
            <w:r w:rsidRPr="00D07C27">
              <w:rPr>
                <w:rFonts w:ascii="Times New Roman" w:hAnsi="Times New Roman"/>
                <w:sz w:val="24"/>
              </w:rPr>
              <w:t>2</w:t>
            </w:r>
            <w:r>
              <w:rPr>
                <w:rFonts w:ascii="Times New Roman" w:hAnsi="Times New Roman"/>
                <w:sz w:val="24"/>
              </w:rPr>
              <w:t xml:space="preserve">, VKV gelden: </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blootstellingen aan niet-gesecuritiseerde schuldinstrumenten;</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blootstellingen aan securitisatieposities in de handelsportefeuille;</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blootstellingen aan correlatiehandelsportefeuilles;</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blootstellingen aan effecten met aandelenkarakter, en</w:t>
            </w:r>
          </w:p>
          <w:p w:rsidR="00797715" w:rsidRPr="00661595"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bCs/>
                <w:sz w:val="24"/>
              </w:rPr>
              <w:t>–</w:t>
            </w:r>
            <w:r>
              <w:tab/>
            </w:r>
            <w:r>
              <w:rPr>
                <w:rFonts w:ascii="Times New Roman" w:hAnsi="Times New Roman"/>
                <w:sz w:val="24"/>
              </w:rPr>
              <w:t xml:space="preserve">blootstellingen aan icb’s indien kapitaalvereisten worden berekend overeenkomstig artikel </w:t>
            </w:r>
            <w:r w:rsidRPr="00D07C27">
              <w:rPr>
                <w:rFonts w:ascii="Times New Roman" w:hAnsi="Times New Roman"/>
                <w:sz w:val="24"/>
              </w:rPr>
              <w:t>348</w:t>
            </w:r>
            <w:r>
              <w:rPr>
                <w:rFonts w:ascii="Times New Roman" w:hAnsi="Times New Roman"/>
                <w:sz w:val="24"/>
              </w:rPr>
              <w:t xml:space="preserve"> VKV.</w:t>
            </w:r>
          </w:p>
        </w:tc>
      </w:tr>
      <w:tr w:rsidR="00BD5485" w:rsidRPr="00661595" w:rsidTr="00672D2A">
        <w:tc>
          <w:tcPr>
            <w:tcW w:w="1697" w:type="dxa"/>
          </w:tcPr>
          <w:p w:rsidR="00BD5485" w:rsidRPr="00661595" w:rsidRDefault="00BD5485" w:rsidP="00133107">
            <w:pPr>
              <w:rPr>
                <w:rFonts w:ascii="Times New Roman" w:hAnsi="Times New Roman"/>
                <w:sz w:val="24"/>
              </w:rPr>
            </w:pPr>
            <w:r w:rsidRPr="00D07C27">
              <w:rPr>
                <w:rFonts w:ascii="Times New Roman" w:hAnsi="Times New Roman"/>
                <w:sz w:val="24"/>
              </w:rPr>
              <w:t>0040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Waarde van blootstellingen in de handelsportefeuille volgens interne modellen</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Voor relevante kredietblootstellingen als bedoeld in artikel </w:t>
            </w:r>
            <w:r w:rsidRPr="00D07C27">
              <w:rPr>
                <w:rFonts w:ascii="Times New Roman" w:hAnsi="Times New Roman"/>
                <w:sz w:val="24"/>
              </w:rPr>
              <w:t>140</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xml:space="preserve">, punt b), RKV waarvoor eigenvermogensvereisten van deel drie, titel IV, hoofdstukken </w:t>
            </w:r>
            <w:r w:rsidRPr="00D07C27">
              <w:rPr>
                <w:rFonts w:ascii="Times New Roman" w:hAnsi="Times New Roman"/>
                <w:sz w:val="24"/>
              </w:rPr>
              <w:t>2</w:t>
            </w:r>
            <w:r>
              <w:rPr>
                <w:rFonts w:ascii="Times New Roman" w:hAnsi="Times New Roman"/>
                <w:sz w:val="24"/>
              </w:rPr>
              <w:t xml:space="preserve"> en </w:t>
            </w:r>
            <w:r w:rsidRPr="00D07C27">
              <w:rPr>
                <w:rFonts w:ascii="Times New Roman" w:hAnsi="Times New Roman"/>
                <w:sz w:val="24"/>
              </w:rPr>
              <w:t>5</w:t>
            </w:r>
            <w:r>
              <w:rPr>
                <w:rFonts w:ascii="Times New Roman" w:hAnsi="Times New Roman"/>
                <w:sz w:val="24"/>
              </w:rPr>
              <w:t>, VKV gelden, wordt de som van het volgende gerapporteerd:</w:t>
            </w:r>
          </w:p>
          <w:p w:rsidR="00BD5485" w:rsidRPr="00661595"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 xml:space="preserve">de reële waarde van niet-afgeleide posities die relevante kredietblootstellingen vertegenwoordigen als bedoeld in artikel </w:t>
            </w:r>
            <w:r w:rsidRPr="00D07C27">
              <w:rPr>
                <w:rFonts w:ascii="Times New Roman" w:hAnsi="Times New Roman"/>
                <w:sz w:val="24"/>
              </w:rPr>
              <w:t>140</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xml:space="preserve">, punt b), RKV, vastgesteld overeenkomstig artikel </w:t>
            </w:r>
            <w:r w:rsidRPr="00D07C27">
              <w:rPr>
                <w:rFonts w:ascii="Times New Roman" w:hAnsi="Times New Roman"/>
                <w:sz w:val="24"/>
              </w:rPr>
              <w:t>104</w:t>
            </w:r>
            <w:r>
              <w:rPr>
                <w:rFonts w:ascii="Times New Roman" w:hAnsi="Times New Roman"/>
                <w:sz w:val="24"/>
              </w:rPr>
              <w:t xml:space="preserve"> VKV;</w:t>
            </w:r>
          </w:p>
          <w:p w:rsidR="00BD5485" w:rsidRPr="00661595"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bCs/>
                <w:sz w:val="24"/>
              </w:rPr>
              <w:t>–</w:t>
            </w:r>
            <w:r>
              <w:tab/>
            </w:r>
            <w:r>
              <w:rPr>
                <w:rFonts w:ascii="Times New Roman" w:hAnsi="Times New Roman"/>
                <w:sz w:val="24"/>
              </w:rPr>
              <w:t xml:space="preserve">de notionele waarde van derivaten die relevante kredietblootstellingen als bedoeld in artikel </w:t>
            </w:r>
            <w:r w:rsidRPr="00D07C27">
              <w:rPr>
                <w:rFonts w:ascii="Times New Roman" w:hAnsi="Times New Roman"/>
                <w:sz w:val="24"/>
              </w:rPr>
              <w:t>140</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punt b), RKV vertegenwoordigen.</w:t>
            </w:r>
          </w:p>
        </w:tc>
      </w:tr>
      <w:tr w:rsidR="00BD5485" w:rsidRPr="00661595" w:rsidTr="00672D2A">
        <w:tc>
          <w:tcPr>
            <w:tcW w:w="1697" w:type="dxa"/>
          </w:tcPr>
          <w:p w:rsidR="00BD5485" w:rsidRPr="00661595" w:rsidRDefault="008B6B86" w:rsidP="008B6B86">
            <w:pPr>
              <w:rPr>
                <w:rFonts w:ascii="Times New Roman" w:hAnsi="Times New Roman"/>
                <w:sz w:val="24"/>
              </w:rPr>
            </w:pPr>
            <w:r w:rsidRPr="00D07C27">
              <w:rPr>
                <w:rFonts w:ascii="Times New Roman" w:hAnsi="Times New Roman"/>
                <w:sz w:val="24"/>
              </w:rPr>
              <w:t>0055</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Relevante kredietblootstellingen — Securitisatieposities in de niet-handelsportefeuille</w:t>
            </w:r>
          </w:p>
          <w:p w:rsidR="00BD5485" w:rsidRPr="00661595" w:rsidRDefault="00C44421" w:rsidP="00A37A04">
            <w:pPr>
              <w:rPr>
                <w:rFonts w:ascii="Times New Roman" w:hAnsi="Times New Roman"/>
                <w:sz w:val="24"/>
              </w:rPr>
            </w:pPr>
            <w:r>
              <w:rPr>
                <w:rFonts w:ascii="Times New Roman" w:hAnsi="Times New Roman"/>
                <w:sz w:val="24"/>
              </w:rPr>
              <w:t xml:space="preserve">De overeenkomstig artikel </w:t>
            </w:r>
            <w:r w:rsidRPr="00D07C27">
              <w:rPr>
                <w:rFonts w:ascii="Times New Roman" w:hAnsi="Times New Roman"/>
                <w:sz w:val="24"/>
              </w:rPr>
              <w:t>248</w:t>
            </w:r>
            <w:r>
              <w:rPr>
                <w:rFonts w:ascii="Times New Roman" w:hAnsi="Times New Roman"/>
                <w:sz w:val="24"/>
              </w:rPr>
              <w:t xml:space="preserve"> VKV berekende blootstellingswaarde voor de in artikel </w:t>
            </w:r>
            <w:r w:rsidRPr="00D07C27">
              <w:rPr>
                <w:rFonts w:ascii="Times New Roman" w:hAnsi="Times New Roman"/>
                <w:sz w:val="24"/>
              </w:rPr>
              <w:t>140</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punt a), RKV bedoelde relevante kredietblootstellingen.</w:t>
            </w:r>
          </w:p>
        </w:tc>
      </w:tr>
      <w:tr w:rsidR="00BD5485" w:rsidRPr="00661595" w:rsidTr="00672D2A">
        <w:tc>
          <w:tcPr>
            <w:tcW w:w="1697" w:type="dxa"/>
          </w:tcPr>
          <w:p w:rsidR="00BD5485" w:rsidRPr="00661595" w:rsidRDefault="00BD5485" w:rsidP="00133107">
            <w:pPr>
              <w:rPr>
                <w:rFonts w:ascii="Times New Roman" w:hAnsi="Times New Roman"/>
                <w:sz w:val="24"/>
              </w:rPr>
            </w:pPr>
            <w:r w:rsidRPr="00D07C27">
              <w:rPr>
                <w:rFonts w:ascii="Times New Roman" w:hAnsi="Times New Roman"/>
                <w:sz w:val="24"/>
              </w:rPr>
              <w:t>0070</w:t>
            </w:r>
            <w:r>
              <w:rPr>
                <w:rFonts w:ascii="Times New Roman" w:hAnsi="Times New Roman"/>
                <w:sz w:val="24"/>
              </w:rPr>
              <w:t>-</w:t>
            </w:r>
            <w:r w:rsidRPr="00D07C27">
              <w:rPr>
                <w:rFonts w:ascii="Times New Roman" w:hAnsi="Times New Roman"/>
                <w:sz w:val="24"/>
              </w:rPr>
              <w:t>0110</w:t>
            </w:r>
          </w:p>
        </w:tc>
        <w:tc>
          <w:tcPr>
            <w:tcW w:w="8131" w:type="dxa"/>
          </w:tcPr>
          <w:p w:rsidR="00BD5485" w:rsidRPr="00661595" w:rsidRDefault="00BD5485" w:rsidP="00133107">
            <w:pPr>
              <w:rPr>
                <w:rFonts w:ascii="Times New Roman" w:hAnsi="Times New Roman"/>
                <w:b/>
                <w:bCs/>
                <w:sz w:val="24"/>
                <w:u w:val="single"/>
              </w:rPr>
            </w:pPr>
            <w:r>
              <w:rPr>
                <w:rFonts w:ascii="Times New Roman" w:hAnsi="Times New Roman"/>
                <w:b/>
                <w:bCs/>
                <w:sz w:val="24"/>
                <w:u w:val="single"/>
              </w:rPr>
              <w:t>Eigenvermogensvereisten en -wegingen</w:t>
            </w:r>
          </w:p>
        </w:tc>
      </w:tr>
      <w:tr w:rsidR="00BD5485" w:rsidRPr="00661595" w:rsidTr="00672D2A">
        <w:tc>
          <w:tcPr>
            <w:tcW w:w="1697" w:type="dxa"/>
          </w:tcPr>
          <w:p w:rsidR="00BD5485" w:rsidRPr="00661595" w:rsidRDefault="00BD5485" w:rsidP="00133107">
            <w:pPr>
              <w:rPr>
                <w:rFonts w:ascii="Times New Roman" w:hAnsi="Times New Roman"/>
                <w:sz w:val="24"/>
              </w:rPr>
            </w:pPr>
            <w:r w:rsidRPr="00D07C27">
              <w:rPr>
                <w:rFonts w:ascii="Times New Roman" w:hAnsi="Times New Roman"/>
                <w:sz w:val="24"/>
              </w:rPr>
              <w:t>0070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Totale eigenvermogensvereisten voor de contracyclische kapitaalbuffer (CCB)</w:t>
            </w:r>
          </w:p>
          <w:p w:rsidR="00BD5485" w:rsidRPr="00661595" w:rsidRDefault="00BD5485" w:rsidP="00BD5485">
            <w:pPr>
              <w:rPr>
                <w:rFonts w:ascii="Times New Roman" w:hAnsi="Times New Roman"/>
                <w:b/>
                <w:bCs/>
                <w:sz w:val="24"/>
                <w:u w:val="single"/>
              </w:rPr>
            </w:pPr>
            <w:r>
              <w:rPr>
                <w:rFonts w:ascii="Times New Roman" w:hAnsi="Times New Roman"/>
                <w:sz w:val="24"/>
              </w:rPr>
              <w:t xml:space="preserve">De som van de rijen </w:t>
            </w:r>
            <w:r w:rsidRPr="00D07C27">
              <w:rPr>
                <w:rFonts w:ascii="Times New Roman" w:hAnsi="Times New Roman"/>
                <w:sz w:val="24"/>
              </w:rPr>
              <w:t>0080</w:t>
            </w:r>
            <w:r>
              <w:rPr>
                <w:rFonts w:ascii="Times New Roman" w:hAnsi="Times New Roman"/>
                <w:sz w:val="24"/>
              </w:rPr>
              <w:t xml:space="preserve">, </w:t>
            </w:r>
            <w:r w:rsidRPr="00D07C27">
              <w:rPr>
                <w:rFonts w:ascii="Times New Roman" w:hAnsi="Times New Roman"/>
                <w:sz w:val="24"/>
              </w:rPr>
              <w:t>0090</w:t>
            </w:r>
            <w:r>
              <w:rPr>
                <w:rFonts w:ascii="Times New Roman" w:hAnsi="Times New Roman"/>
                <w:sz w:val="24"/>
              </w:rPr>
              <w:t xml:space="preserve"> en </w:t>
            </w:r>
            <w:r w:rsidRPr="00D07C27">
              <w:rPr>
                <w:rFonts w:ascii="Times New Roman" w:hAnsi="Times New Roman"/>
                <w:sz w:val="24"/>
              </w:rPr>
              <w:t>0100</w:t>
            </w:r>
            <w:r>
              <w:rPr>
                <w:rFonts w:ascii="Times New Roman" w:hAnsi="Times New Roman"/>
                <w:sz w:val="24"/>
              </w:rPr>
              <w:t>.</w:t>
            </w:r>
          </w:p>
        </w:tc>
      </w:tr>
      <w:tr w:rsidR="00BD5485" w:rsidRPr="00661595" w:rsidTr="00672D2A">
        <w:tc>
          <w:tcPr>
            <w:tcW w:w="1697" w:type="dxa"/>
          </w:tcPr>
          <w:p w:rsidR="00BD5485" w:rsidRPr="00661595" w:rsidRDefault="00BD5485" w:rsidP="00133107">
            <w:pPr>
              <w:rPr>
                <w:rFonts w:ascii="Times New Roman" w:hAnsi="Times New Roman"/>
                <w:sz w:val="24"/>
              </w:rPr>
            </w:pPr>
            <w:r w:rsidRPr="00D07C27">
              <w:rPr>
                <w:rFonts w:ascii="Times New Roman" w:hAnsi="Times New Roman"/>
                <w:sz w:val="24"/>
              </w:rPr>
              <w:t>0080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Eigenvermogensvereisten voor relevante kredietblootstellingen — Kredietrisico</w:t>
            </w:r>
            <w:r>
              <w:rPr>
                <w:rFonts w:ascii="Times New Roman" w:hAnsi="Times New Roman"/>
                <w:b/>
                <w:bCs/>
                <w:sz w:val="24"/>
                <w:u w:val="single"/>
              </w:rPr>
              <w:t xml:space="preserve"> </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De overeenkomstig deel drie, titel II, hoofdstukken </w:t>
            </w:r>
            <w:r w:rsidRPr="00D07C27">
              <w:rPr>
                <w:rFonts w:ascii="Times New Roman" w:hAnsi="Times New Roman"/>
                <w:sz w:val="24"/>
              </w:rPr>
              <w:t>1</w:t>
            </w:r>
            <w:r>
              <w:rPr>
                <w:rFonts w:ascii="Times New Roman" w:hAnsi="Times New Roman"/>
                <w:sz w:val="24"/>
              </w:rPr>
              <w:t xml:space="preserve"> tot en met </w:t>
            </w:r>
            <w:r w:rsidRPr="00D07C27">
              <w:rPr>
                <w:rFonts w:ascii="Times New Roman" w:hAnsi="Times New Roman"/>
                <w:sz w:val="24"/>
              </w:rPr>
              <w:t>4</w:t>
            </w:r>
            <w:r>
              <w:rPr>
                <w:rFonts w:ascii="Times New Roman" w:hAnsi="Times New Roman"/>
                <w:sz w:val="24"/>
              </w:rPr>
              <w:t xml:space="preserve"> en hoofdstuk </w:t>
            </w:r>
            <w:r w:rsidRPr="00D07C27">
              <w:rPr>
                <w:rFonts w:ascii="Times New Roman" w:hAnsi="Times New Roman"/>
                <w:sz w:val="24"/>
              </w:rPr>
              <w:t>6</w:t>
            </w:r>
            <w:r>
              <w:rPr>
                <w:rFonts w:ascii="Times New Roman" w:hAnsi="Times New Roman"/>
                <w:sz w:val="24"/>
              </w:rPr>
              <w:t xml:space="preserve">, VKV berekende eigenvermogensvereisten voor in artikel </w:t>
            </w:r>
            <w:r w:rsidRPr="00D07C27">
              <w:rPr>
                <w:rFonts w:ascii="Times New Roman" w:hAnsi="Times New Roman"/>
                <w:sz w:val="24"/>
              </w:rPr>
              <w:t>140</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punt a), RKV bedoelde relevante kredietblootstellingen in het betrokken land.</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De eigenvermogensvereisten voor securitisatieposities in de bankportefeuille worden van deze rij uitgesloten en worden in rij </w:t>
            </w:r>
            <w:r w:rsidRPr="00D07C27">
              <w:rPr>
                <w:rFonts w:ascii="Times New Roman" w:hAnsi="Times New Roman"/>
                <w:sz w:val="24"/>
              </w:rPr>
              <w:t>0100</w:t>
            </w:r>
            <w:r>
              <w:rPr>
                <w:rFonts w:ascii="Times New Roman" w:hAnsi="Times New Roman"/>
                <w:sz w:val="24"/>
              </w:rPr>
              <w:t xml:space="preserve"> gerapporteerd.</w:t>
            </w:r>
          </w:p>
          <w:p w:rsidR="00BD5485" w:rsidRPr="00661595" w:rsidRDefault="00BD5485" w:rsidP="002B004B">
            <w:pPr>
              <w:rPr>
                <w:rFonts w:ascii="Times New Roman" w:hAnsi="Times New Roman"/>
                <w:b/>
                <w:bCs/>
                <w:sz w:val="24"/>
                <w:u w:val="single"/>
              </w:rPr>
            </w:pPr>
            <w:r>
              <w:rPr>
                <w:rFonts w:ascii="Times New Roman" w:hAnsi="Times New Roman"/>
                <w:sz w:val="24"/>
              </w:rPr>
              <w:t xml:space="preserve">De eigenvermogensvereisten bedragen </w:t>
            </w:r>
            <w:r w:rsidRPr="00D07C27">
              <w:rPr>
                <w:rFonts w:ascii="Times New Roman" w:hAnsi="Times New Roman"/>
                <w:sz w:val="24"/>
              </w:rPr>
              <w:t>8</w:t>
            </w:r>
            <w:r>
              <w:rPr>
                <w:rFonts w:ascii="Times New Roman" w:hAnsi="Times New Roman"/>
                <w:sz w:val="24"/>
              </w:rPr>
              <w:t xml:space="preserve"> % van de overeenkomstig deel drie, titel II, hoofdstukken </w:t>
            </w:r>
            <w:r w:rsidRPr="00D07C27">
              <w:rPr>
                <w:rFonts w:ascii="Times New Roman" w:hAnsi="Times New Roman"/>
                <w:sz w:val="24"/>
              </w:rPr>
              <w:t>1</w:t>
            </w:r>
            <w:r>
              <w:rPr>
                <w:rFonts w:ascii="Times New Roman" w:hAnsi="Times New Roman"/>
                <w:sz w:val="24"/>
              </w:rPr>
              <w:t xml:space="preserve"> tot en met </w:t>
            </w:r>
            <w:r w:rsidRPr="00D07C27">
              <w:rPr>
                <w:rFonts w:ascii="Times New Roman" w:hAnsi="Times New Roman"/>
                <w:sz w:val="24"/>
              </w:rPr>
              <w:t>4</w:t>
            </w:r>
            <w:r>
              <w:rPr>
                <w:rFonts w:ascii="Times New Roman" w:hAnsi="Times New Roman"/>
                <w:sz w:val="24"/>
              </w:rPr>
              <w:t xml:space="preserve"> en hoofdstuk </w:t>
            </w:r>
            <w:r w:rsidRPr="00D07C27">
              <w:rPr>
                <w:rFonts w:ascii="Times New Roman" w:hAnsi="Times New Roman"/>
                <w:sz w:val="24"/>
              </w:rPr>
              <w:t>6</w:t>
            </w:r>
            <w:r>
              <w:rPr>
                <w:rFonts w:ascii="Times New Roman" w:hAnsi="Times New Roman"/>
                <w:sz w:val="24"/>
              </w:rPr>
              <w:t>, VKV vastgestelde risicogewogen posten.</w:t>
            </w:r>
          </w:p>
        </w:tc>
      </w:tr>
      <w:tr w:rsidR="00BD5485" w:rsidRPr="00661595" w:rsidTr="00672D2A">
        <w:tc>
          <w:tcPr>
            <w:tcW w:w="1697" w:type="dxa"/>
          </w:tcPr>
          <w:p w:rsidR="00BD5485" w:rsidRPr="00661595" w:rsidRDefault="00BD5485" w:rsidP="00133107">
            <w:pPr>
              <w:rPr>
                <w:rFonts w:ascii="Times New Roman" w:hAnsi="Times New Roman"/>
                <w:sz w:val="24"/>
              </w:rPr>
            </w:pPr>
            <w:r w:rsidRPr="00D07C27">
              <w:rPr>
                <w:rFonts w:ascii="Times New Roman" w:hAnsi="Times New Roman"/>
                <w:sz w:val="24"/>
              </w:rPr>
              <w:t>0090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Eigenvermogensvereisten voor relevante kredietblootstellingen — Marktrisico</w:t>
            </w:r>
            <w:r>
              <w:rPr>
                <w:rFonts w:ascii="Times New Roman" w:hAnsi="Times New Roman"/>
                <w:b/>
                <w:bCs/>
                <w:sz w:val="24"/>
                <w:u w:val="single"/>
              </w:rPr>
              <w:t xml:space="preserve"> </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De eigenvermogensvereisten als berekend overeenkomstig deel drie, titel IV, hoofdstuk </w:t>
            </w:r>
            <w:r w:rsidRPr="00D07C27">
              <w:rPr>
                <w:rFonts w:ascii="Times New Roman" w:hAnsi="Times New Roman"/>
                <w:sz w:val="24"/>
              </w:rPr>
              <w:t>2</w:t>
            </w:r>
            <w:r>
              <w:rPr>
                <w:rFonts w:ascii="Times New Roman" w:hAnsi="Times New Roman"/>
                <w:sz w:val="24"/>
              </w:rPr>
              <w:t xml:space="preserve">, VKV voor specifiek risico of overeenkomstig deel drie, titel IV, hoofdstuk </w:t>
            </w:r>
            <w:r w:rsidRPr="00D07C27">
              <w:rPr>
                <w:rFonts w:ascii="Times New Roman" w:hAnsi="Times New Roman"/>
                <w:sz w:val="24"/>
              </w:rPr>
              <w:t>5</w:t>
            </w:r>
            <w:r>
              <w:rPr>
                <w:rFonts w:ascii="Times New Roman" w:hAnsi="Times New Roman"/>
                <w:sz w:val="24"/>
              </w:rPr>
              <w:t xml:space="preserve">, VKV voor additioneel wanbetalings- en migratierisico voor in artikel </w:t>
            </w:r>
            <w:r w:rsidRPr="00D07C27">
              <w:rPr>
                <w:rFonts w:ascii="Times New Roman" w:hAnsi="Times New Roman"/>
                <w:sz w:val="24"/>
              </w:rPr>
              <w:t>140</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xml:space="preserve">, punt b), RKV bedoelde relevante kredietblootstellingen in het betrokken land. </w:t>
            </w:r>
          </w:p>
          <w:p w:rsidR="00BD5485" w:rsidRPr="00661595" w:rsidRDefault="00BD5485" w:rsidP="00A37A04">
            <w:pPr>
              <w:autoSpaceDE w:val="0"/>
              <w:autoSpaceDN w:val="0"/>
              <w:adjustRightInd w:val="0"/>
              <w:rPr>
                <w:rFonts w:ascii="Times New Roman" w:hAnsi="Times New Roman"/>
                <w:b/>
                <w:bCs/>
                <w:sz w:val="24"/>
                <w:u w:val="single"/>
              </w:rPr>
            </w:pPr>
            <w:r>
              <w:rPr>
                <w:rFonts w:ascii="Times New Roman" w:hAnsi="Times New Roman"/>
                <w:sz w:val="24"/>
              </w:rPr>
              <w:t xml:space="preserve">De eigenvermogensvereisten voor relevante kredietblootstellingen in het marktrisicoraamwerk omvatten onder meer de overeenkomstig deel drie, titel IV, hoofdstuk </w:t>
            </w:r>
            <w:r w:rsidRPr="00D07C27">
              <w:rPr>
                <w:rFonts w:ascii="Times New Roman" w:hAnsi="Times New Roman"/>
                <w:sz w:val="24"/>
              </w:rPr>
              <w:t>2</w:t>
            </w:r>
            <w:r>
              <w:rPr>
                <w:rFonts w:ascii="Times New Roman" w:hAnsi="Times New Roman"/>
                <w:sz w:val="24"/>
              </w:rPr>
              <w:t xml:space="preserve">, VKV berekende eigenvermogensvereisten voor securitisatieposities en de overeenkomstig artikel </w:t>
            </w:r>
            <w:r w:rsidRPr="00D07C27">
              <w:rPr>
                <w:rFonts w:ascii="Times New Roman" w:hAnsi="Times New Roman"/>
                <w:sz w:val="24"/>
              </w:rPr>
              <w:t>348</w:t>
            </w:r>
            <w:r>
              <w:rPr>
                <w:rFonts w:ascii="Times New Roman" w:hAnsi="Times New Roman"/>
                <w:sz w:val="24"/>
              </w:rPr>
              <w:t xml:space="preserve"> VKV bepaalde eigenvermogensvereisten voor instellingen voor collectieve belegging.</w:t>
            </w:r>
          </w:p>
        </w:tc>
      </w:tr>
      <w:tr w:rsidR="00BD5485" w:rsidRPr="00661595" w:rsidTr="00672D2A">
        <w:tc>
          <w:tcPr>
            <w:tcW w:w="1697" w:type="dxa"/>
          </w:tcPr>
          <w:p w:rsidR="00BD5485" w:rsidRPr="00661595" w:rsidRDefault="006E0E76" w:rsidP="00133107">
            <w:pPr>
              <w:rPr>
                <w:rFonts w:ascii="Times New Roman" w:hAnsi="Times New Roman"/>
                <w:sz w:val="24"/>
              </w:rPr>
            </w:pPr>
            <w:r w:rsidRPr="00D07C27">
              <w:rPr>
                <w:rFonts w:ascii="Times New Roman" w:hAnsi="Times New Roman"/>
                <w:sz w:val="24"/>
              </w:rPr>
              <w:t>0100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Eigenvermogensvereisten voor relevante kredietblootstellingen — Gesecuritiseerde posities in de niet-handelsportefeuille</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De overeenkomstig deel drie, titel II, hoofdstuk </w:t>
            </w:r>
            <w:r w:rsidRPr="00D07C27">
              <w:rPr>
                <w:rFonts w:ascii="Times New Roman" w:hAnsi="Times New Roman"/>
                <w:sz w:val="24"/>
              </w:rPr>
              <w:t>5</w:t>
            </w:r>
            <w:r>
              <w:rPr>
                <w:rFonts w:ascii="Times New Roman" w:hAnsi="Times New Roman"/>
                <w:sz w:val="24"/>
              </w:rPr>
              <w:t xml:space="preserve">, VKV berekende eigenvermogensvereisten voor in artikel </w:t>
            </w:r>
            <w:r w:rsidRPr="00D07C27">
              <w:rPr>
                <w:rFonts w:ascii="Times New Roman" w:hAnsi="Times New Roman"/>
                <w:sz w:val="24"/>
              </w:rPr>
              <w:t>140</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punt c), RKV bedoelde relevante kredietblootstellingen in het betrokken land.</w:t>
            </w:r>
          </w:p>
          <w:p w:rsidR="00BD5485" w:rsidRPr="00661595" w:rsidRDefault="00BD5485" w:rsidP="00A37A04">
            <w:pPr>
              <w:rPr>
                <w:rFonts w:ascii="Times New Roman" w:hAnsi="Times New Roman"/>
                <w:b/>
                <w:bCs/>
                <w:sz w:val="24"/>
                <w:u w:val="single"/>
              </w:rPr>
            </w:pPr>
            <w:r>
              <w:rPr>
                <w:rFonts w:ascii="Times New Roman" w:hAnsi="Times New Roman"/>
                <w:sz w:val="24"/>
              </w:rPr>
              <w:t xml:space="preserve">De eigenvermogensvereisten bedragen </w:t>
            </w:r>
            <w:r w:rsidRPr="00D07C27">
              <w:rPr>
                <w:rFonts w:ascii="Times New Roman" w:hAnsi="Times New Roman"/>
                <w:sz w:val="24"/>
              </w:rPr>
              <w:t>8</w:t>
            </w:r>
            <w:r>
              <w:rPr>
                <w:rFonts w:ascii="Times New Roman" w:hAnsi="Times New Roman"/>
                <w:sz w:val="24"/>
              </w:rPr>
              <w:t xml:space="preserve"> % van de overeenkomstig deel drie, titel II, hoofdstuk </w:t>
            </w:r>
            <w:r w:rsidRPr="00D07C27">
              <w:rPr>
                <w:rFonts w:ascii="Times New Roman" w:hAnsi="Times New Roman"/>
                <w:sz w:val="24"/>
              </w:rPr>
              <w:t>5</w:t>
            </w:r>
            <w:r>
              <w:rPr>
                <w:rFonts w:ascii="Times New Roman" w:hAnsi="Times New Roman"/>
                <w:sz w:val="24"/>
              </w:rPr>
              <w:t>, VKV vastgestelde risicogewogen posten.</w:t>
            </w:r>
          </w:p>
        </w:tc>
      </w:tr>
      <w:tr w:rsidR="00BD5485" w:rsidRPr="00661595" w:rsidTr="00672D2A">
        <w:tc>
          <w:tcPr>
            <w:tcW w:w="1697" w:type="dxa"/>
          </w:tcPr>
          <w:p w:rsidR="00BD5485" w:rsidRPr="00661595" w:rsidRDefault="006E0E76" w:rsidP="00133107">
            <w:pPr>
              <w:rPr>
                <w:rFonts w:ascii="Times New Roman" w:hAnsi="Times New Roman"/>
                <w:sz w:val="24"/>
              </w:rPr>
            </w:pPr>
            <w:r w:rsidRPr="00D07C27">
              <w:rPr>
                <w:rFonts w:ascii="Times New Roman" w:hAnsi="Times New Roman"/>
                <w:sz w:val="24"/>
              </w:rPr>
              <w:t>0110</w:t>
            </w:r>
          </w:p>
        </w:tc>
        <w:tc>
          <w:tcPr>
            <w:tcW w:w="8131" w:type="dxa"/>
          </w:tcPr>
          <w:p w:rsidR="00966663" w:rsidRPr="00661595" w:rsidRDefault="00966663" w:rsidP="00966663">
            <w:pPr>
              <w:rPr>
                <w:rFonts w:ascii="Times New Roman" w:hAnsi="Times New Roman"/>
                <w:b/>
                <w:bCs/>
                <w:sz w:val="24"/>
                <w:u w:val="single"/>
              </w:rPr>
            </w:pPr>
            <w:r>
              <w:rPr>
                <w:rFonts w:ascii="Times New Roman" w:hAnsi="Times New Roman"/>
                <w:b/>
                <w:bCs/>
                <w:sz w:val="24"/>
                <w:u w:val="single"/>
              </w:rPr>
              <w:t>Wegingen van eigenvermogensvereisten</w:t>
            </w:r>
          </w:p>
          <w:p w:rsidR="00966663" w:rsidRPr="00661595" w:rsidRDefault="00966663" w:rsidP="00966663">
            <w:pPr>
              <w:rPr>
                <w:rFonts w:ascii="Times New Roman" w:hAnsi="Times New Roman"/>
                <w:sz w:val="24"/>
              </w:rPr>
            </w:pPr>
            <w:r>
              <w:rPr>
                <w:rFonts w:ascii="Times New Roman" w:hAnsi="Times New Roman"/>
                <w:sz w:val="24"/>
              </w:rPr>
              <w:t>De weging die wordt toegepast op het contracyclische kapitaalbufferpercentage in elk land, wordt berekend als een ratio van eigenvermogensvereisten die als volgt wordt bepaald:</w:t>
            </w:r>
          </w:p>
          <w:p w:rsidR="00966663" w:rsidRPr="00661595" w:rsidRDefault="00966663" w:rsidP="00966663">
            <w:pPr>
              <w:rPr>
                <w:rFonts w:ascii="Times New Roman" w:hAnsi="Times New Roman"/>
                <w:sz w:val="24"/>
              </w:rPr>
            </w:pPr>
            <w:r w:rsidRPr="00D07C27">
              <w:rPr>
                <w:rFonts w:ascii="Times New Roman" w:hAnsi="Times New Roman"/>
                <w:sz w:val="24"/>
              </w:rPr>
              <w:t>1</w:t>
            </w:r>
            <w:r>
              <w:rPr>
                <w:rFonts w:ascii="Times New Roman" w:hAnsi="Times New Roman"/>
                <w:sz w:val="24"/>
              </w:rPr>
              <w:t>.</w:t>
            </w:r>
            <w:r>
              <w:tab/>
            </w:r>
            <w:r>
              <w:rPr>
                <w:rFonts w:ascii="Times New Roman" w:hAnsi="Times New Roman"/>
                <w:sz w:val="24"/>
              </w:rPr>
              <w:t>Teller: de totale eigenvermogensvereisten die betrekking hebben op de relevante kredietblootstellingen in het betrokken land [r</w:t>
            </w:r>
            <w:r w:rsidRPr="00D07C27">
              <w:rPr>
                <w:rFonts w:ascii="Times New Roman" w:hAnsi="Times New Roman"/>
                <w:sz w:val="24"/>
              </w:rPr>
              <w:t>0070</w:t>
            </w:r>
            <w:r>
              <w:rPr>
                <w:rFonts w:ascii="Times New Roman" w:hAnsi="Times New Roman"/>
                <w:sz w:val="24"/>
              </w:rPr>
              <w:t>; c</w:t>
            </w:r>
            <w:r w:rsidRPr="00D07C27">
              <w:rPr>
                <w:rFonts w:ascii="Times New Roman" w:hAnsi="Times New Roman"/>
                <w:sz w:val="24"/>
              </w:rPr>
              <w:t>0010</w:t>
            </w:r>
            <w:r>
              <w:rPr>
                <w:rFonts w:ascii="Times New Roman" w:hAnsi="Times New Roman"/>
                <w:sz w:val="24"/>
              </w:rPr>
              <w:t xml:space="preserve">; landenblad], </w:t>
            </w:r>
          </w:p>
          <w:p w:rsidR="00BD5485" w:rsidRPr="00661595" w:rsidRDefault="00966663" w:rsidP="00CF5466">
            <w:pPr>
              <w:rPr>
                <w:rFonts w:ascii="Times New Roman" w:hAnsi="Times New Roman"/>
                <w:b/>
                <w:bCs/>
                <w:sz w:val="24"/>
                <w:u w:val="single"/>
              </w:rPr>
            </w:pPr>
            <w:r w:rsidRPr="00D07C27">
              <w:rPr>
                <w:rFonts w:ascii="Times New Roman" w:hAnsi="Times New Roman"/>
                <w:sz w:val="24"/>
              </w:rPr>
              <w:t>2</w:t>
            </w:r>
            <w:r>
              <w:rPr>
                <w:rFonts w:ascii="Times New Roman" w:hAnsi="Times New Roman"/>
                <w:sz w:val="24"/>
              </w:rPr>
              <w:t>.</w:t>
            </w:r>
            <w:r>
              <w:tab/>
            </w:r>
            <w:r>
              <w:rPr>
                <w:rFonts w:ascii="Times New Roman" w:hAnsi="Times New Roman"/>
                <w:sz w:val="24"/>
              </w:rPr>
              <w:t xml:space="preserve">Noemer: de totale eigenvermogensvereisten die betrekking hebben op alle kredietblootstellingen die relevant zijn voor de berekening van de contracyclische buffer als bedoeld in artikel </w:t>
            </w:r>
            <w:r w:rsidRPr="00D07C27">
              <w:rPr>
                <w:rFonts w:ascii="Times New Roman" w:hAnsi="Times New Roman"/>
                <w:sz w:val="24"/>
              </w:rPr>
              <w:t>140</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RKV [r</w:t>
            </w:r>
            <w:r w:rsidRPr="00D07C27">
              <w:rPr>
                <w:rFonts w:ascii="Times New Roman" w:hAnsi="Times New Roman"/>
                <w:sz w:val="24"/>
              </w:rPr>
              <w:t>0070</w:t>
            </w:r>
            <w:r>
              <w:rPr>
                <w:rFonts w:ascii="Times New Roman" w:hAnsi="Times New Roman"/>
                <w:sz w:val="24"/>
              </w:rPr>
              <w:t>; c</w:t>
            </w:r>
            <w:r w:rsidRPr="00D07C27">
              <w:rPr>
                <w:rFonts w:ascii="Times New Roman" w:hAnsi="Times New Roman"/>
                <w:sz w:val="24"/>
              </w:rPr>
              <w:t>0010</w:t>
            </w:r>
            <w:r>
              <w:rPr>
                <w:rFonts w:ascii="Times New Roman" w:hAnsi="Times New Roman"/>
                <w:sz w:val="24"/>
              </w:rPr>
              <w:t>; “Totaal”].</w:t>
            </w:r>
          </w:p>
          <w:p w:rsidR="003B00F4" w:rsidRPr="00661595" w:rsidRDefault="003B00F4" w:rsidP="003B00F4">
            <w:pPr>
              <w:rPr>
                <w:rFonts w:ascii="Times New Roman" w:hAnsi="Times New Roman"/>
                <w:b/>
                <w:bCs/>
                <w:sz w:val="24"/>
                <w:u w:val="single"/>
              </w:rPr>
            </w:pPr>
            <w:r>
              <w:rPr>
                <w:rFonts w:ascii="Times New Roman" w:hAnsi="Times New Roman"/>
                <w:sz w:val="24"/>
              </w:rPr>
              <w:t>Informatie over de wegingen van de eigenvermogensvereisten wordt niet gerapporteerd voor het “Totaal” van alle landen.</w:t>
            </w:r>
          </w:p>
        </w:tc>
      </w:tr>
      <w:tr w:rsidR="00966663" w:rsidRPr="00661595" w:rsidTr="00672D2A">
        <w:tc>
          <w:tcPr>
            <w:tcW w:w="1697" w:type="dxa"/>
          </w:tcPr>
          <w:p w:rsidR="00966663" w:rsidRPr="00661595" w:rsidRDefault="006E0E76" w:rsidP="00133107">
            <w:pPr>
              <w:rPr>
                <w:rFonts w:ascii="Times New Roman" w:hAnsi="Times New Roman"/>
                <w:sz w:val="24"/>
              </w:rPr>
            </w:pPr>
            <w:r w:rsidRPr="00D07C27">
              <w:rPr>
                <w:rFonts w:ascii="Times New Roman" w:hAnsi="Times New Roman"/>
                <w:sz w:val="24"/>
              </w:rPr>
              <w:t>0120</w:t>
            </w:r>
            <w:r>
              <w:rPr>
                <w:rFonts w:ascii="Times New Roman" w:hAnsi="Times New Roman"/>
                <w:sz w:val="24"/>
              </w:rPr>
              <w:t>-</w:t>
            </w:r>
            <w:r w:rsidRPr="00D07C27">
              <w:rPr>
                <w:rFonts w:ascii="Times New Roman" w:hAnsi="Times New Roman"/>
                <w:sz w:val="24"/>
              </w:rPr>
              <w:t>0140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Contracyclische bufferpercentages</w:t>
            </w:r>
          </w:p>
        </w:tc>
      </w:tr>
      <w:tr w:rsidR="00966663" w:rsidRPr="00661595" w:rsidTr="00672D2A">
        <w:tc>
          <w:tcPr>
            <w:tcW w:w="1697" w:type="dxa"/>
          </w:tcPr>
          <w:p w:rsidR="00966663" w:rsidRPr="00661595" w:rsidRDefault="006E0E76" w:rsidP="00133107">
            <w:pPr>
              <w:rPr>
                <w:rFonts w:ascii="Times New Roman" w:hAnsi="Times New Roman"/>
                <w:sz w:val="24"/>
              </w:rPr>
            </w:pPr>
            <w:r w:rsidRPr="00D07C27">
              <w:rPr>
                <w:rFonts w:ascii="Times New Roman" w:hAnsi="Times New Roman"/>
                <w:sz w:val="24"/>
              </w:rPr>
              <w:t>0120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Door de aangewezen autoriteit bepaald contracyclisch kapitaalbufferpercentage</w:t>
            </w:r>
          </w:p>
          <w:p w:rsidR="00966663"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Het contracyclische kapitaalbufferpercentage dat voor het betrokken land door de aangewezen autoriteit van dat land is bepaald overeenkomstig de artikelen </w:t>
            </w:r>
            <w:r w:rsidRPr="00D07C27">
              <w:rPr>
                <w:rFonts w:ascii="Times New Roman" w:hAnsi="Times New Roman"/>
                <w:sz w:val="24"/>
              </w:rPr>
              <w:t>136</w:t>
            </w:r>
            <w:r>
              <w:rPr>
                <w:rFonts w:ascii="Times New Roman" w:hAnsi="Times New Roman"/>
                <w:sz w:val="24"/>
              </w:rPr>
              <w:t xml:space="preserve">, </w:t>
            </w:r>
            <w:r w:rsidRPr="00D07C27">
              <w:rPr>
                <w:rFonts w:ascii="Times New Roman" w:hAnsi="Times New Roman"/>
                <w:sz w:val="24"/>
              </w:rPr>
              <w:t>137</w:t>
            </w:r>
            <w:r>
              <w:rPr>
                <w:rFonts w:ascii="Times New Roman" w:hAnsi="Times New Roman"/>
                <w:sz w:val="24"/>
              </w:rPr>
              <w:t xml:space="preserve"> en </w:t>
            </w:r>
            <w:r w:rsidRPr="00D07C27">
              <w:rPr>
                <w:rFonts w:ascii="Times New Roman" w:hAnsi="Times New Roman"/>
                <w:sz w:val="24"/>
              </w:rPr>
              <w:t>139</w:t>
            </w:r>
            <w:r>
              <w:rPr>
                <w:rFonts w:ascii="Times New Roman" w:hAnsi="Times New Roman"/>
                <w:sz w:val="24"/>
              </w:rPr>
              <w:t xml:space="preserve">, artikel </w:t>
            </w:r>
            <w:r w:rsidRPr="00D07C27">
              <w:rPr>
                <w:rFonts w:ascii="Times New Roman" w:hAnsi="Times New Roman"/>
                <w:sz w:val="24"/>
              </w:rPr>
              <w:t>140</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punten a) en c), en artikel </w:t>
            </w:r>
            <w:r w:rsidRPr="00D07C27">
              <w:rPr>
                <w:rFonts w:ascii="Times New Roman" w:hAnsi="Times New Roman"/>
                <w:sz w:val="24"/>
              </w:rPr>
              <w:t>140</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punt b), RKV.</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Deze rij wordt leeg gelaten wanneer de aangewezen autoriteit van het betrokken land geen contracyclisch bufferpercentage voor dat land heeft bepaald.</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Contracyclische kapitaalbufferpercentages die door de aangewezen autoriteit zijn bepaald, maar op de rapportagereferentiedatum nog niet van toepassing zijn in het betrokken land, worden niet gerapporteerd.</w:t>
            </w:r>
          </w:p>
          <w:p w:rsidR="00966663" w:rsidRPr="00661595" w:rsidRDefault="00966663" w:rsidP="000E6835">
            <w:pPr>
              <w:rPr>
                <w:rFonts w:ascii="Times New Roman" w:hAnsi="Times New Roman"/>
                <w:b/>
                <w:bCs/>
                <w:sz w:val="24"/>
                <w:u w:val="single"/>
              </w:rPr>
            </w:pPr>
            <w:r>
              <w:rPr>
                <w:rFonts w:ascii="Times New Roman" w:hAnsi="Times New Roman"/>
                <w:sz w:val="24"/>
              </w:rPr>
              <w:t xml:space="preserve">Informatie over het door de aangewezen autoriteit bepaalde contracyclische kapitaalbufferpercentage wordt niet voor het “Totaal” van alle landen gerapporteerd. </w:t>
            </w:r>
          </w:p>
        </w:tc>
      </w:tr>
      <w:tr w:rsidR="00966663" w:rsidRPr="00661595" w:rsidTr="00672D2A">
        <w:tc>
          <w:tcPr>
            <w:tcW w:w="1697" w:type="dxa"/>
          </w:tcPr>
          <w:p w:rsidR="00966663" w:rsidRPr="00661595" w:rsidRDefault="006E0E76" w:rsidP="00133107">
            <w:pPr>
              <w:rPr>
                <w:rFonts w:ascii="Times New Roman" w:hAnsi="Times New Roman"/>
                <w:sz w:val="24"/>
              </w:rPr>
            </w:pPr>
            <w:r w:rsidRPr="00D07C27">
              <w:rPr>
                <w:rFonts w:ascii="Times New Roman" w:hAnsi="Times New Roman"/>
                <w:sz w:val="24"/>
              </w:rPr>
              <w:t>0130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Contracyclisch kapitaalbufferpercentage zoals van toepassing voor het land van de instelling</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Het contracyclische kapitaalbufferpercentage dat voor het betrokken land van toepassing is en door de aangewezen autoriteit van het land van vestiging van de instelling werd bepaald overeenkomstig de artikelen </w:t>
            </w:r>
            <w:r w:rsidRPr="00D07C27">
              <w:rPr>
                <w:rFonts w:ascii="Times New Roman" w:hAnsi="Times New Roman"/>
                <w:sz w:val="24"/>
              </w:rPr>
              <w:t>137</w:t>
            </w:r>
            <w:r>
              <w:rPr>
                <w:rFonts w:ascii="Times New Roman" w:hAnsi="Times New Roman"/>
                <w:sz w:val="24"/>
              </w:rPr>
              <w:t xml:space="preserve">, </w:t>
            </w:r>
            <w:r w:rsidRPr="00D07C27">
              <w:rPr>
                <w:rFonts w:ascii="Times New Roman" w:hAnsi="Times New Roman"/>
                <w:sz w:val="24"/>
              </w:rPr>
              <w:t>138</w:t>
            </w:r>
            <w:r>
              <w:rPr>
                <w:rFonts w:ascii="Times New Roman" w:hAnsi="Times New Roman"/>
                <w:sz w:val="24"/>
              </w:rPr>
              <w:t xml:space="preserve"> en </w:t>
            </w:r>
            <w:r w:rsidRPr="00D07C27">
              <w:rPr>
                <w:rFonts w:ascii="Times New Roman" w:hAnsi="Times New Roman"/>
                <w:sz w:val="24"/>
              </w:rPr>
              <w:t>139</w:t>
            </w:r>
            <w:r>
              <w:rPr>
                <w:rFonts w:ascii="Times New Roman" w:hAnsi="Times New Roman"/>
                <w:sz w:val="24"/>
              </w:rPr>
              <w:t xml:space="preserve">, artikel </w:t>
            </w:r>
            <w:r w:rsidRPr="00D07C27">
              <w:rPr>
                <w:rFonts w:ascii="Times New Roman" w:hAnsi="Times New Roman"/>
                <w:sz w:val="24"/>
              </w:rPr>
              <w:t>140</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punt b), en artikel </w:t>
            </w:r>
            <w:r w:rsidRPr="00D07C27">
              <w:rPr>
                <w:rFonts w:ascii="Times New Roman" w:hAnsi="Times New Roman"/>
                <w:sz w:val="24"/>
              </w:rPr>
              <w:t>140</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punt a), RKV. Contracyclische kapitaalbufferpercentages die op de rapportagereferentiedatum nog niet van toepassing zijn, worden niet gerapporteerd.</w:t>
            </w:r>
          </w:p>
          <w:p w:rsidR="00966663" w:rsidRPr="00661595" w:rsidRDefault="00966663" w:rsidP="00133107">
            <w:pPr>
              <w:rPr>
                <w:rFonts w:ascii="Times New Roman" w:hAnsi="Times New Roman"/>
                <w:b/>
                <w:bCs/>
                <w:sz w:val="24"/>
                <w:u w:val="single"/>
              </w:rPr>
            </w:pPr>
            <w:r>
              <w:rPr>
                <w:rFonts w:ascii="Times New Roman" w:hAnsi="Times New Roman"/>
                <w:sz w:val="24"/>
              </w:rPr>
              <w:t>Informatie over het contracyclische kapitaalbufferpercentage dat in het land van de instelling van toepassing is, wordt niet voor het “Totaal” van alle landen gerapporteerd.</w:t>
            </w:r>
          </w:p>
        </w:tc>
      </w:tr>
      <w:tr w:rsidR="00966663" w:rsidRPr="00661595" w:rsidTr="00672D2A">
        <w:tc>
          <w:tcPr>
            <w:tcW w:w="1697" w:type="dxa"/>
          </w:tcPr>
          <w:p w:rsidR="00966663" w:rsidRPr="00661595" w:rsidRDefault="006E0E76" w:rsidP="00133107">
            <w:pPr>
              <w:rPr>
                <w:rFonts w:ascii="Times New Roman" w:hAnsi="Times New Roman"/>
                <w:sz w:val="24"/>
              </w:rPr>
            </w:pPr>
            <w:r w:rsidRPr="00D07C27">
              <w:rPr>
                <w:rFonts w:ascii="Times New Roman" w:hAnsi="Times New Roman"/>
                <w:sz w:val="24"/>
              </w:rPr>
              <w:t>0140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 xml:space="preserve">Instellingsspecifiek contracyclisch kapitaalbufferpercentage </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Het instellingsspecifieke contracyclische kapitaalbufferpercentage zoals berekend overeenkomstig artikel </w:t>
            </w:r>
            <w:r w:rsidRPr="00D07C27">
              <w:rPr>
                <w:rFonts w:ascii="Times New Roman" w:hAnsi="Times New Roman"/>
                <w:sz w:val="24"/>
              </w:rPr>
              <w:t>140</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RKV. </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Het instellingsspecifieke contracyclische kapitaalbufferpercentage wordt berekend als het gewogen gemiddelde van de contracyclische bufferpercentages die van toepassing zijn in de rechtsgebieden waar de relevante kredietblootstellingen van de instelling gesitueerd zijn of in het kader van artikel </w:t>
            </w:r>
            <w:r w:rsidRPr="00D07C27">
              <w:rPr>
                <w:rFonts w:ascii="Times New Roman" w:hAnsi="Times New Roman"/>
                <w:sz w:val="24"/>
              </w:rPr>
              <w:t>140</w:t>
            </w:r>
            <w:r>
              <w:rPr>
                <w:rFonts w:ascii="Times New Roman" w:hAnsi="Times New Roman"/>
                <w:sz w:val="24"/>
              </w:rPr>
              <w:t xml:space="preserve"> worden toegepast krachtens artikel </w:t>
            </w:r>
            <w:r w:rsidRPr="00D07C27">
              <w:rPr>
                <w:rFonts w:ascii="Times New Roman" w:hAnsi="Times New Roman"/>
                <w:sz w:val="24"/>
              </w:rPr>
              <w:t>139</w:t>
            </w:r>
            <w:r>
              <w:rPr>
                <w:rFonts w:ascii="Times New Roman" w:hAnsi="Times New Roman"/>
                <w:sz w:val="24"/>
              </w:rPr>
              <w:t xml:space="preserve">, leden </w:t>
            </w:r>
            <w:r w:rsidRPr="00D07C27">
              <w:rPr>
                <w:rFonts w:ascii="Times New Roman" w:hAnsi="Times New Roman"/>
                <w:sz w:val="24"/>
              </w:rPr>
              <w:t>2</w:t>
            </w:r>
            <w:r>
              <w:rPr>
                <w:rFonts w:ascii="Times New Roman" w:hAnsi="Times New Roman"/>
                <w:sz w:val="24"/>
              </w:rPr>
              <w:t xml:space="preserve"> of </w:t>
            </w:r>
            <w:r w:rsidRPr="00D07C27">
              <w:rPr>
                <w:rFonts w:ascii="Times New Roman" w:hAnsi="Times New Roman"/>
                <w:sz w:val="24"/>
              </w:rPr>
              <w:t>3</w:t>
            </w:r>
            <w:r>
              <w:rPr>
                <w:rFonts w:ascii="Times New Roman" w:hAnsi="Times New Roman"/>
                <w:sz w:val="24"/>
              </w:rPr>
              <w:t>, RKV. Het relevante contracyclische bufferpercentage wordt gerapporteerd in [r</w:t>
            </w:r>
            <w:r w:rsidRPr="00D07C27">
              <w:rPr>
                <w:rFonts w:ascii="Times New Roman" w:hAnsi="Times New Roman"/>
                <w:sz w:val="24"/>
              </w:rPr>
              <w:t>0120</w:t>
            </w:r>
            <w:r>
              <w:rPr>
                <w:rFonts w:ascii="Times New Roman" w:hAnsi="Times New Roman"/>
                <w:sz w:val="24"/>
              </w:rPr>
              <w:t>; c</w:t>
            </w:r>
            <w:r w:rsidRPr="00D07C27">
              <w:rPr>
                <w:rFonts w:ascii="Times New Roman" w:hAnsi="Times New Roman"/>
                <w:sz w:val="24"/>
              </w:rPr>
              <w:t>0020</w:t>
            </w:r>
            <w:r>
              <w:rPr>
                <w:rFonts w:ascii="Times New Roman" w:hAnsi="Times New Roman"/>
                <w:sz w:val="24"/>
              </w:rPr>
              <w:t>; landenblad] of [r</w:t>
            </w:r>
            <w:r w:rsidRPr="00D07C27">
              <w:rPr>
                <w:rFonts w:ascii="Times New Roman" w:hAnsi="Times New Roman"/>
                <w:sz w:val="24"/>
              </w:rPr>
              <w:t>0130</w:t>
            </w:r>
            <w:r>
              <w:rPr>
                <w:rFonts w:ascii="Times New Roman" w:hAnsi="Times New Roman"/>
                <w:sz w:val="24"/>
              </w:rPr>
              <w:t>; c</w:t>
            </w:r>
            <w:r w:rsidRPr="00D07C27">
              <w:rPr>
                <w:rFonts w:ascii="Times New Roman" w:hAnsi="Times New Roman"/>
                <w:sz w:val="24"/>
              </w:rPr>
              <w:t>0020</w:t>
            </w:r>
            <w:r>
              <w:rPr>
                <w:rFonts w:ascii="Times New Roman" w:hAnsi="Times New Roman"/>
                <w:sz w:val="24"/>
              </w:rPr>
              <w:t>; landenblad], naargelang het geval.</w:t>
            </w:r>
          </w:p>
          <w:p w:rsidR="00C4425F" w:rsidRPr="00661595" w:rsidRDefault="00966663" w:rsidP="00133107">
            <w:pPr>
              <w:autoSpaceDE w:val="0"/>
              <w:autoSpaceDN w:val="0"/>
              <w:adjustRightInd w:val="0"/>
              <w:rPr>
                <w:rFonts w:ascii="Times New Roman" w:hAnsi="Times New Roman"/>
                <w:b/>
                <w:strike/>
                <w:sz w:val="24"/>
              </w:rPr>
            </w:pPr>
            <w:r>
              <w:rPr>
                <w:rFonts w:ascii="Times New Roman" w:hAnsi="Times New Roman"/>
                <w:sz w:val="24"/>
              </w:rPr>
              <w:t>De weging die in elk land op het contracyclische kapitaalbufferpercentage wordt toegepast, is het aandeel van eigenvermogensvereisten in de totale eigenvermogensvereisten en wordt gerapporteerd in [r</w:t>
            </w:r>
            <w:r w:rsidRPr="00D07C27">
              <w:rPr>
                <w:rFonts w:ascii="Times New Roman" w:hAnsi="Times New Roman"/>
                <w:sz w:val="24"/>
              </w:rPr>
              <w:t>0110</w:t>
            </w:r>
            <w:r>
              <w:rPr>
                <w:rFonts w:ascii="Times New Roman" w:hAnsi="Times New Roman"/>
                <w:sz w:val="24"/>
              </w:rPr>
              <w:t>; c</w:t>
            </w:r>
            <w:r w:rsidRPr="00D07C27">
              <w:rPr>
                <w:rFonts w:ascii="Times New Roman" w:hAnsi="Times New Roman"/>
                <w:sz w:val="24"/>
              </w:rPr>
              <w:t>0020</w:t>
            </w:r>
            <w:r>
              <w:rPr>
                <w:rFonts w:ascii="Times New Roman" w:hAnsi="Times New Roman"/>
                <w:sz w:val="24"/>
              </w:rPr>
              <w:t xml:space="preserve">; landenblad]. </w:t>
            </w:r>
          </w:p>
          <w:p w:rsidR="00966663" w:rsidRPr="00661595" w:rsidRDefault="00966663" w:rsidP="00B816A3">
            <w:pPr>
              <w:rPr>
                <w:rFonts w:ascii="Times New Roman" w:hAnsi="Times New Roman"/>
                <w:b/>
                <w:bCs/>
                <w:sz w:val="24"/>
                <w:u w:val="single"/>
              </w:rPr>
            </w:pPr>
            <w:r>
              <w:rPr>
                <w:rFonts w:ascii="Times New Roman" w:hAnsi="Times New Roman"/>
                <w:sz w:val="24"/>
              </w:rPr>
              <w:t>Informatie over het instellingsspecifieke contracyclische kapitaalbufferpercentage wordt alleen voor het “Totaal” van alle landen gerapporteerd, en niet voor ieder land apart.</w:t>
            </w:r>
          </w:p>
        </w:tc>
      </w:tr>
      <w:tr w:rsidR="006B1A77" w:rsidRPr="00661595" w:rsidTr="00672D2A">
        <w:tc>
          <w:tcPr>
            <w:tcW w:w="1697" w:type="dxa"/>
          </w:tcPr>
          <w:p w:rsidR="006B1A77" w:rsidRPr="00661595" w:rsidRDefault="006E0E76" w:rsidP="00FC0B81">
            <w:pPr>
              <w:rPr>
                <w:rFonts w:ascii="Times New Roman" w:hAnsi="Times New Roman"/>
                <w:sz w:val="24"/>
              </w:rPr>
            </w:pPr>
            <w:r w:rsidRPr="00D07C27">
              <w:rPr>
                <w:rFonts w:ascii="Times New Roman" w:hAnsi="Times New Roman"/>
                <w:sz w:val="24"/>
              </w:rPr>
              <w:t>0150</w:t>
            </w:r>
            <w:r>
              <w:rPr>
                <w:rFonts w:ascii="Times New Roman" w:hAnsi="Times New Roman"/>
                <w:sz w:val="24"/>
              </w:rPr>
              <w:t xml:space="preserve"> - </w:t>
            </w:r>
            <w:r w:rsidRPr="00D07C27">
              <w:rPr>
                <w:rFonts w:ascii="Times New Roman" w:hAnsi="Times New Roman"/>
                <w:sz w:val="24"/>
              </w:rPr>
              <w:t>0160</w:t>
            </w:r>
          </w:p>
        </w:tc>
        <w:tc>
          <w:tcPr>
            <w:tcW w:w="8131" w:type="dxa"/>
          </w:tcPr>
          <w:p w:rsidR="006B1A77" w:rsidRPr="00661595" w:rsidRDefault="006B1A77" w:rsidP="00133107">
            <w:pPr>
              <w:rPr>
                <w:rFonts w:ascii="Times New Roman" w:hAnsi="Times New Roman"/>
                <w:b/>
                <w:bCs/>
                <w:sz w:val="24"/>
                <w:u w:val="single"/>
              </w:rPr>
            </w:pPr>
            <w:r>
              <w:rPr>
                <w:rFonts w:ascii="Times New Roman" w:hAnsi="Times New Roman"/>
                <w:b/>
                <w:bCs/>
                <w:sz w:val="24"/>
                <w:u w:val="single"/>
              </w:rPr>
              <w:t xml:space="preserve">Gebruik van de </w:t>
            </w:r>
            <w:r w:rsidRPr="00D07C27">
              <w:rPr>
                <w:rFonts w:ascii="Times New Roman" w:hAnsi="Times New Roman"/>
                <w:b/>
                <w:bCs/>
                <w:sz w:val="24"/>
                <w:u w:val="single"/>
              </w:rPr>
              <w:t>2</w:t>
            </w:r>
            <w:r>
              <w:rPr>
                <w:rFonts w:ascii="Times New Roman" w:hAnsi="Times New Roman"/>
                <w:b/>
                <w:bCs/>
                <w:sz w:val="24"/>
                <w:u w:val="single"/>
              </w:rPr>
              <w:t> %-drempel</w:t>
            </w:r>
          </w:p>
        </w:tc>
      </w:tr>
      <w:tr w:rsidR="00966663" w:rsidRPr="00661595" w:rsidTr="00672D2A">
        <w:tc>
          <w:tcPr>
            <w:tcW w:w="1697" w:type="dxa"/>
          </w:tcPr>
          <w:p w:rsidR="00966663" w:rsidRPr="00661595" w:rsidRDefault="006E0E76" w:rsidP="00133107">
            <w:pPr>
              <w:rPr>
                <w:rFonts w:ascii="Times New Roman" w:hAnsi="Times New Roman"/>
                <w:sz w:val="24"/>
              </w:rPr>
            </w:pPr>
            <w:r w:rsidRPr="00D07C27">
              <w:rPr>
                <w:rFonts w:ascii="Times New Roman" w:hAnsi="Times New Roman"/>
                <w:sz w:val="24"/>
              </w:rPr>
              <w:t>0150</w:t>
            </w:r>
          </w:p>
        </w:tc>
        <w:tc>
          <w:tcPr>
            <w:tcW w:w="8131" w:type="dxa"/>
          </w:tcPr>
          <w:p w:rsidR="006A3A82" w:rsidRPr="00661595" w:rsidRDefault="00FC0B81" w:rsidP="006A3A82">
            <w:pPr>
              <w:autoSpaceDE w:val="0"/>
              <w:autoSpaceDN w:val="0"/>
              <w:adjustRightInd w:val="0"/>
              <w:rPr>
                <w:rFonts w:ascii="Times New Roman" w:hAnsi="Times New Roman"/>
                <w:sz w:val="24"/>
              </w:rPr>
            </w:pPr>
            <w:r>
              <w:rPr>
                <w:rFonts w:ascii="Times New Roman" w:hAnsi="Times New Roman"/>
                <w:b/>
                <w:bCs/>
                <w:sz w:val="24"/>
                <w:u w:val="single"/>
              </w:rPr>
              <w:t xml:space="preserve">Gebruik van de </w:t>
            </w:r>
            <w:r w:rsidRPr="00D07C27">
              <w:rPr>
                <w:rFonts w:ascii="Times New Roman" w:hAnsi="Times New Roman"/>
                <w:b/>
                <w:bCs/>
                <w:sz w:val="24"/>
                <w:u w:val="single"/>
              </w:rPr>
              <w:t>2</w:t>
            </w:r>
            <w:r>
              <w:rPr>
                <w:rFonts w:ascii="Times New Roman" w:hAnsi="Times New Roman"/>
                <w:b/>
                <w:bCs/>
                <w:sz w:val="24"/>
                <w:u w:val="single"/>
              </w:rPr>
              <w:t> %-drempel voor algemene kredietblootstellingen</w:t>
            </w:r>
            <w:r>
              <w:rPr>
                <w:rFonts w:ascii="Times New Roman" w:hAnsi="Times New Roman"/>
                <w:sz w:val="24"/>
              </w:rPr>
              <w:t xml:space="preserve"> </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 xml:space="preserve">Overeenkomstig artikel </w:t>
            </w:r>
            <w:r w:rsidRPr="00D07C27">
              <w:rPr>
                <w:rFonts w:ascii="Times New Roman" w:hAnsi="Times New Roman"/>
                <w:sz w:val="24"/>
              </w:rPr>
              <w:t>2</w:t>
            </w:r>
            <w:r>
              <w:rPr>
                <w:rFonts w:ascii="Times New Roman" w:hAnsi="Times New Roman"/>
                <w:sz w:val="24"/>
              </w:rPr>
              <w:t xml:space="preserve">, lid </w:t>
            </w:r>
            <w:r w:rsidRPr="00D07C27">
              <w:rPr>
                <w:rFonts w:ascii="Times New Roman" w:hAnsi="Times New Roman"/>
                <w:sz w:val="24"/>
              </w:rPr>
              <w:t>5</w:t>
            </w:r>
            <w:r>
              <w:rPr>
                <w:rFonts w:ascii="Times New Roman" w:hAnsi="Times New Roman"/>
                <w:sz w:val="24"/>
              </w:rPr>
              <w:t xml:space="preserve">, punt b), van Gedelegeerde Verordening (EU) nr. </w:t>
            </w:r>
            <w:r w:rsidRPr="00D07C27">
              <w:rPr>
                <w:rFonts w:ascii="Times New Roman" w:hAnsi="Times New Roman"/>
                <w:sz w:val="24"/>
              </w:rPr>
              <w:t>1152</w:t>
            </w:r>
            <w:r>
              <w:rPr>
                <w:rFonts w:ascii="Times New Roman" w:hAnsi="Times New Roman"/>
                <w:sz w:val="24"/>
              </w:rPr>
              <w:t>/</w:t>
            </w:r>
            <w:r w:rsidRPr="00D07C27">
              <w:rPr>
                <w:rFonts w:ascii="Times New Roman" w:hAnsi="Times New Roman"/>
                <w:sz w:val="24"/>
              </w:rPr>
              <w:t>2014</w:t>
            </w:r>
            <w:r>
              <w:rPr>
                <w:rFonts w:ascii="Times New Roman" w:hAnsi="Times New Roman"/>
                <w:sz w:val="24"/>
              </w:rPr>
              <w:t xml:space="preserve"> van de Commissie mogen buitenlandse algemene kredietblootstellingen die in totaal niet groter zijn dan </w:t>
            </w:r>
            <w:r w:rsidRPr="00D07C27">
              <w:rPr>
                <w:rFonts w:ascii="Times New Roman" w:hAnsi="Times New Roman"/>
                <w:sz w:val="24"/>
              </w:rPr>
              <w:t>2</w:t>
            </w:r>
            <w:r>
              <w:rPr>
                <w:rFonts w:ascii="Times New Roman" w:hAnsi="Times New Roman"/>
                <w:sz w:val="24"/>
              </w:rPr>
              <w:t xml:space="preserve"> % van het totaalbedrag van de algemene kredietblootstellingen, de blootstellingen in de handelsportefeuille en de securitisatieblootstellingen van de betrokken instelling, worden toegewezen aan de lidstaat van herkomst van een instelling. Bij de berekening van het totaalbedrag van de algemene kredietblootstellingen, de blootstellingen in de handelsportefeuille en de securitisatieblootstellingen worden de algemene kredietblootstellingen waarvan de locatie overeenkomstig artikel </w:t>
            </w:r>
            <w:r w:rsidRPr="00D07C27">
              <w:rPr>
                <w:rFonts w:ascii="Times New Roman" w:hAnsi="Times New Roman"/>
                <w:sz w:val="24"/>
              </w:rPr>
              <w:t>2</w:t>
            </w:r>
            <w:r>
              <w:rPr>
                <w:rFonts w:ascii="Times New Roman" w:hAnsi="Times New Roman"/>
                <w:sz w:val="24"/>
              </w:rPr>
              <w:t xml:space="preserve">, lid </w:t>
            </w:r>
            <w:r w:rsidRPr="00D07C27">
              <w:rPr>
                <w:rFonts w:ascii="Times New Roman" w:hAnsi="Times New Roman"/>
                <w:sz w:val="24"/>
              </w:rPr>
              <w:t>5</w:t>
            </w:r>
            <w:r>
              <w:rPr>
                <w:rFonts w:ascii="Times New Roman" w:hAnsi="Times New Roman"/>
                <w:sz w:val="24"/>
              </w:rPr>
              <w:t xml:space="preserve">, punt a), en artikel </w:t>
            </w:r>
            <w:r w:rsidRPr="00D07C27">
              <w:rPr>
                <w:rFonts w:ascii="Times New Roman" w:hAnsi="Times New Roman"/>
                <w:sz w:val="24"/>
              </w:rPr>
              <w:t>2</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xml:space="preserve">, van Gedelegeerde Verordening (EU) nr. </w:t>
            </w:r>
            <w:r w:rsidRPr="00D07C27">
              <w:rPr>
                <w:rFonts w:ascii="Times New Roman" w:hAnsi="Times New Roman"/>
                <w:sz w:val="24"/>
              </w:rPr>
              <w:t>1152</w:t>
            </w:r>
            <w:r>
              <w:rPr>
                <w:rFonts w:ascii="Times New Roman" w:hAnsi="Times New Roman"/>
                <w:sz w:val="24"/>
              </w:rPr>
              <w:t>/</w:t>
            </w:r>
            <w:r w:rsidRPr="00D07C27">
              <w:rPr>
                <w:rFonts w:ascii="Times New Roman" w:hAnsi="Times New Roman"/>
                <w:sz w:val="24"/>
              </w:rPr>
              <w:t>2014</w:t>
            </w:r>
            <w:r>
              <w:rPr>
                <w:rFonts w:ascii="Times New Roman" w:hAnsi="Times New Roman"/>
                <w:sz w:val="24"/>
              </w:rPr>
              <w:t xml:space="preserve"> van de Commissie is bepaald, buiten beschouwing gelaten.</w:t>
            </w:r>
          </w:p>
          <w:p w:rsidR="00966663" w:rsidRPr="00661595" w:rsidRDefault="006A3A82" w:rsidP="006A3A82">
            <w:pPr>
              <w:autoSpaceDE w:val="0"/>
              <w:autoSpaceDN w:val="0"/>
              <w:adjustRightInd w:val="0"/>
              <w:rPr>
                <w:rFonts w:ascii="Times New Roman" w:hAnsi="Times New Roman"/>
                <w:sz w:val="24"/>
              </w:rPr>
            </w:pPr>
            <w:r>
              <w:rPr>
                <w:rFonts w:ascii="Times New Roman" w:hAnsi="Times New Roman"/>
                <w:sz w:val="24"/>
              </w:rPr>
              <w:t>Als de instelling van deze afwijking gebruikmaakt, vermeldt zij “y” in de template voor het rechtsgebied dat overeenkomt met haar lidstaat van herkomst en voor het “Totaal” van alle landen.</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Als een instelling geen gebruik maakt van deze afwijking, vermeldt zij “n” in de desbetreffende cel.</w:t>
            </w:r>
          </w:p>
        </w:tc>
      </w:tr>
      <w:tr w:rsidR="00966663" w:rsidRPr="00661595" w:rsidTr="00672D2A">
        <w:tc>
          <w:tcPr>
            <w:tcW w:w="1697" w:type="dxa"/>
          </w:tcPr>
          <w:p w:rsidR="00966663" w:rsidRPr="00661595" w:rsidRDefault="006E0E76" w:rsidP="00133107">
            <w:pPr>
              <w:rPr>
                <w:rFonts w:ascii="Times New Roman" w:hAnsi="Times New Roman"/>
                <w:sz w:val="24"/>
              </w:rPr>
            </w:pPr>
            <w:r w:rsidRPr="00D07C27">
              <w:rPr>
                <w:rFonts w:ascii="Times New Roman" w:hAnsi="Times New Roman"/>
                <w:sz w:val="24"/>
              </w:rPr>
              <w:t>0160</w:t>
            </w:r>
          </w:p>
        </w:tc>
        <w:tc>
          <w:tcPr>
            <w:tcW w:w="8131" w:type="dxa"/>
          </w:tcPr>
          <w:p w:rsidR="00535A98" w:rsidRPr="00661595" w:rsidRDefault="00FC0B81" w:rsidP="006A3A82">
            <w:pPr>
              <w:autoSpaceDE w:val="0"/>
              <w:autoSpaceDN w:val="0"/>
              <w:adjustRightInd w:val="0"/>
              <w:rPr>
                <w:rFonts w:ascii="Times New Roman" w:hAnsi="Times New Roman"/>
                <w:sz w:val="24"/>
              </w:rPr>
            </w:pPr>
            <w:r>
              <w:rPr>
                <w:rFonts w:ascii="Times New Roman" w:hAnsi="Times New Roman"/>
                <w:b/>
                <w:bCs/>
                <w:sz w:val="24"/>
                <w:u w:val="single"/>
              </w:rPr>
              <w:t xml:space="preserve">Gebruik van de </w:t>
            </w:r>
            <w:r w:rsidRPr="00D07C27">
              <w:rPr>
                <w:rFonts w:ascii="Times New Roman" w:hAnsi="Times New Roman"/>
                <w:b/>
                <w:bCs/>
                <w:sz w:val="24"/>
                <w:u w:val="single"/>
              </w:rPr>
              <w:t>2</w:t>
            </w:r>
            <w:r>
              <w:rPr>
                <w:rFonts w:ascii="Times New Roman" w:hAnsi="Times New Roman"/>
                <w:b/>
                <w:bCs/>
                <w:sz w:val="24"/>
                <w:u w:val="single"/>
              </w:rPr>
              <w:t> %-drempel voor blootstellingen in de handelsportefeuille</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 xml:space="preserve">Overeenkomstig artikel </w:t>
            </w:r>
            <w:r w:rsidRPr="00D07C27">
              <w:rPr>
                <w:rFonts w:ascii="Times New Roman" w:hAnsi="Times New Roman"/>
                <w:sz w:val="24"/>
              </w:rPr>
              <w:t>3</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van Gedelegeerde Verordening (EU) nr. </w:t>
            </w:r>
            <w:r w:rsidRPr="00D07C27">
              <w:rPr>
                <w:rFonts w:ascii="Times New Roman" w:hAnsi="Times New Roman"/>
                <w:sz w:val="24"/>
              </w:rPr>
              <w:t>1152</w:t>
            </w:r>
            <w:r>
              <w:rPr>
                <w:rFonts w:ascii="Times New Roman" w:hAnsi="Times New Roman"/>
                <w:sz w:val="24"/>
              </w:rPr>
              <w:t>/</w:t>
            </w:r>
            <w:r w:rsidRPr="00D07C27">
              <w:rPr>
                <w:rFonts w:ascii="Times New Roman" w:hAnsi="Times New Roman"/>
                <w:sz w:val="24"/>
              </w:rPr>
              <w:t>2014</w:t>
            </w:r>
            <w:r>
              <w:rPr>
                <w:rFonts w:ascii="Times New Roman" w:hAnsi="Times New Roman"/>
                <w:sz w:val="24"/>
              </w:rPr>
              <w:t xml:space="preserve"> van de Commissie mogen instellingen blootstellingen in de handelsportefeuille aan hun lidstaat van herkomst toewijzen indien de totale blootstellingen in de handelsportefeuille niet uitkomen boven </w:t>
            </w:r>
            <w:r w:rsidRPr="00D07C27">
              <w:rPr>
                <w:rFonts w:ascii="Times New Roman" w:hAnsi="Times New Roman"/>
                <w:sz w:val="24"/>
              </w:rPr>
              <w:t>2</w:t>
            </w:r>
            <w:r>
              <w:rPr>
                <w:rFonts w:ascii="Times New Roman" w:hAnsi="Times New Roman"/>
                <w:sz w:val="24"/>
              </w:rPr>
              <w:t> % van het totaalbedrag van de algemene kredietblootstellingen, de blootstellingen in de handelsportefeuille en de securitisatieblootstellingen.</w:t>
            </w:r>
          </w:p>
          <w:p w:rsidR="006A3A82" w:rsidRPr="00661595" w:rsidRDefault="006A3A82" w:rsidP="006A3A82">
            <w:pPr>
              <w:rPr>
                <w:rFonts w:ascii="Times New Roman" w:hAnsi="Times New Roman"/>
                <w:sz w:val="24"/>
              </w:rPr>
            </w:pPr>
            <w:r>
              <w:rPr>
                <w:rFonts w:ascii="Times New Roman" w:hAnsi="Times New Roman"/>
                <w:sz w:val="24"/>
              </w:rPr>
              <w:t>Als de instelling van deze afwijking gebruikmaakt, vermeldt zij “y” in de template voor het rechtsgebied dat overeenkomt met haar lidstaat van herkomst en voor het “Totaal” van alle landen.</w:t>
            </w:r>
          </w:p>
          <w:p w:rsidR="00966663" w:rsidRPr="00661595" w:rsidRDefault="006A3A82" w:rsidP="006A3A82">
            <w:pPr>
              <w:rPr>
                <w:rFonts w:ascii="Times New Roman" w:hAnsi="Times New Roman"/>
                <w:b/>
                <w:bCs/>
                <w:sz w:val="24"/>
                <w:u w:val="single"/>
              </w:rPr>
            </w:pPr>
            <w:r>
              <w:rPr>
                <w:rFonts w:ascii="Times New Roman" w:hAnsi="Times New Roman"/>
                <w:sz w:val="24"/>
              </w:rPr>
              <w:t>Als een instelling geen gebruik maakt van deze afwijking, vermeldt zij “n” in de desbetreffende cel.</w:t>
            </w:r>
          </w:p>
        </w:tc>
      </w:tr>
    </w:tbl>
    <w:p w:rsidR="004357B9" w:rsidRPr="00661595" w:rsidRDefault="004357B9">
      <w:pPr>
        <w:spacing w:before="0" w:after="0"/>
        <w:jc w:val="left"/>
        <w:rPr>
          <w:rFonts w:ascii="Times New Roman" w:hAnsi="Times New Roman"/>
          <w:bCs/>
          <w:sz w:val="24"/>
          <w:lang w:eastAsia="de-DE"/>
        </w:rPr>
      </w:pPr>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83" w:name="_Toc310415031"/>
      <w:bookmarkStart w:id="384" w:name="_Toc360188369"/>
      <w:bookmarkStart w:id="385" w:name="_Toc473560920"/>
      <w:bookmarkStart w:id="386" w:name="_Toc58582624"/>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5</w:t>
      </w:r>
      <w:r>
        <w:rPr>
          <w:rFonts w:ascii="Times New Roman" w:hAnsi="Times New Roman"/>
          <w:sz w:val="24"/>
          <w:u w:val="none"/>
        </w:rPr>
        <w:t>.</w:t>
      </w:r>
      <w:r w:rsidRPr="006C7CFE">
        <w:rPr>
          <w:u w:val="none"/>
        </w:rPr>
        <w:tab/>
      </w:r>
      <w:bookmarkStart w:id="387" w:name="_Toc295829919"/>
      <w:r>
        <w:rPr>
          <w:rFonts w:ascii="Times New Roman" w:hAnsi="Times New Roman"/>
          <w:sz w:val="24"/>
        </w:rPr>
        <w:t xml:space="preserve">C </w:t>
      </w:r>
      <w:r w:rsidRPr="00D07C27">
        <w:rPr>
          <w:rFonts w:ascii="Times New Roman" w:hAnsi="Times New Roman"/>
          <w:sz w:val="24"/>
        </w:rPr>
        <w:t>10</w:t>
      </w:r>
      <w:r>
        <w:rPr>
          <w:rFonts w:ascii="Times New Roman" w:hAnsi="Times New Roman"/>
          <w:sz w:val="24"/>
        </w:rPr>
        <w:t>.</w:t>
      </w:r>
      <w:r w:rsidRPr="00D07C27">
        <w:rPr>
          <w:rFonts w:ascii="Times New Roman" w:hAnsi="Times New Roman"/>
          <w:sz w:val="24"/>
        </w:rPr>
        <w:t>01</w:t>
      </w:r>
      <w:r>
        <w:rPr>
          <w:rFonts w:ascii="Times New Roman" w:hAnsi="Times New Roman"/>
          <w:sz w:val="24"/>
        </w:rPr>
        <w:t xml:space="preserve"> en C </w:t>
      </w:r>
      <w:r w:rsidRPr="00D07C27">
        <w:rPr>
          <w:rFonts w:ascii="Times New Roman" w:hAnsi="Times New Roman"/>
          <w:sz w:val="24"/>
        </w:rPr>
        <w:t>10</w:t>
      </w:r>
      <w:r>
        <w:rPr>
          <w:rFonts w:ascii="Times New Roman" w:hAnsi="Times New Roman"/>
          <w:sz w:val="24"/>
        </w:rPr>
        <w:t>.</w:t>
      </w:r>
      <w:r w:rsidRPr="00D07C27">
        <w:rPr>
          <w:rFonts w:ascii="Times New Roman" w:hAnsi="Times New Roman"/>
          <w:sz w:val="24"/>
        </w:rPr>
        <w:t>02</w:t>
      </w:r>
      <w:r>
        <w:rPr>
          <w:rFonts w:ascii="Times New Roman" w:hAnsi="Times New Roman"/>
          <w:sz w:val="24"/>
        </w:rPr>
        <w:t xml:space="preserve"> – Blootstellingen in aandelen volgens de interneratingbenadering</w:t>
      </w:r>
      <w:bookmarkEnd w:id="387"/>
      <w:bookmarkEnd w:id="383"/>
      <w:bookmarkEnd w:id="384"/>
      <w:r>
        <w:rPr>
          <w:rFonts w:ascii="Times New Roman" w:hAnsi="Times New Roman"/>
          <w:sz w:val="24"/>
        </w:rPr>
        <w:t xml:space="preserve"> (CR EQU IRB </w:t>
      </w:r>
      <w:r w:rsidRPr="00D07C27">
        <w:rPr>
          <w:rFonts w:ascii="Times New Roman" w:hAnsi="Times New Roman"/>
          <w:sz w:val="24"/>
        </w:rPr>
        <w:t>1</w:t>
      </w:r>
      <w:r>
        <w:rPr>
          <w:rFonts w:ascii="Times New Roman" w:hAnsi="Times New Roman"/>
          <w:sz w:val="24"/>
        </w:rPr>
        <w:t xml:space="preserve"> en CR EQU IRB </w:t>
      </w:r>
      <w:r w:rsidRPr="00D07C27">
        <w:rPr>
          <w:rFonts w:ascii="Times New Roman" w:hAnsi="Times New Roman"/>
          <w:sz w:val="24"/>
        </w:rPr>
        <w:t>2</w:t>
      </w:r>
      <w:r>
        <w:rPr>
          <w:rFonts w:ascii="Times New Roman" w:hAnsi="Times New Roman"/>
          <w:sz w:val="24"/>
        </w:rPr>
        <w:t>)</w:t>
      </w:r>
      <w:bookmarkEnd w:id="385"/>
      <w:bookmarkEnd w:id="386"/>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88" w:name="_Toc239157382"/>
      <w:bookmarkStart w:id="389" w:name="_Toc295829920"/>
      <w:bookmarkStart w:id="390" w:name="_Toc310415032"/>
      <w:bookmarkStart w:id="391" w:name="_Toc360188370"/>
      <w:bookmarkStart w:id="392" w:name="_Toc473560921"/>
      <w:bookmarkStart w:id="393" w:name="_Toc58582625"/>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5</w:t>
      </w:r>
      <w:r>
        <w:rPr>
          <w:rFonts w:ascii="Times New Roman" w:hAnsi="Times New Roman"/>
          <w:sz w:val="24"/>
          <w:u w:val="none"/>
        </w:rPr>
        <w:t>.</w:t>
      </w:r>
      <w:r w:rsidRPr="00D07C27">
        <w:rPr>
          <w:rFonts w:ascii="Times New Roman" w:hAnsi="Times New Roman"/>
          <w:sz w:val="24"/>
          <w:u w:val="none"/>
        </w:rPr>
        <w:t>1</w:t>
      </w:r>
      <w:r w:rsidRPr="006C7CFE">
        <w:rPr>
          <w:u w:val="none"/>
        </w:rPr>
        <w:tab/>
      </w:r>
      <w:r>
        <w:rPr>
          <w:rFonts w:ascii="Times New Roman" w:hAnsi="Times New Roman"/>
          <w:sz w:val="24"/>
        </w:rPr>
        <w:t>Algemene opmerkingen</w:t>
      </w:r>
      <w:bookmarkEnd w:id="388"/>
      <w:bookmarkEnd w:id="389"/>
      <w:bookmarkEnd w:id="390"/>
      <w:bookmarkEnd w:id="391"/>
      <w:bookmarkEnd w:id="392"/>
      <w:bookmarkEnd w:id="393"/>
    </w:p>
    <w:p w:rsidR="00C61FF5" w:rsidRPr="00661595" w:rsidRDefault="00A42BCE" w:rsidP="00487A02">
      <w:pPr>
        <w:pStyle w:val="InstructionsText2"/>
        <w:numPr>
          <w:ilvl w:val="0"/>
          <w:numId w:val="0"/>
        </w:numPr>
        <w:ind w:left="1353" w:hanging="360"/>
      </w:pPr>
      <w:fldSimple w:instr=" seq paragraphs ">
        <w:r w:rsidR="004F1A03" w:rsidRPr="00D07C27">
          <w:rPr>
            <w:noProof/>
          </w:rPr>
          <w:t>92</w:t>
        </w:r>
      </w:fldSimple>
      <w:r w:rsidR="00D11E4C">
        <w:t>.</w:t>
      </w:r>
      <w:r w:rsidR="00D11E4C">
        <w:tab/>
        <w:t xml:space="preserve">De CR EQU IRB-template is een dubbele template: CR EQU IRB </w:t>
      </w:r>
      <w:r w:rsidR="00D11E4C" w:rsidRPr="00D07C27">
        <w:t>1</w:t>
      </w:r>
      <w:r w:rsidR="00D11E4C">
        <w:t xml:space="preserve"> geeft een algemeen overzicht van de IRB-blootstellingen in de categorie “blootstellingen in aandelen” en de verschillende methoden voor het berekenen van het totaal van de risicoposten. CR EQU IRB </w:t>
      </w:r>
      <w:r w:rsidR="00D11E4C" w:rsidRPr="00D07C27">
        <w:t>2</w:t>
      </w:r>
      <w:r w:rsidR="00D11E4C">
        <w:t xml:space="preserve"> betreft een uitsplitsing van de totale blootstellingen die in het kader van de PD/LGD-benadering in debiteurenklassen zijn ondergebracht. Met “CR EQU IRB” wordt in de instructies hieronder de CR EQU IRB </w:t>
      </w:r>
      <w:r w:rsidR="00D11E4C" w:rsidRPr="00D07C27">
        <w:t>1</w:t>
      </w:r>
      <w:r w:rsidR="00D11E4C">
        <w:t xml:space="preserve">-template en de CR EQU IRB </w:t>
      </w:r>
      <w:r w:rsidR="00D11E4C" w:rsidRPr="00D07C27">
        <w:t>2</w:t>
      </w:r>
      <w:r w:rsidR="00D11E4C">
        <w:t>-template bedoeld, al naargelang.</w:t>
      </w:r>
    </w:p>
    <w:p w:rsidR="00C61FF5" w:rsidRPr="00661595" w:rsidRDefault="00A42BCE" w:rsidP="00487A02">
      <w:pPr>
        <w:pStyle w:val="InstructionsText2"/>
        <w:numPr>
          <w:ilvl w:val="0"/>
          <w:numId w:val="0"/>
        </w:numPr>
        <w:ind w:left="1353" w:hanging="360"/>
      </w:pPr>
      <w:fldSimple w:instr=" seq paragraphs ">
        <w:r w:rsidR="004F1A03" w:rsidRPr="00D07C27">
          <w:rPr>
            <w:noProof/>
          </w:rPr>
          <w:t>93</w:t>
        </w:r>
      </w:fldSimple>
      <w:r w:rsidR="00D11E4C">
        <w:t>.</w:t>
      </w:r>
      <w:r w:rsidR="00D11E4C">
        <w:tab/>
        <w:t xml:space="preserve">De CR EQU IRB-template bevat informatie over de berekening van risicogewogen posten voor kredietrisico (artikel </w:t>
      </w:r>
      <w:r w:rsidR="00D11E4C" w:rsidRPr="00D07C27">
        <w:t>92</w:t>
      </w:r>
      <w:r w:rsidR="00D11E4C">
        <w:t xml:space="preserve">, lid </w:t>
      </w:r>
      <w:r w:rsidR="00D11E4C" w:rsidRPr="00D07C27">
        <w:t>3</w:t>
      </w:r>
      <w:r w:rsidR="00D11E4C">
        <w:t xml:space="preserve">, punt a), VKV) overeenkomstig deel drie, titel II, hoofdstuk </w:t>
      </w:r>
      <w:r w:rsidR="00D11E4C" w:rsidRPr="00D07C27">
        <w:t>3</w:t>
      </w:r>
      <w:r w:rsidR="00D11E4C">
        <w:t xml:space="preserve">, VKV voor blootstellingen in aandelen als bedoeld in artikel </w:t>
      </w:r>
      <w:r w:rsidR="00D11E4C" w:rsidRPr="00D07C27">
        <w:t>147</w:t>
      </w:r>
      <w:r w:rsidR="00D11E4C">
        <w:t xml:space="preserve">, lid </w:t>
      </w:r>
      <w:r w:rsidR="00D11E4C" w:rsidRPr="00D07C27">
        <w:t>2</w:t>
      </w:r>
      <w:r w:rsidR="00D11E4C">
        <w:t>, punt e), VKV.</w:t>
      </w:r>
    </w:p>
    <w:p w:rsidR="00C61FF5" w:rsidRPr="00661595" w:rsidRDefault="00A42BCE" w:rsidP="00487A02">
      <w:pPr>
        <w:pStyle w:val="InstructionsText2"/>
        <w:numPr>
          <w:ilvl w:val="0"/>
          <w:numId w:val="0"/>
        </w:numPr>
        <w:ind w:left="1353" w:hanging="360"/>
      </w:pPr>
      <w:fldSimple w:instr=" seq paragraphs ">
        <w:r w:rsidR="004F1A03" w:rsidRPr="00D07C27">
          <w:rPr>
            <w:noProof/>
          </w:rPr>
          <w:t>94</w:t>
        </w:r>
      </w:fldSimple>
      <w:r w:rsidR="00D11E4C">
        <w:t>.</w:t>
      </w:r>
      <w:r w:rsidR="00D11E4C">
        <w:tab/>
        <w:t xml:space="preserve">De volgende blootstellingen worden overeenkomstig artikel </w:t>
      </w:r>
      <w:r w:rsidR="00D11E4C" w:rsidRPr="00D07C27">
        <w:t>147</w:t>
      </w:r>
      <w:r w:rsidR="00D11E4C">
        <w:t xml:space="preserve">, lid </w:t>
      </w:r>
      <w:r w:rsidR="00D11E4C" w:rsidRPr="00D07C27">
        <w:t>6</w:t>
      </w:r>
      <w:r w:rsidR="00D11E4C">
        <w:t>, VKV in de categorie “blootstellingen in aandelen” ondergebracht:</w:t>
      </w:r>
    </w:p>
    <w:p w:rsidR="00C61FF5" w:rsidRPr="00661595" w:rsidRDefault="00125707" w:rsidP="00487A02">
      <w:pPr>
        <w:pStyle w:val="InstructionsText2"/>
        <w:numPr>
          <w:ilvl w:val="0"/>
          <w:numId w:val="0"/>
        </w:numPr>
        <w:ind w:left="1353" w:hanging="360"/>
      </w:pPr>
      <w:r>
        <w:t>a)</w:t>
      </w:r>
      <w:r>
        <w:tab/>
        <w:t>blootstellingen niet zijnde schulden die een achtergestelde restvordering op de activa of de inkomsten van de uitgevende instelling vormen;</w:t>
      </w:r>
    </w:p>
    <w:p w:rsidR="00C61FF5" w:rsidRPr="00661595" w:rsidRDefault="00125707" w:rsidP="00487A02">
      <w:pPr>
        <w:pStyle w:val="InstructionsText2"/>
        <w:numPr>
          <w:ilvl w:val="0"/>
          <w:numId w:val="0"/>
        </w:numPr>
        <w:ind w:left="1353" w:hanging="360"/>
      </w:pPr>
      <w:r>
        <w:t>b)</w:t>
      </w:r>
      <w:r>
        <w:tab/>
        <w:t>blootstellingen in de vorm van schulden en andere effecten, partnerschappen, derivaten of andere vehikels waarvan de belangrijkste economische kenmerken overeenkomen met die van de onder a) genoemde blootstellingen.</w:t>
      </w:r>
    </w:p>
    <w:p w:rsidR="00C61FF5" w:rsidRPr="00661595" w:rsidRDefault="00A42BCE" w:rsidP="00487A02">
      <w:pPr>
        <w:pStyle w:val="InstructionsText2"/>
        <w:numPr>
          <w:ilvl w:val="0"/>
          <w:numId w:val="0"/>
        </w:numPr>
        <w:ind w:left="1353" w:hanging="360"/>
      </w:pPr>
      <w:fldSimple w:instr=" seq paragraphs ">
        <w:r w:rsidR="004F1A03" w:rsidRPr="00D07C27">
          <w:rPr>
            <w:noProof/>
          </w:rPr>
          <w:t>95</w:t>
        </w:r>
      </w:fldSimple>
      <w:r w:rsidR="00D11E4C">
        <w:t>.</w:t>
      </w:r>
      <w:r w:rsidR="00D11E4C">
        <w:tab/>
        <w:t xml:space="preserve">Blootstellingen met betrekking tot instellingen voor collectieve belegging die worden behandeld volgens de eenvoudige risicogewichtbenadering als bedoeld in artikel </w:t>
      </w:r>
      <w:r w:rsidR="00D11E4C" w:rsidRPr="00D07C27">
        <w:t>152</w:t>
      </w:r>
      <w:r w:rsidR="00D11E4C">
        <w:t xml:space="preserve"> VKV, worden eveneens in de CR EQU IRB-template gerapporteerd.</w:t>
      </w:r>
    </w:p>
    <w:p w:rsidR="00C61FF5" w:rsidRPr="00661595" w:rsidRDefault="00A42BCE" w:rsidP="00487A02">
      <w:pPr>
        <w:pStyle w:val="InstructionsText2"/>
        <w:numPr>
          <w:ilvl w:val="0"/>
          <w:numId w:val="0"/>
        </w:numPr>
        <w:ind w:left="1353" w:hanging="360"/>
      </w:pPr>
      <w:fldSimple w:instr=" seq paragraphs ">
        <w:r w:rsidR="004F1A03" w:rsidRPr="00D07C27">
          <w:rPr>
            <w:noProof/>
          </w:rPr>
          <w:t>96</w:t>
        </w:r>
      </w:fldSimple>
      <w:r w:rsidR="00D11E4C">
        <w:t>.</w:t>
      </w:r>
      <w:r w:rsidR="00D11E4C">
        <w:tab/>
        <w:t xml:space="preserve">Overeenkomstig artikel </w:t>
      </w:r>
      <w:r w:rsidR="00D11E4C" w:rsidRPr="00D07C27">
        <w:t>151</w:t>
      </w:r>
      <w:r w:rsidR="00D11E4C">
        <w:t xml:space="preserve">, lid </w:t>
      </w:r>
      <w:r w:rsidR="00D11E4C" w:rsidRPr="00D07C27">
        <w:t>1</w:t>
      </w:r>
      <w:r w:rsidR="00D11E4C">
        <w:t xml:space="preserve">, VKV verstrekken de instellingen de CR EQU IRB-template wanneer zij een van de in artikel </w:t>
      </w:r>
      <w:r w:rsidR="00D11E4C" w:rsidRPr="00D07C27">
        <w:t>155</w:t>
      </w:r>
      <w:r w:rsidR="00D11E4C">
        <w:t xml:space="preserve"> VKV genoemde benaderingen toepassen: </w:t>
      </w:r>
    </w:p>
    <w:p w:rsidR="00C61FF5" w:rsidRPr="00661595" w:rsidRDefault="00C61FF5" w:rsidP="00487A02">
      <w:pPr>
        <w:pStyle w:val="InstructionsText"/>
      </w:pPr>
      <w:r>
        <w:t>– de eenvoudige risicogewichtbenadering;</w:t>
      </w:r>
    </w:p>
    <w:p w:rsidR="00C61FF5" w:rsidRPr="00661595" w:rsidRDefault="00C61FF5" w:rsidP="00487A02">
      <w:pPr>
        <w:pStyle w:val="InstructionsText"/>
      </w:pPr>
      <w:r>
        <w:t>– de PD/LGD-benadering;</w:t>
      </w:r>
    </w:p>
    <w:p w:rsidR="00C61FF5" w:rsidRPr="00661595" w:rsidRDefault="00C61FF5" w:rsidP="00487A02">
      <w:pPr>
        <w:pStyle w:val="InstructionsText"/>
      </w:pPr>
      <w:r>
        <w:t>– de internemodellenbenadering.</w:t>
      </w:r>
    </w:p>
    <w:p w:rsidR="00C61FF5" w:rsidRPr="00661595" w:rsidRDefault="00C61FF5" w:rsidP="00487A02">
      <w:pPr>
        <w:pStyle w:val="InstructionsText"/>
        <w:ind w:left="1353"/>
      </w:pPr>
      <w:r>
        <w:t xml:space="preserve">Voorts rapporteren instellingen die de interneratingbenadering toepassen, in de CR EQU IRB-template tevens de risicogewogen posten voor blootstellingen in aandelen die een vaste risicogewichtbehandeling krijgen (maar niet expliciet worden behandeld volgens de eenvoudige risicogewichtbenadering of het (tijdelijk of permanent) gedeeltelijk gebruik van de standaardbenadering van kredietrisico), bv. blootstellingen in aandelen waarvoor overeenkomstig artikel </w:t>
      </w:r>
      <w:r w:rsidRPr="00D07C27">
        <w:t>48</w:t>
      </w:r>
      <w:r>
        <w:t xml:space="preserve">, lid </w:t>
      </w:r>
      <w:r w:rsidRPr="00D07C27">
        <w:t>4</w:t>
      </w:r>
      <w:r>
        <w:t xml:space="preserve">, VKV een risicogewicht van </w:t>
      </w:r>
      <w:r w:rsidRPr="00D07C27">
        <w:t>250</w:t>
      </w:r>
      <w:r>
        <w:t xml:space="preserve"> % dan wel overeenkomstig artikel </w:t>
      </w:r>
      <w:r w:rsidRPr="00D07C27">
        <w:t>471</w:t>
      </w:r>
      <w:r>
        <w:t xml:space="preserve">, lid </w:t>
      </w:r>
      <w:r w:rsidRPr="00D07C27">
        <w:t>2</w:t>
      </w:r>
      <w:r>
        <w:t xml:space="preserve">, VKV een risicogewicht van </w:t>
      </w:r>
      <w:r w:rsidRPr="00D07C27">
        <w:t>370</w:t>
      </w:r>
      <w:r>
        <w:t> % geldt.</w:t>
      </w:r>
    </w:p>
    <w:p w:rsidR="00C61FF5" w:rsidRPr="00661595" w:rsidRDefault="00A42BCE" w:rsidP="00487A02">
      <w:pPr>
        <w:pStyle w:val="InstructionsText2"/>
        <w:numPr>
          <w:ilvl w:val="0"/>
          <w:numId w:val="0"/>
        </w:numPr>
        <w:ind w:left="1353" w:hanging="360"/>
      </w:pPr>
      <w:fldSimple w:instr=" seq paragraphs ">
        <w:r w:rsidR="004F1A03" w:rsidRPr="00D07C27">
          <w:rPr>
            <w:noProof/>
          </w:rPr>
          <w:t>97</w:t>
        </w:r>
      </w:fldSimple>
      <w:r w:rsidR="00D11E4C">
        <w:t>.</w:t>
      </w:r>
      <w:r w:rsidR="00D11E4C">
        <w:tab/>
        <w:t>De volgende vorderingen in aandelen worden niet in de CR EQU IRB-template gerapporteerd:</w:t>
      </w:r>
    </w:p>
    <w:p w:rsidR="00C61FF5" w:rsidRPr="00661595" w:rsidRDefault="00C61FF5" w:rsidP="00487A02">
      <w:pPr>
        <w:pStyle w:val="InstructionsText"/>
        <w:ind w:left="1353"/>
      </w:pPr>
      <w:r>
        <w:t xml:space="preserve">– blootstellingen in aandelen in de handelsportefeuille (indien de instellingen niet zijn vrijgesteld van het berekenen van eigenvermogensvereisten voor posities in de handelsportefeuille (artikel </w:t>
      </w:r>
      <w:r w:rsidRPr="00D07C27">
        <w:t>94</w:t>
      </w:r>
      <w:r>
        <w:t xml:space="preserve"> VKV); </w:t>
      </w:r>
    </w:p>
    <w:p w:rsidR="00C61FF5" w:rsidRPr="00661595" w:rsidRDefault="00C61FF5" w:rsidP="00487A02">
      <w:pPr>
        <w:pStyle w:val="InstructionsText"/>
        <w:ind w:left="1353"/>
      </w:pPr>
      <w:r>
        <w:t xml:space="preserve">– blootstellingen in aandelen waarvoor gedeeltelijk gebruik van de standaardbenadering wordt toegepast (artikel </w:t>
      </w:r>
      <w:r w:rsidRPr="00D07C27">
        <w:t>150</w:t>
      </w:r>
      <w:r>
        <w:t xml:space="preserve"> VKV), waaronder:</w:t>
      </w:r>
    </w:p>
    <w:p w:rsidR="00C61FF5" w:rsidRPr="00661595" w:rsidRDefault="00C61FF5" w:rsidP="00487A02">
      <w:pPr>
        <w:pStyle w:val="InstructionsText"/>
        <w:ind w:left="1353"/>
      </w:pPr>
      <w:r>
        <w:t xml:space="preserve">– blootstellingen in aandelen waarop grandfatheringbepalingen van toepassing zijn overeenkomstig artikel </w:t>
      </w:r>
      <w:r w:rsidRPr="00D07C27">
        <w:t>495</w:t>
      </w:r>
      <w:r>
        <w:t xml:space="preserve">, lid </w:t>
      </w:r>
      <w:r w:rsidRPr="00D07C27">
        <w:t>1</w:t>
      </w:r>
      <w:r>
        <w:t>, VKV;</w:t>
      </w:r>
    </w:p>
    <w:p w:rsidR="00C61FF5" w:rsidRPr="00661595" w:rsidRDefault="00C61FF5" w:rsidP="00487A02">
      <w:pPr>
        <w:pStyle w:val="InstructionsText"/>
        <w:ind w:left="1353"/>
      </w:pPr>
      <w:r>
        <w:t xml:space="preserve">– blootstellingen in aandelen van entiteiten waarvan de kredietverplichtingen volgens de standaardbenadering een risicogewicht van </w:t>
      </w:r>
      <w:r w:rsidRPr="00D07C27">
        <w:t>0</w:t>
      </w:r>
      <w:r>
        <w:t xml:space="preserve"> % krijgen, met inbegrip van met overheidsgeld gefinancierde entiteiten waarvoor een risicogewicht van </w:t>
      </w:r>
      <w:r w:rsidRPr="00D07C27">
        <w:t>0</w:t>
      </w:r>
      <w:r>
        <w:t xml:space="preserve"> % kan worden toegepast (artikel </w:t>
      </w:r>
      <w:r w:rsidRPr="00D07C27">
        <w:t>150</w:t>
      </w:r>
      <w:r>
        <w:t xml:space="preserve">, lid </w:t>
      </w:r>
      <w:r w:rsidRPr="00D07C27">
        <w:t>1</w:t>
      </w:r>
      <w:r>
        <w:t>, punt g), VKV);</w:t>
      </w:r>
    </w:p>
    <w:p w:rsidR="00C61FF5" w:rsidRPr="00661595" w:rsidRDefault="00C61FF5" w:rsidP="00487A02">
      <w:pPr>
        <w:pStyle w:val="InstructionsText"/>
        <w:ind w:left="1353"/>
      </w:pPr>
      <w:r>
        <w:t xml:space="preserve">– blootstellingen in aandelen die zijn ingenomen in het kader van wetgevingsprogramma’s waarmee steun wordt verleend aan bepaalde economische sectoren en waarbij de instelling aanzienlijke subsidies ontvangt voor haar belegging en de beleggingen in aandelen op enigerlei wijze aan overheidstoezicht en restricties zijn onderworpen (artikel </w:t>
      </w:r>
      <w:r w:rsidRPr="00D07C27">
        <w:t>150</w:t>
      </w:r>
      <w:r>
        <w:t xml:space="preserve">, lid </w:t>
      </w:r>
      <w:r w:rsidRPr="00D07C27">
        <w:t>1</w:t>
      </w:r>
      <w:r>
        <w:t>, punt h), VKV);</w:t>
      </w:r>
    </w:p>
    <w:p w:rsidR="00C61FF5" w:rsidRPr="00661595" w:rsidRDefault="00C61FF5" w:rsidP="00487A02">
      <w:pPr>
        <w:pStyle w:val="InstructionsText"/>
        <w:ind w:left="1353"/>
      </w:pPr>
      <w:r>
        <w:t xml:space="preserve">– blootstellingen in aandelen van ondernemingen die nevendiensten verrichten waarvan de risicogewogen posten berekend kunnen worden volgens de behandeling die geldt voor “andere activa die geen kredietverplichtingen zijn” (artikel </w:t>
      </w:r>
      <w:r w:rsidRPr="00D07C27">
        <w:t>155</w:t>
      </w:r>
      <w:r>
        <w:t xml:space="preserve">, lid </w:t>
      </w:r>
      <w:r w:rsidRPr="00D07C27">
        <w:t>1</w:t>
      </w:r>
      <w:r>
        <w:t>, VKV);</w:t>
      </w:r>
    </w:p>
    <w:p w:rsidR="00C61FF5" w:rsidRPr="00661595" w:rsidRDefault="00C61FF5" w:rsidP="00487A02">
      <w:pPr>
        <w:pStyle w:val="InstructionsText"/>
        <w:ind w:left="1353"/>
      </w:pPr>
      <w:r>
        <w:t xml:space="preserve">– vorderingen in aandelen die overeenkomstig de artikelen </w:t>
      </w:r>
      <w:r w:rsidRPr="00D07C27">
        <w:t>46</w:t>
      </w:r>
      <w:r>
        <w:t xml:space="preserve"> en </w:t>
      </w:r>
      <w:r w:rsidRPr="00D07C27">
        <w:t>48</w:t>
      </w:r>
      <w:r>
        <w:t xml:space="preserve"> VKV van het eigen vermogen zijn afgetrokken.</w:t>
      </w:r>
    </w:p>
    <w:p w:rsidR="00C61FF5" w:rsidRPr="00661595" w:rsidRDefault="00C61FF5" w:rsidP="00487A02">
      <w:pPr>
        <w:pStyle w:val="InstructionsText"/>
        <w:ind w:left="1353"/>
      </w:pPr>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94" w:name="_Toc310415033"/>
      <w:bookmarkStart w:id="395" w:name="_Toc360188371"/>
      <w:bookmarkStart w:id="396" w:name="_Toc473560922"/>
      <w:bookmarkStart w:id="397" w:name="_Toc58582626"/>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5</w:t>
      </w:r>
      <w:r>
        <w:rPr>
          <w:rFonts w:ascii="Times New Roman" w:hAnsi="Times New Roman"/>
          <w:sz w:val="24"/>
          <w:u w:val="none"/>
        </w:rPr>
        <w:t>.</w:t>
      </w:r>
      <w:r w:rsidRPr="00D07C27">
        <w:rPr>
          <w:rFonts w:ascii="Times New Roman" w:hAnsi="Times New Roman"/>
          <w:sz w:val="24"/>
          <w:u w:val="none"/>
        </w:rPr>
        <w:t>2</w:t>
      </w:r>
      <w:r w:rsidRPr="006C7CFE">
        <w:rPr>
          <w:u w:val="none"/>
        </w:rPr>
        <w:tab/>
      </w:r>
      <w:bookmarkStart w:id="398" w:name="_Toc295829921"/>
      <w:r>
        <w:rPr>
          <w:rFonts w:ascii="Times New Roman" w:hAnsi="Times New Roman"/>
          <w:sz w:val="24"/>
        </w:rPr>
        <w:t>Instructies voor specifieke posities</w:t>
      </w:r>
      <w:bookmarkEnd w:id="398"/>
      <w:bookmarkEnd w:id="394"/>
      <w:r>
        <w:rPr>
          <w:rFonts w:ascii="Times New Roman" w:hAnsi="Times New Roman"/>
          <w:sz w:val="24"/>
        </w:rPr>
        <w:t xml:space="preserve"> (geldend voor zowel CR EQU IRB </w:t>
      </w:r>
      <w:r w:rsidRPr="00D07C27">
        <w:rPr>
          <w:rFonts w:ascii="Times New Roman" w:hAnsi="Times New Roman"/>
          <w:sz w:val="24"/>
        </w:rPr>
        <w:t>1</w:t>
      </w:r>
      <w:r>
        <w:rPr>
          <w:rFonts w:ascii="Times New Roman" w:hAnsi="Times New Roman"/>
          <w:sz w:val="24"/>
        </w:rPr>
        <w:t xml:space="preserve"> als CR EQU IRB </w:t>
      </w:r>
      <w:r w:rsidRPr="00D07C27">
        <w:rPr>
          <w:rFonts w:ascii="Times New Roman" w:hAnsi="Times New Roman"/>
          <w:sz w:val="24"/>
        </w:rPr>
        <w:t>2</w:t>
      </w:r>
      <w:r>
        <w:rPr>
          <w:rFonts w:ascii="Times New Roman" w:hAnsi="Times New Roman"/>
          <w:sz w:val="24"/>
        </w:rPr>
        <w:t>)</w:t>
      </w:r>
      <w:bookmarkEnd w:id="395"/>
      <w:bookmarkEnd w:id="396"/>
      <w:bookmarkEnd w:id="397"/>
    </w:p>
    <w:tbl>
      <w:tblPr>
        <w:tblW w:w="0" w:type="auto"/>
        <w:tblLook w:val="01E0" w:firstRow="1" w:lastRow="1" w:firstColumn="1" w:lastColumn="1" w:noHBand="0" w:noVBand="0"/>
      </w:tblPr>
      <w:tblGrid>
        <w:gridCol w:w="852"/>
        <w:gridCol w:w="8004"/>
      </w:tblGrid>
      <w:tr w:rsidR="00C61FF5" w:rsidRPr="00661595"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661595"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Kolommen</w:t>
            </w:r>
          </w:p>
        </w:tc>
      </w:tr>
      <w:tr w:rsidR="003F05A0"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661595" w:rsidRDefault="003F05A0" w:rsidP="00EA0BAB">
            <w:pPr>
              <w:spacing w:beforeLines="60" w:before="144" w:afterLines="60" w:after="144"/>
              <w:rPr>
                <w:rStyle w:val="InstructionsTabelleText"/>
                <w:rFonts w:ascii="Times New Roman" w:hAnsi="Times New Roman"/>
                <w:sz w:val="24"/>
              </w:rPr>
            </w:pPr>
            <w:r w:rsidRPr="00D07C27">
              <w:rPr>
                <w:rStyle w:val="InstructionsTabelleText"/>
                <w:rFonts w:ascii="Times New Roman" w:hAnsi="Times New Roman"/>
                <w:sz w:val="24"/>
              </w:rPr>
              <w:t>0005</w:t>
            </w:r>
          </w:p>
        </w:tc>
        <w:tc>
          <w:tcPr>
            <w:tcW w:w="8004" w:type="dxa"/>
          </w:tcPr>
          <w:p w:rsidR="003F05A0" w:rsidRPr="00661595"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DEBITEURENKLASSE (IDENTIFICATIECODE VAN EEN RIJ)</w:t>
            </w:r>
          </w:p>
          <w:p w:rsidR="003F05A0" w:rsidRPr="00661595"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debiteurenklasse is een identificatiecode van een rij en is uniek voor elke rij in de template. </w:t>
            </w:r>
            <w:r>
              <w:rPr>
                <w:rFonts w:ascii="Times New Roman" w:hAnsi="Times New Roman"/>
                <w:sz w:val="24"/>
              </w:rPr>
              <w:t xml:space="preserve">Deze volgt de numerieke volgorde </w:t>
            </w:r>
            <w:r w:rsidRPr="00D07C27">
              <w:rPr>
                <w:rFonts w:ascii="Times New Roman" w:hAnsi="Times New Roman"/>
                <w:sz w:val="24"/>
              </w:rPr>
              <w:t>1</w:t>
            </w:r>
            <w:r>
              <w:rPr>
                <w:rFonts w:ascii="Times New Roman" w:hAnsi="Times New Roman"/>
                <w:sz w:val="24"/>
              </w:rPr>
              <w:t xml:space="preserve">, </w:t>
            </w:r>
            <w:r w:rsidRPr="00D07C27">
              <w:rPr>
                <w:rFonts w:ascii="Times New Roman" w:hAnsi="Times New Roman"/>
                <w:sz w:val="24"/>
              </w:rPr>
              <w:t>2</w:t>
            </w:r>
            <w:r>
              <w:rPr>
                <w:rFonts w:ascii="Times New Roman" w:hAnsi="Times New Roman"/>
                <w:sz w:val="24"/>
              </w:rPr>
              <w:t xml:space="preserve">, </w:t>
            </w:r>
            <w:r w:rsidRPr="00D07C27">
              <w:rPr>
                <w:rFonts w:ascii="Times New Roman" w:hAnsi="Times New Roman"/>
                <w:sz w:val="24"/>
              </w:rPr>
              <w:t>3</w:t>
            </w:r>
            <w:r>
              <w:rPr>
                <w:rFonts w:ascii="Times New Roman" w:hAnsi="Times New Roman"/>
                <w:sz w:val="24"/>
              </w:rPr>
              <w:t xml:space="preserve"> enz.</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sidRPr="00D07C27">
              <w:rPr>
                <w:rStyle w:val="InstructionsTabelleText"/>
                <w:rFonts w:ascii="Times New Roman" w:hAnsi="Times New Roman"/>
                <w:sz w:val="24"/>
              </w:rPr>
              <w:t>0010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INTERNERATINGSCHAAL </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AAN DE DEBITEURENKLASSE TOEGEKENDE PD (%)</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Instellingen die de PD/LGD-benadering toepassen, rapporteren in kolom </w:t>
            </w:r>
            <w:r w:rsidRPr="00D07C27">
              <w:rPr>
                <w:rStyle w:val="InstructionsTabelleText"/>
                <w:rFonts w:ascii="Times New Roman" w:hAnsi="Times New Roman"/>
                <w:sz w:val="24"/>
              </w:rPr>
              <w:t>0010</w:t>
            </w:r>
            <w:r>
              <w:rPr>
                <w:rStyle w:val="InstructionsTabelleText"/>
                <w:rFonts w:ascii="Times New Roman" w:hAnsi="Times New Roman"/>
                <w:sz w:val="24"/>
              </w:rPr>
              <w:t xml:space="preserve"> de overeenkomstig artikel </w:t>
            </w:r>
            <w:r w:rsidRPr="00D07C27">
              <w:rPr>
                <w:rStyle w:val="InstructionsTabelleText"/>
                <w:rFonts w:ascii="Times New Roman" w:hAnsi="Times New Roman"/>
                <w:sz w:val="24"/>
              </w:rPr>
              <w:t>165</w:t>
            </w:r>
            <w:r>
              <w:rPr>
                <w:rStyle w:val="InstructionsTabelleText"/>
                <w:rFonts w:ascii="Times New Roman" w:hAnsi="Times New Roman"/>
                <w:sz w:val="24"/>
              </w:rPr>
              <w:t xml:space="preserve">, lid </w:t>
            </w:r>
            <w:r w:rsidRPr="00D07C27">
              <w:rPr>
                <w:rStyle w:val="InstructionsTabelleText"/>
                <w:rFonts w:ascii="Times New Roman" w:hAnsi="Times New Roman"/>
                <w:sz w:val="24"/>
              </w:rPr>
              <w:t>1</w:t>
            </w:r>
            <w:r>
              <w:rPr>
                <w:rStyle w:val="InstructionsTabelleText"/>
                <w:rFonts w:ascii="Times New Roman" w:hAnsi="Times New Roman"/>
                <w:sz w:val="24"/>
              </w:rPr>
              <w:t>, VKV berekende kans op wanbetaling (Probability of Default – PD).</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De aan de debiteurenklasse of -groep toegekende PD die moet worden gerapporteerd, voldoet aan de minimumvereisten die in deel drie, titel II, hoofdstuk </w:t>
            </w:r>
            <w:r w:rsidRPr="00D07C27">
              <w:rPr>
                <w:rStyle w:val="InstructionsTabelleText"/>
                <w:rFonts w:ascii="Times New Roman" w:hAnsi="Times New Roman"/>
                <w:sz w:val="24"/>
              </w:rPr>
              <w:t>3</w:t>
            </w:r>
            <w:r>
              <w:rPr>
                <w:rStyle w:val="InstructionsTabelleText"/>
                <w:rFonts w:ascii="Times New Roman" w:hAnsi="Times New Roman"/>
                <w:sz w:val="24"/>
              </w:rPr>
              <w:t xml:space="preserve">, afdeling </w:t>
            </w:r>
            <w:r w:rsidRPr="00D07C27">
              <w:rPr>
                <w:rStyle w:val="InstructionsTabelleText"/>
                <w:rFonts w:ascii="Times New Roman" w:hAnsi="Times New Roman"/>
                <w:sz w:val="24"/>
              </w:rPr>
              <w:t>6</w:t>
            </w:r>
            <w:r>
              <w:rPr>
                <w:rStyle w:val="InstructionsTabelleText"/>
                <w:rFonts w:ascii="Times New Roman" w:hAnsi="Times New Roman"/>
                <w:sz w:val="24"/>
              </w:rPr>
              <w:t>, VKV zijn vastgelegd. Voor elke afzonderlijke debiteurenklasse of -groep wordt de aan die specifieke klasse of groep toegekende PD gerapporteerd. Alle gerapporteerde risicoparameters worden afgeleid van de risicoparameters die worden gebruikt in de door de desbetreffende bevoegde autoriteit goedgekeurde interneratingschaal.</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Voor cijfers betreffende een aggregatie van debiteurenklassen of -groepen (zoals “totale blootstellingen”) moet het naar blootstelling gewogen gemiddelde worden vermeld van de PD’s die aan de debiteurenklassen of -groepen in de aggregatie zijn toegekend. Alle blootstellingen, met inbegrip van blootstellingen ten aanzien waarvan zich een wanbetaling heeft voorgedaan, moeten in aanmerking worden genomen bij het berekenen van de naar blootstelling gewogen gemiddelde PD. Bij die berekening wordt voor wegingsdoeleinden de blootstellingswaarde gebruikt waarvoor met niet-volgestorte kredietprotectie rekening wordt gehouden (kolom </w:t>
            </w:r>
            <w:r w:rsidRPr="00D07C27">
              <w:rPr>
                <w:rStyle w:val="InstructionsTabelleText"/>
                <w:rFonts w:ascii="Times New Roman" w:hAnsi="Times New Roman"/>
                <w:sz w:val="24"/>
              </w:rPr>
              <w:t>0060</w:t>
            </w:r>
            <w:r>
              <w:rPr>
                <w:rStyle w:val="InstructionsTabelleText"/>
                <w:rFonts w:ascii="Times New Roman" w:hAnsi="Times New Roman"/>
                <w:sz w:val="24"/>
              </w:rPr>
              <w:t xml:space="preserve">).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sidRPr="00D07C27">
              <w:rPr>
                <w:rStyle w:val="InstructionsTabelleText"/>
                <w:rFonts w:ascii="Times New Roman" w:hAnsi="Times New Roman"/>
                <w:sz w:val="24"/>
              </w:rPr>
              <w:t>0020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OORSPRONKELIJKE BLOOTSTELLING VÓÓR TOEPASSING VAN OMREKENINGSFACTOREN</w:t>
            </w:r>
          </w:p>
          <w:p w:rsidR="00C61FF5" w:rsidRPr="00661595"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De instellingen vermelden in kolom </w:t>
            </w:r>
            <w:r w:rsidRPr="00D07C27">
              <w:rPr>
                <w:rStyle w:val="InstructionsTabelleText"/>
                <w:rFonts w:ascii="Times New Roman" w:hAnsi="Times New Roman"/>
                <w:sz w:val="24"/>
              </w:rPr>
              <w:t>0020</w:t>
            </w:r>
            <w:r>
              <w:rPr>
                <w:rStyle w:val="InstructionsTabelleText"/>
                <w:rFonts w:ascii="Times New Roman" w:hAnsi="Times New Roman"/>
                <w:sz w:val="24"/>
              </w:rPr>
              <w:t xml:space="preserve"> de oorspronkelijke blootstellingswaarde (vóór toepassing van omrekeningsfactoren). Overeenkomstig artikel </w:t>
            </w:r>
            <w:r w:rsidRPr="00D07C27">
              <w:rPr>
                <w:rStyle w:val="InstructionsTabelleText"/>
                <w:rFonts w:ascii="Times New Roman" w:hAnsi="Times New Roman"/>
                <w:sz w:val="24"/>
              </w:rPr>
              <w:t>167</w:t>
            </w:r>
            <w:r>
              <w:rPr>
                <w:rStyle w:val="InstructionsTabelleText"/>
                <w:rFonts w:ascii="Times New Roman" w:hAnsi="Times New Roman"/>
                <w:sz w:val="24"/>
              </w:rPr>
              <w:t xml:space="preserve"> VKV is de blootstellingswaarde voor blootstellingen in aandelen gelijk aan de boekwaarde die resteert na bepaalde kredietrisicoaanpassingen. </w:t>
            </w:r>
            <w:r>
              <w:rPr>
                <w:rFonts w:ascii="Times New Roman" w:hAnsi="Times New Roman"/>
                <w:sz w:val="24"/>
              </w:rPr>
              <w:t>De blootstellingswaarde van blootstellingen in aandelen buiten de balanstelling is gelijk aan de nominale waarde van de blootstelling na bepaalde kredietrisicoaanpassingen.</w:t>
            </w:r>
          </w:p>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De instellingen vermelden in kolom </w:t>
            </w:r>
            <w:r w:rsidRPr="00D07C27">
              <w:rPr>
                <w:rStyle w:val="InstructionsTabelleText"/>
                <w:rFonts w:ascii="Times New Roman" w:hAnsi="Times New Roman"/>
                <w:sz w:val="24"/>
              </w:rPr>
              <w:t>0020</w:t>
            </w:r>
            <w:r>
              <w:rPr>
                <w:rStyle w:val="InstructionsTabelleText"/>
                <w:rFonts w:ascii="Times New Roman" w:hAnsi="Times New Roman"/>
                <w:sz w:val="24"/>
              </w:rPr>
              <w:t xml:space="preserve"> tevens de in bijlage </w:t>
            </w:r>
            <w:r w:rsidRPr="00D07C27">
              <w:rPr>
                <w:rStyle w:val="InstructionsTabelleText"/>
                <w:rFonts w:ascii="Times New Roman" w:hAnsi="Times New Roman"/>
                <w:sz w:val="24"/>
              </w:rPr>
              <w:t>1</w:t>
            </w:r>
            <w:r>
              <w:rPr>
                <w:rStyle w:val="InstructionsTabelleText"/>
                <w:rFonts w:ascii="Times New Roman" w:hAnsi="Times New Roman"/>
                <w:sz w:val="24"/>
              </w:rPr>
              <w:t xml:space="preserve"> bij de VKV genoemde posten buiten de balanstelling die in de categorie “blootstellingen in aandelen” zijn ondergebracht (zoals “onbetaald deel van niet-volgestorte aandelen en effecten”).</w:t>
            </w:r>
          </w:p>
          <w:p w:rsidR="00745369" w:rsidRPr="00661595" w:rsidRDefault="00C61FF5" w:rsidP="00A16FF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Instellingen die de eenvoudige risicogewichtbenadering of de (in artikel </w:t>
            </w:r>
            <w:r w:rsidRPr="00D07C27">
              <w:rPr>
                <w:rStyle w:val="InstructionsTabelleText"/>
                <w:rFonts w:ascii="Times New Roman" w:hAnsi="Times New Roman"/>
                <w:sz w:val="24"/>
              </w:rPr>
              <w:t>165</w:t>
            </w:r>
            <w:r>
              <w:rPr>
                <w:rStyle w:val="InstructionsTabelleText"/>
                <w:rFonts w:ascii="Times New Roman" w:hAnsi="Times New Roman"/>
                <w:sz w:val="24"/>
              </w:rPr>
              <w:t xml:space="preserve">, lid </w:t>
            </w:r>
            <w:r w:rsidRPr="00D07C27">
              <w:rPr>
                <w:rStyle w:val="InstructionsTabelleText"/>
                <w:rFonts w:ascii="Times New Roman" w:hAnsi="Times New Roman"/>
                <w:sz w:val="24"/>
              </w:rPr>
              <w:t>1</w:t>
            </w:r>
            <w:r>
              <w:rPr>
                <w:rStyle w:val="InstructionsTabelleText"/>
                <w:rFonts w:ascii="Times New Roman" w:hAnsi="Times New Roman"/>
                <w:sz w:val="24"/>
              </w:rPr>
              <w:t xml:space="preserve">, VKV genoemde) PD/LGD-benadering toepassen, houden tevens rekening met de compensatiebepalingen van artikel </w:t>
            </w:r>
            <w:r w:rsidRPr="00D07C27">
              <w:rPr>
                <w:rStyle w:val="InstructionsTabelleText"/>
                <w:rFonts w:ascii="Times New Roman" w:hAnsi="Times New Roman"/>
                <w:sz w:val="24"/>
              </w:rPr>
              <w:t>155</w:t>
            </w:r>
            <w:r>
              <w:rPr>
                <w:rStyle w:val="InstructionsTabelleText"/>
                <w:rFonts w:ascii="Times New Roman" w:hAnsi="Times New Roman"/>
                <w:sz w:val="24"/>
              </w:rPr>
              <w:t xml:space="preserve">, lid </w:t>
            </w:r>
            <w:r w:rsidRPr="00D07C27">
              <w:rPr>
                <w:rStyle w:val="InstructionsTabelleText"/>
                <w:rFonts w:ascii="Times New Roman" w:hAnsi="Times New Roman"/>
                <w:sz w:val="24"/>
              </w:rPr>
              <w:t>2</w:t>
            </w:r>
            <w:r>
              <w:rPr>
                <w:rStyle w:val="InstructionsTabelleText"/>
                <w:rFonts w:ascii="Times New Roman" w:hAnsi="Times New Roman"/>
                <w:sz w:val="24"/>
              </w:rPr>
              <w:t xml:space="preserve">, tweede alinea, VKV.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sidRPr="00D07C27">
              <w:rPr>
                <w:rStyle w:val="InstructionsTabelleText"/>
                <w:rFonts w:ascii="Times New Roman" w:hAnsi="Times New Roman"/>
                <w:sz w:val="24"/>
              </w:rPr>
              <w:t>0030</w:t>
            </w:r>
            <w:r>
              <w:rPr>
                <w:rStyle w:val="InstructionsTabelleText"/>
                <w:rFonts w:ascii="Times New Roman" w:hAnsi="Times New Roman"/>
                <w:sz w:val="24"/>
              </w:rPr>
              <w:t>-</w:t>
            </w:r>
            <w:r w:rsidRPr="00D07C27">
              <w:rPr>
                <w:rStyle w:val="InstructionsTabelleText"/>
                <w:rFonts w:ascii="Times New Roman" w:hAnsi="Times New Roman"/>
                <w:sz w:val="24"/>
              </w:rPr>
              <w:t>0040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KREDIETRISICOLIMITERINGSTECHNIEKEN MET SUBSTITUTIE-EFFECT OP DE BLOOTSTELLING</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NIET-VOLGESTORTE KREDIETPROTECTIE</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GARANTIES</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KREDIETDERIVATEN</w:t>
            </w:r>
          </w:p>
          <w:p w:rsidR="00745369"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Ongeacht de benadering die voor het berekenen van de risicogewogen posten voor blootstellingen in aandelen wordt gevolgd, kunnen instellingen niet-volgestorte kredietprotectie voor posities in aandelen opnemen (artikel </w:t>
            </w:r>
            <w:r w:rsidRPr="00D07C27">
              <w:rPr>
                <w:rStyle w:val="InstructionsTabelleText"/>
                <w:rFonts w:ascii="Times New Roman" w:hAnsi="Times New Roman"/>
                <w:sz w:val="24"/>
              </w:rPr>
              <w:t>155</w:t>
            </w:r>
            <w:r>
              <w:rPr>
                <w:rStyle w:val="InstructionsTabelleText"/>
                <w:rFonts w:ascii="Times New Roman" w:hAnsi="Times New Roman"/>
                <w:sz w:val="24"/>
              </w:rPr>
              <w:t xml:space="preserve">, leden </w:t>
            </w:r>
            <w:r w:rsidRPr="00D07C27">
              <w:rPr>
                <w:rStyle w:val="InstructionsTabelleText"/>
                <w:rFonts w:ascii="Times New Roman" w:hAnsi="Times New Roman"/>
                <w:sz w:val="24"/>
              </w:rPr>
              <w:t>2</w:t>
            </w:r>
            <w:r>
              <w:rPr>
                <w:rStyle w:val="InstructionsTabelleText"/>
                <w:rFonts w:ascii="Times New Roman" w:hAnsi="Times New Roman"/>
                <w:sz w:val="24"/>
              </w:rPr>
              <w:t xml:space="preserve">, </w:t>
            </w:r>
            <w:r w:rsidRPr="00D07C27">
              <w:rPr>
                <w:rStyle w:val="InstructionsTabelleText"/>
                <w:rFonts w:ascii="Times New Roman" w:hAnsi="Times New Roman"/>
                <w:sz w:val="24"/>
              </w:rPr>
              <w:t>3</w:t>
            </w:r>
            <w:r>
              <w:rPr>
                <w:rStyle w:val="InstructionsTabelleText"/>
                <w:rFonts w:ascii="Times New Roman" w:hAnsi="Times New Roman"/>
                <w:sz w:val="24"/>
              </w:rPr>
              <w:t xml:space="preserve"> en </w:t>
            </w:r>
            <w:r w:rsidRPr="00D07C27">
              <w:rPr>
                <w:rStyle w:val="InstructionsTabelleText"/>
                <w:rFonts w:ascii="Times New Roman" w:hAnsi="Times New Roman"/>
                <w:sz w:val="24"/>
              </w:rPr>
              <w:t>4</w:t>
            </w:r>
            <w:r>
              <w:rPr>
                <w:rStyle w:val="InstructionsTabelleText"/>
                <w:rFonts w:ascii="Times New Roman" w:hAnsi="Times New Roman"/>
                <w:sz w:val="24"/>
              </w:rPr>
              <w:t xml:space="preserve">, VKV). Instellingen die de eenvoudige risicogewichtbenadering of de PD/LGD-benadering toepassen, rapporteren in de kolommen </w:t>
            </w:r>
            <w:r w:rsidRPr="00D07C27">
              <w:rPr>
                <w:rStyle w:val="InstructionsTabelleText"/>
                <w:rFonts w:ascii="Times New Roman" w:hAnsi="Times New Roman"/>
                <w:sz w:val="24"/>
              </w:rPr>
              <w:t>0030</w:t>
            </w:r>
            <w:r>
              <w:rPr>
                <w:rStyle w:val="InstructionsTabelleText"/>
                <w:rFonts w:ascii="Times New Roman" w:hAnsi="Times New Roman"/>
                <w:sz w:val="24"/>
              </w:rPr>
              <w:t xml:space="preserve"> en </w:t>
            </w:r>
            <w:r w:rsidRPr="00D07C27">
              <w:rPr>
                <w:rStyle w:val="InstructionsTabelleText"/>
                <w:rFonts w:ascii="Times New Roman" w:hAnsi="Times New Roman"/>
                <w:sz w:val="24"/>
              </w:rPr>
              <w:t>0040</w:t>
            </w:r>
            <w:r>
              <w:rPr>
                <w:rStyle w:val="InstructionsTabelleText"/>
                <w:rFonts w:ascii="Times New Roman" w:hAnsi="Times New Roman"/>
                <w:sz w:val="24"/>
              </w:rPr>
              <w:t xml:space="preserve"> het bedrag voor niet-volgestorte kredietprotectie in de vorm van garanties (kolom </w:t>
            </w:r>
            <w:r w:rsidRPr="00D07C27">
              <w:rPr>
                <w:rStyle w:val="InstructionsTabelleText"/>
                <w:rFonts w:ascii="Times New Roman" w:hAnsi="Times New Roman"/>
                <w:sz w:val="24"/>
              </w:rPr>
              <w:t>0030</w:t>
            </w:r>
            <w:r>
              <w:rPr>
                <w:rStyle w:val="InstructionsTabelleText"/>
                <w:rFonts w:ascii="Times New Roman" w:hAnsi="Times New Roman"/>
                <w:sz w:val="24"/>
              </w:rPr>
              <w:t xml:space="preserve">) of kredietderivaten (kolom </w:t>
            </w:r>
            <w:r w:rsidRPr="00D07C27">
              <w:rPr>
                <w:rStyle w:val="InstructionsTabelleText"/>
                <w:rFonts w:ascii="Times New Roman" w:hAnsi="Times New Roman"/>
                <w:sz w:val="24"/>
              </w:rPr>
              <w:t>0040</w:t>
            </w:r>
            <w:r>
              <w:rPr>
                <w:rStyle w:val="InstructionsTabelleText"/>
                <w:rFonts w:ascii="Times New Roman" w:hAnsi="Times New Roman"/>
                <w:sz w:val="24"/>
              </w:rPr>
              <w:t xml:space="preserve">) die zijn opgenomen overeenkomstig de in deel drie, titel II, hoofdstuk </w:t>
            </w:r>
            <w:r w:rsidRPr="00D07C27">
              <w:rPr>
                <w:rStyle w:val="InstructionsTabelleText"/>
                <w:rFonts w:ascii="Times New Roman" w:hAnsi="Times New Roman"/>
                <w:sz w:val="24"/>
              </w:rPr>
              <w:t>4</w:t>
            </w:r>
            <w:r>
              <w:rPr>
                <w:rStyle w:val="InstructionsTabelleText"/>
                <w:rFonts w:ascii="Times New Roman" w:hAnsi="Times New Roman"/>
                <w:sz w:val="24"/>
              </w:rPr>
              <w:t>, VKV beschreven methoden.</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sidRPr="00D07C27">
              <w:rPr>
                <w:rStyle w:val="InstructionsTabelleText"/>
                <w:rFonts w:ascii="Times New Roman" w:hAnsi="Times New Roman"/>
                <w:sz w:val="24"/>
              </w:rPr>
              <w:t>0050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KREDIETRISICOLIMITERINGSTECHNIEKEN MET SUBSTITUTIE-EFFECT OP DE BLOOTSTELLING</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SUBSTITUTIE VAN DE BLOOTSTELLING MIDDELS KREDIETRISICOLIMITERINGSTECHNIEKEN</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TOTALE UITSTROMEN</w:t>
            </w:r>
          </w:p>
          <w:p w:rsidR="00745369" w:rsidRPr="00661595" w:rsidRDefault="00C61FF5" w:rsidP="00D021A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De instellingen rapporteren in kolom </w:t>
            </w:r>
            <w:r w:rsidRPr="00D07C27">
              <w:rPr>
                <w:rStyle w:val="InstructionsTabelleText"/>
                <w:rFonts w:ascii="Times New Roman" w:hAnsi="Times New Roman"/>
                <w:sz w:val="24"/>
              </w:rPr>
              <w:t>0050</w:t>
            </w:r>
            <w:r>
              <w:rPr>
                <w:rStyle w:val="InstructionsTabelleText"/>
                <w:rFonts w:ascii="Times New Roman" w:hAnsi="Times New Roman"/>
                <w:sz w:val="24"/>
              </w:rPr>
              <w:t xml:space="preserve"> het deel van de oorspronkelijke blootstelling vóór toepassing van omrekeningsfactoren dat wordt gedekt door niet-volgestorte kredietprotectie die zijn opgenomen overeenkomstig de in deel drie, titel II, hoofdstuk </w:t>
            </w:r>
            <w:r w:rsidRPr="00D07C27">
              <w:rPr>
                <w:rStyle w:val="InstructionsTabelleText"/>
                <w:rFonts w:ascii="Times New Roman" w:hAnsi="Times New Roman"/>
                <w:sz w:val="24"/>
              </w:rPr>
              <w:t>4</w:t>
            </w:r>
            <w:r>
              <w:rPr>
                <w:rStyle w:val="InstructionsTabelleText"/>
                <w:rFonts w:ascii="Times New Roman" w:hAnsi="Times New Roman"/>
                <w:sz w:val="24"/>
              </w:rPr>
              <w:t>, VKV beschreven methoden.</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sidRPr="00D07C27">
              <w:rPr>
                <w:rStyle w:val="InstructionsTabelleText"/>
                <w:rFonts w:ascii="Times New Roman" w:hAnsi="Times New Roman"/>
                <w:sz w:val="24"/>
              </w:rPr>
              <w:t>0060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BLOOTSTELLINGSWAARDE</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Instellingen die de eenvoudige risicogewichtbenadering of de PD/LGD-benadering toepassen, rapporteren in kolom </w:t>
            </w:r>
            <w:r w:rsidRPr="00D07C27">
              <w:rPr>
                <w:rStyle w:val="InstructionsTabelleText"/>
                <w:rFonts w:ascii="Times New Roman" w:hAnsi="Times New Roman"/>
                <w:sz w:val="24"/>
              </w:rPr>
              <w:t>0060</w:t>
            </w:r>
            <w:r>
              <w:rPr>
                <w:rStyle w:val="InstructionsTabelleText"/>
                <w:rFonts w:ascii="Times New Roman" w:hAnsi="Times New Roman"/>
                <w:sz w:val="24"/>
              </w:rPr>
              <w:t xml:space="preserve"> de blootstellingswaarde waarvoor met uit niet-volgestorte kredietprotectie voortvloeiende substitutie-effecten rekening wordt gehouden (artikel </w:t>
            </w:r>
            <w:r w:rsidRPr="00D07C27">
              <w:rPr>
                <w:rStyle w:val="InstructionsTabelleText"/>
                <w:rFonts w:ascii="Times New Roman" w:hAnsi="Times New Roman"/>
                <w:sz w:val="24"/>
              </w:rPr>
              <w:t>155</w:t>
            </w:r>
            <w:r>
              <w:rPr>
                <w:rStyle w:val="InstructionsTabelleText"/>
                <w:rFonts w:ascii="Times New Roman" w:hAnsi="Times New Roman"/>
                <w:sz w:val="24"/>
              </w:rPr>
              <w:t xml:space="preserve">, leden </w:t>
            </w:r>
            <w:r w:rsidRPr="00D07C27">
              <w:rPr>
                <w:rStyle w:val="InstructionsTabelleText"/>
                <w:rFonts w:ascii="Times New Roman" w:hAnsi="Times New Roman"/>
                <w:sz w:val="24"/>
              </w:rPr>
              <w:t>2</w:t>
            </w:r>
            <w:r>
              <w:rPr>
                <w:rStyle w:val="InstructionsTabelleText"/>
                <w:rFonts w:ascii="Times New Roman" w:hAnsi="Times New Roman"/>
                <w:sz w:val="24"/>
              </w:rPr>
              <w:t xml:space="preserve"> en </w:t>
            </w:r>
            <w:r w:rsidRPr="00D07C27">
              <w:rPr>
                <w:rStyle w:val="InstructionsTabelleText"/>
                <w:rFonts w:ascii="Times New Roman" w:hAnsi="Times New Roman"/>
                <w:sz w:val="24"/>
              </w:rPr>
              <w:t>3</w:t>
            </w:r>
            <w:r>
              <w:rPr>
                <w:rStyle w:val="InstructionsTabelleText"/>
                <w:rFonts w:ascii="Times New Roman" w:hAnsi="Times New Roman"/>
                <w:sz w:val="24"/>
              </w:rPr>
              <w:t xml:space="preserve">, en artikel </w:t>
            </w:r>
            <w:r w:rsidRPr="00D07C27">
              <w:rPr>
                <w:rStyle w:val="InstructionsTabelleText"/>
                <w:rFonts w:ascii="Times New Roman" w:hAnsi="Times New Roman"/>
                <w:sz w:val="24"/>
              </w:rPr>
              <w:t>167</w:t>
            </w:r>
            <w:r>
              <w:rPr>
                <w:rStyle w:val="InstructionsTabelleText"/>
                <w:rFonts w:ascii="Times New Roman" w:hAnsi="Times New Roman"/>
                <w:sz w:val="24"/>
              </w:rPr>
              <w:t xml:space="preserve"> VKV).</w:t>
            </w:r>
          </w:p>
          <w:p w:rsidR="00745369" w:rsidRPr="00661595" w:rsidRDefault="00A16FF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 het geval van blootstellingen in aandelen buiten de balanstelling is de blootstellingswaarde gelijk aan de nominale waarde na bepaalde kredietrisicoaanpassingen (artikel </w:t>
            </w:r>
            <w:r w:rsidRPr="00D07C27">
              <w:rPr>
                <w:rStyle w:val="InstructionsTabelleText"/>
                <w:rFonts w:ascii="Times New Roman" w:hAnsi="Times New Roman"/>
                <w:sz w:val="24"/>
              </w:rPr>
              <w:t>167</w:t>
            </w:r>
            <w:r>
              <w:rPr>
                <w:rStyle w:val="InstructionsTabelleText"/>
                <w:rFonts w:ascii="Times New Roman" w:hAnsi="Times New Roman"/>
                <w:sz w:val="24"/>
              </w:rPr>
              <w:t xml:space="preserve"> VKV).</w:t>
            </w:r>
          </w:p>
        </w:tc>
      </w:tr>
      <w:tr w:rsidR="0027034D"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27034D" w:rsidRPr="00661595" w:rsidRDefault="0027034D" w:rsidP="0027034D">
            <w:pPr>
              <w:spacing w:beforeLines="60" w:before="144" w:afterLines="60" w:after="144"/>
              <w:rPr>
                <w:rStyle w:val="InstructionsTabelleText"/>
                <w:rFonts w:ascii="Times New Roman" w:hAnsi="Times New Roman"/>
                <w:sz w:val="24"/>
              </w:rPr>
            </w:pPr>
            <w:r w:rsidRPr="00D07C27">
              <w:rPr>
                <w:rStyle w:val="InstructionsTabelleText"/>
                <w:rFonts w:ascii="Times New Roman" w:hAnsi="Times New Roman"/>
                <w:sz w:val="24"/>
              </w:rPr>
              <w:t>0061</w:t>
            </w:r>
          </w:p>
        </w:tc>
        <w:tc>
          <w:tcPr>
            <w:tcW w:w="8004" w:type="dxa"/>
          </w:tcPr>
          <w:p w:rsidR="0027034D" w:rsidRPr="00661595"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WAARVAN: POSTEN BUITEN DE BALANSTELLING</w:t>
            </w:r>
          </w:p>
          <w:p w:rsidR="0027034D" w:rsidRPr="00661595"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Zie de CR SA-instructies.</w:t>
            </w:r>
            <w:r>
              <w:rPr>
                <w:rStyle w:val="InstructionsTabelleberschrift"/>
                <w:rFonts w:ascii="Times New Roman" w:hAnsi="Times New Roman"/>
                <w:b w:val="0"/>
                <w:sz w:val="24"/>
              </w:rPr>
              <w:t xml:space="preserve">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sidRPr="00D07C27">
              <w:rPr>
                <w:rStyle w:val="InstructionsTabelleText"/>
                <w:rFonts w:ascii="Times New Roman" w:hAnsi="Times New Roman"/>
                <w:sz w:val="24"/>
              </w:rPr>
              <w:t>0070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NAAR BLOOTSTELLING GEWOGEN GEMIDDELD LGD (%)</w:t>
            </w:r>
          </w:p>
          <w:p w:rsidR="001A627D"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Instellingen die de PG/LGD-benadering toepassen, rapporteren het naar blootstelling gewogen gemiddelde van de aan de debiteurenklassen of -groepen in de aggregatie toegekende LGD’s.</w:t>
            </w:r>
          </w:p>
          <w:p w:rsidR="001A627D"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Voor het berekenen van het naar blootstelling gewogen gemiddelde LGD wordt de blootstellingswaarde gebruikt waarvoor met niet-volgestorte kredietprotectie rekening wordt gehouden (kolom </w:t>
            </w:r>
            <w:r w:rsidRPr="00D07C27">
              <w:rPr>
                <w:rStyle w:val="InstructionsTabelleText"/>
                <w:rFonts w:ascii="Times New Roman" w:hAnsi="Times New Roman"/>
                <w:sz w:val="24"/>
              </w:rPr>
              <w:t>0060</w:t>
            </w:r>
            <w:r>
              <w:rPr>
                <w:rStyle w:val="InstructionsTabelleText"/>
                <w:rFonts w:ascii="Times New Roman" w:hAnsi="Times New Roman"/>
                <w:sz w:val="24"/>
              </w:rPr>
              <w:t xml:space="preserve">). </w:t>
            </w:r>
          </w:p>
          <w:p w:rsidR="00745369"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De instellingen nemen artikel </w:t>
            </w:r>
            <w:r w:rsidRPr="00D07C27">
              <w:rPr>
                <w:rStyle w:val="InstructionsTabelleText"/>
                <w:rFonts w:ascii="Times New Roman" w:hAnsi="Times New Roman"/>
                <w:sz w:val="24"/>
              </w:rPr>
              <w:t>165</w:t>
            </w:r>
            <w:r>
              <w:rPr>
                <w:rStyle w:val="InstructionsTabelleText"/>
                <w:rFonts w:ascii="Times New Roman" w:hAnsi="Times New Roman"/>
                <w:sz w:val="24"/>
              </w:rPr>
              <w:t xml:space="preserve">, lid </w:t>
            </w:r>
            <w:r w:rsidRPr="00D07C27">
              <w:rPr>
                <w:rStyle w:val="InstructionsTabelleText"/>
                <w:rFonts w:ascii="Times New Roman" w:hAnsi="Times New Roman"/>
                <w:sz w:val="24"/>
              </w:rPr>
              <w:t>2</w:t>
            </w:r>
            <w:r>
              <w:rPr>
                <w:rStyle w:val="InstructionsTabelleText"/>
                <w:rFonts w:ascii="Times New Roman" w:hAnsi="Times New Roman"/>
                <w:sz w:val="24"/>
              </w:rPr>
              <w:t>, VKV in aanmerking.</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sidRPr="00D07C27">
              <w:rPr>
                <w:rStyle w:val="InstructionsTabelleText"/>
                <w:rFonts w:ascii="Times New Roman" w:hAnsi="Times New Roman"/>
                <w:sz w:val="24"/>
              </w:rPr>
              <w:t>0080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RISICOGEWOGEN POSTEN</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De instellingen rapporteren de risicogewogen posten voor blootstellingen in aandelen, berekend overeenkomstig artikel </w:t>
            </w:r>
            <w:r w:rsidRPr="00D07C27">
              <w:rPr>
                <w:rStyle w:val="InstructionsTabelleText"/>
                <w:rFonts w:ascii="Times New Roman" w:hAnsi="Times New Roman"/>
                <w:sz w:val="24"/>
              </w:rPr>
              <w:t>155</w:t>
            </w:r>
            <w:r>
              <w:rPr>
                <w:rStyle w:val="InstructionsTabelleText"/>
                <w:rFonts w:ascii="Times New Roman" w:hAnsi="Times New Roman"/>
                <w:sz w:val="24"/>
              </w:rPr>
              <w:t xml:space="preserve"> VKV.</w:t>
            </w:r>
          </w:p>
          <w:p w:rsidR="00745369" w:rsidRPr="00661595" w:rsidRDefault="00D021A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Indien instellingen die de PD/LGD-benadering hanteren, niet over voldoende informatie beschikken om de in artikel </w:t>
            </w:r>
            <w:r w:rsidRPr="00D07C27">
              <w:rPr>
                <w:rStyle w:val="InstructionsTabelleText"/>
                <w:rFonts w:ascii="Times New Roman" w:hAnsi="Times New Roman"/>
                <w:sz w:val="24"/>
              </w:rPr>
              <w:t>178</w:t>
            </w:r>
            <w:r>
              <w:rPr>
                <w:rStyle w:val="InstructionsTabelleText"/>
                <w:rFonts w:ascii="Times New Roman" w:hAnsi="Times New Roman"/>
                <w:sz w:val="24"/>
              </w:rPr>
              <w:t xml:space="preserve"> VKV vervatte definitie van wanbetaling toe te passen, worden de risicogewichten bij het berekenen van de risicogewogen posten vermenigvuldigd met een schaalfactor </w:t>
            </w:r>
            <w:r w:rsidRPr="00D07C27">
              <w:rPr>
                <w:rStyle w:val="InstructionsTabelleText"/>
                <w:rFonts w:ascii="Times New Roman" w:hAnsi="Times New Roman"/>
                <w:sz w:val="24"/>
              </w:rPr>
              <w:t>1</w:t>
            </w:r>
            <w:r>
              <w:rPr>
                <w:rStyle w:val="InstructionsTabelleText"/>
                <w:rFonts w:ascii="Times New Roman" w:hAnsi="Times New Roman"/>
                <w:sz w:val="24"/>
              </w:rPr>
              <w:t>,</w:t>
            </w:r>
            <w:r w:rsidRPr="00D07C27">
              <w:rPr>
                <w:rStyle w:val="InstructionsTabelleText"/>
                <w:rFonts w:ascii="Times New Roman" w:hAnsi="Times New Roman"/>
                <w:sz w:val="24"/>
              </w:rPr>
              <w:t>5</w:t>
            </w:r>
            <w:r>
              <w:rPr>
                <w:rStyle w:val="InstructionsTabelleText"/>
                <w:rFonts w:ascii="Times New Roman" w:hAnsi="Times New Roman"/>
                <w:sz w:val="24"/>
              </w:rPr>
              <w:t xml:space="preserve"> (artikel </w:t>
            </w:r>
            <w:r w:rsidRPr="00D07C27">
              <w:rPr>
                <w:rStyle w:val="InstructionsTabelleText"/>
                <w:rFonts w:ascii="Times New Roman" w:hAnsi="Times New Roman"/>
                <w:sz w:val="24"/>
              </w:rPr>
              <w:t>155</w:t>
            </w:r>
            <w:r>
              <w:rPr>
                <w:rStyle w:val="InstructionsTabelleText"/>
                <w:rFonts w:ascii="Times New Roman" w:hAnsi="Times New Roman"/>
                <w:sz w:val="24"/>
              </w:rPr>
              <w:t xml:space="preserve">, lid </w:t>
            </w:r>
            <w:r w:rsidRPr="00D07C27">
              <w:rPr>
                <w:rStyle w:val="InstructionsTabelleText"/>
                <w:rFonts w:ascii="Times New Roman" w:hAnsi="Times New Roman"/>
                <w:sz w:val="24"/>
              </w:rPr>
              <w:t>3</w:t>
            </w:r>
            <w:r>
              <w:rPr>
                <w:rStyle w:val="InstructionsTabelleText"/>
                <w:rFonts w:ascii="Times New Roman" w:hAnsi="Times New Roman"/>
                <w:sz w:val="24"/>
              </w:rPr>
              <w:t xml:space="preserve">, VKV). </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Wat betreft de inputparameter M (looptijd) voor de risicogewichtfunctie, wordt aan blootstellingen in aandelen een looptijd van vijf jaar toegekend (artikel </w:t>
            </w:r>
            <w:r w:rsidRPr="00D07C27">
              <w:rPr>
                <w:rStyle w:val="InstructionsTabelleText"/>
                <w:rFonts w:ascii="Times New Roman" w:hAnsi="Times New Roman"/>
                <w:sz w:val="24"/>
              </w:rPr>
              <w:t>165</w:t>
            </w:r>
            <w:r>
              <w:rPr>
                <w:rStyle w:val="InstructionsTabelleText"/>
                <w:rFonts w:ascii="Times New Roman" w:hAnsi="Times New Roman"/>
                <w:sz w:val="24"/>
              </w:rPr>
              <w:t xml:space="preserve">, lid </w:t>
            </w:r>
            <w:r w:rsidRPr="00D07C27">
              <w:rPr>
                <w:rStyle w:val="InstructionsTabelleText"/>
                <w:rFonts w:ascii="Times New Roman" w:hAnsi="Times New Roman"/>
                <w:sz w:val="24"/>
              </w:rPr>
              <w:t>3</w:t>
            </w:r>
            <w:r>
              <w:rPr>
                <w:rStyle w:val="InstructionsTabelleText"/>
                <w:rFonts w:ascii="Times New Roman" w:hAnsi="Times New Roman"/>
                <w:sz w:val="24"/>
              </w:rPr>
              <w:t>, VKV).</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sidRPr="00D07C27">
              <w:rPr>
                <w:rStyle w:val="InstructionsTabelleText"/>
                <w:rFonts w:ascii="Times New Roman" w:hAnsi="Times New Roman"/>
                <w:sz w:val="24"/>
              </w:rPr>
              <w:t>0090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PRO-MEMORIEPOST: VERWACHTE VERLIESPOST</w:t>
            </w:r>
          </w:p>
          <w:p w:rsidR="00745369" w:rsidRPr="00661595" w:rsidRDefault="00C61FF5" w:rsidP="00021A05">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De instellingen rapporteren in kolom </w:t>
            </w:r>
            <w:r w:rsidRPr="00D07C27">
              <w:rPr>
                <w:rStyle w:val="InstructionsTabelleText"/>
                <w:rFonts w:ascii="Times New Roman" w:hAnsi="Times New Roman"/>
                <w:sz w:val="24"/>
              </w:rPr>
              <w:t>0090</w:t>
            </w:r>
            <w:r>
              <w:rPr>
                <w:rStyle w:val="InstructionsTabelleText"/>
                <w:rFonts w:ascii="Times New Roman" w:hAnsi="Times New Roman"/>
                <w:sz w:val="24"/>
              </w:rPr>
              <w:t xml:space="preserve"> de verwachte verliespost voor blootstellingen in aandelen, berekend overeenkomstig artikel </w:t>
            </w:r>
            <w:r w:rsidRPr="00D07C27">
              <w:rPr>
                <w:rStyle w:val="InstructionsTabelleText"/>
                <w:rFonts w:ascii="Times New Roman" w:hAnsi="Times New Roman"/>
                <w:sz w:val="24"/>
              </w:rPr>
              <w:t>158</w:t>
            </w:r>
            <w:r>
              <w:rPr>
                <w:rStyle w:val="InstructionsTabelleText"/>
                <w:rFonts w:ascii="Times New Roman" w:hAnsi="Times New Roman"/>
                <w:sz w:val="24"/>
              </w:rPr>
              <w:t xml:space="preserve">, leden </w:t>
            </w:r>
            <w:r w:rsidRPr="00D07C27">
              <w:rPr>
                <w:rStyle w:val="InstructionsTabelleText"/>
                <w:rFonts w:ascii="Times New Roman" w:hAnsi="Times New Roman"/>
                <w:sz w:val="24"/>
              </w:rPr>
              <w:t>4</w:t>
            </w:r>
            <w:r>
              <w:rPr>
                <w:rStyle w:val="InstructionsTabelleText"/>
                <w:rFonts w:ascii="Times New Roman" w:hAnsi="Times New Roman"/>
                <w:sz w:val="24"/>
              </w:rPr>
              <w:t xml:space="preserve">, </w:t>
            </w:r>
            <w:r w:rsidRPr="00D07C27">
              <w:rPr>
                <w:rStyle w:val="InstructionsTabelleText"/>
                <w:rFonts w:ascii="Times New Roman" w:hAnsi="Times New Roman"/>
                <w:sz w:val="24"/>
              </w:rPr>
              <w:t>7</w:t>
            </w:r>
            <w:r>
              <w:rPr>
                <w:rStyle w:val="InstructionsTabelleText"/>
                <w:rFonts w:ascii="Times New Roman" w:hAnsi="Times New Roman"/>
                <w:sz w:val="24"/>
              </w:rPr>
              <w:t xml:space="preserve">, </w:t>
            </w:r>
            <w:r w:rsidRPr="00D07C27">
              <w:rPr>
                <w:rStyle w:val="InstructionsTabelleText"/>
                <w:rFonts w:ascii="Times New Roman" w:hAnsi="Times New Roman"/>
                <w:sz w:val="24"/>
              </w:rPr>
              <w:t>8</w:t>
            </w:r>
            <w:r>
              <w:rPr>
                <w:rStyle w:val="InstructionsTabelleText"/>
                <w:rFonts w:ascii="Times New Roman" w:hAnsi="Times New Roman"/>
                <w:sz w:val="24"/>
              </w:rPr>
              <w:t xml:space="preserve"> en </w:t>
            </w:r>
            <w:r w:rsidRPr="00D07C27">
              <w:rPr>
                <w:rStyle w:val="InstructionsTabelleText"/>
                <w:rFonts w:ascii="Times New Roman" w:hAnsi="Times New Roman"/>
                <w:sz w:val="24"/>
              </w:rPr>
              <w:t>9</w:t>
            </w:r>
            <w:r>
              <w:rPr>
                <w:rStyle w:val="InstructionsTabelleText"/>
                <w:rFonts w:ascii="Times New Roman" w:hAnsi="Times New Roman"/>
                <w:sz w:val="24"/>
              </w:rPr>
              <w:t xml:space="preserve">, VKV. </w:t>
            </w:r>
          </w:p>
        </w:tc>
      </w:tr>
    </w:tbl>
    <w:p w:rsidR="00745369" w:rsidRPr="00661595" w:rsidRDefault="00745369" w:rsidP="00487A02">
      <w:pPr>
        <w:pStyle w:val="InstructionsText"/>
      </w:pPr>
    </w:p>
    <w:p w:rsidR="00C61FF5" w:rsidRPr="00661595" w:rsidRDefault="00A42BCE" w:rsidP="00487A02">
      <w:pPr>
        <w:pStyle w:val="InstructionsText2"/>
        <w:numPr>
          <w:ilvl w:val="0"/>
          <w:numId w:val="0"/>
        </w:numPr>
        <w:ind w:left="1353" w:hanging="360"/>
      </w:pPr>
      <w:fldSimple w:instr=" seq paragraphs ">
        <w:r w:rsidR="004F1A03" w:rsidRPr="00D07C27">
          <w:rPr>
            <w:noProof/>
          </w:rPr>
          <w:t>98</w:t>
        </w:r>
      </w:fldSimple>
      <w:r w:rsidR="00D11E4C">
        <w:t>.</w:t>
      </w:r>
      <w:r w:rsidR="00D11E4C">
        <w:tab/>
        <w:t xml:space="preserve">Overeenkomstig artikel </w:t>
      </w:r>
      <w:r w:rsidR="00D11E4C" w:rsidRPr="00D07C27">
        <w:t>155</w:t>
      </w:r>
      <w:r w:rsidR="00D11E4C">
        <w:t xml:space="preserve"> VKV kunnen de instellingen voor verschillende portefeuilles verschillende benaderingen (eenvoudige risicogewichtbenadering, PD/LGD-benadering of internemodellenbenadering) toepassen wanneer zij deze verschillende benaderingen ook intern toepassen. De instellingen rapporteren in de CR EQU IRB </w:t>
      </w:r>
      <w:r w:rsidR="00D11E4C" w:rsidRPr="00D07C27">
        <w:t>1</w:t>
      </w:r>
      <w:r w:rsidR="00D11E4C">
        <w:t>-template tevens risicogewogen posten voor de blootstellingen in aandelen die een vaste risicogewichtbehandeling krijgen (maar niet expliciet worden behandeld volgens de eenvoudige risicogewichtbenadering of het (tijdelijk of permanent) gedeeltelijke gebruik van de standaardbenadering van kredietrisico).</w:t>
      </w:r>
    </w:p>
    <w:tbl>
      <w:tblPr>
        <w:tblW w:w="9524" w:type="dxa"/>
        <w:tblLook w:val="01E0" w:firstRow="1" w:lastRow="1" w:firstColumn="1" w:lastColumn="1" w:noHBand="0" w:noVBand="0"/>
      </w:tblPr>
      <w:tblGrid>
        <w:gridCol w:w="1608"/>
        <w:gridCol w:w="7916"/>
      </w:tblGrid>
      <w:tr w:rsidR="00C61FF5" w:rsidRPr="00661595"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661595"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Rijen</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CR EQU IRB </w:t>
            </w:r>
            <w:r w:rsidRPr="00D07C27">
              <w:rPr>
                <w:rStyle w:val="InstructionsTabelleText"/>
                <w:rFonts w:ascii="Times New Roman" w:hAnsi="Times New Roman"/>
                <w:sz w:val="24"/>
              </w:rPr>
              <w:t>1</w:t>
            </w:r>
            <w:r>
              <w:rPr>
                <w:rStyle w:val="InstructionsTabelleText"/>
                <w:rFonts w:ascii="Times New Roman" w:hAnsi="Times New Roman"/>
                <w:sz w:val="24"/>
              </w:rPr>
              <w:t xml:space="preserve"> – rij </w:t>
            </w:r>
            <w:r w:rsidRPr="00D07C27">
              <w:rPr>
                <w:rStyle w:val="InstructionsTabelleText"/>
                <w:rFonts w:ascii="Times New Roman" w:hAnsi="Times New Roman"/>
                <w:sz w:val="24"/>
              </w:rPr>
              <w:t>0020</w:t>
            </w:r>
          </w:p>
          <w:p w:rsidR="00745369" w:rsidRPr="00661595"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661595"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PD/LGD-BENADERING: TOTAAL </w:t>
            </w:r>
          </w:p>
          <w:p w:rsidR="00745369" w:rsidRPr="00661595"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Instellingen die de PD/LGD-benadering toepassen (artikel </w:t>
            </w:r>
            <w:r w:rsidRPr="00D07C27">
              <w:rPr>
                <w:rStyle w:val="InstructionsTabelleText"/>
                <w:rFonts w:ascii="Times New Roman" w:hAnsi="Times New Roman"/>
                <w:sz w:val="24"/>
              </w:rPr>
              <w:t>155</w:t>
            </w:r>
            <w:r>
              <w:rPr>
                <w:rStyle w:val="InstructionsTabelleText"/>
                <w:rFonts w:ascii="Times New Roman" w:hAnsi="Times New Roman"/>
                <w:sz w:val="24"/>
              </w:rPr>
              <w:t xml:space="preserve">, lid </w:t>
            </w:r>
            <w:r w:rsidRPr="00D07C27">
              <w:rPr>
                <w:rStyle w:val="InstructionsTabelleText"/>
                <w:rFonts w:ascii="Times New Roman" w:hAnsi="Times New Roman"/>
                <w:sz w:val="24"/>
              </w:rPr>
              <w:t>3</w:t>
            </w:r>
            <w:r>
              <w:rPr>
                <w:rStyle w:val="InstructionsTabelleText"/>
                <w:rFonts w:ascii="Times New Roman" w:hAnsi="Times New Roman"/>
                <w:sz w:val="24"/>
              </w:rPr>
              <w:t xml:space="preserve">, VKV), rapporteren de vereiste informatie in rij </w:t>
            </w:r>
            <w:r w:rsidRPr="00D07C27">
              <w:rPr>
                <w:rStyle w:val="InstructionsTabelleText"/>
                <w:rFonts w:ascii="Times New Roman" w:hAnsi="Times New Roman"/>
                <w:sz w:val="24"/>
              </w:rPr>
              <w:t>0020</w:t>
            </w:r>
            <w:r>
              <w:rPr>
                <w:rStyle w:val="InstructionsTabelleText"/>
                <w:rFonts w:ascii="Times New Roman" w:hAnsi="Times New Roman"/>
                <w:sz w:val="24"/>
              </w:rPr>
              <w:t xml:space="preserve"> van de CR EQU IRB </w:t>
            </w:r>
            <w:r w:rsidRPr="00D07C27">
              <w:rPr>
                <w:rStyle w:val="InstructionsTabelleText"/>
                <w:rFonts w:ascii="Times New Roman" w:hAnsi="Times New Roman"/>
                <w:sz w:val="24"/>
              </w:rPr>
              <w:t>1</w:t>
            </w:r>
            <w:r>
              <w:rPr>
                <w:rStyle w:val="InstructionsTabelleText"/>
                <w:rFonts w:ascii="Times New Roman" w:hAnsi="Times New Roman"/>
                <w:sz w:val="24"/>
              </w:rPr>
              <w:t>-template.</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CR EQU IRB </w:t>
            </w:r>
            <w:r w:rsidRPr="00D07C27">
              <w:rPr>
                <w:rStyle w:val="InstructionsTabelleText"/>
                <w:rFonts w:ascii="Times New Roman" w:hAnsi="Times New Roman"/>
                <w:sz w:val="24"/>
              </w:rPr>
              <w:t>1</w:t>
            </w:r>
            <w:r>
              <w:rPr>
                <w:rStyle w:val="InstructionsTabelleText"/>
                <w:rFonts w:ascii="Times New Roman" w:hAnsi="Times New Roman"/>
                <w:sz w:val="24"/>
              </w:rPr>
              <w:t xml:space="preserve"> – rijen </w:t>
            </w:r>
            <w:r w:rsidRPr="00D07C27">
              <w:rPr>
                <w:rStyle w:val="InstructionsTabelleText"/>
                <w:rFonts w:ascii="Times New Roman" w:hAnsi="Times New Roman"/>
                <w:sz w:val="24"/>
              </w:rPr>
              <w:t>0050</w:t>
            </w:r>
            <w:r>
              <w:rPr>
                <w:rStyle w:val="InstructionsTabelleText"/>
                <w:rFonts w:ascii="Times New Roman" w:hAnsi="Times New Roman"/>
                <w:sz w:val="24"/>
              </w:rPr>
              <w:t>–</w:t>
            </w:r>
            <w:r w:rsidRPr="00D07C27">
              <w:rPr>
                <w:rStyle w:val="InstructionsTabelleText"/>
                <w:rFonts w:ascii="Times New Roman" w:hAnsi="Times New Roman"/>
                <w:sz w:val="24"/>
              </w:rPr>
              <w:t>0090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EENVOUDIGE RISICOGEWICHTBENADERING: TOTAAL</w:t>
            </w:r>
          </w:p>
          <w:p w:rsidR="00C61FF5" w:rsidRPr="00661595"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UITSPLITSING VAN TOTALE BLOOTSTELLINGEN NAAR RISICOGEWICHT IN HET KADER VAN DE EENVOUDIGE RISICOGEWICHTBENADERING</w:t>
            </w:r>
          </w:p>
          <w:p w:rsidR="00745369" w:rsidRPr="00661595"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Instellingen die de eenvoudige risicogewichtbenadering toepassen (artikel </w:t>
            </w:r>
            <w:r w:rsidRPr="00D07C27">
              <w:rPr>
                <w:rStyle w:val="InstructionsTabelleText"/>
                <w:rFonts w:ascii="Times New Roman" w:hAnsi="Times New Roman"/>
                <w:sz w:val="24"/>
              </w:rPr>
              <w:t>155</w:t>
            </w:r>
            <w:r>
              <w:rPr>
                <w:rStyle w:val="InstructionsTabelleText"/>
                <w:rFonts w:ascii="Times New Roman" w:hAnsi="Times New Roman"/>
                <w:sz w:val="24"/>
              </w:rPr>
              <w:t xml:space="preserve">, lid </w:t>
            </w:r>
            <w:r w:rsidRPr="00D07C27">
              <w:rPr>
                <w:rStyle w:val="InstructionsTabelleText"/>
                <w:rFonts w:ascii="Times New Roman" w:hAnsi="Times New Roman"/>
                <w:sz w:val="24"/>
              </w:rPr>
              <w:t>2</w:t>
            </w:r>
            <w:r>
              <w:rPr>
                <w:rStyle w:val="InstructionsTabelleText"/>
                <w:rFonts w:ascii="Times New Roman" w:hAnsi="Times New Roman"/>
                <w:sz w:val="24"/>
              </w:rPr>
              <w:t xml:space="preserve">, VKV), rapporteren de vereiste informatie naargelang van de kenmerken van de onderliggende blootstellingen in de rijen </w:t>
            </w:r>
            <w:r w:rsidRPr="00D07C27">
              <w:rPr>
                <w:rStyle w:val="InstructionsTabelleText"/>
                <w:rFonts w:ascii="Times New Roman" w:hAnsi="Times New Roman"/>
                <w:sz w:val="24"/>
              </w:rPr>
              <w:t>0050</w:t>
            </w:r>
            <w:r>
              <w:rPr>
                <w:rStyle w:val="InstructionsTabelleText"/>
                <w:rFonts w:ascii="Times New Roman" w:hAnsi="Times New Roman"/>
                <w:sz w:val="24"/>
              </w:rPr>
              <w:t xml:space="preserve"> tot en met </w:t>
            </w:r>
            <w:r w:rsidRPr="00D07C27">
              <w:rPr>
                <w:rStyle w:val="InstructionsTabelleText"/>
                <w:rFonts w:ascii="Times New Roman" w:hAnsi="Times New Roman"/>
                <w:sz w:val="24"/>
              </w:rPr>
              <w:t>0090</w:t>
            </w:r>
            <w:r>
              <w:rPr>
                <w:rStyle w:val="InstructionsTabelleText"/>
                <w:rFonts w:ascii="Times New Roman" w:hAnsi="Times New Roman"/>
                <w:sz w:val="24"/>
              </w:rPr>
              <w:t>.</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CR EQU IRB </w:t>
            </w:r>
            <w:r w:rsidRPr="00D07C27">
              <w:rPr>
                <w:rStyle w:val="InstructionsTabelleText"/>
                <w:rFonts w:ascii="Times New Roman" w:hAnsi="Times New Roman"/>
                <w:sz w:val="24"/>
              </w:rPr>
              <w:t>1</w:t>
            </w:r>
            <w:r>
              <w:rPr>
                <w:rStyle w:val="InstructionsTabelleText"/>
                <w:rFonts w:ascii="Times New Roman" w:hAnsi="Times New Roman"/>
                <w:sz w:val="24"/>
              </w:rPr>
              <w:t xml:space="preserve"> – rij </w:t>
            </w:r>
            <w:r w:rsidRPr="00D07C27">
              <w:rPr>
                <w:rStyle w:val="InstructionsTabelleText"/>
                <w:rFonts w:ascii="Times New Roman" w:hAnsi="Times New Roman"/>
                <w:sz w:val="24"/>
              </w:rPr>
              <w:t>0100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INTERNEMODELLENBENADERING</w:t>
            </w:r>
          </w:p>
          <w:p w:rsidR="00C61FF5" w:rsidRPr="00661595" w:rsidRDefault="00C61FF5"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Instellingen die de internemodellenbenadering toepassen (artikel </w:t>
            </w:r>
            <w:r w:rsidRPr="00D07C27">
              <w:rPr>
                <w:rStyle w:val="FormatvorlageInstructionsTabelleText"/>
                <w:rFonts w:ascii="Times New Roman" w:hAnsi="Times New Roman"/>
                <w:sz w:val="24"/>
              </w:rPr>
              <w:t>155</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4</w:t>
            </w:r>
            <w:r>
              <w:rPr>
                <w:rStyle w:val="FormatvorlageInstructionsTabelleText"/>
                <w:rFonts w:ascii="Times New Roman" w:hAnsi="Times New Roman"/>
                <w:sz w:val="24"/>
              </w:rPr>
              <w:t xml:space="preserve">, VKV), rapporteren de vereiste informatie in rij </w:t>
            </w:r>
            <w:r w:rsidRPr="00D07C27">
              <w:rPr>
                <w:rStyle w:val="FormatvorlageInstructionsTabelleText"/>
                <w:rFonts w:ascii="Times New Roman" w:hAnsi="Times New Roman"/>
                <w:sz w:val="24"/>
              </w:rPr>
              <w:t>0100</w:t>
            </w:r>
            <w:r>
              <w:rPr>
                <w:rStyle w:val="FormatvorlageInstructionsTabelleText"/>
                <w:rFonts w:ascii="Times New Roman" w:hAnsi="Times New Roman"/>
                <w:sz w:val="24"/>
              </w:rPr>
              <w:t>.</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 xml:space="preserve">CR EQU IRB </w:t>
            </w:r>
            <w:r w:rsidRPr="00D07C27">
              <w:rPr>
                <w:rStyle w:val="InstructionsTabelleText"/>
                <w:rFonts w:ascii="Times New Roman" w:hAnsi="Times New Roman"/>
                <w:sz w:val="24"/>
              </w:rPr>
              <w:t>1</w:t>
            </w:r>
            <w:r>
              <w:rPr>
                <w:rStyle w:val="InstructionsTabelleText"/>
                <w:rFonts w:ascii="Times New Roman" w:hAnsi="Times New Roman"/>
                <w:sz w:val="24"/>
              </w:rPr>
              <w:t xml:space="preserve"> – rij </w:t>
            </w:r>
            <w:r w:rsidRPr="00D07C27">
              <w:rPr>
                <w:rStyle w:val="InstructionsTabelleText"/>
                <w:rFonts w:ascii="Times New Roman" w:hAnsi="Times New Roman"/>
                <w:sz w:val="24"/>
              </w:rPr>
              <w:t>0110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BLOOTSTELLINGEN IN AANDELEN WAAROP RISICOGEWICHTEN WORDEN TOEGEPAST</w:t>
            </w:r>
          </w:p>
          <w:p w:rsidR="00C61FF5" w:rsidRPr="00661595" w:rsidRDefault="00C61FF5" w:rsidP="00C61FF5">
            <w:pPr>
              <w:rPr>
                <w:rFonts w:ascii="Times New Roman" w:hAnsi="Times New Roman"/>
                <w:sz w:val="24"/>
              </w:rPr>
            </w:pPr>
            <w:r>
              <w:rPr>
                <w:rFonts w:ascii="Times New Roman" w:hAnsi="Times New Roman"/>
                <w:sz w:val="24"/>
              </w:rPr>
              <w:t>Instellingen die de interneratingbenadering toepassen, rapporteren de risicogewogen posten voor de blootstellingen in aandelen die een vaste risicogewichtbehandeling krijgen (maar niet expliciet worden behandeld volgens de eenvoudige risicogewichtbenadering of het (tijdelijk of permanent) gedeeltelijk gebruik van de standaardbenadering van kredietrisico). Bijvoorbeeld:</w:t>
            </w:r>
          </w:p>
          <w:p w:rsidR="00C61FF5" w:rsidRPr="00661595" w:rsidRDefault="00C61FF5" w:rsidP="00C61FF5">
            <w:pPr>
              <w:rPr>
                <w:rStyle w:val="FormatvorlageInstructionsTabelleText"/>
                <w:rFonts w:ascii="Times New Roman" w:hAnsi="Times New Roman"/>
                <w:sz w:val="24"/>
              </w:rPr>
            </w:pPr>
            <w:r>
              <w:rPr>
                <w:rFonts w:ascii="Times New Roman" w:hAnsi="Times New Roman"/>
                <w:sz w:val="24"/>
              </w:rPr>
              <w:t xml:space="preserve">– de overeenkomstig artikel </w:t>
            </w:r>
            <w:r w:rsidRPr="00D07C27">
              <w:rPr>
                <w:rFonts w:ascii="Times New Roman" w:hAnsi="Times New Roman"/>
                <w:sz w:val="24"/>
              </w:rPr>
              <w:t>48</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VKV behandelde risicogewogen posten voor blootstellingen in aandelen van entiteiten uit de financiële sector, en</w:t>
            </w:r>
          </w:p>
          <w:p w:rsidR="00C61FF5" w:rsidRPr="00661595"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xml:space="preserve">- blootstellingen in aandelen die overeenkomstig artikel </w:t>
            </w:r>
            <w:r w:rsidRPr="00D07C27">
              <w:rPr>
                <w:rStyle w:val="FormatvorlageInstructionsTabelleText"/>
                <w:rFonts w:ascii="Times New Roman" w:hAnsi="Times New Roman"/>
                <w:sz w:val="24"/>
              </w:rPr>
              <w:t>471</w:t>
            </w:r>
            <w:r>
              <w:rPr>
                <w:rStyle w:val="FormatvorlageInstructionsTabelleText"/>
                <w:rFonts w:ascii="Times New Roman" w:hAnsi="Times New Roman"/>
                <w:sz w:val="24"/>
              </w:rPr>
              <w:t xml:space="preserve">, lid </w:t>
            </w:r>
            <w:r w:rsidRPr="00D07C27">
              <w:rPr>
                <w:rStyle w:val="FormatvorlageInstructionsTabelleText"/>
                <w:rFonts w:ascii="Times New Roman" w:hAnsi="Times New Roman"/>
                <w:sz w:val="24"/>
              </w:rPr>
              <w:t>2</w:t>
            </w:r>
            <w:r>
              <w:rPr>
                <w:rStyle w:val="FormatvorlageInstructionsTabelleText"/>
                <w:rFonts w:ascii="Times New Roman" w:hAnsi="Times New Roman"/>
                <w:sz w:val="24"/>
              </w:rPr>
              <w:t xml:space="preserve">, VKV een risicogewicht van </w:t>
            </w:r>
            <w:r w:rsidRPr="00D07C27">
              <w:rPr>
                <w:rStyle w:val="FormatvorlageInstructionsTabelleText"/>
                <w:rFonts w:ascii="Times New Roman" w:hAnsi="Times New Roman"/>
                <w:sz w:val="24"/>
              </w:rPr>
              <w:t>370</w:t>
            </w:r>
            <w:r>
              <w:rPr>
                <w:rStyle w:val="FormatvorlageInstructionsTabelleText"/>
                <w:rFonts w:ascii="Times New Roman" w:hAnsi="Times New Roman"/>
                <w:sz w:val="24"/>
              </w:rPr>
              <w:t xml:space="preserve"> % krijgen, worden in rij </w:t>
            </w:r>
            <w:r w:rsidRPr="00D07C27">
              <w:rPr>
                <w:rStyle w:val="FormatvorlageInstructionsTabelleText"/>
                <w:rFonts w:ascii="Times New Roman" w:hAnsi="Times New Roman"/>
                <w:sz w:val="24"/>
              </w:rPr>
              <w:t>0110</w:t>
            </w:r>
            <w:r>
              <w:rPr>
                <w:rStyle w:val="FormatvorlageInstructionsTabelleText"/>
                <w:rFonts w:ascii="Times New Roman" w:hAnsi="Times New Roman"/>
                <w:sz w:val="24"/>
              </w:rPr>
              <w:t xml:space="preserve"> gerapporteerd.</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Text"/>
                <w:rFonts w:ascii="Times New Roman" w:hAnsi="Times New Roman"/>
                <w:sz w:val="24"/>
              </w:rPr>
            </w:pPr>
            <w:r>
              <w:rPr>
                <w:rStyle w:val="InstructionsTabelleText"/>
                <w:rFonts w:ascii="Times New Roman" w:hAnsi="Times New Roman"/>
                <w:sz w:val="24"/>
              </w:rPr>
              <w:t xml:space="preserve">CR EQU IRB </w:t>
            </w:r>
            <w:r w:rsidRPr="00D07C27">
              <w:rPr>
                <w:rStyle w:val="InstructionsTabelleText"/>
                <w:rFonts w:ascii="Times New Roman" w:hAnsi="Times New Roman"/>
                <w:sz w:val="24"/>
              </w:rPr>
              <w:t>2</w:t>
            </w:r>
          </w:p>
          <w:p w:rsidR="00745369" w:rsidRPr="00661595"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661595"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UITSPLITSING VAN TOTALE BLOOTSTELLINGEN NAAR DEBITEURENKLASSE IN HET KADER VAN DE PD/LGD-BENADERING</w:t>
            </w:r>
          </w:p>
          <w:p w:rsidR="00745369" w:rsidRPr="00661595"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Instellingen die de PD/LGD-benadering toepassen (artikel </w:t>
            </w:r>
            <w:r w:rsidRPr="00D07C27">
              <w:rPr>
                <w:rStyle w:val="InstructionsTabelleText"/>
                <w:rFonts w:ascii="Times New Roman" w:hAnsi="Times New Roman"/>
                <w:sz w:val="24"/>
              </w:rPr>
              <w:t>155</w:t>
            </w:r>
            <w:r>
              <w:rPr>
                <w:rStyle w:val="InstructionsTabelleText"/>
                <w:rFonts w:ascii="Times New Roman" w:hAnsi="Times New Roman"/>
                <w:sz w:val="24"/>
              </w:rPr>
              <w:t xml:space="preserve">, lid </w:t>
            </w:r>
            <w:r w:rsidRPr="00D07C27">
              <w:rPr>
                <w:rStyle w:val="InstructionsTabelleText"/>
                <w:rFonts w:ascii="Times New Roman" w:hAnsi="Times New Roman"/>
                <w:sz w:val="24"/>
              </w:rPr>
              <w:t>3</w:t>
            </w:r>
            <w:r>
              <w:rPr>
                <w:rStyle w:val="InstructionsTabelleText"/>
                <w:rFonts w:ascii="Times New Roman" w:hAnsi="Times New Roman"/>
                <w:sz w:val="24"/>
              </w:rPr>
              <w:t xml:space="preserve">, VKV), rapporteren de vereiste informatie van de CR EQU IRB </w:t>
            </w:r>
            <w:r w:rsidRPr="00D07C27">
              <w:rPr>
                <w:rStyle w:val="InstructionsTabelleText"/>
                <w:rFonts w:ascii="Times New Roman" w:hAnsi="Times New Roman"/>
                <w:sz w:val="24"/>
              </w:rPr>
              <w:t>2</w:t>
            </w:r>
            <w:r>
              <w:rPr>
                <w:rStyle w:val="InstructionsTabelleText"/>
                <w:rFonts w:ascii="Times New Roman" w:hAnsi="Times New Roman"/>
                <w:sz w:val="24"/>
              </w:rPr>
              <w:t>-template.</w:t>
            </w:r>
          </w:p>
          <w:p w:rsidR="00C61FF5" w:rsidRPr="00661595"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Indien instellingen die de PD/LGD-benadering hanteren en een unieke ratingschaal toepassen of in staat zijn volgens een interne modelschaal te rapporteren, rapporteren zij in CR EQU IRB </w:t>
            </w:r>
            <w:r w:rsidRPr="00D07C27">
              <w:rPr>
                <w:rStyle w:val="InstructionsTabelleText"/>
                <w:rFonts w:ascii="Times New Roman" w:hAnsi="Times New Roman"/>
                <w:sz w:val="24"/>
              </w:rPr>
              <w:t>2</w:t>
            </w:r>
            <w:r>
              <w:rPr>
                <w:rStyle w:val="InstructionsTabelleText"/>
                <w:rFonts w:ascii="Times New Roman" w:hAnsi="Times New Roman"/>
                <w:sz w:val="24"/>
              </w:rPr>
              <w:t xml:space="preserve"> de met die unieke ratingschaal/modelschaal verband houdende ratingklassen of -groepen. In alle overige gevallen worden de verschillende ratingschalen samengevoegd en gerangschikt aan de hand van de volgende criteria: debiteurenklassen of -groepen van verschillende ratingschalen worden samengevoegd en van laag naar hoog gerangschikt op basis van de aan elke debiteurenklasse of -groep toegekende PD.</w:t>
            </w:r>
          </w:p>
        </w:tc>
      </w:tr>
    </w:tbl>
    <w:p w:rsidR="00633DEB" w:rsidRPr="00661595" w:rsidRDefault="00633DEB">
      <w:pPr>
        <w:spacing w:before="0" w:after="0"/>
        <w:jc w:val="left"/>
        <w:rPr>
          <w:rStyle w:val="InstructionsTabelleText"/>
          <w:rFonts w:ascii="Times New Roman" w:hAnsi="Times New Roman"/>
          <w:sz w:val="24"/>
        </w:rPr>
      </w:pP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399" w:name="_Toc360188372"/>
      <w:bookmarkStart w:id="400" w:name="_Toc473560923"/>
      <w:bookmarkStart w:id="401" w:name="_Toc58582627"/>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6</w:t>
      </w:r>
      <w:r>
        <w:rPr>
          <w:rFonts w:ascii="Times New Roman" w:hAnsi="Times New Roman"/>
          <w:sz w:val="24"/>
          <w:u w:val="none"/>
        </w:rPr>
        <w:t>.</w:t>
      </w:r>
      <w:r w:rsidRPr="006C7CFE">
        <w:rPr>
          <w:u w:val="none"/>
        </w:rPr>
        <w:tab/>
      </w:r>
      <w:bookmarkStart w:id="402" w:name="_Toc310415035"/>
      <w:r>
        <w:rPr>
          <w:rFonts w:ascii="Times New Roman" w:hAnsi="Times New Roman"/>
          <w:sz w:val="24"/>
        </w:rPr>
        <w:t xml:space="preserve">C </w:t>
      </w:r>
      <w:r w:rsidRPr="00D07C27">
        <w:rPr>
          <w:rFonts w:ascii="Times New Roman" w:hAnsi="Times New Roman"/>
          <w:sz w:val="24"/>
        </w:rPr>
        <w:t>11</w:t>
      </w:r>
      <w:r>
        <w:rPr>
          <w:rFonts w:ascii="Times New Roman" w:hAnsi="Times New Roman"/>
          <w:sz w:val="24"/>
        </w:rPr>
        <w:t>.</w:t>
      </w:r>
      <w:r w:rsidRPr="00D07C27">
        <w:rPr>
          <w:rFonts w:ascii="Times New Roman" w:hAnsi="Times New Roman"/>
          <w:sz w:val="24"/>
        </w:rPr>
        <w:t>00</w:t>
      </w:r>
      <w:r>
        <w:rPr>
          <w:rFonts w:ascii="Times New Roman" w:hAnsi="Times New Roman"/>
          <w:sz w:val="24"/>
        </w:rPr>
        <w:t xml:space="preserve"> – Afwikkelings-/Leveringsrisico</w:t>
      </w:r>
      <w:bookmarkEnd w:id="402"/>
      <w:bookmarkEnd w:id="399"/>
      <w:r>
        <w:rPr>
          <w:rFonts w:ascii="Times New Roman" w:hAnsi="Times New Roman"/>
          <w:sz w:val="24"/>
        </w:rPr>
        <w:t xml:space="preserve"> (CR SETT)</w:t>
      </w:r>
      <w:bookmarkEnd w:id="400"/>
      <w:bookmarkEnd w:id="401"/>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03" w:name="_Toc262568045"/>
      <w:bookmarkStart w:id="404" w:name="_Toc295829924"/>
      <w:bookmarkStart w:id="405" w:name="_Toc310415036"/>
      <w:bookmarkStart w:id="406" w:name="_Toc360188373"/>
      <w:bookmarkStart w:id="407" w:name="_Toc473560924"/>
      <w:bookmarkStart w:id="408" w:name="_Toc58582628"/>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6</w:t>
      </w:r>
      <w:r>
        <w:rPr>
          <w:rFonts w:ascii="Times New Roman" w:hAnsi="Times New Roman"/>
          <w:sz w:val="24"/>
          <w:u w:val="none"/>
        </w:rPr>
        <w:t>.</w:t>
      </w:r>
      <w:r w:rsidRPr="00D07C27">
        <w:rPr>
          <w:rFonts w:ascii="Times New Roman" w:hAnsi="Times New Roman"/>
          <w:sz w:val="24"/>
          <w:u w:val="none"/>
        </w:rPr>
        <w:t>1</w:t>
      </w:r>
      <w:r w:rsidRPr="006C7CFE">
        <w:rPr>
          <w:u w:val="none"/>
        </w:rPr>
        <w:tab/>
      </w:r>
      <w:r>
        <w:rPr>
          <w:rFonts w:ascii="Times New Roman" w:hAnsi="Times New Roman"/>
          <w:sz w:val="24"/>
        </w:rPr>
        <w:t>Algemene opmerkingen</w:t>
      </w:r>
      <w:bookmarkEnd w:id="403"/>
      <w:bookmarkEnd w:id="404"/>
      <w:bookmarkEnd w:id="405"/>
      <w:bookmarkEnd w:id="406"/>
      <w:bookmarkEnd w:id="407"/>
      <w:bookmarkEnd w:id="408"/>
    </w:p>
    <w:p w:rsidR="00612780" w:rsidRPr="00661595" w:rsidRDefault="00A42BCE" w:rsidP="00487A02">
      <w:pPr>
        <w:pStyle w:val="InstructionsText2"/>
        <w:numPr>
          <w:ilvl w:val="0"/>
          <w:numId w:val="0"/>
        </w:numPr>
        <w:ind w:left="1353" w:hanging="360"/>
      </w:pPr>
      <w:fldSimple w:instr=" seq paragraphs ">
        <w:r w:rsidR="004F1A03" w:rsidRPr="00D07C27">
          <w:rPr>
            <w:noProof/>
          </w:rPr>
          <w:t>99</w:t>
        </w:r>
      </w:fldSimple>
      <w:r w:rsidR="00D11E4C">
        <w:t>.</w:t>
      </w:r>
      <w:r w:rsidR="00D11E4C">
        <w:tab/>
        <w:t xml:space="preserve">In deze template wordt naar informatie gevraagd over transacties in zowel de handelsportefeuille als de niet-handelsportefeuille die na de overeengekomen leveringsdata nog niet afgewikkeld zijn, alsook over de daarbij behorende eigenvermogensvereisten voor het afwikkelingsrisico als bedoeld in artikel </w:t>
      </w:r>
      <w:r w:rsidR="00D11E4C" w:rsidRPr="00D07C27">
        <w:t>92</w:t>
      </w:r>
      <w:r w:rsidR="00D11E4C">
        <w:t xml:space="preserve">, lid </w:t>
      </w:r>
      <w:r w:rsidR="00D11E4C" w:rsidRPr="00D07C27">
        <w:t>3</w:t>
      </w:r>
      <w:r w:rsidR="00D11E4C">
        <w:t xml:space="preserve">, punt c), ii), en artikel </w:t>
      </w:r>
      <w:r w:rsidR="00D11E4C" w:rsidRPr="00D07C27">
        <w:t>378</w:t>
      </w:r>
      <w:r w:rsidR="00D11E4C">
        <w:t xml:space="preserve"> VKV. </w:t>
      </w:r>
    </w:p>
    <w:p w:rsidR="00612780" w:rsidRPr="00661595" w:rsidRDefault="00A42BCE" w:rsidP="00487A02">
      <w:pPr>
        <w:pStyle w:val="InstructionsText2"/>
        <w:numPr>
          <w:ilvl w:val="0"/>
          <w:numId w:val="0"/>
        </w:numPr>
        <w:ind w:left="1353" w:hanging="360"/>
      </w:pPr>
      <w:fldSimple w:instr=" seq paragraphs ">
        <w:r w:rsidR="004F1A03" w:rsidRPr="00D07C27">
          <w:rPr>
            <w:noProof/>
          </w:rPr>
          <w:t>100</w:t>
        </w:r>
      </w:fldSimple>
      <w:r w:rsidR="00D11E4C">
        <w:t>.</w:t>
      </w:r>
      <w:r w:rsidR="00D11E4C">
        <w:tab/>
        <w:t xml:space="preserve">De instellingen rapporteren in de CR SETT-template informatie over het afwikkelings-/leveringsrisico met betrekking tot schuldinstrumenten, aandelen, valuta en grondstoffen in hun handels- of niet-handelsportefeuille. </w:t>
      </w:r>
    </w:p>
    <w:p w:rsidR="00612780" w:rsidRPr="00661595" w:rsidRDefault="00A42BCE" w:rsidP="00487A02">
      <w:pPr>
        <w:pStyle w:val="InstructionsText2"/>
        <w:numPr>
          <w:ilvl w:val="0"/>
          <w:numId w:val="0"/>
        </w:numPr>
        <w:ind w:left="1353" w:hanging="360"/>
      </w:pPr>
      <w:fldSimple w:instr=" seq paragraphs ">
        <w:r w:rsidR="004F1A03" w:rsidRPr="00D07C27">
          <w:rPr>
            <w:noProof/>
          </w:rPr>
          <w:t>101</w:t>
        </w:r>
      </w:fldSimple>
      <w:r w:rsidR="00D11E4C">
        <w:t>.</w:t>
      </w:r>
      <w:r w:rsidR="00D11E4C">
        <w:tab/>
        <w:t xml:space="preserve">Overeenkomstig artikel </w:t>
      </w:r>
      <w:r w:rsidR="00D11E4C" w:rsidRPr="00D07C27">
        <w:t>378</w:t>
      </w:r>
      <w:r w:rsidR="00D11E4C">
        <w:t xml:space="preserve"> VKV vallen retrocessietransacties en transacties inzake verstrekte of opgenomen effecten- of grondstoffenleningen met betrekking tot schuldinstrumenten, aandelen, valuta en grondstoffen niet onder de eigenvermogensvereisten voor afwikkelings-/leveringsrisico. Niettemin zijn derivaten en transacties met afwikkeling op lange termijn die na de overeengekomen leveringsdata nog niet zijn afgewikkeld, wel aan eigenvermogensvereisten het afwikkelings-/leveringsrisico onderworpen, zoals bepaald in artikel </w:t>
      </w:r>
      <w:r w:rsidR="00D11E4C" w:rsidRPr="00D07C27">
        <w:t>378</w:t>
      </w:r>
      <w:r w:rsidR="00D11E4C">
        <w:t xml:space="preserve"> VKV.</w:t>
      </w:r>
    </w:p>
    <w:p w:rsidR="00612780" w:rsidRPr="00661595" w:rsidRDefault="00A42BCE" w:rsidP="00487A02">
      <w:pPr>
        <w:pStyle w:val="InstructionsText2"/>
        <w:numPr>
          <w:ilvl w:val="0"/>
          <w:numId w:val="0"/>
        </w:numPr>
        <w:ind w:left="1353" w:hanging="360"/>
      </w:pPr>
      <w:fldSimple w:instr=" seq paragraphs ">
        <w:r w:rsidR="004F1A03" w:rsidRPr="00D07C27">
          <w:rPr>
            <w:noProof/>
          </w:rPr>
          <w:t>102</w:t>
        </w:r>
      </w:fldSimple>
      <w:r w:rsidR="00D11E4C">
        <w:t>.</w:t>
      </w:r>
      <w:r w:rsidR="00D11E4C">
        <w:tab/>
        <w:t xml:space="preserve">In het geval van na de overeengekomen leveringsdatum nog niet afgewikkelde transacties berekenen de instellingen het prijsverschil waarvoor zij aan risico zijn blootgesteld. Dit is het verschil tussen de overeengekomen afwikkelingsprijs voor het schuldinstrument, het aandeel, de valuta of de grondstof in kwestie, en de actuele marktwaarde daarvan, indien dit verschil voor de instelling een verlies zou kunnen opleveren. </w:t>
      </w:r>
    </w:p>
    <w:p w:rsidR="00612780" w:rsidRPr="00661595" w:rsidRDefault="00A42BCE" w:rsidP="00487A02">
      <w:pPr>
        <w:pStyle w:val="InstructionsText2"/>
        <w:numPr>
          <w:ilvl w:val="0"/>
          <w:numId w:val="0"/>
        </w:numPr>
        <w:ind w:left="1353" w:hanging="360"/>
      </w:pPr>
      <w:fldSimple w:instr=" seq paragraphs ">
        <w:r w:rsidR="004F1A03" w:rsidRPr="00D07C27">
          <w:rPr>
            <w:noProof/>
          </w:rPr>
          <w:t>103</w:t>
        </w:r>
      </w:fldSimple>
      <w:r w:rsidR="00D11E4C">
        <w:t>.</w:t>
      </w:r>
      <w:r w:rsidR="00D11E4C">
        <w:tab/>
        <w:t xml:space="preserve">De instellingen vermenigvuldigen dat verschil met de passende factor in tabel </w:t>
      </w:r>
      <w:r w:rsidR="00D11E4C" w:rsidRPr="00D07C27">
        <w:t>1</w:t>
      </w:r>
      <w:r w:rsidR="00D11E4C">
        <w:t xml:space="preserve"> in artikel </w:t>
      </w:r>
      <w:r w:rsidR="00D11E4C" w:rsidRPr="00D07C27">
        <w:t>378</w:t>
      </w:r>
      <w:r w:rsidR="00D11E4C">
        <w:t xml:space="preserve"> VKV om de overeenkomstige eigenvermogensvereisten te bepalen.</w:t>
      </w:r>
    </w:p>
    <w:p w:rsidR="00612780" w:rsidRPr="00661595" w:rsidRDefault="00A42BCE" w:rsidP="00487A02">
      <w:pPr>
        <w:pStyle w:val="InstructionsText2"/>
        <w:numPr>
          <w:ilvl w:val="0"/>
          <w:numId w:val="0"/>
        </w:numPr>
        <w:ind w:left="1353" w:hanging="360"/>
      </w:pPr>
      <w:fldSimple w:instr=" seq paragraphs ">
        <w:r w:rsidR="004F1A03" w:rsidRPr="00D07C27">
          <w:rPr>
            <w:noProof/>
          </w:rPr>
          <w:t>104</w:t>
        </w:r>
      </w:fldSimple>
      <w:r w:rsidR="00D11E4C">
        <w:t>.</w:t>
      </w:r>
      <w:r w:rsidR="00D11E4C">
        <w:tab/>
        <w:t xml:space="preserve">Overeenkomstig artikel </w:t>
      </w:r>
      <w:r w:rsidR="00D11E4C" w:rsidRPr="00D07C27">
        <w:t>92</w:t>
      </w:r>
      <w:r w:rsidR="00D11E4C">
        <w:t xml:space="preserve">, lid </w:t>
      </w:r>
      <w:r w:rsidR="00D11E4C" w:rsidRPr="00D07C27">
        <w:t>4</w:t>
      </w:r>
      <w:r w:rsidR="00D11E4C">
        <w:t xml:space="preserve">, punt b), VKV worden de eigenvermogensvereisten voor afwikkelings-/leveringsrisico met </w:t>
      </w:r>
      <w:r w:rsidR="00D11E4C" w:rsidRPr="00D07C27">
        <w:t>12</w:t>
      </w:r>
      <w:r w:rsidR="00D11E4C">
        <w:t>,</w:t>
      </w:r>
      <w:r w:rsidR="00D11E4C" w:rsidRPr="00D07C27">
        <w:t>5</w:t>
      </w:r>
      <w:r w:rsidR="00D11E4C">
        <w:t xml:space="preserve"> vermenigvuldigd om de risicoposten te berekenen.</w:t>
      </w:r>
    </w:p>
    <w:p w:rsidR="00612780" w:rsidRPr="00661595" w:rsidRDefault="00A42BCE" w:rsidP="00487A02">
      <w:pPr>
        <w:pStyle w:val="InstructionsText2"/>
        <w:numPr>
          <w:ilvl w:val="0"/>
          <w:numId w:val="0"/>
        </w:numPr>
        <w:ind w:left="1353" w:hanging="360"/>
      </w:pPr>
      <w:fldSimple w:instr=" seq paragraphs ">
        <w:r w:rsidR="004F1A03" w:rsidRPr="00D07C27">
          <w:rPr>
            <w:noProof/>
          </w:rPr>
          <w:t>105</w:t>
        </w:r>
      </w:fldSimple>
      <w:r w:rsidR="00D11E4C">
        <w:t>.</w:t>
      </w:r>
      <w:r w:rsidR="00D11E4C">
        <w:tab/>
        <w:t xml:space="preserve">N.B. Eigenvermogensvereisten voor niet-afgewikkelde transacties overeenkomstig artikel </w:t>
      </w:r>
      <w:r w:rsidR="00D11E4C" w:rsidRPr="00D07C27">
        <w:t>379</w:t>
      </w:r>
      <w:r w:rsidR="00D11E4C">
        <w:t xml:space="preserve"> VKV vallen niet onder de CR SETT-template. Zij worden in de templates voor kredietrisico (CR SA, CR IRB) gerapporteerd.</w:t>
      </w: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09" w:name="_Toc310415037"/>
      <w:bookmarkStart w:id="410" w:name="_Toc360188374"/>
      <w:bookmarkStart w:id="411" w:name="_Toc473560925"/>
      <w:bookmarkStart w:id="412" w:name="_Toc58582629"/>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6</w:t>
      </w:r>
      <w:r>
        <w:rPr>
          <w:rFonts w:ascii="Times New Roman" w:hAnsi="Times New Roman"/>
          <w:sz w:val="24"/>
          <w:u w:val="none"/>
        </w:rPr>
        <w:t>.</w:t>
      </w:r>
      <w:r w:rsidRPr="00D07C27">
        <w:rPr>
          <w:rFonts w:ascii="Times New Roman" w:hAnsi="Times New Roman"/>
          <w:sz w:val="24"/>
          <w:u w:val="none"/>
        </w:rPr>
        <w:t>2</w:t>
      </w:r>
      <w:r w:rsidRPr="006C7CFE">
        <w:rPr>
          <w:u w:val="none"/>
        </w:rPr>
        <w:tab/>
      </w:r>
      <w:r>
        <w:rPr>
          <w:rFonts w:ascii="Times New Roman" w:hAnsi="Times New Roman"/>
          <w:sz w:val="24"/>
        </w:rPr>
        <w:t>Instructies voor specifieke posities</w:t>
      </w:r>
      <w:bookmarkEnd w:id="409"/>
      <w:bookmarkEnd w:id="410"/>
      <w:bookmarkEnd w:id="411"/>
      <w:bookmarkEnd w:id="4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661595" w:rsidTr="00672D2A">
        <w:tc>
          <w:tcPr>
            <w:tcW w:w="8856" w:type="dxa"/>
            <w:gridSpan w:val="2"/>
            <w:shd w:val="clear" w:color="auto" w:fill="CCCCCC"/>
          </w:tcPr>
          <w:p w:rsidR="00745369" w:rsidRPr="00661595" w:rsidRDefault="00612780" w:rsidP="00EA0BAB">
            <w:pPr>
              <w:spacing w:beforeLines="60" w:before="144" w:afterLines="60" w:after="144"/>
              <w:rPr>
                <w:rFonts w:ascii="Times New Roman" w:hAnsi="Times New Roman"/>
                <w:b/>
                <w:sz w:val="24"/>
              </w:rPr>
            </w:pPr>
            <w:r>
              <w:rPr>
                <w:rFonts w:ascii="Times New Roman" w:hAnsi="Times New Roman"/>
                <w:b/>
                <w:sz w:val="24"/>
              </w:rPr>
              <w:t>Kolommen</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sidRPr="00D07C27">
              <w:rPr>
                <w:rFonts w:ascii="Times New Roman" w:hAnsi="Times New Roman"/>
                <w:sz w:val="24"/>
              </w:rPr>
              <w:t>0010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NIET-AFGEWIKKELDE TRANSACTIES TEGEN AFWIKKELINGSPRIJS</w:t>
            </w:r>
          </w:p>
          <w:p w:rsidR="00745369" w:rsidRPr="00661595" w:rsidRDefault="00A16FFF" w:rsidP="00450A2E">
            <w:pPr>
              <w:spacing w:beforeLines="60" w:before="144" w:afterLines="60" w:after="144"/>
              <w:rPr>
                <w:rFonts w:ascii="Times New Roman" w:hAnsi="Times New Roman"/>
                <w:sz w:val="24"/>
              </w:rPr>
            </w:pPr>
            <w:r>
              <w:rPr>
                <w:rFonts w:ascii="Times New Roman" w:hAnsi="Times New Roman"/>
                <w:sz w:val="24"/>
              </w:rPr>
              <w:t xml:space="preserve">De instellingen rapporteren de niet-afgewikkelde transacties die na de overeengekomen leveringsdatum nog niet zijn afgewikkeld, tegen de overeengekomen afwikkelingsprijs overeenkomstig artikel </w:t>
            </w:r>
            <w:r w:rsidRPr="00D07C27">
              <w:rPr>
                <w:rFonts w:ascii="Times New Roman" w:hAnsi="Times New Roman"/>
                <w:sz w:val="24"/>
              </w:rPr>
              <w:t>378</w:t>
            </w:r>
            <w:r>
              <w:rPr>
                <w:rFonts w:ascii="Times New Roman" w:hAnsi="Times New Roman"/>
                <w:sz w:val="24"/>
              </w:rPr>
              <w:t xml:space="preserve"> VKV. </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 xml:space="preserve">Alle niet-afgewikkelde transacties moeten in deze kolom </w:t>
            </w:r>
            <w:r w:rsidRPr="00D07C27">
              <w:rPr>
                <w:rFonts w:ascii="Times New Roman" w:hAnsi="Times New Roman"/>
                <w:sz w:val="24"/>
              </w:rPr>
              <w:t>010</w:t>
            </w:r>
            <w:r>
              <w:rPr>
                <w:rFonts w:ascii="Times New Roman" w:hAnsi="Times New Roman"/>
                <w:sz w:val="24"/>
              </w:rPr>
              <w:t xml:space="preserve"> worden vermeld, ongeacht of zij na de overeengekomen afwikkelingsdatum winst of verlies inhouden.</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sidRPr="00D07C27">
              <w:rPr>
                <w:rFonts w:ascii="Times New Roman" w:hAnsi="Times New Roman"/>
                <w:sz w:val="24"/>
              </w:rPr>
              <w:t>0020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BLOOTSTELLING IN VERBAND MET PRIJSVERSCHIL ALS GEVOLG VAN NIET-AFGEWIKKELDE TRANSACTIES</w:t>
            </w:r>
          </w:p>
          <w:p w:rsidR="00745369" w:rsidRPr="00661595" w:rsidRDefault="00A16FFF" w:rsidP="00450A2E">
            <w:pPr>
              <w:spacing w:beforeLines="60" w:before="144" w:afterLines="60" w:after="144"/>
              <w:rPr>
                <w:rFonts w:ascii="Times New Roman" w:hAnsi="Times New Roman"/>
                <w:sz w:val="24"/>
              </w:rPr>
            </w:pPr>
            <w:r>
              <w:rPr>
                <w:rFonts w:ascii="Times New Roman" w:hAnsi="Times New Roman"/>
                <w:sz w:val="24"/>
              </w:rPr>
              <w:t xml:space="preserve">De instellingen rapporteren, overeenkomstig artikel </w:t>
            </w:r>
            <w:r w:rsidRPr="00D07C27">
              <w:rPr>
                <w:rFonts w:ascii="Times New Roman" w:hAnsi="Times New Roman"/>
                <w:sz w:val="24"/>
              </w:rPr>
              <w:t>378</w:t>
            </w:r>
            <w:r>
              <w:rPr>
                <w:rFonts w:ascii="Times New Roman" w:hAnsi="Times New Roman"/>
                <w:sz w:val="24"/>
              </w:rPr>
              <w:t xml:space="preserve"> VKV, het prijsverschil tussen de overeengekomen afwikkelingsprijs voor het schuldinstrument, het aandeel, de valuta of de grondstof in kwestie, en de actuele marktwaarde daarvan, indien dit verschil voor de instelling een verlies zou kunnen opleveren. </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Uitsluitend niet-afgewikkelde transacties die na de overeengekomen afwikkelingsdatum verlies inhouden, worden in deze kolom gerapporteerd.</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sidRPr="00D07C27">
              <w:rPr>
                <w:rFonts w:ascii="Times New Roman" w:hAnsi="Times New Roman"/>
                <w:sz w:val="24"/>
              </w:rPr>
              <w:t>0030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EIGENVERMOGENSVEREISTEN</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 xml:space="preserve">De instellingen rapporteren de overeenkomstig artikel </w:t>
            </w:r>
            <w:r w:rsidRPr="00D07C27">
              <w:rPr>
                <w:rFonts w:ascii="Times New Roman" w:hAnsi="Times New Roman"/>
                <w:sz w:val="24"/>
              </w:rPr>
              <w:t>378</w:t>
            </w:r>
            <w:r>
              <w:rPr>
                <w:rFonts w:ascii="Times New Roman" w:hAnsi="Times New Roman"/>
                <w:sz w:val="24"/>
              </w:rPr>
              <w:t xml:space="preserve"> VKV berekende eigenvermogensvereisten.</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sidRPr="00D07C27">
              <w:rPr>
                <w:rFonts w:ascii="Times New Roman" w:hAnsi="Times New Roman"/>
                <w:sz w:val="24"/>
              </w:rPr>
              <w:t>0040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TOTAAL VAN DE RISICOPOSTEN VOOR AFWIKKELINGSRISICO</w:t>
            </w:r>
          </w:p>
          <w:p w:rsidR="00745369" w:rsidRPr="00661595" w:rsidRDefault="00612780" w:rsidP="00705025">
            <w:pPr>
              <w:spacing w:beforeLines="60" w:before="144" w:afterLines="60" w:after="144"/>
              <w:rPr>
                <w:rFonts w:ascii="Times New Roman" w:hAnsi="Times New Roman"/>
                <w:sz w:val="24"/>
              </w:rPr>
            </w:pPr>
            <w:r>
              <w:rPr>
                <w:rFonts w:ascii="Times New Roman" w:hAnsi="Times New Roman"/>
                <w:sz w:val="24"/>
              </w:rPr>
              <w:t xml:space="preserve">Overeenkomstig artikel </w:t>
            </w:r>
            <w:r w:rsidRPr="00D07C27">
              <w:rPr>
                <w:rFonts w:ascii="Times New Roman" w:hAnsi="Times New Roman"/>
                <w:sz w:val="24"/>
              </w:rPr>
              <w:t>92</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xml:space="preserve">, punt b), VKV vermenigvuldigen de instellingen hun in kolom </w:t>
            </w:r>
            <w:r w:rsidRPr="00D07C27">
              <w:rPr>
                <w:rFonts w:ascii="Times New Roman" w:hAnsi="Times New Roman"/>
                <w:sz w:val="24"/>
              </w:rPr>
              <w:t>0030</w:t>
            </w:r>
            <w:r>
              <w:rPr>
                <w:rFonts w:ascii="Times New Roman" w:hAnsi="Times New Roman"/>
                <w:sz w:val="24"/>
              </w:rPr>
              <w:t xml:space="preserve"> gerapporteerde eigenvermogensvereisten met </w:t>
            </w:r>
            <w:r w:rsidRPr="00D07C27">
              <w:rPr>
                <w:rFonts w:ascii="Times New Roman" w:hAnsi="Times New Roman"/>
                <w:sz w:val="24"/>
              </w:rPr>
              <w:t>12</w:t>
            </w:r>
            <w:r>
              <w:rPr>
                <w:rFonts w:ascii="Times New Roman" w:hAnsi="Times New Roman"/>
                <w:sz w:val="24"/>
              </w:rPr>
              <w:t>,</w:t>
            </w:r>
            <w:r w:rsidRPr="00D07C27">
              <w:rPr>
                <w:rFonts w:ascii="Times New Roman" w:hAnsi="Times New Roman"/>
                <w:sz w:val="24"/>
              </w:rPr>
              <w:t>5</w:t>
            </w:r>
            <w:r>
              <w:rPr>
                <w:rFonts w:ascii="Times New Roman" w:hAnsi="Times New Roman"/>
                <w:sz w:val="24"/>
              </w:rPr>
              <w:t xml:space="preserve"> om de risicoposten voor afwikkelingsrisico te verkrijgen.</w:t>
            </w:r>
          </w:p>
        </w:tc>
      </w:tr>
    </w:tbl>
    <w:p w:rsidR="00612780" w:rsidRPr="00661595"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661595" w:rsidTr="00672D2A">
        <w:tc>
          <w:tcPr>
            <w:tcW w:w="8862" w:type="dxa"/>
            <w:gridSpan w:val="2"/>
            <w:shd w:val="clear" w:color="auto" w:fill="CCCCCC"/>
          </w:tcPr>
          <w:p w:rsidR="00745369" w:rsidRPr="00661595" w:rsidRDefault="00612780" w:rsidP="00EA0BAB">
            <w:pPr>
              <w:spacing w:beforeLines="60" w:before="144" w:afterLines="60" w:after="144"/>
              <w:rPr>
                <w:rFonts w:ascii="Times New Roman" w:hAnsi="Times New Roman"/>
                <w:b/>
                <w:sz w:val="24"/>
              </w:rPr>
            </w:pPr>
            <w:r>
              <w:rPr>
                <w:rFonts w:ascii="Times New Roman" w:hAnsi="Times New Roman"/>
                <w:b/>
                <w:sz w:val="24"/>
              </w:rPr>
              <w:t>Rijen</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sidRPr="00D07C27">
              <w:rPr>
                <w:rFonts w:ascii="Times New Roman" w:hAnsi="Times New Roman"/>
                <w:sz w:val="24"/>
              </w:rPr>
              <w:t>0010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Totaal van niet-afgewikkelde transacties in de niet-handelsportefeuille</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De instellingen rapporteren de geaggregeerde informatie over het afwikkelings-/leveringsrisico voor posities in de niet-handelsportefeuille (overeenkomstig artikel </w:t>
            </w:r>
            <w:r w:rsidRPr="00D07C27">
              <w:rPr>
                <w:rFonts w:ascii="Times New Roman" w:hAnsi="Times New Roman"/>
                <w:sz w:val="24"/>
              </w:rPr>
              <w:t>92</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punt c), ii), en artikel </w:t>
            </w:r>
            <w:r w:rsidRPr="00D07C27">
              <w:rPr>
                <w:rFonts w:ascii="Times New Roman" w:hAnsi="Times New Roman"/>
                <w:sz w:val="24"/>
              </w:rPr>
              <w:t>378</w:t>
            </w:r>
            <w:r>
              <w:rPr>
                <w:rFonts w:ascii="Times New Roman" w:hAnsi="Times New Roman"/>
                <w:sz w:val="24"/>
              </w:rPr>
              <w:t xml:space="preserve"> VKV).</w:t>
            </w:r>
          </w:p>
          <w:p w:rsidR="00745369" w:rsidRPr="00661595" w:rsidRDefault="00612780" w:rsidP="00450A2E">
            <w:pPr>
              <w:spacing w:beforeLines="60" w:before="144"/>
              <w:rPr>
                <w:rFonts w:ascii="Times New Roman" w:hAnsi="Times New Roman"/>
                <w:sz w:val="24"/>
              </w:rPr>
            </w:pPr>
            <w:r>
              <w:rPr>
                <w:rFonts w:ascii="Times New Roman" w:hAnsi="Times New Roman"/>
                <w:sz w:val="24"/>
              </w:rPr>
              <w:t>De instellingen rapporteren in {r</w:t>
            </w:r>
            <w:r w:rsidRPr="00D07C27">
              <w:rPr>
                <w:rFonts w:ascii="Times New Roman" w:hAnsi="Times New Roman"/>
                <w:sz w:val="24"/>
              </w:rPr>
              <w:t>0010</w:t>
            </w:r>
            <w:r>
              <w:rPr>
                <w:rFonts w:ascii="Times New Roman" w:hAnsi="Times New Roman"/>
                <w:sz w:val="24"/>
              </w:rPr>
              <w:t>;c</w:t>
            </w:r>
            <w:r w:rsidRPr="00D07C27">
              <w:rPr>
                <w:rFonts w:ascii="Times New Roman" w:hAnsi="Times New Roman"/>
                <w:sz w:val="24"/>
              </w:rPr>
              <w:t>0010</w:t>
            </w:r>
            <w:r>
              <w:rPr>
                <w:rFonts w:ascii="Times New Roman" w:hAnsi="Times New Roman"/>
                <w:sz w:val="24"/>
              </w:rPr>
              <w:t>} de geaggregeerde som van op de overeengekomen leveringsdata nog niet afgewikkelde transacties tegen de desbetreffende overeengekomen afwikkelingsprijzen.</w:t>
            </w:r>
          </w:p>
          <w:p w:rsidR="00745369" w:rsidRPr="00661595" w:rsidRDefault="00612780" w:rsidP="00450A2E">
            <w:pPr>
              <w:spacing w:beforeLines="60" w:before="144"/>
              <w:rPr>
                <w:rFonts w:ascii="Times New Roman" w:hAnsi="Times New Roman"/>
                <w:sz w:val="24"/>
              </w:rPr>
            </w:pPr>
            <w:r>
              <w:rPr>
                <w:rFonts w:ascii="Times New Roman" w:hAnsi="Times New Roman"/>
                <w:sz w:val="24"/>
              </w:rPr>
              <w:t>De instellingen rapporteren in {r</w:t>
            </w:r>
            <w:r w:rsidRPr="00D07C27">
              <w:rPr>
                <w:rFonts w:ascii="Times New Roman" w:hAnsi="Times New Roman"/>
                <w:sz w:val="24"/>
              </w:rPr>
              <w:t>0010</w:t>
            </w:r>
            <w:r>
              <w:rPr>
                <w:rFonts w:ascii="Times New Roman" w:hAnsi="Times New Roman"/>
                <w:sz w:val="24"/>
              </w:rPr>
              <w:t>;c</w:t>
            </w:r>
            <w:r w:rsidRPr="00D07C27">
              <w:rPr>
                <w:rFonts w:ascii="Times New Roman" w:hAnsi="Times New Roman"/>
                <w:sz w:val="24"/>
              </w:rPr>
              <w:t>0020</w:t>
            </w:r>
            <w:r>
              <w:rPr>
                <w:rFonts w:ascii="Times New Roman" w:hAnsi="Times New Roman"/>
                <w:sz w:val="24"/>
              </w:rPr>
              <w:t>} de geaggregeerde informatie over blootstelling in verband met prijsverschillen als gevolg van niet-afgewikkelde transacties die verlies inhouden.</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De instellingen rapporteren in {r</w:t>
            </w:r>
            <w:r w:rsidRPr="00D07C27">
              <w:rPr>
                <w:rFonts w:ascii="Times New Roman" w:hAnsi="Times New Roman"/>
                <w:sz w:val="24"/>
              </w:rPr>
              <w:t>0010</w:t>
            </w:r>
            <w:r>
              <w:rPr>
                <w:rFonts w:ascii="Times New Roman" w:hAnsi="Times New Roman"/>
                <w:sz w:val="24"/>
              </w:rPr>
              <w:t>;c</w:t>
            </w:r>
            <w:r w:rsidRPr="00D07C27">
              <w:rPr>
                <w:rFonts w:ascii="Times New Roman" w:hAnsi="Times New Roman"/>
                <w:sz w:val="24"/>
              </w:rPr>
              <w:t>0030</w:t>
            </w:r>
            <w:r>
              <w:rPr>
                <w:rFonts w:ascii="Times New Roman" w:hAnsi="Times New Roman"/>
                <w:sz w:val="24"/>
              </w:rPr>
              <w:t xml:space="preserve">} de geaggregeerde eigenvermogensvereisten voortvloeiend uit optelling van de eigenvermogensvereisten voor niet-afgewikkelde transacties, door het in kolom </w:t>
            </w:r>
            <w:r w:rsidRPr="00D07C27">
              <w:rPr>
                <w:rFonts w:ascii="Times New Roman" w:hAnsi="Times New Roman"/>
                <w:sz w:val="24"/>
              </w:rPr>
              <w:t>0020</w:t>
            </w:r>
            <w:r>
              <w:rPr>
                <w:rFonts w:ascii="Times New Roman" w:hAnsi="Times New Roman"/>
                <w:sz w:val="24"/>
              </w:rPr>
              <w:t xml:space="preserve"> gerapporteerde “prijsverschil” te vermenigvuldigen met de passende factor naargelang van het aantal werkdagen na de vastgestelde afwikkelingsdatum (overeenkomstig de in tabel </w:t>
            </w:r>
            <w:r w:rsidRPr="00D07C27">
              <w:rPr>
                <w:rFonts w:ascii="Times New Roman" w:hAnsi="Times New Roman"/>
                <w:sz w:val="24"/>
              </w:rPr>
              <w:t>1</w:t>
            </w:r>
            <w:r>
              <w:rPr>
                <w:rFonts w:ascii="Times New Roman" w:hAnsi="Times New Roman"/>
                <w:sz w:val="24"/>
              </w:rPr>
              <w:t xml:space="preserve"> in artikel </w:t>
            </w:r>
            <w:r w:rsidRPr="00D07C27">
              <w:rPr>
                <w:rFonts w:ascii="Times New Roman" w:hAnsi="Times New Roman"/>
                <w:sz w:val="24"/>
              </w:rPr>
              <w:t>378</w:t>
            </w:r>
            <w:r>
              <w:rPr>
                <w:rFonts w:ascii="Times New Roman" w:hAnsi="Times New Roman"/>
                <w:sz w:val="24"/>
              </w:rPr>
              <w:t xml:space="preserve"> VKV genoemde categorieën).</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sidRPr="00D07C27">
              <w:rPr>
                <w:rFonts w:ascii="Times New Roman" w:hAnsi="Times New Roman"/>
                <w:sz w:val="24"/>
              </w:rPr>
              <w:t>0020</w:t>
            </w:r>
            <w:r>
              <w:rPr>
                <w:rFonts w:ascii="Times New Roman" w:hAnsi="Times New Roman"/>
                <w:sz w:val="24"/>
              </w:rPr>
              <w:t xml:space="preserve"> tot en met </w:t>
            </w:r>
            <w:r w:rsidRPr="00D07C27">
              <w:rPr>
                <w:rFonts w:ascii="Times New Roman" w:hAnsi="Times New Roman"/>
                <w:sz w:val="24"/>
              </w:rPr>
              <w:t>0060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Transacties met maximaal </w:t>
            </w:r>
            <w:r w:rsidRPr="00D07C27">
              <w:rPr>
                <w:rStyle w:val="InstructionsTabelleberschrift"/>
                <w:rFonts w:ascii="Times New Roman" w:hAnsi="Times New Roman"/>
                <w:sz w:val="24"/>
              </w:rPr>
              <w:t>4</w:t>
            </w:r>
            <w:r>
              <w:rPr>
                <w:rStyle w:val="InstructionsTabelleberschrift"/>
                <w:rFonts w:ascii="Times New Roman" w:hAnsi="Times New Roman"/>
                <w:sz w:val="24"/>
              </w:rPr>
              <w:t xml:space="preserve"> dagen vertraagde afwikkeling (factor </w:t>
            </w:r>
            <w:r w:rsidRPr="00D07C27">
              <w:rPr>
                <w:rStyle w:val="InstructionsTabelleberschrift"/>
                <w:rFonts w:ascii="Times New Roman" w:hAnsi="Times New Roman"/>
                <w:sz w:val="24"/>
              </w:rPr>
              <w:t>0</w:t>
            </w:r>
            <w:r>
              <w:rPr>
                <w:rStyle w:val="InstructionsTabelleberschrift"/>
                <w:rFonts w:ascii="Times New Roman" w:hAnsi="Times New Roman"/>
                <w:sz w:val="24"/>
              </w:rPr>
              <w:t xml:space="preserve"> %)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Transacties met tussen </w:t>
            </w:r>
            <w:r w:rsidRPr="00D07C27">
              <w:rPr>
                <w:rStyle w:val="InstructionsTabelleberschrift"/>
                <w:rFonts w:ascii="Times New Roman" w:hAnsi="Times New Roman"/>
                <w:sz w:val="24"/>
              </w:rPr>
              <w:t>5</w:t>
            </w:r>
            <w:r>
              <w:rPr>
                <w:rStyle w:val="InstructionsTabelleberschrift"/>
                <w:rFonts w:ascii="Times New Roman" w:hAnsi="Times New Roman"/>
                <w:sz w:val="24"/>
              </w:rPr>
              <w:t xml:space="preserve"> en </w:t>
            </w:r>
            <w:r w:rsidRPr="00D07C27">
              <w:rPr>
                <w:rStyle w:val="InstructionsTabelleberschrift"/>
                <w:rFonts w:ascii="Times New Roman" w:hAnsi="Times New Roman"/>
                <w:sz w:val="24"/>
              </w:rPr>
              <w:t>15</w:t>
            </w:r>
            <w:r>
              <w:rPr>
                <w:rStyle w:val="InstructionsTabelleberschrift"/>
                <w:rFonts w:ascii="Times New Roman" w:hAnsi="Times New Roman"/>
                <w:sz w:val="24"/>
              </w:rPr>
              <w:t xml:space="preserve"> dagen vertraagde afwikkeling (factor </w:t>
            </w:r>
            <w:r w:rsidRPr="00D07C27">
              <w:rPr>
                <w:rStyle w:val="InstructionsTabelleberschrift"/>
                <w:rFonts w:ascii="Times New Roman" w:hAnsi="Times New Roman"/>
                <w:sz w:val="24"/>
              </w:rPr>
              <w:t>8</w:t>
            </w:r>
            <w:r>
              <w:rPr>
                <w:rStyle w:val="InstructionsTabelleberschrift"/>
                <w:rFonts w:ascii="Times New Roman" w:hAnsi="Times New Roman"/>
                <w:sz w:val="24"/>
              </w:rPr>
              <w:t>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Transacties met tussen </w:t>
            </w:r>
            <w:r w:rsidRPr="00D07C27">
              <w:rPr>
                <w:rStyle w:val="InstructionsTabelleberschrift"/>
                <w:rFonts w:ascii="Times New Roman" w:hAnsi="Times New Roman"/>
                <w:sz w:val="24"/>
              </w:rPr>
              <w:t>16</w:t>
            </w:r>
            <w:r>
              <w:rPr>
                <w:rStyle w:val="InstructionsTabelleberschrift"/>
                <w:rFonts w:ascii="Times New Roman" w:hAnsi="Times New Roman"/>
                <w:sz w:val="24"/>
              </w:rPr>
              <w:t xml:space="preserve"> en </w:t>
            </w:r>
            <w:r w:rsidRPr="00D07C27">
              <w:rPr>
                <w:rStyle w:val="InstructionsTabelleberschrift"/>
                <w:rFonts w:ascii="Times New Roman" w:hAnsi="Times New Roman"/>
                <w:sz w:val="24"/>
              </w:rPr>
              <w:t>30</w:t>
            </w:r>
            <w:r>
              <w:rPr>
                <w:rStyle w:val="InstructionsTabelleberschrift"/>
                <w:rFonts w:ascii="Times New Roman" w:hAnsi="Times New Roman"/>
                <w:sz w:val="24"/>
              </w:rPr>
              <w:t xml:space="preserve"> dagen vertraagde afwikkeling (factor </w:t>
            </w:r>
            <w:r w:rsidRPr="00D07C27">
              <w:rPr>
                <w:rStyle w:val="InstructionsTabelleberschrift"/>
                <w:rFonts w:ascii="Times New Roman" w:hAnsi="Times New Roman"/>
                <w:sz w:val="24"/>
              </w:rPr>
              <w:t>50</w:t>
            </w:r>
            <w:r>
              <w:rPr>
                <w:rStyle w:val="InstructionsTabelleberschrift"/>
                <w:rFonts w:ascii="Times New Roman" w:hAnsi="Times New Roman"/>
                <w:sz w:val="24"/>
              </w:rPr>
              <w:t>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Transacties met tussen </w:t>
            </w:r>
            <w:r w:rsidRPr="00D07C27">
              <w:rPr>
                <w:rStyle w:val="InstructionsTabelleberschrift"/>
                <w:rFonts w:ascii="Times New Roman" w:hAnsi="Times New Roman"/>
                <w:sz w:val="24"/>
              </w:rPr>
              <w:t>31</w:t>
            </w:r>
            <w:r>
              <w:rPr>
                <w:rStyle w:val="InstructionsTabelleberschrift"/>
                <w:rFonts w:ascii="Times New Roman" w:hAnsi="Times New Roman"/>
                <w:sz w:val="24"/>
              </w:rPr>
              <w:t xml:space="preserve"> en </w:t>
            </w:r>
            <w:r w:rsidRPr="00D07C27">
              <w:rPr>
                <w:rStyle w:val="InstructionsTabelleberschrift"/>
                <w:rFonts w:ascii="Times New Roman" w:hAnsi="Times New Roman"/>
                <w:sz w:val="24"/>
              </w:rPr>
              <w:t>45</w:t>
            </w:r>
            <w:r>
              <w:rPr>
                <w:rStyle w:val="InstructionsTabelleberschrift"/>
                <w:rFonts w:ascii="Times New Roman" w:hAnsi="Times New Roman"/>
                <w:sz w:val="24"/>
              </w:rPr>
              <w:t xml:space="preserve"> dagen vertraagde afwikkeling (factor </w:t>
            </w:r>
            <w:r w:rsidRPr="00D07C27">
              <w:rPr>
                <w:rStyle w:val="InstructionsTabelleberschrift"/>
                <w:rFonts w:ascii="Times New Roman" w:hAnsi="Times New Roman"/>
                <w:sz w:val="24"/>
              </w:rPr>
              <w:t>75</w:t>
            </w:r>
            <w:r>
              <w:rPr>
                <w:rStyle w:val="InstructionsTabelleberschrift"/>
                <w:rFonts w:ascii="Times New Roman" w:hAnsi="Times New Roman"/>
                <w:sz w:val="24"/>
              </w:rPr>
              <w:t>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Transacties met meer dan </w:t>
            </w:r>
            <w:r w:rsidRPr="00D07C27">
              <w:rPr>
                <w:rStyle w:val="InstructionsTabelleberschrift"/>
                <w:rFonts w:ascii="Times New Roman" w:hAnsi="Times New Roman"/>
                <w:sz w:val="24"/>
              </w:rPr>
              <w:t>46</w:t>
            </w:r>
            <w:r>
              <w:rPr>
                <w:rStyle w:val="InstructionsTabelleberschrift"/>
                <w:rFonts w:ascii="Times New Roman" w:hAnsi="Times New Roman"/>
                <w:sz w:val="24"/>
              </w:rPr>
              <w:t xml:space="preserve"> dagen vertraagde afwikkeling (factor </w:t>
            </w:r>
            <w:r w:rsidRPr="00D07C27">
              <w:rPr>
                <w:rStyle w:val="InstructionsTabelleberschrift"/>
                <w:rFonts w:ascii="Times New Roman" w:hAnsi="Times New Roman"/>
                <w:sz w:val="24"/>
              </w:rPr>
              <w:t>100</w:t>
            </w:r>
            <w:r>
              <w:rPr>
                <w:rStyle w:val="InstructionsTabelleberschrift"/>
                <w:rFonts w:ascii="Times New Roman" w:hAnsi="Times New Roman"/>
                <w:sz w:val="24"/>
              </w:rPr>
              <w:t>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De instellingen rapporteren in de rijen </w:t>
            </w:r>
            <w:r w:rsidRPr="00D07C27">
              <w:rPr>
                <w:rFonts w:ascii="Times New Roman" w:hAnsi="Times New Roman"/>
                <w:sz w:val="24"/>
              </w:rPr>
              <w:t>0020</w:t>
            </w:r>
            <w:r>
              <w:rPr>
                <w:rFonts w:ascii="Times New Roman" w:hAnsi="Times New Roman"/>
                <w:sz w:val="24"/>
              </w:rPr>
              <w:t xml:space="preserve"> tot en met </w:t>
            </w:r>
            <w:r w:rsidRPr="00D07C27">
              <w:rPr>
                <w:rFonts w:ascii="Times New Roman" w:hAnsi="Times New Roman"/>
                <w:sz w:val="24"/>
              </w:rPr>
              <w:t>0060</w:t>
            </w:r>
            <w:r>
              <w:rPr>
                <w:rFonts w:ascii="Times New Roman" w:hAnsi="Times New Roman"/>
                <w:sz w:val="24"/>
              </w:rPr>
              <w:t xml:space="preserve"> informatie over het afwikkelings-/leveringsrisico voor posities in de niet-handelsportefeuille overeenkomstig de in tabel </w:t>
            </w:r>
            <w:r w:rsidRPr="00D07C27">
              <w:rPr>
                <w:rFonts w:ascii="Times New Roman" w:hAnsi="Times New Roman"/>
                <w:sz w:val="24"/>
              </w:rPr>
              <w:t>1</w:t>
            </w:r>
            <w:r>
              <w:rPr>
                <w:rFonts w:ascii="Times New Roman" w:hAnsi="Times New Roman"/>
                <w:sz w:val="24"/>
              </w:rPr>
              <w:t xml:space="preserve"> in artikel </w:t>
            </w:r>
            <w:r w:rsidRPr="00D07C27">
              <w:rPr>
                <w:rFonts w:ascii="Times New Roman" w:hAnsi="Times New Roman"/>
                <w:sz w:val="24"/>
              </w:rPr>
              <w:t>378</w:t>
            </w:r>
            <w:r>
              <w:rPr>
                <w:rFonts w:ascii="Times New Roman" w:hAnsi="Times New Roman"/>
                <w:sz w:val="24"/>
              </w:rPr>
              <w:t xml:space="preserve"> VKV genoemde categorieën.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Er zijn geen eigenvermogensvereisten voor het afwikkelings-/leveringsrisico van transacties waarvan de afwikkeling plaatsvindt na de overeengekomen afwikkelingsdatum, doch minder dan vijf werkdagen na die datum.</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sidRPr="00D07C27">
              <w:rPr>
                <w:rFonts w:ascii="Times New Roman" w:hAnsi="Times New Roman"/>
                <w:sz w:val="24"/>
              </w:rPr>
              <w:t>0070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Totaal van niet-afgewikkelde transacties in de handelsportefeuille</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De instellingen rapporteren de geaggregeerde informatie over het afwikkelings-/leveringsrisico voor posities in de handelsportefeuille (overeenkomstig artikel </w:t>
            </w:r>
            <w:r w:rsidRPr="00D07C27">
              <w:rPr>
                <w:rFonts w:ascii="Times New Roman" w:hAnsi="Times New Roman"/>
                <w:sz w:val="24"/>
              </w:rPr>
              <w:t>92</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punt c), ii), en artikel </w:t>
            </w:r>
            <w:r w:rsidRPr="00D07C27">
              <w:rPr>
                <w:rFonts w:ascii="Times New Roman" w:hAnsi="Times New Roman"/>
                <w:sz w:val="24"/>
              </w:rPr>
              <w:t>378</w:t>
            </w:r>
            <w:r>
              <w:rPr>
                <w:rFonts w:ascii="Times New Roman" w:hAnsi="Times New Roman"/>
                <w:sz w:val="24"/>
              </w:rPr>
              <w:t xml:space="preserve"> VKV)</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De instellingen rapporteren in {r</w:t>
            </w:r>
            <w:r w:rsidRPr="00D07C27">
              <w:rPr>
                <w:rFonts w:ascii="Times New Roman" w:hAnsi="Times New Roman"/>
                <w:sz w:val="24"/>
              </w:rPr>
              <w:t>0070</w:t>
            </w:r>
            <w:r>
              <w:rPr>
                <w:rFonts w:ascii="Times New Roman" w:hAnsi="Times New Roman"/>
                <w:sz w:val="24"/>
              </w:rPr>
              <w:t>;c</w:t>
            </w:r>
            <w:r w:rsidRPr="00D07C27">
              <w:rPr>
                <w:rFonts w:ascii="Times New Roman" w:hAnsi="Times New Roman"/>
                <w:sz w:val="24"/>
              </w:rPr>
              <w:t>0010</w:t>
            </w:r>
            <w:r>
              <w:rPr>
                <w:rFonts w:ascii="Times New Roman" w:hAnsi="Times New Roman"/>
                <w:sz w:val="24"/>
              </w:rPr>
              <w:t>} de geaggregeerde som van op de overeengekomen leveringsdata nog niet afgewikkelde transacties tegen de desbetreffende overeengekomen afwikkelingsprijzen.</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De instellingen rapporteren in {r</w:t>
            </w:r>
            <w:r w:rsidRPr="00D07C27">
              <w:rPr>
                <w:rFonts w:ascii="Times New Roman" w:hAnsi="Times New Roman"/>
                <w:sz w:val="24"/>
              </w:rPr>
              <w:t>0070</w:t>
            </w:r>
            <w:r>
              <w:rPr>
                <w:rFonts w:ascii="Times New Roman" w:hAnsi="Times New Roman"/>
                <w:sz w:val="24"/>
              </w:rPr>
              <w:t>;c</w:t>
            </w:r>
            <w:r w:rsidRPr="00D07C27">
              <w:rPr>
                <w:rFonts w:ascii="Times New Roman" w:hAnsi="Times New Roman"/>
                <w:sz w:val="24"/>
              </w:rPr>
              <w:t>0020</w:t>
            </w:r>
            <w:r>
              <w:rPr>
                <w:rFonts w:ascii="Times New Roman" w:hAnsi="Times New Roman"/>
                <w:sz w:val="24"/>
              </w:rPr>
              <w:t>} de geaggregeerde informatie over blootstelling in verband met prijsverschillen als gevolg van niet-afgewikkelde transacties die verlies inhouden.</w:t>
            </w:r>
          </w:p>
          <w:p w:rsidR="00745369" w:rsidRPr="00661595" w:rsidRDefault="00612780" w:rsidP="00E921F1">
            <w:pPr>
              <w:spacing w:beforeLines="60" w:before="144" w:afterLines="60" w:after="144"/>
              <w:rPr>
                <w:rFonts w:ascii="Times New Roman" w:hAnsi="Times New Roman"/>
                <w:b/>
                <w:sz w:val="24"/>
              </w:rPr>
            </w:pPr>
            <w:r>
              <w:rPr>
                <w:rFonts w:ascii="Times New Roman" w:hAnsi="Times New Roman"/>
                <w:sz w:val="24"/>
              </w:rPr>
              <w:t>De instellingen rapporteren in {r</w:t>
            </w:r>
            <w:r w:rsidRPr="00D07C27">
              <w:rPr>
                <w:rFonts w:ascii="Times New Roman" w:hAnsi="Times New Roman"/>
                <w:sz w:val="24"/>
              </w:rPr>
              <w:t>0070</w:t>
            </w:r>
            <w:r>
              <w:rPr>
                <w:rFonts w:ascii="Times New Roman" w:hAnsi="Times New Roman"/>
                <w:sz w:val="24"/>
              </w:rPr>
              <w:t>;c</w:t>
            </w:r>
            <w:r w:rsidRPr="00D07C27">
              <w:rPr>
                <w:rFonts w:ascii="Times New Roman" w:hAnsi="Times New Roman"/>
                <w:sz w:val="24"/>
              </w:rPr>
              <w:t>0030</w:t>
            </w:r>
            <w:r>
              <w:rPr>
                <w:rFonts w:ascii="Times New Roman" w:hAnsi="Times New Roman"/>
                <w:sz w:val="24"/>
              </w:rPr>
              <w:t xml:space="preserve">} de geaggregeerde eigenvermogensvereisten voortvloeiend uit optelling van de eigenvermogensvereisten voor niet-afgewikkelde transacties, door het in kolom </w:t>
            </w:r>
            <w:r w:rsidRPr="00D07C27">
              <w:rPr>
                <w:rFonts w:ascii="Times New Roman" w:hAnsi="Times New Roman"/>
                <w:sz w:val="24"/>
              </w:rPr>
              <w:t>0020</w:t>
            </w:r>
            <w:r>
              <w:rPr>
                <w:rFonts w:ascii="Times New Roman" w:hAnsi="Times New Roman"/>
                <w:sz w:val="24"/>
              </w:rPr>
              <w:t xml:space="preserve"> gerapporteerde “prijsverschil” te vermenigvuldigen met de passende factor naargelang van het aantal werkdagen na de vastgestelde afwikkelingsdatum (overeenkomstig de in tabel </w:t>
            </w:r>
            <w:r w:rsidRPr="00D07C27">
              <w:rPr>
                <w:rFonts w:ascii="Times New Roman" w:hAnsi="Times New Roman"/>
                <w:sz w:val="24"/>
              </w:rPr>
              <w:t>1</w:t>
            </w:r>
            <w:r>
              <w:rPr>
                <w:rFonts w:ascii="Times New Roman" w:hAnsi="Times New Roman"/>
                <w:sz w:val="24"/>
              </w:rPr>
              <w:t xml:space="preserve"> in artikel </w:t>
            </w:r>
            <w:r w:rsidRPr="00D07C27">
              <w:rPr>
                <w:rFonts w:ascii="Times New Roman" w:hAnsi="Times New Roman"/>
                <w:sz w:val="24"/>
              </w:rPr>
              <w:t>378</w:t>
            </w:r>
            <w:r>
              <w:rPr>
                <w:rFonts w:ascii="Times New Roman" w:hAnsi="Times New Roman"/>
                <w:sz w:val="24"/>
              </w:rPr>
              <w:t xml:space="preserve"> VKV genoemde categorieën).</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sidRPr="00D07C27">
              <w:rPr>
                <w:rFonts w:ascii="Times New Roman" w:hAnsi="Times New Roman"/>
                <w:sz w:val="24"/>
              </w:rPr>
              <w:t>0080</w:t>
            </w:r>
            <w:r>
              <w:rPr>
                <w:rFonts w:ascii="Times New Roman" w:hAnsi="Times New Roman"/>
                <w:sz w:val="24"/>
              </w:rPr>
              <w:t xml:space="preserve"> tot en met </w:t>
            </w:r>
            <w:r w:rsidRPr="00D07C27">
              <w:rPr>
                <w:rFonts w:ascii="Times New Roman" w:hAnsi="Times New Roman"/>
                <w:sz w:val="24"/>
              </w:rPr>
              <w:t>0120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Transacties met maximaal </w:t>
            </w:r>
            <w:r w:rsidRPr="00D07C27">
              <w:rPr>
                <w:rStyle w:val="InstructionsTabelleberschrift"/>
                <w:rFonts w:ascii="Times New Roman" w:hAnsi="Times New Roman"/>
                <w:sz w:val="24"/>
              </w:rPr>
              <w:t>4</w:t>
            </w:r>
            <w:r>
              <w:rPr>
                <w:rStyle w:val="InstructionsTabelleberschrift"/>
                <w:rFonts w:ascii="Times New Roman" w:hAnsi="Times New Roman"/>
                <w:sz w:val="24"/>
              </w:rPr>
              <w:t xml:space="preserve"> dagen vertraagde afwikkeling (factor </w:t>
            </w:r>
            <w:r w:rsidRPr="00D07C27">
              <w:rPr>
                <w:rStyle w:val="InstructionsTabelleberschrift"/>
                <w:rFonts w:ascii="Times New Roman" w:hAnsi="Times New Roman"/>
                <w:sz w:val="24"/>
              </w:rPr>
              <w:t>0</w:t>
            </w:r>
            <w:r>
              <w:rPr>
                <w:rStyle w:val="InstructionsTabelleberschrift"/>
                <w:rFonts w:ascii="Times New Roman" w:hAnsi="Times New Roman"/>
                <w:sz w:val="24"/>
              </w:rPr>
              <w:t xml:space="preserve"> %)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Transacties met tussen </w:t>
            </w:r>
            <w:r w:rsidRPr="00D07C27">
              <w:rPr>
                <w:rStyle w:val="InstructionsTabelleberschrift"/>
                <w:rFonts w:ascii="Times New Roman" w:hAnsi="Times New Roman"/>
                <w:sz w:val="24"/>
              </w:rPr>
              <w:t>5</w:t>
            </w:r>
            <w:r>
              <w:rPr>
                <w:rStyle w:val="InstructionsTabelleberschrift"/>
                <w:rFonts w:ascii="Times New Roman" w:hAnsi="Times New Roman"/>
                <w:sz w:val="24"/>
              </w:rPr>
              <w:t xml:space="preserve"> en </w:t>
            </w:r>
            <w:r w:rsidRPr="00D07C27">
              <w:rPr>
                <w:rStyle w:val="InstructionsTabelleberschrift"/>
                <w:rFonts w:ascii="Times New Roman" w:hAnsi="Times New Roman"/>
                <w:sz w:val="24"/>
              </w:rPr>
              <w:t>15</w:t>
            </w:r>
            <w:r>
              <w:rPr>
                <w:rStyle w:val="InstructionsTabelleberschrift"/>
                <w:rFonts w:ascii="Times New Roman" w:hAnsi="Times New Roman"/>
                <w:sz w:val="24"/>
              </w:rPr>
              <w:t xml:space="preserve"> dagen vertraagde afwikkeling (factor </w:t>
            </w:r>
            <w:r w:rsidRPr="00D07C27">
              <w:rPr>
                <w:rStyle w:val="InstructionsTabelleberschrift"/>
                <w:rFonts w:ascii="Times New Roman" w:hAnsi="Times New Roman"/>
                <w:sz w:val="24"/>
              </w:rPr>
              <w:t>8</w:t>
            </w:r>
            <w:r>
              <w:rPr>
                <w:rStyle w:val="InstructionsTabelleberschrift"/>
                <w:rFonts w:ascii="Times New Roman" w:hAnsi="Times New Roman"/>
                <w:sz w:val="24"/>
              </w:rPr>
              <w:t>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Transacties met tussen </w:t>
            </w:r>
            <w:r w:rsidRPr="00D07C27">
              <w:rPr>
                <w:rStyle w:val="InstructionsTabelleberschrift"/>
                <w:rFonts w:ascii="Times New Roman" w:hAnsi="Times New Roman"/>
                <w:sz w:val="24"/>
              </w:rPr>
              <w:t>16</w:t>
            </w:r>
            <w:r>
              <w:rPr>
                <w:rStyle w:val="InstructionsTabelleberschrift"/>
                <w:rFonts w:ascii="Times New Roman" w:hAnsi="Times New Roman"/>
                <w:sz w:val="24"/>
              </w:rPr>
              <w:t xml:space="preserve"> en </w:t>
            </w:r>
            <w:r w:rsidRPr="00D07C27">
              <w:rPr>
                <w:rStyle w:val="InstructionsTabelleberschrift"/>
                <w:rFonts w:ascii="Times New Roman" w:hAnsi="Times New Roman"/>
                <w:sz w:val="24"/>
              </w:rPr>
              <w:t>30</w:t>
            </w:r>
            <w:r>
              <w:rPr>
                <w:rStyle w:val="InstructionsTabelleberschrift"/>
                <w:rFonts w:ascii="Times New Roman" w:hAnsi="Times New Roman"/>
                <w:sz w:val="24"/>
              </w:rPr>
              <w:t xml:space="preserve"> dagen vertraagde afwikkeling (factor </w:t>
            </w:r>
            <w:r w:rsidRPr="00D07C27">
              <w:rPr>
                <w:rStyle w:val="InstructionsTabelleberschrift"/>
                <w:rFonts w:ascii="Times New Roman" w:hAnsi="Times New Roman"/>
                <w:sz w:val="24"/>
              </w:rPr>
              <w:t>50</w:t>
            </w:r>
            <w:r>
              <w:rPr>
                <w:rStyle w:val="InstructionsTabelleberschrift"/>
                <w:rFonts w:ascii="Times New Roman" w:hAnsi="Times New Roman"/>
                <w:sz w:val="24"/>
              </w:rPr>
              <w:t>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Transacties met tussen </w:t>
            </w:r>
            <w:r w:rsidRPr="00D07C27">
              <w:rPr>
                <w:rStyle w:val="InstructionsTabelleberschrift"/>
                <w:rFonts w:ascii="Times New Roman" w:hAnsi="Times New Roman"/>
                <w:sz w:val="24"/>
              </w:rPr>
              <w:t>31</w:t>
            </w:r>
            <w:r>
              <w:rPr>
                <w:rStyle w:val="InstructionsTabelleberschrift"/>
                <w:rFonts w:ascii="Times New Roman" w:hAnsi="Times New Roman"/>
                <w:sz w:val="24"/>
              </w:rPr>
              <w:t xml:space="preserve"> en </w:t>
            </w:r>
            <w:r w:rsidRPr="00D07C27">
              <w:rPr>
                <w:rStyle w:val="InstructionsTabelleberschrift"/>
                <w:rFonts w:ascii="Times New Roman" w:hAnsi="Times New Roman"/>
                <w:sz w:val="24"/>
              </w:rPr>
              <w:t>45</w:t>
            </w:r>
            <w:r>
              <w:rPr>
                <w:rStyle w:val="InstructionsTabelleberschrift"/>
                <w:rFonts w:ascii="Times New Roman" w:hAnsi="Times New Roman"/>
                <w:sz w:val="24"/>
              </w:rPr>
              <w:t xml:space="preserve"> dagen vertraagde afwikkeling (factor </w:t>
            </w:r>
            <w:r w:rsidRPr="00D07C27">
              <w:rPr>
                <w:rStyle w:val="InstructionsTabelleberschrift"/>
                <w:rFonts w:ascii="Times New Roman" w:hAnsi="Times New Roman"/>
                <w:sz w:val="24"/>
              </w:rPr>
              <w:t>75</w:t>
            </w:r>
            <w:r>
              <w:rPr>
                <w:rStyle w:val="InstructionsTabelleberschrift"/>
                <w:rFonts w:ascii="Times New Roman" w:hAnsi="Times New Roman"/>
                <w:sz w:val="24"/>
              </w:rPr>
              <w:t>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Transacties met meer dan </w:t>
            </w:r>
            <w:r w:rsidRPr="00D07C27">
              <w:rPr>
                <w:rStyle w:val="InstructionsTabelleberschrift"/>
                <w:rFonts w:ascii="Times New Roman" w:hAnsi="Times New Roman"/>
                <w:sz w:val="24"/>
              </w:rPr>
              <w:t>46</w:t>
            </w:r>
            <w:r>
              <w:rPr>
                <w:rStyle w:val="InstructionsTabelleberschrift"/>
                <w:rFonts w:ascii="Times New Roman" w:hAnsi="Times New Roman"/>
                <w:sz w:val="24"/>
              </w:rPr>
              <w:t xml:space="preserve"> dagen vertraagde afwikkeling (factor </w:t>
            </w:r>
            <w:r w:rsidRPr="00D07C27">
              <w:rPr>
                <w:rStyle w:val="InstructionsTabelleberschrift"/>
                <w:rFonts w:ascii="Times New Roman" w:hAnsi="Times New Roman"/>
                <w:sz w:val="24"/>
              </w:rPr>
              <w:t>100</w:t>
            </w:r>
            <w:r>
              <w:rPr>
                <w:rStyle w:val="InstructionsTabelleberschrift"/>
                <w:rFonts w:ascii="Times New Roman" w:hAnsi="Times New Roman"/>
                <w:sz w:val="24"/>
              </w:rPr>
              <w:t>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De instellingen rapporteren in de rijen </w:t>
            </w:r>
            <w:r w:rsidRPr="00D07C27">
              <w:rPr>
                <w:rFonts w:ascii="Times New Roman" w:hAnsi="Times New Roman"/>
                <w:sz w:val="24"/>
              </w:rPr>
              <w:t>0080</w:t>
            </w:r>
            <w:r>
              <w:rPr>
                <w:rFonts w:ascii="Times New Roman" w:hAnsi="Times New Roman"/>
                <w:sz w:val="24"/>
              </w:rPr>
              <w:t xml:space="preserve"> tot en met </w:t>
            </w:r>
            <w:r w:rsidRPr="00D07C27">
              <w:rPr>
                <w:rFonts w:ascii="Times New Roman" w:hAnsi="Times New Roman"/>
                <w:sz w:val="24"/>
              </w:rPr>
              <w:t>0120</w:t>
            </w:r>
            <w:r>
              <w:rPr>
                <w:rFonts w:ascii="Times New Roman" w:hAnsi="Times New Roman"/>
                <w:sz w:val="24"/>
              </w:rPr>
              <w:t xml:space="preserve"> informatie over het afwikkelings-/leveringsrisico voor posities in de handelsportefeuille overeenkomstig de in tabel </w:t>
            </w:r>
            <w:r w:rsidRPr="00D07C27">
              <w:rPr>
                <w:rFonts w:ascii="Times New Roman" w:hAnsi="Times New Roman"/>
                <w:sz w:val="24"/>
              </w:rPr>
              <w:t>1</w:t>
            </w:r>
            <w:r>
              <w:rPr>
                <w:rFonts w:ascii="Times New Roman" w:hAnsi="Times New Roman"/>
                <w:sz w:val="24"/>
              </w:rPr>
              <w:t xml:space="preserve"> in artikel </w:t>
            </w:r>
            <w:r w:rsidRPr="00D07C27">
              <w:rPr>
                <w:rFonts w:ascii="Times New Roman" w:hAnsi="Times New Roman"/>
                <w:sz w:val="24"/>
              </w:rPr>
              <w:t>378</w:t>
            </w:r>
            <w:r>
              <w:rPr>
                <w:rFonts w:ascii="Times New Roman" w:hAnsi="Times New Roman"/>
                <w:sz w:val="24"/>
              </w:rPr>
              <w:t xml:space="preserve"> VKV genoemde categorieën. </w:t>
            </w:r>
          </w:p>
          <w:p w:rsidR="00745369" w:rsidRPr="00661595" w:rsidRDefault="00612780" w:rsidP="00D021AF">
            <w:pPr>
              <w:spacing w:beforeLines="60" w:before="144" w:afterLines="60" w:after="144"/>
              <w:rPr>
                <w:rFonts w:ascii="Times New Roman" w:hAnsi="Times New Roman"/>
                <w:b/>
                <w:sz w:val="24"/>
              </w:rPr>
            </w:pPr>
            <w:r>
              <w:rPr>
                <w:rFonts w:ascii="Times New Roman" w:hAnsi="Times New Roman"/>
                <w:sz w:val="24"/>
              </w:rPr>
              <w:t>Er zijn geen eigenvermogensvereisten voor het afwikkelings-/leveringsrisico van transacties waarvan de afwikkeling plaatsvindt na de overeengekomen afwikkelingsdatum, doch minder dan vijf werkdagen na die datum.</w:t>
            </w:r>
          </w:p>
        </w:tc>
      </w:tr>
    </w:tbl>
    <w:p w:rsidR="00612780" w:rsidRPr="00661595" w:rsidRDefault="00612780" w:rsidP="00612780">
      <w:pPr>
        <w:spacing w:after="0"/>
        <w:rPr>
          <w:rFonts w:ascii="Times New Roman" w:hAnsi="Times New Roman"/>
          <w:sz w:val="24"/>
        </w:rPr>
      </w:pPr>
    </w:p>
    <w:p w:rsidR="00612780" w:rsidRPr="00661595" w:rsidRDefault="00612780">
      <w:pPr>
        <w:spacing w:before="0" w:after="0"/>
        <w:jc w:val="left"/>
        <w:rPr>
          <w:rStyle w:val="InstructionsTabelleText"/>
          <w:rFonts w:ascii="Times New Roman" w:hAnsi="Times New Roman"/>
          <w:sz w:val="24"/>
        </w:rPr>
      </w:pPr>
      <w:r>
        <w:br w:type="page"/>
      </w:r>
    </w:p>
    <w:p w:rsidR="00612780" w:rsidRPr="00661595" w:rsidRDefault="00612780" w:rsidP="00612780">
      <w:pPr>
        <w:autoSpaceDE w:val="0"/>
        <w:autoSpaceDN w:val="0"/>
        <w:adjustRightInd w:val="0"/>
        <w:spacing w:before="0" w:after="0"/>
        <w:jc w:val="left"/>
        <w:rPr>
          <w:rFonts w:ascii="Times New Roman" w:hAnsi="Times New Roman"/>
          <w:sz w:val="24"/>
          <w:lang w:eastAsia="es-ES_tradnl"/>
        </w:rPr>
      </w:pPr>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3" w:name="_Toc522019827"/>
      <w:bookmarkStart w:id="414" w:name="_Toc58582630"/>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7</w:t>
      </w:r>
      <w:r>
        <w:rPr>
          <w:rFonts w:ascii="Times New Roman" w:hAnsi="Times New Roman"/>
          <w:sz w:val="24"/>
          <w:u w:val="none"/>
        </w:rPr>
        <w:t>.</w:t>
      </w:r>
      <w:r w:rsidRPr="00221B8F">
        <w:rPr>
          <w:u w:val="none"/>
        </w:rPr>
        <w:tab/>
      </w:r>
      <w:r>
        <w:rPr>
          <w:rFonts w:ascii="Times New Roman" w:hAnsi="Times New Roman"/>
          <w:sz w:val="24"/>
        </w:rPr>
        <w:t xml:space="preserve">C </w:t>
      </w:r>
      <w:r w:rsidRPr="00D07C27">
        <w:rPr>
          <w:rFonts w:ascii="Times New Roman" w:hAnsi="Times New Roman"/>
          <w:sz w:val="24"/>
        </w:rPr>
        <w:t>13</w:t>
      </w:r>
      <w:r>
        <w:rPr>
          <w:rFonts w:ascii="Times New Roman" w:hAnsi="Times New Roman"/>
          <w:sz w:val="24"/>
        </w:rPr>
        <w:t>.</w:t>
      </w:r>
      <w:r w:rsidRPr="00D07C27">
        <w:rPr>
          <w:rFonts w:ascii="Times New Roman" w:hAnsi="Times New Roman"/>
          <w:sz w:val="24"/>
        </w:rPr>
        <w:t>01</w:t>
      </w:r>
      <w:r>
        <w:rPr>
          <w:rFonts w:ascii="Times New Roman" w:hAnsi="Times New Roman"/>
          <w:sz w:val="24"/>
        </w:rPr>
        <w:t xml:space="preserve"> — Kredietrisico — Securitisaties (CR SEC)</w:t>
      </w:r>
      <w:bookmarkEnd w:id="413"/>
      <w:bookmarkEnd w:id="414"/>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5" w:name="_Toc522019828"/>
      <w:bookmarkStart w:id="416" w:name="_Toc58582631"/>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7</w:t>
      </w:r>
      <w:r>
        <w:rPr>
          <w:rFonts w:ascii="Times New Roman" w:hAnsi="Times New Roman"/>
          <w:sz w:val="24"/>
          <w:u w:val="none"/>
        </w:rPr>
        <w:t>.</w:t>
      </w:r>
      <w:r w:rsidRPr="00D07C27">
        <w:rPr>
          <w:rFonts w:ascii="Times New Roman" w:hAnsi="Times New Roman"/>
          <w:sz w:val="24"/>
          <w:u w:val="none"/>
        </w:rPr>
        <w:t>1</w:t>
      </w:r>
      <w:r w:rsidRPr="00221B8F">
        <w:rPr>
          <w:u w:val="none"/>
        </w:rPr>
        <w:tab/>
      </w:r>
      <w:r>
        <w:rPr>
          <w:rFonts w:ascii="Times New Roman" w:hAnsi="Times New Roman"/>
          <w:sz w:val="24"/>
        </w:rPr>
        <w:t>Algemene opmerkingen</w:t>
      </w:r>
      <w:bookmarkEnd w:id="415"/>
      <w:bookmarkEnd w:id="416"/>
    </w:p>
    <w:p w:rsidR="00E026FB" w:rsidRPr="00661595" w:rsidRDefault="00A42BCE" w:rsidP="00487A02">
      <w:pPr>
        <w:pStyle w:val="InstructionsText2"/>
        <w:numPr>
          <w:ilvl w:val="0"/>
          <w:numId w:val="0"/>
        </w:numPr>
        <w:ind w:left="1353" w:hanging="360"/>
      </w:pPr>
      <w:fldSimple w:instr=" seq paragraphs ">
        <w:r w:rsidR="004F1A03" w:rsidRPr="00D07C27">
          <w:rPr>
            <w:noProof/>
          </w:rPr>
          <w:t>106</w:t>
        </w:r>
      </w:fldSimple>
      <w:r w:rsidR="00D11E4C">
        <w:t xml:space="preserve">. Indien de instelling handelt als initiator, wordt voor alle securitisaties waarvoor een overdracht van een aanzienlijk deel van het risico is opgenomen, de in deze template verlangde informatie verschaft. Indien de instelling als belegger handelt, worden alle blootstellingen gerapporteerd. </w:t>
      </w:r>
    </w:p>
    <w:p w:rsidR="00E026FB" w:rsidRPr="00661595" w:rsidRDefault="00A42BCE" w:rsidP="00487A02">
      <w:pPr>
        <w:pStyle w:val="InstructionsText2"/>
        <w:numPr>
          <w:ilvl w:val="0"/>
          <w:numId w:val="0"/>
        </w:numPr>
        <w:ind w:left="1353" w:hanging="360"/>
      </w:pPr>
      <w:fldSimple w:instr=" seq paragraphs ">
        <w:r w:rsidR="004F1A03" w:rsidRPr="00D07C27">
          <w:rPr>
            <w:noProof/>
          </w:rPr>
          <w:t>107</w:t>
        </w:r>
      </w:fldSimple>
      <w:r w:rsidR="00D11E4C">
        <w:t>.</w:t>
      </w:r>
      <w:r w:rsidR="00D11E4C">
        <w:tab/>
        <w:t xml:space="preserve"> Welke informatie moet worden gerapporteerd, hangt af van de rol van de instelling in het securitisatieproces. Er zijn dan ook specifieke rapportageposten voor initiators, sponsors en beleggers.</w:t>
      </w:r>
    </w:p>
    <w:p w:rsidR="00E026FB" w:rsidRPr="00661595" w:rsidRDefault="00A42BCE" w:rsidP="00487A02">
      <w:pPr>
        <w:pStyle w:val="InstructionsText2"/>
        <w:numPr>
          <w:ilvl w:val="0"/>
          <w:numId w:val="0"/>
        </w:numPr>
        <w:ind w:left="1353" w:hanging="360"/>
      </w:pPr>
      <w:fldSimple w:instr=" seq paragraphs ">
        <w:r w:rsidR="004F1A03" w:rsidRPr="00D07C27">
          <w:rPr>
            <w:noProof/>
          </w:rPr>
          <w:t>108</w:t>
        </w:r>
      </w:fldSimple>
      <w:r w:rsidR="00D11E4C">
        <w:t xml:space="preserve">. In deze template wordt informatie gebundeld over zowel traditionele als synthetische securitisaties in de niet-handelsportefeuille. </w:t>
      </w:r>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7" w:name="_Toc522019829"/>
      <w:bookmarkStart w:id="418" w:name="_Toc58582632"/>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7</w:t>
      </w:r>
      <w:r>
        <w:rPr>
          <w:rFonts w:ascii="Times New Roman" w:hAnsi="Times New Roman"/>
          <w:sz w:val="24"/>
          <w:u w:val="none"/>
        </w:rPr>
        <w:t>.</w:t>
      </w:r>
      <w:r w:rsidRPr="00D07C27">
        <w:rPr>
          <w:rFonts w:ascii="Times New Roman" w:hAnsi="Times New Roman"/>
          <w:sz w:val="24"/>
          <w:u w:val="none"/>
        </w:rPr>
        <w:t>2</w:t>
      </w:r>
      <w:r w:rsidRPr="00221B8F">
        <w:rPr>
          <w:u w:val="none"/>
        </w:rPr>
        <w:tab/>
      </w:r>
      <w:r>
        <w:rPr>
          <w:rFonts w:ascii="Times New Roman" w:hAnsi="Times New Roman"/>
          <w:sz w:val="24"/>
        </w:rPr>
        <w:t>Instructies voor specifieke posities</w:t>
      </w:r>
      <w:bookmarkEnd w:id="417"/>
      <w:bookmarkEnd w:id="418"/>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661595" w:rsidTr="00E10B85">
        <w:tc>
          <w:tcPr>
            <w:tcW w:w="9004" w:type="dxa"/>
            <w:gridSpan w:val="2"/>
            <w:shd w:val="clear" w:color="auto" w:fill="CCCCCC"/>
          </w:tcPr>
          <w:p w:rsidR="00E026FB" w:rsidRPr="00661595" w:rsidRDefault="00E026FB" w:rsidP="00E10B85">
            <w:pPr>
              <w:autoSpaceDE w:val="0"/>
              <w:autoSpaceDN w:val="0"/>
              <w:adjustRightInd w:val="0"/>
              <w:spacing w:before="0" w:after="0"/>
              <w:ind w:left="426"/>
              <w:jc w:val="left"/>
              <w:rPr>
                <w:rFonts w:ascii="Times New Roman" w:hAnsi="Times New Roman"/>
                <w:sz w:val="24"/>
                <w:lang w:eastAsia="de-DE"/>
              </w:rPr>
            </w:pPr>
          </w:p>
          <w:p w:rsidR="00E026FB" w:rsidRPr="00661595"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Kolommen</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0010</w:t>
            </w:r>
          </w:p>
        </w:tc>
        <w:tc>
          <w:tcPr>
            <w:tcW w:w="7436" w:type="dxa"/>
          </w:tcPr>
          <w:p w:rsidR="00E026FB" w:rsidRPr="00661595" w:rsidRDefault="00E026FB" w:rsidP="00E10B85">
            <w:pPr>
              <w:spacing w:before="0" w:after="0"/>
              <w:jc w:val="left"/>
              <w:rPr>
                <w:rFonts w:ascii="Times New Roman" w:hAnsi="Times New Roman"/>
                <w:sz w:val="24"/>
              </w:rPr>
            </w:pPr>
            <w:r>
              <w:rPr>
                <w:rFonts w:ascii="Times New Roman" w:hAnsi="Times New Roman"/>
                <w:b/>
                <w:sz w:val="24"/>
                <w:u w:val="single"/>
              </w:rPr>
              <w:t>TOTAALBEDRAG VAN GEÏNITIEERDE GESECURITISEERDE BLOOTSTELLINGEN</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Initiërende instellingen rapporteren het op de rapportagedatum uitstaande bedrag van alle in de securitisatietransactie geïnitieerde actuele gesecuritiseerde blootstellingen, ongeacht de houder van de posities. Dit betekent dat rapportage moet plaatsvinden van zowel gesecuritiseerde blootstellingen in de balanstelling (zoals obligaties en achtergestelde leningen) als blootstellingen buiten de balanstelling en derivaten (zoals achtergestelde kredietlijnen, liquiditeitsfaciliteiten, renteswaps, kredietverzuimswaps enz.) die bij de securitisatie zijn geïnitieerd.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 initiator houdt bij de rapportage in deze template geen rekening met traditionele securitisaties waarbij hij geen positie aanhoudt. In dat verband worden vervroegdeaflossingsbepalingen, als bedoeld in artikel </w:t>
            </w:r>
            <w:r w:rsidRPr="00D07C27">
              <w:rPr>
                <w:rFonts w:ascii="Times New Roman" w:hAnsi="Times New Roman"/>
                <w:sz w:val="24"/>
              </w:rPr>
              <w:t>242</w:t>
            </w:r>
            <w:r>
              <w:rPr>
                <w:rFonts w:ascii="Times New Roman" w:hAnsi="Times New Roman"/>
                <w:sz w:val="24"/>
              </w:rPr>
              <w:t xml:space="preserve">, punt </w:t>
            </w:r>
            <w:r w:rsidRPr="00D07C27">
              <w:rPr>
                <w:rFonts w:ascii="Times New Roman" w:hAnsi="Times New Roman"/>
                <w:sz w:val="24"/>
              </w:rPr>
              <w:t>16</w:t>
            </w:r>
            <w:r>
              <w:rPr>
                <w:rFonts w:ascii="Times New Roman" w:hAnsi="Times New Roman"/>
                <w:sz w:val="24"/>
              </w:rPr>
              <w:t>, VKV, bij een securitisatie van revolverende blootstellingen gerekend tot door de initiator aangehouden securitisatieposities.</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0020</w:t>
            </w:r>
            <w:r>
              <w:rPr>
                <w:rFonts w:ascii="Times New Roman" w:hAnsi="Times New Roman"/>
                <w:bCs/>
                <w:sz w:val="24"/>
              </w:rPr>
              <w:t>-</w:t>
            </w:r>
            <w:r w:rsidRPr="00D07C27">
              <w:rPr>
                <w:rFonts w:ascii="Times New Roman" w:hAnsi="Times New Roman"/>
                <w:bCs/>
                <w:sz w:val="24"/>
              </w:rPr>
              <w:t>0040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SYNTHETISCHE SECURITISATIES KREDIETPROTECTIE VOOR GESECURITISEERDE BLOOTSTELLINGEN</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De artikelen </w:t>
            </w:r>
            <w:r w:rsidRPr="00D07C27">
              <w:rPr>
                <w:rFonts w:ascii="Times New Roman" w:hAnsi="Times New Roman"/>
                <w:sz w:val="24"/>
              </w:rPr>
              <w:t>251</w:t>
            </w:r>
            <w:r>
              <w:rPr>
                <w:rFonts w:ascii="Times New Roman" w:hAnsi="Times New Roman"/>
                <w:sz w:val="24"/>
              </w:rPr>
              <w:t xml:space="preserve"> en </w:t>
            </w:r>
            <w:r w:rsidRPr="00D07C27">
              <w:rPr>
                <w:rFonts w:ascii="Times New Roman" w:hAnsi="Times New Roman"/>
                <w:sz w:val="24"/>
              </w:rPr>
              <w:t>252</w:t>
            </w:r>
            <w:r>
              <w:rPr>
                <w:rFonts w:ascii="Times New Roman" w:hAnsi="Times New Roman"/>
                <w:sz w:val="24"/>
              </w:rPr>
              <w:t xml:space="preserve"> VKV </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Met looptijdmismatches wordt geen rekening gehouden bij de waardeaanpassing in verband met kredietrisicolimiteringstechnieken die met de securitisatiestructuur samenhangen. </w:t>
            </w:r>
          </w:p>
          <w:p w:rsidR="00E026FB" w:rsidRPr="00661595" w:rsidRDefault="00E026FB" w:rsidP="00E10B85">
            <w:pPr>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0020</w:t>
            </w:r>
          </w:p>
        </w:tc>
        <w:tc>
          <w:tcPr>
            <w:tcW w:w="7436" w:type="dxa"/>
          </w:tcPr>
          <w:p w:rsidR="00E026FB" w:rsidRPr="00661595"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VOLGESTORTE KREDIETPROTECTIE (C</w:t>
            </w:r>
            <w:r>
              <w:rPr>
                <w:rFonts w:ascii="Times New Roman" w:hAnsi="Times New Roman"/>
                <w:b/>
                <w:sz w:val="24"/>
                <w:u w:val="single"/>
                <w:vertAlign w:val="subscript"/>
              </w:rPr>
              <w:t>VA</w:t>
            </w:r>
            <w:r>
              <w:rPr>
                <w:rFonts w:ascii="Times New Roman" w:hAnsi="Times New Roman"/>
                <w:b/>
                <w:sz w:val="24"/>
                <w:u w:val="single"/>
              </w:rPr>
              <w:t xml:space="preserve">) </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De nadere procedure voor het berekenen van de voor volatiliteit gecorrigeerde waarde van de zekerheid (C</w:t>
            </w:r>
            <w:r>
              <w:rPr>
                <w:rFonts w:ascii="Times New Roman" w:hAnsi="Times New Roman"/>
                <w:sz w:val="24"/>
                <w:vertAlign w:val="subscript"/>
              </w:rPr>
              <w:t>VA</w:t>
            </w:r>
            <w:r>
              <w:rPr>
                <w:rFonts w:ascii="Times New Roman" w:hAnsi="Times New Roman"/>
                <w:sz w:val="24"/>
              </w:rPr>
              <w:t xml:space="preserve">) die in deze kolom wordt gerapporteerd, is vastgelegd in artikel </w:t>
            </w:r>
            <w:r w:rsidRPr="00D07C27">
              <w:rPr>
                <w:rFonts w:ascii="Times New Roman" w:hAnsi="Times New Roman"/>
                <w:sz w:val="24"/>
              </w:rPr>
              <w:t>223</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VKV.</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0030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TOTALE UITSTROMEN: (-) VOOR NIET-VOLGESTORTE KREDIETPROTECTIE GECORRIGEERDE WAARDEN (G*) </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Overeenkomstig de algemene regel voor “instromen” en “uitstromen” worden de in deze kolom gerapporteerde bedragen als “instromen” opgenomen in de desbetreffende template voor kredietrisico (CR SA of CR IRB) en in de door rapporterende entiteit aan de protectiegever (d.w.z. de derde waaraan de tranche door middel van niet-volgestorte kredietprotectie wordt overgedragen) toegewezen blootstellingscategorie.</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 procedure voor het berekenen van het voor valutarisico gecorrigeerde nominale bedrag van de kredietprotectie (G*) is vastgelegd in artikel </w:t>
            </w:r>
            <w:r w:rsidRPr="00D07C27">
              <w:rPr>
                <w:rFonts w:ascii="Times New Roman" w:hAnsi="Times New Roman"/>
                <w:sz w:val="24"/>
              </w:rPr>
              <w:t>233</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VKV.</w:t>
            </w:r>
          </w:p>
          <w:p w:rsidR="00E026FB" w:rsidRPr="00661595"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0040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BEHOUDEN OF TERUGGEKOCHT NOTIONEEL BEDRAG VAN KREDIETPROTECTIE</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Alle behouden of teruggekochte tranches, zoals aangehouden eersteverliesposities, worden met hun nominale waarde gerapporteerd.</w:t>
            </w:r>
          </w:p>
          <w:p w:rsidR="00E026FB" w:rsidRPr="00661595" w:rsidRDefault="00E026FB" w:rsidP="00E10B85">
            <w:pPr>
              <w:autoSpaceDE w:val="0"/>
              <w:autoSpaceDN w:val="0"/>
              <w:adjustRightInd w:val="0"/>
              <w:spacing w:before="0" w:after="0"/>
              <w:rPr>
                <w:rFonts w:ascii="Times New Roman" w:hAnsi="Times New Roman"/>
                <w:bCs/>
                <w:sz w:val="24"/>
                <w:lang w:eastAsia="nl-BE"/>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Met het effect van reglementaire reductiefactoren op de kredietprotectie wordt bij het berekenen van het behouden of teruggekochte bedrag van die protectie geen rekening gehouden.</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0050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SECURITISATIEPOSITIES: OORSPRONKELIJKE BLOOTSTELLING VÓÓR TOEPASSING VAN OMREKENINGSFACTOREN </w:t>
            </w:r>
          </w:p>
          <w:p w:rsidR="00E026FB" w:rsidRPr="00661595" w:rsidRDefault="00E026FB" w:rsidP="00E10B85">
            <w:pPr>
              <w:spacing w:before="0" w:after="0"/>
              <w:jc w:val="left"/>
              <w:rPr>
                <w:rFonts w:ascii="Times New Roman" w:hAnsi="Times New Roman"/>
                <w:sz w:val="24"/>
              </w:rPr>
            </w:pPr>
          </w:p>
          <w:p w:rsidR="00126395" w:rsidRPr="00661595"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 xml:space="preserve">Deze kolom bevat de blootstellingswaarden van door de rapporterende instelling aangehouden securitisatieposities die zijn berekend overeenkomstig artikel </w:t>
            </w:r>
            <w:r w:rsidRPr="00D07C27">
              <w:rPr>
                <w:rFonts w:ascii="Times New Roman" w:hAnsi="Times New Roman"/>
                <w:sz w:val="24"/>
              </w:rPr>
              <w:t>248</w:t>
            </w:r>
            <w:r>
              <w:rPr>
                <w:rFonts w:ascii="Times New Roman" w:hAnsi="Times New Roman"/>
                <w:sz w:val="24"/>
              </w:rPr>
              <w:t xml:space="preserve">, leden </w:t>
            </w:r>
            <w:r w:rsidRPr="00D07C27">
              <w:rPr>
                <w:rFonts w:ascii="Times New Roman" w:hAnsi="Times New Roman"/>
                <w:sz w:val="24"/>
              </w:rPr>
              <w:t>1</w:t>
            </w:r>
            <w:r>
              <w:rPr>
                <w:rFonts w:ascii="Times New Roman" w:hAnsi="Times New Roman"/>
                <w:sz w:val="24"/>
              </w:rPr>
              <w:t xml:space="preserve"> en </w:t>
            </w:r>
            <w:r w:rsidRPr="00D07C27">
              <w:rPr>
                <w:rFonts w:ascii="Times New Roman" w:hAnsi="Times New Roman"/>
                <w:sz w:val="24"/>
              </w:rPr>
              <w:t>2</w:t>
            </w:r>
            <w:r>
              <w:rPr>
                <w:rFonts w:ascii="Times New Roman" w:hAnsi="Times New Roman"/>
                <w:sz w:val="24"/>
              </w:rPr>
              <w:t xml:space="preserve">, VKV, zonder toepassing van kredietomrekeningsfactoren en vóór aftrek van waardeaanpassingen en voorzieningen, en in artikel </w:t>
            </w:r>
            <w:r w:rsidRPr="00D07C27">
              <w:rPr>
                <w:rFonts w:ascii="Times New Roman" w:hAnsi="Times New Roman"/>
                <w:sz w:val="24"/>
              </w:rPr>
              <w:t>248</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punt d), VKV genoemde niet-restitueerbare kortingen op de aankoopprijs voor gesecuritiseerde blootstellingen en vóór aftrek van waardeaanpassingen en voorzieningen op de securitisatiepositie.</w:t>
            </w:r>
          </w:p>
          <w:p w:rsidR="00A16FFF" w:rsidRPr="00661595" w:rsidRDefault="00A16FFF" w:rsidP="0002267E">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Verrekening is alleen relevant in het geval van meerdere, aan dezelfde SSPE verstrekte derivatencontracten die onder een toelaatbare verrekeningsovereenkomst vallen.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Bij synthetische securitisaties zijn de posities die door de initiator in de vorm van posten binnen de balanstelling en/of in het belang van de beleggers worden aangehouden, het resultaat van de aggregatie van de kolommen </w:t>
            </w:r>
            <w:r w:rsidRPr="00D07C27">
              <w:rPr>
                <w:rFonts w:ascii="Times New Roman" w:hAnsi="Times New Roman"/>
                <w:sz w:val="24"/>
              </w:rPr>
              <w:t>0010</w:t>
            </w:r>
            <w:r>
              <w:rPr>
                <w:rFonts w:ascii="Times New Roman" w:hAnsi="Times New Roman"/>
                <w:sz w:val="24"/>
              </w:rPr>
              <w:t xml:space="preserve"> tot en met </w:t>
            </w:r>
            <w:r w:rsidRPr="00D07C27">
              <w:rPr>
                <w:rFonts w:ascii="Times New Roman" w:hAnsi="Times New Roman"/>
                <w:sz w:val="24"/>
              </w:rPr>
              <w:t>0040</w:t>
            </w:r>
            <w:r>
              <w:rPr>
                <w:rFonts w:ascii="Times New Roman" w:hAnsi="Times New Roman"/>
                <w:sz w:val="24"/>
              </w:rPr>
              <w:t>.</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0060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WAARDEAANPASSINGEN EN VOORZIENINGEN </w:t>
            </w:r>
          </w:p>
          <w:p w:rsidR="00E026FB" w:rsidRPr="00661595" w:rsidRDefault="00E026FB" w:rsidP="00E10B85">
            <w:pPr>
              <w:pStyle w:val="ListParagraph"/>
              <w:spacing w:before="0" w:after="0"/>
              <w:ind w:left="284" w:hanging="284"/>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248</w:t>
            </w:r>
            <w:r>
              <w:rPr>
                <w:rFonts w:ascii="Times New Roman" w:hAnsi="Times New Roman"/>
                <w:sz w:val="24"/>
              </w:rPr>
              <w:t xml:space="preserve"> VKV. De in deze kolom te rapporteren waardeaanpassingen en voorzieningen betreffen uitsluitend securitisatieposities. Waardeaanpassingen voor gesecuritiseerde blootstellingen blijven buiten beschouwing.</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0070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BLOOTSTELLING NA VERREKENING VAN WAARDEAANPASSINGEN EN VOORZIENINGEN</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rPr>
              <w:t xml:space="preserve">Deze kolom bevat de blootstellingswaarden van securitisatieposities die zijn berekend overeenkomstig artikel </w:t>
            </w:r>
            <w:r w:rsidRPr="00D07C27">
              <w:rPr>
                <w:rFonts w:ascii="Times New Roman" w:hAnsi="Times New Roman"/>
              </w:rPr>
              <w:t>248</w:t>
            </w:r>
            <w:r>
              <w:rPr>
                <w:rFonts w:ascii="Times New Roman" w:hAnsi="Times New Roman"/>
              </w:rPr>
              <w:t xml:space="preserve">, leden </w:t>
            </w:r>
            <w:r w:rsidRPr="00D07C27">
              <w:rPr>
                <w:rFonts w:ascii="Times New Roman" w:hAnsi="Times New Roman"/>
              </w:rPr>
              <w:t>1</w:t>
            </w:r>
            <w:r>
              <w:rPr>
                <w:rFonts w:ascii="Times New Roman" w:hAnsi="Times New Roman"/>
              </w:rPr>
              <w:t xml:space="preserve"> en </w:t>
            </w:r>
            <w:r w:rsidRPr="00D07C27">
              <w:rPr>
                <w:rFonts w:ascii="Times New Roman" w:hAnsi="Times New Roman"/>
              </w:rPr>
              <w:t>2</w:t>
            </w:r>
            <w:r>
              <w:rPr>
                <w:rFonts w:ascii="Times New Roman" w:hAnsi="Times New Roman"/>
              </w:rPr>
              <w:t xml:space="preserve">, VKV, zonder toepassing van kredietomrekeningsfactoren en vóór aftrek van waardeaanpassingen en voorzieningen, en in artikel </w:t>
            </w:r>
            <w:r w:rsidRPr="00D07C27">
              <w:rPr>
                <w:rFonts w:ascii="Times New Roman" w:hAnsi="Times New Roman"/>
              </w:rPr>
              <w:t>248</w:t>
            </w:r>
            <w:r>
              <w:rPr>
                <w:rFonts w:ascii="Times New Roman" w:hAnsi="Times New Roman"/>
              </w:rPr>
              <w:t xml:space="preserve">, lid </w:t>
            </w:r>
            <w:r w:rsidRPr="00D07C27">
              <w:rPr>
                <w:rFonts w:ascii="Times New Roman" w:hAnsi="Times New Roman"/>
              </w:rPr>
              <w:t>1</w:t>
            </w:r>
            <w:r>
              <w:rPr>
                <w:rFonts w:ascii="Times New Roman" w:hAnsi="Times New Roman"/>
              </w:rPr>
              <w:t>, punt d), VKV genoemde niet-restitueerbare kortingen op de aankoopprijs voor gesecuritiseerde blootstellingen en vóór aftrek van waardeaanpassingen en voorzieningen op de securitisatiepositie.</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0080</w:t>
            </w:r>
            <w:r>
              <w:rPr>
                <w:rFonts w:ascii="Times New Roman" w:hAnsi="Times New Roman"/>
                <w:bCs/>
                <w:sz w:val="24"/>
              </w:rPr>
              <w:t>-</w:t>
            </w:r>
            <w:r w:rsidRPr="00D07C27">
              <w:rPr>
                <w:rFonts w:ascii="Times New Roman" w:hAnsi="Times New Roman"/>
                <w:bCs/>
                <w:sz w:val="24"/>
              </w:rPr>
              <w:t>0110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KREDIETRISICOLIMITERINGSTECHNIEKEN MET SUBSTITUTIE-EFFECT OP DE BLOOTSTELLING</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A16FFF" w:rsidP="00E10B85">
            <w:pPr>
              <w:spacing w:before="0" w:after="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w:t>
            </w:r>
            <w:r w:rsidRPr="00D07C27">
              <w:rPr>
                <w:rFonts w:ascii="Times New Roman" w:hAnsi="Times New Roman"/>
                <w:sz w:val="24"/>
              </w:rPr>
              <w:t>57</w:t>
            </w:r>
            <w:r>
              <w:rPr>
                <w:rFonts w:ascii="Times New Roman" w:hAnsi="Times New Roman"/>
                <w:sz w:val="24"/>
              </w:rPr>
              <w:t xml:space="preserve">, VKV, deel drie, titel II, hoofdstuk </w:t>
            </w:r>
            <w:r w:rsidRPr="00D07C27">
              <w:rPr>
                <w:rFonts w:ascii="Times New Roman" w:hAnsi="Times New Roman"/>
                <w:sz w:val="24"/>
              </w:rPr>
              <w:t>4</w:t>
            </w:r>
            <w:r>
              <w:rPr>
                <w:rFonts w:ascii="Times New Roman" w:hAnsi="Times New Roman"/>
                <w:sz w:val="24"/>
              </w:rPr>
              <w:t xml:space="preserve">, VKV en artikel </w:t>
            </w:r>
            <w:r w:rsidRPr="00D07C27">
              <w:rPr>
                <w:rFonts w:ascii="Times New Roman" w:hAnsi="Times New Roman"/>
                <w:sz w:val="24"/>
              </w:rPr>
              <w:t>249</w:t>
            </w:r>
            <w:r>
              <w:rPr>
                <w:rFonts w:ascii="Times New Roman" w:hAnsi="Times New Roman"/>
                <w:sz w:val="24"/>
              </w:rPr>
              <w:t xml:space="preserve"> VKV</w:t>
            </w:r>
          </w:p>
          <w:p w:rsidR="00E026FB" w:rsidRPr="00661595" w:rsidRDefault="00E026FB" w:rsidP="00E10B85">
            <w:pPr>
              <w:spacing w:before="0" w:after="0"/>
              <w:rPr>
                <w:rFonts w:ascii="Times New Roman" w:hAnsi="Times New Roman"/>
                <w:sz w:val="24"/>
                <w:lang w:eastAsia="es-ES_tradnl"/>
              </w:rPr>
            </w:pPr>
          </w:p>
          <w:p w:rsidR="00E026FB" w:rsidRPr="00661595" w:rsidRDefault="007A00D6" w:rsidP="00E10B85">
            <w:pPr>
              <w:spacing w:before="0" w:after="0"/>
              <w:rPr>
                <w:rFonts w:ascii="Times New Roman" w:hAnsi="Times New Roman"/>
                <w:sz w:val="24"/>
              </w:rPr>
            </w:pPr>
            <w:r>
              <w:rPr>
                <w:rFonts w:ascii="Times New Roman" w:hAnsi="Times New Roman"/>
                <w:sz w:val="24"/>
              </w:rPr>
              <w:t>In deze kolommen rapporteren de instellingen informatie over kredietrisicolimiteringstechnieken die het kredietrisico van een of meer blootstellingen via substitutie van blootstellingen limiteren (zoals hieronder aangegeven voor instromen en uitstromen).</w:t>
            </w:r>
          </w:p>
          <w:p w:rsidR="00E026FB" w:rsidRPr="00661595" w:rsidRDefault="00E026FB" w:rsidP="00E10B85">
            <w:pPr>
              <w:spacing w:before="0" w:after="0"/>
              <w:rPr>
                <w:rFonts w:ascii="Times New Roman" w:hAnsi="Times New Roman"/>
                <w:sz w:val="24"/>
                <w:lang w:eastAsia="es-ES_tradnl"/>
              </w:rPr>
            </w:pPr>
          </w:p>
          <w:p w:rsidR="00E026FB" w:rsidRPr="00661595" w:rsidRDefault="00D021AF" w:rsidP="00487A02">
            <w:pPr>
              <w:pStyle w:val="InstructionsText"/>
            </w:pPr>
            <w:r>
              <w:t>Zekerheden die een effect op de blootstellingswaarde hebben (bijv. indien deze worden gebruikt voor kredietrisicolimiteringstechnieken met substitutie-effect op de blootstelling), worden gemaximeerd op de blootstellingswaarde.</w:t>
            </w:r>
          </w:p>
          <w:p w:rsidR="00E026FB" w:rsidRPr="00661595" w:rsidRDefault="00E026FB" w:rsidP="00487A02">
            <w:pPr>
              <w:pStyle w:val="InstructionsText"/>
            </w:pPr>
            <w:r>
              <w:t>Hier worden de volgende posten gerapporteerd:</w:t>
            </w:r>
          </w:p>
          <w:p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 xml:space="preserve">zekerheden, opgenomen overeenkomstig artikel </w:t>
            </w:r>
            <w:r w:rsidRPr="00D07C27">
              <w:rPr>
                <w:rFonts w:ascii="Times New Roman" w:hAnsi="Times New Roman"/>
                <w:sz w:val="24"/>
              </w:rPr>
              <w:t>222</w:t>
            </w:r>
            <w:r>
              <w:rPr>
                <w:rFonts w:ascii="Times New Roman" w:hAnsi="Times New Roman"/>
                <w:sz w:val="24"/>
              </w:rPr>
              <w:t xml:space="preserve"> VKV (eenvoudige benadering van financiële zekerheden);</w:t>
            </w:r>
          </w:p>
          <w:p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in aanmerking komende niet-volgestorte kredietprotectie.</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0080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NIET-VOLGESTORTE KREDIETPROTECTIE GECORRIGEERDE WAARDEN (G</w:t>
            </w:r>
            <w:r>
              <w:rPr>
                <w:rFonts w:ascii="Times New Roman" w:hAnsi="Times New Roman"/>
                <w:b/>
                <w:sz w:val="24"/>
                <w:u w:val="single"/>
                <w:vertAlign w:val="subscript"/>
              </w:rPr>
              <w:t>A</w:t>
            </w:r>
            <w:r>
              <w:rPr>
                <w:rFonts w:ascii="Times New Roman" w:hAnsi="Times New Roman"/>
                <w:b/>
                <w:sz w:val="24"/>
                <w:u w:val="single"/>
              </w:rPr>
              <w:t xml:space="preserve">) </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Niet-volgestorte kredietprotectie als omschreven in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w:t>
            </w:r>
            <w:r w:rsidRPr="00D07C27">
              <w:rPr>
                <w:rFonts w:ascii="Times New Roman" w:hAnsi="Times New Roman"/>
                <w:sz w:val="24"/>
              </w:rPr>
              <w:t>59</w:t>
            </w:r>
            <w:r>
              <w:rPr>
                <w:rFonts w:ascii="Times New Roman" w:hAnsi="Times New Roman"/>
                <w:sz w:val="24"/>
              </w:rPr>
              <w:t xml:space="preserve">, en de artikelen </w:t>
            </w:r>
            <w:r w:rsidRPr="00D07C27">
              <w:rPr>
                <w:rFonts w:ascii="Times New Roman" w:hAnsi="Times New Roman"/>
                <w:sz w:val="24"/>
              </w:rPr>
              <w:t>234</w:t>
            </w:r>
            <w:r>
              <w:rPr>
                <w:rFonts w:ascii="Times New Roman" w:hAnsi="Times New Roman"/>
                <w:sz w:val="24"/>
              </w:rPr>
              <w:t xml:space="preserve"> tot en met </w:t>
            </w:r>
            <w:r w:rsidRPr="00D07C27">
              <w:rPr>
                <w:rFonts w:ascii="Times New Roman" w:hAnsi="Times New Roman"/>
                <w:sz w:val="24"/>
              </w:rPr>
              <w:t>236</w:t>
            </w:r>
            <w:r>
              <w:rPr>
                <w:rFonts w:ascii="Times New Roman" w:hAnsi="Times New Roman"/>
                <w:sz w:val="24"/>
              </w:rPr>
              <w:t xml:space="preserve"> VKV.</w:t>
            </w:r>
          </w:p>
          <w:p w:rsidR="00E026FB" w:rsidRPr="00661595" w:rsidRDefault="00E026FB" w:rsidP="00E10B85">
            <w:pPr>
              <w:autoSpaceDE w:val="0"/>
              <w:autoSpaceDN w:val="0"/>
              <w:adjustRightInd w:val="0"/>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0090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VOLGESTORTE KREDIETPROTECTIE</w:t>
            </w:r>
          </w:p>
          <w:p w:rsidR="00E026FB" w:rsidRPr="00661595" w:rsidRDefault="00E026FB" w:rsidP="00E10B85">
            <w:pPr>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Volgestorte kredietprotectie als omschreven in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w:t>
            </w:r>
            <w:r w:rsidRPr="00D07C27">
              <w:rPr>
                <w:rFonts w:ascii="Times New Roman" w:hAnsi="Times New Roman"/>
                <w:sz w:val="24"/>
              </w:rPr>
              <w:t>58</w:t>
            </w:r>
            <w:r>
              <w:rPr>
                <w:rFonts w:ascii="Times New Roman" w:hAnsi="Times New Roman"/>
                <w:sz w:val="24"/>
              </w:rPr>
              <w:t xml:space="preserve">, VKV, als bedoeld in artikel </w:t>
            </w:r>
            <w:r w:rsidRPr="00D07C27">
              <w:rPr>
                <w:rFonts w:ascii="Times New Roman" w:hAnsi="Times New Roman"/>
                <w:sz w:val="24"/>
              </w:rPr>
              <w:t>249</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eerste alinea, VKV en als beregeld in de artikelen </w:t>
            </w:r>
            <w:r w:rsidRPr="00D07C27">
              <w:rPr>
                <w:rFonts w:ascii="Times New Roman" w:hAnsi="Times New Roman"/>
                <w:sz w:val="24"/>
              </w:rPr>
              <w:t>195</w:t>
            </w:r>
            <w:r>
              <w:rPr>
                <w:rFonts w:ascii="Times New Roman" w:hAnsi="Times New Roman"/>
                <w:sz w:val="24"/>
              </w:rPr>
              <w:t xml:space="preserve">, </w:t>
            </w:r>
            <w:r w:rsidRPr="00D07C27">
              <w:rPr>
                <w:rFonts w:ascii="Times New Roman" w:hAnsi="Times New Roman"/>
                <w:sz w:val="24"/>
              </w:rPr>
              <w:t>197</w:t>
            </w:r>
            <w:r>
              <w:rPr>
                <w:rFonts w:ascii="Times New Roman" w:hAnsi="Times New Roman"/>
                <w:sz w:val="24"/>
              </w:rPr>
              <w:t xml:space="preserve"> en </w:t>
            </w:r>
            <w:r w:rsidRPr="00D07C27">
              <w:rPr>
                <w:rFonts w:ascii="Times New Roman" w:hAnsi="Times New Roman"/>
                <w:sz w:val="24"/>
              </w:rPr>
              <w:t>200</w:t>
            </w:r>
            <w:r>
              <w:rPr>
                <w:rFonts w:ascii="Times New Roman" w:hAnsi="Times New Roman"/>
                <w:sz w:val="24"/>
              </w:rPr>
              <w:t xml:space="preserve"> VKV.</w:t>
            </w:r>
          </w:p>
          <w:p w:rsidR="00E026FB" w:rsidRPr="00661595" w:rsidRDefault="00E026FB" w:rsidP="00E10B85">
            <w:pPr>
              <w:autoSpaceDE w:val="0"/>
              <w:autoSpaceDN w:val="0"/>
              <w:adjustRightInd w:val="0"/>
              <w:spacing w:before="0" w:after="0"/>
              <w:ind w:left="284" w:hanging="284"/>
              <w:rPr>
                <w:rFonts w:ascii="Times New Roman" w:hAnsi="Times New Roman"/>
                <w:sz w:val="24"/>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Credit linked notes en verrekening van balansposten als bedoeld in de artikelen </w:t>
            </w:r>
            <w:r w:rsidRPr="00D07C27">
              <w:rPr>
                <w:rFonts w:ascii="Times New Roman" w:hAnsi="Times New Roman"/>
                <w:sz w:val="24"/>
              </w:rPr>
              <w:t>218</w:t>
            </w:r>
            <w:r>
              <w:rPr>
                <w:rFonts w:ascii="Times New Roman" w:hAnsi="Times New Roman"/>
                <w:sz w:val="24"/>
              </w:rPr>
              <w:t xml:space="preserve"> en </w:t>
            </w:r>
            <w:r w:rsidRPr="00D07C27">
              <w:rPr>
                <w:rFonts w:ascii="Times New Roman" w:hAnsi="Times New Roman"/>
                <w:sz w:val="24"/>
              </w:rPr>
              <w:t>219</w:t>
            </w:r>
            <w:r>
              <w:rPr>
                <w:rFonts w:ascii="Times New Roman" w:hAnsi="Times New Roman"/>
                <w:sz w:val="24"/>
              </w:rPr>
              <w:t xml:space="preserve"> VKV worden als zekerheden in de vorm van contanten behandeld.</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0100</w:t>
            </w:r>
            <w:r>
              <w:rPr>
                <w:rFonts w:ascii="Times New Roman" w:hAnsi="Times New Roman"/>
                <w:bCs/>
                <w:sz w:val="24"/>
              </w:rPr>
              <w:t>-</w:t>
            </w:r>
            <w:r w:rsidRPr="00D07C27">
              <w:rPr>
                <w:rFonts w:ascii="Times New Roman" w:hAnsi="Times New Roman"/>
                <w:bCs/>
                <w:sz w:val="24"/>
              </w:rPr>
              <w:t>0110</w:t>
            </w:r>
          </w:p>
        </w:tc>
        <w:tc>
          <w:tcPr>
            <w:tcW w:w="7436"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SUBSTITUTIE VAN DE BLOOTSTELLING MIDDELS KREDIETRISICOLIMITERINGSTECHNIEKEN</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Instromen en uitstromen binnen dezelfde blootstellingscategorieën en, voor zover relevant, risicogewichten of debiteurenklassen worden gerapporteerd.</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0100</w:t>
            </w:r>
          </w:p>
        </w:tc>
        <w:tc>
          <w:tcPr>
            <w:tcW w:w="7436"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TOTALE UITSTROMEN</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222</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artikel </w:t>
            </w:r>
            <w:r w:rsidRPr="00D07C27">
              <w:rPr>
                <w:rFonts w:ascii="Times New Roman" w:hAnsi="Times New Roman"/>
                <w:sz w:val="24"/>
              </w:rPr>
              <w:t>235</w:t>
            </w:r>
            <w:r>
              <w:rPr>
                <w:rFonts w:ascii="Times New Roman" w:hAnsi="Times New Roman"/>
                <w:sz w:val="24"/>
              </w:rPr>
              <w:t xml:space="preserve">, leden </w:t>
            </w:r>
            <w:r w:rsidRPr="00D07C27">
              <w:rPr>
                <w:rFonts w:ascii="Times New Roman" w:hAnsi="Times New Roman"/>
                <w:sz w:val="24"/>
              </w:rPr>
              <w:t>1</w:t>
            </w:r>
            <w:r>
              <w:rPr>
                <w:rFonts w:ascii="Times New Roman" w:hAnsi="Times New Roman"/>
                <w:sz w:val="24"/>
              </w:rPr>
              <w:t xml:space="preserve"> en </w:t>
            </w:r>
            <w:r w:rsidRPr="00D07C27">
              <w:rPr>
                <w:rFonts w:ascii="Times New Roman" w:hAnsi="Times New Roman"/>
                <w:sz w:val="24"/>
              </w:rPr>
              <w:t>2</w:t>
            </w:r>
            <w:r>
              <w:rPr>
                <w:rFonts w:ascii="Times New Roman" w:hAnsi="Times New Roman"/>
                <w:sz w:val="24"/>
              </w:rPr>
              <w:t xml:space="preserve">, en artikel </w:t>
            </w:r>
            <w:r w:rsidRPr="00D07C27">
              <w:rPr>
                <w:rFonts w:ascii="Times New Roman" w:hAnsi="Times New Roman"/>
                <w:sz w:val="24"/>
              </w:rPr>
              <w:t>236</w:t>
            </w:r>
            <w:r>
              <w:rPr>
                <w:rFonts w:ascii="Times New Roman" w:hAnsi="Times New Roman"/>
                <w:sz w:val="24"/>
              </w:rPr>
              <w:t xml:space="preserve"> VKV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 uitstromen komen overeen met het gedekte deel van “Blootstelling na verrekening van waardeaanpassingen en voorzieningen” dat in mindering wordt gebracht op de blootstellingscategorie en, voor zover relevant, het risicogewicht of de debiteurenklasse en vervolgens wordt ondergebracht in de blootstellingscategorie en, voor zover relevant, het risicogewicht of de debiteurenklasse van de protectiegever.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Dat bedrag wordt beschouwd als een “instroom” in de blootstellingscategorie en, voor zover relevant, het risicogewicht of de debiteurenklasse van de protectiegever.</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0110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TOTALE INSTROMEN</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Securitisatieposities die schuldtitels zijn en als toelaatbare financiële zekerheden in de zin van artikel </w:t>
            </w:r>
            <w:r w:rsidRPr="00D07C27">
              <w:rPr>
                <w:rFonts w:ascii="Times New Roman" w:hAnsi="Times New Roman"/>
                <w:sz w:val="24"/>
              </w:rPr>
              <w:t>197</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VKV worden gebruikt, worden, indien de eenvoudige benadering van financiële zekerheden wordt gehanteerd, in deze kolom als instromen gerapporteerd.</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0120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NETTOBLOOTSTELLING NA SUBSTITUTIE-EFFECT VAN KREDIETRISICOLIMITERINGSTECHNIEKEN VÓÓR TOEPASSING VAN OMREKENINGSFACTOREN</w:t>
            </w:r>
          </w:p>
          <w:p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E026FB" w:rsidRPr="00661595"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Deze kolom bevat de blootstellingen die in het desbetreffende risicogewicht en de desbetreffende blootstellingscategorie zijn ondergebracht na inaanmerkingneming van uitstromen en instromen als gevolg van “Kredietrisicolimiteringstechnieken met substitutie-effect op de blootstelling”.</w:t>
            </w:r>
          </w:p>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0130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KREDIETRISICOLIMITERINGSTECHNIEKEN DIE OP HET BEDRAG VAN DE BLOOTSTELLING VAN INVLOED ZIJN: VOLGESTORTE KREDIETPROTECTIE, GECORRIGEERDE WAARDE IN HET KADER VAN DE UITGEBREIDE BENADERING VAN FINANCIËLE ZEKERHEDEN (Cvam)</w:t>
            </w:r>
          </w:p>
          <w:p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1E0C80" w:rsidRPr="00661595" w:rsidRDefault="00E026FB" w:rsidP="00487A02">
            <w:pPr>
              <w:pStyle w:val="InstructionsText"/>
            </w:pPr>
            <w:r>
              <w:t xml:space="preserve">De artikelen </w:t>
            </w:r>
            <w:r w:rsidRPr="00D07C27">
              <w:t>223</w:t>
            </w:r>
            <w:r>
              <w:t xml:space="preserve"> tot en met </w:t>
            </w:r>
            <w:r w:rsidRPr="00D07C27">
              <w:t>228</w:t>
            </w:r>
            <w:r>
              <w:t xml:space="preserve"> VKV </w:t>
            </w:r>
          </w:p>
          <w:p w:rsidR="00E026FB" w:rsidRPr="00661595" w:rsidRDefault="00A16FFF" w:rsidP="00487A02">
            <w:pPr>
              <w:pStyle w:val="InstructionsText"/>
            </w:pPr>
            <w:r>
              <w:t xml:space="preserve">Het gerapporteerde bedrag omvat ook credit linked notes (artikel </w:t>
            </w:r>
            <w:r w:rsidRPr="00D07C27">
              <w:t>218</w:t>
            </w:r>
            <w:r>
              <w:t xml:space="preserve"> VKV).</w:t>
            </w:r>
          </w:p>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sz w:val="24"/>
              </w:rPr>
              <w:t>0140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VOLLEDIG AANGEPASTE BLOOTSTELLINGSWAARDE (E*)</w:t>
            </w:r>
          </w:p>
          <w:p w:rsidR="00E026FB" w:rsidRPr="00661595" w:rsidRDefault="00E026FB" w:rsidP="00E10B85">
            <w:pPr>
              <w:pStyle w:val="Heading1"/>
              <w:rPr>
                <w:rFonts w:ascii="Times New Roman" w:eastAsia="Times New Roman" w:hAnsi="Times New Roman"/>
                <w:sz w:val="24"/>
                <w:szCs w:val="24"/>
                <w:lang w:eastAsia="es-ES_tradnl"/>
              </w:rPr>
            </w:pPr>
          </w:p>
          <w:p w:rsidR="00E026FB" w:rsidRPr="00661595"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 blootstellingswaarde van overeenkomstig artikel </w:t>
            </w:r>
            <w:r w:rsidRPr="00D07C27">
              <w:rPr>
                <w:rFonts w:ascii="Times New Roman" w:hAnsi="Times New Roman"/>
                <w:sz w:val="24"/>
              </w:rPr>
              <w:t>248</w:t>
            </w:r>
            <w:r>
              <w:rPr>
                <w:rFonts w:ascii="Times New Roman" w:hAnsi="Times New Roman"/>
                <w:sz w:val="24"/>
              </w:rPr>
              <w:t xml:space="preserve"> VKV berekende securitisatieposities, doch zonder toepassing van de omrekeningsfactoren van artikel </w:t>
            </w:r>
            <w:r w:rsidRPr="00D07C27">
              <w:rPr>
                <w:rFonts w:ascii="Times New Roman" w:hAnsi="Times New Roman"/>
                <w:sz w:val="24"/>
              </w:rPr>
              <w:t>248</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b), VKV.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0150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WAARVAN: WAAROP EEN OMREKENINGSFACTOR VAN </w:t>
            </w:r>
            <w:r w:rsidRPr="00D07C27">
              <w:rPr>
                <w:rFonts w:ascii="Times New Roman" w:hAnsi="Times New Roman"/>
                <w:b/>
                <w:sz w:val="24"/>
                <w:u w:val="single"/>
              </w:rPr>
              <w:t>0</w:t>
            </w:r>
            <w:r>
              <w:rPr>
                <w:rFonts w:ascii="Times New Roman" w:hAnsi="Times New Roman"/>
                <w:b/>
                <w:sz w:val="24"/>
                <w:u w:val="single"/>
              </w:rPr>
              <w:t> % WORDT TOEGEPAST</w:t>
            </w:r>
          </w:p>
          <w:p w:rsidR="00E026FB" w:rsidRPr="00661595" w:rsidRDefault="00E026FB" w:rsidP="00E10B85">
            <w:pPr>
              <w:spacing w:before="0" w:after="0"/>
              <w:rPr>
                <w:rFonts w:ascii="Times New Roman" w:hAnsi="Times New Roman"/>
                <w:b/>
                <w:sz w:val="24"/>
                <w:u w:val="single"/>
                <w:lang w:eastAsia="es-ES_tradnl"/>
              </w:rPr>
            </w:pPr>
          </w:p>
          <w:p w:rsidR="00705025" w:rsidRPr="00661595" w:rsidRDefault="0070502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248</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b), VKV </w:t>
            </w:r>
          </w:p>
          <w:p w:rsidR="00705025" w:rsidRPr="00661595" w:rsidRDefault="00705025"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w:t>
            </w:r>
            <w:r w:rsidRPr="00D07C27">
              <w:rPr>
                <w:rFonts w:ascii="Times New Roman" w:hAnsi="Times New Roman"/>
                <w:sz w:val="24"/>
              </w:rPr>
              <w:t>56</w:t>
            </w:r>
            <w:r>
              <w:rPr>
                <w:rFonts w:ascii="Times New Roman" w:hAnsi="Times New Roman"/>
                <w:sz w:val="24"/>
              </w:rPr>
              <w:t>, VKV geeft in dit verband een omschrijving van “omrekeningsfactor”.</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Ten behoeve van de rapportage worden volledig aangepaste blootstellingswaarden (E*) gerapporteerd voor de omrekeningsfactor </w:t>
            </w:r>
            <w:r w:rsidRPr="00D07C27">
              <w:rPr>
                <w:rFonts w:ascii="Times New Roman" w:hAnsi="Times New Roman"/>
                <w:sz w:val="24"/>
              </w:rPr>
              <w:t>0</w:t>
            </w:r>
            <w:r>
              <w:rPr>
                <w:rFonts w:ascii="Times New Roman" w:hAnsi="Times New Roman"/>
                <w:sz w:val="24"/>
              </w:rPr>
              <w:t> %.</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0160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NIET-RESTITUEERBARE KORTINGEN OP DE AANKOOPPRIJS</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 xml:space="preserve">Overeenkomstig artikel </w:t>
            </w:r>
            <w:r w:rsidRPr="00D07C27">
              <w:rPr>
                <w:rFonts w:ascii="Times New Roman" w:hAnsi="Times New Roman"/>
                <w:sz w:val="24"/>
              </w:rPr>
              <w:t>248</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d), VKV mag een initiërende instelling op de blootstellingswaarde van een securitisatiepositie waaraan een risicogewicht van </w:t>
            </w:r>
            <w:r w:rsidRPr="00D07C27">
              <w:rPr>
                <w:rFonts w:ascii="Times New Roman" w:hAnsi="Times New Roman"/>
                <w:sz w:val="24"/>
              </w:rPr>
              <w:t>1</w:t>
            </w:r>
            <w:r>
              <w:rPr>
                <w:rFonts w:ascii="Times New Roman" w:hAnsi="Times New Roman"/>
                <w:sz w:val="24"/>
              </w:rPr>
              <w:t> </w:t>
            </w:r>
            <w:r w:rsidRPr="00D07C27">
              <w:rPr>
                <w:rFonts w:ascii="Times New Roman" w:hAnsi="Times New Roman"/>
                <w:sz w:val="24"/>
              </w:rPr>
              <w:t>250</w:t>
            </w:r>
            <w:r>
              <w:rPr>
                <w:rFonts w:ascii="Times New Roman" w:hAnsi="Times New Roman"/>
                <w:sz w:val="24"/>
              </w:rPr>
              <w:t> % is toegekend, alle niet-restitueerbare kortingen in mindering brengen die verband houden met dergelijke die onderliggende blootstellingen voor zover die kortingen hebben geleid tot de vermindering van het eigen vermogen.</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0170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SPECIFIEKE KREDIETRISICOAANPASSINGEN VOOR DE ONDERLIGGENDE BLOOTSTELLINGEN</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 xml:space="preserve">Overeenkomstig artikel </w:t>
            </w:r>
            <w:r w:rsidRPr="00D07C27">
              <w:rPr>
                <w:rFonts w:ascii="Times New Roman" w:hAnsi="Times New Roman"/>
                <w:sz w:val="24"/>
              </w:rPr>
              <w:t>248</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d), VKV mag een initiërende instelling op de blootstellingswaarde van een securitisatiepositie waaraan een risicogewicht van </w:t>
            </w:r>
            <w:r w:rsidRPr="00D07C27">
              <w:rPr>
                <w:rFonts w:ascii="Times New Roman" w:hAnsi="Times New Roman"/>
                <w:sz w:val="24"/>
              </w:rPr>
              <w:t>1</w:t>
            </w:r>
            <w:r>
              <w:rPr>
                <w:rFonts w:ascii="Times New Roman" w:hAnsi="Times New Roman"/>
                <w:sz w:val="24"/>
              </w:rPr>
              <w:t> </w:t>
            </w:r>
            <w:r w:rsidRPr="00D07C27">
              <w:rPr>
                <w:rFonts w:ascii="Times New Roman" w:hAnsi="Times New Roman"/>
                <w:sz w:val="24"/>
              </w:rPr>
              <w:t>250</w:t>
            </w:r>
            <w:r>
              <w:rPr>
                <w:rFonts w:ascii="Times New Roman" w:hAnsi="Times New Roman"/>
                <w:sz w:val="24"/>
              </w:rPr>
              <w:t xml:space="preserve"> % is toegekend of die van het tier </w:t>
            </w:r>
            <w:r w:rsidRPr="00D07C27">
              <w:rPr>
                <w:rFonts w:ascii="Times New Roman" w:hAnsi="Times New Roman"/>
                <w:sz w:val="24"/>
              </w:rPr>
              <w:t>1</w:t>
            </w:r>
            <w:r>
              <w:rPr>
                <w:rFonts w:ascii="Times New Roman" w:hAnsi="Times New Roman"/>
                <w:sz w:val="24"/>
              </w:rPr>
              <w:t xml:space="preserve">-kernkapitaal wordt afgetrokken, het bedrag van de overeenkomstig artikel </w:t>
            </w:r>
            <w:r w:rsidRPr="00D07C27">
              <w:rPr>
                <w:rFonts w:ascii="Times New Roman" w:hAnsi="Times New Roman"/>
                <w:sz w:val="24"/>
              </w:rPr>
              <w:t>110</w:t>
            </w:r>
            <w:r>
              <w:rPr>
                <w:rFonts w:ascii="Times New Roman" w:hAnsi="Times New Roman"/>
                <w:sz w:val="24"/>
              </w:rPr>
              <w:t xml:space="preserve"> VKV aftrekken van de onderliggende blootstellingen toegepaste specifieke kredietrisicoaanpassingen.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0180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BLOOTSTELLINGSWAARDE</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 blootstellingswaarde van de overeenkomstig artikel </w:t>
            </w:r>
            <w:r w:rsidRPr="00D07C27">
              <w:rPr>
                <w:rFonts w:ascii="Times New Roman" w:hAnsi="Times New Roman"/>
                <w:sz w:val="24"/>
              </w:rPr>
              <w:t>248</w:t>
            </w:r>
            <w:r>
              <w:rPr>
                <w:rFonts w:ascii="Times New Roman" w:hAnsi="Times New Roman"/>
                <w:sz w:val="24"/>
              </w:rPr>
              <w:t xml:space="preserve"> VKV berekende securitisatieposities.</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sz w:val="24"/>
              </w:rPr>
              <w:t>0190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VAN EIGEN VERMOGEN AFGETROKKEN BLOOTSTELLINGSWAARDE</w:t>
            </w:r>
          </w:p>
          <w:p w:rsidR="00E026FB" w:rsidRPr="00661595" w:rsidRDefault="00E026FB" w:rsidP="00E10B85">
            <w:pPr>
              <w:spacing w:before="0" w:after="0"/>
              <w:jc w:val="left"/>
              <w:rPr>
                <w:rFonts w:ascii="Times New Roman" w:hAnsi="Times New Roman"/>
                <w:sz w:val="24"/>
              </w:rPr>
            </w:pPr>
          </w:p>
          <w:p w:rsidR="00E026FB" w:rsidRPr="00661595" w:rsidRDefault="00BB22D4" w:rsidP="00E10B85">
            <w:pPr>
              <w:spacing w:before="0" w:after="0"/>
              <w:rPr>
                <w:rFonts w:ascii="Times New Roman" w:hAnsi="Times New Roman"/>
                <w:sz w:val="24"/>
              </w:rPr>
            </w:pPr>
            <w:r>
              <w:rPr>
                <w:rFonts w:ascii="Times New Roman" w:hAnsi="Times New Roman"/>
                <w:sz w:val="24"/>
              </w:rPr>
              <w:t xml:space="preserve">Overeenkomstig artikel </w:t>
            </w:r>
            <w:r w:rsidRPr="00D07C27">
              <w:rPr>
                <w:rFonts w:ascii="Times New Roman" w:hAnsi="Times New Roman"/>
                <w:sz w:val="24"/>
              </w:rPr>
              <w:t>244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b), artikel </w:t>
            </w:r>
            <w:r w:rsidRPr="00D07C27">
              <w:rPr>
                <w:rFonts w:ascii="Times New Roman" w:hAnsi="Times New Roman"/>
                <w:sz w:val="24"/>
              </w:rPr>
              <w:t>245</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b), en artikel </w:t>
            </w:r>
            <w:r w:rsidRPr="00D07C27">
              <w:rPr>
                <w:rFonts w:ascii="Times New Roman" w:hAnsi="Times New Roman"/>
                <w:sz w:val="24"/>
              </w:rPr>
              <w:t>253</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VKV mogen de instellingen, in het geval van een securitisatiepositie waaraan een risicogewicht van </w:t>
            </w:r>
            <w:r w:rsidRPr="00D07C27">
              <w:rPr>
                <w:rFonts w:ascii="Times New Roman" w:hAnsi="Times New Roman"/>
                <w:sz w:val="24"/>
              </w:rPr>
              <w:t>1</w:t>
            </w:r>
            <w:r>
              <w:rPr>
                <w:rFonts w:ascii="Times New Roman" w:hAnsi="Times New Roman"/>
                <w:sz w:val="24"/>
              </w:rPr>
              <w:t> </w:t>
            </w:r>
            <w:r w:rsidRPr="00D07C27">
              <w:rPr>
                <w:rFonts w:ascii="Times New Roman" w:hAnsi="Times New Roman"/>
                <w:sz w:val="24"/>
              </w:rPr>
              <w:t>250</w:t>
            </w:r>
            <w:r>
              <w:rPr>
                <w:rFonts w:ascii="Times New Roman" w:hAnsi="Times New Roman"/>
                <w:sz w:val="24"/>
              </w:rPr>
              <w:t> % is toegekend, in plaats van de positie in hun berekening van risicogewogen posten te betrekken, de blootstellingswaarde van die positie af te trekken van het eigen vermogen.</w:t>
            </w:r>
          </w:p>
          <w:p w:rsidR="00E026FB" w:rsidRPr="00661595"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sz w:val="24"/>
              </w:rPr>
              <w:t>0200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BLOOTSTELLINGSWAARDE WAAROP RISICOGEWICHTEN WORDEN TOEGEPAST</w:t>
            </w:r>
          </w:p>
          <w:p w:rsidR="00E026FB" w:rsidRPr="00661595" w:rsidRDefault="00E026FB" w:rsidP="00E10B85">
            <w:pPr>
              <w:spacing w:before="0" w:after="0"/>
              <w:jc w:val="left"/>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De blootstellingswaarde verminderd met de van het eigen vermogen afgetrokken blootstellingswaarde.</w:t>
            </w:r>
          </w:p>
          <w:p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0210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SEC-IRBA</w:t>
            </w:r>
          </w:p>
          <w:p w:rsidR="00E026FB" w:rsidRPr="00661595" w:rsidRDefault="00E026FB" w:rsidP="00E10B85">
            <w:pPr>
              <w:spacing w:before="0" w:after="0"/>
              <w:jc w:val="left"/>
              <w:rPr>
                <w:rFonts w:ascii="Times New Roman" w:hAnsi="Times New Roman"/>
                <w:b/>
                <w:sz w:val="24"/>
                <w:u w:val="single"/>
              </w:rPr>
            </w:pPr>
          </w:p>
          <w:p w:rsidR="00E026FB" w:rsidRPr="00661595" w:rsidRDefault="001E0C80" w:rsidP="00E10B85">
            <w:pPr>
              <w:spacing w:before="0" w:after="0"/>
              <w:jc w:val="left"/>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254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punt a), VKV</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0220</w:t>
            </w:r>
            <w:r>
              <w:rPr>
                <w:rFonts w:ascii="Times New Roman" w:hAnsi="Times New Roman"/>
                <w:sz w:val="24"/>
              </w:rPr>
              <w:t>-</w:t>
            </w:r>
            <w:r w:rsidRPr="00D07C27">
              <w:rPr>
                <w:rFonts w:ascii="Times New Roman" w:hAnsi="Times New Roman"/>
                <w:sz w:val="24"/>
              </w:rPr>
              <w:t>0260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UITSPLITSING NAAR RISICOGEWICHTSBANDBREEDTES</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SEC-IRBA-blootstellingen uitgesplitst naar risicogewichtsbandbreedtes.</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0270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WAARVAN: BEREKEND OP GROND VAN ARTIKEL </w:t>
            </w:r>
            <w:r w:rsidRPr="00D07C27">
              <w:rPr>
                <w:rFonts w:ascii="Times New Roman" w:hAnsi="Times New Roman"/>
                <w:b/>
                <w:sz w:val="24"/>
                <w:u w:val="single"/>
              </w:rPr>
              <w:t>255</w:t>
            </w:r>
            <w:r>
              <w:rPr>
                <w:rFonts w:ascii="Times New Roman" w:hAnsi="Times New Roman"/>
                <w:b/>
                <w:sz w:val="24"/>
                <w:u w:val="single"/>
              </w:rPr>
              <w:t xml:space="preserve">, LID </w:t>
            </w:r>
            <w:r w:rsidRPr="00D07C27">
              <w:rPr>
                <w:rFonts w:ascii="Times New Roman" w:hAnsi="Times New Roman"/>
                <w:b/>
                <w:sz w:val="24"/>
                <w:u w:val="single"/>
              </w:rPr>
              <w:t>4</w:t>
            </w:r>
            <w:r>
              <w:rPr>
                <w:rFonts w:ascii="Times New Roman" w:hAnsi="Times New Roman"/>
                <w:b/>
                <w:sz w:val="24"/>
                <w:u w:val="single"/>
              </w:rPr>
              <w:t xml:space="preserve"> (GEKOCHTE KORTLOPENDE VORDERINGEN) </w:t>
            </w:r>
          </w:p>
          <w:p w:rsidR="00E026FB" w:rsidRPr="00661595" w:rsidRDefault="00E026FB" w:rsidP="00E10B85">
            <w:pPr>
              <w:spacing w:before="0" w:after="0"/>
              <w:jc w:val="left"/>
              <w:rPr>
                <w:rFonts w:ascii="Times New Roman" w:hAnsi="Times New Roman"/>
                <w:sz w:val="24"/>
              </w:rPr>
            </w:pPr>
          </w:p>
          <w:p w:rsidR="001E0C80" w:rsidRPr="00661595" w:rsidRDefault="00E026FB" w:rsidP="00E10B85">
            <w:pPr>
              <w:spacing w:before="0" w:after="0"/>
              <w:jc w:val="left"/>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255</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VKV</w:t>
            </w:r>
          </w:p>
          <w:p w:rsidR="001E0C80" w:rsidRPr="00661595" w:rsidRDefault="00E026FB" w:rsidP="00E10B85">
            <w:pPr>
              <w:spacing w:before="0" w:after="0"/>
              <w:jc w:val="left"/>
              <w:rPr>
                <w:rFonts w:ascii="Times New Roman" w:hAnsi="Times New Roman"/>
                <w:sz w:val="24"/>
              </w:rPr>
            </w:pPr>
            <w:r>
              <w:rPr>
                <w:rFonts w:ascii="Times New Roman" w:hAnsi="Times New Roman"/>
                <w:sz w:val="24"/>
              </w:rPr>
              <w:t xml:space="preserve"> </w:t>
            </w:r>
          </w:p>
          <w:p w:rsidR="00E026FB" w:rsidRPr="00661595" w:rsidRDefault="00E026FB" w:rsidP="00E10B85">
            <w:pPr>
              <w:spacing w:before="0" w:after="0"/>
              <w:jc w:val="left"/>
              <w:rPr>
                <w:rFonts w:ascii="Times New Roman" w:hAnsi="Times New Roman"/>
                <w:sz w:val="24"/>
              </w:rPr>
            </w:pPr>
            <w:r>
              <w:rPr>
                <w:rFonts w:ascii="Times New Roman" w:hAnsi="Times New Roman"/>
                <w:sz w:val="24"/>
              </w:rPr>
              <w:t>Voor deze kolom worden blootstellingen met betrekking tot particulieren en kleine partijen behandeld als gekochte kortlopende vorderingen op particulieren en kleine partijen en worden andere blootstellingen dan die met betrekking tot particulieren en kleine partijen behandeld als gekochte kortlopende vorderingen op ondernemingen.</w:t>
            </w:r>
          </w:p>
          <w:p w:rsidR="00E026FB" w:rsidRPr="00661595" w:rsidRDefault="00E026FB" w:rsidP="00E10B85">
            <w:pPr>
              <w:spacing w:before="0" w:after="0"/>
              <w:jc w:val="left"/>
              <w:rPr>
                <w:rFonts w:ascii="Times New Roman" w:hAnsi="Times New Roman"/>
                <w:sz w:val="24"/>
              </w:rPr>
            </w:pPr>
          </w:p>
        </w:tc>
      </w:tr>
      <w:tr w:rsidR="00E026FB" w:rsidRPr="009B627A"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0280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rsidR="00E026FB" w:rsidRPr="004F1A03" w:rsidRDefault="00E026FB" w:rsidP="00E10B85">
            <w:pPr>
              <w:spacing w:before="0" w:after="0"/>
              <w:jc w:val="left"/>
              <w:rPr>
                <w:rFonts w:ascii="Times New Roman" w:hAnsi="Times New Roman"/>
                <w:b/>
                <w:sz w:val="24"/>
                <w:u w:val="single"/>
              </w:rPr>
            </w:pPr>
          </w:p>
          <w:p w:rsidR="00E026FB" w:rsidRPr="00661595" w:rsidRDefault="001E0C80" w:rsidP="00E10B85">
            <w:pPr>
              <w:spacing w:before="0" w:after="0"/>
              <w:jc w:val="left"/>
              <w:rPr>
                <w:rFonts w:ascii="Times New Roman" w:hAnsi="Times New Roman"/>
                <w:b/>
                <w:sz w:val="24"/>
                <w:u w:val="single"/>
              </w:rPr>
            </w:pPr>
            <w:r>
              <w:rPr>
                <w:rFonts w:ascii="Times New Roman" w:hAnsi="Times New Roman"/>
                <w:sz w:val="24"/>
              </w:rPr>
              <w:t xml:space="preserve">Artikel </w:t>
            </w:r>
            <w:r w:rsidRPr="00D07C27">
              <w:rPr>
                <w:rFonts w:ascii="Times New Roman" w:hAnsi="Times New Roman"/>
                <w:sz w:val="24"/>
              </w:rPr>
              <w:t>254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punt b), VKV</w:t>
            </w:r>
          </w:p>
          <w:p w:rsidR="00E026FB" w:rsidRPr="004F1A03"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0290</w:t>
            </w:r>
            <w:r>
              <w:rPr>
                <w:rFonts w:ascii="Times New Roman" w:hAnsi="Times New Roman"/>
                <w:sz w:val="24"/>
              </w:rPr>
              <w:t>-</w:t>
            </w:r>
            <w:r w:rsidRPr="00D07C27">
              <w:rPr>
                <w:rFonts w:ascii="Times New Roman" w:hAnsi="Times New Roman"/>
                <w:sz w:val="24"/>
              </w:rPr>
              <w:t>0340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UITSPLITSING NAAR RISICOGEWICHTSBANDBREEDTES</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SEC-SA-blootstellingen uitgesplitst naar risicogewichtsbandbreedtes.</w:t>
            </w:r>
          </w:p>
          <w:p w:rsidR="00E026FB" w:rsidRPr="00661595" w:rsidRDefault="00E026FB" w:rsidP="00E10B85">
            <w:pPr>
              <w:spacing w:before="0" w:after="0"/>
              <w:jc w:val="left"/>
              <w:rPr>
                <w:rFonts w:ascii="Times New Roman" w:hAnsi="Times New Roman"/>
                <w:sz w:val="24"/>
                <w:u w:val="single"/>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 xml:space="preserve">Voor risicogewicht (RW) = </w:t>
            </w:r>
            <w:r w:rsidRPr="00D07C27">
              <w:rPr>
                <w:rFonts w:ascii="Times New Roman" w:hAnsi="Times New Roman"/>
                <w:sz w:val="24"/>
              </w:rPr>
              <w:t>1</w:t>
            </w:r>
            <w:r>
              <w:rPr>
                <w:rFonts w:ascii="Times New Roman" w:hAnsi="Times New Roman"/>
                <w:sz w:val="24"/>
              </w:rPr>
              <w:t> </w:t>
            </w:r>
            <w:r w:rsidRPr="00D07C27">
              <w:rPr>
                <w:rFonts w:ascii="Times New Roman" w:hAnsi="Times New Roman"/>
                <w:sz w:val="24"/>
              </w:rPr>
              <w:t>250</w:t>
            </w:r>
            <w:r>
              <w:rPr>
                <w:rFonts w:ascii="Times New Roman" w:hAnsi="Times New Roman"/>
                <w:sz w:val="24"/>
              </w:rPr>
              <w:t xml:space="preserve"> % (gewicht (W) onbekend) moet, volgens artikel </w:t>
            </w:r>
            <w:r w:rsidRPr="00D07C27">
              <w:rPr>
                <w:rFonts w:ascii="Times New Roman" w:hAnsi="Times New Roman"/>
                <w:sz w:val="24"/>
              </w:rPr>
              <w:t>261</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punt b), vierde alinea, VKV, de positie in de securitisatie worden risicogewogen op </w:t>
            </w:r>
            <w:r w:rsidRPr="00D07C27">
              <w:rPr>
                <w:rFonts w:ascii="Times New Roman" w:hAnsi="Times New Roman"/>
                <w:sz w:val="24"/>
              </w:rPr>
              <w:t>1</w:t>
            </w:r>
            <w:r>
              <w:rPr>
                <w:rFonts w:ascii="Times New Roman" w:hAnsi="Times New Roman"/>
                <w:sz w:val="24"/>
              </w:rPr>
              <w:t> </w:t>
            </w:r>
            <w:r w:rsidRPr="00D07C27">
              <w:rPr>
                <w:rFonts w:ascii="Times New Roman" w:hAnsi="Times New Roman"/>
                <w:sz w:val="24"/>
              </w:rPr>
              <w:t>250</w:t>
            </w:r>
            <w:r>
              <w:rPr>
                <w:rFonts w:ascii="Times New Roman" w:hAnsi="Times New Roman"/>
                <w:sz w:val="24"/>
              </w:rPr>
              <w:t xml:space="preserve"> % indien de instelling de achterstalligheidsstatus van meer dan </w:t>
            </w:r>
            <w:r w:rsidRPr="00D07C27">
              <w:rPr>
                <w:rFonts w:ascii="Times New Roman" w:hAnsi="Times New Roman"/>
                <w:sz w:val="24"/>
              </w:rPr>
              <w:t>5</w:t>
            </w:r>
            <w:r>
              <w:rPr>
                <w:rFonts w:ascii="Times New Roman" w:hAnsi="Times New Roman"/>
                <w:sz w:val="24"/>
              </w:rPr>
              <w:t> % van de onderliggende blootstellingen in de pool niet kent.</w:t>
            </w:r>
          </w:p>
          <w:p w:rsidR="00E026FB" w:rsidRPr="00661595" w:rsidRDefault="00E026FB" w:rsidP="00E10B85">
            <w:pPr>
              <w:spacing w:before="0" w:after="0"/>
              <w:jc w:val="left"/>
              <w:rPr>
                <w:rFonts w:ascii="Times New Roman" w:hAnsi="Times New Roman"/>
                <w:sz w:val="24"/>
                <w:u w:val="single"/>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0350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SEC-ERBA</w:t>
            </w:r>
          </w:p>
          <w:p w:rsidR="00E026FB" w:rsidRPr="00661595" w:rsidRDefault="00E026FB" w:rsidP="00E10B85">
            <w:pPr>
              <w:spacing w:before="0" w:after="0"/>
              <w:rPr>
                <w:rFonts w:ascii="Times New Roman" w:hAnsi="Times New Roman"/>
                <w:sz w:val="24"/>
              </w:rPr>
            </w:pPr>
          </w:p>
          <w:p w:rsidR="00E026FB" w:rsidRPr="00661595" w:rsidRDefault="001E0C80" w:rsidP="00E10B85">
            <w:pPr>
              <w:spacing w:before="0" w:after="0"/>
              <w:jc w:val="left"/>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254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c), VKV </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sz w:val="24"/>
              </w:rPr>
              <w:t>0360</w:t>
            </w:r>
            <w:r>
              <w:rPr>
                <w:rFonts w:ascii="Times New Roman" w:hAnsi="Times New Roman"/>
                <w:sz w:val="24"/>
              </w:rPr>
              <w:t>-</w:t>
            </w:r>
            <w:r w:rsidRPr="00D07C27">
              <w:rPr>
                <w:rFonts w:ascii="Times New Roman" w:hAnsi="Times New Roman"/>
                <w:sz w:val="24"/>
              </w:rPr>
              <w:t>0570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UITSPLITSING NAAR KREDIETKWALITEITSCATEGORIEËN (KREDIETKWALITEITSCATEGORIEËN KORTE/LANGE TERMIJN)</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263</w:t>
            </w:r>
            <w:r>
              <w:rPr>
                <w:rFonts w:ascii="Times New Roman" w:hAnsi="Times New Roman"/>
                <w:sz w:val="24"/>
              </w:rPr>
              <w:t xml:space="preserve"> VKV</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SEC-ERBA-securitisatieposities met een afgeleide rating overeenkomstig artikel </w:t>
            </w:r>
            <w:r w:rsidRPr="00D07C27">
              <w:rPr>
                <w:rFonts w:ascii="Times New Roman" w:hAnsi="Times New Roman"/>
                <w:sz w:val="24"/>
              </w:rPr>
              <w:t>254</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VKV worden als posities met een rating gerapporteerd.</w:t>
            </w:r>
          </w:p>
          <w:p w:rsidR="00E026FB" w:rsidRPr="00661595" w:rsidRDefault="00E026FB" w:rsidP="00E10B85">
            <w:pPr>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Blootstellingswaarden waarop risicogewichten worden toegepast, worden uitgesplitst naar korte en lange termijn en kredietskwaliteitscategorieën van de tabellen </w:t>
            </w:r>
            <w:r w:rsidRPr="00D07C27">
              <w:rPr>
                <w:rFonts w:ascii="Times New Roman" w:hAnsi="Times New Roman"/>
                <w:sz w:val="24"/>
              </w:rPr>
              <w:t>1</w:t>
            </w:r>
            <w:r>
              <w:rPr>
                <w:rFonts w:ascii="Times New Roman" w:hAnsi="Times New Roman"/>
                <w:sz w:val="24"/>
              </w:rPr>
              <w:t xml:space="preserve"> en </w:t>
            </w:r>
            <w:r w:rsidRPr="00D07C27">
              <w:rPr>
                <w:rFonts w:ascii="Times New Roman" w:hAnsi="Times New Roman"/>
                <w:sz w:val="24"/>
              </w:rPr>
              <w:t>2</w:t>
            </w:r>
            <w:r>
              <w:rPr>
                <w:rFonts w:ascii="Times New Roman" w:hAnsi="Times New Roman"/>
                <w:sz w:val="24"/>
              </w:rPr>
              <w:t xml:space="preserve"> in artikel </w:t>
            </w:r>
            <w:r w:rsidRPr="00D07C27">
              <w:rPr>
                <w:rFonts w:ascii="Times New Roman" w:hAnsi="Times New Roman"/>
                <w:sz w:val="24"/>
              </w:rPr>
              <w:t>263</w:t>
            </w:r>
            <w:r>
              <w:rPr>
                <w:rFonts w:ascii="Times New Roman" w:hAnsi="Times New Roman"/>
                <w:sz w:val="24"/>
              </w:rPr>
              <w:t xml:space="preserve"> en de tabellen </w:t>
            </w:r>
            <w:r w:rsidRPr="00D07C27">
              <w:rPr>
                <w:rFonts w:ascii="Times New Roman" w:hAnsi="Times New Roman"/>
                <w:sz w:val="24"/>
              </w:rPr>
              <w:t>3</w:t>
            </w:r>
            <w:r>
              <w:rPr>
                <w:rFonts w:ascii="Times New Roman" w:hAnsi="Times New Roman"/>
                <w:sz w:val="24"/>
              </w:rPr>
              <w:t xml:space="preserve"> en </w:t>
            </w:r>
            <w:r w:rsidRPr="00D07C27">
              <w:rPr>
                <w:rFonts w:ascii="Times New Roman" w:hAnsi="Times New Roman"/>
                <w:sz w:val="24"/>
              </w:rPr>
              <w:t>4</w:t>
            </w:r>
            <w:r>
              <w:rPr>
                <w:rFonts w:ascii="Times New Roman" w:hAnsi="Times New Roman"/>
                <w:sz w:val="24"/>
              </w:rPr>
              <w:t xml:space="preserve"> in artikel </w:t>
            </w:r>
            <w:r w:rsidRPr="00D07C27">
              <w:rPr>
                <w:rFonts w:ascii="Times New Roman" w:hAnsi="Times New Roman"/>
                <w:sz w:val="24"/>
              </w:rPr>
              <w:t>264</w:t>
            </w:r>
            <w:r>
              <w:rPr>
                <w:rFonts w:ascii="Times New Roman" w:hAnsi="Times New Roman"/>
                <w:sz w:val="24"/>
              </w:rPr>
              <w:t xml:space="preserve"> VKV. </w:t>
            </w:r>
          </w:p>
          <w:p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0580</w:t>
            </w:r>
            <w:r>
              <w:rPr>
                <w:rFonts w:ascii="Times New Roman" w:hAnsi="Times New Roman"/>
                <w:sz w:val="24"/>
              </w:rPr>
              <w:t>-</w:t>
            </w:r>
            <w:r w:rsidRPr="00D07C27">
              <w:rPr>
                <w:rFonts w:ascii="Times New Roman" w:hAnsi="Times New Roman"/>
                <w:sz w:val="24"/>
              </w:rPr>
              <w:t>0630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UITSPLITSING NAAR REDENEN OM EXTERNERATINGBENADERING SECURITISATIES (SEC-ERBA) TOE TE PASSEN</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Voor iedere securitisatiepositie houden de instellingen rekening met een van de volgende opties in de kolommen </w:t>
            </w:r>
            <w:r w:rsidRPr="00D07C27">
              <w:rPr>
                <w:rFonts w:ascii="Times New Roman" w:hAnsi="Times New Roman"/>
                <w:sz w:val="24"/>
              </w:rPr>
              <w:t>0580</w:t>
            </w:r>
            <w:r>
              <w:rPr>
                <w:rFonts w:ascii="Times New Roman" w:hAnsi="Times New Roman"/>
                <w:sz w:val="24"/>
              </w:rPr>
              <w:t xml:space="preserve"> tot en met </w:t>
            </w:r>
            <w:r w:rsidRPr="00D07C27">
              <w:rPr>
                <w:rFonts w:ascii="Times New Roman" w:hAnsi="Times New Roman"/>
                <w:sz w:val="24"/>
              </w:rPr>
              <w:t>0620</w:t>
            </w:r>
            <w:r>
              <w:rPr>
                <w:rFonts w:ascii="Times New Roman" w:hAnsi="Times New Roman"/>
                <w:sz w:val="24"/>
              </w:rPr>
              <w:t>.</w:t>
            </w:r>
          </w:p>
          <w:p w:rsidR="00E026FB" w:rsidRPr="00661595" w:rsidRDefault="00E026FB" w:rsidP="00E10B85">
            <w:pPr>
              <w:spacing w:before="0" w:after="0"/>
              <w:rPr>
                <w:rFonts w:ascii="Times New Roman" w:hAnsi="Times New Roman"/>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0580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AUTOLENINGEN, AUTOLEASES EN LEASES VAN UITRUSTING</w:t>
            </w:r>
          </w:p>
          <w:p w:rsidR="00E026FB" w:rsidRPr="00661595" w:rsidRDefault="00E026FB" w:rsidP="00E10B85">
            <w:pPr>
              <w:spacing w:before="0" w:after="0"/>
              <w:rPr>
                <w:rFonts w:ascii="Times New Roman" w:hAnsi="Times New Roman"/>
                <w:b/>
                <w:sz w:val="24"/>
                <w:u w:val="single"/>
              </w:rPr>
            </w:pPr>
          </w:p>
          <w:p w:rsidR="001E0C80" w:rsidRPr="00661595" w:rsidRDefault="001E0C80" w:rsidP="00E10B85">
            <w:pPr>
              <w:spacing w:before="0" w:after="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254</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punt c), VKV </w:t>
            </w:r>
          </w:p>
          <w:p w:rsidR="001E0C80" w:rsidRPr="00661595" w:rsidRDefault="001E0C80" w:rsidP="00E10B85">
            <w:pPr>
              <w:spacing w:before="0" w:after="0"/>
              <w:rPr>
                <w:rFonts w:ascii="Times New Roman" w:hAnsi="Times New Roman"/>
                <w:sz w:val="24"/>
              </w:rPr>
            </w:pPr>
          </w:p>
          <w:p w:rsidR="00E026FB" w:rsidRPr="00661595" w:rsidRDefault="00FC5515" w:rsidP="00BC3A29">
            <w:pPr>
              <w:spacing w:before="0" w:after="0"/>
              <w:rPr>
                <w:rFonts w:ascii="Times New Roman" w:hAnsi="Times New Roman"/>
                <w:b/>
                <w:sz w:val="24"/>
                <w:u w:val="single"/>
              </w:rPr>
            </w:pPr>
            <w:r>
              <w:rPr>
                <w:rFonts w:ascii="Times New Roman" w:hAnsi="Times New Roman"/>
                <w:sz w:val="24"/>
              </w:rPr>
              <w:t xml:space="preserve">Alle autoleningen, autoleases en leases van uitrusting worden in deze kolom gerapporteerd, zelfs indien zij in aanmerking komen voor de toepassing van artikel </w:t>
            </w:r>
            <w:r w:rsidRPr="00D07C27">
              <w:rPr>
                <w:rFonts w:ascii="Times New Roman" w:hAnsi="Times New Roman"/>
                <w:sz w:val="24"/>
              </w:rPr>
              <w:t>254</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punt a) of b), VKV.</w:t>
            </w: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0590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EXTERNERATINGBENADERING SECURITISATIES (SEC-ERBA) OPTIE</w:t>
            </w:r>
          </w:p>
          <w:p w:rsidR="00E026FB" w:rsidRPr="004F1A03"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254</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VKV</w:t>
            </w:r>
          </w:p>
          <w:p w:rsidR="00E026FB" w:rsidRPr="004F1A03"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0600</w:t>
            </w:r>
          </w:p>
        </w:tc>
        <w:tc>
          <w:tcPr>
            <w:tcW w:w="7436" w:type="dxa"/>
          </w:tcPr>
          <w:p w:rsidR="00E026FB" w:rsidRPr="00661595" w:rsidRDefault="00E026FB" w:rsidP="00E10B85">
            <w:pPr>
              <w:spacing w:before="0" w:after="0"/>
              <w:rPr>
                <w:rFonts w:ascii="Times New Roman" w:hAnsi="Times New Roman"/>
                <w:b/>
                <w:bCs/>
                <w:sz w:val="24"/>
                <w:u w:val="single"/>
              </w:rPr>
            </w:pPr>
            <w:r>
              <w:rPr>
                <w:rFonts w:ascii="Times New Roman" w:hAnsi="Times New Roman"/>
                <w:b/>
                <w:bCs/>
                <w:sz w:val="24"/>
                <w:u w:val="single"/>
              </w:rPr>
              <w:t xml:space="preserve">POSITIES ONDERWORPEN AAN ARTIKEL </w:t>
            </w:r>
            <w:r w:rsidRPr="00D07C27">
              <w:rPr>
                <w:rFonts w:ascii="Times New Roman" w:hAnsi="Times New Roman"/>
                <w:b/>
                <w:bCs/>
                <w:sz w:val="24"/>
                <w:u w:val="single"/>
              </w:rPr>
              <w:t>254</w:t>
            </w:r>
            <w:r>
              <w:rPr>
                <w:rFonts w:ascii="Times New Roman" w:hAnsi="Times New Roman"/>
                <w:b/>
                <w:bCs/>
                <w:sz w:val="24"/>
                <w:u w:val="single"/>
              </w:rPr>
              <w:t xml:space="preserve">, LID </w:t>
            </w:r>
            <w:r w:rsidRPr="00D07C27">
              <w:rPr>
                <w:rFonts w:ascii="Times New Roman" w:hAnsi="Times New Roman"/>
                <w:b/>
                <w:bCs/>
                <w:sz w:val="24"/>
                <w:u w:val="single"/>
              </w:rPr>
              <w:t>2</w:t>
            </w:r>
            <w:r>
              <w:rPr>
                <w:rFonts w:ascii="Times New Roman" w:hAnsi="Times New Roman"/>
                <w:b/>
                <w:bCs/>
                <w:sz w:val="24"/>
                <w:u w:val="single"/>
              </w:rPr>
              <w:t>, PUNT A), VKV</w:t>
            </w:r>
          </w:p>
          <w:p w:rsidR="00E026FB" w:rsidRPr="00661595" w:rsidRDefault="00E026FB" w:rsidP="00E10B85">
            <w:pPr>
              <w:spacing w:before="0" w:after="0"/>
              <w:rPr>
                <w:rFonts w:ascii="Times New Roman" w:hAnsi="Times New Roman"/>
                <w:b/>
                <w:bCs/>
                <w:sz w:val="24"/>
                <w:u w:val="single"/>
              </w:rPr>
            </w:pPr>
          </w:p>
          <w:p w:rsidR="00E026FB" w:rsidRPr="00661595" w:rsidRDefault="001E0C80" w:rsidP="00E10B85">
            <w:pPr>
              <w:spacing w:before="0" w:after="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254</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punt a), VKV</w:t>
            </w:r>
          </w:p>
          <w:p w:rsidR="00E026FB" w:rsidRPr="00661595" w:rsidRDefault="00E026FB" w:rsidP="00E10B85">
            <w:pPr>
              <w:spacing w:before="0" w:after="0"/>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0610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POSITIES ONDERWORPEN AAN ARTIKEL </w:t>
            </w:r>
            <w:r w:rsidRPr="00D07C27">
              <w:rPr>
                <w:rFonts w:ascii="Times New Roman" w:hAnsi="Times New Roman"/>
                <w:b/>
                <w:sz w:val="24"/>
                <w:u w:val="single"/>
              </w:rPr>
              <w:t>254</w:t>
            </w:r>
            <w:r>
              <w:rPr>
                <w:rFonts w:ascii="Times New Roman" w:hAnsi="Times New Roman"/>
                <w:b/>
                <w:sz w:val="24"/>
                <w:u w:val="single"/>
              </w:rPr>
              <w:t xml:space="preserve">, LID </w:t>
            </w:r>
            <w:r w:rsidRPr="00D07C27">
              <w:rPr>
                <w:rFonts w:ascii="Times New Roman" w:hAnsi="Times New Roman"/>
                <w:b/>
                <w:sz w:val="24"/>
                <w:u w:val="single"/>
              </w:rPr>
              <w:t>2</w:t>
            </w:r>
            <w:r>
              <w:rPr>
                <w:rFonts w:ascii="Times New Roman" w:hAnsi="Times New Roman"/>
                <w:b/>
                <w:sz w:val="24"/>
                <w:u w:val="single"/>
              </w:rPr>
              <w:t xml:space="preserve">, PUNT B), VKV </w:t>
            </w:r>
          </w:p>
          <w:p w:rsidR="00E026FB" w:rsidRPr="00661595" w:rsidRDefault="00E026FB" w:rsidP="00E10B85">
            <w:pPr>
              <w:spacing w:before="0" w:after="0"/>
              <w:rPr>
                <w:rFonts w:ascii="Times New Roman" w:hAnsi="Times New Roman"/>
                <w:b/>
                <w:sz w:val="24"/>
                <w:u w:val="single"/>
              </w:rPr>
            </w:pPr>
          </w:p>
          <w:p w:rsidR="00E026FB" w:rsidRPr="00661595" w:rsidRDefault="001E0C80" w:rsidP="00E10B85">
            <w:pPr>
              <w:spacing w:before="0" w:after="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254</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punt b), VKV</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0620</w:t>
            </w:r>
          </w:p>
        </w:tc>
        <w:tc>
          <w:tcPr>
            <w:tcW w:w="7436" w:type="dxa"/>
          </w:tcPr>
          <w:p w:rsidR="00962BBD" w:rsidRPr="00661595" w:rsidRDefault="00E026FB" w:rsidP="00E10B85">
            <w:pPr>
              <w:spacing w:before="0" w:after="0"/>
              <w:rPr>
                <w:rFonts w:ascii="Times New Roman" w:hAnsi="Times New Roman"/>
                <w:b/>
                <w:bCs/>
                <w:sz w:val="24"/>
                <w:u w:val="single"/>
              </w:rPr>
            </w:pPr>
            <w:r>
              <w:rPr>
                <w:rFonts w:ascii="Times New Roman" w:hAnsi="Times New Roman"/>
                <w:b/>
                <w:bCs/>
                <w:sz w:val="24"/>
                <w:u w:val="single"/>
              </w:rPr>
              <w:t xml:space="preserve">POSITIES ONDERWORPEN AAN ARTIKEL </w:t>
            </w:r>
            <w:r w:rsidRPr="00D07C27">
              <w:rPr>
                <w:rFonts w:ascii="Times New Roman" w:hAnsi="Times New Roman"/>
                <w:b/>
                <w:bCs/>
                <w:sz w:val="24"/>
                <w:u w:val="single"/>
              </w:rPr>
              <w:t>254</w:t>
            </w:r>
            <w:r>
              <w:rPr>
                <w:rFonts w:ascii="Times New Roman" w:hAnsi="Times New Roman"/>
                <w:b/>
                <w:bCs/>
                <w:sz w:val="24"/>
                <w:u w:val="single"/>
              </w:rPr>
              <w:t xml:space="preserve">, LID </w:t>
            </w:r>
            <w:r w:rsidRPr="00D07C27">
              <w:rPr>
                <w:rFonts w:ascii="Times New Roman" w:hAnsi="Times New Roman"/>
                <w:b/>
                <w:bCs/>
                <w:sz w:val="24"/>
                <w:u w:val="single"/>
              </w:rPr>
              <w:t>4</w:t>
            </w:r>
            <w:r>
              <w:rPr>
                <w:rFonts w:ascii="Times New Roman" w:hAnsi="Times New Roman"/>
                <w:b/>
                <w:bCs/>
                <w:sz w:val="24"/>
                <w:u w:val="single"/>
              </w:rPr>
              <w:t xml:space="preserve">, OF ARTIKEL </w:t>
            </w:r>
            <w:r w:rsidRPr="00D07C27">
              <w:rPr>
                <w:rFonts w:ascii="Times New Roman" w:hAnsi="Times New Roman"/>
                <w:b/>
                <w:bCs/>
                <w:sz w:val="24"/>
                <w:u w:val="single"/>
              </w:rPr>
              <w:t>258</w:t>
            </w:r>
            <w:r>
              <w:rPr>
                <w:rFonts w:ascii="Times New Roman" w:hAnsi="Times New Roman"/>
                <w:b/>
                <w:bCs/>
                <w:sz w:val="24"/>
                <w:u w:val="single"/>
              </w:rPr>
              <w:t xml:space="preserve">, LID </w:t>
            </w:r>
            <w:r w:rsidRPr="00D07C27">
              <w:rPr>
                <w:rFonts w:ascii="Times New Roman" w:hAnsi="Times New Roman"/>
                <w:b/>
                <w:bCs/>
                <w:sz w:val="24"/>
                <w:u w:val="single"/>
              </w:rPr>
              <w:t>2</w:t>
            </w:r>
            <w:r>
              <w:rPr>
                <w:rFonts w:ascii="Times New Roman" w:hAnsi="Times New Roman"/>
                <w:b/>
                <w:bCs/>
                <w:sz w:val="24"/>
                <w:u w:val="single"/>
              </w:rPr>
              <w:t>, VKV</w:t>
            </w:r>
          </w:p>
          <w:p w:rsidR="00962BBD" w:rsidRPr="00661595" w:rsidRDefault="00962BBD"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Aan SEC-ERBA onderworpen securitisatieposities indien bevoegde autoriteiten, overeenkomstig artikel </w:t>
            </w:r>
            <w:r w:rsidRPr="00D07C27">
              <w:rPr>
                <w:rFonts w:ascii="Times New Roman" w:hAnsi="Times New Roman"/>
                <w:sz w:val="24"/>
              </w:rPr>
              <w:t>254</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xml:space="preserve">, of artikel </w:t>
            </w:r>
            <w:r w:rsidRPr="00D07C27">
              <w:rPr>
                <w:rFonts w:ascii="Times New Roman" w:hAnsi="Times New Roman"/>
                <w:sz w:val="24"/>
              </w:rPr>
              <w:t>258</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VKV, de toepassing van SEC-IRBA of SEC-SA hebben belet.</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0630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VOLGENS DE RANGORDE VAN BENADERINGEN </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Securitisatieposities indien SEC-ERBA wordt toegepast volgens de in artikel </w:t>
            </w:r>
            <w:r w:rsidRPr="00D07C27">
              <w:rPr>
                <w:rFonts w:ascii="Times New Roman" w:hAnsi="Times New Roman"/>
                <w:sz w:val="24"/>
              </w:rPr>
              <w:t>254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VKV vastgestelde rangorde van benaderingen.</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sz w:val="24"/>
              </w:rPr>
              <w:t>0640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INTERNEBEOORDELINGSBENADERING (IAA)</w:t>
            </w:r>
          </w:p>
          <w:p w:rsidR="00E026FB" w:rsidRPr="00661595" w:rsidRDefault="00E026FB" w:rsidP="00E10B85">
            <w:pPr>
              <w:spacing w:before="0" w:after="0"/>
              <w:jc w:val="left"/>
              <w:rPr>
                <w:rFonts w:ascii="Times New Roman" w:hAnsi="Times New Roman"/>
                <w:sz w:val="24"/>
              </w:rPr>
            </w:pPr>
          </w:p>
          <w:p w:rsidR="00E026FB" w:rsidRPr="00661595" w:rsidRDefault="008F2C6B" w:rsidP="00E10B85">
            <w:pPr>
              <w:spacing w:before="0" w:after="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254</w:t>
            </w:r>
            <w:r>
              <w:rPr>
                <w:rFonts w:ascii="Times New Roman" w:hAnsi="Times New Roman"/>
                <w:sz w:val="24"/>
              </w:rPr>
              <w:t xml:space="preserve">, lid </w:t>
            </w:r>
            <w:r w:rsidRPr="00D07C27">
              <w:rPr>
                <w:rFonts w:ascii="Times New Roman" w:hAnsi="Times New Roman"/>
                <w:sz w:val="24"/>
              </w:rPr>
              <w:t>5</w:t>
            </w:r>
            <w:r>
              <w:rPr>
                <w:rFonts w:ascii="Times New Roman" w:hAnsi="Times New Roman"/>
                <w:sz w:val="24"/>
              </w:rPr>
              <w:t>, VKV betreffende de “internebeoordelingsbenadering” voor posities in ABCP-programma’s.</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0650</w:t>
            </w:r>
            <w:r>
              <w:rPr>
                <w:rFonts w:ascii="Times New Roman" w:hAnsi="Times New Roman"/>
                <w:sz w:val="24"/>
              </w:rPr>
              <w:t>-</w:t>
            </w:r>
            <w:r w:rsidRPr="00D07C27">
              <w:rPr>
                <w:rFonts w:ascii="Times New Roman" w:hAnsi="Times New Roman"/>
                <w:sz w:val="24"/>
              </w:rPr>
              <w:t>0690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UITSPLITSING NAAR RISICOGEWICHTSBANDBREEDTES</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IAA-blootstellingen uitgesplitst naar risicogewichtsbandbreedtes.</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0700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OVERIGE (RW = </w:t>
            </w:r>
            <w:r w:rsidRPr="00D07C27">
              <w:rPr>
                <w:rFonts w:ascii="Times New Roman" w:hAnsi="Times New Roman"/>
                <w:b/>
                <w:sz w:val="24"/>
                <w:u w:val="single"/>
              </w:rPr>
              <w:t>1</w:t>
            </w:r>
            <w:r>
              <w:rPr>
                <w:rFonts w:ascii="Times New Roman" w:hAnsi="Times New Roman"/>
                <w:b/>
                <w:sz w:val="24"/>
                <w:u w:val="single"/>
              </w:rPr>
              <w:t> </w:t>
            </w:r>
            <w:r w:rsidRPr="00D07C27">
              <w:rPr>
                <w:rFonts w:ascii="Times New Roman" w:hAnsi="Times New Roman"/>
                <w:b/>
                <w:sz w:val="24"/>
                <w:u w:val="single"/>
              </w:rPr>
              <w:t>250</w:t>
            </w:r>
            <w:r>
              <w:rPr>
                <w:rFonts w:ascii="Times New Roman" w:hAnsi="Times New Roman"/>
                <w:b/>
                <w:sz w:val="24"/>
                <w:u w:val="single"/>
              </w:rPr>
              <w:t>%)</w:t>
            </w:r>
          </w:p>
          <w:p w:rsidR="00E026FB" w:rsidRPr="00661595" w:rsidRDefault="00E026FB" w:rsidP="00E10B85">
            <w:pPr>
              <w:spacing w:before="0" w:after="0"/>
              <w:jc w:val="left"/>
              <w:rPr>
                <w:rFonts w:ascii="Times New Roman" w:hAnsi="Times New Roman"/>
                <w:b/>
                <w:sz w:val="24"/>
                <w:u w:val="single"/>
              </w:rPr>
            </w:pPr>
          </w:p>
          <w:p w:rsidR="00E026FB" w:rsidRPr="00661595" w:rsidRDefault="00D021AF" w:rsidP="00E10B85">
            <w:pPr>
              <w:spacing w:before="0" w:after="0"/>
              <w:jc w:val="left"/>
              <w:rPr>
                <w:rFonts w:ascii="Times New Roman" w:hAnsi="Times New Roman"/>
                <w:sz w:val="24"/>
              </w:rPr>
            </w:pPr>
            <w:r>
              <w:rPr>
                <w:rFonts w:ascii="Times New Roman" w:hAnsi="Times New Roman"/>
                <w:sz w:val="24"/>
              </w:rPr>
              <w:t xml:space="preserve">Indien geen van de bovenstaande benaderingen wordt toegepast, wordt, overeenkomstig artikel </w:t>
            </w:r>
            <w:r w:rsidRPr="00D07C27">
              <w:rPr>
                <w:rFonts w:ascii="Times New Roman" w:hAnsi="Times New Roman"/>
                <w:sz w:val="24"/>
              </w:rPr>
              <w:t>254</w:t>
            </w:r>
            <w:r>
              <w:rPr>
                <w:rFonts w:ascii="Times New Roman" w:hAnsi="Times New Roman"/>
                <w:sz w:val="24"/>
              </w:rPr>
              <w:t xml:space="preserve">, lid </w:t>
            </w:r>
            <w:r w:rsidRPr="00D07C27">
              <w:rPr>
                <w:rFonts w:ascii="Times New Roman" w:hAnsi="Times New Roman"/>
                <w:sz w:val="24"/>
              </w:rPr>
              <w:t>7</w:t>
            </w:r>
            <w:r>
              <w:rPr>
                <w:rFonts w:ascii="Times New Roman" w:hAnsi="Times New Roman"/>
                <w:sz w:val="24"/>
              </w:rPr>
              <w:t xml:space="preserve">, VKV, een risicogewicht van </w:t>
            </w:r>
            <w:r w:rsidRPr="00D07C27">
              <w:rPr>
                <w:rFonts w:ascii="Times New Roman" w:hAnsi="Times New Roman"/>
                <w:sz w:val="24"/>
              </w:rPr>
              <w:t>1</w:t>
            </w:r>
            <w:r>
              <w:rPr>
                <w:rFonts w:ascii="Times New Roman" w:hAnsi="Times New Roman"/>
                <w:sz w:val="24"/>
              </w:rPr>
              <w:t> </w:t>
            </w:r>
            <w:r w:rsidRPr="00D07C27">
              <w:rPr>
                <w:rFonts w:ascii="Times New Roman" w:hAnsi="Times New Roman"/>
                <w:sz w:val="24"/>
              </w:rPr>
              <w:t>250</w:t>
            </w:r>
            <w:r>
              <w:rPr>
                <w:rFonts w:ascii="Times New Roman" w:hAnsi="Times New Roman"/>
                <w:sz w:val="24"/>
              </w:rPr>
              <w:t> % toegekend aan securitisatieposities.</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sz w:val="24"/>
              </w:rPr>
              <w:t>0710</w:t>
            </w:r>
            <w:r>
              <w:rPr>
                <w:rFonts w:ascii="Times New Roman" w:hAnsi="Times New Roman"/>
                <w:sz w:val="24"/>
              </w:rPr>
              <w:t>-</w:t>
            </w:r>
            <w:r w:rsidRPr="00D07C27">
              <w:rPr>
                <w:rFonts w:ascii="Times New Roman" w:hAnsi="Times New Roman"/>
                <w:sz w:val="24"/>
              </w:rPr>
              <w:t>0860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RISICOGEWOGEN POSTEN</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Het totaal van overeenkomstig deel drie, titel II, hoofdstuk </w:t>
            </w:r>
            <w:r w:rsidRPr="00D07C27">
              <w:rPr>
                <w:rFonts w:ascii="Times New Roman" w:hAnsi="Times New Roman"/>
                <w:sz w:val="24"/>
              </w:rPr>
              <w:t>5</w:t>
            </w:r>
            <w:r>
              <w:rPr>
                <w:rFonts w:ascii="Times New Roman" w:hAnsi="Times New Roman"/>
                <w:sz w:val="24"/>
              </w:rPr>
              <w:t xml:space="preserve">, afdeling </w:t>
            </w:r>
            <w:r w:rsidRPr="00D07C27">
              <w:rPr>
                <w:rFonts w:ascii="Times New Roman" w:hAnsi="Times New Roman"/>
                <w:sz w:val="24"/>
              </w:rPr>
              <w:t>3</w:t>
            </w:r>
            <w:r>
              <w:rPr>
                <w:rFonts w:ascii="Times New Roman" w:hAnsi="Times New Roman"/>
                <w:sz w:val="24"/>
              </w:rPr>
              <w:t xml:space="preserve">, VKV berekende risicogewogen posten vóór aanpassingen in verband met looptijdmismatches of overtredingen van de duediligencebepalingen, en exclusief eventuele risicogewogen posten voor blootstellingen die via uitstromen zijn overgeheveld naar een ander template. </w:t>
            </w:r>
          </w:p>
          <w:p w:rsidR="00E026FB" w:rsidRPr="00661595" w:rsidRDefault="00E026FB" w:rsidP="00E10B85">
            <w:pPr>
              <w:spacing w:before="0" w:after="0"/>
              <w:rPr>
                <w:rFonts w:ascii="Times New Roman" w:hAnsi="Times New Roman"/>
                <w:sz w:val="24"/>
              </w:rPr>
            </w:pPr>
          </w:p>
        </w:tc>
      </w:tr>
      <w:tr w:rsidR="00E026FB" w:rsidRPr="00661595" w:rsidTr="00E10B85">
        <w:tc>
          <w:tcPr>
            <w:tcW w:w="1568" w:type="dxa"/>
          </w:tcPr>
          <w:p w:rsidR="00E026FB" w:rsidRPr="00661595" w:rsidRDefault="00E026FB" w:rsidP="00CF6F63">
            <w:pPr>
              <w:autoSpaceDE w:val="0"/>
              <w:autoSpaceDN w:val="0"/>
              <w:adjustRightInd w:val="0"/>
              <w:spacing w:before="0" w:after="0"/>
              <w:rPr>
                <w:rFonts w:ascii="Times New Roman" w:hAnsi="Times New Roman"/>
                <w:bCs/>
                <w:sz w:val="24"/>
              </w:rPr>
            </w:pPr>
            <w:r w:rsidRPr="00D07C27">
              <w:rPr>
                <w:rFonts w:ascii="Times New Roman" w:hAnsi="Times New Roman"/>
                <w:bCs/>
                <w:sz w:val="24"/>
              </w:rPr>
              <w:t>0840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INTERNEBEOORDELINGSBENADERING (IAA): GEMIDDELD RISICOGEWICHT (%)</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De naar blootstelling gewogen gemiddelde risicogewichten van de securitisatieposities worden in deze kolom gerapporteerd.</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CF6F63">
            <w:pPr>
              <w:autoSpaceDE w:val="0"/>
              <w:autoSpaceDN w:val="0"/>
              <w:adjustRightInd w:val="0"/>
              <w:spacing w:before="0" w:after="0"/>
              <w:rPr>
                <w:rFonts w:ascii="Times New Roman" w:hAnsi="Times New Roman"/>
                <w:bCs/>
                <w:sz w:val="24"/>
              </w:rPr>
            </w:pPr>
            <w:r w:rsidRPr="00D07C27">
              <w:rPr>
                <w:rFonts w:ascii="Times New Roman" w:hAnsi="Times New Roman"/>
                <w:sz w:val="24"/>
              </w:rPr>
              <w:t>0860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RISICOGEWOGEN POSTEN WAARVAN: SYNTHETISCHE SECURITISATIES</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In het geval van synthetische securitisaties met looptijdmismatches blijven voor het in deze kolom te rapporteren bedrag looptijdmismatches buiten beschouwing.</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0870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AANPASSING RISICOGEWOGEN POSTEN IN VERBAND MET LOOPTIJDMISMATCHES</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8F2C6B" w:rsidP="00E10B85">
            <w:pPr>
              <w:spacing w:before="0" w:after="0"/>
              <w:rPr>
                <w:rFonts w:ascii="Times New Roman" w:hAnsi="Times New Roman"/>
                <w:sz w:val="24"/>
              </w:rPr>
            </w:pPr>
            <w:r>
              <w:rPr>
                <w:rFonts w:ascii="Times New Roman" w:hAnsi="Times New Roman"/>
                <w:sz w:val="24"/>
              </w:rPr>
              <w:t xml:space="preserve">Looptijdmismatches bij synthetische securitisaties RW*-RW(SP), berekend overeenkomstig artikel </w:t>
            </w:r>
            <w:r w:rsidRPr="00D07C27">
              <w:rPr>
                <w:rFonts w:ascii="Times New Roman" w:hAnsi="Times New Roman"/>
                <w:sz w:val="24"/>
              </w:rPr>
              <w:t>252</w:t>
            </w:r>
            <w:r>
              <w:rPr>
                <w:rFonts w:ascii="Times New Roman" w:hAnsi="Times New Roman"/>
                <w:sz w:val="24"/>
              </w:rPr>
              <w:t xml:space="preserve"> VKV, worden vermeld, behalve in het geval van tranches waarop een risicogewicht van </w:t>
            </w:r>
            <w:r w:rsidRPr="00D07C27">
              <w:rPr>
                <w:rFonts w:ascii="Times New Roman" w:hAnsi="Times New Roman"/>
                <w:sz w:val="24"/>
              </w:rPr>
              <w:t>1</w:t>
            </w:r>
            <w:r>
              <w:rPr>
                <w:rFonts w:ascii="Times New Roman" w:hAnsi="Times New Roman"/>
                <w:sz w:val="24"/>
              </w:rPr>
              <w:t> </w:t>
            </w:r>
            <w:r w:rsidRPr="00D07C27">
              <w:rPr>
                <w:rFonts w:ascii="Times New Roman" w:hAnsi="Times New Roman"/>
                <w:sz w:val="24"/>
              </w:rPr>
              <w:t>250</w:t>
            </w:r>
            <w:r>
              <w:rPr>
                <w:rFonts w:ascii="Times New Roman" w:hAnsi="Times New Roman"/>
                <w:sz w:val="24"/>
              </w:rPr>
              <w:t xml:space="preserve"> % van toepassing is, indien het te rapporteren bedrag gelijk is aan nul. RW(SP) betreft niet alleen de onder kolom </w:t>
            </w:r>
            <w:r w:rsidRPr="00D07C27">
              <w:rPr>
                <w:rFonts w:ascii="Times New Roman" w:hAnsi="Times New Roman"/>
                <w:sz w:val="24"/>
              </w:rPr>
              <w:t>0650</w:t>
            </w:r>
            <w:r>
              <w:rPr>
                <w:rFonts w:ascii="Times New Roman" w:hAnsi="Times New Roman"/>
                <w:sz w:val="24"/>
              </w:rPr>
              <w:t xml:space="preserve"> gerapporteerde risicogewogen posten, maar ook de risicogewogen posten voor blootstellingen die via uitstromen naar andere templates zijn overgeheveld.</w:t>
            </w:r>
          </w:p>
          <w:p w:rsidR="00E026FB" w:rsidRPr="00661595" w:rsidRDefault="00E026FB" w:rsidP="00E10B85">
            <w:pPr>
              <w:spacing w:before="0" w:after="0"/>
              <w:rPr>
                <w:rFonts w:ascii="Times New Roman" w:hAnsi="Times New Roman"/>
                <w:sz w:val="24"/>
                <w:lang w:eastAsia="es-ES_tradnl"/>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0880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ALGEHEEL EFFECT (CORRECTIE) ALS GEVOLG VAN INBREUKEN OP HOOFDSTUK </w:t>
            </w:r>
            <w:r w:rsidRPr="00D07C27">
              <w:rPr>
                <w:rFonts w:ascii="Times New Roman" w:hAnsi="Times New Roman"/>
                <w:b/>
                <w:sz w:val="24"/>
                <w:u w:val="single"/>
              </w:rPr>
              <w:t>2</w:t>
            </w:r>
            <w:r>
              <w:rPr>
                <w:rFonts w:ascii="Times New Roman" w:hAnsi="Times New Roman"/>
                <w:b/>
                <w:sz w:val="24"/>
                <w:u w:val="single"/>
              </w:rPr>
              <w:t xml:space="preserve"> VAN VERORDENING (EU) </w:t>
            </w:r>
            <w:r w:rsidRPr="00D07C27">
              <w:rPr>
                <w:rFonts w:ascii="Times New Roman" w:hAnsi="Times New Roman"/>
                <w:b/>
                <w:sz w:val="24"/>
                <w:u w:val="single"/>
              </w:rPr>
              <w:t>2017</w:t>
            </w:r>
            <w:r>
              <w:rPr>
                <w:rFonts w:ascii="Times New Roman" w:hAnsi="Times New Roman"/>
                <w:b/>
                <w:sz w:val="24"/>
                <w:u w:val="single"/>
              </w:rPr>
              <w:t>/</w:t>
            </w:r>
            <w:r w:rsidRPr="00D07C27">
              <w:rPr>
                <w:rFonts w:ascii="Times New Roman" w:hAnsi="Times New Roman"/>
                <w:b/>
                <w:sz w:val="24"/>
                <w:u w:val="single"/>
              </w:rPr>
              <w:t>2402</w:t>
            </w:r>
            <w:r>
              <w:rPr>
                <w:rStyle w:val="FootnoteReference"/>
                <w:rFonts w:ascii="Times New Roman" w:hAnsi="Times New Roman"/>
                <w:sz w:val="24"/>
                <w:szCs w:val="24"/>
                <w:vertAlign w:val="superscript"/>
                <w:lang w:eastAsia="es-ES_tradnl"/>
              </w:rPr>
              <w:footnoteReference w:id="11"/>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BB22D4" w:rsidP="00E10B85">
            <w:pPr>
              <w:spacing w:before="0" w:after="0"/>
              <w:jc w:val="left"/>
              <w:rPr>
                <w:rFonts w:ascii="Times New Roman" w:eastAsia="Arial" w:hAnsi="Times New Roman"/>
                <w:sz w:val="24"/>
              </w:rPr>
            </w:pPr>
            <w:r>
              <w:rPr>
                <w:rFonts w:ascii="Times New Roman" w:hAnsi="Times New Roman"/>
                <w:sz w:val="24"/>
              </w:rPr>
              <w:t xml:space="preserve">Overeenkomstig artikel </w:t>
            </w:r>
            <w:r w:rsidRPr="00D07C27">
              <w:rPr>
                <w:rFonts w:ascii="Times New Roman" w:hAnsi="Times New Roman"/>
                <w:sz w:val="24"/>
              </w:rPr>
              <w:t>270</w:t>
            </w:r>
            <w:r>
              <w:rPr>
                <w:rFonts w:ascii="Times New Roman" w:hAnsi="Times New Roman"/>
                <w:sz w:val="24"/>
              </w:rPr>
              <w:t xml:space="preserve"> bis VKV leggen de bevoegde autoriteiten, wanneer een instelling niet aan bepaalde vereisten, een evenredig additioneel risicogewicht op van niet minder dan </w:t>
            </w:r>
            <w:r w:rsidRPr="00D07C27">
              <w:rPr>
                <w:rFonts w:ascii="Times New Roman" w:hAnsi="Times New Roman"/>
                <w:sz w:val="24"/>
              </w:rPr>
              <w:t>250</w:t>
            </w:r>
            <w:r>
              <w:rPr>
                <w:rFonts w:ascii="Times New Roman" w:hAnsi="Times New Roman"/>
                <w:sz w:val="24"/>
              </w:rPr>
              <w:t xml:space="preserve"> % van het risicogewicht (begrensd op </w:t>
            </w:r>
            <w:r w:rsidRPr="00D07C27">
              <w:rPr>
                <w:rFonts w:ascii="Times New Roman" w:hAnsi="Times New Roman"/>
                <w:sz w:val="24"/>
              </w:rPr>
              <w:t>1</w:t>
            </w:r>
            <w:r>
              <w:rPr>
                <w:rFonts w:ascii="Times New Roman" w:hAnsi="Times New Roman"/>
                <w:sz w:val="24"/>
              </w:rPr>
              <w:t> </w:t>
            </w:r>
            <w:r w:rsidRPr="00D07C27">
              <w:rPr>
                <w:rFonts w:ascii="Times New Roman" w:hAnsi="Times New Roman"/>
                <w:sz w:val="24"/>
              </w:rPr>
              <w:t>250</w:t>
            </w:r>
            <w:r>
              <w:rPr>
                <w:rFonts w:ascii="Times New Roman" w:hAnsi="Times New Roman"/>
                <w:sz w:val="24"/>
              </w:rPr>
              <w:t xml:space="preserve"> %) dat op grond van deel drie, titel II, hoofdstuk </w:t>
            </w:r>
            <w:r w:rsidRPr="00D07C27">
              <w:rPr>
                <w:rFonts w:ascii="Times New Roman" w:hAnsi="Times New Roman"/>
                <w:sz w:val="24"/>
              </w:rPr>
              <w:t>5</w:t>
            </w:r>
            <w:r>
              <w:rPr>
                <w:rFonts w:ascii="Times New Roman" w:hAnsi="Times New Roman"/>
                <w:sz w:val="24"/>
              </w:rPr>
              <w:t xml:space="preserve">, afdeling </w:t>
            </w:r>
            <w:r w:rsidRPr="00D07C27">
              <w:rPr>
                <w:rFonts w:ascii="Times New Roman" w:hAnsi="Times New Roman"/>
                <w:sz w:val="24"/>
              </w:rPr>
              <w:t>3</w:t>
            </w:r>
            <w:r>
              <w:rPr>
                <w:rFonts w:ascii="Times New Roman" w:hAnsi="Times New Roman"/>
                <w:sz w:val="24"/>
              </w:rPr>
              <w:t xml:space="preserve">, VKV op de betrokken securitisatieposities van toepassing zou zijn.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0890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VÓÓR BEGRENZING</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E026FB" w:rsidP="00E10B85">
            <w:pPr>
              <w:spacing w:before="0" w:after="0"/>
              <w:jc w:val="left"/>
              <w:rPr>
                <w:rFonts w:ascii="Times New Roman" w:eastAsia="Arial" w:hAnsi="Times New Roman"/>
                <w:sz w:val="24"/>
              </w:rPr>
            </w:pPr>
            <w:r>
              <w:rPr>
                <w:rFonts w:ascii="Times New Roman" w:hAnsi="Times New Roman"/>
                <w:sz w:val="24"/>
              </w:rPr>
              <w:t xml:space="preserve">Het totaal van overeenkomstig deel drie, titel II, hoofdstuk </w:t>
            </w:r>
            <w:r w:rsidRPr="00D07C27">
              <w:rPr>
                <w:rFonts w:ascii="Times New Roman" w:hAnsi="Times New Roman"/>
                <w:sz w:val="24"/>
              </w:rPr>
              <w:t>5</w:t>
            </w:r>
            <w:r>
              <w:rPr>
                <w:rFonts w:ascii="Times New Roman" w:hAnsi="Times New Roman"/>
                <w:sz w:val="24"/>
              </w:rPr>
              <w:t xml:space="preserve">, afdeling </w:t>
            </w:r>
            <w:r w:rsidRPr="00D07C27">
              <w:rPr>
                <w:rFonts w:ascii="Times New Roman" w:hAnsi="Times New Roman"/>
                <w:sz w:val="24"/>
              </w:rPr>
              <w:t>3</w:t>
            </w:r>
            <w:r>
              <w:rPr>
                <w:rFonts w:ascii="Times New Roman" w:hAnsi="Times New Roman"/>
                <w:sz w:val="24"/>
              </w:rPr>
              <w:t xml:space="preserve">, VKV berekende risicogewogen posten vóór toepassing van de in de artikelen </w:t>
            </w:r>
            <w:r w:rsidRPr="00D07C27">
              <w:rPr>
                <w:rFonts w:ascii="Times New Roman" w:hAnsi="Times New Roman"/>
                <w:sz w:val="24"/>
              </w:rPr>
              <w:t>267</w:t>
            </w:r>
            <w:r>
              <w:rPr>
                <w:rFonts w:ascii="Times New Roman" w:hAnsi="Times New Roman"/>
                <w:sz w:val="24"/>
              </w:rPr>
              <w:t xml:space="preserve"> en </w:t>
            </w:r>
            <w:r w:rsidRPr="00D07C27">
              <w:rPr>
                <w:rFonts w:ascii="Times New Roman" w:hAnsi="Times New Roman"/>
                <w:sz w:val="24"/>
              </w:rPr>
              <w:t>268</w:t>
            </w:r>
            <w:r>
              <w:rPr>
                <w:rFonts w:ascii="Times New Roman" w:hAnsi="Times New Roman"/>
                <w:sz w:val="24"/>
              </w:rPr>
              <w:t xml:space="preserve"> VKV bepaalde begrenzingen. </w:t>
            </w:r>
          </w:p>
          <w:p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0900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VERMINDERING ALS GEVOLG VAN BEGRENZING RISICOGEWICHTEN</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 xml:space="preserve">Overeenkomstig artikel </w:t>
            </w:r>
            <w:r w:rsidRPr="00D07C27">
              <w:rPr>
                <w:rFonts w:ascii="Times New Roman" w:hAnsi="Times New Roman"/>
                <w:sz w:val="24"/>
              </w:rPr>
              <w:t>267</w:t>
            </w:r>
            <w:r>
              <w:rPr>
                <w:rFonts w:ascii="Times New Roman" w:hAnsi="Times New Roman"/>
                <w:sz w:val="24"/>
              </w:rPr>
              <w:t xml:space="preserve"> VKV kan een instelling die te allen tijde kennis heeft van de samenstelling van de onderliggende blootstellingen, de senior securitisatiepositie een maximaal risicogewicht toekennen gelijk aan het naar blootstelling gewogen gemiddelde risicogewicht dat op de onderliggende blootstellingen toepasselijk zou zijn als de onderliggende blootstellingen niet waren gesecuritiseerd.</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0910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VERMINDERING ALS GEVOLG VAN TOTALE BEGRENZING</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 xml:space="preserve">Overeenkomstig artikel </w:t>
            </w:r>
            <w:r w:rsidRPr="00D07C27">
              <w:rPr>
                <w:rFonts w:ascii="Times New Roman" w:hAnsi="Times New Roman"/>
                <w:sz w:val="24"/>
              </w:rPr>
              <w:t>268</w:t>
            </w:r>
            <w:r>
              <w:rPr>
                <w:rFonts w:ascii="Times New Roman" w:hAnsi="Times New Roman"/>
                <w:sz w:val="24"/>
              </w:rPr>
              <w:t xml:space="preserve"> VKV kan een initiërende instelling, een sponsorinstelling of een andere instelling die de SEC-IRBA gebruikt, of een initiërende instelling of een sponsorinstelling die de SEC-SA of de SEC-ERBA gebruikt, voor de door haar aangehouden securitisatiepositie een maximaal kapitaalvereiste toepassen dat gelijk is aan de kapitaalvereisten die overeenkomstig deel drie, titel II, hoofdstuk </w:t>
            </w:r>
            <w:r w:rsidRPr="00D07C27">
              <w:rPr>
                <w:rFonts w:ascii="Times New Roman" w:hAnsi="Times New Roman"/>
                <w:sz w:val="24"/>
              </w:rPr>
              <w:t>2</w:t>
            </w:r>
            <w:r>
              <w:rPr>
                <w:rFonts w:ascii="Times New Roman" w:hAnsi="Times New Roman"/>
                <w:sz w:val="24"/>
              </w:rPr>
              <w:t xml:space="preserve"> of </w:t>
            </w:r>
            <w:r w:rsidRPr="00D07C27">
              <w:rPr>
                <w:rFonts w:ascii="Times New Roman" w:hAnsi="Times New Roman"/>
                <w:sz w:val="24"/>
              </w:rPr>
              <w:t>3</w:t>
            </w:r>
            <w:r>
              <w:rPr>
                <w:rFonts w:ascii="Times New Roman" w:hAnsi="Times New Roman"/>
                <w:sz w:val="24"/>
              </w:rPr>
              <w:t>, VKV zouden zijn berekend met betrekking tot de onderliggende blootstellingen als deze niet waren gesecuritiseerd.</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0920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TOTAAL VAN RISICOGEWOGEN POSTEN</w:t>
            </w:r>
          </w:p>
          <w:p w:rsidR="00E026FB" w:rsidRPr="00661595" w:rsidRDefault="00E026FB" w:rsidP="00E10B85">
            <w:pPr>
              <w:spacing w:before="0" w:after="0"/>
              <w:jc w:val="left"/>
              <w:rPr>
                <w:rFonts w:ascii="Times New Roman" w:hAnsi="Times New Roman"/>
                <w:b/>
                <w:sz w:val="24"/>
                <w:u w:val="single"/>
              </w:rPr>
            </w:pPr>
          </w:p>
          <w:p w:rsidR="00E026FB" w:rsidRPr="00661595" w:rsidRDefault="00E026FB" w:rsidP="00E10B85">
            <w:pPr>
              <w:spacing w:before="0" w:after="0"/>
              <w:jc w:val="left"/>
              <w:rPr>
                <w:rFonts w:ascii="Times New Roman" w:hAnsi="Times New Roman"/>
                <w:b/>
                <w:sz w:val="24"/>
                <w:u w:val="single"/>
              </w:rPr>
            </w:pPr>
            <w:r>
              <w:rPr>
                <w:rFonts w:ascii="Times New Roman" w:hAnsi="Times New Roman"/>
                <w:sz w:val="24"/>
              </w:rPr>
              <w:t xml:space="preserve">Het totaal van overeenkomstig deel drie, titel II, hoofdstuk </w:t>
            </w:r>
            <w:r w:rsidRPr="00D07C27">
              <w:rPr>
                <w:rFonts w:ascii="Times New Roman" w:hAnsi="Times New Roman"/>
                <w:sz w:val="24"/>
              </w:rPr>
              <w:t>5</w:t>
            </w:r>
            <w:r>
              <w:rPr>
                <w:rFonts w:ascii="Times New Roman" w:hAnsi="Times New Roman"/>
                <w:sz w:val="24"/>
              </w:rPr>
              <w:t xml:space="preserve">, afdeling </w:t>
            </w:r>
            <w:r w:rsidRPr="00D07C27">
              <w:rPr>
                <w:rFonts w:ascii="Times New Roman" w:hAnsi="Times New Roman"/>
                <w:sz w:val="24"/>
              </w:rPr>
              <w:t>3</w:t>
            </w:r>
            <w:r>
              <w:rPr>
                <w:rFonts w:ascii="Times New Roman" w:hAnsi="Times New Roman"/>
                <w:sz w:val="24"/>
              </w:rPr>
              <w:t xml:space="preserve">, VKV berekende risicogewogen posten, rekening houdende met het in artikel </w:t>
            </w:r>
            <w:r w:rsidRPr="00D07C27">
              <w:rPr>
                <w:rFonts w:ascii="Times New Roman" w:hAnsi="Times New Roman"/>
                <w:sz w:val="24"/>
              </w:rPr>
              <w:t>247</w:t>
            </w:r>
            <w:r>
              <w:rPr>
                <w:rFonts w:ascii="Times New Roman" w:hAnsi="Times New Roman"/>
                <w:sz w:val="24"/>
              </w:rPr>
              <w:t xml:space="preserve">, lid </w:t>
            </w:r>
            <w:r w:rsidRPr="00D07C27">
              <w:rPr>
                <w:rFonts w:ascii="Times New Roman" w:hAnsi="Times New Roman"/>
                <w:sz w:val="24"/>
              </w:rPr>
              <w:t>6</w:t>
            </w:r>
            <w:r>
              <w:rPr>
                <w:rFonts w:ascii="Times New Roman" w:hAnsi="Times New Roman"/>
                <w:sz w:val="24"/>
              </w:rPr>
              <w:t>, VKV genoemde totale risicogewicht.</w:t>
            </w:r>
          </w:p>
          <w:p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0930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PRO-MEMORIEPOST: RISICOGEWOGEN POSTEN OVEREENKOMEND MET DE UITSTROMEN VAN SECURITISATIES NAAR ANDERE BLOOTSTELLINGSCATEGORIEËN</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De risicogewogen posten die voortvloeien uit naar de verschaffer van risicolimitering overgehevelde blootstellingen — en derhalve in de desbetreffende template worden berekend — en die bij de berekening van de begrenzing voor securitisatieposities in aanmerking worden genomen.</w:t>
            </w:r>
          </w:p>
          <w:p w:rsidR="00E026FB" w:rsidRPr="00661595" w:rsidRDefault="00E026FB" w:rsidP="00E10B85">
            <w:pPr>
              <w:spacing w:before="0" w:after="0"/>
              <w:jc w:val="left"/>
              <w:rPr>
                <w:rFonts w:ascii="Times New Roman" w:hAnsi="Times New Roman"/>
                <w:sz w:val="24"/>
              </w:rPr>
            </w:pPr>
          </w:p>
        </w:tc>
      </w:tr>
    </w:tbl>
    <w:p w:rsidR="00E026FB" w:rsidRPr="00661595" w:rsidRDefault="00E026FB" w:rsidP="00E026FB">
      <w:pPr>
        <w:spacing w:before="0" w:after="0"/>
        <w:rPr>
          <w:rFonts w:ascii="Times New Roman" w:hAnsi="Times New Roman"/>
          <w:sz w:val="24"/>
        </w:rPr>
      </w:pPr>
    </w:p>
    <w:p w:rsidR="00E026FB" w:rsidRPr="00661595" w:rsidRDefault="00E026FB" w:rsidP="00E026FB">
      <w:pPr>
        <w:spacing w:before="0" w:after="0"/>
        <w:rPr>
          <w:rFonts w:ascii="Times New Roman" w:hAnsi="Times New Roman"/>
          <w:sz w:val="24"/>
        </w:rPr>
      </w:pPr>
    </w:p>
    <w:p w:rsidR="00E026FB" w:rsidRPr="00661595" w:rsidRDefault="00A42BCE" w:rsidP="00487A02">
      <w:pPr>
        <w:pStyle w:val="InstructionsText2"/>
        <w:numPr>
          <w:ilvl w:val="0"/>
          <w:numId w:val="0"/>
        </w:numPr>
        <w:ind w:left="1353" w:hanging="360"/>
      </w:pPr>
      <w:fldSimple w:instr=" seq paragraphs ">
        <w:r w:rsidR="004F1A03" w:rsidRPr="00D07C27">
          <w:rPr>
            <w:noProof/>
          </w:rPr>
          <w:t>109</w:t>
        </w:r>
      </w:fldSimple>
      <w:r w:rsidR="00D11E4C">
        <w:t>.</w:t>
      </w:r>
      <w:r w:rsidR="00D11E4C">
        <w:tab/>
        <w:t xml:space="preserve"> De template is verdeeld in drie grote rijenblokken voor informatie over door initiators, beleggers en sponsors geïnitieerde/gefinancierde/behouden of gekochte blootstellingen. De informatie wordt voor elk van hen onderverdeeld in posten binnen de balanstelling, posten buiten de balanstelling en derivaten, en ook of deze aan een gedifferentieerde vermogensbehandeling is onderworpen.</w:t>
      </w:r>
    </w:p>
    <w:p w:rsidR="00E026FB" w:rsidRPr="00661595" w:rsidRDefault="00A42BCE" w:rsidP="00487A02">
      <w:pPr>
        <w:pStyle w:val="InstructionsText2"/>
        <w:numPr>
          <w:ilvl w:val="0"/>
          <w:numId w:val="0"/>
        </w:numPr>
        <w:ind w:left="1353" w:hanging="360"/>
      </w:pPr>
      <w:fldSimple w:instr=" seq paragraphs ">
        <w:r w:rsidR="004F1A03" w:rsidRPr="00D07C27">
          <w:rPr>
            <w:noProof/>
          </w:rPr>
          <w:t>110</w:t>
        </w:r>
      </w:fldSimple>
      <w:r w:rsidR="00D11E4C">
        <w:t>. Volgens SEC-ERBA behandelde posities en posities zonder rating (blootstellingen op de rapportagedatum) worden uitgesplitst volgens de bij aanvang toegepaste kredietkwaliteitscategorie (laatste rijenblok). Zowel initiators en sponsors als beleggers rapporteren deze informatie.</w:t>
      </w:r>
    </w:p>
    <w:p w:rsidR="00E026FB" w:rsidRPr="00661595"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661595" w:rsidTr="00E10B85">
        <w:tc>
          <w:tcPr>
            <w:tcW w:w="9145" w:type="dxa"/>
            <w:gridSpan w:val="2"/>
            <w:shd w:val="clear" w:color="auto" w:fill="CCCCCC"/>
          </w:tcPr>
          <w:p w:rsidR="00E026FB" w:rsidRPr="00661595" w:rsidRDefault="00E026FB" w:rsidP="00E10B85">
            <w:pPr>
              <w:autoSpaceDE w:val="0"/>
              <w:autoSpaceDN w:val="0"/>
              <w:adjustRightInd w:val="0"/>
              <w:spacing w:before="0" w:after="0"/>
              <w:rPr>
                <w:rFonts w:ascii="Times New Roman" w:hAnsi="Times New Roman"/>
                <w:bCs/>
                <w:sz w:val="24"/>
                <w:lang w:eastAsia="nl-BE"/>
              </w:rPr>
            </w:pPr>
          </w:p>
          <w:p w:rsidR="00E026FB" w:rsidRPr="00661595" w:rsidRDefault="00E026FB" w:rsidP="00E10B85">
            <w:pPr>
              <w:autoSpaceDE w:val="0"/>
              <w:autoSpaceDN w:val="0"/>
              <w:adjustRightInd w:val="0"/>
              <w:spacing w:before="0" w:after="0"/>
              <w:rPr>
                <w:rFonts w:ascii="Times New Roman" w:hAnsi="Times New Roman"/>
                <w:b/>
                <w:bCs/>
                <w:sz w:val="24"/>
              </w:rPr>
            </w:pPr>
            <w:r>
              <w:rPr>
                <w:rFonts w:ascii="Times New Roman" w:hAnsi="Times New Roman"/>
                <w:b/>
                <w:bCs/>
                <w:sz w:val="24"/>
              </w:rPr>
              <w:t>Rijen</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0010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TOTALE BLOOTSTELLINGEN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De totale blootstellingen betreffen het totale bedrag aan uitstaande securitisaties en hersecuritisaties. Deze rij geeft een overzicht van alle informatie die in de volgende rijen door initiators, sponsors en beleggers wordt gerapporteerd.</w:t>
            </w:r>
          </w:p>
          <w:p w:rsidR="00E026FB" w:rsidRPr="00661595"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0020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SECURITISATIEPOSITIES</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Het totale bedrag aan uitstaande securitisatieposities in de zin van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w:t>
            </w:r>
            <w:r w:rsidRPr="00D07C27">
              <w:rPr>
                <w:rFonts w:ascii="Times New Roman" w:hAnsi="Times New Roman"/>
                <w:sz w:val="24"/>
              </w:rPr>
              <w:t>62</w:t>
            </w:r>
            <w:r>
              <w:rPr>
                <w:rFonts w:ascii="Times New Roman" w:hAnsi="Times New Roman"/>
                <w:sz w:val="24"/>
              </w:rPr>
              <w:t xml:space="preserve">, VKV die geen hersecuritisaties in de zin van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w:t>
            </w:r>
            <w:r w:rsidRPr="00D07C27">
              <w:rPr>
                <w:rFonts w:ascii="Times New Roman" w:hAnsi="Times New Roman"/>
                <w:sz w:val="24"/>
              </w:rPr>
              <w:t>63</w:t>
            </w:r>
            <w:r>
              <w:rPr>
                <w:rFonts w:ascii="Times New Roman" w:hAnsi="Times New Roman"/>
                <w:sz w:val="24"/>
              </w:rPr>
              <w:t>, VKV zijn.</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0030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IN AANMERKING KOMEND VOOR GEDIFFERENTIEERDE VERMOGENSBEHANDELING</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Het totale bedrag aan securitisatieposities die aan de criteria van artikel </w:t>
            </w:r>
            <w:r w:rsidRPr="00D07C27">
              <w:rPr>
                <w:rFonts w:ascii="Times New Roman" w:hAnsi="Times New Roman"/>
                <w:sz w:val="24"/>
              </w:rPr>
              <w:t>243</w:t>
            </w:r>
            <w:r>
              <w:rPr>
                <w:rFonts w:ascii="Times New Roman" w:hAnsi="Times New Roman"/>
                <w:sz w:val="24"/>
              </w:rPr>
              <w:t xml:space="preserve"> of artikel </w:t>
            </w:r>
            <w:r w:rsidRPr="00D07C27">
              <w:rPr>
                <w:rFonts w:ascii="Times New Roman" w:hAnsi="Times New Roman"/>
                <w:sz w:val="24"/>
              </w:rPr>
              <w:t>270</w:t>
            </w:r>
            <w:r>
              <w:rPr>
                <w:rFonts w:ascii="Times New Roman" w:hAnsi="Times New Roman"/>
                <w:sz w:val="24"/>
              </w:rPr>
              <w:t xml:space="preserve"> VKV voldoen en zodoende voor een gedifferentieerde vermogensbehandeling in aanmerking komen.</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0040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STS-BLOOTSTELLINGEN </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Het totale bedrag aan STS-securitisatieposities die aan de vereisten van artikel </w:t>
            </w:r>
            <w:r w:rsidRPr="00D07C27">
              <w:rPr>
                <w:rFonts w:ascii="Times New Roman" w:hAnsi="Times New Roman"/>
                <w:sz w:val="24"/>
              </w:rPr>
              <w:t>243</w:t>
            </w:r>
            <w:r>
              <w:rPr>
                <w:rFonts w:ascii="Times New Roman" w:hAnsi="Times New Roman"/>
                <w:sz w:val="24"/>
              </w:rPr>
              <w:t xml:space="preserve"> VKV voldoen.</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0050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SENIOR POSITIES IN KMO-SECURITISATIES </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Het totale bedrag aan senior securitisatieposities in kmo’s die aan de vereisten van artikel </w:t>
            </w:r>
            <w:r w:rsidRPr="00D07C27">
              <w:rPr>
                <w:rFonts w:ascii="Times New Roman" w:hAnsi="Times New Roman"/>
                <w:sz w:val="24"/>
              </w:rPr>
              <w:t>270</w:t>
            </w:r>
            <w:r>
              <w:rPr>
                <w:rFonts w:ascii="Times New Roman" w:hAnsi="Times New Roman"/>
                <w:sz w:val="24"/>
              </w:rPr>
              <w:t xml:space="preserve"> VKV voldoen.</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0060</w:t>
            </w:r>
            <w:r>
              <w:rPr>
                <w:rFonts w:ascii="Times New Roman" w:hAnsi="Times New Roman"/>
                <w:bCs/>
                <w:sz w:val="24"/>
              </w:rPr>
              <w:t xml:space="preserve">, </w:t>
            </w:r>
            <w:r w:rsidRPr="00D07C27">
              <w:rPr>
                <w:rFonts w:ascii="Times New Roman" w:hAnsi="Times New Roman"/>
                <w:bCs/>
                <w:sz w:val="24"/>
              </w:rPr>
              <w:t>0120</w:t>
            </w:r>
            <w:r>
              <w:rPr>
                <w:rFonts w:ascii="Times New Roman" w:hAnsi="Times New Roman"/>
                <w:bCs/>
                <w:sz w:val="24"/>
              </w:rPr>
              <w:t xml:space="preserve">, </w:t>
            </w:r>
            <w:r w:rsidRPr="00D07C27">
              <w:rPr>
                <w:rFonts w:ascii="Times New Roman" w:hAnsi="Times New Roman"/>
                <w:bCs/>
                <w:sz w:val="24"/>
              </w:rPr>
              <w:t>0170</w:t>
            </w:r>
            <w:r>
              <w:rPr>
                <w:rFonts w:ascii="Times New Roman" w:hAnsi="Times New Roman"/>
                <w:bCs/>
                <w:sz w:val="24"/>
              </w:rPr>
              <w:t xml:space="preserve">, </w:t>
            </w:r>
            <w:r w:rsidRPr="00D07C27">
              <w:rPr>
                <w:rFonts w:ascii="Times New Roman" w:hAnsi="Times New Roman"/>
                <w:bCs/>
                <w:sz w:val="24"/>
              </w:rPr>
              <w:t>0240</w:t>
            </w:r>
            <w:r>
              <w:rPr>
                <w:rFonts w:ascii="Times New Roman" w:hAnsi="Times New Roman"/>
                <w:bCs/>
                <w:sz w:val="24"/>
              </w:rPr>
              <w:t xml:space="preserve">, </w:t>
            </w:r>
            <w:r w:rsidRPr="00D07C27">
              <w:rPr>
                <w:rFonts w:ascii="Times New Roman" w:hAnsi="Times New Roman"/>
                <w:bCs/>
                <w:sz w:val="24"/>
              </w:rPr>
              <w:t>0290</w:t>
            </w:r>
            <w:r>
              <w:rPr>
                <w:rFonts w:ascii="Times New Roman" w:hAnsi="Times New Roman"/>
                <w:bCs/>
                <w:sz w:val="24"/>
              </w:rPr>
              <w:t xml:space="preserve">, </w:t>
            </w:r>
            <w:r w:rsidRPr="00D07C27">
              <w:rPr>
                <w:rFonts w:ascii="Times New Roman" w:hAnsi="Times New Roman"/>
                <w:bCs/>
                <w:sz w:val="24"/>
              </w:rPr>
              <w:t>0360</w:t>
            </w:r>
            <w:r>
              <w:rPr>
                <w:rFonts w:ascii="Times New Roman" w:hAnsi="Times New Roman"/>
                <w:bCs/>
                <w:sz w:val="24"/>
              </w:rPr>
              <w:t xml:space="preserve"> en </w:t>
            </w:r>
            <w:r w:rsidRPr="00D07C27">
              <w:rPr>
                <w:rFonts w:ascii="Times New Roman" w:hAnsi="Times New Roman"/>
                <w:bCs/>
                <w:sz w:val="24"/>
              </w:rPr>
              <w:t>0410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NIET IN AANMERKING KOMEND VOOR GEDIFFERENTIEERDE VERMOGENSBEHANDELING</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192744" w:rsidRPr="00661595" w:rsidRDefault="002409C1" w:rsidP="001E0C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254</w:t>
            </w:r>
            <w:r>
              <w:rPr>
                <w:rFonts w:ascii="Times New Roman" w:hAnsi="Times New Roman"/>
                <w:sz w:val="24"/>
              </w:rPr>
              <w:t xml:space="preserve">, leden </w:t>
            </w:r>
            <w:r w:rsidRPr="00D07C27">
              <w:rPr>
                <w:rFonts w:ascii="Times New Roman" w:hAnsi="Times New Roman"/>
                <w:sz w:val="24"/>
              </w:rPr>
              <w:t>1</w:t>
            </w:r>
            <w:r>
              <w:rPr>
                <w:rFonts w:ascii="Times New Roman" w:hAnsi="Times New Roman"/>
                <w:sz w:val="24"/>
              </w:rPr>
              <w:t xml:space="preserve">, </w:t>
            </w:r>
            <w:r w:rsidRPr="00D07C27">
              <w:rPr>
                <w:rFonts w:ascii="Times New Roman" w:hAnsi="Times New Roman"/>
                <w:sz w:val="24"/>
              </w:rPr>
              <w:t>4</w:t>
            </w:r>
            <w:r>
              <w:rPr>
                <w:rFonts w:ascii="Times New Roman" w:hAnsi="Times New Roman"/>
                <w:sz w:val="24"/>
              </w:rPr>
              <w:t xml:space="preserve">, </w:t>
            </w:r>
            <w:r w:rsidRPr="00D07C27">
              <w:rPr>
                <w:rFonts w:ascii="Times New Roman" w:hAnsi="Times New Roman"/>
                <w:sz w:val="24"/>
              </w:rPr>
              <w:t>5</w:t>
            </w:r>
            <w:r>
              <w:rPr>
                <w:rFonts w:ascii="Times New Roman" w:hAnsi="Times New Roman"/>
                <w:sz w:val="24"/>
              </w:rPr>
              <w:t xml:space="preserve"> en </w:t>
            </w:r>
            <w:r w:rsidRPr="00D07C27">
              <w:rPr>
                <w:rFonts w:ascii="Times New Roman" w:hAnsi="Times New Roman"/>
                <w:sz w:val="24"/>
              </w:rPr>
              <w:t>6</w:t>
            </w:r>
            <w:r>
              <w:rPr>
                <w:rFonts w:ascii="Times New Roman" w:hAnsi="Times New Roman"/>
                <w:sz w:val="24"/>
              </w:rPr>
              <w:t xml:space="preserve">, en de artikelen </w:t>
            </w:r>
            <w:r w:rsidRPr="00D07C27">
              <w:rPr>
                <w:rFonts w:ascii="Times New Roman" w:hAnsi="Times New Roman"/>
                <w:sz w:val="24"/>
              </w:rPr>
              <w:t>259</w:t>
            </w:r>
            <w:r>
              <w:rPr>
                <w:rFonts w:ascii="Times New Roman" w:hAnsi="Times New Roman"/>
                <w:sz w:val="24"/>
              </w:rPr>
              <w:t xml:space="preserve">, </w:t>
            </w:r>
            <w:r w:rsidRPr="00D07C27">
              <w:rPr>
                <w:rFonts w:ascii="Times New Roman" w:hAnsi="Times New Roman"/>
                <w:sz w:val="24"/>
              </w:rPr>
              <w:t>261</w:t>
            </w:r>
            <w:r>
              <w:rPr>
                <w:rFonts w:ascii="Times New Roman" w:hAnsi="Times New Roman"/>
                <w:sz w:val="24"/>
              </w:rPr>
              <w:t xml:space="preserve">, </w:t>
            </w:r>
            <w:r w:rsidRPr="00D07C27">
              <w:rPr>
                <w:rFonts w:ascii="Times New Roman" w:hAnsi="Times New Roman"/>
                <w:sz w:val="24"/>
              </w:rPr>
              <w:t>263</w:t>
            </w:r>
            <w:r>
              <w:rPr>
                <w:rFonts w:ascii="Times New Roman" w:hAnsi="Times New Roman"/>
                <w:sz w:val="24"/>
              </w:rPr>
              <w:t xml:space="preserve">, </w:t>
            </w:r>
            <w:r w:rsidRPr="00D07C27">
              <w:rPr>
                <w:rFonts w:ascii="Times New Roman" w:hAnsi="Times New Roman"/>
                <w:sz w:val="24"/>
              </w:rPr>
              <w:t>265</w:t>
            </w:r>
            <w:r>
              <w:rPr>
                <w:rFonts w:ascii="Times New Roman" w:hAnsi="Times New Roman"/>
                <w:sz w:val="24"/>
              </w:rPr>
              <w:t xml:space="preserve">, </w:t>
            </w:r>
            <w:r w:rsidRPr="00D07C27">
              <w:rPr>
                <w:rFonts w:ascii="Times New Roman" w:hAnsi="Times New Roman"/>
                <w:sz w:val="24"/>
              </w:rPr>
              <w:t>266</w:t>
            </w:r>
            <w:r>
              <w:rPr>
                <w:rFonts w:ascii="Times New Roman" w:hAnsi="Times New Roman"/>
                <w:sz w:val="24"/>
              </w:rPr>
              <w:t xml:space="preserve"> en </w:t>
            </w:r>
            <w:r w:rsidRPr="00D07C27">
              <w:rPr>
                <w:rFonts w:ascii="Times New Roman" w:hAnsi="Times New Roman"/>
                <w:sz w:val="24"/>
              </w:rPr>
              <w:t>269</w:t>
            </w:r>
            <w:r>
              <w:rPr>
                <w:rFonts w:ascii="Times New Roman" w:hAnsi="Times New Roman"/>
                <w:sz w:val="24"/>
              </w:rPr>
              <w:t xml:space="preserve"> VKV</w:t>
            </w:r>
          </w:p>
          <w:p w:rsidR="00192744" w:rsidRPr="00661595" w:rsidRDefault="00192744" w:rsidP="00192744">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Het totale bedrag aan securitisatieposities dat niet voor een gedifferentieerde vermogensbehandeling in aanmerking komt.</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0070</w:t>
            </w:r>
            <w:r>
              <w:rPr>
                <w:rFonts w:ascii="Times New Roman" w:hAnsi="Times New Roman"/>
                <w:bCs/>
                <w:sz w:val="24"/>
              </w:rPr>
              <w:t xml:space="preserve">, </w:t>
            </w:r>
            <w:r w:rsidRPr="00D07C27">
              <w:rPr>
                <w:rFonts w:ascii="Times New Roman" w:hAnsi="Times New Roman"/>
                <w:bCs/>
                <w:sz w:val="24"/>
              </w:rPr>
              <w:t>0190</w:t>
            </w:r>
            <w:r>
              <w:rPr>
                <w:rFonts w:ascii="Times New Roman" w:hAnsi="Times New Roman"/>
                <w:bCs/>
                <w:sz w:val="24"/>
              </w:rPr>
              <w:t xml:space="preserve">, </w:t>
            </w:r>
            <w:r w:rsidRPr="00D07C27">
              <w:rPr>
                <w:rFonts w:ascii="Times New Roman" w:hAnsi="Times New Roman"/>
                <w:bCs/>
                <w:sz w:val="24"/>
              </w:rPr>
              <w:t>0310</w:t>
            </w:r>
            <w:r>
              <w:rPr>
                <w:rFonts w:ascii="Times New Roman" w:hAnsi="Times New Roman"/>
                <w:bCs/>
                <w:sz w:val="24"/>
              </w:rPr>
              <w:t xml:space="preserve"> en </w:t>
            </w:r>
            <w:r w:rsidRPr="00D07C27">
              <w:rPr>
                <w:rFonts w:ascii="Times New Roman" w:hAnsi="Times New Roman"/>
                <w:bCs/>
                <w:sz w:val="24"/>
              </w:rPr>
              <w:t>0430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HERSECURITISATIEPOSITIES</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52490C">
            <w:pPr>
              <w:autoSpaceDE w:val="0"/>
              <w:autoSpaceDN w:val="0"/>
              <w:adjustRightInd w:val="0"/>
              <w:spacing w:before="0" w:after="0"/>
              <w:rPr>
                <w:rFonts w:ascii="Times New Roman" w:hAnsi="Times New Roman"/>
                <w:sz w:val="24"/>
              </w:rPr>
            </w:pPr>
            <w:r>
              <w:rPr>
                <w:rFonts w:ascii="Times New Roman" w:hAnsi="Times New Roman"/>
                <w:sz w:val="24"/>
              </w:rPr>
              <w:t xml:space="preserve">Het totale bedrag aan uitstaande hersecuritisatieposities in de zin van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w:t>
            </w:r>
            <w:r w:rsidRPr="00D07C27">
              <w:rPr>
                <w:rFonts w:ascii="Times New Roman" w:hAnsi="Times New Roman"/>
                <w:sz w:val="24"/>
              </w:rPr>
              <w:t>64</w:t>
            </w:r>
            <w:r>
              <w:rPr>
                <w:rFonts w:ascii="Times New Roman" w:hAnsi="Times New Roman"/>
                <w:sz w:val="24"/>
              </w:rPr>
              <w:t>, VKV.</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0080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INITIATOR: TOTALE BLOOTSTELLINGEN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Deze rij geeft een overzicht van posten binnen en posten buiten de balanstelling en derivaten van de securitisatie- en hersecuritisatieposities waarvoor de instelling optreedt als initiator in de zin van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w:t>
            </w:r>
            <w:r w:rsidRPr="00D07C27">
              <w:rPr>
                <w:rFonts w:ascii="Times New Roman" w:hAnsi="Times New Roman"/>
                <w:sz w:val="24"/>
              </w:rPr>
              <w:t>13</w:t>
            </w:r>
            <w:r>
              <w:rPr>
                <w:rFonts w:ascii="Times New Roman" w:hAnsi="Times New Roman"/>
                <w:sz w:val="24"/>
              </w:rPr>
              <w:t>, VKV.</w:t>
            </w:r>
          </w:p>
          <w:p w:rsidR="00E026FB" w:rsidRPr="00661595"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0090</w:t>
            </w:r>
            <w:r>
              <w:rPr>
                <w:rFonts w:ascii="Times New Roman" w:hAnsi="Times New Roman"/>
                <w:bCs/>
                <w:sz w:val="24"/>
              </w:rPr>
              <w:t>–</w:t>
            </w:r>
            <w:r w:rsidRPr="00D07C27">
              <w:rPr>
                <w:rFonts w:ascii="Times New Roman" w:hAnsi="Times New Roman"/>
                <w:bCs/>
                <w:sz w:val="24"/>
              </w:rPr>
              <w:t>0130</w:t>
            </w:r>
            <w:r>
              <w:rPr>
                <w:rFonts w:ascii="Times New Roman" w:hAnsi="Times New Roman"/>
                <w:bCs/>
                <w:sz w:val="24"/>
              </w:rPr>
              <w:t xml:space="preserve">, </w:t>
            </w:r>
            <w:r w:rsidRPr="00D07C27">
              <w:rPr>
                <w:rFonts w:ascii="Times New Roman" w:hAnsi="Times New Roman"/>
                <w:bCs/>
                <w:sz w:val="24"/>
              </w:rPr>
              <w:t>0210</w:t>
            </w:r>
            <w:r>
              <w:rPr>
                <w:rFonts w:ascii="Times New Roman" w:hAnsi="Times New Roman"/>
                <w:bCs/>
                <w:sz w:val="24"/>
              </w:rPr>
              <w:t>–</w:t>
            </w:r>
            <w:r w:rsidRPr="00D07C27">
              <w:rPr>
                <w:rFonts w:ascii="Times New Roman" w:hAnsi="Times New Roman"/>
                <w:bCs/>
                <w:sz w:val="24"/>
              </w:rPr>
              <w:t>0250</w:t>
            </w:r>
            <w:r>
              <w:rPr>
                <w:rFonts w:ascii="Times New Roman" w:hAnsi="Times New Roman"/>
                <w:bCs/>
                <w:sz w:val="24"/>
              </w:rPr>
              <w:t xml:space="preserve"> en </w:t>
            </w:r>
            <w:r w:rsidRPr="00D07C27">
              <w:rPr>
                <w:rFonts w:ascii="Times New Roman" w:hAnsi="Times New Roman"/>
                <w:bCs/>
                <w:sz w:val="24"/>
              </w:rPr>
              <w:t>0330</w:t>
            </w:r>
            <w:r>
              <w:rPr>
                <w:rFonts w:ascii="Times New Roman" w:hAnsi="Times New Roman"/>
                <w:bCs/>
                <w:sz w:val="24"/>
              </w:rPr>
              <w:t>–</w:t>
            </w:r>
            <w:r w:rsidRPr="00D07C27">
              <w:rPr>
                <w:rFonts w:ascii="Times New Roman" w:hAnsi="Times New Roman"/>
                <w:bCs/>
                <w:sz w:val="24"/>
              </w:rPr>
              <w:t>0370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SECURITISATIEPOSITIES: POSTEN BINNEN DE BALANSTELLING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Overeenkomstig artikel </w:t>
            </w:r>
            <w:r w:rsidRPr="00D07C27">
              <w:rPr>
                <w:rFonts w:ascii="Times New Roman" w:hAnsi="Times New Roman"/>
                <w:sz w:val="24"/>
              </w:rPr>
              <w:t>248</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a), VKV is de blootstellingswaarde van een securitisatiepositie op de balans de boekwaarde die overblijft nadat relevante specifieke kredietrisicoaanpassingen op de securitisatiepositie zijn toegepast overeenkomstig artikel </w:t>
            </w:r>
            <w:r w:rsidRPr="00D07C27">
              <w:rPr>
                <w:rFonts w:ascii="Times New Roman" w:hAnsi="Times New Roman"/>
                <w:sz w:val="24"/>
              </w:rPr>
              <w:t>110</w:t>
            </w:r>
            <w:r>
              <w:rPr>
                <w:rFonts w:ascii="Times New Roman" w:hAnsi="Times New Roman"/>
                <w:sz w:val="24"/>
              </w:rPr>
              <w:t xml:space="preserve"> VKV.</w:t>
            </w: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Posten binnen de balanstelling worden uitgesplitst om in de rijen </w:t>
            </w:r>
            <w:r w:rsidRPr="00D07C27">
              <w:rPr>
                <w:rFonts w:ascii="Times New Roman" w:hAnsi="Times New Roman"/>
                <w:sz w:val="24"/>
              </w:rPr>
              <w:t>0100</w:t>
            </w:r>
            <w:r>
              <w:rPr>
                <w:rFonts w:ascii="Times New Roman" w:hAnsi="Times New Roman"/>
                <w:sz w:val="24"/>
              </w:rPr>
              <w:t xml:space="preserve"> en </w:t>
            </w:r>
            <w:r w:rsidRPr="00D07C27">
              <w:rPr>
                <w:rFonts w:ascii="Times New Roman" w:hAnsi="Times New Roman"/>
                <w:sz w:val="24"/>
              </w:rPr>
              <w:t>0120</w:t>
            </w:r>
            <w:r>
              <w:rPr>
                <w:rFonts w:ascii="Times New Roman" w:hAnsi="Times New Roman"/>
                <w:sz w:val="24"/>
              </w:rPr>
              <w:t xml:space="preserve"> informatie in beeld te brengen met betrekking tot de toepassing van de in artikel </w:t>
            </w:r>
            <w:r w:rsidRPr="00D07C27">
              <w:rPr>
                <w:rFonts w:ascii="Times New Roman" w:hAnsi="Times New Roman"/>
                <w:sz w:val="24"/>
              </w:rPr>
              <w:t>243</w:t>
            </w:r>
            <w:r>
              <w:rPr>
                <w:rFonts w:ascii="Times New Roman" w:hAnsi="Times New Roman"/>
                <w:sz w:val="24"/>
              </w:rPr>
              <w:t xml:space="preserve"> VKV bedoelde gedifferentieerde kapitaalbehandeling en in de rijen </w:t>
            </w:r>
            <w:r w:rsidRPr="00D07C27">
              <w:rPr>
                <w:rFonts w:ascii="Times New Roman" w:hAnsi="Times New Roman"/>
                <w:sz w:val="24"/>
              </w:rPr>
              <w:t>0110</w:t>
            </w:r>
            <w:r>
              <w:rPr>
                <w:rFonts w:ascii="Times New Roman" w:hAnsi="Times New Roman"/>
                <w:sz w:val="24"/>
              </w:rPr>
              <w:t xml:space="preserve"> en </w:t>
            </w:r>
            <w:r w:rsidRPr="00D07C27">
              <w:rPr>
                <w:rFonts w:ascii="Times New Roman" w:hAnsi="Times New Roman"/>
                <w:sz w:val="24"/>
              </w:rPr>
              <w:t>0130</w:t>
            </w:r>
            <w:r>
              <w:rPr>
                <w:rFonts w:ascii="Times New Roman" w:hAnsi="Times New Roman"/>
                <w:sz w:val="24"/>
              </w:rPr>
              <w:t xml:space="preserve"> informatie over het totale bedrag aan senior securitisatieposities.</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0100</w:t>
            </w:r>
            <w:r>
              <w:rPr>
                <w:rFonts w:ascii="Times New Roman" w:hAnsi="Times New Roman"/>
                <w:bCs/>
                <w:sz w:val="24"/>
              </w:rPr>
              <w:t xml:space="preserve">, </w:t>
            </w:r>
            <w:r w:rsidRPr="00D07C27">
              <w:rPr>
                <w:rFonts w:ascii="Times New Roman" w:hAnsi="Times New Roman"/>
                <w:bCs/>
                <w:sz w:val="24"/>
              </w:rPr>
              <w:t>0220</w:t>
            </w:r>
            <w:r>
              <w:rPr>
                <w:rFonts w:ascii="Times New Roman" w:hAnsi="Times New Roman"/>
                <w:bCs/>
                <w:sz w:val="24"/>
              </w:rPr>
              <w:t xml:space="preserve"> en </w:t>
            </w:r>
            <w:r w:rsidRPr="00D07C27">
              <w:rPr>
                <w:rFonts w:ascii="Times New Roman" w:hAnsi="Times New Roman"/>
                <w:bCs/>
                <w:sz w:val="24"/>
              </w:rPr>
              <w:t>0340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IN AANMERKING KOMEND VOOR GEDIFFERENTIEERDE VERMOGENSBEHANDELING</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Het totale bedrag aan securitisatieposities die aan de criteria van artikel </w:t>
            </w:r>
            <w:r w:rsidRPr="00D07C27">
              <w:rPr>
                <w:rFonts w:ascii="Times New Roman" w:hAnsi="Times New Roman"/>
                <w:sz w:val="24"/>
              </w:rPr>
              <w:t>243</w:t>
            </w:r>
            <w:r>
              <w:rPr>
                <w:rFonts w:ascii="Times New Roman" w:hAnsi="Times New Roman"/>
                <w:sz w:val="24"/>
              </w:rPr>
              <w:t xml:space="preserve"> VKV voldoen en zodoende voor een gedifferentieerde vermogensbehandeling in aanmerking komen.</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0110</w:t>
            </w:r>
            <w:r>
              <w:rPr>
                <w:rFonts w:ascii="Times New Roman" w:hAnsi="Times New Roman"/>
                <w:bCs/>
                <w:sz w:val="24"/>
              </w:rPr>
              <w:t xml:space="preserve">, </w:t>
            </w:r>
            <w:r w:rsidRPr="00D07C27">
              <w:rPr>
                <w:rFonts w:ascii="Times New Roman" w:hAnsi="Times New Roman"/>
                <w:bCs/>
                <w:sz w:val="24"/>
              </w:rPr>
              <w:t>0130</w:t>
            </w:r>
            <w:r>
              <w:rPr>
                <w:rFonts w:ascii="Times New Roman" w:hAnsi="Times New Roman"/>
                <w:bCs/>
                <w:sz w:val="24"/>
              </w:rPr>
              <w:t xml:space="preserve">, </w:t>
            </w:r>
            <w:r w:rsidRPr="00D07C27">
              <w:rPr>
                <w:rFonts w:ascii="Times New Roman" w:hAnsi="Times New Roman"/>
                <w:bCs/>
                <w:sz w:val="24"/>
              </w:rPr>
              <w:t>0160</w:t>
            </w:r>
            <w:r>
              <w:rPr>
                <w:rFonts w:ascii="Times New Roman" w:hAnsi="Times New Roman"/>
                <w:bCs/>
                <w:sz w:val="24"/>
              </w:rPr>
              <w:t xml:space="preserve">, </w:t>
            </w:r>
            <w:r w:rsidRPr="00D07C27">
              <w:rPr>
                <w:rFonts w:ascii="Times New Roman" w:hAnsi="Times New Roman"/>
                <w:bCs/>
                <w:sz w:val="24"/>
              </w:rPr>
              <w:t>0180</w:t>
            </w:r>
            <w:r>
              <w:rPr>
                <w:rFonts w:ascii="Times New Roman" w:hAnsi="Times New Roman"/>
                <w:bCs/>
                <w:sz w:val="24"/>
              </w:rPr>
              <w:t xml:space="preserve">, </w:t>
            </w:r>
            <w:r w:rsidRPr="00D07C27">
              <w:rPr>
                <w:rFonts w:ascii="Times New Roman" w:hAnsi="Times New Roman"/>
                <w:bCs/>
                <w:sz w:val="24"/>
              </w:rPr>
              <w:t>0230</w:t>
            </w:r>
            <w:r>
              <w:rPr>
                <w:rFonts w:ascii="Times New Roman" w:hAnsi="Times New Roman"/>
                <w:bCs/>
                <w:sz w:val="24"/>
              </w:rPr>
              <w:t xml:space="preserve">, </w:t>
            </w:r>
            <w:r w:rsidRPr="00D07C27">
              <w:rPr>
                <w:rFonts w:ascii="Times New Roman" w:hAnsi="Times New Roman"/>
                <w:bCs/>
                <w:sz w:val="24"/>
              </w:rPr>
              <w:t>0250</w:t>
            </w:r>
            <w:r>
              <w:rPr>
                <w:rFonts w:ascii="Times New Roman" w:hAnsi="Times New Roman"/>
                <w:bCs/>
                <w:sz w:val="24"/>
              </w:rPr>
              <w:t xml:space="preserve">, </w:t>
            </w:r>
            <w:r w:rsidRPr="00D07C27">
              <w:rPr>
                <w:rFonts w:ascii="Times New Roman" w:hAnsi="Times New Roman"/>
                <w:bCs/>
                <w:sz w:val="24"/>
              </w:rPr>
              <w:t>0280</w:t>
            </w:r>
            <w:r>
              <w:rPr>
                <w:rFonts w:ascii="Times New Roman" w:hAnsi="Times New Roman"/>
                <w:bCs/>
                <w:sz w:val="24"/>
              </w:rPr>
              <w:t xml:space="preserve">, </w:t>
            </w:r>
            <w:r w:rsidRPr="00D07C27">
              <w:rPr>
                <w:rFonts w:ascii="Times New Roman" w:hAnsi="Times New Roman"/>
                <w:bCs/>
                <w:sz w:val="24"/>
              </w:rPr>
              <w:t>0300</w:t>
            </w:r>
            <w:r>
              <w:rPr>
                <w:rFonts w:ascii="Times New Roman" w:hAnsi="Times New Roman"/>
                <w:bCs/>
                <w:sz w:val="24"/>
              </w:rPr>
              <w:t xml:space="preserve">, </w:t>
            </w:r>
            <w:r w:rsidRPr="00D07C27">
              <w:rPr>
                <w:rFonts w:ascii="Times New Roman" w:hAnsi="Times New Roman"/>
                <w:bCs/>
                <w:sz w:val="24"/>
              </w:rPr>
              <w:t>0350</w:t>
            </w:r>
            <w:r>
              <w:rPr>
                <w:rFonts w:ascii="Times New Roman" w:hAnsi="Times New Roman"/>
                <w:bCs/>
                <w:sz w:val="24"/>
              </w:rPr>
              <w:t xml:space="preserve">, </w:t>
            </w:r>
            <w:r w:rsidRPr="00D07C27">
              <w:rPr>
                <w:rFonts w:ascii="Times New Roman" w:hAnsi="Times New Roman"/>
                <w:bCs/>
                <w:sz w:val="24"/>
              </w:rPr>
              <w:t>0370</w:t>
            </w:r>
            <w:r>
              <w:rPr>
                <w:rFonts w:ascii="Times New Roman" w:hAnsi="Times New Roman"/>
                <w:bCs/>
                <w:sz w:val="24"/>
              </w:rPr>
              <w:t xml:space="preserve">, </w:t>
            </w:r>
            <w:r w:rsidRPr="00D07C27">
              <w:rPr>
                <w:rFonts w:ascii="Times New Roman" w:hAnsi="Times New Roman"/>
                <w:bCs/>
                <w:sz w:val="24"/>
              </w:rPr>
              <w:t>400</w:t>
            </w:r>
            <w:r>
              <w:rPr>
                <w:rFonts w:ascii="Times New Roman" w:hAnsi="Times New Roman"/>
                <w:bCs/>
                <w:sz w:val="24"/>
              </w:rPr>
              <w:t xml:space="preserve"> en </w:t>
            </w:r>
            <w:r w:rsidRPr="00D07C27">
              <w:rPr>
                <w:rFonts w:ascii="Times New Roman" w:hAnsi="Times New Roman"/>
                <w:bCs/>
                <w:sz w:val="24"/>
              </w:rPr>
              <w:t>420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WAARVAN: SENIOR BLOOTSTELLINGEN</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Het totale bedrag aan senior securitisatieposities in de zin van artikel </w:t>
            </w:r>
            <w:r w:rsidRPr="00D07C27">
              <w:rPr>
                <w:rFonts w:ascii="Times New Roman" w:hAnsi="Times New Roman"/>
                <w:sz w:val="24"/>
              </w:rPr>
              <w:t>242</w:t>
            </w:r>
            <w:r>
              <w:rPr>
                <w:rFonts w:ascii="Times New Roman" w:hAnsi="Times New Roman"/>
                <w:sz w:val="24"/>
              </w:rPr>
              <w:t xml:space="preserve">, lid </w:t>
            </w:r>
            <w:r w:rsidRPr="00D07C27">
              <w:rPr>
                <w:rFonts w:ascii="Times New Roman" w:hAnsi="Times New Roman"/>
                <w:sz w:val="24"/>
              </w:rPr>
              <w:t>6</w:t>
            </w:r>
            <w:r>
              <w:rPr>
                <w:rFonts w:ascii="Times New Roman" w:hAnsi="Times New Roman"/>
                <w:sz w:val="24"/>
              </w:rPr>
              <w:t>, VKV.</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0140</w:t>
            </w:r>
            <w:r>
              <w:rPr>
                <w:rFonts w:ascii="Times New Roman" w:hAnsi="Times New Roman"/>
                <w:bCs/>
                <w:sz w:val="24"/>
              </w:rPr>
              <w:t>-</w:t>
            </w:r>
            <w:r w:rsidRPr="00D07C27">
              <w:rPr>
                <w:rFonts w:ascii="Times New Roman" w:hAnsi="Times New Roman"/>
                <w:bCs/>
                <w:sz w:val="24"/>
              </w:rPr>
              <w:t>0180</w:t>
            </w:r>
            <w:r>
              <w:rPr>
                <w:rFonts w:ascii="Times New Roman" w:hAnsi="Times New Roman"/>
                <w:bCs/>
                <w:sz w:val="24"/>
              </w:rPr>
              <w:t xml:space="preserve">, </w:t>
            </w:r>
            <w:r w:rsidRPr="00D07C27">
              <w:rPr>
                <w:rFonts w:ascii="Times New Roman" w:hAnsi="Times New Roman"/>
                <w:bCs/>
                <w:sz w:val="24"/>
              </w:rPr>
              <w:t>0260</w:t>
            </w:r>
            <w:r>
              <w:rPr>
                <w:rFonts w:ascii="Times New Roman" w:hAnsi="Times New Roman"/>
                <w:bCs/>
                <w:sz w:val="24"/>
              </w:rPr>
              <w:t>-</w:t>
            </w:r>
            <w:r w:rsidRPr="00D07C27">
              <w:rPr>
                <w:rFonts w:ascii="Times New Roman" w:hAnsi="Times New Roman"/>
                <w:bCs/>
                <w:sz w:val="24"/>
              </w:rPr>
              <w:t>0300</w:t>
            </w:r>
            <w:r>
              <w:rPr>
                <w:rFonts w:ascii="Times New Roman" w:hAnsi="Times New Roman"/>
                <w:bCs/>
                <w:sz w:val="24"/>
              </w:rPr>
              <w:t xml:space="preserve"> en </w:t>
            </w:r>
            <w:r w:rsidRPr="00D07C27">
              <w:rPr>
                <w:rFonts w:ascii="Times New Roman" w:hAnsi="Times New Roman"/>
                <w:bCs/>
                <w:sz w:val="24"/>
              </w:rPr>
              <w:t>0380</w:t>
            </w:r>
            <w:r>
              <w:rPr>
                <w:rFonts w:ascii="Times New Roman" w:hAnsi="Times New Roman"/>
                <w:bCs/>
                <w:sz w:val="24"/>
              </w:rPr>
              <w:t>-</w:t>
            </w:r>
            <w:r w:rsidRPr="00D07C27">
              <w:rPr>
                <w:rFonts w:ascii="Times New Roman" w:hAnsi="Times New Roman"/>
                <w:bCs/>
                <w:sz w:val="24"/>
              </w:rPr>
              <w:t>0420</w:t>
            </w:r>
          </w:p>
        </w:tc>
        <w:tc>
          <w:tcPr>
            <w:tcW w:w="7889"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SECURITISATIEPOSITIES: POSTEN BUITEN DE BALANSTELLING EN DERIVATEN</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 xml:space="preserve">In deze rijen wordt informatie verzameld over securitisatieposities buiten de balanstelling en securitisatieposities van derivaten waarop in het securitisatieraamwerk een omrekeningsfactor wordt toegepast. De blootstellingswaarde van een securitisatiepositie buiten de balans is de nominale waarde ervan, verminderd met een eventuele specifieke kredietrisicoaanpassing van die securitisatiepositie, vermenigvuldigd met een omrekeningsfactor van </w:t>
            </w:r>
            <w:r w:rsidRPr="00D07C27">
              <w:rPr>
                <w:rFonts w:ascii="Times New Roman" w:hAnsi="Times New Roman"/>
                <w:sz w:val="24"/>
              </w:rPr>
              <w:t>100</w:t>
            </w:r>
            <w:r>
              <w:rPr>
                <w:rFonts w:ascii="Times New Roman" w:hAnsi="Times New Roman"/>
                <w:sz w:val="24"/>
              </w:rPr>
              <w:t> %, tenzij anders is aangegeven.</w:t>
            </w:r>
          </w:p>
          <w:p w:rsidR="00E026FB" w:rsidRPr="00661595" w:rsidRDefault="00E026FB" w:rsidP="00E10B85">
            <w:pPr>
              <w:autoSpaceDE w:val="0"/>
              <w:autoSpaceDN w:val="0"/>
              <w:adjustRightInd w:val="0"/>
              <w:spacing w:before="0" w:after="0"/>
              <w:rPr>
                <w:rFonts w:ascii="Times New Roman" w:hAnsi="Times New Roman"/>
                <w:i/>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Securitisatieposities buiten de balanstelling die voortvloeien uit een in bijlage II bij de VKV vermeld derivaat, worden bepaald overeenkomstig deel drie, titel II, hoofdstuk </w:t>
            </w:r>
            <w:r w:rsidRPr="00D07C27">
              <w:rPr>
                <w:rFonts w:ascii="Times New Roman" w:hAnsi="Times New Roman"/>
                <w:sz w:val="24"/>
              </w:rPr>
              <w:t>6</w:t>
            </w:r>
            <w:r>
              <w:rPr>
                <w:rFonts w:ascii="Times New Roman" w:hAnsi="Times New Roman"/>
                <w:sz w:val="24"/>
              </w:rPr>
              <w:t xml:space="preserve">, VKV. De blootstellingswaarde voor het tegenpartijkredietrisico van een in bijlage II bij de VKV vermeld derivaat wordt bepaald overeenkomstig deel drie, titel II, hoofdstuk </w:t>
            </w:r>
            <w:r w:rsidRPr="00D07C27">
              <w:rPr>
                <w:rFonts w:ascii="Times New Roman" w:hAnsi="Times New Roman"/>
                <w:sz w:val="24"/>
              </w:rPr>
              <w:t>6</w:t>
            </w:r>
            <w:r>
              <w:rPr>
                <w:rFonts w:ascii="Times New Roman" w:hAnsi="Times New Roman"/>
                <w:sz w:val="24"/>
              </w:rPr>
              <w:t xml:space="preserve">, VKV.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Voor liquiditeitsfaciliteiten, kredietfaciliteiten en voorschotten aan de servicer vermelden de instellingen het niet-opgenomen bedrag.</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Voor rente- en valutaswaps vermelden zij de blootstellingswaarde (berekend overeenkomstig artikel </w:t>
            </w:r>
            <w:r w:rsidRPr="00D07C27">
              <w:rPr>
                <w:rFonts w:ascii="Times New Roman" w:hAnsi="Times New Roman"/>
                <w:sz w:val="24"/>
              </w:rPr>
              <w:t>248</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VKV).</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Posten buiten de balanstelling en derivaten worden uitgesplitst om in de rijen </w:t>
            </w:r>
            <w:r w:rsidRPr="00D07C27">
              <w:rPr>
                <w:rFonts w:ascii="Times New Roman" w:hAnsi="Times New Roman"/>
                <w:sz w:val="24"/>
              </w:rPr>
              <w:t>0150</w:t>
            </w:r>
            <w:r>
              <w:rPr>
                <w:rFonts w:ascii="Times New Roman" w:hAnsi="Times New Roman"/>
                <w:sz w:val="24"/>
              </w:rPr>
              <w:t xml:space="preserve"> en </w:t>
            </w:r>
            <w:r w:rsidRPr="00D07C27">
              <w:rPr>
                <w:rFonts w:ascii="Times New Roman" w:hAnsi="Times New Roman"/>
                <w:sz w:val="24"/>
              </w:rPr>
              <w:t>0170</w:t>
            </w:r>
            <w:r>
              <w:rPr>
                <w:rFonts w:ascii="Times New Roman" w:hAnsi="Times New Roman"/>
                <w:sz w:val="24"/>
              </w:rPr>
              <w:t xml:space="preserve"> informatie in beeld te brengen met betrekking tot de toepassing van de in artikel </w:t>
            </w:r>
            <w:r w:rsidRPr="00D07C27">
              <w:rPr>
                <w:rFonts w:ascii="Times New Roman" w:hAnsi="Times New Roman"/>
                <w:sz w:val="24"/>
              </w:rPr>
              <w:t>270</w:t>
            </w:r>
            <w:r>
              <w:rPr>
                <w:rFonts w:ascii="Times New Roman" w:hAnsi="Times New Roman"/>
                <w:sz w:val="24"/>
              </w:rPr>
              <w:t xml:space="preserve"> VKV bedoelde gedifferentieerde kapitaalbehandeling en in de rijen </w:t>
            </w:r>
            <w:r w:rsidRPr="00D07C27">
              <w:rPr>
                <w:rFonts w:ascii="Times New Roman" w:hAnsi="Times New Roman"/>
                <w:sz w:val="24"/>
              </w:rPr>
              <w:t>0160</w:t>
            </w:r>
            <w:r>
              <w:rPr>
                <w:rFonts w:ascii="Times New Roman" w:hAnsi="Times New Roman"/>
                <w:sz w:val="24"/>
              </w:rPr>
              <w:t xml:space="preserve"> en </w:t>
            </w:r>
            <w:r w:rsidRPr="00D07C27">
              <w:rPr>
                <w:rFonts w:ascii="Times New Roman" w:hAnsi="Times New Roman"/>
                <w:sz w:val="24"/>
              </w:rPr>
              <w:t>0180</w:t>
            </w:r>
            <w:r>
              <w:rPr>
                <w:rFonts w:ascii="Times New Roman" w:hAnsi="Times New Roman"/>
                <w:sz w:val="24"/>
              </w:rPr>
              <w:t xml:space="preserve"> informatie over het totale bedrag aan senior securitisatieposities in de zin van artikel </w:t>
            </w:r>
            <w:r w:rsidRPr="00D07C27">
              <w:rPr>
                <w:rFonts w:ascii="Times New Roman" w:hAnsi="Times New Roman"/>
                <w:sz w:val="24"/>
              </w:rPr>
              <w:t>242</w:t>
            </w:r>
            <w:r>
              <w:rPr>
                <w:rFonts w:ascii="Times New Roman" w:hAnsi="Times New Roman"/>
                <w:sz w:val="24"/>
              </w:rPr>
              <w:t xml:space="preserve">, lid </w:t>
            </w:r>
            <w:r w:rsidRPr="00D07C27">
              <w:rPr>
                <w:rFonts w:ascii="Times New Roman" w:hAnsi="Times New Roman"/>
                <w:sz w:val="24"/>
              </w:rPr>
              <w:t>6</w:t>
            </w:r>
            <w:r>
              <w:rPr>
                <w:rFonts w:ascii="Times New Roman" w:hAnsi="Times New Roman"/>
                <w:sz w:val="24"/>
              </w:rPr>
              <w:t xml:space="preserve">, VKV. Dezelfde verwijzingen naar wetgeving als voor de rijen </w:t>
            </w:r>
            <w:r w:rsidRPr="00D07C27">
              <w:rPr>
                <w:rFonts w:ascii="Times New Roman" w:hAnsi="Times New Roman"/>
                <w:sz w:val="24"/>
              </w:rPr>
              <w:t>0100</w:t>
            </w:r>
            <w:r>
              <w:rPr>
                <w:rFonts w:ascii="Times New Roman" w:hAnsi="Times New Roman"/>
                <w:sz w:val="24"/>
              </w:rPr>
              <w:t xml:space="preserve"> tot en met </w:t>
            </w:r>
            <w:r w:rsidRPr="00D07C27">
              <w:rPr>
                <w:rFonts w:ascii="Times New Roman" w:hAnsi="Times New Roman"/>
                <w:sz w:val="24"/>
              </w:rPr>
              <w:t>0130</w:t>
            </w:r>
            <w:r>
              <w:rPr>
                <w:rFonts w:ascii="Times New Roman" w:hAnsi="Times New Roman"/>
                <w:sz w:val="24"/>
              </w:rPr>
              <w:t xml:space="preserve"> zijn van toepassing.</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0150</w:t>
            </w:r>
            <w:r>
              <w:rPr>
                <w:rFonts w:ascii="Times New Roman" w:hAnsi="Times New Roman"/>
                <w:bCs/>
                <w:sz w:val="24"/>
              </w:rPr>
              <w:t xml:space="preserve">, </w:t>
            </w:r>
            <w:r w:rsidRPr="00D07C27">
              <w:rPr>
                <w:rFonts w:ascii="Times New Roman" w:hAnsi="Times New Roman"/>
                <w:bCs/>
                <w:sz w:val="24"/>
              </w:rPr>
              <w:t>0270</w:t>
            </w:r>
            <w:r>
              <w:rPr>
                <w:rFonts w:ascii="Times New Roman" w:hAnsi="Times New Roman"/>
                <w:bCs/>
                <w:sz w:val="24"/>
              </w:rPr>
              <w:t xml:space="preserve"> en </w:t>
            </w:r>
            <w:r w:rsidRPr="00D07C27">
              <w:rPr>
                <w:rFonts w:ascii="Times New Roman" w:hAnsi="Times New Roman"/>
                <w:bCs/>
                <w:sz w:val="24"/>
              </w:rPr>
              <w:t>0390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IN AANMERKING KOMEND VOOR GEDIFFERENTIEERDE VERMOGENSBEHANDELING</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Het totale bedrag aan securitisatieposities die aan de criteria van artikel </w:t>
            </w:r>
            <w:r w:rsidRPr="00D07C27">
              <w:rPr>
                <w:rFonts w:ascii="Times New Roman" w:hAnsi="Times New Roman"/>
                <w:sz w:val="24"/>
              </w:rPr>
              <w:t>243</w:t>
            </w:r>
            <w:r>
              <w:rPr>
                <w:rFonts w:ascii="Times New Roman" w:hAnsi="Times New Roman"/>
                <w:sz w:val="24"/>
              </w:rPr>
              <w:t xml:space="preserve"> of artikel </w:t>
            </w:r>
            <w:r w:rsidRPr="00D07C27">
              <w:rPr>
                <w:rFonts w:ascii="Times New Roman" w:hAnsi="Times New Roman"/>
                <w:sz w:val="24"/>
              </w:rPr>
              <w:t>270</w:t>
            </w:r>
            <w:r>
              <w:rPr>
                <w:rFonts w:ascii="Times New Roman" w:hAnsi="Times New Roman"/>
                <w:sz w:val="24"/>
              </w:rPr>
              <w:t xml:space="preserve"> VKV voldoen en zodoende voor een gedifferentieerde vermogensbehandeling in aanmerking komen.</w:t>
            </w:r>
          </w:p>
          <w:p w:rsidR="00E026FB" w:rsidRPr="00661595" w:rsidRDefault="00E026FB" w:rsidP="00E10B85">
            <w:pPr>
              <w:spacing w:before="0" w:after="0"/>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0200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BELEGGER: TOTALE BLOOTSTELLINGEN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r>
              <w:rPr>
                <w:rFonts w:ascii="Times New Roman" w:hAnsi="Times New Roman"/>
                <w:sz w:val="24"/>
              </w:rPr>
              <w:t>Deze rij geeft een overzicht van posten binnen en posten buiten de balanstelling en derivaten van de securitisatie- en hersecuritisatieposities waarvoor de instelling optreedt als belegger.</w:t>
            </w:r>
            <w:r>
              <w:rPr>
                <w:rStyle w:val="FormatvorlageInstructionsTabelleText"/>
                <w:rFonts w:ascii="Times New Roman" w:hAnsi="Times New Roman"/>
                <w:sz w:val="24"/>
              </w:rPr>
              <w:t xml:space="preserve"> </w:t>
            </w:r>
          </w:p>
          <w:p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p>
          <w:p w:rsidR="00E026FB" w:rsidRPr="00661595"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In deze template wordt onder “belegger” verstaan een instelling die een securitisatiepositie aanhoudt in een securitisatietransactie waarvoor zij noch als initiator noch als sponsor optreedt.</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0320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SPONSOR: TOTALE BLOOTSTELLINGEN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Deze rij geeft een overzicht van posten binnen en posten buiten de balanstelling en derivaten van de securitisatie- en hersecuritisatieposities waarvoor de instelling optreedt als sponsor in de zin van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w:t>
            </w:r>
            <w:r w:rsidRPr="00D07C27">
              <w:rPr>
                <w:rFonts w:ascii="Times New Roman" w:hAnsi="Times New Roman"/>
                <w:sz w:val="24"/>
              </w:rPr>
              <w:t>14</w:t>
            </w:r>
            <w:r>
              <w:rPr>
                <w:rFonts w:ascii="Times New Roman" w:hAnsi="Times New Roman"/>
                <w:sz w:val="24"/>
              </w:rPr>
              <w:t>, VKV. Indien een sponsor tevens zijn eigen activa securitiseert, vermeldt deze in de rijen voor de initiator de informatie over die gesecuritiseerde eigen activa.</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0440</w:t>
            </w:r>
            <w:r>
              <w:rPr>
                <w:rFonts w:ascii="Times New Roman" w:hAnsi="Times New Roman"/>
                <w:bCs/>
                <w:sz w:val="24"/>
              </w:rPr>
              <w:t>-</w:t>
            </w:r>
            <w:r w:rsidRPr="00D07C27">
              <w:rPr>
                <w:rFonts w:ascii="Times New Roman" w:hAnsi="Times New Roman"/>
                <w:bCs/>
                <w:sz w:val="24"/>
              </w:rPr>
              <w:t>0670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UITSPLITSING VAN UITSTAANDE POSITIES NAAR KREDIETKWALITEITSCATEGORIE (CQS) BIJ DE AANVANG</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 deze rijen wordt informatie verzameld over uitstaande posities (op de rapportagedatum) waarvoor op de datum van initiëring (aanvang) een kredietkwaliteitscategorie (als bepaald in de tabellen </w:t>
            </w:r>
            <w:r w:rsidRPr="00D07C27">
              <w:rPr>
                <w:rFonts w:ascii="Times New Roman" w:hAnsi="Times New Roman"/>
                <w:sz w:val="24"/>
              </w:rPr>
              <w:t>1</w:t>
            </w:r>
            <w:r>
              <w:rPr>
                <w:rFonts w:ascii="Times New Roman" w:hAnsi="Times New Roman"/>
                <w:sz w:val="24"/>
              </w:rPr>
              <w:t xml:space="preserve"> en </w:t>
            </w:r>
            <w:r w:rsidRPr="00D07C27">
              <w:rPr>
                <w:rFonts w:ascii="Times New Roman" w:hAnsi="Times New Roman"/>
                <w:sz w:val="24"/>
              </w:rPr>
              <w:t>2</w:t>
            </w:r>
            <w:r>
              <w:rPr>
                <w:rFonts w:ascii="Times New Roman" w:hAnsi="Times New Roman"/>
                <w:sz w:val="24"/>
              </w:rPr>
              <w:t xml:space="preserve"> in artikel </w:t>
            </w:r>
            <w:r w:rsidRPr="00D07C27">
              <w:rPr>
                <w:rFonts w:ascii="Times New Roman" w:hAnsi="Times New Roman"/>
                <w:sz w:val="24"/>
              </w:rPr>
              <w:t>263</w:t>
            </w:r>
            <w:r>
              <w:rPr>
                <w:rFonts w:ascii="Times New Roman" w:hAnsi="Times New Roman"/>
                <w:sz w:val="24"/>
              </w:rPr>
              <w:t xml:space="preserve"> en de tabellen </w:t>
            </w:r>
            <w:r w:rsidRPr="00D07C27">
              <w:rPr>
                <w:rFonts w:ascii="Times New Roman" w:hAnsi="Times New Roman"/>
                <w:sz w:val="24"/>
              </w:rPr>
              <w:t>3</w:t>
            </w:r>
            <w:r>
              <w:rPr>
                <w:rFonts w:ascii="Times New Roman" w:hAnsi="Times New Roman"/>
                <w:sz w:val="24"/>
              </w:rPr>
              <w:t xml:space="preserve"> en </w:t>
            </w:r>
            <w:r w:rsidRPr="00D07C27">
              <w:rPr>
                <w:rFonts w:ascii="Times New Roman" w:hAnsi="Times New Roman"/>
                <w:sz w:val="24"/>
              </w:rPr>
              <w:t>4</w:t>
            </w:r>
            <w:r>
              <w:rPr>
                <w:rFonts w:ascii="Times New Roman" w:hAnsi="Times New Roman"/>
                <w:sz w:val="24"/>
              </w:rPr>
              <w:t xml:space="preserve"> in artikel </w:t>
            </w:r>
            <w:r w:rsidRPr="00D07C27">
              <w:rPr>
                <w:rFonts w:ascii="Times New Roman" w:hAnsi="Times New Roman"/>
                <w:sz w:val="24"/>
              </w:rPr>
              <w:t>264</w:t>
            </w:r>
            <w:r>
              <w:rPr>
                <w:rFonts w:ascii="Times New Roman" w:hAnsi="Times New Roman"/>
                <w:sz w:val="24"/>
              </w:rPr>
              <w:t xml:space="preserve"> VKV) was vastgelegd. Voor securitisatieposities die volgens de internebeoordelingsbenadering (IAA) worden behandeld, is de kredietkwaliteitscategorie de categorie die op het tijdstip van een IAA-rating voor het eerst werd toegekend. Is deze informatie niet beschikbaar, dan moeten de vroegste daaraan gelijkwaardige gegevens die voorhanden zijn, worden gerapporteerd.</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 deze rijen hoeven alleen gegevens voor de kolommen </w:t>
            </w:r>
            <w:r w:rsidRPr="00D07C27">
              <w:rPr>
                <w:rFonts w:ascii="Times New Roman" w:hAnsi="Times New Roman"/>
                <w:sz w:val="24"/>
              </w:rPr>
              <w:t>0180</w:t>
            </w:r>
            <w:r>
              <w:rPr>
                <w:rFonts w:ascii="Times New Roman" w:hAnsi="Times New Roman"/>
                <w:sz w:val="24"/>
              </w:rPr>
              <w:t>–</w:t>
            </w:r>
            <w:r w:rsidRPr="00D07C27">
              <w:rPr>
                <w:rFonts w:ascii="Times New Roman" w:hAnsi="Times New Roman"/>
                <w:sz w:val="24"/>
              </w:rPr>
              <w:t>0210</w:t>
            </w:r>
            <w:r>
              <w:rPr>
                <w:rFonts w:ascii="Times New Roman" w:hAnsi="Times New Roman"/>
                <w:sz w:val="24"/>
              </w:rPr>
              <w:t xml:space="preserve">, </w:t>
            </w:r>
            <w:r w:rsidRPr="00D07C27">
              <w:rPr>
                <w:rFonts w:ascii="Times New Roman" w:hAnsi="Times New Roman"/>
                <w:sz w:val="24"/>
              </w:rPr>
              <w:t>0280</w:t>
            </w:r>
            <w:r>
              <w:rPr>
                <w:rFonts w:ascii="Times New Roman" w:hAnsi="Times New Roman"/>
                <w:sz w:val="24"/>
              </w:rPr>
              <w:t xml:space="preserve">, </w:t>
            </w:r>
            <w:r w:rsidRPr="00D07C27">
              <w:rPr>
                <w:rFonts w:ascii="Times New Roman" w:hAnsi="Times New Roman"/>
                <w:sz w:val="24"/>
              </w:rPr>
              <w:t>0350</w:t>
            </w:r>
            <w:r>
              <w:rPr>
                <w:rFonts w:ascii="Times New Roman" w:hAnsi="Times New Roman"/>
                <w:sz w:val="24"/>
              </w:rPr>
              <w:t>–</w:t>
            </w:r>
            <w:r w:rsidRPr="00D07C27">
              <w:rPr>
                <w:rFonts w:ascii="Times New Roman" w:hAnsi="Times New Roman"/>
                <w:sz w:val="24"/>
              </w:rPr>
              <w:t>0640</w:t>
            </w:r>
            <w:r>
              <w:rPr>
                <w:rFonts w:ascii="Times New Roman" w:hAnsi="Times New Roman"/>
                <w:sz w:val="24"/>
              </w:rPr>
              <w:t xml:space="preserve">, </w:t>
            </w:r>
            <w:r w:rsidRPr="00D07C27">
              <w:rPr>
                <w:rFonts w:ascii="Times New Roman" w:hAnsi="Times New Roman"/>
                <w:sz w:val="24"/>
              </w:rPr>
              <w:t>0700</w:t>
            </w:r>
            <w:r>
              <w:rPr>
                <w:rFonts w:ascii="Times New Roman" w:hAnsi="Times New Roman"/>
                <w:sz w:val="24"/>
              </w:rPr>
              <w:t>–</w:t>
            </w:r>
            <w:r w:rsidRPr="00D07C27">
              <w:rPr>
                <w:rFonts w:ascii="Times New Roman" w:hAnsi="Times New Roman"/>
                <w:sz w:val="24"/>
              </w:rPr>
              <w:t>0720</w:t>
            </w:r>
            <w:r>
              <w:rPr>
                <w:rFonts w:ascii="Times New Roman" w:hAnsi="Times New Roman"/>
                <w:sz w:val="24"/>
              </w:rPr>
              <w:t xml:space="preserve">, </w:t>
            </w:r>
            <w:r w:rsidRPr="00D07C27">
              <w:rPr>
                <w:rFonts w:ascii="Times New Roman" w:hAnsi="Times New Roman"/>
                <w:sz w:val="24"/>
              </w:rPr>
              <w:t>0740</w:t>
            </w:r>
            <w:r>
              <w:rPr>
                <w:rFonts w:ascii="Times New Roman" w:hAnsi="Times New Roman"/>
                <w:sz w:val="24"/>
              </w:rPr>
              <w:t xml:space="preserve">, </w:t>
            </w:r>
            <w:r w:rsidRPr="00D07C27">
              <w:rPr>
                <w:rFonts w:ascii="Times New Roman" w:hAnsi="Times New Roman"/>
                <w:sz w:val="24"/>
              </w:rPr>
              <w:t>0760</w:t>
            </w:r>
            <w:r>
              <w:rPr>
                <w:rFonts w:ascii="Times New Roman" w:hAnsi="Times New Roman"/>
                <w:sz w:val="24"/>
              </w:rPr>
              <w:t>–</w:t>
            </w:r>
            <w:r w:rsidRPr="00D07C27">
              <w:rPr>
                <w:rFonts w:ascii="Times New Roman" w:hAnsi="Times New Roman"/>
                <w:sz w:val="24"/>
              </w:rPr>
              <w:t>0830</w:t>
            </w:r>
            <w:r>
              <w:rPr>
                <w:rFonts w:ascii="Times New Roman" w:hAnsi="Times New Roman"/>
                <w:sz w:val="24"/>
              </w:rPr>
              <w:t xml:space="preserve"> en </w:t>
            </w:r>
            <w:r w:rsidRPr="00D07C27">
              <w:rPr>
                <w:rFonts w:ascii="Times New Roman" w:hAnsi="Times New Roman"/>
                <w:sz w:val="24"/>
              </w:rPr>
              <w:t>0850</w:t>
            </w:r>
            <w:r>
              <w:rPr>
                <w:rFonts w:ascii="Times New Roman" w:hAnsi="Times New Roman"/>
                <w:sz w:val="24"/>
              </w:rPr>
              <w:t xml:space="preserve"> te worden gerapporteerd.</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rsidR="00E026FB" w:rsidRPr="00661595" w:rsidRDefault="00E026FB" w:rsidP="00612780">
      <w:pPr>
        <w:autoSpaceDE w:val="0"/>
        <w:autoSpaceDN w:val="0"/>
        <w:adjustRightInd w:val="0"/>
        <w:spacing w:before="0" w:after="0"/>
        <w:jc w:val="left"/>
        <w:rPr>
          <w:rFonts w:ascii="Times New Roman" w:hAnsi="Times New Roman"/>
          <w:sz w:val="24"/>
          <w:lang w:eastAsia="es-ES_tradnl"/>
        </w:rPr>
      </w:pP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19" w:name="_Toc239157390"/>
      <w:bookmarkStart w:id="420" w:name="_Toc310415046"/>
      <w:bookmarkStart w:id="421" w:name="_Toc360188381"/>
      <w:bookmarkStart w:id="422" w:name="_Toc473560932"/>
      <w:bookmarkStart w:id="423" w:name="_Toc58582633"/>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8</w:t>
      </w:r>
      <w:r>
        <w:rPr>
          <w:rFonts w:ascii="Times New Roman" w:hAnsi="Times New Roman"/>
          <w:sz w:val="24"/>
          <w:u w:val="none"/>
        </w:rPr>
        <w:t>.</w:t>
      </w:r>
      <w:r w:rsidRPr="00221B8F">
        <w:rPr>
          <w:u w:val="none"/>
        </w:rPr>
        <w:tab/>
      </w:r>
      <w:bookmarkEnd w:id="419"/>
      <w:r>
        <w:rPr>
          <w:rFonts w:ascii="Times New Roman" w:hAnsi="Times New Roman"/>
          <w:sz w:val="24"/>
        </w:rPr>
        <w:t>Nadere informatie over securitisaties</w:t>
      </w:r>
      <w:bookmarkEnd w:id="420"/>
      <w:bookmarkEnd w:id="421"/>
      <w:r>
        <w:rPr>
          <w:rFonts w:ascii="Times New Roman" w:hAnsi="Times New Roman"/>
          <w:sz w:val="24"/>
        </w:rPr>
        <w:t xml:space="preserve"> (SEC DETAILS)</w:t>
      </w:r>
      <w:bookmarkEnd w:id="422"/>
      <w:bookmarkEnd w:id="423"/>
    </w:p>
    <w:p w:rsidR="00612780" w:rsidRPr="00661595" w:rsidRDefault="00A2220F" w:rsidP="0023700C">
      <w:pPr>
        <w:pStyle w:val="Instructionsberschrift2"/>
        <w:numPr>
          <w:ilvl w:val="0"/>
          <w:numId w:val="0"/>
        </w:numPr>
        <w:ind w:left="357" w:hanging="357"/>
        <w:rPr>
          <w:rFonts w:ascii="Times New Roman" w:hAnsi="Times New Roman" w:cs="Times New Roman"/>
          <w:sz w:val="24"/>
          <w:u w:val="none"/>
        </w:rPr>
      </w:pPr>
      <w:bookmarkStart w:id="424" w:name="_Toc310415047"/>
      <w:bookmarkStart w:id="425" w:name="_Toc360188382"/>
      <w:bookmarkStart w:id="426" w:name="_Toc473560933"/>
      <w:bookmarkStart w:id="427" w:name="_Toc58582634"/>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8</w:t>
      </w:r>
      <w:r>
        <w:rPr>
          <w:rFonts w:ascii="Times New Roman" w:hAnsi="Times New Roman"/>
          <w:sz w:val="24"/>
          <w:u w:val="none"/>
        </w:rPr>
        <w:t>.</w:t>
      </w:r>
      <w:r w:rsidRPr="00D07C27">
        <w:rPr>
          <w:rFonts w:ascii="Times New Roman" w:hAnsi="Times New Roman"/>
          <w:sz w:val="24"/>
          <w:u w:val="none"/>
        </w:rPr>
        <w:t>1</w:t>
      </w:r>
      <w:r>
        <w:rPr>
          <w:rFonts w:ascii="Times New Roman" w:hAnsi="Times New Roman"/>
          <w:sz w:val="24"/>
          <w:u w:val="none"/>
        </w:rPr>
        <w:t>.</w:t>
      </w:r>
      <w:r w:rsidRPr="00221B8F">
        <w:rPr>
          <w:u w:val="none"/>
        </w:rPr>
        <w:tab/>
      </w:r>
      <w:r>
        <w:rPr>
          <w:rFonts w:ascii="Times New Roman" w:hAnsi="Times New Roman"/>
          <w:sz w:val="24"/>
          <w:u w:val="none"/>
        </w:rPr>
        <w:t>Reikwijdte van de SEC DETAILS-template</w:t>
      </w:r>
      <w:bookmarkEnd w:id="424"/>
      <w:bookmarkEnd w:id="425"/>
      <w:bookmarkEnd w:id="426"/>
      <w:bookmarkEnd w:id="427"/>
    </w:p>
    <w:bookmarkStart w:id="428" w:name="_Toc310415048"/>
    <w:bookmarkStart w:id="429" w:name="_Toc360188383"/>
    <w:bookmarkStart w:id="430" w:name="_Toc473560934"/>
    <w:p w:rsidR="00062A1F"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rsidR="004F1A03" w:rsidRPr="00D07C27">
        <w:rPr>
          <w:noProof/>
        </w:rPr>
        <w:t>111</w:t>
      </w:r>
      <w:r>
        <w:fldChar w:fldCharType="end"/>
      </w:r>
      <w:r>
        <w:t>.</w:t>
      </w:r>
      <w:r>
        <w:tab/>
        <w:t xml:space="preserve"> In deze template wordt (anders dan de informatie die geaggregeerd wordt gerapporteerd in de templates CR SEC SA, CR SEC IRB, MKR SA SEC, MKR SA CTP, CA</w:t>
      </w:r>
      <w:r w:rsidRPr="00D07C27">
        <w:t>1</w:t>
      </w:r>
      <w:r>
        <w:t xml:space="preserve"> en CA</w:t>
      </w:r>
      <w:r w:rsidRPr="00D07C27">
        <w:t>2</w:t>
      </w:r>
      <w:r>
        <w:t xml:space="preserve">) op transactiebasis informatie verzameld over alle securitisaties waarbij de rapporterende instelling betrokken is. De belangrijkste kenmerken van elke securitisatie, zoals de aard van de onderliggende pool en de eigenvermogensvereisten, worden gerapporteerd. </w:t>
      </w:r>
    </w:p>
    <w:p w:rsidR="00062A1F" w:rsidRPr="00661595" w:rsidRDefault="00A42BCE" w:rsidP="00487A02">
      <w:pPr>
        <w:pStyle w:val="InstructionsText2"/>
        <w:numPr>
          <w:ilvl w:val="0"/>
          <w:numId w:val="0"/>
        </w:numPr>
        <w:ind w:left="1353" w:hanging="360"/>
      </w:pPr>
      <w:fldSimple w:instr=" seq paragraphs ">
        <w:r w:rsidR="004F1A03" w:rsidRPr="00D07C27">
          <w:rPr>
            <w:noProof/>
          </w:rPr>
          <w:t>112</w:t>
        </w:r>
      </w:fldSimple>
      <w:r w:rsidR="00D11E4C">
        <w:t>.</w:t>
      </w:r>
      <w:r w:rsidR="00D11E4C">
        <w:tab/>
        <w:t xml:space="preserve"> Deze templates worden gerapporteerd voor:</w:t>
      </w:r>
    </w:p>
    <w:p w:rsidR="002409C1" w:rsidRPr="00661595" w:rsidRDefault="00062A1F" w:rsidP="00487A02">
      <w:pPr>
        <w:pStyle w:val="InstructionsText2"/>
        <w:numPr>
          <w:ilvl w:val="0"/>
          <w:numId w:val="0"/>
        </w:numPr>
        <w:ind w:left="1353" w:hanging="360"/>
      </w:pPr>
      <w:r>
        <w:t>a.</w:t>
      </w:r>
      <w:r>
        <w:tab/>
        <w:t xml:space="preserve">Securitisaties waarvan de rapporterende instelling initiator/sponsor is, ook die waarin zij geen positie in die securitisatie hebben ingenomen. In gevallen waarin instellingen ten minste één positie in een securitisatie hebben, ongeacht of een aanzienlijk deel van het risico is overgedragen, rapporteren instellingen informatie over alle door hen ingenomen posities (hetzij in de niet-handels- hetzij in de handelsportefeuille). Ingenomen posities omvatten de posities die worden behouden ingevolge artikel </w:t>
      </w:r>
      <w:r w:rsidRPr="00D07C27">
        <w:t>6</w:t>
      </w:r>
      <w:r>
        <w:t xml:space="preserve"> van Verordening (EU) </w:t>
      </w:r>
      <w:r w:rsidRPr="00D07C27">
        <w:t>2017</w:t>
      </w:r>
      <w:r>
        <w:t>/</w:t>
      </w:r>
      <w:r w:rsidRPr="00D07C27">
        <w:t>2402</w:t>
      </w:r>
      <w:r>
        <w:t xml:space="preserve"> en, voor zover artikel </w:t>
      </w:r>
      <w:r w:rsidRPr="00D07C27">
        <w:t>43</w:t>
      </w:r>
      <w:r>
        <w:t xml:space="preserve">, lid </w:t>
      </w:r>
      <w:r w:rsidRPr="00D07C27">
        <w:t>6</w:t>
      </w:r>
      <w:r>
        <w:t xml:space="preserve">, van die verordening van toepassing is, artikel </w:t>
      </w:r>
      <w:r w:rsidRPr="00D07C27">
        <w:t>405</w:t>
      </w:r>
      <w:r>
        <w:t xml:space="preserve"> VKV in de versie die per </w:t>
      </w:r>
      <w:r w:rsidRPr="00D07C27">
        <w:t>31</w:t>
      </w:r>
      <w:r>
        <w:t xml:space="preserve"> december </w:t>
      </w:r>
      <w:r w:rsidRPr="00D07C27">
        <w:t>2018</w:t>
      </w:r>
      <w:r>
        <w:t xml:space="preserve"> van toepassing was.</w:t>
      </w:r>
    </w:p>
    <w:p w:rsidR="00062A1F" w:rsidRPr="00661595" w:rsidRDefault="00062A1F" w:rsidP="00487A02">
      <w:pPr>
        <w:pStyle w:val="InstructionsText2"/>
        <w:numPr>
          <w:ilvl w:val="0"/>
          <w:numId w:val="0"/>
        </w:numPr>
        <w:ind w:left="1353" w:hanging="360"/>
      </w:pPr>
      <w:r>
        <w:t>b.</w:t>
      </w:r>
      <w:r>
        <w:tab/>
        <w:t xml:space="preserve">Securitisaties, waarvan de uiteindelijke onderliggende waarde financiële verplichtingen zijn die oorspronkelijk door de rapporterende instelling zijn uitgegeven en (gedeeltelijk) door een securitisatievehikel zijn verworven. Die onderliggende waarde zou gedekte obligaties of andere verplichtingen kunnen omvatten en moet als zodanig worden geïdentificeerd in kolom </w:t>
      </w:r>
      <w:r w:rsidRPr="00D07C27">
        <w:t>0160</w:t>
      </w:r>
      <w:r>
        <w:t>.</w:t>
      </w:r>
    </w:p>
    <w:p w:rsidR="00062A1F" w:rsidRPr="00661595" w:rsidRDefault="002409C1" w:rsidP="00487A02">
      <w:pPr>
        <w:pStyle w:val="InstructionsText2"/>
        <w:numPr>
          <w:ilvl w:val="0"/>
          <w:numId w:val="0"/>
        </w:numPr>
        <w:ind w:left="1353" w:hanging="360"/>
      </w:pPr>
      <w:r>
        <w:t>c.</w:t>
      </w:r>
      <w:r>
        <w:tab/>
        <w:t>Posities die de rapporterende instelling inneemt in securitisaties en waarvan zij initiator noch sponsor is (d.w.z. beleggers en oorspronkelijke kredietverstrekkers).</w:t>
      </w:r>
    </w:p>
    <w:p w:rsidR="00062A1F" w:rsidRPr="00661595" w:rsidRDefault="00A42BCE" w:rsidP="00487A02">
      <w:pPr>
        <w:pStyle w:val="InstructionsText2"/>
        <w:numPr>
          <w:ilvl w:val="0"/>
          <w:numId w:val="0"/>
        </w:numPr>
        <w:ind w:left="1353" w:hanging="360"/>
      </w:pPr>
      <w:fldSimple w:instr=" seq paragraphs ">
        <w:r w:rsidR="004F1A03" w:rsidRPr="00D07C27">
          <w:rPr>
            <w:noProof/>
          </w:rPr>
          <w:t>113</w:t>
        </w:r>
      </w:fldSimple>
      <w:r w:rsidR="00D11E4C">
        <w:t>.</w:t>
      </w:r>
      <w:r w:rsidR="00D11E4C">
        <w:tab/>
        <w:t xml:space="preserve"> Deze templates worden gerapporteerd door geconsolideerde groepen en zelfstandige instellingen</w:t>
      </w:r>
      <w:r w:rsidR="00D11E4C">
        <w:footnoteReference w:id="12"/>
      </w:r>
      <w:r w:rsidR="00D11E4C">
        <w:t xml:space="preserve"> die zich bevinden in het land waar zij ook aan eigenvermogensvereisten zijn onderworpen. Als er meer dan één entiteit van dezelfde geconsolideerde groep bij securitisaties betrokken is, wordt de informatie uitgesplitst per entiteit. </w:t>
      </w:r>
    </w:p>
    <w:p w:rsidR="00062A1F" w:rsidRPr="00661595" w:rsidRDefault="00A42BCE" w:rsidP="00487A02">
      <w:pPr>
        <w:pStyle w:val="InstructionsText2"/>
        <w:numPr>
          <w:ilvl w:val="0"/>
          <w:numId w:val="0"/>
        </w:numPr>
        <w:ind w:left="1353" w:hanging="360"/>
      </w:pPr>
      <w:fldSimple w:instr=" seq paragraphs ">
        <w:r w:rsidR="004F1A03" w:rsidRPr="00D07C27">
          <w:rPr>
            <w:noProof/>
          </w:rPr>
          <w:t>114</w:t>
        </w:r>
      </w:fldSimple>
      <w:r w:rsidR="00D11E4C">
        <w:t>.</w:t>
      </w:r>
      <w:r w:rsidR="00D11E4C">
        <w:tab/>
        <w:t xml:space="preserve"> Vanwege artikel </w:t>
      </w:r>
      <w:r w:rsidR="00D11E4C" w:rsidRPr="00D07C27">
        <w:t>5</w:t>
      </w:r>
      <w:r w:rsidR="00D11E4C">
        <w:t xml:space="preserve"> van Verordening (EU) </w:t>
      </w:r>
      <w:r w:rsidR="00D11E4C" w:rsidRPr="00D07C27">
        <w:t>2017</w:t>
      </w:r>
      <w:r w:rsidR="00D11E4C">
        <w:t>/</w:t>
      </w:r>
      <w:r w:rsidR="00D11E4C" w:rsidRPr="00D07C27">
        <w:t>2402</w:t>
      </w:r>
      <w:r w:rsidR="00D11E4C">
        <w:t xml:space="preserve">, waarin is bepaald dat instellingen die in securitisatieposities beleggen, veel informatie over die posities moeten verzamelen om aan de verplichtingen op het gebied van due diligence te voldoen, is de reikwijdte van de rapportage van de template in beperkte mate op beleggers van toepassing. Met name rapporteren zij de kolommen </w:t>
      </w:r>
      <w:r w:rsidR="00D11E4C" w:rsidRPr="00D07C27">
        <w:t>0010</w:t>
      </w:r>
      <w:r w:rsidR="00D11E4C">
        <w:t>-</w:t>
      </w:r>
      <w:r w:rsidR="00D11E4C" w:rsidRPr="00D07C27">
        <w:t>0040</w:t>
      </w:r>
      <w:r w:rsidR="00D11E4C">
        <w:t xml:space="preserve">; </w:t>
      </w:r>
      <w:r w:rsidR="00D11E4C" w:rsidRPr="00D07C27">
        <w:t>0070</w:t>
      </w:r>
      <w:r w:rsidR="00D11E4C">
        <w:t>-</w:t>
      </w:r>
      <w:r w:rsidR="00D11E4C" w:rsidRPr="00D07C27">
        <w:t>0110</w:t>
      </w:r>
      <w:r w:rsidR="00D11E4C">
        <w:t xml:space="preserve">; </w:t>
      </w:r>
      <w:r w:rsidR="00D11E4C" w:rsidRPr="00D07C27">
        <w:t>0160</w:t>
      </w:r>
      <w:r w:rsidR="00D11E4C">
        <w:t xml:space="preserve">; </w:t>
      </w:r>
      <w:r w:rsidR="00D11E4C" w:rsidRPr="00D07C27">
        <w:t>0190</w:t>
      </w:r>
      <w:r w:rsidR="00D11E4C">
        <w:t xml:space="preserve">; </w:t>
      </w:r>
      <w:r w:rsidR="00D11E4C" w:rsidRPr="00D07C27">
        <w:t>0290</w:t>
      </w:r>
      <w:r w:rsidR="00D11E4C">
        <w:t>-</w:t>
      </w:r>
      <w:r w:rsidR="00D11E4C" w:rsidRPr="00D07C27">
        <w:t>0300</w:t>
      </w:r>
      <w:r w:rsidR="00D11E4C">
        <w:t xml:space="preserve">; </w:t>
      </w:r>
      <w:r w:rsidR="00D11E4C" w:rsidRPr="00D07C27">
        <w:t>0310</w:t>
      </w:r>
      <w:r w:rsidR="00D11E4C">
        <w:t>-</w:t>
      </w:r>
      <w:r w:rsidR="00D11E4C" w:rsidRPr="00D07C27">
        <w:t>0470</w:t>
      </w:r>
      <w:r w:rsidR="00D11E4C">
        <w:t>.</w:t>
      </w:r>
    </w:p>
    <w:p w:rsidR="00062A1F" w:rsidRPr="00661595" w:rsidRDefault="00A42BCE" w:rsidP="00487A02">
      <w:pPr>
        <w:pStyle w:val="InstructionsText2"/>
        <w:numPr>
          <w:ilvl w:val="0"/>
          <w:numId w:val="0"/>
        </w:numPr>
        <w:ind w:left="1353" w:hanging="360"/>
      </w:pPr>
      <w:fldSimple w:instr=" seq paragraphs ">
        <w:r w:rsidR="004F1A03" w:rsidRPr="00D07C27">
          <w:rPr>
            <w:noProof/>
          </w:rPr>
          <w:t>115</w:t>
        </w:r>
      </w:fldSimple>
      <w:r w:rsidR="00D11E4C">
        <w:t>.</w:t>
      </w:r>
      <w:r w:rsidR="00D11E4C">
        <w:tab/>
        <w:t xml:space="preserve"> Instellingen in de rol van oorspronkelijke kredietverstrekker (die in dezelfde securitisatie niet tevens de rol van initiator of sponsor vervullen) rapporteren de template doorgaans in dezelfde mate als beleggers.</w:t>
      </w:r>
    </w:p>
    <w:p w:rsidR="00062A1F" w:rsidRPr="00661595" w:rsidRDefault="00A2220F" w:rsidP="003B3533">
      <w:pPr>
        <w:pStyle w:val="Instructionsberschrift2"/>
        <w:numPr>
          <w:ilvl w:val="0"/>
          <w:numId w:val="0"/>
        </w:numPr>
        <w:ind w:left="357" w:hanging="357"/>
        <w:rPr>
          <w:rFonts w:ascii="Times New Roman" w:hAnsi="Times New Roman" w:cs="Times New Roman"/>
          <w:sz w:val="24"/>
          <w:u w:val="none"/>
        </w:rPr>
      </w:pPr>
      <w:bookmarkStart w:id="431" w:name="_Toc522019892"/>
      <w:bookmarkStart w:id="432" w:name="_Toc58582635"/>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8</w:t>
      </w:r>
      <w:r>
        <w:rPr>
          <w:rFonts w:ascii="Times New Roman" w:hAnsi="Times New Roman"/>
          <w:sz w:val="24"/>
          <w:u w:val="none"/>
        </w:rPr>
        <w:t>.</w:t>
      </w:r>
      <w:r w:rsidRPr="00D07C27">
        <w:rPr>
          <w:rFonts w:ascii="Times New Roman" w:hAnsi="Times New Roman"/>
          <w:sz w:val="24"/>
          <w:u w:val="none"/>
        </w:rPr>
        <w:t>2</w:t>
      </w:r>
      <w:r>
        <w:rPr>
          <w:rFonts w:ascii="Times New Roman" w:hAnsi="Times New Roman"/>
          <w:sz w:val="24"/>
          <w:u w:val="none"/>
        </w:rPr>
        <w:t>. Uitsplitsing van de SEC DETAILS-template</w:t>
      </w:r>
      <w:bookmarkEnd w:id="431"/>
      <w:bookmarkEnd w:id="432"/>
    </w:p>
    <w:p w:rsidR="00062A1F" w:rsidRPr="00661595" w:rsidRDefault="00A42BCE" w:rsidP="00487A02">
      <w:pPr>
        <w:pStyle w:val="InstructionsText2"/>
        <w:numPr>
          <w:ilvl w:val="0"/>
          <w:numId w:val="0"/>
        </w:numPr>
        <w:ind w:left="1353" w:hanging="360"/>
      </w:pPr>
      <w:fldSimple w:instr=" seq paragraphs ">
        <w:r w:rsidR="004F1A03" w:rsidRPr="00D07C27">
          <w:rPr>
            <w:noProof/>
          </w:rPr>
          <w:t>116</w:t>
        </w:r>
      </w:fldSimple>
      <w:r w:rsidR="00D11E4C">
        <w:t xml:space="preserve">. De template SEC DETAILS bestaat uit twee templates. SEC DETAILS geeft een algemeen overzicht van de securitisaties en SEC DETAILS </w:t>
      </w:r>
      <w:r w:rsidR="00D11E4C" w:rsidRPr="00D07C27">
        <w:t>2</w:t>
      </w:r>
      <w:r w:rsidR="00D11E4C">
        <w:t xml:space="preserve"> geeft een uitsplitsing van diezelfde securitisaties naar gehanteerde benadering. </w:t>
      </w:r>
    </w:p>
    <w:p w:rsidR="00062A1F" w:rsidRPr="00661595" w:rsidRDefault="00A42BCE" w:rsidP="00487A02">
      <w:pPr>
        <w:pStyle w:val="InstructionsText2"/>
        <w:numPr>
          <w:ilvl w:val="0"/>
          <w:numId w:val="0"/>
        </w:numPr>
        <w:ind w:left="1353" w:hanging="360"/>
      </w:pPr>
      <w:fldSimple w:instr=" seq paragraphs ">
        <w:r w:rsidR="004F1A03" w:rsidRPr="00D07C27">
          <w:rPr>
            <w:noProof/>
          </w:rPr>
          <w:t>117</w:t>
        </w:r>
      </w:fldSimple>
      <w:r w:rsidR="00D11E4C">
        <w:t xml:space="preserve">. Securitisatieposities in de handelsportefeuille worden alleen in de kolommen </w:t>
      </w:r>
      <w:r w:rsidR="00D11E4C" w:rsidRPr="00D07C27">
        <w:t>0005</w:t>
      </w:r>
      <w:r w:rsidR="00D11E4C">
        <w:t>-</w:t>
      </w:r>
      <w:r w:rsidR="00D11E4C" w:rsidRPr="00D07C27">
        <w:t>0020</w:t>
      </w:r>
      <w:r w:rsidR="00D11E4C">
        <w:t xml:space="preserve">, </w:t>
      </w:r>
      <w:r w:rsidR="00D11E4C" w:rsidRPr="00D07C27">
        <w:t>0420</w:t>
      </w:r>
      <w:r w:rsidR="00D11E4C">
        <w:t xml:space="preserve">, </w:t>
      </w:r>
      <w:r w:rsidR="00D11E4C" w:rsidRPr="00D07C27">
        <w:t>0430</w:t>
      </w:r>
      <w:r w:rsidR="00D11E4C">
        <w:t xml:space="preserve">, </w:t>
      </w:r>
      <w:r w:rsidR="00D11E4C" w:rsidRPr="00D07C27">
        <w:t>0431</w:t>
      </w:r>
      <w:r w:rsidR="00D11E4C">
        <w:t xml:space="preserve">, </w:t>
      </w:r>
      <w:r w:rsidR="00D11E4C" w:rsidRPr="00D07C27">
        <w:t>0432</w:t>
      </w:r>
      <w:r w:rsidR="00D11E4C">
        <w:t xml:space="preserve">, </w:t>
      </w:r>
      <w:r w:rsidR="00D11E4C" w:rsidRPr="00D07C27">
        <w:t>0440</w:t>
      </w:r>
      <w:r w:rsidR="00D11E4C">
        <w:t xml:space="preserve"> en </w:t>
      </w:r>
      <w:r w:rsidR="00D11E4C" w:rsidRPr="00D07C27">
        <w:t>0450</w:t>
      </w:r>
      <w:r w:rsidR="00D11E4C">
        <w:t>-</w:t>
      </w:r>
      <w:r w:rsidR="00D11E4C" w:rsidRPr="00D07C27">
        <w:t>0470</w:t>
      </w:r>
      <w:r w:rsidR="00D11E4C">
        <w:t xml:space="preserve"> gerapporteerd. Voor de kolommen </w:t>
      </w:r>
      <w:r w:rsidR="00D11E4C" w:rsidRPr="00D07C27">
        <w:t>0420</w:t>
      </w:r>
      <w:r w:rsidR="00D11E4C">
        <w:t xml:space="preserve">, </w:t>
      </w:r>
      <w:r w:rsidR="00D11E4C" w:rsidRPr="00D07C27">
        <w:t>0430</w:t>
      </w:r>
      <w:r w:rsidR="00D11E4C">
        <w:t xml:space="preserve"> en </w:t>
      </w:r>
      <w:r w:rsidR="00D11E4C" w:rsidRPr="00D07C27">
        <w:t>0440</w:t>
      </w:r>
      <w:r w:rsidR="00D11E4C">
        <w:t xml:space="preserve"> nemen de instellingen het risicogewicht in aanmerking dat overeenkomt met het eigenvermogensvereiste van de nettopositie. </w:t>
      </w:r>
    </w:p>
    <w:p w:rsidR="00612780" w:rsidRPr="00661595" w:rsidRDefault="00A2220F">
      <w:pPr>
        <w:pStyle w:val="Instructionsberschrift2"/>
        <w:numPr>
          <w:ilvl w:val="0"/>
          <w:numId w:val="0"/>
        </w:numPr>
        <w:ind w:left="357" w:hanging="357"/>
        <w:rPr>
          <w:rFonts w:ascii="Times New Roman" w:hAnsi="Times New Roman" w:cs="Times New Roman"/>
          <w:sz w:val="24"/>
          <w:u w:val="none"/>
        </w:rPr>
      </w:pPr>
      <w:bookmarkStart w:id="433" w:name="_Toc58582636"/>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8</w:t>
      </w:r>
      <w:r>
        <w:rPr>
          <w:rFonts w:ascii="Times New Roman" w:hAnsi="Times New Roman"/>
          <w:sz w:val="24"/>
          <w:u w:val="none"/>
        </w:rPr>
        <w:t>.</w:t>
      </w:r>
      <w:r w:rsidRPr="00D07C27">
        <w:rPr>
          <w:rFonts w:ascii="Times New Roman" w:hAnsi="Times New Roman"/>
          <w:sz w:val="24"/>
          <w:u w:val="none"/>
        </w:rPr>
        <w:t>3</w:t>
      </w:r>
      <w:r>
        <w:rPr>
          <w:rFonts w:ascii="Times New Roman" w:hAnsi="Times New Roman"/>
          <w:sz w:val="24"/>
          <w:u w:val="none"/>
        </w:rPr>
        <w:t xml:space="preserve"> C </w:t>
      </w:r>
      <w:r w:rsidRPr="00D07C27">
        <w:rPr>
          <w:rFonts w:ascii="Times New Roman" w:hAnsi="Times New Roman"/>
          <w:sz w:val="24"/>
          <w:u w:val="none"/>
        </w:rPr>
        <w:t>14</w:t>
      </w:r>
      <w:r>
        <w:rPr>
          <w:rFonts w:ascii="Times New Roman" w:hAnsi="Times New Roman"/>
          <w:sz w:val="24"/>
          <w:u w:val="none"/>
        </w:rPr>
        <w:t>.</w:t>
      </w:r>
      <w:r w:rsidRPr="00D07C27">
        <w:rPr>
          <w:rFonts w:ascii="Times New Roman" w:hAnsi="Times New Roman"/>
          <w:sz w:val="24"/>
          <w:u w:val="none"/>
        </w:rPr>
        <w:t>00</w:t>
      </w:r>
      <w:r>
        <w:rPr>
          <w:rFonts w:ascii="Times New Roman" w:hAnsi="Times New Roman"/>
          <w:sz w:val="24"/>
          <w:u w:val="none"/>
        </w:rPr>
        <w:t xml:space="preserve"> – Nadere informatie over securitisaties (SEC DETAILS)</w:t>
      </w:r>
      <w:bookmarkEnd w:id="428"/>
      <w:bookmarkEnd w:id="429"/>
      <w:bookmarkEnd w:id="430"/>
      <w:bookmarkEnd w:id="43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661595" w:rsidTr="00E10B85">
        <w:tc>
          <w:tcPr>
            <w:tcW w:w="9004" w:type="dxa"/>
            <w:gridSpan w:val="2"/>
            <w:shd w:val="clear" w:color="auto" w:fill="CCCCCC"/>
          </w:tcPr>
          <w:p w:rsidR="00C55547" w:rsidRPr="00661595" w:rsidRDefault="00C55547" w:rsidP="00E10B85">
            <w:pPr>
              <w:autoSpaceDE w:val="0"/>
              <w:autoSpaceDN w:val="0"/>
              <w:adjustRightInd w:val="0"/>
              <w:spacing w:before="0" w:after="0"/>
              <w:rPr>
                <w:rFonts w:ascii="Times New Roman" w:hAnsi="Times New Roman"/>
                <w:bCs/>
                <w:sz w:val="24"/>
                <w:lang w:eastAsia="nl-BE"/>
              </w:rPr>
            </w:pPr>
          </w:p>
          <w:p w:rsidR="00C55547" w:rsidRPr="00661595"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Kolommen</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0010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INTERNE CODE</w:t>
            </w:r>
          </w:p>
          <w:p w:rsidR="00C55547" w:rsidRPr="00661595" w:rsidRDefault="00C55547" w:rsidP="00E10B85">
            <w:pPr>
              <w:spacing w:before="0" w:after="0"/>
              <w:jc w:val="left"/>
              <w:rPr>
                <w:rFonts w:ascii="Times New Roman" w:hAnsi="Times New Roman"/>
                <w:sz w:val="24"/>
              </w:rPr>
            </w:pPr>
          </w:p>
          <w:p w:rsidR="006C5A49"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Interne (alfanumerieke) code waarmee de instelling de securitisatie identificeert</w:t>
            </w:r>
          </w:p>
          <w:p w:rsidR="006C5A49" w:rsidRDefault="006C5A49" w:rsidP="00D956C2">
            <w:pPr>
              <w:autoSpaceDE w:val="0"/>
              <w:autoSpaceDN w:val="0"/>
              <w:adjustRightInd w:val="0"/>
              <w:spacing w:before="0" w:after="0"/>
              <w:rPr>
                <w:rFonts w:ascii="Times New Roman" w:hAnsi="Times New Roman"/>
                <w:sz w:val="24"/>
              </w:rPr>
            </w:pPr>
          </w:p>
          <w:p w:rsidR="00D956C2" w:rsidRPr="00661595"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De interne code moet aan de identificatiecode van de securitisatie zijn gekoppeld.</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sidRPr="00D07C27">
              <w:rPr>
                <w:rFonts w:ascii="Times New Roman" w:hAnsi="Times New Roman"/>
                <w:sz w:val="24"/>
              </w:rPr>
              <w:t>0020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IDENTIFICATIECODE VAN DE SECURITISATIE</w:t>
            </w:r>
            <w:r>
              <w:rPr>
                <w:rFonts w:ascii="Times New Roman" w:hAnsi="Times New Roman"/>
                <w:b/>
                <w:sz w:val="24"/>
              </w:rPr>
              <w:t xml:space="preserve"> (Code/naam)</w:t>
            </w:r>
          </w:p>
          <w:p w:rsidR="00C55547" w:rsidRPr="00661595" w:rsidRDefault="00C55547" w:rsidP="00E10B85">
            <w:pPr>
              <w:spacing w:before="0" w:after="0"/>
              <w:jc w:val="left"/>
              <w:rPr>
                <w:rFonts w:ascii="Times New Roman" w:hAnsi="Times New Roman"/>
                <w:sz w:val="24"/>
              </w:rPr>
            </w:pPr>
          </w:p>
          <w:p w:rsidR="006C5A49"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 code die wordt gebruikt voor de wettelijke registratie van de securitisatietransactie of, indien die niet beschikbaar is, de naam waaronder de securitisatietransactie op de markt of, in het geval van een interne of particuliere securitisatie, binnen de instelling bekend is </w:t>
            </w:r>
          </w:p>
          <w:p w:rsidR="006C5A49" w:rsidRDefault="006C5A49"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Indien het International Securities Identification Number (ISIN) beschikbaar is (d.w.z. voor publieke transacties), worden in deze kolom de tekens gerapporteerd die in alle tranches van de securitisatie voorkomen.</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0021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INTRAGROEP-, PARTICULIERE OF PUBLIEKE SECURITISATIE?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In deze kolom wordt aangegeven of het bij de securitisatie om een intragroep-. particuliere of publieke securitisatie gaat.</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De instellingen rapporteren een van de volgende afkortingen:</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“PRI” voor particulier;</w:t>
            </w:r>
          </w:p>
          <w:p w:rsidR="00BF67D7" w:rsidRPr="00661595" w:rsidRDefault="00BF67D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“INT” voor intragroep;</w:t>
            </w:r>
          </w:p>
          <w:p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“PUB”’ voor publiek.</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6E0E76"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0110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ROL VAN DE INSTELLING: (INITIATOR / SPONSOR / OORSPRONKELIJKE KREDIETVERSTREKKER/ BELEGGER)</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De instellingen rapporteren de volgende afkortingen: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 voor initiator;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 voor sponsor;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 voor belegger;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“L” voor oorspronkelijke kredietverstrekker.</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“Initiator” in de zin van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w:t>
            </w:r>
            <w:r w:rsidRPr="00D07C27">
              <w:rPr>
                <w:rFonts w:ascii="Times New Roman" w:hAnsi="Times New Roman"/>
                <w:sz w:val="24"/>
              </w:rPr>
              <w:t>13</w:t>
            </w:r>
            <w:r>
              <w:rPr>
                <w:rFonts w:ascii="Times New Roman" w:hAnsi="Times New Roman"/>
                <w:sz w:val="24"/>
              </w:rPr>
              <w:t xml:space="preserve">, VKV en “sponsor” in de zin van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w:t>
            </w:r>
            <w:r w:rsidRPr="00D07C27">
              <w:rPr>
                <w:rFonts w:ascii="Times New Roman" w:hAnsi="Times New Roman"/>
                <w:sz w:val="24"/>
              </w:rPr>
              <w:t>14</w:t>
            </w:r>
            <w:r>
              <w:rPr>
                <w:rFonts w:ascii="Times New Roman" w:hAnsi="Times New Roman"/>
                <w:sz w:val="24"/>
              </w:rPr>
              <w:t xml:space="preserve">, VKV. “Beleggers” worden geacht de instellingen te zijn waarop artikel </w:t>
            </w:r>
            <w:r w:rsidRPr="00D07C27">
              <w:rPr>
                <w:rFonts w:ascii="Times New Roman" w:hAnsi="Times New Roman"/>
                <w:sz w:val="24"/>
              </w:rPr>
              <w:t>5</w:t>
            </w:r>
            <w:r>
              <w:rPr>
                <w:rFonts w:ascii="Times New Roman" w:hAnsi="Times New Roman"/>
                <w:sz w:val="24"/>
              </w:rPr>
              <w:t xml:space="preserve"> van Verordening (EU) </w:t>
            </w:r>
            <w:r w:rsidRPr="00D07C27">
              <w:rPr>
                <w:rFonts w:ascii="Times New Roman" w:hAnsi="Times New Roman"/>
                <w:sz w:val="24"/>
              </w:rPr>
              <w:t>2017</w:t>
            </w:r>
            <w:r>
              <w:rPr>
                <w:rFonts w:ascii="Times New Roman" w:hAnsi="Times New Roman"/>
                <w:sz w:val="24"/>
              </w:rPr>
              <w:t>/</w:t>
            </w:r>
            <w:r w:rsidRPr="00D07C27">
              <w:rPr>
                <w:rFonts w:ascii="Times New Roman" w:hAnsi="Times New Roman"/>
                <w:sz w:val="24"/>
              </w:rPr>
              <w:t>2402</w:t>
            </w:r>
            <w:r>
              <w:rPr>
                <w:rFonts w:ascii="Times New Roman" w:hAnsi="Times New Roman"/>
                <w:sz w:val="24"/>
              </w:rPr>
              <w:t xml:space="preserve"> van toepassing is. Ingeval artikel </w:t>
            </w:r>
            <w:r w:rsidRPr="00D07C27">
              <w:rPr>
                <w:rFonts w:ascii="Times New Roman" w:hAnsi="Times New Roman"/>
                <w:sz w:val="24"/>
              </w:rPr>
              <w:t>43</w:t>
            </w:r>
            <w:r>
              <w:rPr>
                <w:rFonts w:ascii="Times New Roman" w:hAnsi="Times New Roman"/>
                <w:sz w:val="24"/>
              </w:rPr>
              <w:t xml:space="preserve">, lid </w:t>
            </w:r>
            <w:r w:rsidRPr="00D07C27">
              <w:rPr>
                <w:rFonts w:ascii="Times New Roman" w:hAnsi="Times New Roman"/>
                <w:sz w:val="24"/>
              </w:rPr>
              <w:t>5</w:t>
            </w:r>
            <w:r>
              <w:rPr>
                <w:rFonts w:ascii="Times New Roman" w:hAnsi="Times New Roman"/>
                <w:sz w:val="24"/>
              </w:rPr>
              <w:t xml:space="preserve">, van Verordening (EU) </w:t>
            </w:r>
            <w:r w:rsidRPr="00D07C27">
              <w:rPr>
                <w:rFonts w:ascii="Times New Roman" w:hAnsi="Times New Roman"/>
                <w:sz w:val="24"/>
              </w:rPr>
              <w:t>2017</w:t>
            </w:r>
            <w:r>
              <w:rPr>
                <w:rFonts w:ascii="Times New Roman" w:hAnsi="Times New Roman"/>
                <w:sz w:val="24"/>
              </w:rPr>
              <w:t>/</w:t>
            </w:r>
            <w:r w:rsidRPr="00D07C27">
              <w:rPr>
                <w:rFonts w:ascii="Times New Roman" w:hAnsi="Times New Roman"/>
                <w:sz w:val="24"/>
              </w:rPr>
              <w:t>2402</w:t>
            </w:r>
            <w:r>
              <w:rPr>
                <w:rFonts w:ascii="Times New Roman" w:hAnsi="Times New Roman"/>
                <w:sz w:val="24"/>
              </w:rPr>
              <w:t xml:space="preserve"> van toepassing is, zijn de artikelen </w:t>
            </w:r>
            <w:r w:rsidRPr="00D07C27">
              <w:rPr>
                <w:rFonts w:ascii="Times New Roman" w:hAnsi="Times New Roman"/>
                <w:sz w:val="24"/>
              </w:rPr>
              <w:t>406</w:t>
            </w:r>
            <w:r>
              <w:rPr>
                <w:rFonts w:ascii="Times New Roman" w:hAnsi="Times New Roman"/>
                <w:sz w:val="24"/>
              </w:rPr>
              <w:t xml:space="preserve"> en </w:t>
            </w:r>
            <w:r w:rsidRPr="00D07C27">
              <w:rPr>
                <w:rFonts w:ascii="Times New Roman" w:hAnsi="Times New Roman"/>
                <w:sz w:val="24"/>
              </w:rPr>
              <w:t>407</w:t>
            </w:r>
            <w:r>
              <w:rPr>
                <w:rFonts w:ascii="Times New Roman" w:hAnsi="Times New Roman"/>
                <w:sz w:val="24"/>
              </w:rPr>
              <w:t xml:space="preserve"> VKV van toepassing in de versie zoals die op </w:t>
            </w:r>
            <w:r w:rsidRPr="00D07C27">
              <w:rPr>
                <w:rFonts w:ascii="Times New Roman" w:hAnsi="Times New Roman"/>
                <w:sz w:val="24"/>
              </w:rPr>
              <w:t>31</w:t>
            </w:r>
            <w:r>
              <w:rPr>
                <w:rFonts w:ascii="Times New Roman" w:hAnsi="Times New Roman"/>
                <w:sz w:val="24"/>
              </w:rPr>
              <w:t xml:space="preserve"> december </w:t>
            </w:r>
            <w:r w:rsidRPr="00D07C27">
              <w:rPr>
                <w:rFonts w:ascii="Times New Roman" w:hAnsi="Times New Roman"/>
                <w:sz w:val="24"/>
              </w:rPr>
              <w:t>2018</w:t>
            </w:r>
            <w:r>
              <w:rPr>
                <w:rFonts w:ascii="Times New Roman" w:hAnsi="Times New Roman"/>
                <w:sz w:val="24"/>
              </w:rPr>
              <w:t xml:space="preserve"> van toepassing was.</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sidRPr="00D07C27">
              <w:rPr>
                <w:rFonts w:ascii="Times New Roman" w:hAnsi="Times New Roman"/>
                <w:sz w:val="24"/>
              </w:rPr>
              <w:t>0030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IDENTIFICATIECODE VAN DE INITIATOR</w:t>
            </w:r>
            <w:r>
              <w:rPr>
                <w:rFonts w:ascii="Times New Roman" w:hAnsi="Times New Roman"/>
                <w:b/>
                <w:sz w:val="24"/>
              </w:rPr>
              <w:t xml:space="preserve"> (Code/naam)</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In deze kolom wordt de LEI-code voor de initiator of, indien deze niet beschikbaar is, de door de toezichthouder aan de initiator gegeven code of, indien die niet beschikbaar is, de naam van de instelling zelf gerapporteerd.</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In het geval van securitisaties van meerdere verkopers waarbij de rapporterende instelling als initiator, sponsor of oorspronkelijke kredietverstrekker betrokken is, verstrekt de rapporterende entiteit de identificatiecode van alle entiteiten binnen haar geconsolideerde groep die (als initiator, sponsor of oorspronkelijke kredietverstrekker) bij de transactie betrokken zijn. Indien de code niet beschikbaar is of niet bekend is aan de rapporterende entiteit, wordt de naam van de instelling gerapporteerd.</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In het geval van securitisaties van meerdere verkopers waarbij de rapporterende instelling als belegger een positie heeft ingenomen in de securitisatie, verstrekt de rapporterende entiteit de identificatiecode van alle verschillende bij de securitisatie betrokken initiators of, indien die niet beschikbaar is, de namen van de verschillende initiators. Indien de namen niet aan de rapporterende instelling bekend zijn, rapporteert de rapporterende instelling dat de het om een securitisatie met meerdere verkopers gaat.</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0040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SOORT SECURITISATIE: (TRADITIONEEL / SYNTHETISCH / ABCP-PROGRAMMA / ABCP-TRANSACTIE) </w:t>
            </w:r>
          </w:p>
          <w:p w:rsidR="00C55547" w:rsidRPr="00661595" w:rsidRDefault="00C55547" w:rsidP="00E10B85">
            <w:pPr>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De instellingen rapporteren de volgende afkortingen:</w:t>
            </w:r>
            <w:r>
              <w:t xml:space="preserve"> </w:t>
            </w:r>
            <w:r>
              <w:br/>
            </w:r>
            <w:r>
              <w:rPr>
                <w:rFonts w:ascii="Times New Roman" w:hAnsi="Times New Roman"/>
                <w:sz w:val="24"/>
              </w:rPr>
              <w:t>– “AP” voor ABCP-programma;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“AT” voor ABCP-transactie;</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voor traditioneel;</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voor synthetisch. </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 definities van “door activa gedekt commercialpaperprogramma” (ABCP-programma), “door activa gedekte commercialpapertransactie” (ABCP-transactie), “traditionele securitisatie” en “synthetische securitisatie” zijn te vinden in artikel </w:t>
            </w:r>
            <w:r w:rsidRPr="00D07C27">
              <w:rPr>
                <w:rFonts w:ascii="Times New Roman" w:hAnsi="Times New Roman"/>
                <w:sz w:val="24"/>
              </w:rPr>
              <w:t>242</w:t>
            </w:r>
            <w:r>
              <w:rPr>
                <w:rFonts w:ascii="Times New Roman" w:hAnsi="Times New Roman"/>
                <w:sz w:val="24"/>
              </w:rPr>
              <w:t xml:space="preserve">, punten </w:t>
            </w:r>
            <w:r w:rsidRPr="00D07C27">
              <w:rPr>
                <w:rFonts w:ascii="Times New Roman" w:hAnsi="Times New Roman"/>
                <w:sz w:val="24"/>
              </w:rPr>
              <w:t>11</w:t>
            </w:r>
            <w:r>
              <w:rPr>
                <w:rFonts w:ascii="Times New Roman" w:hAnsi="Times New Roman"/>
                <w:sz w:val="24"/>
              </w:rPr>
              <w:t xml:space="preserve"> tot en met </w:t>
            </w:r>
            <w:r w:rsidRPr="00D07C27">
              <w:rPr>
                <w:rFonts w:ascii="Times New Roman" w:hAnsi="Times New Roman"/>
                <w:sz w:val="24"/>
              </w:rPr>
              <w:t>14</w:t>
            </w:r>
            <w:r>
              <w:rPr>
                <w:rFonts w:ascii="Times New Roman" w:hAnsi="Times New Roman"/>
                <w:sz w:val="24"/>
              </w:rPr>
              <w:t>, VKV.</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sidRPr="00D07C27">
              <w:rPr>
                <w:rFonts w:ascii="Times New Roman" w:hAnsi="Times New Roman"/>
                <w:sz w:val="24"/>
              </w:rPr>
              <w:t>0051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BOEKHOUDKUNDIGE BEHANDELING: GESECURITISEERDE BLOOTSTELLINGEN BINNEN OF BUITEN DE BALANSTELLING?</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Instellingen rapporteren als initiators, sponsors en oorspronkelijke kredietverstrekkers een van de volgende afkortingen:</w:t>
            </w:r>
          </w:p>
          <w:p w:rsidR="00C55547" w:rsidRPr="00661595"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indien volledig binnen de balanstelling;</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indien deels buiten de balanstelling;</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indien geheel buiten de balanstelling;</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indien niet van toepassing.</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Deze kolom geeft een overzicht van de boekhoudkundige behandeling van de transactie. Een overdracht van een aanzienlijk deel van het risico (SRT) op grond van de artikelen </w:t>
            </w:r>
            <w:r w:rsidRPr="00D07C27">
              <w:rPr>
                <w:rFonts w:ascii="Times New Roman" w:hAnsi="Times New Roman"/>
                <w:sz w:val="24"/>
              </w:rPr>
              <w:t>244</w:t>
            </w:r>
            <w:r>
              <w:rPr>
                <w:rFonts w:ascii="Times New Roman" w:hAnsi="Times New Roman"/>
                <w:sz w:val="24"/>
              </w:rPr>
              <w:t xml:space="preserve"> en </w:t>
            </w:r>
            <w:r w:rsidRPr="00D07C27">
              <w:rPr>
                <w:rFonts w:ascii="Times New Roman" w:hAnsi="Times New Roman"/>
                <w:sz w:val="24"/>
              </w:rPr>
              <w:t>245</w:t>
            </w:r>
            <w:r>
              <w:rPr>
                <w:rFonts w:ascii="Times New Roman" w:hAnsi="Times New Roman"/>
                <w:sz w:val="24"/>
              </w:rPr>
              <w:t xml:space="preserve"> VKV laat de boekhoudkundige behandeling van de transactie volgens het desbetreffende boekhoudkundige raamwerk onverlet.</w:t>
            </w:r>
          </w:p>
          <w:p w:rsidR="007F1970" w:rsidRPr="00661595" w:rsidRDefault="007F1970"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In het geval van securitisaties van verplichtingen hoeven initiatoren deze kolom niet te rapporteren.</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Optie “P” (deels buiten de balanstelling) wordt gerapporteerd wanneer de gesecuritiseerde activa in de balans worden opgenomen in de mate waarin de rapporterende entiteit erbij betrokken blijft, overeenkomstig IFRS </w:t>
            </w:r>
            <w:r w:rsidRPr="00D07C27">
              <w:rPr>
                <w:rFonts w:ascii="Times New Roman" w:hAnsi="Times New Roman"/>
                <w:sz w:val="24"/>
              </w:rPr>
              <w:t>9</w:t>
            </w:r>
            <w:r>
              <w:rPr>
                <w:rFonts w:ascii="Times New Roman" w:hAnsi="Times New Roman"/>
                <w:sz w:val="24"/>
              </w:rPr>
              <w:t>.</w:t>
            </w:r>
            <w:r w:rsidRPr="00D07C27">
              <w:rPr>
                <w:rFonts w:ascii="Times New Roman" w:hAnsi="Times New Roman"/>
                <w:sz w:val="24"/>
              </w:rPr>
              <w:t>3</w:t>
            </w:r>
            <w:r>
              <w:rPr>
                <w:rFonts w:ascii="Times New Roman" w:hAnsi="Times New Roman"/>
                <w:sz w:val="24"/>
              </w:rPr>
              <w:t>.</w:t>
            </w:r>
            <w:r w:rsidRPr="00D07C27">
              <w:rPr>
                <w:rFonts w:ascii="Times New Roman" w:hAnsi="Times New Roman"/>
                <w:sz w:val="24"/>
              </w:rPr>
              <w:t>2</w:t>
            </w:r>
            <w:r>
              <w:rPr>
                <w:rFonts w:ascii="Times New Roman" w:hAnsi="Times New Roman"/>
                <w:sz w:val="24"/>
              </w:rPr>
              <w:t>.</w:t>
            </w:r>
            <w:r w:rsidRPr="00D07C27">
              <w:rPr>
                <w:rFonts w:ascii="Times New Roman" w:hAnsi="Times New Roman"/>
                <w:sz w:val="24"/>
              </w:rPr>
              <w:t>16</w:t>
            </w:r>
            <w:r>
              <w:rPr>
                <w:rFonts w:ascii="Times New Roman" w:hAnsi="Times New Roman"/>
                <w:sz w:val="24"/>
              </w:rPr>
              <w:t xml:space="preserve"> – </w:t>
            </w:r>
            <w:r w:rsidRPr="00D07C27">
              <w:rPr>
                <w:rFonts w:ascii="Times New Roman" w:hAnsi="Times New Roman"/>
                <w:sz w:val="24"/>
              </w:rPr>
              <w:t>3</w:t>
            </w:r>
            <w:r>
              <w:rPr>
                <w:rFonts w:ascii="Times New Roman" w:hAnsi="Times New Roman"/>
                <w:sz w:val="24"/>
              </w:rPr>
              <w:t>.</w:t>
            </w:r>
            <w:r w:rsidRPr="00D07C27">
              <w:rPr>
                <w:rFonts w:ascii="Times New Roman" w:hAnsi="Times New Roman"/>
                <w:sz w:val="24"/>
              </w:rPr>
              <w:t>2</w:t>
            </w:r>
            <w:r>
              <w:rPr>
                <w:rFonts w:ascii="Times New Roman" w:hAnsi="Times New Roman"/>
                <w:sz w:val="24"/>
              </w:rPr>
              <w:t>.</w:t>
            </w:r>
            <w:r w:rsidRPr="00D07C27">
              <w:rPr>
                <w:rFonts w:ascii="Times New Roman" w:hAnsi="Times New Roman"/>
                <w:sz w:val="24"/>
              </w:rPr>
              <w:t>21</w:t>
            </w:r>
            <w:r>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sidRPr="00D07C27">
              <w:rPr>
                <w:rFonts w:ascii="Times New Roman" w:hAnsi="Times New Roman"/>
                <w:sz w:val="24"/>
              </w:rPr>
              <w:t>0060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SOLVABILITEITSBEHANDELING: SECURITISATIEPOSITIES ONDERWORPEN AAN EIGENVERMOGENSVEREISTEN?</w:t>
            </w:r>
          </w:p>
          <w:p w:rsidR="00C55547" w:rsidRPr="00661595" w:rsidRDefault="00C55547" w:rsidP="00E10B85">
            <w:pPr>
              <w:autoSpaceDE w:val="0"/>
              <w:autoSpaceDN w:val="0"/>
              <w:adjustRightInd w:val="0"/>
              <w:spacing w:before="0" w:after="0"/>
              <w:jc w:val="left"/>
              <w:rPr>
                <w:rFonts w:ascii="Times New Roman" w:hAnsi="Times New Roman"/>
                <w:sz w:val="24"/>
              </w:rPr>
            </w:pPr>
          </w:p>
          <w:p w:rsidR="006C5A49"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 xml:space="preserve">de artikelen </w:t>
            </w:r>
            <w:r w:rsidRPr="00D07C27">
              <w:rPr>
                <w:rFonts w:ascii="Times New Roman" w:hAnsi="Times New Roman"/>
                <w:sz w:val="24"/>
              </w:rPr>
              <w:t>109</w:t>
            </w:r>
            <w:r>
              <w:rPr>
                <w:rFonts w:ascii="Times New Roman" w:hAnsi="Times New Roman"/>
                <w:sz w:val="24"/>
              </w:rPr>
              <w:t xml:space="preserve">, </w:t>
            </w:r>
            <w:r w:rsidRPr="00D07C27">
              <w:rPr>
                <w:rFonts w:ascii="Times New Roman" w:hAnsi="Times New Roman"/>
                <w:sz w:val="24"/>
              </w:rPr>
              <w:t>244</w:t>
            </w:r>
            <w:r>
              <w:rPr>
                <w:rFonts w:ascii="Times New Roman" w:hAnsi="Times New Roman"/>
                <w:sz w:val="24"/>
              </w:rPr>
              <w:t xml:space="preserve"> en </w:t>
            </w:r>
            <w:r w:rsidRPr="00D07C27">
              <w:rPr>
                <w:rFonts w:ascii="Times New Roman" w:hAnsi="Times New Roman"/>
                <w:sz w:val="24"/>
              </w:rPr>
              <w:t>245</w:t>
            </w:r>
            <w:r>
              <w:rPr>
                <w:rFonts w:ascii="Times New Roman" w:hAnsi="Times New Roman"/>
                <w:sz w:val="24"/>
              </w:rPr>
              <w:t xml:space="preserve"> VKV</w:t>
            </w:r>
          </w:p>
          <w:p w:rsidR="006C5A49" w:rsidRPr="00661595" w:rsidRDefault="006C5A49" w:rsidP="006C5A49">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Uitsluitend initiatoren rapporteren de volgende afkortingen: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niet onderworpen aan eigenvermogensvereisten;</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 niet-handelsportefeuille;</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handelsportefeuille;</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 deels in beide portefeuilles.</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Deze kolom geeft een overzicht van de solvabiliteitsbehandeling van de securitisatieregeling van de initiator. Hier wordt aangegeven of eigenvermogensvereisten worden berekend op grond van gesecuritiseerde blootstellingen of gesecuritiseerde posities (niet-handelsportefeuille/handelsportefeuille).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Indien de eigenvermogensvereisten op </w:t>
            </w:r>
            <w:r>
              <w:rPr>
                <w:rFonts w:ascii="Times New Roman" w:hAnsi="Times New Roman"/>
                <w:i/>
                <w:sz w:val="24"/>
              </w:rPr>
              <w:t>gesecuritiseerde blootstellingen</w:t>
            </w:r>
            <w:r>
              <w:rPr>
                <w:rFonts w:ascii="Times New Roman" w:hAnsi="Times New Roman"/>
                <w:sz w:val="24"/>
              </w:rPr>
              <w:t xml:space="preserve"> (omdat er geen overdracht van een aanzienlijk deel van het risico heeft plaatsgevonden), wordt de berekening van de eigenvermogensvereisten voor kredietrisico gerapporteerd in de CR SA-template (voor die gesecuritiseerde blootstellingen waarvoor de standaardbenadering wordt gebruikt) of in de CR IRB-template (voor die gesecuritiseerde blootstellingen waarvoor de instelling de interneratingbenadering volgt).</w:t>
            </w:r>
          </w:p>
          <w:p w:rsidR="00C55547" w:rsidRPr="00661595" w:rsidRDefault="00C55547" w:rsidP="00E10B85">
            <w:pPr>
              <w:autoSpaceDE w:val="0"/>
              <w:autoSpaceDN w:val="0"/>
              <w:adjustRightInd w:val="0"/>
              <w:spacing w:before="0" w:after="0"/>
              <w:rPr>
                <w:rFonts w:ascii="Times New Roman" w:hAnsi="Times New Roman"/>
                <w:sz w:val="24"/>
              </w:rPr>
            </w:pPr>
          </w:p>
          <w:p w:rsidR="00C55547"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Daarentegen wordt, indien de eigenvermogensvereisten zijn gebaseerd zijn op </w:t>
            </w:r>
            <w:r>
              <w:rPr>
                <w:rFonts w:ascii="Times New Roman" w:hAnsi="Times New Roman"/>
                <w:i/>
                <w:sz w:val="24"/>
              </w:rPr>
              <w:t>in de niet-handelsportefeuille ingenomen securitisatieposities</w:t>
            </w:r>
            <w:r>
              <w:rPr>
                <w:rFonts w:ascii="Times New Roman" w:hAnsi="Times New Roman"/>
                <w:sz w:val="24"/>
              </w:rPr>
              <w:t xml:space="preserve"> (omdat een overdracht van een aanzienlijk deel van het risico heeft plaatsgevonden), de informatie over de berekening van eigenvermogensvereisten voor kredietrisico gerapporteerd in de CR SEC SA-template. In het geval van </w:t>
            </w:r>
            <w:r>
              <w:rPr>
                <w:rFonts w:ascii="Times New Roman" w:hAnsi="Times New Roman"/>
                <w:i/>
                <w:sz w:val="24"/>
              </w:rPr>
              <w:t>in de handelsportefeuille ingenomen securitisatieposities</w:t>
            </w:r>
            <w:r>
              <w:rPr>
                <w:rFonts w:ascii="Times New Roman" w:hAnsi="Times New Roman"/>
                <w:sz w:val="24"/>
              </w:rPr>
              <w:t xml:space="preserve"> wordt de informatie over de berekening van eigenvermogensvereisten voor marktrisico gerapporteerd in de MKR SA TDI-template (standaard algemeen positierisico) en in de MKR SA SEC- of de MKR SA CTP-template (gestandaardiseerd specifiek positierisico) of in de MKR IM-template (interne modellen).</w:t>
            </w:r>
          </w:p>
          <w:p w:rsidR="006C5A49" w:rsidRPr="00661595" w:rsidRDefault="006C5A49"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In het geval van securitisaties van verplichtingen hoeven initiatoren deze kolom niet te rapporteren.</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0061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OVERDRACHT VAN EEN AANZIENLIJK DEEL VAN HET RISICO</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Uitsluitend initiatoren rapporteren de volgende afkortingen:</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niet toegepast voor overdracht van een aanzienlijk deel van het risico en de rapporterende entiteit heeft een risicoweging toegepast voor haar gesecuritiseerde blootstellingen;</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“A”: overdracht van een aanzienlijk deel van het risico heeft plaatsgevonden overeenkomstig artikel </w:t>
            </w:r>
            <w:r w:rsidRPr="00D07C27">
              <w:rPr>
                <w:rFonts w:ascii="Times New Roman" w:hAnsi="Times New Roman"/>
                <w:sz w:val="24"/>
              </w:rPr>
              <w:t>244</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punt a), of artikel </w:t>
            </w:r>
            <w:r w:rsidRPr="00D07C27">
              <w:rPr>
                <w:rFonts w:ascii="Times New Roman" w:hAnsi="Times New Roman"/>
                <w:sz w:val="24"/>
              </w:rPr>
              <w:t>245</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punt a), VKV;</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“B”: overdracht van een aanzienlijk deel van het risico heeft plaatsgevonden overeenkomstig artikel </w:t>
            </w:r>
            <w:r w:rsidRPr="00D07C27">
              <w:rPr>
                <w:rFonts w:ascii="Times New Roman" w:hAnsi="Times New Roman"/>
                <w:sz w:val="24"/>
              </w:rPr>
              <w:t>244</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punt b), of artikel </w:t>
            </w:r>
            <w:r w:rsidRPr="00D07C27">
              <w:rPr>
                <w:rFonts w:ascii="Times New Roman" w:hAnsi="Times New Roman"/>
                <w:sz w:val="24"/>
              </w:rPr>
              <w:t>245</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punt b), VKV;</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“C”: overdracht van een aanzienlijk deel van het risico heeft plaatsgevonden overeenkomstig artikel </w:t>
            </w:r>
            <w:r w:rsidRPr="00D07C27">
              <w:rPr>
                <w:rFonts w:ascii="Times New Roman" w:hAnsi="Times New Roman"/>
                <w:sz w:val="24"/>
              </w:rPr>
              <w:t>244</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punt c), of artikel </w:t>
            </w:r>
            <w:r w:rsidRPr="00D07C27">
              <w:rPr>
                <w:rFonts w:ascii="Times New Roman" w:hAnsi="Times New Roman"/>
                <w:sz w:val="24"/>
              </w:rPr>
              <w:t>245</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punt c), VKV;</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“D”: toepassing van een risicogewicht van </w:t>
            </w:r>
            <w:r w:rsidRPr="00D07C27">
              <w:rPr>
                <w:rFonts w:ascii="Times New Roman" w:hAnsi="Times New Roman"/>
                <w:sz w:val="24"/>
              </w:rPr>
              <w:t>1</w:t>
            </w:r>
            <w:r>
              <w:rPr>
                <w:rFonts w:ascii="Times New Roman" w:hAnsi="Times New Roman"/>
                <w:sz w:val="24"/>
              </w:rPr>
              <w:t> </w:t>
            </w:r>
            <w:r w:rsidRPr="00D07C27">
              <w:rPr>
                <w:rFonts w:ascii="Times New Roman" w:hAnsi="Times New Roman"/>
                <w:sz w:val="24"/>
              </w:rPr>
              <w:t>250</w:t>
            </w:r>
            <w:r>
              <w:rPr>
                <w:rFonts w:ascii="Times New Roman" w:hAnsi="Times New Roman"/>
                <w:sz w:val="24"/>
              </w:rPr>
              <w:t xml:space="preserve"> % of aftrekking van aangehouden posities overeenkomstig artikel </w:t>
            </w:r>
            <w:r w:rsidRPr="00D07C27">
              <w:rPr>
                <w:rFonts w:ascii="Times New Roman" w:hAnsi="Times New Roman"/>
                <w:sz w:val="24"/>
              </w:rPr>
              <w:t>244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b), of artikel </w:t>
            </w:r>
            <w:r w:rsidRPr="00D07C27">
              <w:rPr>
                <w:rFonts w:ascii="Times New Roman" w:hAnsi="Times New Roman"/>
                <w:sz w:val="24"/>
              </w:rPr>
              <w:t>245</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punt b), VKV.</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Deze kolom geeft een overzicht van de vraag of, en zo ja hoe, een aanzienlijke overdracht heeft plaatsgevonden. Of overdracht van een aanzienlijk deel van het risico heeft plaatsgevonden, zal bepalen wat de passende solvabiliteitsbehandeling door de initiator is.</w:t>
            </w:r>
          </w:p>
          <w:p w:rsidR="00C55547" w:rsidRPr="00661595" w:rsidRDefault="00C55547" w:rsidP="00E10B85">
            <w:pPr>
              <w:spacing w:before="0" w:after="0"/>
              <w:jc w:val="left"/>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0070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SECURITISATIE OF HERSECURITISATIE?</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 xml:space="preserve">Overeenkomstig de definitie van “securitisatie” in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w:t>
            </w:r>
            <w:r w:rsidRPr="00D07C27">
              <w:rPr>
                <w:rFonts w:ascii="Times New Roman" w:hAnsi="Times New Roman"/>
                <w:sz w:val="24"/>
              </w:rPr>
              <w:t>61</w:t>
            </w:r>
            <w:r>
              <w:rPr>
                <w:rFonts w:ascii="Times New Roman" w:hAnsi="Times New Roman"/>
                <w:sz w:val="24"/>
              </w:rPr>
              <w:t xml:space="preserve">, VKV en de definitie van “hersecuritisatie” in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w:t>
            </w:r>
            <w:r w:rsidRPr="00D07C27">
              <w:rPr>
                <w:rFonts w:ascii="Times New Roman" w:hAnsi="Times New Roman"/>
                <w:sz w:val="24"/>
              </w:rPr>
              <w:t>63</w:t>
            </w:r>
            <w:r>
              <w:rPr>
                <w:rFonts w:ascii="Times New Roman" w:hAnsi="Times New Roman"/>
                <w:sz w:val="24"/>
              </w:rPr>
              <w:t>, VKV, wordt het soort securitisatie gerapporteerd aan de hand van de volgende afkortingen:</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 voor securitisatie;</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voor hersecuritisatie.</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0075</w:t>
            </w:r>
          </w:p>
        </w:tc>
        <w:tc>
          <w:tcPr>
            <w:tcW w:w="7903" w:type="dxa"/>
          </w:tcPr>
          <w:p w:rsidR="00C55547" w:rsidRPr="00661595"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STS-SECURITISATIE</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18</w:t>
            </w:r>
            <w:r>
              <w:rPr>
                <w:rFonts w:ascii="Times New Roman" w:hAnsi="Times New Roman"/>
                <w:sz w:val="24"/>
              </w:rPr>
              <w:t xml:space="preserve"> van Verordening (EU) </w:t>
            </w:r>
            <w:r w:rsidRPr="00D07C27">
              <w:rPr>
                <w:rFonts w:ascii="Times New Roman" w:hAnsi="Times New Roman"/>
                <w:sz w:val="24"/>
              </w:rPr>
              <w:t>2017</w:t>
            </w:r>
            <w:r>
              <w:rPr>
                <w:rFonts w:ascii="Times New Roman" w:hAnsi="Times New Roman"/>
                <w:sz w:val="24"/>
              </w:rPr>
              <w:t>/</w:t>
            </w:r>
            <w:r w:rsidRPr="00D07C27">
              <w:rPr>
                <w:rFonts w:ascii="Times New Roman" w:hAnsi="Times New Roman"/>
                <w:sz w:val="24"/>
              </w:rPr>
              <w:t>2402</w:t>
            </w:r>
          </w:p>
          <w:p w:rsidR="00C55547" w:rsidRPr="00661595" w:rsidRDefault="00C55547" w:rsidP="00E10B85">
            <w:pPr>
              <w:spacing w:before="0" w:after="0"/>
              <w:jc w:val="left"/>
              <w:rPr>
                <w:rFonts w:ascii="Times New Roman" w:hAnsi="Times New Roman"/>
                <w:sz w:val="24"/>
              </w:rPr>
            </w:pPr>
          </w:p>
          <w:p w:rsidR="00C55547" w:rsidRPr="00661595" w:rsidRDefault="00554261" w:rsidP="006418A0">
            <w:pPr>
              <w:spacing w:before="0"/>
              <w:jc w:val="left"/>
              <w:rPr>
                <w:rFonts w:ascii="Times New Roman" w:hAnsi="Times New Roman"/>
                <w:sz w:val="24"/>
              </w:rPr>
            </w:pPr>
            <w:r>
              <w:rPr>
                <w:rFonts w:ascii="Times New Roman" w:hAnsi="Times New Roman"/>
                <w:sz w:val="24"/>
              </w:rPr>
              <w:t>De instellingen rapporteren een van de volgende afkortingen:</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Y – Ja;</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N – Nee.</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0446</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SECURITISATIE DIE VOOR GEDIFFERENTIEERDE VERMOGENSBEHANDELING IN AANMERKING KOMT</w:t>
            </w:r>
          </w:p>
          <w:p w:rsidR="00C55547" w:rsidRPr="00661595" w:rsidRDefault="00C55547" w:rsidP="00E10B85">
            <w:pPr>
              <w:spacing w:before="0" w:after="0"/>
              <w:jc w:val="left"/>
              <w:rPr>
                <w:rFonts w:ascii="Times New Roman" w:hAnsi="Times New Roman"/>
                <w:sz w:val="24"/>
              </w:rPr>
            </w:pPr>
          </w:p>
          <w:p w:rsidR="00554261" w:rsidRDefault="00C55547" w:rsidP="006418A0">
            <w:pPr>
              <w:spacing w:before="0"/>
              <w:jc w:val="left"/>
              <w:rPr>
                <w:rFonts w:ascii="Times New Roman" w:hAnsi="Times New Roman"/>
                <w:sz w:val="24"/>
              </w:rPr>
            </w:pPr>
            <w:r>
              <w:rPr>
                <w:rFonts w:ascii="Times New Roman" w:hAnsi="Times New Roman"/>
                <w:sz w:val="24"/>
              </w:rPr>
              <w:t xml:space="preserve">De artikelen </w:t>
            </w:r>
            <w:r w:rsidRPr="00D07C27">
              <w:rPr>
                <w:rFonts w:ascii="Times New Roman" w:hAnsi="Times New Roman"/>
                <w:sz w:val="24"/>
              </w:rPr>
              <w:t>243</w:t>
            </w:r>
            <w:r>
              <w:rPr>
                <w:rFonts w:ascii="Times New Roman" w:hAnsi="Times New Roman"/>
                <w:sz w:val="24"/>
              </w:rPr>
              <w:t xml:space="preserve"> en </w:t>
            </w:r>
            <w:r w:rsidRPr="00D07C27">
              <w:rPr>
                <w:rFonts w:ascii="Times New Roman" w:hAnsi="Times New Roman"/>
                <w:sz w:val="24"/>
              </w:rPr>
              <w:t>270</w:t>
            </w:r>
            <w:r>
              <w:rPr>
                <w:rFonts w:ascii="Times New Roman" w:hAnsi="Times New Roman"/>
                <w:sz w:val="24"/>
              </w:rPr>
              <w:t xml:space="preserve"> VKV</w:t>
            </w:r>
          </w:p>
          <w:p w:rsidR="00C55547" w:rsidRPr="00661595" w:rsidRDefault="00EE2BEA" w:rsidP="00E10B85">
            <w:pPr>
              <w:spacing w:before="0" w:after="0"/>
              <w:jc w:val="left"/>
              <w:rPr>
                <w:rFonts w:ascii="Times New Roman" w:hAnsi="Times New Roman"/>
                <w:sz w:val="24"/>
              </w:rPr>
            </w:pPr>
            <w:r>
              <w:rPr>
                <w:rFonts w:ascii="Times New Roman" w:hAnsi="Times New Roman"/>
                <w:sz w:val="24"/>
              </w:rPr>
              <w:t>De instellingen rapporteren een van de volgende afkortingen:</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Ja;</w:t>
            </w:r>
          </w:p>
          <w:p w:rsidR="00C55547" w:rsidRPr="00661595"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Nee.</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“Ja” wordt gerapporteerd zowel voor STS-securitisaties die in aanmerking komen voor gedifferentieerde vermogensbehandeling overeenkomstig artikel </w:t>
            </w:r>
            <w:r w:rsidRPr="00D07C27">
              <w:rPr>
                <w:rFonts w:ascii="Times New Roman" w:hAnsi="Times New Roman"/>
                <w:sz w:val="24"/>
              </w:rPr>
              <w:t>243</w:t>
            </w:r>
            <w:r>
              <w:rPr>
                <w:rFonts w:ascii="Times New Roman" w:hAnsi="Times New Roman"/>
                <w:sz w:val="24"/>
              </w:rPr>
              <w:t xml:space="preserve"> VKV, als voor preferente posities in (niet-STS) kmo-securitisaties die in aanmerking komen voor gedifferentieerde vermogensbehandeling overeenkomstig artikel </w:t>
            </w:r>
            <w:r w:rsidRPr="00D07C27">
              <w:rPr>
                <w:rFonts w:ascii="Times New Roman" w:hAnsi="Times New Roman"/>
                <w:sz w:val="24"/>
              </w:rPr>
              <w:t>270</w:t>
            </w:r>
            <w:r>
              <w:rPr>
                <w:rFonts w:ascii="Times New Roman" w:hAnsi="Times New Roman"/>
                <w:sz w:val="24"/>
              </w:rPr>
              <w:t xml:space="preserve"> VKV.</w:t>
            </w:r>
          </w:p>
          <w:p w:rsidR="00C55547" w:rsidRPr="00661595" w:rsidRDefault="00C55547" w:rsidP="00E10B85">
            <w:pPr>
              <w:tabs>
                <w:tab w:val="left" w:pos="3274"/>
              </w:tabs>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0080</w:t>
            </w:r>
            <w:r>
              <w:rPr>
                <w:rFonts w:ascii="Times New Roman" w:hAnsi="Times New Roman"/>
                <w:sz w:val="24"/>
              </w:rPr>
              <w:t>-</w:t>
            </w:r>
            <w:r w:rsidRPr="00D07C27">
              <w:rPr>
                <w:rFonts w:ascii="Times New Roman" w:hAnsi="Times New Roman"/>
                <w:sz w:val="24"/>
              </w:rPr>
              <w:t>0100</w:t>
            </w:r>
          </w:p>
        </w:tc>
        <w:tc>
          <w:tcPr>
            <w:tcW w:w="7903" w:type="dxa"/>
          </w:tcPr>
          <w:p w:rsidR="00C55547" w:rsidRPr="00661595" w:rsidRDefault="00C55547" w:rsidP="00E10B85">
            <w:pPr>
              <w:spacing w:before="0" w:after="0"/>
              <w:jc w:val="left"/>
              <w:rPr>
                <w:rFonts w:ascii="Times New Roman" w:hAnsi="Times New Roman"/>
                <w:sz w:val="24"/>
              </w:rPr>
            </w:pPr>
            <w:r>
              <w:rPr>
                <w:rFonts w:ascii="Times New Roman" w:hAnsi="Times New Roman"/>
                <w:b/>
                <w:sz w:val="24"/>
                <w:u w:val="single"/>
              </w:rPr>
              <w:t>AANGEHOUDEN BELANG</w:t>
            </w:r>
          </w:p>
          <w:p w:rsidR="00C55547" w:rsidRPr="00661595" w:rsidRDefault="00C55547" w:rsidP="00E10B85">
            <w:pPr>
              <w:spacing w:before="0" w:after="0"/>
              <w:rPr>
                <w:rFonts w:ascii="Times New Roman" w:hAnsi="Times New Roman"/>
                <w:sz w:val="24"/>
              </w:rPr>
            </w:pPr>
          </w:p>
          <w:p w:rsidR="00C55547" w:rsidRPr="00661595" w:rsidRDefault="00C55547" w:rsidP="006418A0">
            <w:pPr>
              <w:spacing w:before="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6</w:t>
            </w:r>
            <w:r>
              <w:rPr>
                <w:rFonts w:ascii="Times New Roman" w:hAnsi="Times New Roman"/>
                <w:sz w:val="24"/>
              </w:rPr>
              <w:t xml:space="preserve"> van Verordening (EU) </w:t>
            </w:r>
            <w:r w:rsidRPr="00D07C27">
              <w:rPr>
                <w:rFonts w:ascii="Times New Roman" w:hAnsi="Times New Roman"/>
                <w:sz w:val="24"/>
              </w:rPr>
              <w:t>2017</w:t>
            </w:r>
            <w:r>
              <w:rPr>
                <w:rFonts w:ascii="Times New Roman" w:hAnsi="Times New Roman"/>
                <w:sz w:val="24"/>
              </w:rPr>
              <w:t>/</w:t>
            </w:r>
            <w:r w:rsidRPr="00D07C27">
              <w:rPr>
                <w:rFonts w:ascii="Times New Roman" w:hAnsi="Times New Roman"/>
                <w:sz w:val="24"/>
              </w:rPr>
              <w:t>240</w:t>
            </w:r>
            <w:r>
              <w:rPr>
                <w:rFonts w:ascii="Times New Roman" w:hAnsi="Times New Roman"/>
                <w:sz w:val="24"/>
              </w:rPr>
              <w:t xml:space="preserve">; ingeval artikel </w:t>
            </w:r>
            <w:r w:rsidRPr="00D07C27">
              <w:rPr>
                <w:rFonts w:ascii="Times New Roman" w:hAnsi="Times New Roman"/>
                <w:sz w:val="24"/>
              </w:rPr>
              <w:t>43</w:t>
            </w:r>
            <w:r>
              <w:rPr>
                <w:rFonts w:ascii="Times New Roman" w:hAnsi="Times New Roman"/>
                <w:sz w:val="24"/>
              </w:rPr>
              <w:t xml:space="preserve">, lid </w:t>
            </w:r>
            <w:r w:rsidRPr="00D07C27">
              <w:rPr>
                <w:rFonts w:ascii="Times New Roman" w:hAnsi="Times New Roman"/>
                <w:sz w:val="24"/>
              </w:rPr>
              <w:t>6</w:t>
            </w:r>
            <w:r>
              <w:rPr>
                <w:rFonts w:ascii="Times New Roman" w:hAnsi="Times New Roman"/>
                <w:sz w:val="24"/>
              </w:rPr>
              <w:t xml:space="preserve">, van Verordening (EU) </w:t>
            </w:r>
            <w:r w:rsidRPr="00D07C27">
              <w:rPr>
                <w:rFonts w:ascii="Times New Roman" w:hAnsi="Times New Roman"/>
                <w:sz w:val="24"/>
              </w:rPr>
              <w:t>2017</w:t>
            </w:r>
            <w:r>
              <w:rPr>
                <w:rFonts w:ascii="Times New Roman" w:hAnsi="Times New Roman"/>
                <w:sz w:val="24"/>
              </w:rPr>
              <w:t>/</w:t>
            </w:r>
            <w:r w:rsidRPr="00D07C27">
              <w:rPr>
                <w:rFonts w:ascii="Times New Roman" w:hAnsi="Times New Roman"/>
                <w:sz w:val="24"/>
              </w:rPr>
              <w:t>2402</w:t>
            </w:r>
            <w:r>
              <w:rPr>
                <w:rFonts w:ascii="Times New Roman" w:hAnsi="Times New Roman"/>
                <w:sz w:val="24"/>
              </w:rPr>
              <w:t xml:space="preserve"> van toepassing is, is artikel </w:t>
            </w:r>
            <w:r w:rsidRPr="00D07C27">
              <w:rPr>
                <w:rFonts w:ascii="Times New Roman" w:hAnsi="Times New Roman"/>
                <w:sz w:val="24"/>
              </w:rPr>
              <w:t>405</w:t>
            </w:r>
            <w:r>
              <w:rPr>
                <w:rFonts w:ascii="Times New Roman" w:hAnsi="Times New Roman"/>
                <w:sz w:val="24"/>
              </w:rPr>
              <w:t xml:space="preserve"> VKV van toepassing in de versie zoals die op </w:t>
            </w:r>
            <w:r w:rsidRPr="00D07C27">
              <w:rPr>
                <w:rFonts w:ascii="Times New Roman" w:hAnsi="Times New Roman"/>
                <w:sz w:val="24"/>
              </w:rPr>
              <w:t>31</w:t>
            </w:r>
            <w:r>
              <w:rPr>
                <w:rFonts w:ascii="Times New Roman" w:hAnsi="Times New Roman"/>
                <w:sz w:val="24"/>
              </w:rPr>
              <w:t xml:space="preserve"> december </w:t>
            </w:r>
            <w:r w:rsidRPr="00D07C27">
              <w:rPr>
                <w:rFonts w:ascii="Times New Roman" w:hAnsi="Times New Roman"/>
                <w:sz w:val="24"/>
              </w:rPr>
              <w:t>2018</w:t>
            </w:r>
            <w:r>
              <w:rPr>
                <w:rFonts w:ascii="Times New Roman" w:hAnsi="Times New Roman"/>
                <w:sz w:val="24"/>
              </w:rPr>
              <w:t xml:space="preserve"> van toepassing was. </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0080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SOORT AANGEHOUDEN BELANG</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Voor elke geïnitieerde securitisatieregeling wordt het desbetreffende soort aangehouden netto economisch belang gerapporteerd, zoals beschreven in artikel </w:t>
            </w:r>
            <w:r w:rsidRPr="00D07C27">
              <w:rPr>
                <w:rFonts w:ascii="Times New Roman" w:hAnsi="Times New Roman"/>
                <w:sz w:val="24"/>
              </w:rPr>
              <w:t>6</w:t>
            </w:r>
            <w:r>
              <w:rPr>
                <w:rFonts w:ascii="Times New Roman" w:hAnsi="Times New Roman"/>
                <w:sz w:val="24"/>
              </w:rPr>
              <w:t xml:space="preserve"> van Verordening (EU) </w:t>
            </w:r>
            <w:r w:rsidRPr="00D07C27">
              <w:rPr>
                <w:rFonts w:ascii="Times New Roman" w:hAnsi="Times New Roman"/>
                <w:sz w:val="24"/>
              </w:rPr>
              <w:t>2017</w:t>
            </w:r>
            <w:r>
              <w:rPr>
                <w:rFonts w:ascii="Times New Roman" w:hAnsi="Times New Roman"/>
                <w:sz w:val="24"/>
              </w:rPr>
              <w:t>/</w:t>
            </w:r>
            <w:r w:rsidRPr="00D07C27">
              <w:rPr>
                <w:rFonts w:ascii="Times New Roman" w:hAnsi="Times New Roman"/>
                <w:sz w:val="24"/>
              </w:rPr>
              <w:t>2402</w:t>
            </w:r>
            <w:r>
              <w:rPr>
                <w:rFonts w:ascii="Times New Roman" w:hAnsi="Times New Roman"/>
                <w:sz w:val="24"/>
              </w:rPr>
              <w:t>:</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A – Vertical slice (securitisatieposities): </w:t>
            </w:r>
            <w:r>
              <w:rPr>
                <w:rFonts w:ascii="Times New Roman" w:hAnsi="Times New Roman"/>
                <w:i/>
                <w:sz w:val="24"/>
              </w:rPr>
              <w:t xml:space="preserve">“het behoud van niet minder dan </w:t>
            </w:r>
            <w:r w:rsidRPr="00D07C27">
              <w:rPr>
                <w:rFonts w:ascii="Times New Roman" w:hAnsi="Times New Roman"/>
                <w:i/>
                <w:sz w:val="24"/>
              </w:rPr>
              <w:t>5</w:t>
            </w:r>
            <w:r>
              <w:rPr>
                <w:rFonts w:ascii="Times New Roman" w:hAnsi="Times New Roman"/>
                <w:i/>
                <w:sz w:val="24"/>
              </w:rPr>
              <w:t> % van de nominale waarde van elk van de tranches die aan beleggers zijn verkocht of overgedragen”;</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V –Vertical slice (gesecuritiseerde posities): het aanhouden van niet minder dan </w:t>
            </w:r>
            <w:r w:rsidRPr="00D07C27">
              <w:rPr>
                <w:rFonts w:ascii="Times New Roman" w:hAnsi="Times New Roman"/>
                <w:sz w:val="24"/>
              </w:rPr>
              <w:t>5</w:t>
            </w:r>
            <w:r>
              <w:rPr>
                <w:rFonts w:ascii="Times New Roman" w:hAnsi="Times New Roman"/>
                <w:sz w:val="24"/>
              </w:rPr>
              <w:t> % van het kredietrisico van elke gesecuritiseerde blootstelling, indien het aldus met betrekking tot die gesecuritiseerde blootstellingen aangehouden kredietrisico altijd dezelfde rangorde heeft als, of achtergesteld is bij het met betrekking tot diezelfde blootstellingen gesecuritiseerde kredietrisico;</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B – Revolverende blootstellingen: “</w:t>
            </w:r>
            <w:r>
              <w:rPr>
                <w:rFonts w:ascii="Times New Roman" w:hAnsi="Times New Roman"/>
                <w:i/>
                <w:sz w:val="24"/>
              </w:rPr>
              <w:t xml:space="preserve">in het geval van securitisaties van revolverende blootstellingen, het aanhouden van een initiatorbelang van niet minder dan </w:t>
            </w:r>
            <w:r w:rsidRPr="00D07C27">
              <w:rPr>
                <w:rFonts w:ascii="Times New Roman" w:hAnsi="Times New Roman"/>
                <w:i/>
                <w:sz w:val="24"/>
              </w:rPr>
              <w:t>5</w:t>
            </w:r>
            <w:r>
              <w:rPr>
                <w:rFonts w:ascii="Times New Roman" w:hAnsi="Times New Roman"/>
                <w:i/>
                <w:sz w:val="24"/>
              </w:rPr>
              <w:t> % van de nominale waarde van de gesecuritiseerde blootstellingen</w:t>
            </w:r>
            <w:r>
              <w:rPr>
                <w:rFonts w:ascii="Times New Roman" w:hAnsi="Times New Roman"/>
                <w:sz w:val="24"/>
              </w:rPr>
              <w:t xml:space="preserve">”; </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C – Op de balans: “</w:t>
            </w:r>
            <w:r>
              <w:rPr>
                <w:rFonts w:ascii="Times New Roman" w:hAnsi="Times New Roman"/>
                <w:i/>
                <w:sz w:val="24"/>
              </w:rPr>
              <w:t xml:space="preserve">het aanhouden van willekeurig gekozen blootstellingen die niet minder dan </w:t>
            </w:r>
            <w:r w:rsidRPr="00D07C27">
              <w:rPr>
                <w:rFonts w:ascii="Times New Roman" w:hAnsi="Times New Roman"/>
                <w:i/>
                <w:sz w:val="24"/>
              </w:rPr>
              <w:t>5</w:t>
            </w:r>
            <w:r>
              <w:rPr>
                <w:rFonts w:ascii="Times New Roman" w:hAnsi="Times New Roman"/>
                <w:i/>
                <w:sz w:val="24"/>
              </w:rPr>
              <w:t xml:space="preserve"> % van de nominale waarde van de gesecuritiseerde blootstellingen vertegenwoordigen, indien zulke blootstellingen anders in de securitisatie zouden zijn betrokken, mits het aantal potentieel gesecuritiseerde blootstellingen bij het initiëren niet minder dan </w:t>
            </w:r>
            <w:r w:rsidRPr="00D07C27">
              <w:rPr>
                <w:rFonts w:ascii="Times New Roman" w:hAnsi="Times New Roman"/>
                <w:i/>
                <w:sz w:val="24"/>
              </w:rPr>
              <w:t>100</w:t>
            </w:r>
            <w:r>
              <w:rPr>
                <w:rFonts w:ascii="Times New Roman" w:hAnsi="Times New Roman"/>
                <w:i/>
                <w:sz w:val="24"/>
              </w:rPr>
              <w:t xml:space="preserve"> bedraagt</w:t>
            </w:r>
            <w:r>
              <w:rPr>
                <w:rFonts w:ascii="Times New Roman" w:hAnsi="Times New Roman"/>
                <w:sz w:val="24"/>
              </w:rPr>
              <w:t>”;</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D – Eerste verlies: “</w:t>
            </w:r>
            <w:r>
              <w:rPr>
                <w:rFonts w:ascii="Times New Roman" w:hAnsi="Times New Roman"/>
                <w:i/>
                <w:sz w:val="24"/>
              </w:rPr>
              <w:t xml:space="preserve">het aanhouden van de eersteverliestranche en indien nodig andere tranches met hetzelfde of een hoger risicoprofiel die geen vroegere vervaldag hebben dan die welke aan beleggers zijn overgedragen of verkocht, zodat de aangehouden waarde in het totaal niet minder is dan </w:t>
            </w:r>
            <w:r w:rsidRPr="00D07C27">
              <w:rPr>
                <w:rFonts w:ascii="Times New Roman" w:hAnsi="Times New Roman"/>
                <w:i/>
                <w:sz w:val="24"/>
              </w:rPr>
              <w:t>5</w:t>
            </w:r>
            <w:r>
              <w:rPr>
                <w:rFonts w:ascii="Times New Roman" w:hAnsi="Times New Roman"/>
                <w:i/>
                <w:sz w:val="24"/>
              </w:rPr>
              <w:t> % van de nominale waarde van de gesecuritiseerde blootstellingen</w:t>
            </w:r>
            <w:r>
              <w:rPr>
                <w:rFonts w:ascii="Times New Roman" w:hAnsi="Times New Roman"/>
                <w:sz w:val="24"/>
              </w:rPr>
              <w:t>”;</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E – Vrijgesteld: deze code wordt gerapporteerd voor securitisaties die door de toepassing van artikel </w:t>
            </w:r>
            <w:r w:rsidRPr="00D07C27">
              <w:rPr>
                <w:rFonts w:ascii="Times New Roman" w:hAnsi="Times New Roman"/>
                <w:sz w:val="24"/>
              </w:rPr>
              <w:t>6</w:t>
            </w:r>
            <w:r>
              <w:rPr>
                <w:rFonts w:ascii="Times New Roman" w:hAnsi="Times New Roman"/>
                <w:sz w:val="24"/>
              </w:rPr>
              <w:t xml:space="preserve">, lid </w:t>
            </w:r>
            <w:r w:rsidRPr="00D07C27">
              <w:rPr>
                <w:rFonts w:ascii="Times New Roman" w:hAnsi="Times New Roman"/>
                <w:sz w:val="24"/>
              </w:rPr>
              <w:t>6</w:t>
            </w:r>
            <w:r>
              <w:rPr>
                <w:rFonts w:ascii="Times New Roman" w:hAnsi="Times New Roman"/>
                <w:sz w:val="24"/>
              </w:rPr>
              <w:t xml:space="preserve">, van Verordening (EU) </w:t>
            </w:r>
            <w:r w:rsidRPr="00D07C27">
              <w:rPr>
                <w:rFonts w:ascii="Times New Roman" w:hAnsi="Times New Roman"/>
                <w:sz w:val="24"/>
              </w:rPr>
              <w:t>2017</w:t>
            </w:r>
            <w:r>
              <w:rPr>
                <w:rFonts w:ascii="Times New Roman" w:hAnsi="Times New Roman"/>
                <w:sz w:val="24"/>
              </w:rPr>
              <w:t>/</w:t>
            </w:r>
            <w:r w:rsidRPr="00D07C27">
              <w:rPr>
                <w:rFonts w:ascii="Times New Roman" w:hAnsi="Times New Roman"/>
                <w:sz w:val="24"/>
              </w:rPr>
              <w:t>2402</w:t>
            </w:r>
            <w:r>
              <w:rPr>
                <w:rFonts w:ascii="Times New Roman" w:hAnsi="Times New Roman"/>
                <w:sz w:val="24"/>
              </w:rPr>
              <w:t xml:space="preserve"> worden geraakt;</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U – In strijd of onbekend: deze code wordt gerapporteerd indien de rapporterende entiteit niet met zekerheid weet welk soort aanhouding wordt toegepast of als het aanhouden in strijd is met de regelgeving.</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0090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VAN HET AANGEHOUDEN BELANG OP DE RAPPORTAGEDATUM</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rPr>
                <w:rFonts w:ascii="Times New Roman" w:hAnsi="Times New Roman"/>
                <w:i/>
                <w:sz w:val="24"/>
              </w:rPr>
            </w:pPr>
            <w:r>
              <w:rPr>
                <w:rFonts w:ascii="Times New Roman" w:hAnsi="Times New Roman"/>
                <w:sz w:val="24"/>
              </w:rPr>
              <w:t xml:space="preserve">Het aanhouden van een </w:t>
            </w:r>
            <w:r>
              <w:rPr>
                <w:rFonts w:ascii="Times New Roman" w:hAnsi="Times New Roman"/>
                <w:i/>
                <w:sz w:val="24"/>
              </w:rPr>
              <w:t>wezenlijk netto economisch belang door de initiator, sponsor of oorspronkelijke kredietverstrekker</w:t>
            </w:r>
            <w:r>
              <w:rPr>
                <w:rFonts w:ascii="Times New Roman" w:hAnsi="Times New Roman"/>
                <w:sz w:val="24"/>
              </w:rPr>
              <w:t xml:space="preserve"> van de securitisatie mag niet minder dan </w:t>
            </w:r>
            <w:r w:rsidRPr="00D07C27">
              <w:rPr>
                <w:rFonts w:ascii="Times New Roman" w:hAnsi="Times New Roman"/>
                <w:sz w:val="24"/>
              </w:rPr>
              <w:t>5</w:t>
            </w:r>
            <w:r>
              <w:rPr>
                <w:rFonts w:ascii="Times New Roman" w:hAnsi="Times New Roman"/>
                <w:sz w:val="24"/>
              </w:rPr>
              <w:t> % bedragen (op de datum van initiëring).</w:t>
            </w:r>
          </w:p>
          <w:p w:rsidR="00C55547" w:rsidRPr="00661595" w:rsidRDefault="00C55547" w:rsidP="00E10B85">
            <w:pPr>
              <w:spacing w:before="0" w:after="0"/>
              <w:rPr>
                <w:rFonts w:ascii="Times New Roman" w:hAnsi="Times New Roman"/>
                <w:i/>
                <w:sz w:val="24"/>
              </w:rPr>
            </w:pPr>
          </w:p>
          <w:p w:rsidR="00C55547" w:rsidRPr="00661595"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 xml:space="preserve">Deze kolom wordt niet gerapporteerd indien de code “E” (vrijgesteld) of “N” (niet van toepassing) wordt gerapporteerd in kolom </w:t>
            </w:r>
            <w:r w:rsidRPr="00D07C27">
              <w:rPr>
                <w:rFonts w:ascii="Times New Roman" w:hAnsi="Times New Roman"/>
                <w:sz w:val="24"/>
              </w:rPr>
              <w:t>0080</w:t>
            </w:r>
            <w:r>
              <w:rPr>
                <w:rFonts w:ascii="Times New Roman" w:hAnsi="Times New Roman"/>
                <w:sz w:val="24"/>
              </w:rPr>
              <w:t xml:space="preserve"> (Soort aangehouden belang).</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0100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NALEVING VAN HET AANHOUDVEREISTE?</w:t>
            </w:r>
          </w:p>
          <w:p w:rsidR="00C55547" w:rsidRPr="00661595" w:rsidRDefault="00C55547" w:rsidP="00E10B85">
            <w:pPr>
              <w:spacing w:before="0" w:after="0"/>
              <w:jc w:val="left"/>
              <w:rPr>
                <w:rFonts w:ascii="Times New Roman" w:hAnsi="Times New Roman"/>
                <w:b/>
                <w:sz w:val="24"/>
                <w:u w:val="single"/>
              </w:rPr>
            </w:pPr>
          </w:p>
          <w:p w:rsidR="00C55547" w:rsidRPr="00661595" w:rsidRDefault="00EE2BEA" w:rsidP="00E10B85">
            <w:pPr>
              <w:spacing w:before="0" w:after="0"/>
              <w:jc w:val="left"/>
              <w:rPr>
                <w:rFonts w:ascii="Times New Roman" w:hAnsi="Times New Roman"/>
                <w:sz w:val="24"/>
              </w:rPr>
            </w:pPr>
            <w:r>
              <w:rPr>
                <w:rFonts w:ascii="Times New Roman" w:hAnsi="Times New Roman"/>
                <w:sz w:val="24"/>
              </w:rPr>
              <w:t>De instellingen rapporteren de volgende afkortingen:</w:t>
            </w:r>
          </w:p>
          <w:p w:rsidR="00C55547" w:rsidRPr="00661595"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Ja;</w:t>
            </w:r>
          </w:p>
          <w:p w:rsidR="00C55547" w:rsidRPr="00661595"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Nee.</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 xml:space="preserve">Deze kolom wordt niet gerapporteerd indien de code “E” (vrijgesteld) wordt gerapporteerd in kolom </w:t>
            </w:r>
            <w:r w:rsidRPr="00D07C27">
              <w:rPr>
                <w:rFonts w:ascii="Times New Roman" w:hAnsi="Times New Roman"/>
                <w:sz w:val="24"/>
              </w:rPr>
              <w:t>0080</w:t>
            </w:r>
            <w:r>
              <w:rPr>
                <w:rFonts w:ascii="Times New Roman" w:hAnsi="Times New Roman"/>
                <w:sz w:val="24"/>
              </w:rPr>
              <w:t xml:space="preserve"> (Soort aangehouden belang).</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0120</w:t>
            </w:r>
            <w:r>
              <w:rPr>
                <w:rFonts w:ascii="Times New Roman" w:hAnsi="Times New Roman"/>
                <w:bCs/>
                <w:sz w:val="24"/>
              </w:rPr>
              <w:t>-</w:t>
            </w:r>
            <w:r w:rsidRPr="00D07C27">
              <w:rPr>
                <w:rFonts w:ascii="Times New Roman" w:hAnsi="Times New Roman"/>
                <w:bCs/>
                <w:sz w:val="24"/>
              </w:rPr>
              <w:t>0130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NIET-ABCP-PROGRAMMA’S</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ABCP-programma’s (in de zin van artikel </w:t>
            </w:r>
            <w:r w:rsidRPr="00D07C27">
              <w:rPr>
                <w:rFonts w:ascii="Times New Roman" w:hAnsi="Times New Roman"/>
                <w:sz w:val="24"/>
              </w:rPr>
              <w:t>242</w:t>
            </w:r>
            <w:r>
              <w:rPr>
                <w:rFonts w:ascii="Times New Roman" w:hAnsi="Times New Roman"/>
                <w:sz w:val="24"/>
              </w:rPr>
              <w:t xml:space="preserve">, punt </w:t>
            </w:r>
            <w:r w:rsidRPr="00D07C27">
              <w:rPr>
                <w:rFonts w:ascii="Times New Roman" w:hAnsi="Times New Roman"/>
                <w:sz w:val="24"/>
              </w:rPr>
              <w:t>11</w:t>
            </w:r>
            <w:r>
              <w:rPr>
                <w:rFonts w:ascii="Times New Roman" w:hAnsi="Times New Roman"/>
                <w:sz w:val="24"/>
              </w:rPr>
              <w:t xml:space="preserve">, VKV) bestaan uit diverse enkelvoudige securitisatieposities en zijn vanwege deze bijzondere aard vrijgesteld van rapportage in de kolommen </w:t>
            </w:r>
            <w:r w:rsidRPr="00D07C27">
              <w:rPr>
                <w:rFonts w:ascii="Times New Roman" w:hAnsi="Times New Roman"/>
                <w:sz w:val="24"/>
              </w:rPr>
              <w:t>0120</w:t>
            </w:r>
            <w:r>
              <w:rPr>
                <w:rFonts w:ascii="Times New Roman" w:hAnsi="Times New Roman"/>
                <w:sz w:val="24"/>
              </w:rPr>
              <w:t xml:space="preserve">, </w:t>
            </w:r>
            <w:r w:rsidRPr="00D07C27">
              <w:rPr>
                <w:rFonts w:ascii="Times New Roman" w:hAnsi="Times New Roman"/>
                <w:sz w:val="24"/>
              </w:rPr>
              <w:t>0121</w:t>
            </w:r>
            <w:r>
              <w:rPr>
                <w:rFonts w:ascii="Times New Roman" w:hAnsi="Times New Roman"/>
                <w:sz w:val="24"/>
              </w:rPr>
              <w:t xml:space="preserve"> en </w:t>
            </w:r>
            <w:r w:rsidRPr="00D07C27">
              <w:rPr>
                <w:rFonts w:ascii="Times New Roman" w:hAnsi="Times New Roman"/>
                <w:sz w:val="24"/>
              </w:rPr>
              <w:t>0130</w:t>
            </w:r>
            <w:r>
              <w:rPr>
                <w:rFonts w:ascii="Times New Roman" w:hAnsi="Times New Roman"/>
                <w:sz w:val="24"/>
              </w:rPr>
              <w:t>.</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0120</w:t>
            </w:r>
          </w:p>
        </w:tc>
        <w:tc>
          <w:tcPr>
            <w:tcW w:w="7903" w:type="dxa"/>
          </w:tcPr>
          <w:p w:rsidR="00C55547" w:rsidRPr="00661595" w:rsidRDefault="00C55547" w:rsidP="00E10B85">
            <w:pPr>
              <w:spacing w:before="0" w:after="0"/>
              <w:jc w:val="left"/>
              <w:rPr>
                <w:rFonts w:ascii="Times New Roman" w:hAnsi="Times New Roman"/>
                <w:b/>
                <w:sz w:val="24"/>
              </w:rPr>
            </w:pPr>
            <w:r>
              <w:rPr>
                <w:rFonts w:ascii="Times New Roman" w:hAnsi="Times New Roman"/>
                <w:b/>
                <w:sz w:val="24"/>
              </w:rPr>
              <w:t>DATUM VAN INITIËRING (jjjj-mm-dd)</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De maand en het jaar van de datum van initiëring (d.w.z. de afsluit- of einddatum van de pool) van de securitisatie worden gerapporteerd in het volgende formaat: “mm/jjjj”.</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Voor elke securitisatieregeling geldt dat de datum van initiëring niet kan veranderen tussen rapportagedata. In het specifieke geval van door open pools gedekte securitisatieregelingen is de datum van initiëring de datum van de eerste uitgifte van effecten.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Deze informatie wordt ook gerapporteerd indien de rapporterende entiteit geen posities inneemt in de securitisatie.</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0121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DATUM RECENTSTE UITGIFTE (jjjj-mm-dd)</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De maand en het jaar van de datum van de recentste uitgifte van effecten in de securitisatie worden gerapporteerd in het volgende formaat: “jjjj-mm-dd”.</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Verordening (EU) </w:t>
            </w:r>
            <w:r w:rsidRPr="00D07C27">
              <w:rPr>
                <w:rFonts w:ascii="Times New Roman" w:hAnsi="Times New Roman"/>
                <w:sz w:val="24"/>
              </w:rPr>
              <w:t>2017</w:t>
            </w:r>
            <w:r>
              <w:rPr>
                <w:rFonts w:ascii="Times New Roman" w:hAnsi="Times New Roman"/>
                <w:sz w:val="24"/>
              </w:rPr>
              <w:t>/</w:t>
            </w:r>
            <w:r w:rsidRPr="00D07C27">
              <w:rPr>
                <w:rFonts w:ascii="Times New Roman" w:hAnsi="Times New Roman"/>
                <w:sz w:val="24"/>
              </w:rPr>
              <w:t>2402</w:t>
            </w:r>
            <w:r>
              <w:rPr>
                <w:rFonts w:ascii="Times New Roman" w:hAnsi="Times New Roman"/>
                <w:sz w:val="24"/>
              </w:rPr>
              <w:t xml:space="preserve"> is alleen van toepassing op securitisaties waarvan de effecten op of na </w:t>
            </w:r>
            <w:r w:rsidRPr="00D07C27">
              <w:rPr>
                <w:rFonts w:ascii="Times New Roman" w:hAnsi="Times New Roman"/>
                <w:sz w:val="24"/>
              </w:rPr>
              <w:t>1</w:t>
            </w:r>
            <w:r>
              <w:rPr>
                <w:rFonts w:ascii="Times New Roman" w:hAnsi="Times New Roman"/>
                <w:sz w:val="24"/>
              </w:rPr>
              <w:t xml:space="preserve"> januari </w:t>
            </w:r>
            <w:r w:rsidRPr="00D07C27">
              <w:rPr>
                <w:rFonts w:ascii="Times New Roman" w:hAnsi="Times New Roman"/>
                <w:sz w:val="24"/>
              </w:rPr>
              <w:t>2019</w:t>
            </w:r>
            <w:r>
              <w:rPr>
                <w:rFonts w:ascii="Times New Roman" w:hAnsi="Times New Roman"/>
                <w:sz w:val="24"/>
              </w:rPr>
              <w:t xml:space="preserve"> zijn uitgegeven. De datum van de recentste uitgifte van effecten bepaalt of elke securitisatieregeling onder Verordening (EU) </w:t>
            </w:r>
            <w:r w:rsidRPr="00D07C27">
              <w:rPr>
                <w:rFonts w:ascii="Times New Roman" w:hAnsi="Times New Roman"/>
                <w:sz w:val="24"/>
              </w:rPr>
              <w:t>2017</w:t>
            </w:r>
            <w:r>
              <w:rPr>
                <w:rFonts w:ascii="Times New Roman" w:hAnsi="Times New Roman"/>
                <w:sz w:val="24"/>
              </w:rPr>
              <w:t>/</w:t>
            </w:r>
            <w:r w:rsidRPr="00D07C27">
              <w:rPr>
                <w:rFonts w:ascii="Times New Roman" w:hAnsi="Times New Roman"/>
                <w:sz w:val="24"/>
              </w:rPr>
              <w:t>2402</w:t>
            </w:r>
            <w:r>
              <w:rPr>
                <w:rFonts w:ascii="Times New Roman" w:hAnsi="Times New Roman"/>
                <w:sz w:val="24"/>
              </w:rPr>
              <w:t xml:space="preserve"> valt.</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Deze informatie wordt ook gerapporteerd indien de rapporterende entiteit geen posities inneemt in de securitisatie.</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0130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TOTALE WAARDE VAN GESECURITISEERDE BLOOTSTELLINGEN OP DE DATUM VAN INITIËRING</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Deze kolom bevat de waarde (berekend op basis van oorspronkelijke blootstellingen vóór toepassing van de omrekeningsfactoren) van de gesecuritiseerde portefeuille op de datum van initiëring.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Voor door open pools gedekte securitisatieregelingen wordt de waarde gerapporteerd die betrekking heeft op de datum van initiëring van de eerste uitgifte van effecten. Voor traditionele securitisaties worden geen andere activa van de securitisatiepool opgenomen. Voor securitisatieregelingen van meerdere verkopers (d.w.z. met meer dan één initiator) wordt uitsluitend de waarde van de bijdrage van de rapporterende entiteit aan de gesecuritiseerde portefeuille gerapporteerd. Voor securitisaties van verplichtingen worden uitsluitend de door de rapporterende entiteit uitgegeven bedragen gerapporteerd.</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Deze informatie wordt ook gerapporteerd indien de rapporterende entiteit geen posities inneemt in de securitisatie.</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677A91">
            <w:pPr>
              <w:autoSpaceDE w:val="0"/>
              <w:autoSpaceDN w:val="0"/>
              <w:adjustRightInd w:val="0"/>
              <w:spacing w:before="0" w:after="0"/>
              <w:rPr>
                <w:rFonts w:ascii="Times New Roman" w:hAnsi="Times New Roman"/>
                <w:bCs/>
                <w:sz w:val="24"/>
              </w:rPr>
            </w:pPr>
            <w:r w:rsidRPr="00D07C27">
              <w:rPr>
                <w:rFonts w:ascii="Times New Roman" w:hAnsi="Times New Roman"/>
                <w:bCs/>
                <w:sz w:val="24"/>
              </w:rPr>
              <w:t>0140</w:t>
            </w:r>
            <w:r>
              <w:rPr>
                <w:rFonts w:ascii="Times New Roman" w:hAnsi="Times New Roman"/>
                <w:bCs/>
                <w:sz w:val="24"/>
              </w:rPr>
              <w:t>-</w:t>
            </w:r>
            <w:r w:rsidRPr="00D07C27">
              <w:rPr>
                <w:rFonts w:ascii="Times New Roman" w:hAnsi="Times New Roman"/>
                <w:bCs/>
                <w:sz w:val="24"/>
              </w:rPr>
              <w:t>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GESECURITISEERDE BLOOTSTELLINGEN</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 de kolommen </w:t>
            </w:r>
            <w:r w:rsidRPr="00D07C27">
              <w:rPr>
                <w:rFonts w:ascii="Times New Roman" w:hAnsi="Times New Roman"/>
                <w:sz w:val="24"/>
              </w:rPr>
              <w:t>0140</w:t>
            </w:r>
            <w:r>
              <w:rPr>
                <w:rFonts w:ascii="Times New Roman" w:hAnsi="Times New Roman"/>
                <w:sz w:val="24"/>
              </w:rPr>
              <w:t xml:space="preserve"> tot en met </w:t>
            </w:r>
            <w:r w:rsidRPr="00D07C27">
              <w:rPr>
                <w:rFonts w:ascii="Times New Roman" w:hAnsi="Times New Roman"/>
                <w:sz w:val="24"/>
              </w:rPr>
              <w:t>0225</w:t>
            </w:r>
            <w:r>
              <w:rPr>
                <w:rFonts w:ascii="Times New Roman" w:hAnsi="Times New Roman"/>
                <w:sz w:val="24"/>
              </w:rPr>
              <w:t xml:space="preserve"> verstrekt de rapporterende entiteit informatie over diverse kenmerken van de gesecuritiseerde portefeuille.</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0140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TOTALE WAARDE</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De instellingen rapporteren de waarde van de gesecuritiseerde portefeuille op de rapportagedatum, d.w.z. het uitstaande bedrag van de gesecuritiseerde blootstellingen. In het geval van traditionele securitisaties worden geen andere activa van de securitisatiepool opgenomen. In het geval van securitisatieregelingen van meerdere verkopers (d.w.z. met meer dan één initiator) wordt uitsluitend de waarde van de bijdrage van de rapporterende entiteit aan de gesecuritiseerde portefeuille gerapporteerd. In het geval van door gesloten pools gedekte securitisatieregelingen (d.w.z. de portefeuille van gesecuritiseerde activa kan na de datum van initiëring niet worden uitgebreid) wordt het bedrag geleidelijk verlaagd.</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Deze informatie wordt ook gerapporteerd indien de rapporterende entiteit geen posities inneemt in de securitisatie.</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0150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AANDEEL VAN DE INSTELLING (%)</w:t>
            </w:r>
          </w:p>
          <w:p w:rsidR="00C55547" w:rsidRPr="00661595" w:rsidRDefault="00C55547" w:rsidP="00E10B85">
            <w:pPr>
              <w:spacing w:before="0" w:after="0"/>
              <w:jc w:val="left"/>
              <w:rPr>
                <w:rFonts w:ascii="Times New Roman" w:hAnsi="Times New Roman"/>
                <w:sz w:val="24"/>
              </w:rPr>
            </w:pPr>
          </w:p>
          <w:p w:rsidR="00C55547" w:rsidRPr="00661595" w:rsidRDefault="00EE2BEA" w:rsidP="00E10B85">
            <w:pPr>
              <w:spacing w:before="0" w:after="0"/>
              <w:rPr>
                <w:rFonts w:ascii="Times New Roman" w:hAnsi="Times New Roman"/>
                <w:sz w:val="24"/>
              </w:rPr>
            </w:pPr>
            <w:r>
              <w:rPr>
                <w:rFonts w:ascii="Times New Roman" w:hAnsi="Times New Roman"/>
                <w:sz w:val="24"/>
              </w:rPr>
              <w:t xml:space="preserve">Het aandeel van de instelling in de gesecuritiseerde portefeuille op de rapportagedatum (uitgedrukt als percentage met twee cijfers achter de komma). Het in deze kolom te rapporteren percentage is standaard </w:t>
            </w:r>
            <w:r w:rsidRPr="00D07C27">
              <w:rPr>
                <w:rFonts w:ascii="Times New Roman" w:hAnsi="Times New Roman"/>
                <w:sz w:val="24"/>
              </w:rPr>
              <w:t>100</w:t>
            </w:r>
            <w:r>
              <w:rPr>
                <w:rFonts w:ascii="Times New Roman" w:hAnsi="Times New Roman"/>
                <w:sz w:val="24"/>
              </w:rPr>
              <w:t xml:space="preserve"> %, behalve voor securitisatieregelingen van meerdere verkopers. In dat geval rapporteert de rapporterende entiteit haar huidige bijdrage aan de gesecuritiseerde portefeuille (verhoudingsgewijs gelijkwaardig aan kolom </w:t>
            </w:r>
            <w:r w:rsidRPr="00D07C27">
              <w:rPr>
                <w:rFonts w:ascii="Times New Roman" w:hAnsi="Times New Roman"/>
                <w:sz w:val="24"/>
              </w:rPr>
              <w:t>0140</w:t>
            </w:r>
            <w:r>
              <w:rPr>
                <w:rFonts w:ascii="Times New Roman" w:hAnsi="Times New Roman"/>
                <w:sz w:val="24"/>
              </w:rPr>
              <w:t>).</w:t>
            </w:r>
          </w:p>
          <w:p w:rsidR="00C55547" w:rsidRPr="00661595" w:rsidRDefault="00C55547" w:rsidP="00E10B85">
            <w:pPr>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Deze informatie wordt ook gerapporteerd indien de rapporterende entiteit geen posities inneemt in de securitisatie.</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Del="00817047" w:rsidRDefault="006E0E76"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0160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SOORT</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Deze kolom bevat informatie over het type activa (“Hypotheken op niet-zakelijk onroerend goed” tot “Overige wholesale blootstellingen) of verplichtingen (“Gedekte obligaties” en “Andere verplichtingen”) van de gesecuritiseerde portefeuille. De instelling rapporteert een van de volgende opties, rekening houdende met de hoogste blootstelling bij wanbetaling (EAD):</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Particulieren en kleine partijen:</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Hypotheekleningen op niet-zakelijk onroerend goed;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Kredietkaartvorderingen;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Consumptief krediet;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Leningen aan ondernemingen of kmo’s (behandeld als Particulieren en kleine partijen);</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Andere blootstellingen met betrekking tot particulieren en kleine partijen.</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Wholesale:</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Hypotheekleningen op zakelijk onroerend goed;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Lease;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Leningen aan ondernemingen;</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Leningen aan kmo’s (behandeld als ondernemingen);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Handelsvorderingen;</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Andere wholesaleblootstellingen. </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Verplichtingen:</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Gedekte obligaties;</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Andere verplichtingen.</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Indien de pool gesecuritiseerde blootstellingen een combinatie van de voorgaande types is, vermeldt de instelling het belangrijkste type. In het geval van hersecuritisaties vermeldt de instelling de uiteindelijke onderliggende pool van activa. Het type “Andere verplichtingen” omvat schatkistpapier en credit-linked notes.</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Voor door gesloten pools gedekte securitisatieregelingen kan het type niet veranderen tussen rapportagedata.</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0171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VAN INTERNERATINGBENDARING BIJ GEHANTEERDE BENADERING</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Deze kolom bevat informatie over de benadering(en) die de instelling op de rapportagedatum zou toepassen op de gesecuritiseerde blootstellingen.</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De instellingen rapporteren het percentage gesecuritiseerde blootstellingen, gemeten naar blootstellingswaarde, waarop de interneratingbenadering op de rapportagedatum van toepassing is.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Deze informatie wordt ook gerapporteerd indien de rapporterende entiteit geen posities inneemt in de securitisatie. Deze kolom is evenwel niet van toepassing op securitisaties van verplichtingen. </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0180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AANTAL BLOOTSTELLINGEN</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259</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VKV</w:t>
            </w:r>
          </w:p>
          <w:p w:rsidR="00C55547" w:rsidRPr="00661595" w:rsidRDefault="00C55547" w:rsidP="00E10B85">
            <w:pPr>
              <w:autoSpaceDE w:val="0"/>
              <w:autoSpaceDN w:val="0"/>
              <w:adjustRightInd w:val="0"/>
              <w:spacing w:before="0" w:after="0"/>
              <w:jc w:val="left"/>
              <w:rPr>
                <w:rFonts w:ascii="Times New Roman" w:hAnsi="Times New Roman"/>
                <w:sz w:val="24"/>
              </w:rPr>
            </w:pPr>
          </w:p>
          <w:p w:rsidR="005E5070"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Deze kolom is alleen verplicht voor instellingen die de SEC-IRBA toepassen voor de securitisatieposities (en derhalve meer dan </w:t>
            </w:r>
            <w:r w:rsidRPr="00D07C27">
              <w:rPr>
                <w:rFonts w:ascii="Times New Roman" w:hAnsi="Times New Roman"/>
                <w:sz w:val="24"/>
              </w:rPr>
              <w:t>95</w:t>
            </w:r>
            <w:r>
              <w:rPr>
                <w:rFonts w:ascii="Times New Roman" w:hAnsi="Times New Roman"/>
                <w:sz w:val="24"/>
              </w:rPr>
              <w:t xml:space="preserve"> % rapporteren in kolom </w:t>
            </w:r>
            <w:r w:rsidRPr="00D07C27">
              <w:rPr>
                <w:rFonts w:ascii="Times New Roman" w:hAnsi="Times New Roman"/>
                <w:sz w:val="24"/>
              </w:rPr>
              <w:t>171</w:t>
            </w:r>
            <w:r>
              <w:rPr>
                <w:rFonts w:ascii="Times New Roman" w:hAnsi="Times New Roman"/>
                <w:sz w:val="24"/>
              </w:rPr>
              <w:t>). De instelling rapporteert het daadwerkelijke aantal blootstellingen.</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Deze kolom wordt niet gerapporteerd in het geval van securitisatie van verplichtingen of indien de eigenvermogensvereisten op de gesecuritiseerde blootstellingen zijn gebaseerd (bij securitisatie van activa). Deze kolom wordt niet gerapporteerd indien de rapporterende entiteit geen posities inneemt in de securitisatie. Deze kolom wordt niet gerapporteerd door beleggers.</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6E0E76"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0181</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BLOOTSTELLINGEN WAARBIJ SPRAKE IS VAN WANBETALING “W”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261</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VKV</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Zelfs indien de instelling de SEC-SA-benadering niet op de securitisatieposities toepast, rapporteert zij de “W”-factor (met betrekking tot de onderliggende blootstellingen waarbij sprake is van wanbetaling) die wordt berekend zoals aangegeven in artikel </w:t>
            </w:r>
            <w:r w:rsidRPr="00D07C27">
              <w:rPr>
                <w:rFonts w:ascii="Times New Roman" w:hAnsi="Times New Roman"/>
                <w:sz w:val="24"/>
              </w:rPr>
              <w:t>261</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VKV. </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A749EA" w:rsidRDefault="006E0E76"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0190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LAND</w:t>
            </w:r>
          </w:p>
          <w:p w:rsidR="00C55547" w:rsidRPr="00661595" w:rsidRDefault="00C55547" w:rsidP="00E10B85">
            <w:pPr>
              <w:spacing w:before="0" w:after="0"/>
              <w:jc w:val="left"/>
              <w:rPr>
                <w:rFonts w:ascii="Times New Roman" w:hAnsi="Times New Roman"/>
                <w:sz w:val="24"/>
              </w:rPr>
            </w:pPr>
          </w:p>
          <w:p w:rsidR="00C55547" w:rsidRPr="00661595" w:rsidRDefault="00EE2BEA" w:rsidP="00E10B85">
            <w:pPr>
              <w:spacing w:before="0" w:after="0"/>
              <w:rPr>
                <w:rFonts w:ascii="Times New Roman" w:hAnsi="Times New Roman"/>
                <w:sz w:val="24"/>
              </w:rPr>
            </w:pPr>
            <w:r>
              <w:rPr>
                <w:rFonts w:ascii="Times New Roman" w:hAnsi="Times New Roman"/>
                <w:sz w:val="24"/>
              </w:rPr>
              <w:t xml:space="preserve">De instellingen rapporteren de code (ISO </w:t>
            </w:r>
            <w:r w:rsidRPr="00D07C27">
              <w:rPr>
                <w:rFonts w:ascii="Times New Roman" w:hAnsi="Times New Roman"/>
                <w:sz w:val="24"/>
              </w:rPr>
              <w:t>3166</w:t>
            </w:r>
            <w:r>
              <w:rPr>
                <w:rFonts w:ascii="Times New Roman" w:hAnsi="Times New Roman"/>
                <w:sz w:val="24"/>
              </w:rPr>
              <w:t>-</w:t>
            </w:r>
            <w:r w:rsidRPr="00D07C27">
              <w:rPr>
                <w:rFonts w:ascii="Times New Roman" w:hAnsi="Times New Roman"/>
                <w:sz w:val="24"/>
              </w:rPr>
              <w:t>1</w:t>
            </w:r>
            <w:r>
              <w:rPr>
                <w:rFonts w:ascii="Times New Roman" w:hAnsi="Times New Roman"/>
                <w:sz w:val="24"/>
              </w:rPr>
              <w:t xml:space="preserve"> alfa-</w:t>
            </w:r>
            <w:r w:rsidRPr="00D07C27">
              <w:rPr>
                <w:rFonts w:ascii="Times New Roman" w:hAnsi="Times New Roman"/>
                <w:sz w:val="24"/>
              </w:rPr>
              <w:t>2</w:t>
            </w:r>
            <w:r>
              <w:rPr>
                <w:rFonts w:ascii="Times New Roman" w:hAnsi="Times New Roman"/>
                <w:sz w:val="24"/>
              </w:rPr>
              <w:t xml:space="preserve">) van het land van oorsprong van het uiteindelijke onderliggende van de transactie, d.w.z. het land van de directe debiteur van de oorspronkelijke gesecuritiseerde blootstellingen (doorkijk). Indien de pool van de securitisatie uit verschillende landen bestaat, vermeldt de instelling het belangrijkste land. Indien geen enkel land boven een drempel van </w:t>
            </w:r>
            <w:r w:rsidRPr="00D07C27">
              <w:rPr>
                <w:rFonts w:ascii="Times New Roman" w:hAnsi="Times New Roman"/>
                <w:sz w:val="24"/>
              </w:rPr>
              <w:t>20</w:t>
            </w:r>
            <w:r>
              <w:rPr>
                <w:rFonts w:ascii="Times New Roman" w:hAnsi="Times New Roman"/>
                <w:sz w:val="24"/>
              </w:rPr>
              <w:t> % op basis van het bedrag aan activa/verplichtingen uitkomt, wordt “overige landen” gerapporteerd.</w:t>
            </w:r>
          </w:p>
          <w:p w:rsidR="00C55547" w:rsidRPr="00661595" w:rsidRDefault="00C55547" w:rsidP="00E10B85">
            <w:pPr>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0201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LGD (%) </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Het naar blootstelling gewogen gemiddelde verlies bij wanbetaling (LGD) wordt uitsluitend gerapporteerd door instellingen die de SEC-IRBA toepassen (en derhalve </w:t>
            </w:r>
            <w:r w:rsidRPr="00D07C27">
              <w:rPr>
                <w:rFonts w:ascii="Times New Roman" w:hAnsi="Times New Roman"/>
                <w:sz w:val="24"/>
              </w:rPr>
              <w:t>95</w:t>
            </w:r>
            <w:r>
              <w:rPr>
                <w:rFonts w:ascii="Times New Roman" w:hAnsi="Times New Roman"/>
                <w:sz w:val="24"/>
              </w:rPr>
              <w:t xml:space="preserve"> % of meer rapporteren in kolom </w:t>
            </w:r>
            <w:r w:rsidRPr="00D07C27">
              <w:rPr>
                <w:rFonts w:ascii="Times New Roman" w:hAnsi="Times New Roman"/>
                <w:sz w:val="24"/>
              </w:rPr>
              <w:t>0170</w:t>
            </w:r>
            <w:r>
              <w:rPr>
                <w:rFonts w:ascii="Times New Roman" w:hAnsi="Times New Roman"/>
                <w:sz w:val="24"/>
              </w:rPr>
              <w:t xml:space="preserve">). Het LGD wordt berekend zoals beschreven in artikel </w:t>
            </w:r>
            <w:r w:rsidRPr="00D07C27">
              <w:rPr>
                <w:rFonts w:ascii="Times New Roman" w:hAnsi="Times New Roman"/>
                <w:sz w:val="24"/>
              </w:rPr>
              <w:t>259</w:t>
            </w:r>
            <w:r>
              <w:rPr>
                <w:rFonts w:ascii="Times New Roman" w:hAnsi="Times New Roman"/>
                <w:sz w:val="24"/>
              </w:rPr>
              <w:t xml:space="preserve">, lid </w:t>
            </w:r>
            <w:r w:rsidRPr="00D07C27">
              <w:rPr>
                <w:rFonts w:ascii="Times New Roman" w:hAnsi="Times New Roman"/>
                <w:sz w:val="24"/>
              </w:rPr>
              <w:t>5</w:t>
            </w:r>
            <w:r>
              <w:rPr>
                <w:rFonts w:ascii="Times New Roman" w:hAnsi="Times New Roman"/>
                <w:sz w:val="24"/>
              </w:rPr>
              <w:t xml:space="preserve">, VKV. </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Deze kolom wordt niet gerapporteerd in het geval van securitisatie van verplichtingen of indien de eigenvermogensvereisten op de gesecuritiseerde blootstellingen zijn gebaseerd (bij securitisatie van activa). </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0202</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VERWACHT VERLIES (EL)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Het naar blootstelling gewogen gemiddelde verwachte verlies (EL) van de gesecuritiseerde activa wordt uitsluitend gerapporteerd door instellingen die de SEC-IRBA toepassen (en derhalve </w:t>
            </w:r>
            <w:r w:rsidRPr="00D07C27">
              <w:rPr>
                <w:rFonts w:ascii="Times New Roman" w:hAnsi="Times New Roman"/>
                <w:sz w:val="24"/>
              </w:rPr>
              <w:t>95</w:t>
            </w:r>
            <w:r>
              <w:rPr>
                <w:rFonts w:ascii="Times New Roman" w:hAnsi="Times New Roman"/>
                <w:sz w:val="24"/>
              </w:rPr>
              <w:t xml:space="preserve"> % of meer rapporteren in kolom </w:t>
            </w:r>
            <w:r w:rsidRPr="00D07C27">
              <w:rPr>
                <w:rFonts w:ascii="Times New Roman" w:hAnsi="Times New Roman"/>
                <w:sz w:val="24"/>
              </w:rPr>
              <w:t>0171</w:t>
            </w:r>
            <w:r>
              <w:rPr>
                <w:rFonts w:ascii="Times New Roman" w:hAnsi="Times New Roman"/>
                <w:sz w:val="24"/>
              </w:rPr>
              <w:t xml:space="preserve">). In het geval gesecuritiseerde activa onder de standaardbenadering is het verwachte verlies de specifieke kredietrisicoaanpassingen als genoemd in artikel </w:t>
            </w:r>
            <w:r w:rsidRPr="00D07C27">
              <w:rPr>
                <w:rFonts w:ascii="Times New Roman" w:hAnsi="Times New Roman"/>
                <w:sz w:val="24"/>
              </w:rPr>
              <w:t>111</w:t>
            </w:r>
            <w:r>
              <w:rPr>
                <w:rFonts w:ascii="Times New Roman" w:hAnsi="Times New Roman"/>
                <w:sz w:val="24"/>
              </w:rPr>
              <w:t xml:space="preserve"> VKV. Het verwachte verlies wordt berekend overeenkomstig deel drie, titel II, hoofdstuk </w:t>
            </w:r>
            <w:r w:rsidRPr="00D07C27">
              <w:rPr>
                <w:rFonts w:ascii="Times New Roman" w:hAnsi="Times New Roman"/>
                <w:sz w:val="24"/>
              </w:rPr>
              <w:t>3</w:t>
            </w:r>
            <w:r>
              <w:rPr>
                <w:rFonts w:ascii="Times New Roman" w:hAnsi="Times New Roman"/>
                <w:sz w:val="24"/>
              </w:rPr>
              <w:t xml:space="preserve">, afdeling </w:t>
            </w:r>
            <w:r w:rsidRPr="00D07C27">
              <w:rPr>
                <w:rFonts w:ascii="Times New Roman" w:hAnsi="Times New Roman"/>
                <w:sz w:val="24"/>
              </w:rPr>
              <w:t>3</w:t>
            </w:r>
            <w:r>
              <w:rPr>
                <w:rFonts w:ascii="Times New Roman" w:hAnsi="Times New Roman"/>
                <w:sz w:val="24"/>
              </w:rPr>
              <w:t>, VKV. Deze kolom wordt niet gerapporteerd in het geval van securitisatie van verplichtingen of indien de eigenvermogensvereisten op de gesecuritiseerde blootstellingen zijn gebaseerd (bij securitisatie van activa).</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29716F" w:rsidP="0029716F">
            <w:pPr>
              <w:autoSpaceDE w:val="0"/>
              <w:autoSpaceDN w:val="0"/>
              <w:adjustRightInd w:val="0"/>
              <w:spacing w:before="0" w:after="0"/>
              <w:rPr>
                <w:rFonts w:ascii="Times New Roman" w:hAnsi="Times New Roman"/>
                <w:bCs/>
                <w:sz w:val="24"/>
              </w:rPr>
            </w:pPr>
            <w:r w:rsidRPr="00D07C27">
              <w:rPr>
                <w:rFonts w:ascii="Times New Roman" w:hAnsi="Times New Roman"/>
                <w:bCs/>
                <w:sz w:val="24"/>
              </w:rPr>
              <w:t>0203</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ONVERWACHT VERLIES (UL)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Het naar blootstelling gewogen gemiddelde onverwachte verlies (UL) van de gesecuritiseerde activa wordt uitsluitend gerapporteerd door instellingen die de SEC-IRBA toepassen (en derhalve </w:t>
            </w:r>
            <w:r w:rsidRPr="00D07C27">
              <w:rPr>
                <w:rFonts w:ascii="Times New Roman" w:hAnsi="Times New Roman"/>
                <w:sz w:val="24"/>
              </w:rPr>
              <w:t>95</w:t>
            </w:r>
            <w:r>
              <w:rPr>
                <w:rFonts w:ascii="Times New Roman" w:hAnsi="Times New Roman"/>
                <w:sz w:val="24"/>
              </w:rPr>
              <w:t xml:space="preserve"> % of meer rapporteren in kolom </w:t>
            </w:r>
            <w:r w:rsidRPr="00D07C27">
              <w:rPr>
                <w:rFonts w:ascii="Times New Roman" w:hAnsi="Times New Roman"/>
                <w:sz w:val="24"/>
              </w:rPr>
              <w:t>0170</w:t>
            </w:r>
            <w:r>
              <w:rPr>
                <w:rFonts w:ascii="Times New Roman" w:hAnsi="Times New Roman"/>
                <w:sz w:val="24"/>
              </w:rPr>
              <w:t xml:space="preserve">). Het onverwachte verlies is gelijk aan de risicogewogen posten (RWEA) vermenigvuldigd met </w:t>
            </w:r>
            <w:r w:rsidRPr="00D07C27">
              <w:rPr>
                <w:rFonts w:ascii="Times New Roman" w:hAnsi="Times New Roman"/>
                <w:sz w:val="24"/>
              </w:rPr>
              <w:t>8</w:t>
            </w:r>
            <w:r>
              <w:rPr>
                <w:rFonts w:ascii="Times New Roman" w:hAnsi="Times New Roman"/>
                <w:sz w:val="24"/>
              </w:rPr>
              <w:t xml:space="preserve"> %. De risicogewogen posten worden berekend overeenkomstig deel drie, titel II, hoofdstuk </w:t>
            </w:r>
            <w:r w:rsidRPr="00D07C27">
              <w:rPr>
                <w:rFonts w:ascii="Times New Roman" w:hAnsi="Times New Roman"/>
                <w:sz w:val="24"/>
              </w:rPr>
              <w:t>3</w:t>
            </w:r>
            <w:r>
              <w:rPr>
                <w:rFonts w:ascii="Times New Roman" w:hAnsi="Times New Roman"/>
                <w:sz w:val="24"/>
              </w:rPr>
              <w:t xml:space="preserve">, afdeling </w:t>
            </w:r>
            <w:r w:rsidRPr="00D07C27">
              <w:rPr>
                <w:rFonts w:ascii="Times New Roman" w:hAnsi="Times New Roman"/>
                <w:sz w:val="24"/>
              </w:rPr>
              <w:t>2</w:t>
            </w:r>
            <w:r>
              <w:rPr>
                <w:rFonts w:ascii="Times New Roman" w:hAnsi="Times New Roman"/>
                <w:sz w:val="24"/>
              </w:rPr>
              <w:t>, VKV. Deze kolom wordt niet gerapporteerd in het geval van securitisatie van verplichtingen of indien de eigenvermogensvereisten op de gesecuritiseerde blootstellingen zijn gebaseerd (bij securitisatie van activa).</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0204</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NAAR BLOOTSTELLING GEWOGEN GEMIDDELDE LOOPTIJD VAN ACTIVA</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b/>
                <w:sz w:val="24"/>
                <w:u w:val="single"/>
              </w:rPr>
            </w:pPr>
            <w:r>
              <w:rPr>
                <w:rFonts w:ascii="Times New Roman" w:hAnsi="Times New Roman"/>
                <w:sz w:val="24"/>
              </w:rPr>
              <w:t xml:space="preserve">De naar blootstelling gewogen gemiddelde looptijd (WAM) van de gesecuritiseerde activa op de rapportagedatum wordt door alle instellingen gerapporteerd, ongeacht de voor het berekenen van kapitaalvereisten gebruikte benadering. De instellingen berekenen de looptijd van elk actief overeenkomstig artikel </w:t>
            </w:r>
            <w:r w:rsidRPr="00D07C27">
              <w:rPr>
                <w:rFonts w:ascii="Times New Roman" w:hAnsi="Times New Roman"/>
                <w:sz w:val="24"/>
              </w:rPr>
              <w:t>162</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punten a) en f), VKV, zonder de begrenzing van vijf jaar toe te passen.</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0210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WAARDEAANPASSINGEN EN VOORZIENINGEN</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Waardeaanpassingen en voorzieningen (artikel </w:t>
            </w:r>
            <w:r w:rsidRPr="00D07C27">
              <w:rPr>
                <w:rFonts w:ascii="Times New Roman" w:hAnsi="Times New Roman"/>
                <w:sz w:val="24"/>
              </w:rPr>
              <w:t>159</w:t>
            </w:r>
            <w:r>
              <w:rPr>
                <w:rFonts w:ascii="Times New Roman" w:hAnsi="Times New Roman"/>
                <w:sz w:val="24"/>
              </w:rPr>
              <w:t xml:space="preserve"> VKV) voor kredietverliezen die zijn gerealiseerd overeenkomstig het raamwerk voor financiële verslaggeving waaraan de rapporterende entiteit is onderworpen. Waardeaanpassingen omvatten alle in het resultaat opgenomen bedragen voor kredietverliezen inzake financiële activa vanaf de eerste opneming daarvan in de balans (met inbegrip van verliezen als gevolg van het kredietrisico van tegen reële waarde gemeten financiële activa die niet op de blootstellingswaarde in mindering worden gebracht) plus het disagio op blootstellingen die in staat van wanbetaling zijn gekocht, overeenkomstig artikel </w:t>
            </w:r>
            <w:r w:rsidRPr="00D07C27">
              <w:rPr>
                <w:rFonts w:ascii="Times New Roman" w:hAnsi="Times New Roman"/>
                <w:sz w:val="24"/>
              </w:rPr>
              <w:t>166</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VKV. Voorzieningen omvatten geaccumuleerde bedragen voor kredietverliezen in posten buiten de balanstelling.</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Deze kolom bevat informatie over de op de gesecuritiseerde blootstellingen toegepaste waardeaanpassingen en voorzieningen. Deze kolom wordt niet gerapporteerd in het geval van securitisatie van verplichtingen.</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Deze informatie wordt ook gerapporteerd indien de rapporterende entiteit geen posities inneemt in de securitisatie. </w:t>
            </w:r>
          </w:p>
          <w:p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sidRPr="00D07C27">
              <w:rPr>
                <w:rFonts w:ascii="Times New Roman" w:hAnsi="Times New Roman"/>
                <w:sz w:val="24"/>
              </w:rPr>
              <w:t>0221</w:t>
            </w:r>
          </w:p>
        </w:tc>
        <w:tc>
          <w:tcPr>
            <w:tcW w:w="7903" w:type="dxa"/>
          </w:tcPr>
          <w:p w:rsidR="00C55547" w:rsidRPr="00661595" w:rsidRDefault="00C55547" w:rsidP="00E10B85">
            <w:pPr>
              <w:spacing w:before="0" w:after="0"/>
              <w:jc w:val="left"/>
              <w:rPr>
                <w:rFonts w:ascii="Times New Roman" w:hAnsi="Times New Roman"/>
                <w:b/>
                <w:sz w:val="24"/>
                <w:u w:val="single"/>
                <w:vertAlign w:val="subscript"/>
              </w:rPr>
            </w:pPr>
            <w:r>
              <w:rPr>
                <w:rFonts w:ascii="Times New Roman" w:hAnsi="Times New Roman"/>
                <w:b/>
                <w:sz w:val="24"/>
                <w:u w:val="single"/>
              </w:rPr>
              <w:t>EIGENVERMOGENSVEREISTEN VÓÓR SECURITISATIE (%) K</w:t>
            </w:r>
            <w:r>
              <w:rPr>
                <w:rFonts w:ascii="Times New Roman" w:hAnsi="Times New Roman"/>
                <w:b/>
                <w:sz w:val="24"/>
                <w:u w:val="single"/>
                <w:vertAlign w:val="subscript"/>
              </w:rPr>
              <w:t>irb</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Deze kolom wordt alleen gerapporteerd door de instellingen die SEC-IRBA toepassen (en derhalve </w:t>
            </w:r>
            <w:r w:rsidRPr="00D07C27">
              <w:rPr>
                <w:rFonts w:ascii="Times New Roman" w:hAnsi="Times New Roman"/>
                <w:sz w:val="24"/>
              </w:rPr>
              <w:t>95</w:t>
            </w:r>
            <w:r>
              <w:rPr>
                <w:rFonts w:ascii="Times New Roman" w:hAnsi="Times New Roman"/>
                <w:sz w:val="24"/>
              </w:rPr>
              <w:t xml:space="preserve"> % of meer rapporteren in kolom </w:t>
            </w:r>
            <w:r w:rsidRPr="00D07C27">
              <w:rPr>
                <w:rFonts w:ascii="Times New Roman" w:hAnsi="Times New Roman"/>
                <w:sz w:val="24"/>
              </w:rPr>
              <w:t>171</w:t>
            </w:r>
            <w:r>
              <w:rPr>
                <w:rFonts w:ascii="Times New Roman" w:hAnsi="Times New Roman"/>
                <w:sz w:val="24"/>
              </w:rPr>
              <w:t>), en verzamelt informatie over K</w:t>
            </w:r>
            <w:r>
              <w:rPr>
                <w:rFonts w:ascii="Times New Roman" w:hAnsi="Times New Roman"/>
                <w:sz w:val="24"/>
                <w:vertAlign w:val="subscript"/>
              </w:rPr>
              <w:t>IRB</w:t>
            </w:r>
            <w:r>
              <w:rPr>
                <w:rFonts w:ascii="Times New Roman" w:hAnsi="Times New Roman"/>
                <w:sz w:val="24"/>
              </w:rPr>
              <w:t xml:space="preserve"> overeenkomstig artikel </w:t>
            </w:r>
            <w:r w:rsidRPr="00D07C27">
              <w:rPr>
                <w:rFonts w:ascii="Times New Roman" w:hAnsi="Times New Roman"/>
                <w:sz w:val="24"/>
              </w:rPr>
              <w:t>255</w:t>
            </w:r>
            <w:r>
              <w:rPr>
                <w:rFonts w:ascii="Times New Roman" w:hAnsi="Times New Roman"/>
                <w:sz w:val="24"/>
              </w:rPr>
              <w:t xml:space="preserve"> VKV. K</w:t>
            </w:r>
            <w:r>
              <w:rPr>
                <w:rFonts w:ascii="Times New Roman" w:hAnsi="Times New Roman"/>
                <w:sz w:val="24"/>
                <w:vertAlign w:val="subscript"/>
              </w:rPr>
              <w:t>IRB</w:t>
            </w:r>
            <w:r>
              <w:rPr>
                <w:rFonts w:ascii="Times New Roman" w:hAnsi="Times New Roman"/>
                <w:sz w:val="24"/>
              </w:rPr>
              <w:t xml:space="preserve"> wordt uitgedrukt als percentage (met twee decimalen).</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Deze kolom wordt niet gerapporteerd in het geval van securitisatie van verplichtingen. In het geval van de securitisatie van activa wordt deze informatie ook gerapporteerd indien de rapporterende entiteit geen posities inneemt in de securitisatie. </w:t>
            </w:r>
          </w:p>
          <w:p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0222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VAN BLOOTSTELLINGEN MET BETREKKING TOT PARTICULIEREN EN KLEINE PARTIJEN IN IRB POOLS</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IRB-pools in de zin van artikel </w:t>
            </w:r>
            <w:r w:rsidRPr="00D07C27">
              <w:rPr>
                <w:rFonts w:ascii="Times New Roman" w:hAnsi="Times New Roman"/>
                <w:sz w:val="24"/>
              </w:rPr>
              <w:t>242</w:t>
            </w:r>
            <w:r>
              <w:rPr>
                <w:rFonts w:ascii="Times New Roman" w:hAnsi="Times New Roman"/>
                <w:sz w:val="24"/>
              </w:rPr>
              <w:t xml:space="preserve">, lid </w:t>
            </w:r>
            <w:r w:rsidRPr="00D07C27">
              <w:rPr>
                <w:rFonts w:ascii="Times New Roman" w:hAnsi="Times New Roman"/>
                <w:sz w:val="24"/>
              </w:rPr>
              <w:t>7</w:t>
            </w:r>
            <w:r>
              <w:rPr>
                <w:rFonts w:ascii="Times New Roman" w:hAnsi="Times New Roman"/>
                <w:sz w:val="24"/>
              </w:rPr>
              <w:t xml:space="preserve">, VKV, op voorwaarde dat de instelling in staat is om op ten minste </w:t>
            </w:r>
            <w:r w:rsidRPr="00D07C27">
              <w:rPr>
                <w:rFonts w:ascii="Times New Roman" w:hAnsi="Times New Roman"/>
                <w:sz w:val="24"/>
              </w:rPr>
              <w:t>95</w:t>
            </w:r>
            <w:r>
              <w:rPr>
                <w:rFonts w:ascii="Times New Roman" w:hAnsi="Times New Roman"/>
                <w:sz w:val="24"/>
              </w:rPr>
              <w:t> % van de onderliggende blootstelling de K</w:t>
            </w:r>
            <w:r>
              <w:rPr>
                <w:rFonts w:ascii="Times New Roman" w:hAnsi="Times New Roman"/>
                <w:sz w:val="24"/>
                <w:vertAlign w:val="subscript"/>
              </w:rPr>
              <w:t>IRB</w:t>
            </w:r>
            <w:r>
              <w:rPr>
                <w:rFonts w:ascii="Times New Roman" w:hAnsi="Times New Roman"/>
                <w:sz w:val="24"/>
              </w:rPr>
              <w:t xml:space="preserve"> te berekenen overeenkomstig deel drie, titel II, hoofdstuk </w:t>
            </w:r>
            <w:r w:rsidRPr="00D07C27">
              <w:rPr>
                <w:rFonts w:ascii="Times New Roman" w:hAnsi="Times New Roman"/>
                <w:sz w:val="24"/>
              </w:rPr>
              <w:t>6</w:t>
            </w:r>
            <w:r>
              <w:rPr>
                <w:rFonts w:ascii="Times New Roman" w:hAnsi="Times New Roman"/>
                <w:sz w:val="24"/>
              </w:rPr>
              <w:t xml:space="preserve">, afdeling, </w:t>
            </w:r>
            <w:r w:rsidRPr="00D07C27">
              <w:rPr>
                <w:rFonts w:ascii="Times New Roman" w:hAnsi="Times New Roman"/>
                <w:sz w:val="24"/>
              </w:rPr>
              <w:t>3</w:t>
            </w:r>
            <w:r>
              <w:rPr>
                <w:rFonts w:ascii="Times New Roman" w:hAnsi="Times New Roman"/>
                <w:sz w:val="24"/>
              </w:rPr>
              <w:t xml:space="preserve">, VKV (artikel </w:t>
            </w:r>
            <w:r w:rsidRPr="00D07C27">
              <w:rPr>
                <w:rFonts w:ascii="Times New Roman" w:hAnsi="Times New Roman"/>
                <w:sz w:val="24"/>
              </w:rPr>
              <w:t>259</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VKV).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0223</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EIGENVERMOGENSVEREISTEN VÓÓR SECURITISATIE (%) K</w:t>
            </w:r>
            <w:r>
              <w:rPr>
                <w:rFonts w:ascii="Times New Roman" w:hAnsi="Times New Roman"/>
                <w:b/>
                <w:sz w:val="24"/>
                <w:u w:val="single"/>
                <w:vertAlign w:val="subscript"/>
              </w:rPr>
              <w:t>SA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Zelfs indien de instelling de SEC-SA-benadering niet op de securitisatieposities toepast, rapporteert zij deze kolom. Deze kolom bevat overeenkomstig artikel </w:t>
            </w:r>
            <w:r w:rsidRPr="00D07C27">
              <w:rPr>
                <w:rFonts w:ascii="Times New Roman" w:hAnsi="Times New Roman"/>
                <w:sz w:val="24"/>
              </w:rPr>
              <w:t>255</w:t>
            </w:r>
            <w:r>
              <w:rPr>
                <w:rFonts w:ascii="Times New Roman" w:hAnsi="Times New Roman"/>
                <w:sz w:val="24"/>
              </w:rPr>
              <w:t xml:space="preserve">, lid </w:t>
            </w:r>
            <w:r w:rsidRPr="00D07C27">
              <w:rPr>
                <w:rFonts w:ascii="Times New Roman" w:hAnsi="Times New Roman"/>
                <w:sz w:val="24"/>
              </w:rPr>
              <w:t>6</w:t>
            </w:r>
            <w:r>
              <w:rPr>
                <w:rFonts w:ascii="Times New Roman" w:hAnsi="Times New Roman"/>
                <w:sz w:val="24"/>
              </w:rPr>
              <w:t>, VKV, over K</w:t>
            </w:r>
            <w:r>
              <w:rPr>
                <w:rFonts w:ascii="Times New Roman" w:hAnsi="Times New Roman"/>
                <w:sz w:val="24"/>
                <w:vertAlign w:val="subscript"/>
              </w:rPr>
              <w:t>SA</w:t>
            </w:r>
            <w:r>
              <w:rPr>
                <w:rFonts w:ascii="Times New Roman" w:hAnsi="Times New Roman"/>
                <w:sz w:val="24"/>
              </w:rPr>
              <w:t xml:space="preserve"> verzamelde informatie. K</w:t>
            </w:r>
            <w:r>
              <w:rPr>
                <w:rFonts w:ascii="Times New Roman" w:hAnsi="Times New Roman"/>
                <w:sz w:val="24"/>
                <w:vertAlign w:val="subscript"/>
              </w:rPr>
              <w:t>SA</w:t>
            </w:r>
            <w:r>
              <w:rPr>
                <w:rFonts w:ascii="Times New Roman" w:hAnsi="Times New Roman"/>
                <w:sz w:val="24"/>
              </w:rPr>
              <w:t xml:space="preserve"> wordt uitgedrukt als percentage (met twee decimalen).</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Deze kolom wordt niet gerapporteerd in het geval van securitisatie van verplichtingen. In het geval van de securitisatie van activa wordt deze informatie ook gerapporteerd indien de rapporterende entiteit geen posities inneemt in de securitisatie.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A0754">
            <w:pPr>
              <w:autoSpaceDE w:val="0"/>
              <w:autoSpaceDN w:val="0"/>
              <w:adjustRightInd w:val="0"/>
              <w:spacing w:before="0" w:after="0"/>
              <w:rPr>
                <w:rFonts w:ascii="Times New Roman" w:hAnsi="Times New Roman"/>
                <w:sz w:val="24"/>
              </w:rPr>
            </w:pPr>
            <w:r w:rsidRPr="00D07C27">
              <w:rPr>
                <w:rFonts w:ascii="Times New Roman" w:hAnsi="Times New Roman"/>
                <w:sz w:val="24"/>
              </w:rPr>
              <w:t>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PRO-MEMORIEPOSTEN</w:t>
            </w:r>
          </w:p>
        </w:tc>
      </w:tr>
      <w:tr w:rsidR="00C55547" w:rsidRPr="00661595" w:rsidTr="00E10B85">
        <w:tc>
          <w:tcPr>
            <w:tcW w:w="1101" w:type="dxa"/>
          </w:tcPr>
          <w:p w:rsidR="00C55547" w:rsidRPr="00661595" w:rsidRDefault="00973973" w:rsidP="00EA0754">
            <w:pPr>
              <w:autoSpaceDE w:val="0"/>
              <w:autoSpaceDN w:val="0"/>
              <w:adjustRightInd w:val="0"/>
              <w:spacing w:before="0" w:after="0"/>
              <w:rPr>
                <w:rFonts w:ascii="Times New Roman" w:hAnsi="Times New Roman"/>
                <w:sz w:val="24"/>
              </w:rPr>
            </w:pPr>
            <w:r w:rsidRPr="00D07C27">
              <w:rPr>
                <w:rFonts w:ascii="Times New Roman" w:hAnsi="Times New Roman"/>
                <w:sz w:val="24"/>
              </w:rPr>
              <w:t>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KREDIETRISICOAANPASSINGEN IN DE BETROKKEN PERIODE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110</w:t>
            </w:r>
            <w:r>
              <w:rPr>
                <w:rFonts w:ascii="Times New Roman" w:hAnsi="Times New Roman"/>
                <w:sz w:val="24"/>
              </w:rPr>
              <w:t xml:space="preserve"> VKV</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B85F75">
            <w:pPr>
              <w:autoSpaceDE w:val="0"/>
              <w:autoSpaceDN w:val="0"/>
              <w:adjustRightInd w:val="0"/>
              <w:spacing w:before="0" w:after="0"/>
              <w:rPr>
                <w:rFonts w:ascii="Times New Roman" w:hAnsi="Times New Roman"/>
                <w:bCs/>
                <w:sz w:val="24"/>
              </w:rPr>
            </w:pPr>
            <w:r w:rsidRPr="00D07C27">
              <w:rPr>
                <w:rFonts w:ascii="Times New Roman" w:hAnsi="Times New Roman"/>
                <w:sz w:val="24"/>
              </w:rPr>
              <w:t>0230</w:t>
            </w:r>
            <w:r>
              <w:rPr>
                <w:rFonts w:ascii="Times New Roman" w:hAnsi="Times New Roman"/>
                <w:sz w:val="24"/>
              </w:rPr>
              <w:t>-</w:t>
            </w:r>
            <w:r w:rsidRPr="00D07C27">
              <w:rPr>
                <w:rFonts w:ascii="Times New Roman" w:hAnsi="Times New Roman"/>
                <w:sz w:val="24"/>
              </w:rPr>
              <w:t>0304</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SECURITISATIESTRUCTUUR</w:t>
            </w:r>
          </w:p>
          <w:p w:rsidR="00C55547" w:rsidRPr="00661595" w:rsidRDefault="00C55547" w:rsidP="00E10B85">
            <w:pPr>
              <w:autoSpaceDE w:val="0"/>
              <w:autoSpaceDN w:val="0"/>
              <w:adjustRightInd w:val="0"/>
              <w:spacing w:before="0" w:after="0"/>
              <w:jc w:val="left"/>
              <w:rPr>
                <w:rFonts w:ascii="Times New Roman" w:hAnsi="Times New Roman"/>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Dit kolommenblok bevat informatie over de structuur van de securitisatie overeenkomstig posities binnen en buiten de balans, tranches (hoogste rang/mezzanine/eerste verlies) en looptijd op de rapportagedatum.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5E5070" w:rsidP="00E10B85">
            <w:pPr>
              <w:spacing w:before="0" w:after="0"/>
              <w:rPr>
                <w:rFonts w:ascii="Times New Roman" w:hAnsi="Times New Roman"/>
                <w:sz w:val="24"/>
              </w:rPr>
            </w:pPr>
            <w:r>
              <w:rPr>
                <w:rFonts w:ascii="Times New Roman" w:hAnsi="Times New Roman"/>
                <w:sz w:val="24"/>
              </w:rPr>
              <w:t>In het geval van securitisaties van meerdere verkopers wordt alleen het bedrag gerapporteerd dat overeenkomt met of is toegewezen aan de rapporterende instelling.</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0230</w:t>
            </w:r>
            <w:r>
              <w:rPr>
                <w:rFonts w:ascii="Times New Roman" w:hAnsi="Times New Roman"/>
                <w:sz w:val="24"/>
              </w:rPr>
              <w:t>-</w:t>
            </w:r>
            <w:r w:rsidRPr="00D07C27">
              <w:rPr>
                <w:rFonts w:ascii="Times New Roman" w:hAnsi="Times New Roman"/>
                <w:sz w:val="24"/>
              </w:rPr>
              <w:t>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POSTEN BINNEN DE BALANSTELLING</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Dit kolommenblok bevat informatie over posten binnen de balanstelling uitgesplitst naar tranches (hoogste rang/mezzanine/eerste verlies).</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0230</w:t>
            </w:r>
            <w:r>
              <w:rPr>
                <w:rFonts w:ascii="Times New Roman" w:hAnsi="Times New Roman"/>
                <w:sz w:val="24"/>
              </w:rPr>
              <w:t>-</w:t>
            </w:r>
            <w:r w:rsidRPr="00D07C27">
              <w:rPr>
                <w:rFonts w:ascii="Times New Roman" w:hAnsi="Times New Roman"/>
                <w:sz w:val="24"/>
              </w:rPr>
              <w:t>0232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HOOGSTE RANG</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0230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BEDRAG</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Het totale bedrag aan senior securitisatieposities in de zin van artikel </w:t>
            </w:r>
            <w:r w:rsidRPr="00D07C27">
              <w:rPr>
                <w:rFonts w:ascii="Times New Roman" w:hAnsi="Times New Roman"/>
                <w:sz w:val="24"/>
              </w:rPr>
              <w:t>242</w:t>
            </w:r>
            <w:r>
              <w:rPr>
                <w:rFonts w:ascii="Times New Roman" w:hAnsi="Times New Roman"/>
                <w:sz w:val="24"/>
              </w:rPr>
              <w:t xml:space="preserve">, lid </w:t>
            </w:r>
            <w:r w:rsidRPr="00D07C27">
              <w:rPr>
                <w:rFonts w:ascii="Times New Roman" w:hAnsi="Times New Roman"/>
                <w:sz w:val="24"/>
              </w:rPr>
              <w:t>6</w:t>
            </w:r>
            <w:r>
              <w:rPr>
                <w:rFonts w:ascii="Times New Roman" w:hAnsi="Times New Roman"/>
                <w:sz w:val="24"/>
              </w:rPr>
              <w:t>, VKV.</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0231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ATTACHMENT POINT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Het attachment point (%) als bedoeld in artikel </w:t>
            </w:r>
            <w:r w:rsidRPr="00D07C27">
              <w:rPr>
                <w:rFonts w:ascii="Times New Roman" w:hAnsi="Times New Roman"/>
                <w:sz w:val="24"/>
              </w:rPr>
              <w:t>256</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VKV.</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0232</w:t>
            </w:r>
            <w:r>
              <w:rPr>
                <w:rFonts w:ascii="Times New Roman" w:hAnsi="Times New Roman"/>
                <w:sz w:val="24"/>
              </w:rPr>
              <w:t xml:space="preserve"> en </w:t>
            </w:r>
            <w:r w:rsidRPr="00D07C27">
              <w:rPr>
                <w:rFonts w:ascii="Times New Roman" w:hAnsi="Times New Roman"/>
                <w:sz w:val="24"/>
              </w:rPr>
              <w:t>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KREDIETKWALITEITSCATEGORIE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 xml:space="preserve">Kredietskwaliteitscategorieën (CQS) als bestemd voor instellingen die SEC-ERBA toepassen (de tabellen </w:t>
            </w:r>
            <w:r w:rsidRPr="00D07C27">
              <w:rPr>
                <w:rFonts w:ascii="Times New Roman" w:hAnsi="Times New Roman"/>
                <w:sz w:val="24"/>
              </w:rPr>
              <w:t>1</w:t>
            </w:r>
            <w:r>
              <w:rPr>
                <w:rFonts w:ascii="Times New Roman" w:hAnsi="Times New Roman"/>
                <w:sz w:val="24"/>
              </w:rPr>
              <w:t xml:space="preserve"> en </w:t>
            </w:r>
            <w:r w:rsidRPr="00D07C27">
              <w:rPr>
                <w:rFonts w:ascii="Times New Roman" w:hAnsi="Times New Roman"/>
                <w:sz w:val="24"/>
              </w:rPr>
              <w:t>2</w:t>
            </w:r>
            <w:r>
              <w:rPr>
                <w:rFonts w:ascii="Times New Roman" w:hAnsi="Times New Roman"/>
                <w:sz w:val="24"/>
              </w:rPr>
              <w:t xml:space="preserve"> in artikel </w:t>
            </w:r>
            <w:r w:rsidRPr="00D07C27">
              <w:rPr>
                <w:rFonts w:ascii="Times New Roman" w:hAnsi="Times New Roman"/>
                <w:sz w:val="24"/>
              </w:rPr>
              <w:t>263</w:t>
            </w:r>
            <w:r>
              <w:rPr>
                <w:rFonts w:ascii="Times New Roman" w:hAnsi="Times New Roman"/>
                <w:sz w:val="24"/>
              </w:rPr>
              <w:t xml:space="preserve"> en de tabellen </w:t>
            </w:r>
            <w:r w:rsidRPr="00D07C27">
              <w:rPr>
                <w:rFonts w:ascii="Times New Roman" w:hAnsi="Times New Roman"/>
                <w:sz w:val="24"/>
              </w:rPr>
              <w:t>3</w:t>
            </w:r>
            <w:r>
              <w:rPr>
                <w:rFonts w:ascii="Times New Roman" w:hAnsi="Times New Roman"/>
                <w:sz w:val="24"/>
              </w:rPr>
              <w:t xml:space="preserve"> en </w:t>
            </w:r>
            <w:r w:rsidRPr="00D07C27">
              <w:rPr>
                <w:rFonts w:ascii="Times New Roman" w:hAnsi="Times New Roman"/>
                <w:sz w:val="24"/>
              </w:rPr>
              <w:t>4</w:t>
            </w:r>
            <w:r>
              <w:rPr>
                <w:rFonts w:ascii="Times New Roman" w:hAnsi="Times New Roman"/>
                <w:sz w:val="24"/>
              </w:rPr>
              <w:t xml:space="preserve"> in artikel </w:t>
            </w:r>
            <w:r w:rsidRPr="00D07C27">
              <w:rPr>
                <w:rFonts w:ascii="Times New Roman" w:hAnsi="Times New Roman"/>
                <w:sz w:val="24"/>
              </w:rPr>
              <w:t>264</w:t>
            </w:r>
            <w:r>
              <w:rPr>
                <w:rFonts w:ascii="Times New Roman" w:hAnsi="Times New Roman"/>
                <w:sz w:val="24"/>
              </w:rPr>
              <w:t xml:space="preserve"> VKV). Deze kolommen worden gerapporteerd voor alle transacties met een rating, ongeacht de gehanteerde benadering.</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0240</w:t>
            </w:r>
            <w:r>
              <w:rPr>
                <w:rFonts w:ascii="Times New Roman" w:hAnsi="Times New Roman"/>
                <w:sz w:val="24"/>
              </w:rPr>
              <w:t>-</w:t>
            </w:r>
            <w:r w:rsidRPr="00D07C27">
              <w:rPr>
                <w:rFonts w:ascii="Times New Roman" w:hAnsi="Times New Roman"/>
                <w:sz w:val="24"/>
              </w:rPr>
              <w:t>0242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MEZZANINE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0240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BEDRAG</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Het te rapporteren bedrag omvat:</w:t>
            </w:r>
          </w:p>
          <w:p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mezzanine-securitisatieposities in de zin van artikel </w:t>
            </w:r>
            <w:r w:rsidRPr="00D07C27">
              <w:rPr>
                <w:rFonts w:ascii="Times New Roman" w:hAnsi="Times New Roman"/>
                <w:sz w:val="24"/>
              </w:rPr>
              <w:t>242</w:t>
            </w:r>
            <w:r>
              <w:rPr>
                <w:rFonts w:ascii="Times New Roman" w:hAnsi="Times New Roman"/>
                <w:sz w:val="24"/>
              </w:rPr>
              <w:t xml:space="preserve">, punt </w:t>
            </w:r>
            <w:r w:rsidRPr="00D07C27">
              <w:rPr>
                <w:rFonts w:ascii="Times New Roman" w:hAnsi="Times New Roman"/>
                <w:sz w:val="24"/>
              </w:rPr>
              <w:t>18</w:t>
            </w:r>
            <w:r>
              <w:rPr>
                <w:rFonts w:ascii="Times New Roman" w:hAnsi="Times New Roman"/>
                <w:sz w:val="24"/>
              </w:rPr>
              <w:t>, VKV;</w:t>
            </w:r>
          </w:p>
          <w:p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additionele securitisatieposities niet zijnde de in artikel </w:t>
            </w:r>
            <w:r w:rsidRPr="00D07C27">
              <w:rPr>
                <w:rFonts w:ascii="Times New Roman" w:hAnsi="Times New Roman"/>
                <w:sz w:val="24"/>
              </w:rPr>
              <w:t>242</w:t>
            </w:r>
            <w:r>
              <w:rPr>
                <w:rFonts w:ascii="Times New Roman" w:hAnsi="Times New Roman"/>
                <w:sz w:val="24"/>
              </w:rPr>
              <w:t xml:space="preserve">, punt </w:t>
            </w:r>
            <w:r w:rsidRPr="00D07C27">
              <w:rPr>
                <w:rFonts w:ascii="Times New Roman" w:hAnsi="Times New Roman"/>
                <w:sz w:val="24"/>
              </w:rPr>
              <w:t>6</w:t>
            </w:r>
            <w:r>
              <w:rPr>
                <w:rFonts w:ascii="Times New Roman" w:hAnsi="Times New Roman"/>
                <w:sz w:val="24"/>
              </w:rPr>
              <w:t xml:space="preserve">, </w:t>
            </w:r>
            <w:r w:rsidRPr="00D07C27">
              <w:rPr>
                <w:rFonts w:ascii="Times New Roman" w:hAnsi="Times New Roman"/>
                <w:sz w:val="24"/>
              </w:rPr>
              <w:t>17</w:t>
            </w:r>
            <w:r>
              <w:rPr>
                <w:rFonts w:ascii="Times New Roman" w:hAnsi="Times New Roman"/>
                <w:sz w:val="24"/>
              </w:rPr>
              <w:t xml:space="preserve"> of </w:t>
            </w:r>
            <w:r w:rsidRPr="00D07C27">
              <w:rPr>
                <w:rFonts w:ascii="Times New Roman" w:hAnsi="Times New Roman"/>
                <w:sz w:val="24"/>
              </w:rPr>
              <w:t>18</w:t>
            </w:r>
            <w:r>
              <w:rPr>
                <w:rFonts w:ascii="Times New Roman" w:hAnsi="Times New Roman"/>
                <w:sz w:val="24"/>
              </w:rPr>
              <w:t>, VKV omschreven posities.</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0241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AANTAL TRANCHES</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Aantal mezzaninetranches</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0242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KREDIETKWALITEITSCATEGORIE VAN DE MEEST ACHTERGESTELDE TRANCHE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De kredietkwaliteitscategorie, als bepaald overeenkomstig tabel </w:t>
            </w:r>
            <w:r w:rsidRPr="00D07C27">
              <w:rPr>
                <w:rFonts w:ascii="Times New Roman" w:hAnsi="Times New Roman"/>
                <w:sz w:val="24"/>
              </w:rPr>
              <w:t>2</w:t>
            </w:r>
            <w:r>
              <w:rPr>
                <w:rFonts w:ascii="Times New Roman" w:hAnsi="Times New Roman"/>
                <w:sz w:val="24"/>
              </w:rPr>
              <w:t xml:space="preserve"> in artikel </w:t>
            </w:r>
            <w:r w:rsidRPr="00D07C27">
              <w:rPr>
                <w:rFonts w:ascii="Times New Roman" w:hAnsi="Times New Roman"/>
                <w:sz w:val="24"/>
              </w:rPr>
              <w:t>263</w:t>
            </w:r>
            <w:r>
              <w:rPr>
                <w:rFonts w:ascii="Times New Roman" w:hAnsi="Times New Roman"/>
                <w:sz w:val="24"/>
              </w:rPr>
              <w:t xml:space="preserve"> en tabel </w:t>
            </w:r>
            <w:r w:rsidRPr="00D07C27">
              <w:rPr>
                <w:rFonts w:ascii="Times New Roman" w:hAnsi="Times New Roman"/>
                <w:sz w:val="24"/>
              </w:rPr>
              <w:t>3</w:t>
            </w:r>
            <w:r>
              <w:rPr>
                <w:rFonts w:ascii="Times New Roman" w:hAnsi="Times New Roman"/>
                <w:sz w:val="24"/>
              </w:rPr>
              <w:t xml:space="preserve"> in artikel </w:t>
            </w:r>
            <w:r w:rsidRPr="00D07C27">
              <w:rPr>
                <w:rFonts w:ascii="Times New Roman" w:hAnsi="Times New Roman"/>
                <w:sz w:val="24"/>
              </w:rPr>
              <w:t>264</w:t>
            </w:r>
            <w:r>
              <w:rPr>
                <w:rFonts w:ascii="Times New Roman" w:hAnsi="Times New Roman"/>
                <w:sz w:val="24"/>
              </w:rPr>
              <w:t xml:space="preserve"> VKV, van de meest achtergestelde mezzaninetranche.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0250</w:t>
            </w:r>
            <w:r>
              <w:rPr>
                <w:rFonts w:ascii="Times New Roman" w:hAnsi="Times New Roman"/>
                <w:sz w:val="24"/>
              </w:rPr>
              <w:t>-</w:t>
            </w:r>
            <w:r w:rsidRPr="00D07C27">
              <w:rPr>
                <w:rFonts w:ascii="Times New Roman" w:hAnsi="Times New Roman"/>
                <w:sz w:val="24"/>
              </w:rPr>
              <w:t>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EERSTE VERLIES</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0250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BEDRAG</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 xml:space="preserve">Het bedrag van de eerste-verliestranche in de zin van artikel </w:t>
            </w:r>
            <w:r w:rsidRPr="00D07C27">
              <w:rPr>
                <w:rFonts w:ascii="Times New Roman" w:hAnsi="Times New Roman"/>
                <w:sz w:val="24"/>
              </w:rPr>
              <w:t>242</w:t>
            </w:r>
            <w:r>
              <w:rPr>
                <w:rFonts w:ascii="Times New Roman" w:hAnsi="Times New Roman"/>
                <w:sz w:val="24"/>
              </w:rPr>
              <w:t xml:space="preserve">, lid </w:t>
            </w:r>
            <w:r w:rsidRPr="00D07C27">
              <w:rPr>
                <w:rFonts w:ascii="Times New Roman" w:hAnsi="Times New Roman"/>
                <w:sz w:val="24"/>
              </w:rPr>
              <w:t>17</w:t>
            </w:r>
            <w:r>
              <w:rPr>
                <w:rFonts w:ascii="Times New Roman" w:hAnsi="Times New Roman"/>
                <w:sz w:val="24"/>
              </w:rPr>
              <w:t>, VKV.</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0251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DETACHMENT POINT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Het detachment point (%) als bedoeld in artikel </w:t>
            </w:r>
            <w:r w:rsidRPr="00D07C27">
              <w:rPr>
                <w:rFonts w:ascii="Times New Roman" w:hAnsi="Times New Roman"/>
                <w:sz w:val="24"/>
              </w:rPr>
              <w:t>256</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VKV.</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0260</w:t>
            </w:r>
            <w:r>
              <w:rPr>
                <w:rFonts w:ascii="Times New Roman" w:hAnsi="Times New Roman"/>
                <w:sz w:val="24"/>
              </w:rPr>
              <w:t>-</w:t>
            </w:r>
            <w:r w:rsidRPr="00D07C27">
              <w:rPr>
                <w:rFonts w:ascii="Times New Roman" w:hAnsi="Times New Roman"/>
                <w:sz w:val="24"/>
              </w:rPr>
              <w:t>0280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POSTEN BUITEN DE BALANSTELLING EN DERIVATEN</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Dit kolommenblok bevat informatie over posten buiten de balanstelling en derivaten uitgesplitst naar tranches (hoogste rang/mezzanine/eerste verlies).</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Hier worden dezelfde criteria voor tranche-indeling toegepast als voor posten binnen de balanstelling.</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0290</w:t>
            </w:r>
            <w:r>
              <w:rPr>
                <w:rFonts w:ascii="Times New Roman" w:hAnsi="Times New Roman"/>
                <w:sz w:val="24"/>
              </w:rPr>
              <w:t>-</w:t>
            </w:r>
            <w:r w:rsidRPr="00D07C27">
              <w:rPr>
                <w:rFonts w:ascii="Times New Roman" w:hAnsi="Times New Roman"/>
                <w:sz w:val="24"/>
              </w:rPr>
              <w:t>0300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LOOPTIJD</w:t>
            </w:r>
          </w:p>
        </w:tc>
      </w:tr>
      <w:tr w:rsidR="00C55547" w:rsidRPr="00661595" w:rsidTr="00E10B85">
        <w:tc>
          <w:tcPr>
            <w:tcW w:w="1101" w:type="dxa"/>
            <w:shd w:val="clear" w:color="auto" w:fill="auto"/>
          </w:tcPr>
          <w:p w:rsidR="00C55547" w:rsidRPr="00661595" w:rsidDel="00304CB1" w:rsidRDefault="00973973"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0290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EERSTE TE VERWACHTEN DATUM VAN BEËINDIGING</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De datum waarop, gezien de contractuele bepalingen en de op dat moment verwachte financiële omstandigheden, de gehele securitisatie waarschijnlijk wordt beëindigd. Doorgaans zou dat de eerste van de volgende data zijn: </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 xml:space="preserve">de datum waarop een opschooncalloptie (zoals gedefinieerd in artikel </w:t>
            </w:r>
            <w:r w:rsidRPr="00D07C27">
              <w:rPr>
                <w:rFonts w:ascii="Times New Roman" w:hAnsi="Times New Roman"/>
                <w:sz w:val="24"/>
              </w:rPr>
              <w:t>242</w:t>
            </w:r>
            <w:r>
              <w:rPr>
                <w:rFonts w:ascii="Times New Roman" w:hAnsi="Times New Roman"/>
                <w:sz w:val="24"/>
              </w:rPr>
              <w:t xml:space="preserve">, punt </w:t>
            </w:r>
            <w:r w:rsidRPr="00D07C27">
              <w:rPr>
                <w:rFonts w:ascii="Times New Roman" w:hAnsi="Times New Roman"/>
                <w:sz w:val="24"/>
              </w:rPr>
              <w:t>1</w:t>
            </w:r>
            <w:r>
              <w:rPr>
                <w:rFonts w:ascii="Times New Roman" w:hAnsi="Times New Roman"/>
                <w:sz w:val="24"/>
              </w:rPr>
              <w:t>, VKV) voor het eerst zou kunnen worden uitgeoefend, rekening houdende met de looptijd van de onderliggende blootstelling(en) en het verwachte percentage vervroegde aflossingen of potentiële heronderhandelingsactiviteiten;</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de datum waarop de initiator voor het eerst een andere in de contractuele bepalingen van de securitisatie besloten calloptie mag uitoefenen waardoor de securitisatie volledig zou worden afgelost.</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De dag, de maand en het jaar van de eerste te verwachten beëindiging worden gerapporteerd.</w:t>
            </w:r>
            <w:r>
              <w:rPr>
                <w:rFonts w:ascii="Times New Roman" w:hAnsi="Times New Roman"/>
                <w:szCs w:val="20"/>
              </w:rPr>
              <w:t xml:space="preserve"> </w:t>
            </w:r>
            <w:r>
              <w:rPr>
                <w:rFonts w:ascii="Times New Roman" w:hAnsi="Times New Roman"/>
                <w:sz w:val="24"/>
              </w:rPr>
              <w:t>De precieze dag wordt gerapporteerd indien deze gegevens beschikbaar zijn; anders wordt de eerste dag van de maand gerapporteerd.</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E10B85">
            <w:pPr>
              <w:autoSpaceDE w:val="0"/>
              <w:autoSpaceDN w:val="0"/>
              <w:adjustRightInd w:val="0"/>
              <w:spacing w:before="0" w:after="0"/>
              <w:rPr>
                <w:rFonts w:ascii="Times New Roman" w:hAnsi="Times New Roman"/>
                <w:sz w:val="24"/>
              </w:rPr>
            </w:pPr>
            <w:r w:rsidRPr="00D07C27">
              <w:rPr>
                <w:rFonts w:ascii="Times New Roman" w:hAnsi="Times New Roman"/>
                <w:bCs/>
                <w:sz w:val="24"/>
              </w:rPr>
              <w:t>0291</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IN DE TRANSACTIE BETROKKEN CALLOPTIES VAN DE INITIATOR</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Voor de eerste te verwachten beëindigingsdatum relevante soort call:</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 xml:space="preserve">opschooncalloptie die voldoet aan de vereisten van artikel </w:t>
            </w:r>
            <w:r w:rsidRPr="00D07C27">
              <w:rPr>
                <w:rFonts w:ascii="Times New Roman" w:hAnsi="Times New Roman"/>
                <w:sz w:val="24"/>
              </w:rPr>
              <w:t>244</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punt g), VKV;</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ander soort opschooncalloptie;</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ander soort calloptie.</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304CB1" w:rsidRDefault="00973973"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0300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WETTELIJKE EINDVERVALDATUM</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De datum waarop de gehele hoofdsom en rente van de securitisatie wettelijk moet zijn terugbetaald (op basis van de documentatie van de transactie).</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De dag, de maand en het jaar van de wettelijke eindvervaldatum worden gerapporteerd.</w:t>
            </w:r>
            <w:r>
              <w:rPr>
                <w:rFonts w:ascii="Times New Roman" w:hAnsi="Times New Roman"/>
                <w:szCs w:val="20"/>
              </w:rPr>
              <w:t xml:space="preserve"> </w:t>
            </w:r>
            <w:r>
              <w:rPr>
                <w:rFonts w:ascii="Times New Roman" w:hAnsi="Times New Roman"/>
                <w:sz w:val="24"/>
              </w:rPr>
              <w:t>De precieze dag wordt gerapporteerd indien deze gegevens beschikbaar zijn; anders wordt de eerste dag van de maand gerapporteerd.</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bCs/>
                <w:sz w:val="24"/>
              </w:rPr>
            </w:pPr>
            <w:r w:rsidRPr="00D07C27">
              <w:rPr>
                <w:rFonts w:ascii="Times New Roman" w:hAnsi="Times New Roman"/>
                <w:bCs/>
                <w:sz w:val="24"/>
              </w:rPr>
              <w:t>0302</w:t>
            </w:r>
            <w:r>
              <w:rPr>
                <w:rFonts w:ascii="Times New Roman" w:hAnsi="Times New Roman"/>
                <w:bCs/>
                <w:sz w:val="24"/>
              </w:rPr>
              <w:t>-</w:t>
            </w:r>
            <w:r w:rsidRPr="00D07C27">
              <w:rPr>
                <w:rFonts w:ascii="Times New Roman" w:hAnsi="Times New Roman"/>
                <w:bCs/>
                <w:sz w:val="24"/>
              </w:rPr>
              <w:t>0304</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PRO-MEMORIEPOSTEN </w:t>
            </w: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sidRPr="00D07C27">
              <w:rPr>
                <w:rFonts w:ascii="Times New Roman" w:hAnsi="Times New Roman"/>
                <w:bCs/>
                <w:sz w:val="24"/>
              </w:rPr>
              <w:t>0302</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ATTACHMENT POINT VERKOCHT RISICO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b/>
                <w:sz w:val="24"/>
                <w:u w:val="single"/>
              </w:rPr>
            </w:pPr>
            <w:r>
              <w:rPr>
                <w:rFonts w:ascii="Times New Roman" w:hAnsi="Times New Roman"/>
                <w:sz w:val="24"/>
              </w:rPr>
              <w:t>Alleen initiatoren rapporteren het attachment point van de meest achtergestelde tranche verkocht aan (voor traditionele securitisaties) of gedekt door derden (voor synthetische securitisaties).</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sidRPr="00D07C27">
              <w:rPr>
                <w:rFonts w:ascii="Times New Roman" w:hAnsi="Times New Roman"/>
                <w:bCs/>
                <w:sz w:val="24"/>
              </w:rPr>
              <w:t>0303</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DETACHMENT POINT VERKOCHT RISICO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Alleen initiatoren rapporteren het detachment point van de meest achtergestelde senior tranche verkocht aan (voor traditionele securitisaties) of gedekt door derden (voor synthetische securitisaties).</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sidRPr="00D07C27">
              <w:rPr>
                <w:rFonts w:ascii="Times New Roman" w:hAnsi="Times New Roman"/>
                <w:bCs/>
                <w:sz w:val="24"/>
              </w:rPr>
              <w:t>0304</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DOOR INITIËRENDE INSTELLING GEVRAAGDE RISICO-OVERDRACHT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Alleen initiatoren rapporteren het verwachte verlies (EL), plus het onverwachte verlies (UL) op de aan derden overgedragen gesecuritiseerde activa als een percentage van het verwachte verlies plus het onverwachte verlies. Het verwachte en het onverwachte verlies van de onderliggende blootstellingen worden gerapporteerd en worden vervolgens via de securitisatiewaterval aan de respectieve tranches van de securitisatie toegewezen. Voor banken die de standaardbenadering toepassen, is het verwachte verlies de specifieke kredietrisicoaanpassing van de gesecuritiseerde activa en is het onverwachte verlies het vermogensvereiste van de gesecuritiseerde blootstellingen. </w:t>
            </w:r>
          </w:p>
          <w:p w:rsidR="00C55547" w:rsidRPr="00661595" w:rsidRDefault="00C55547" w:rsidP="00E10B85">
            <w:pPr>
              <w:spacing w:before="0" w:after="0"/>
              <w:jc w:val="left"/>
              <w:rPr>
                <w:rFonts w:ascii="Times New Roman" w:hAnsi="Times New Roman"/>
                <w:b/>
                <w:sz w:val="24"/>
                <w:u w:val="single"/>
              </w:rPr>
            </w:pPr>
          </w:p>
        </w:tc>
      </w:tr>
    </w:tbl>
    <w:p w:rsidR="00612780" w:rsidRPr="00661595" w:rsidRDefault="00612780">
      <w:pPr>
        <w:spacing w:before="0" w:after="0"/>
        <w:jc w:val="left"/>
        <w:rPr>
          <w:rStyle w:val="InstructionsTabelleText"/>
          <w:rFonts w:ascii="Times New Roman" w:hAnsi="Times New Roman"/>
          <w:sz w:val="24"/>
        </w:rPr>
      </w:pPr>
    </w:p>
    <w:p w:rsidR="00FC6275" w:rsidRPr="00661595" w:rsidRDefault="00FC6275" w:rsidP="00FC6275">
      <w:pPr>
        <w:pStyle w:val="Instructionsberschrift2"/>
        <w:numPr>
          <w:ilvl w:val="0"/>
          <w:numId w:val="0"/>
        </w:numPr>
        <w:ind w:left="357" w:hanging="357"/>
        <w:rPr>
          <w:rFonts w:ascii="Times New Roman" w:hAnsi="Times New Roman" w:cs="Times New Roman"/>
          <w:sz w:val="24"/>
        </w:rPr>
      </w:pPr>
      <w:bookmarkStart w:id="434" w:name="_Toc522019895"/>
      <w:bookmarkStart w:id="435" w:name="_Toc58582637"/>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8</w:t>
      </w:r>
      <w:r>
        <w:rPr>
          <w:rFonts w:ascii="Times New Roman" w:hAnsi="Times New Roman"/>
          <w:sz w:val="24"/>
          <w:u w:val="none"/>
        </w:rPr>
        <w:t>.</w:t>
      </w:r>
      <w:r w:rsidRPr="00D07C27">
        <w:rPr>
          <w:rFonts w:ascii="Times New Roman" w:hAnsi="Times New Roman"/>
          <w:sz w:val="24"/>
          <w:u w:val="none"/>
        </w:rPr>
        <w:t>4</w:t>
      </w:r>
      <w:r w:rsidRPr="00221B8F">
        <w:rPr>
          <w:u w:val="none"/>
        </w:rPr>
        <w:tab/>
      </w:r>
      <w:r>
        <w:rPr>
          <w:rFonts w:ascii="Times New Roman" w:hAnsi="Times New Roman"/>
          <w:sz w:val="24"/>
        </w:rPr>
        <w:t xml:space="preserve">C </w:t>
      </w:r>
      <w:r w:rsidRPr="00D07C27">
        <w:rPr>
          <w:rFonts w:ascii="Times New Roman" w:hAnsi="Times New Roman"/>
          <w:sz w:val="24"/>
        </w:rPr>
        <w:t>14</w:t>
      </w:r>
      <w:r>
        <w:rPr>
          <w:rFonts w:ascii="Times New Roman" w:hAnsi="Times New Roman"/>
          <w:sz w:val="24"/>
        </w:rPr>
        <w:t>.</w:t>
      </w:r>
      <w:r w:rsidRPr="00D07C27">
        <w:rPr>
          <w:rFonts w:ascii="Times New Roman" w:hAnsi="Times New Roman"/>
          <w:sz w:val="24"/>
        </w:rPr>
        <w:t>01</w:t>
      </w:r>
      <w:r>
        <w:rPr>
          <w:rFonts w:ascii="Times New Roman" w:hAnsi="Times New Roman"/>
          <w:sz w:val="24"/>
        </w:rPr>
        <w:t xml:space="preserve"> - Nadere informatie over securitisaties (SEC DETAILS </w:t>
      </w:r>
      <w:r w:rsidRPr="00D07C27">
        <w:rPr>
          <w:rFonts w:ascii="Times New Roman" w:hAnsi="Times New Roman"/>
          <w:sz w:val="24"/>
        </w:rPr>
        <w:t>2</w:t>
      </w:r>
      <w:r>
        <w:rPr>
          <w:rFonts w:ascii="Times New Roman" w:hAnsi="Times New Roman"/>
          <w:sz w:val="24"/>
        </w:rPr>
        <w:t>)</w:t>
      </w:r>
      <w:bookmarkEnd w:id="434"/>
      <w:bookmarkEnd w:id="435"/>
    </w:p>
    <w:bookmarkStart w:id="436" w:name="_Toc522019896"/>
    <w:p w:rsidR="00CA4EB2"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rsidR="004F1A03" w:rsidRPr="00D07C27">
        <w:rPr>
          <w:noProof/>
        </w:rPr>
        <w:t>118</w:t>
      </w:r>
      <w:r>
        <w:fldChar w:fldCharType="end"/>
      </w:r>
      <w:r>
        <w:t xml:space="preserve">. De template SEC DETAILS </w:t>
      </w:r>
      <w:r w:rsidRPr="00D07C27">
        <w:t>2</w:t>
      </w:r>
      <w:r>
        <w:t xml:space="preserve"> wordt voor de volgende benaderingen gerapporteerd:</w:t>
      </w:r>
    </w:p>
    <w:p w:rsidR="00CA4EB2" w:rsidRPr="00661595" w:rsidRDefault="00CA4EB2" w:rsidP="00487A02">
      <w:pPr>
        <w:pStyle w:val="InstructionsText2"/>
        <w:numPr>
          <w:ilvl w:val="0"/>
          <w:numId w:val="0"/>
        </w:numPr>
        <w:ind w:left="1353" w:hanging="360"/>
      </w:pPr>
      <w:r w:rsidRPr="00D07C27">
        <w:t>1</w:t>
      </w:r>
      <w:r>
        <w:t>) interneratingbenadering securitisaties (SEC-IRBA);</w:t>
      </w:r>
    </w:p>
    <w:p w:rsidR="00CA4EB2" w:rsidRPr="00661595" w:rsidRDefault="00CA4EB2" w:rsidP="00487A02">
      <w:pPr>
        <w:pStyle w:val="InstructionsText2"/>
        <w:numPr>
          <w:ilvl w:val="0"/>
          <w:numId w:val="0"/>
        </w:numPr>
        <w:ind w:left="1353" w:hanging="360"/>
      </w:pPr>
      <w:r w:rsidRPr="00D07C27">
        <w:t>2</w:t>
      </w:r>
      <w:r>
        <w:t>) standaardbenadering securitisaties (SEC-SA);</w:t>
      </w:r>
    </w:p>
    <w:p w:rsidR="00CA4EB2" w:rsidRPr="00661595" w:rsidRDefault="00CA4EB2" w:rsidP="00487A02">
      <w:pPr>
        <w:pStyle w:val="InstructionsText2"/>
        <w:numPr>
          <w:ilvl w:val="0"/>
          <w:numId w:val="0"/>
        </w:numPr>
        <w:ind w:left="1353" w:hanging="360"/>
      </w:pPr>
      <w:r w:rsidRPr="00D07C27">
        <w:t>3</w:t>
      </w:r>
      <w:r>
        <w:t>) externeratingbenadering securitisaties (SEC-ERBA);</w:t>
      </w:r>
    </w:p>
    <w:p w:rsidR="00CA4EB2" w:rsidRPr="00661595" w:rsidRDefault="00CA4EB2" w:rsidP="00487A02">
      <w:pPr>
        <w:pStyle w:val="InstructionsText2"/>
        <w:numPr>
          <w:ilvl w:val="0"/>
          <w:numId w:val="0"/>
        </w:numPr>
        <w:ind w:left="1353" w:hanging="360"/>
      </w:pPr>
      <w:r w:rsidRPr="00D07C27">
        <w:t>4</w:t>
      </w:r>
      <w:r>
        <w:t xml:space="preserve">) </w:t>
      </w:r>
      <w:r w:rsidRPr="00D07C27">
        <w:t>1</w:t>
      </w:r>
      <w:r>
        <w:t> </w:t>
      </w:r>
      <w:r w:rsidRPr="00D07C27">
        <w:t>250</w:t>
      </w:r>
      <w:r>
        <w:t> %.</w:t>
      </w:r>
    </w:p>
    <w:p w:rsidR="000B73C4" w:rsidRPr="00661595" w:rsidRDefault="000B73C4" w:rsidP="00487A02">
      <w:pPr>
        <w:pStyle w:val="InstructionsText2"/>
        <w:numPr>
          <w:ilvl w:val="0"/>
          <w:numId w:val="0"/>
        </w:numPr>
        <w:ind w:left="1353" w:hanging="360"/>
      </w:pPr>
    </w:p>
    <w:bookmarkEnd w:id="436"/>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661595" w:rsidTr="00E10B85">
        <w:tc>
          <w:tcPr>
            <w:tcW w:w="9004" w:type="dxa"/>
            <w:gridSpan w:val="2"/>
            <w:shd w:val="clear" w:color="auto" w:fill="CCCCCC"/>
          </w:tcPr>
          <w:p w:rsidR="00FC6275" w:rsidRPr="00661595" w:rsidRDefault="00FC6275" w:rsidP="00E10B85">
            <w:pPr>
              <w:autoSpaceDE w:val="0"/>
              <w:autoSpaceDN w:val="0"/>
              <w:adjustRightInd w:val="0"/>
              <w:spacing w:before="0" w:after="0"/>
              <w:rPr>
                <w:rFonts w:ascii="Times New Roman" w:hAnsi="Times New Roman"/>
                <w:bCs/>
                <w:sz w:val="24"/>
                <w:lang w:eastAsia="nl-BE"/>
              </w:rPr>
            </w:pPr>
          </w:p>
          <w:p w:rsidR="00FC6275" w:rsidRPr="00661595"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Kolommen</w:t>
            </w:r>
          </w:p>
          <w:p w:rsidR="00FC6275" w:rsidRPr="00661595" w:rsidRDefault="00FC6275" w:rsidP="00E10B85">
            <w:pPr>
              <w:autoSpaceDE w:val="0"/>
              <w:autoSpaceDN w:val="0"/>
              <w:adjustRightInd w:val="0"/>
              <w:spacing w:before="0" w:after="0"/>
              <w:rPr>
                <w:rFonts w:ascii="Times New Roman" w:hAnsi="Times New Roman"/>
                <w:bCs/>
                <w:sz w:val="24"/>
                <w:lang w:eastAsia="nl-BE"/>
              </w:rPr>
            </w:pPr>
          </w:p>
        </w:tc>
      </w:tr>
      <w:tr w:rsidR="00FC6275" w:rsidRPr="00661595" w:rsidTr="00E10B85">
        <w:tc>
          <w:tcPr>
            <w:tcW w:w="1101" w:type="dxa"/>
          </w:tcPr>
          <w:p w:rsidR="00FC6275" w:rsidRPr="00661595" w:rsidRDefault="00FC6275"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0010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INTERNE CODE</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Interne (alfanumerieke) code waarmee de instelling de securitisatie identificeert. De interne code moet aan de identificatiecode van de securitisatie zijn gekoppeld.</w:t>
            </w:r>
          </w:p>
          <w:p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sidRPr="00D07C27">
              <w:rPr>
                <w:rFonts w:ascii="Times New Roman" w:hAnsi="Times New Roman"/>
                <w:sz w:val="24"/>
              </w:rPr>
              <w:t>0020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IDENTIFICATIECODE VAN DE SECURITISATIE</w:t>
            </w:r>
            <w:r>
              <w:rPr>
                <w:rFonts w:ascii="Times New Roman" w:hAnsi="Times New Roman"/>
                <w:b/>
                <w:sz w:val="24"/>
              </w:rPr>
              <w:t xml:space="preserve"> (Code/naam)</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De code die wordt gebruikt voor de wettelijke registratie van de securitisatiepositie of de transactie in het geval van diverse posities die in dezelfde rij kunnen worden gerapporteerd, of indien niet beschikbaar, de naam waaronder de securitisatiepositie op de markt of, in het geval van een interne of particuliere securitisatie, binnen de instelling bekend is. Indien het International Securities Identification Number (ISIN) beschikbaar is (d.w.z. voor publieke transacties), worden in deze kolom de tekens gerapporteerd die in alle tranches van de securitisatie voorkomen.</w:t>
            </w:r>
          </w:p>
          <w:p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sidRPr="00D07C27">
              <w:rPr>
                <w:rFonts w:ascii="Times New Roman" w:hAnsi="Times New Roman"/>
                <w:sz w:val="24"/>
              </w:rPr>
              <w:t>0310</w:t>
            </w:r>
            <w:r>
              <w:rPr>
                <w:rFonts w:ascii="Times New Roman" w:hAnsi="Times New Roman"/>
                <w:sz w:val="24"/>
              </w:rPr>
              <w:t>-</w:t>
            </w:r>
            <w:r w:rsidRPr="00D07C27">
              <w:rPr>
                <w:rFonts w:ascii="Times New Roman" w:hAnsi="Times New Roman"/>
                <w:sz w:val="24"/>
              </w:rPr>
              <w:t>0400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SECURITISATIEPOSITIES: OORSPRONKELIJKE BLOOTSTELLING VÓÓR TOEPASSING VAN OMREKENINGSFACTOREN</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Dit kolommenblok bevat informatie over de securitisatieposities uitgesplitst naar posities binnen en buiten de balanstelling en de tranches (hoogste rang/mezzanine/eerste verlies) op de rapportagedatum. </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sidRPr="00D07C27">
              <w:rPr>
                <w:rFonts w:ascii="Times New Roman" w:hAnsi="Times New Roman"/>
                <w:sz w:val="24"/>
              </w:rPr>
              <w:t>0310</w:t>
            </w:r>
            <w:r>
              <w:rPr>
                <w:rFonts w:ascii="Times New Roman" w:hAnsi="Times New Roman"/>
                <w:sz w:val="24"/>
              </w:rPr>
              <w:t>-</w:t>
            </w:r>
            <w:r w:rsidRPr="00D07C27">
              <w:rPr>
                <w:rFonts w:ascii="Times New Roman" w:hAnsi="Times New Roman"/>
                <w:sz w:val="24"/>
              </w:rPr>
              <w:t>0330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POSTEN BINNEN DE BALANSTELLING </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Hier worden dezelfde criteria voor tranche-indeling toegepast als voor de kolommen </w:t>
            </w:r>
            <w:r w:rsidRPr="00D07C27">
              <w:rPr>
                <w:rFonts w:ascii="Times New Roman" w:hAnsi="Times New Roman"/>
                <w:sz w:val="24"/>
              </w:rPr>
              <w:t>0230</w:t>
            </w:r>
            <w:r>
              <w:rPr>
                <w:rFonts w:ascii="Times New Roman" w:hAnsi="Times New Roman"/>
                <w:sz w:val="24"/>
              </w:rPr>
              <w:t xml:space="preserve">, </w:t>
            </w:r>
            <w:r w:rsidRPr="00D07C27">
              <w:rPr>
                <w:rFonts w:ascii="Times New Roman" w:hAnsi="Times New Roman"/>
                <w:sz w:val="24"/>
              </w:rPr>
              <w:t>0240</w:t>
            </w:r>
            <w:r>
              <w:rPr>
                <w:rFonts w:ascii="Times New Roman" w:hAnsi="Times New Roman"/>
                <w:sz w:val="24"/>
              </w:rPr>
              <w:t xml:space="preserve"> en </w:t>
            </w:r>
            <w:r w:rsidRPr="00D07C27">
              <w:rPr>
                <w:rFonts w:ascii="Times New Roman" w:hAnsi="Times New Roman"/>
                <w:sz w:val="24"/>
              </w:rPr>
              <w:t>0250</w:t>
            </w:r>
            <w:r>
              <w:rPr>
                <w:rFonts w:ascii="Times New Roman" w:hAnsi="Times New Roman"/>
                <w:sz w:val="24"/>
              </w:rPr>
              <w:t>.</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0340</w:t>
            </w:r>
            <w:r>
              <w:rPr>
                <w:rFonts w:ascii="Times New Roman" w:hAnsi="Times New Roman"/>
                <w:bCs/>
                <w:sz w:val="24"/>
              </w:rPr>
              <w:t>-</w:t>
            </w:r>
            <w:r w:rsidRPr="00D07C27">
              <w:rPr>
                <w:rFonts w:ascii="Times New Roman" w:hAnsi="Times New Roman"/>
                <w:bCs/>
                <w:sz w:val="24"/>
              </w:rPr>
              <w:t>0361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POSTEN BUITEN DE BALANSTELLING EN DERIVATEN</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Hier worden dezelfde criteria voor tranche-indeling toegepast als voor de kolommen </w:t>
            </w:r>
            <w:r w:rsidRPr="00D07C27">
              <w:rPr>
                <w:rFonts w:ascii="Times New Roman" w:hAnsi="Times New Roman"/>
                <w:sz w:val="24"/>
              </w:rPr>
              <w:t>0260</w:t>
            </w:r>
            <w:r>
              <w:rPr>
                <w:rFonts w:ascii="Times New Roman" w:hAnsi="Times New Roman"/>
                <w:sz w:val="24"/>
              </w:rPr>
              <w:t xml:space="preserve"> tot en met </w:t>
            </w:r>
            <w:r w:rsidRPr="00D07C27">
              <w:rPr>
                <w:rFonts w:ascii="Times New Roman" w:hAnsi="Times New Roman"/>
                <w:sz w:val="24"/>
              </w:rPr>
              <w:t>0280</w:t>
            </w:r>
            <w:r>
              <w:rPr>
                <w:rFonts w:ascii="Times New Roman" w:hAnsi="Times New Roman"/>
                <w:sz w:val="24"/>
              </w:rPr>
              <w:t>.</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0351</w:t>
            </w:r>
            <w:r>
              <w:rPr>
                <w:rFonts w:ascii="Times New Roman" w:hAnsi="Times New Roman"/>
                <w:sz w:val="24"/>
              </w:rPr>
              <w:t xml:space="preserve"> en </w:t>
            </w:r>
            <w:r w:rsidRPr="00D07C27">
              <w:rPr>
                <w:rFonts w:ascii="Times New Roman" w:hAnsi="Times New Roman"/>
                <w:sz w:val="24"/>
              </w:rPr>
              <w:t>0361</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RW OVEREENSTEMMEND MET PROTECTIEGEVER/INSTRUMENT</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risicogewicht van de toelaatbare garantiegever of % risicogewicht van het overeenkomstige instrument dat kredietbescherming biedt overeenkomstig artikel </w:t>
            </w:r>
            <w:r w:rsidRPr="00D07C27">
              <w:rPr>
                <w:rFonts w:ascii="Times New Roman" w:hAnsi="Times New Roman"/>
                <w:sz w:val="24"/>
              </w:rPr>
              <w:t>249</w:t>
            </w:r>
            <w:r>
              <w:rPr>
                <w:rFonts w:ascii="Times New Roman" w:hAnsi="Times New Roman"/>
                <w:sz w:val="24"/>
              </w:rPr>
              <w:t xml:space="preserve"> CRR.</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0370</w:t>
            </w:r>
            <w:r>
              <w:rPr>
                <w:rFonts w:ascii="Times New Roman" w:hAnsi="Times New Roman"/>
                <w:sz w:val="24"/>
              </w:rPr>
              <w:t>-</w:t>
            </w:r>
            <w:r w:rsidRPr="00D07C27">
              <w:rPr>
                <w:rFonts w:ascii="Times New Roman" w:hAnsi="Times New Roman"/>
                <w:sz w:val="24"/>
              </w:rPr>
              <w:t>0400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PRO-MEMORIEPOSTEN: POSTEN BUITEN DE BALANSTELLING EN DERIVATEN VÓÓR TOEPASSING VAN OMREKENINGSFACTOREN</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Dit kolommenblok bevat aanvullende informatie over de totale posten buiten de balanstelling en derivaten (die in de kolommen </w:t>
            </w:r>
            <w:r w:rsidRPr="00D07C27">
              <w:rPr>
                <w:rFonts w:ascii="Times New Roman" w:hAnsi="Times New Roman"/>
                <w:sz w:val="24"/>
              </w:rPr>
              <w:t>0340</w:t>
            </w:r>
            <w:r>
              <w:rPr>
                <w:rFonts w:ascii="Times New Roman" w:hAnsi="Times New Roman"/>
                <w:sz w:val="24"/>
              </w:rPr>
              <w:t>-</w:t>
            </w:r>
            <w:r w:rsidRPr="00D07C27">
              <w:rPr>
                <w:rFonts w:ascii="Times New Roman" w:hAnsi="Times New Roman"/>
                <w:sz w:val="24"/>
              </w:rPr>
              <w:t>0361</w:t>
            </w:r>
            <w:r>
              <w:rPr>
                <w:rFonts w:ascii="Times New Roman" w:hAnsi="Times New Roman"/>
                <w:sz w:val="24"/>
              </w:rPr>
              <w:t xml:space="preserve"> al worden gerapporteerd volgens een andere uitsplitsing).</w:t>
            </w:r>
          </w:p>
          <w:p w:rsidR="00FC6275" w:rsidRPr="00661595" w:rsidRDefault="00FC6275" w:rsidP="00E10B85">
            <w:pPr>
              <w:autoSpaceDE w:val="0"/>
              <w:autoSpaceDN w:val="0"/>
              <w:adjustRightInd w:val="0"/>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0370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DIRECTE KREDIETVERVANGINGEN (DCS)</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spacing w:before="0" w:after="0"/>
              <w:rPr>
                <w:rFonts w:ascii="Times New Roman" w:hAnsi="Times New Roman"/>
                <w:sz w:val="24"/>
              </w:rPr>
            </w:pPr>
            <w:r>
              <w:rPr>
                <w:rFonts w:ascii="Times New Roman" w:hAnsi="Times New Roman"/>
                <w:sz w:val="24"/>
              </w:rPr>
              <w:t>Deze kolom is van toepassing op door de initiator ingenomen securitisatieposities die zijn gegarandeerd met directe kredietvervangingen (DCS).</w:t>
            </w:r>
          </w:p>
          <w:p w:rsidR="00FC6275" w:rsidRPr="00661595" w:rsidRDefault="00FC6275" w:rsidP="00E10B85">
            <w:pPr>
              <w:spacing w:before="0" w:after="0"/>
              <w:rPr>
                <w:rFonts w:ascii="Times New Roman" w:hAnsi="Times New Roman"/>
                <w:sz w:val="24"/>
              </w:rPr>
            </w:pPr>
          </w:p>
          <w:p w:rsidR="00FC6275" w:rsidRPr="00661595" w:rsidRDefault="00BB22D4" w:rsidP="00E10B85">
            <w:pPr>
              <w:spacing w:before="0" w:after="0"/>
              <w:rPr>
                <w:rFonts w:ascii="Times New Roman" w:hAnsi="Times New Roman"/>
                <w:sz w:val="24"/>
              </w:rPr>
            </w:pPr>
            <w:r>
              <w:rPr>
                <w:rFonts w:ascii="Times New Roman" w:hAnsi="Times New Roman"/>
                <w:sz w:val="24"/>
              </w:rPr>
              <w:t>Overeenkomstig bijlage I bij de VKV worden de volgende posten buiten de balanstelling met een volledig risico beschouwd als DCS:</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i/>
                <w:sz w:val="24"/>
              </w:rPr>
            </w:pPr>
            <w:r>
              <w:rPr>
                <w:rFonts w:ascii="Times New Roman" w:hAnsi="Times New Roman"/>
                <w:i/>
                <w:sz w:val="24"/>
              </w:rPr>
              <w:t>– garanties met het karakter van kredietvervangingen;</w:t>
            </w:r>
          </w:p>
          <w:p w:rsidR="00FC6275" w:rsidRPr="00661595" w:rsidRDefault="00FC6275" w:rsidP="00E10B85">
            <w:pPr>
              <w:spacing w:before="0" w:after="0"/>
              <w:rPr>
                <w:rFonts w:ascii="Times New Roman" w:hAnsi="Times New Roman"/>
                <w:i/>
                <w:sz w:val="24"/>
              </w:rPr>
            </w:pPr>
            <w:r>
              <w:rPr>
                <w:rFonts w:ascii="Times New Roman" w:hAnsi="Times New Roman"/>
                <w:i/>
                <w:sz w:val="24"/>
              </w:rPr>
              <w:t>– onherroepelijke “stand by”-accreditieven met het karakter van kredietvervangingen.</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0380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IRS/CRS</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IRS staat voor renteswaps en CRS staat voor valutaswaps. die derivaten worden genoemd in bijlage II bij de VKV.</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0390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LIQUIDITEITSFACILITEITEN</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Liquiditeitsfaciliteiten als omschreven in artikel </w:t>
            </w:r>
            <w:r w:rsidRPr="00D07C27">
              <w:rPr>
                <w:rFonts w:ascii="Times New Roman" w:hAnsi="Times New Roman"/>
                <w:sz w:val="24"/>
              </w:rPr>
              <w:t>242</w:t>
            </w:r>
            <w:r>
              <w:rPr>
                <w:rFonts w:ascii="Times New Roman" w:hAnsi="Times New Roman"/>
                <w:sz w:val="24"/>
              </w:rPr>
              <w:t xml:space="preserve">, punt </w:t>
            </w:r>
            <w:r w:rsidRPr="00D07C27">
              <w:rPr>
                <w:rFonts w:ascii="Times New Roman" w:hAnsi="Times New Roman"/>
                <w:sz w:val="24"/>
              </w:rPr>
              <w:t>3</w:t>
            </w:r>
            <w:r>
              <w:rPr>
                <w:rFonts w:ascii="Times New Roman" w:hAnsi="Times New Roman"/>
                <w:sz w:val="24"/>
              </w:rPr>
              <w:t>, VKV.</w:t>
            </w:r>
          </w:p>
          <w:p w:rsidR="00FC6275" w:rsidRPr="00661595" w:rsidRDefault="00FC6275" w:rsidP="00E10B85">
            <w:pPr>
              <w:spacing w:before="0" w:after="0"/>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0400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OVERIGE </w:t>
            </w:r>
          </w:p>
          <w:p w:rsidR="00FC6275" w:rsidRPr="00661595" w:rsidRDefault="00FC6275" w:rsidP="00E10B85">
            <w:pPr>
              <w:spacing w:before="0" w:after="0"/>
              <w:jc w:val="left"/>
              <w:rPr>
                <w:rFonts w:ascii="Times New Roman" w:hAnsi="Times New Roman"/>
                <w:sz w:val="24"/>
              </w:rPr>
            </w:pPr>
          </w:p>
          <w:p w:rsidR="00FC6275" w:rsidRPr="00661595" w:rsidRDefault="001C3443" w:rsidP="00E10B85">
            <w:pPr>
              <w:spacing w:before="0" w:after="0"/>
              <w:rPr>
                <w:rFonts w:ascii="Times New Roman" w:hAnsi="Times New Roman"/>
                <w:sz w:val="24"/>
              </w:rPr>
            </w:pPr>
            <w:r>
              <w:rPr>
                <w:rFonts w:ascii="Times New Roman" w:hAnsi="Times New Roman"/>
                <w:sz w:val="24"/>
              </w:rPr>
              <w:t>Overige posten buiten de balanstelling</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0411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BLOOTSTELLINGSWAARDE</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Deze informatie houdt nauw verband met kolom </w:t>
            </w:r>
            <w:r w:rsidRPr="00D07C27">
              <w:rPr>
                <w:rFonts w:ascii="Times New Roman" w:hAnsi="Times New Roman"/>
                <w:sz w:val="24"/>
              </w:rPr>
              <w:t>0180</w:t>
            </w:r>
            <w:r>
              <w:rPr>
                <w:rFonts w:ascii="Times New Roman" w:hAnsi="Times New Roman"/>
                <w:sz w:val="24"/>
              </w:rPr>
              <w:t xml:space="preserve"> van de CR SEC-template.</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0420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VAN EIGEN VERMOGEN AFGETROKKEN BLOOTSTELLINGSWAARDE</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Deze informatie houdt nauw verband met kolom </w:t>
            </w:r>
            <w:r w:rsidRPr="00D07C27">
              <w:rPr>
                <w:rFonts w:ascii="Times New Roman" w:hAnsi="Times New Roman"/>
                <w:sz w:val="24"/>
              </w:rPr>
              <w:t>0190</w:t>
            </w:r>
            <w:r>
              <w:rPr>
                <w:rFonts w:ascii="Times New Roman" w:hAnsi="Times New Roman"/>
                <w:sz w:val="24"/>
              </w:rPr>
              <w:t xml:space="preserve"> van de CR SEC-template.</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In deze kolom wordt een negatieve waarde gerapporteerd.</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Del="00304CB1" w:rsidRDefault="00973973" w:rsidP="00E10B85">
            <w:pPr>
              <w:autoSpaceDE w:val="0"/>
              <w:autoSpaceDN w:val="0"/>
              <w:adjustRightInd w:val="0"/>
              <w:spacing w:before="0" w:after="0"/>
              <w:rPr>
                <w:rFonts w:ascii="Times New Roman" w:hAnsi="Times New Roman"/>
                <w:bCs/>
                <w:sz w:val="24"/>
              </w:rPr>
            </w:pPr>
            <w:r w:rsidRPr="00D07C27">
              <w:rPr>
                <w:rFonts w:ascii="Times New Roman" w:hAnsi="Times New Roman"/>
                <w:bCs/>
                <w:sz w:val="24"/>
              </w:rPr>
              <w:t>0430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TOTALE RISICOGEWOGEN POSTEN VÓÓR BEGRENZING</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Deze kolom bevat informatie over de risicogewogen posten vóór de op de securitisatieposities van toepassing zijnde begrenzing (d.w.z. voor securitisatieregelingen met overdracht van een aanzienlijk deel van het risico). Voor securitisatieregelingen zonder overdracht van een aanzienlijk deel van het risico (d.w.z. risicogewogen posten berekend volgens gesecuritiseerde blootstellingen) worden in deze kolom geen gegevens gerapporteerd.</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In het geval van de securitisaties van verplichtingen wordt deze kolom niet gerapporteerd. </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In het geval van securitisaties in de handelsportefeuille wordt de RWEA betreffende het specifieke risico gerapporteerd. Zie, respectievelijk, kolom </w:t>
            </w:r>
            <w:r w:rsidRPr="00D07C27">
              <w:rPr>
                <w:rFonts w:ascii="Times New Roman" w:hAnsi="Times New Roman"/>
                <w:sz w:val="24"/>
              </w:rPr>
              <w:t>0570</w:t>
            </w:r>
            <w:r>
              <w:rPr>
                <w:rFonts w:ascii="Times New Roman" w:hAnsi="Times New Roman"/>
                <w:sz w:val="24"/>
              </w:rPr>
              <w:t xml:space="preserve"> van MKR SA SEC of (voor het eigenvermogensvereiste) de kolommen </w:t>
            </w:r>
            <w:r w:rsidRPr="00D07C27">
              <w:rPr>
                <w:rFonts w:ascii="Times New Roman" w:hAnsi="Times New Roman"/>
                <w:sz w:val="24"/>
              </w:rPr>
              <w:t>0410</w:t>
            </w:r>
            <w:r>
              <w:rPr>
                <w:rFonts w:ascii="Times New Roman" w:hAnsi="Times New Roman"/>
                <w:sz w:val="24"/>
              </w:rPr>
              <w:t xml:space="preserve"> en </w:t>
            </w:r>
            <w:r w:rsidRPr="00D07C27">
              <w:rPr>
                <w:rFonts w:ascii="Times New Roman" w:hAnsi="Times New Roman"/>
                <w:sz w:val="24"/>
              </w:rPr>
              <w:t>0420</w:t>
            </w:r>
            <w:r>
              <w:rPr>
                <w:rFonts w:ascii="Times New Roman" w:hAnsi="Times New Roman"/>
                <w:sz w:val="24"/>
              </w:rPr>
              <w:t xml:space="preserve"> van MKR SA CTP. </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0431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VERMINDERING ALS GEVOLG VAN BEGRENZING RISICOGEWICHTEN</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267</w:t>
            </w:r>
            <w:r>
              <w:rPr>
                <w:rFonts w:ascii="Times New Roman" w:hAnsi="Times New Roman"/>
                <w:sz w:val="24"/>
              </w:rPr>
              <w:t xml:space="preserve"> VKV</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0432</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VERMINDERING ALS GEVOLG VAN TOTALE BEGRENZING</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268</w:t>
            </w:r>
            <w:r>
              <w:rPr>
                <w:rFonts w:ascii="Times New Roman" w:hAnsi="Times New Roman"/>
                <w:sz w:val="24"/>
              </w:rPr>
              <w:t xml:space="preserve"> VKV</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sidRPr="00D07C27">
              <w:rPr>
                <w:rFonts w:ascii="Times New Roman" w:hAnsi="Times New Roman"/>
                <w:sz w:val="24"/>
              </w:rPr>
              <w:t>0440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TOTALE RISICOGEWOGEN POSTEN NA BEGRENZING</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Deze kolom bevat informatie over de risicogewogen posten na de op de securitisatieposities van toepassing zijnde begrenzing (d.w.z. voor securitisatieregelingen met overdracht van een aanzienlijk deel van het risico). Voor securitisatieregelingen zonder overdracht van een aanzienlijk deel van het risico (d.w.z. op basis van gesecuritiseerde blootstellingen bepaalde eigenvermogensvereisten) worden in deze kolom geen gegevens gerapporteerd.</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In het geval van de securitisaties van verplichtingen wordt deze kolom niet gerapporteerd. </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In het geval van securitisaties in de handelsportefeuille wordt de RWEA betreffende het specifieke risico gerapporteerd. Zie, respectievelijk, kolom </w:t>
            </w:r>
            <w:r w:rsidRPr="00D07C27">
              <w:rPr>
                <w:rFonts w:ascii="Times New Roman" w:hAnsi="Times New Roman"/>
                <w:sz w:val="24"/>
              </w:rPr>
              <w:t>0600</w:t>
            </w:r>
            <w:r>
              <w:rPr>
                <w:rFonts w:ascii="Times New Roman" w:hAnsi="Times New Roman"/>
                <w:sz w:val="24"/>
              </w:rPr>
              <w:t xml:space="preserve"> van MKR SA SEC of kolom </w:t>
            </w:r>
            <w:r w:rsidRPr="00D07C27">
              <w:rPr>
                <w:rFonts w:ascii="Times New Roman" w:hAnsi="Times New Roman"/>
                <w:sz w:val="24"/>
              </w:rPr>
              <w:t>0450</w:t>
            </w:r>
            <w:r>
              <w:rPr>
                <w:rFonts w:ascii="Times New Roman" w:hAnsi="Times New Roman"/>
                <w:sz w:val="24"/>
              </w:rPr>
              <w:t xml:space="preserve"> van MKR SA CTP.</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0447</w:t>
            </w:r>
            <w:r>
              <w:rPr>
                <w:rFonts w:ascii="Times New Roman" w:hAnsi="Times New Roman"/>
                <w:sz w:val="24"/>
              </w:rPr>
              <w:t>-</w:t>
            </w:r>
            <w:r w:rsidRPr="00D07C27">
              <w:rPr>
                <w:rFonts w:ascii="Times New Roman" w:hAnsi="Times New Roman"/>
                <w:sz w:val="24"/>
              </w:rPr>
              <w:t>0448</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PRO-MEMORIEPOSTEN</w:t>
            </w: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0447</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RISICOGEWOGEN POSTEN VOLGENS SEC-ERBA</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De artikelen </w:t>
            </w:r>
            <w:r w:rsidRPr="00D07C27">
              <w:rPr>
                <w:rFonts w:ascii="Times New Roman" w:hAnsi="Times New Roman"/>
                <w:sz w:val="24"/>
              </w:rPr>
              <w:t>263</w:t>
            </w:r>
            <w:r>
              <w:rPr>
                <w:rFonts w:ascii="Times New Roman" w:hAnsi="Times New Roman"/>
                <w:sz w:val="24"/>
              </w:rPr>
              <w:t xml:space="preserve"> en </w:t>
            </w:r>
            <w:r w:rsidRPr="00D07C27">
              <w:rPr>
                <w:rFonts w:ascii="Times New Roman" w:hAnsi="Times New Roman"/>
                <w:sz w:val="24"/>
              </w:rPr>
              <w:t>264</w:t>
            </w:r>
            <w:r>
              <w:rPr>
                <w:rFonts w:ascii="Times New Roman" w:hAnsi="Times New Roman"/>
                <w:sz w:val="24"/>
              </w:rPr>
              <w:t xml:space="preserve"> VKV. Deze kolom wordt alleen gerapporteerd voor transacties met een rating vóór de begrenzing en wordt niet gerapporteerd voor transacties volgens SEC-ERBA. </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0448</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RISICOGEWOGEN POSTEN VOLGENS SEC-SA</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De artikelen </w:t>
            </w:r>
            <w:r w:rsidRPr="00D07C27">
              <w:rPr>
                <w:rFonts w:ascii="Times New Roman" w:hAnsi="Times New Roman"/>
                <w:sz w:val="24"/>
              </w:rPr>
              <w:t>261</w:t>
            </w:r>
            <w:r>
              <w:rPr>
                <w:rFonts w:ascii="Times New Roman" w:hAnsi="Times New Roman"/>
                <w:sz w:val="24"/>
              </w:rPr>
              <w:t xml:space="preserve"> en </w:t>
            </w:r>
            <w:r w:rsidRPr="00D07C27">
              <w:rPr>
                <w:rFonts w:ascii="Times New Roman" w:hAnsi="Times New Roman"/>
                <w:sz w:val="24"/>
              </w:rPr>
              <w:t>262</w:t>
            </w:r>
            <w:r>
              <w:rPr>
                <w:rFonts w:ascii="Times New Roman" w:hAnsi="Times New Roman"/>
                <w:sz w:val="24"/>
              </w:rPr>
              <w:t xml:space="preserve"> VKV Deze kolom wordt alleen gerapporteerd voor transacties met een rating vóór de begrenzing en wordt niet gerapporteerd voor transacties volgens SEC-SA.</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shd w:val="clear" w:color="auto" w:fill="auto"/>
          </w:tcPr>
          <w:p w:rsidR="00FC6275" w:rsidRPr="00661595" w:rsidRDefault="00973973" w:rsidP="00677A91">
            <w:pPr>
              <w:autoSpaceDE w:val="0"/>
              <w:autoSpaceDN w:val="0"/>
              <w:adjustRightInd w:val="0"/>
              <w:spacing w:before="0" w:after="0"/>
              <w:rPr>
                <w:rFonts w:ascii="Times New Roman" w:hAnsi="Times New Roman"/>
                <w:sz w:val="24"/>
              </w:rPr>
            </w:pPr>
            <w:r w:rsidRPr="00D07C27">
              <w:rPr>
                <w:rFonts w:ascii="Times New Roman" w:hAnsi="Times New Roman"/>
                <w:sz w:val="24"/>
              </w:rPr>
              <w:t>0450</w:t>
            </w:r>
            <w:r>
              <w:rPr>
                <w:rFonts w:ascii="Times New Roman" w:hAnsi="Times New Roman"/>
                <w:sz w:val="24"/>
              </w:rPr>
              <w:t>-</w:t>
            </w:r>
            <w:r w:rsidRPr="00D07C27">
              <w:rPr>
                <w:rFonts w:ascii="Times New Roman" w:hAnsi="Times New Roman"/>
                <w:sz w:val="24"/>
              </w:rPr>
              <w:t>0470</w:t>
            </w:r>
          </w:p>
        </w:tc>
        <w:tc>
          <w:tcPr>
            <w:tcW w:w="7903" w:type="dxa"/>
            <w:shd w:val="clear" w:color="auto" w:fill="auto"/>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SECURITISATIEPOSITIES – HANDELSPORTEFEUILLE</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CTP OF NIET-CTP?</w:t>
            </w:r>
          </w:p>
          <w:p w:rsidR="00FC6275" w:rsidRPr="00661595" w:rsidRDefault="00FC6275" w:rsidP="00E10B85">
            <w:pPr>
              <w:spacing w:before="0" w:after="0"/>
              <w:jc w:val="left"/>
              <w:rPr>
                <w:rStyle w:val="InstructionsTabelleText"/>
                <w:rFonts w:ascii="Times New Roman" w:hAnsi="Times New Roman"/>
                <w:sz w:val="24"/>
              </w:rPr>
            </w:pPr>
          </w:p>
          <w:p w:rsidR="00FC6275" w:rsidRPr="00661595"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De instellingen rapporteren de volgende afkortingen:</w:t>
            </w: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 - correlatiehandelsportefeuille (CTP);</w:t>
            </w: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N - niet-CTP.</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0460</w:t>
            </w:r>
            <w:r>
              <w:rPr>
                <w:rFonts w:ascii="Times New Roman" w:hAnsi="Times New Roman"/>
                <w:sz w:val="24"/>
              </w:rPr>
              <w:t>-</w:t>
            </w:r>
            <w:r w:rsidRPr="00D07C27">
              <w:rPr>
                <w:rFonts w:ascii="Times New Roman" w:hAnsi="Times New Roman"/>
                <w:sz w:val="24"/>
              </w:rPr>
              <w:t>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NETTOPOSITIES — LONG/SHORT</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Zie, respectievelijk, de kolommen </w:t>
            </w:r>
            <w:r w:rsidRPr="00D07C27">
              <w:rPr>
                <w:rStyle w:val="InstructionsTabelleText"/>
                <w:rFonts w:ascii="Times New Roman" w:hAnsi="Times New Roman"/>
                <w:sz w:val="24"/>
              </w:rPr>
              <w:t>0050</w:t>
            </w:r>
            <w:r>
              <w:rPr>
                <w:rStyle w:val="InstructionsTabelleText"/>
                <w:rFonts w:ascii="Times New Roman" w:hAnsi="Times New Roman"/>
                <w:sz w:val="24"/>
              </w:rPr>
              <w:t>/</w:t>
            </w:r>
            <w:r w:rsidRPr="00D07C27">
              <w:rPr>
                <w:rStyle w:val="InstructionsTabelleText"/>
                <w:rFonts w:ascii="Times New Roman" w:hAnsi="Times New Roman"/>
                <w:sz w:val="24"/>
              </w:rPr>
              <w:t>0060</w:t>
            </w:r>
            <w:r>
              <w:rPr>
                <w:rStyle w:val="InstructionsTabelleText"/>
                <w:rFonts w:ascii="Times New Roman" w:hAnsi="Times New Roman"/>
                <w:sz w:val="24"/>
              </w:rPr>
              <w:t xml:space="preserve"> van MKR SA SEC of MKR SA CTP. </w:t>
            </w:r>
          </w:p>
          <w:p w:rsidR="00FC6275" w:rsidRPr="00661595" w:rsidRDefault="00FC6275" w:rsidP="00E10B85">
            <w:pPr>
              <w:spacing w:before="0" w:after="0"/>
              <w:jc w:val="left"/>
              <w:rPr>
                <w:rFonts w:ascii="Times New Roman" w:hAnsi="Times New Roman"/>
                <w:b/>
                <w:sz w:val="24"/>
                <w:u w:val="single"/>
              </w:rPr>
            </w:pPr>
          </w:p>
        </w:tc>
      </w:tr>
    </w:tbl>
    <w:p w:rsidR="00595FAD" w:rsidRPr="00661595" w:rsidRDefault="00595FAD" w:rsidP="002F29AF">
      <w:pPr>
        <w:pStyle w:val="ListParagraph"/>
        <w:keepNext/>
        <w:numPr>
          <w:ilvl w:val="1"/>
          <w:numId w:val="48"/>
        </w:numPr>
        <w:spacing w:before="240" w:after="240"/>
        <w:outlineLvl w:val="1"/>
        <w:rPr>
          <w:rFonts w:ascii="Times New Roman" w:hAnsi="Times New Roman"/>
          <w:sz w:val="24"/>
        </w:rPr>
      </w:pPr>
      <w:bookmarkStart w:id="437" w:name="_Toc19715796"/>
      <w:bookmarkStart w:id="438" w:name="_Toc58582638"/>
      <w:r>
        <w:rPr>
          <w:rFonts w:ascii="Times New Roman" w:hAnsi="Times New Roman"/>
          <w:sz w:val="24"/>
        </w:rPr>
        <w:t>Tegenpartijkredietrisico</w:t>
      </w:r>
      <w:bookmarkEnd w:id="437"/>
      <w:bookmarkEnd w:id="438"/>
    </w:p>
    <w:p w:rsidR="00595FAD" w:rsidRPr="00661595" w:rsidRDefault="00595FAD" w:rsidP="002F29AF">
      <w:pPr>
        <w:pStyle w:val="Instructionsberschrift2"/>
        <w:numPr>
          <w:ilvl w:val="2"/>
          <w:numId w:val="48"/>
        </w:numPr>
        <w:rPr>
          <w:rFonts w:ascii="Times New Roman" w:hAnsi="Times New Roman" w:cs="Times New Roman"/>
          <w:sz w:val="24"/>
        </w:rPr>
      </w:pPr>
      <w:bookmarkStart w:id="439" w:name="_Toc19712307"/>
      <w:bookmarkStart w:id="440" w:name="_Toc19715797"/>
      <w:bookmarkStart w:id="441" w:name="_Toc19715798"/>
      <w:bookmarkStart w:id="442" w:name="_Toc19715799"/>
      <w:bookmarkStart w:id="443" w:name="_Toc19715800"/>
      <w:bookmarkStart w:id="444" w:name="_Toc19715801"/>
      <w:bookmarkStart w:id="445" w:name="_Toc5612629"/>
      <w:bookmarkStart w:id="446" w:name="_Toc19715802"/>
      <w:bookmarkStart w:id="447" w:name="_Toc58582639"/>
      <w:bookmarkEnd w:id="439"/>
      <w:bookmarkEnd w:id="440"/>
      <w:bookmarkEnd w:id="441"/>
      <w:bookmarkEnd w:id="442"/>
      <w:bookmarkEnd w:id="443"/>
      <w:bookmarkEnd w:id="444"/>
      <w:r>
        <w:rPr>
          <w:rFonts w:ascii="Times New Roman" w:hAnsi="Times New Roman"/>
          <w:sz w:val="24"/>
        </w:rPr>
        <w:t>Toepassingsgebied van de templates voor tegenpartijkredietrisico</w:t>
      </w:r>
      <w:bookmarkEnd w:id="445"/>
      <w:bookmarkEnd w:id="446"/>
      <w:bookmarkEnd w:id="447"/>
    </w:p>
    <w:p w:rsidR="00595FAD" w:rsidRPr="00661595" w:rsidRDefault="00A42BCE" w:rsidP="00487A02">
      <w:pPr>
        <w:pStyle w:val="InstructionsText2"/>
        <w:numPr>
          <w:ilvl w:val="0"/>
          <w:numId w:val="0"/>
        </w:numPr>
        <w:ind w:left="1353" w:hanging="360"/>
      </w:pPr>
      <w:fldSimple w:instr=" seq paragraphs ">
        <w:r w:rsidR="004F1A03" w:rsidRPr="00D07C27">
          <w:rPr>
            <w:noProof/>
          </w:rPr>
          <w:t>119</w:t>
        </w:r>
      </w:fldSimple>
      <w:r w:rsidR="00D11E4C">
        <w:t xml:space="preserve">. De templates voor tegenpartijkredietrisico omvatten informatie over blootstellingen die onderworpen zijn aan tegenpartijkredietrisico overeenkomstig deel drie, titel II, hoofdstukken </w:t>
      </w:r>
      <w:r w:rsidR="00D11E4C" w:rsidRPr="00D07C27">
        <w:t>4</w:t>
      </w:r>
      <w:r w:rsidR="00D11E4C">
        <w:t xml:space="preserve"> en </w:t>
      </w:r>
      <w:r w:rsidR="00D11E4C" w:rsidRPr="00D07C27">
        <w:t>6</w:t>
      </w:r>
      <w:r w:rsidR="00D11E4C">
        <w:t>, VKV.</w:t>
      </w:r>
    </w:p>
    <w:p w:rsidR="00595FAD" w:rsidRPr="00661595" w:rsidRDefault="00A42BCE" w:rsidP="00487A02">
      <w:pPr>
        <w:pStyle w:val="InstructionsText2"/>
        <w:numPr>
          <w:ilvl w:val="0"/>
          <w:numId w:val="0"/>
        </w:numPr>
        <w:ind w:left="1353" w:hanging="360"/>
      </w:pPr>
      <w:fldSimple w:instr=" seq paragraphs ">
        <w:r w:rsidR="004F1A03" w:rsidRPr="00D07C27">
          <w:rPr>
            <w:noProof/>
          </w:rPr>
          <w:t>120</w:t>
        </w:r>
      </w:fldSimple>
      <w:r w:rsidR="00D11E4C">
        <w:t xml:space="preserve">. In de templates zijn de eigenvermogensvereisten voor het CVA-risico uitgesloten (artikel </w:t>
      </w:r>
      <w:r w:rsidR="00D11E4C" w:rsidRPr="00D07C27">
        <w:t>92</w:t>
      </w:r>
      <w:r w:rsidR="00D11E4C">
        <w:t xml:space="preserve">, lid </w:t>
      </w:r>
      <w:r w:rsidR="00D11E4C" w:rsidRPr="00D07C27">
        <w:t>3</w:t>
      </w:r>
      <w:r w:rsidR="00D11E4C">
        <w:t xml:space="preserve">, punt d), en deel drie, titel VI, VKV), die in de template voor het CVA-risico worden gerapporteerd. </w:t>
      </w:r>
    </w:p>
    <w:p w:rsidR="00595FAD" w:rsidRPr="00661595" w:rsidRDefault="00A42BCE" w:rsidP="00487A02">
      <w:pPr>
        <w:pStyle w:val="InstructionsText2"/>
        <w:numPr>
          <w:ilvl w:val="0"/>
          <w:numId w:val="0"/>
        </w:numPr>
        <w:ind w:left="1353" w:hanging="360"/>
      </w:pPr>
      <w:fldSimple w:instr=" seq paragraphs ">
        <w:r w:rsidR="004F1A03" w:rsidRPr="00D07C27">
          <w:rPr>
            <w:noProof/>
          </w:rPr>
          <w:t>121</w:t>
        </w:r>
      </w:fldSimple>
      <w:r w:rsidR="00D11E4C">
        <w:t xml:space="preserve">. Blootstellingen aan tegenpartijkredietrisico met betrekking tot centrale tegenpartijen (deel drie, titel II, hoofdstuk </w:t>
      </w:r>
      <w:r w:rsidR="00D11E4C" w:rsidRPr="00D07C27">
        <w:t>4</w:t>
      </w:r>
      <w:r w:rsidR="00D11E4C">
        <w:t xml:space="preserve"> en hoofdstuk </w:t>
      </w:r>
      <w:r w:rsidR="00D11E4C" w:rsidRPr="00D07C27">
        <w:t>6</w:t>
      </w:r>
      <w:r w:rsidR="00D11E4C">
        <w:t xml:space="preserve">, afdeling </w:t>
      </w:r>
      <w:r w:rsidR="00D11E4C" w:rsidRPr="00D07C27">
        <w:t>9</w:t>
      </w:r>
      <w:r w:rsidR="00D11E4C">
        <w:t xml:space="preserve">, VKV) moeten in de CCR-cijfers worden opgenomen, tenzij anders vermeld. Bijdragen aan wanbetalingsfondsen, berekend overeenkomstig de artikelen </w:t>
      </w:r>
      <w:r w:rsidR="00D11E4C" w:rsidRPr="00D07C27">
        <w:t>307</w:t>
      </w:r>
      <w:r w:rsidR="00D11E4C">
        <w:t xml:space="preserve"> tot en met </w:t>
      </w:r>
      <w:r w:rsidR="00D11E4C" w:rsidRPr="00D07C27">
        <w:t>310</w:t>
      </w:r>
      <w:r w:rsidR="00D11E4C">
        <w:t xml:space="preserve"> VKV, worden echter niet gerapporteerd in de templates voor tegenpartijkredietrisico, met uitzondering van template C </w:t>
      </w:r>
      <w:r w:rsidR="00D11E4C" w:rsidRPr="00D07C27">
        <w:t>34</w:t>
      </w:r>
      <w:r w:rsidR="00D11E4C">
        <w:t>.</w:t>
      </w:r>
      <w:r w:rsidR="00D11E4C" w:rsidRPr="00D07C27">
        <w:t>10</w:t>
      </w:r>
      <w:r w:rsidR="00D11E4C">
        <w:t xml:space="preserve">, met name de overeenkomstige rijen. Algemeen worden de risicogewogen posten van bijdragen aan wanbetalingsfondsen direct gerapporteerd in template C </w:t>
      </w:r>
      <w:r w:rsidR="00D11E4C" w:rsidRPr="00D07C27">
        <w:t>02</w:t>
      </w:r>
      <w:r w:rsidR="00D11E4C">
        <w:t>.</w:t>
      </w:r>
      <w:r w:rsidR="00D11E4C" w:rsidRPr="00D07C27">
        <w:t>00</w:t>
      </w:r>
      <w:r w:rsidR="00D11E4C">
        <w:t xml:space="preserve">, rij </w:t>
      </w:r>
      <w:r w:rsidR="00D11E4C" w:rsidRPr="00D07C27">
        <w:t>0460</w:t>
      </w:r>
      <w:r w:rsidR="00D11E4C">
        <w:t>.</w:t>
      </w:r>
    </w:p>
    <w:p w:rsidR="00595FAD" w:rsidRPr="00661595" w:rsidRDefault="00595FAD" w:rsidP="002F29AF">
      <w:pPr>
        <w:pStyle w:val="Instructionsberschrift2"/>
        <w:numPr>
          <w:ilvl w:val="2"/>
          <w:numId w:val="48"/>
        </w:numPr>
        <w:rPr>
          <w:rFonts w:ascii="Times New Roman" w:hAnsi="Times New Roman" w:cs="Times New Roman"/>
          <w:sz w:val="24"/>
        </w:rPr>
      </w:pPr>
      <w:bookmarkStart w:id="448" w:name="_Toc19715803"/>
      <w:bookmarkStart w:id="449" w:name="_Toc516210659"/>
      <w:bookmarkStart w:id="450" w:name="_Toc58582640"/>
      <w:r>
        <w:rPr>
          <w:rFonts w:ascii="Times New Roman" w:hAnsi="Times New Roman"/>
          <w:sz w:val="24"/>
        </w:rPr>
        <w:t xml:space="preserve">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01</w:t>
      </w:r>
      <w:r>
        <w:rPr>
          <w:rFonts w:ascii="Times New Roman" w:hAnsi="Times New Roman"/>
          <w:sz w:val="24"/>
        </w:rPr>
        <w:t xml:space="preserve"> — Omvang van de derivatenactiviteiten</w:t>
      </w:r>
      <w:bookmarkEnd w:id="448"/>
      <w:bookmarkEnd w:id="450"/>
    </w:p>
    <w:p w:rsidR="00595FAD" w:rsidRPr="00661595" w:rsidRDefault="00595FAD" w:rsidP="002F29AF">
      <w:pPr>
        <w:pStyle w:val="Instructionsberschrift2"/>
        <w:numPr>
          <w:ilvl w:val="3"/>
          <w:numId w:val="48"/>
        </w:numPr>
        <w:rPr>
          <w:rFonts w:ascii="Times New Roman" w:hAnsi="Times New Roman" w:cs="Times New Roman"/>
          <w:sz w:val="24"/>
        </w:rPr>
      </w:pPr>
      <w:bookmarkStart w:id="451" w:name="_Toc19715804"/>
      <w:bookmarkStart w:id="452" w:name="_Toc58582641"/>
      <w:r>
        <w:rPr>
          <w:rFonts w:ascii="Times New Roman" w:hAnsi="Times New Roman"/>
          <w:sz w:val="24"/>
        </w:rPr>
        <w:t>Algemene opmerkingen</w:t>
      </w:r>
      <w:bookmarkEnd w:id="449"/>
      <w:bookmarkEnd w:id="451"/>
      <w:bookmarkEnd w:id="452"/>
    </w:p>
    <w:p w:rsidR="00595FAD" w:rsidRPr="00661595" w:rsidRDefault="00A42BCE" w:rsidP="00487A02">
      <w:pPr>
        <w:pStyle w:val="InstructionsText2"/>
        <w:numPr>
          <w:ilvl w:val="0"/>
          <w:numId w:val="0"/>
        </w:numPr>
        <w:ind w:left="1353" w:hanging="360"/>
      </w:pPr>
      <w:fldSimple w:instr=" seq paragraphs ">
        <w:r w:rsidR="004F1A03" w:rsidRPr="00D07C27">
          <w:rPr>
            <w:noProof/>
          </w:rPr>
          <w:t>122</w:t>
        </w:r>
      </w:fldSimple>
      <w:r w:rsidR="00D11E4C">
        <w:t xml:space="preserve">. Overeenkomstig artikel </w:t>
      </w:r>
      <w:r w:rsidR="00D11E4C" w:rsidRPr="00D07C27">
        <w:t>273</w:t>
      </w:r>
      <w:r w:rsidR="00D11E4C">
        <w:t xml:space="preserve"> bis VKV mag een instelling de blootstellingswaarde van haar derivatenposities berekenen volgens de methode van deel drie, titel II, hoofdstuk </w:t>
      </w:r>
      <w:r w:rsidR="00D11E4C" w:rsidRPr="00D07C27">
        <w:t>6</w:t>
      </w:r>
      <w:r w:rsidR="00D11E4C">
        <w:t xml:space="preserve">, afdeling </w:t>
      </w:r>
      <w:r w:rsidR="00D11E4C" w:rsidRPr="00D07C27">
        <w:t>4</w:t>
      </w:r>
      <w:r w:rsidR="00D11E4C">
        <w:t xml:space="preserve"> of </w:t>
      </w:r>
      <w:r w:rsidR="00D11E4C" w:rsidRPr="00D07C27">
        <w:t>5</w:t>
      </w:r>
      <w:r w:rsidR="00D11E4C">
        <w:t>, VKV, op voorwaarde dat de omvang van haar derivatenactiviteiten binnen en buiten de balanstelling gelijk is aan of kleiner is dan vooraf bepaalde drempels. De desbetreffende toetsing moet maandelijks worden uitgevoerd op basis van gegevens op de laatste dag van de maand. Deze template bevat informatie over de naleving van die drempels en, meer in het algemeen, belangrijke informatie over de omvang van de derivatenactiviteiten.</w:t>
      </w:r>
    </w:p>
    <w:p w:rsidR="00595FAD" w:rsidRPr="00661595" w:rsidRDefault="00A42BCE" w:rsidP="00487A02">
      <w:pPr>
        <w:pStyle w:val="InstructionsText2"/>
        <w:numPr>
          <w:ilvl w:val="0"/>
          <w:numId w:val="0"/>
        </w:numPr>
        <w:ind w:left="1353" w:hanging="360"/>
      </w:pPr>
      <w:fldSimple w:instr=" seq paragraphs ">
        <w:r w:rsidR="004F1A03" w:rsidRPr="00D07C27">
          <w:rPr>
            <w:noProof/>
          </w:rPr>
          <w:t>123</w:t>
        </w:r>
      </w:fldSimple>
      <w:r w:rsidR="00D11E4C">
        <w:t xml:space="preserve">. Maand </w:t>
      </w:r>
      <w:r w:rsidR="00D11E4C" w:rsidRPr="00D07C27">
        <w:t>1</w:t>
      </w:r>
      <w:r w:rsidR="00D11E4C">
        <w:t xml:space="preserve">, maand </w:t>
      </w:r>
      <w:r w:rsidR="00D11E4C" w:rsidRPr="00D07C27">
        <w:t>2</w:t>
      </w:r>
      <w:r w:rsidR="00D11E4C">
        <w:t xml:space="preserve"> en maand </w:t>
      </w:r>
      <w:r w:rsidR="00D11E4C" w:rsidRPr="00D07C27">
        <w:t>3</w:t>
      </w:r>
      <w:r w:rsidR="00D11E4C">
        <w:t xml:space="preserve"> hebben betrekking op respectievelijk de eerste, de tweede en de laatste maand van het kwartaal dat wordt gerapporteerd. De informatie wordt pas gerapporteerd voor maandeinden na </w:t>
      </w:r>
      <w:r w:rsidR="00D11E4C" w:rsidRPr="00D07C27">
        <w:t>28</w:t>
      </w:r>
      <w:r w:rsidR="00D11E4C">
        <w:t xml:space="preserve"> juni </w:t>
      </w:r>
      <w:r w:rsidR="00D11E4C" w:rsidRPr="00D07C27">
        <w:t>2021</w:t>
      </w:r>
      <w:r w:rsidR="00D11E4C">
        <w:t>.</w:t>
      </w:r>
    </w:p>
    <w:p w:rsidR="00595FAD" w:rsidRPr="00661595" w:rsidRDefault="00595FAD" w:rsidP="002F29AF">
      <w:pPr>
        <w:pStyle w:val="Instructionsberschrift2"/>
        <w:numPr>
          <w:ilvl w:val="3"/>
          <w:numId w:val="48"/>
        </w:numPr>
        <w:rPr>
          <w:rFonts w:ascii="Times New Roman" w:hAnsi="Times New Roman" w:cs="Times New Roman"/>
          <w:sz w:val="24"/>
        </w:rPr>
      </w:pPr>
      <w:bookmarkStart w:id="453" w:name="_Toc516210660"/>
      <w:bookmarkStart w:id="454" w:name="_Toc19715805"/>
      <w:bookmarkStart w:id="455" w:name="_Toc58582642"/>
      <w:r>
        <w:rPr>
          <w:rFonts w:ascii="Times New Roman" w:hAnsi="Times New Roman"/>
          <w:sz w:val="24"/>
        </w:rPr>
        <w:t>Instructies voor specifieke posities</w:t>
      </w:r>
      <w:bookmarkEnd w:id="453"/>
      <w:bookmarkEnd w:id="454"/>
      <w:bookmarkEnd w:id="455"/>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661595" w:rsidTr="00FF15C6">
        <w:tc>
          <w:tcPr>
            <w:tcW w:w="851" w:type="dxa"/>
            <w:gridSpan w:val="2"/>
            <w:shd w:val="clear" w:color="auto" w:fill="CCCCCC"/>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Kolommen</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sidRPr="00D07C27">
              <w:rPr>
                <w:rFonts w:ascii="Times New Roman" w:hAnsi="Times New Roman"/>
                <w:sz w:val="24"/>
              </w:rPr>
              <w:t>0010</w:t>
            </w:r>
            <w:r>
              <w:rPr>
                <w:rFonts w:ascii="Times New Roman" w:hAnsi="Times New Roman"/>
                <w:sz w:val="24"/>
              </w:rPr>
              <w:t xml:space="preserve">, </w:t>
            </w:r>
            <w:r w:rsidRPr="00D07C27">
              <w:rPr>
                <w:rFonts w:ascii="Times New Roman" w:hAnsi="Times New Roman"/>
                <w:sz w:val="24"/>
              </w:rPr>
              <w:t>0040</w:t>
            </w:r>
            <w:r>
              <w:rPr>
                <w:rFonts w:ascii="Times New Roman" w:hAnsi="Times New Roman"/>
                <w:sz w:val="24"/>
              </w:rPr>
              <w:t xml:space="preserve">, </w:t>
            </w:r>
            <w:r w:rsidRPr="00D07C27">
              <w:rPr>
                <w:rFonts w:ascii="Times New Roman" w:hAnsi="Times New Roman"/>
                <w:sz w:val="24"/>
              </w:rPr>
              <w:t>0070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LANGE DERIVATENPOSITIES</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Artikel </w:t>
            </w:r>
            <w:r w:rsidRPr="00D07C27">
              <w:rPr>
                <w:rStyle w:val="InstructionsTabelleberschrift"/>
                <w:rFonts w:ascii="Times New Roman" w:hAnsi="Times New Roman"/>
                <w:sz w:val="24"/>
              </w:rPr>
              <w:t>273</w:t>
            </w:r>
            <w:r>
              <w:rPr>
                <w:rStyle w:val="InstructionsTabelleberschrift"/>
                <w:rFonts w:ascii="Times New Roman" w:hAnsi="Times New Roman"/>
                <w:sz w:val="24"/>
              </w:rPr>
              <w:t xml:space="preserve"> bis, lid </w:t>
            </w:r>
            <w:r w:rsidRPr="00D07C27">
              <w:rPr>
                <w:rStyle w:val="InstructionsTabelleberschrift"/>
                <w:rFonts w:ascii="Times New Roman" w:hAnsi="Times New Roman"/>
                <w:sz w:val="24"/>
              </w:rPr>
              <w:t>3</w:t>
            </w:r>
            <w:r>
              <w:rPr>
                <w:rStyle w:val="InstructionsTabelleberschrift"/>
                <w:rFonts w:ascii="Times New Roman" w:hAnsi="Times New Roman"/>
                <w:sz w:val="24"/>
              </w:rPr>
              <w:t>, VKV</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De som van de absolute marktwaarden van lange derivatenposities op de laatste dag van de maand wordt gerapporteerd.</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sidRPr="00D07C27">
              <w:rPr>
                <w:rFonts w:ascii="Times New Roman" w:hAnsi="Times New Roman"/>
                <w:sz w:val="24"/>
              </w:rPr>
              <w:t>0020</w:t>
            </w:r>
            <w:r>
              <w:rPr>
                <w:rFonts w:ascii="Times New Roman" w:hAnsi="Times New Roman"/>
                <w:sz w:val="24"/>
              </w:rPr>
              <w:t>,</w:t>
            </w:r>
            <w:r w:rsidRPr="00D07C27">
              <w:rPr>
                <w:rFonts w:ascii="Times New Roman" w:hAnsi="Times New Roman"/>
                <w:sz w:val="24"/>
              </w:rPr>
              <w:t>0050</w:t>
            </w:r>
            <w:r>
              <w:rPr>
                <w:rFonts w:ascii="Times New Roman" w:hAnsi="Times New Roman"/>
                <w:sz w:val="24"/>
              </w:rPr>
              <w:t>,</w:t>
            </w:r>
          </w:p>
          <w:p w:rsidR="00595FAD" w:rsidRPr="00661595" w:rsidRDefault="00595FAD" w:rsidP="00FF15C6">
            <w:pPr>
              <w:spacing w:beforeLines="60" w:before="144" w:afterLines="60" w:after="144"/>
              <w:rPr>
                <w:rFonts w:ascii="Times New Roman" w:hAnsi="Times New Roman"/>
                <w:sz w:val="24"/>
              </w:rPr>
            </w:pPr>
            <w:r w:rsidRPr="00D07C27">
              <w:rPr>
                <w:rFonts w:ascii="Times New Roman" w:hAnsi="Times New Roman"/>
                <w:sz w:val="24"/>
              </w:rPr>
              <w:t>0080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KORTE DERIVATENPOSITIES</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Artikel </w:t>
            </w:r>
            <w:r w:rsidRPr="00D07C27">
              <w:rPr>
                <w:rStyle w:val="InstructionsTabelleberschrift"/>
                <w:rFonts w:ascii="Times New Roman" w:hAnsi="Times New Roman"/>
                <w:sz w:val="24"/>
              </w:rPr>
              <w:t>273</w:t>
            </w:r>
            <w:r>
              <w:rPr>
                <w:rStyle w:val="InstructionsTabelleberschrift"/>
                <w:rFonts w:ascii="Times New Roman" w:hAnsi="Times New Roman"/>
                <w:sz w:val="24"/>
              </w:rPr>
              <w:t xml:space="preserve"> bis, lid </w:t>
            </w:r>
            <w:r w:rsidRPr="00D07C27">
              <w:rPr>
                <w:rStyle w:val="InstructionsTabelleberschrift"/>
                <w:rFonts w:ascii="Times New Roman" w:hAnsi="Times New Roman"/>
                <w:sz w:val="24"/>
              </w:rPr>
              <w:t>3</w:t>
            </w:r>
            <w:r>
              <w:rPr>
                <w:rStyle w:val="InstructionsTabelleberschrift"/>
                <w:rFonts w:ascii="Times New Roman" w:hAnsi="Times New Roman"/>
                <w:sz w:val="24"/>
              </w:rPr>
              <w:t>, VKV</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De som van de absolute marktwaarden van korte derivatenposities op de laatste dag van de maand wordt gerapporteerd.</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sidRPr="00D07C27">
              <w:rPr>
                <w:rFonts w:ascii="Times New Roman" w:hAnsi="Times New Roman"/>
                <w:sz w:val="24"/>
              </w:rPr>
              <w:t>0030</w:t>
            </w:r>
            <w:r>
              <w:rPr>
                <w:rFonts w:ascii="Times New Roman" w:hAnsi="Times New Roman"/>
                <w:sz w:val="24"/>
              </w:rPr>
              <w:t>,</w:t>
            </w:r>
            <w:r w:rsidRPr="00D07C27">
              <w:rPr>
                <w:rFonts w:ascii="Times New Roman" w:hAnsi="Times New Roman"/>
                <w:sz w:val="24"/>
              </w:rPr>
              <w:t>0060</w:t>
            </w:r>
            <w:r>
              <w:rPr>
                <w:rFonts w:ascii="Times New Roman" w:hAnsi="Times New Roman"/>
                <w:sz w:val="24"/>
              </w:rPr>
              <w:t>,</w:t>
            </w:r>
          </w:p>
          <w:p w:rsidR="00595FAD" w:rsidRPr="00661595" w:rsidRDefault="00595FAD" w:rsidP="00FF15C6">
            <w:pPr>
              <w:spacing w:beforeLines="60" w:before="144" w:afterLines="60" w:after="144"/>
              <w:rPr>
                <w:rFonts w:ascii="Times New Roman" w:hAnsi="Times New Roman"/>
                <w:sz w:val="24"/>
              </w:rPr>
            </w:pPr>
            <w:r w:rsidRPr="00D07C27">
              <w:rPr>
                <w:rFonts w:ascii="Times New Roman" w:hAnsi="Times New Roman"/>
                <w:sz w:val="24"/>
              </w:rPr>
              <w:t>0090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TOTAAL</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273</w:t>
            </w:r>
            <w:r>
              <w:rPr>
                <w:rStyle w:val="InstructionsTabelleberschrift"/>
                <w:rFonts w:ascii="Times New Roman" w:hAnsi="Times New Roman"/>
                <w:b w:val="0"/>
                <w:sz w:val="24"/>
                <w:u w:val="none"/>
              </w:rPr>
              <w:t xml:space="preserve"> bis, lid </w:t>
            </w:r>
            <w:r w:rsidRPr="00D07C27">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punt b), VKV</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De som van de absolute waarde van lange derivatenposities en de absolute waarde van korte derivatenposities.</w:t>
            </w:r>
          </w:p>
        </w:tc>
      </w:tr>
    </w:tbl>
    <w:p w:rsidR="00595FAD" w:rsidRPr="00661595"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661595" w:rsidTr="00FF15C6">
        <w:tc>
          <w:tcPr>
            <w:tcW w:w="9039" w:type="dxa"/>
            <w:gridSpan w:val="2"/>
            <w:shd w:val="clear" w:color="auto" w:fill="CCCCCC"/>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Rijen</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sidRPr="00D07C27">
              <w:rPr>
                <w:rFonts w:ascii="Times New Roman" w:hAnsi="Times New Roman"/>
                <w:sz w:val="24"/>
              </w:rPr>
              <w:t>0010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Omvang van de derivatenactiviteiten</w:t>
            </w:r>
          </w:p>
          <w:p w:rsidR="00595FAD" w:rsidRPr="00661595" w:rsidRDefault="00595FAD" w:rsidP="00FF15C6">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273</w:t>
            </w:r>
            <w:r>
              <w:rPr>
                <w:rStyle w:val="InstructionsTabelleberschrift"/>
                <w:rFonts w:ascii="Times New Roman" w:hAnsi="Times New Roman"/>
                <w:b w:val="0"/>
                <w:sz w:val="24"/>
                <w:u w:val="none"/>
              </w:rPr>
              <w:t xml:space="preserve"> bis, lid </w:t>
            </w:r>
            <w:r w:rsidRPr="00D07C27">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VKV</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Alle derivaten binnen en buiten de balanstelling worden opgenomen, met uitzondering van kredietderivaten die als interne afdekking tegen kredietrisicoblootstellingen in de niet-handelsportefeuille zijn opgenomen.</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sidRPr="00D07C27">
              <w:rPr>
                <w:rFonts w:ascii="Times New Roman" w:hAnsi="Times New Roman"/>
                <w:sz w:val="24"/>
              </w:rPr>
              <w:t>0020</w:t>
            </w:r>
            <w:r>
              <w:rPr>
                <w:rFonts w:ascii="Times New Roman" w:hAnsi="Times New Roman"/>
                <w:sz w:val="24"/>
              </w:rPr>
              <w:t xml:space="preserve"> </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Derivaten binnen en buiten de balanstelling</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273</w:t>
            </w:r>
            <w:r>
              <w:rPr>
                <w:rStyle w:val="InstructionsTabelleberschrift"/>
                <w:rFonts w:ascii="Times New Roman" w:hAnsi="Times New Roman"/>
                <w:b w:val="0"/>
                <w:sz w:val="24"/>
                <w:u w:val="none"/>
              </w:rPr>
              <w:t xml:space="preserve"> bis, lid </w:t>
            </w:r>
            <w:r w:rsidRPr="00D07C27">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punten a) en b), VKV</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totale marktwaarde van de derivatenposities binnen en buiten de balanstelling op de laatste dag van de maand wordt gerapporteerd.</w:t>
            </w:r>
            <w:r>
              <w:rPr>
                <w:rFonts w:ascii="Times New Roman" w:hAnsi="Times New Roman"/>
                <w:sz w:val="24"/>
              </w:rPr>
              <w:t xml:space="preserve"> Indien de marktwaarde van een positie op die datum niet beschikbaar is, nemen de instellingen een reële waarde voor de positie op die datum; indien de marktwaarde en de reële waarde van een positie op die datum niet beschikbaar zijn, nemen de instellingen de meest recente marktwaarde of reële waarde voor die positie.</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sidRPr="00D07C27">
              <w:rPr>
                <w:rFonts w:ascii="Times New Roman" w:hAnsi="Times New Roman"/>
                <w:sz w:val="24"/>
              </w:rPr>
              <w:t>0030</w:t>
            </w:r>
            <w:r>
              <w:rPr>
                <w:rFonts w:ascii="Times New Roman" w:hAnsi="Times New Roman"/>
                <w:sz w:val="24"/>
              </w:rPr>
              <w:t xml:space="preserve"> </w:t>
            </w:r>
          </w:p>
        </w:tc>
        <w:tc>
          <w:tcPr>
            <w:tcW w:w="8187" w:type="dxa"/>
          </w:tcPr>
          <w:p w:rsidR="00595FAD" w:rsidRPr="00661595"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 Kredietderivaten die als interne afdekking tegen kredietrisicoblootstellingen in de niet-handelsportefeuille zijn opgenomen</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273</w:t>
            </w:r>
            <w:r>
              <w:rPr>
                <w:rStyle w:val="InstructionsTabelleberschrift"/>
                <w:rFonts w:ascii="Times New Roman" w:hAnsi="Times New Roman"/>
                <w:b w:val="0"/>
                <w:sz w:val="24"/>
                <w:u w:val="none"/>
              </w:rPr>
              <w:t xml:space="preserve"> bis, lid </w:t>
            </w:r>
            <w:r w:rsidRPr="00D07C27">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punt c), VKV</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De totale marktwaarde van de kredietderivaten die als interne afdekking tegen kredietrisicoblootstellingen in de niet-handelsportefeuille zijn opgenomen.</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sidRPr="00D07C27">
              <w:rPr>
                <w:rFonts w:ascii="Times New Roman" w:hAnsi="Times New Roman"/>
                <w:sz w:val="24"/>
              </w:rPr>
              <w:t>0040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Totaal activa</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totale activa overeenkomstig de toepasselijke standaarden voor jaarrekeningen.</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Voor geconsolideerde rapportage rapporteert de instelling de totale activa volgens de prudentiële consolidatiekring overeenkomstig deel een, titel II, hoofdstuk </w:t>
            </w:r>
            <w:r w:rsidRPr="00D07C27">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afdeling </w:t>
            </w:r>
            <w:r w:rsidRPr="00D07C27">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VKV.</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sidRPr="00D07C27">
              <w:rPr>
                <w:rFonts w:ascii="Times New Roman" w:hAnsi="Times New Roman"/>
                <w:sz w:val="24"/>
              </w:rPr>
              <w:t>0050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Percentage van de totale activa</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Ratio die moet worden berekend op basis van de omvang van de derivatenactiva (rij </w:t>
            </w:r>
            <w:r w:rsidRPr="00D07C27">
              <w:rPr>
                <w:rStyle w:val="InstructionsTabelleberschrift"/>
                <w:rFonts w:ascii="Times New Roman" w:hAnsi="Times New Roman"/>
                <w:b w:val="0"/>
                <w:sz w:val="24"/>
                <w:u w:val="none"/>
              </w:rPr>
              <w:t>0010</w:t>
            </w:r>
            <w:r>
              <w:rPr>
                <w:rStyle w:val="InstructionsTabelleberschrift"/>
                <w:rFonts w:ascii="Times New Roman" w:hAnsi="Times New Roman"/>
                <w:b w:val="0"/>
                <w:sz w:val="24"/>
                <w:u w:val="none"/>
              </w:rPr>
              <w:t xml:space="preserve">) gedeeld door de totale activa (rij </w:t>
            </w:r>
            <w:r w:rsidRPr="00D07C27">
              <w:rPr>
                <w:rStyle w:val="InstructionsTabelleberschrift"/>
                <w:rFonts w:ascii="Times New Roman" w:hAnsi="Times New Roman"/>
                <w:b w:val="0"/>
                <w:sz w:val="24"/>
                <w:u w:val="none"/>
              </w:rPr>
              <w:t>0040</w:t>
            </w:r>
            <w:r>
              <w:rPr>
                <w:rStyle w:val="InstructionsTabelleberschrift"/>
                <w:rFonts w:ascii="Times New Roman" w:hAnsi="Times New Roman"/>
                <w:b w:val="0"/>
                <w:sz w:val="24"/>
                <w:u w:val="none"/>
              </w:rPr>
              <w:t xml:space="preserve">). </w:t>
            </w:r>
          </w:p>
        </w:tc>
      </w:tr>
      <w:tr w:rsidR="00595FAD" w:rsidRPr="00661595" w:rsidTr="00FF15C6">
        <w:tc>
          <w:tcPr>
            <w:tcW w:w="9039" w:type="dxa"/>
            <w:gridSpan w:val="2"/>
            <w:shd w:val="clear" w:color="auto" w:fill="A6A6A6" w:themeFill="background1" w:themeFillShade="A6"/>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 xml:space="preserve">AFWIJKING OVEREENKOMSTIG ARTIKEL </w:t>
            </w:r>
            <w:r w:rsidRPr="00D07C27">
              <w:rPr>
                <w:rFonts w:ascii="Times New Roman" w:hAnsi="Times New Roman"/>
                <w:b/>
                <w:sz w:val="24"/>
              </w:rPr>
              <w:t>273</w:t>
            </w:r>
            <w:r>
              <w:rPr>
                <w:rFonts w:ascii="Times New Roman" w:hAnsi="Times New Roman"/>
                <w:b/>
                <w:sz w:val="24"/>
              </w:rPr>
              <w:t xml:space="preserve"> BIS, LID </w:t>
            </w:r>
            <w:r w:rsidRPr="00D07C27">
              <w:rPr>
                <w:rFonts w:ascii="Times New Roman" w:hAnsi="Times New Roman"/>
                <w:b/>
                <w:sz w:val="24"/>
              </w:rPr>
              <w:t>4</w:t>
            </w:r>
            <w:r>
              <w:rPr>
                <w:rFonts w:ascii="Times New Roman" w:hAnsi="Times New Roman"/>
                <w:b/>
                <w:sz w:val="24"/>
              </w:rPr>
              <w:t>, VKV</w:t>
            </w:r>
          </w:p>
        </w:tc>
      </w:tr>
      <w:tr w:rsidR="00595FAD" w:rsidRPr="00661595" w:rsidTr="007063EE">
        <w:trPr>
          <w:trHeight w:val="3003"/>
        </w:trPr>
        <w:tc>
          <w:tcPr>
            <w:tcW w:w="852" w:type="dxa"/>
          </w:tcPr>
          <w:p w:rsidR="00595FAD" w:rsidRPr="00661595" w:rsidRDefault="00595FAD" w:rsidP="00FF15C6">
            <w:pPr>
              <w:spacing w:beforeLines="60" w:before="144" w:afterLines="60" w:after="144"/>
              <w:rPr>
                <w:rFonts w:ascii="Times New Roman" w:hAnsi="Times New Roman"/>
                <w:sz w:val="24"/>
              </w:rPr>
            </w:pPr>
            <w:r w:rsidRPr="00D07C27">
              <w:rPr>
                <w:rFonts w:ascii="Times New Roman" w:hAnsi="Times New Roman"/>
                <w:sz w:val="24"/>
              </w:rPr>
              <w:t>0060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Is voldaan aan de voorwaarden van artikel </w:t>
            </w:r>
            <w:r w:rsidRPr="00D07C27">
              <w:rPr>
                <w:rStyle w:val="InstructionsTabelleberschrift"/>
                <w:rFonts w:ascii="Times New Roman" w:hAnsi="Times New Roman"/>
                <w:sz w:val="24"/>
              </w:rPr>
              <w:t>273</w:t>
            </w:r>
            <w:r>
              <w:rPr>
                <w:rStyle w:val="InstructionsTabelleberschrift"/>
                <w:rFonts w:ascii="Times New Roman" w:hAnsi="Times New Roman"/>
                <w:sz w:val="24"/>
              </w:rPr>
              <w:t xml:space="preserve"> bis, lid </w:t>
            </w:r>
            <w:r w:rsidRPr="00D07C27">
              <w:rPr>
                <w:rStyle w:val="InstructionsTabelleberschrift"/>
                <w:rFonts w:ascii="Times New Roman" w:hAnsi="Times New Roman"/>
                <w:sz w:val="24"/>
              </w:rPr>
              <w:t>4</w:t>
            </w:r>
            <w:r>
              <w:rPr>
                <w:rStyle w:val="InstructionsTabelleberschrift"/>
                <w:rFonts w:ascii="Times New Roman" w:hAnsi="Times New Roman"/>
                <w:sz w:val="24"/>
              </w:rPr>
              <w:t>, VKV, waaronder de toestemming van de bevoegde autoriteit?</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273</w:t>
            </w:r>
            <w:r>
              <w:rPr>
                <w:rStyle w:val="InstructionsTabelleberschrift"/>
                <w:rFonts w:ascii="Times New Roman" w:hAnsi="Times New Roman"/>
                <w:b w:val="0"/>
                <w:sz w:val="24"/>
                <w:u w:val="none"/>
              </w:rPr>
              <w:t xml:space="preserve"> bis, lid </w:t>
            </w:r>
            <w:r w:rsidRPr="00D07C27">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VKV</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Instellingen die de drempels voor het gebruik van een vereenvoudigde benadering voor tegenpartijkredietrisico overschrijden, maar die op grond van artikel </w:t>
            </w:r>
            <w:r w:rsidRPr="00D07C27">
              <w:rPr>
                <w:rStyle w:val="InstructionsTabelleberschrift"/>
                <w:rFonts w:ascii="Times New Roman" w:hAnsi="Times New Roman"/>
                <w:b w:val="0"/>
                <w:sz w:val="24"/>
                <w:u w:val="none"/>
              </w:rPr>
              <w:t>273</w:t>
            </w:r>
            <w:r>
              <w:rPr>
                <w:rStyle w:val="InstructionsTabelleberschrift"/>
                <w:rFonts w:ascii="Times New Roman" w:hAnsi="Times New Roman"/>
                <w:b w:val="0"/>
                <w:sz w:val="24"/>
                <w:u w:val="none"/>
              </w:rPr>
              <w:t xml:space="preserve"> bis, lid </w:t>
            </w:r>
            <w:r w:rsidRPr="00D07C27">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VKV nog een van deze drempels hanteren, vermelden (met ja/nee) of zij aan alle voorwaarden van dat artikel voldoen.</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Deze post wordt alleen gerapporteerd door instellingen die de afwijking toepassen overeenkomstig artikel </w:t>
            </w:r>
            <w:r w:rsidRPr="00D07C27">
              <w:rPr>
                <w:rStyle w:val="InstructionsTabelleberschrift"/>
                <w:rFonts w:ascii="Times New Roman" w:hAnsi="Times New Roman"/>
                <w:b w:val="0"/>
                <w:sz w:val="24"/>
                <w:u w:val="none"/>
              </w:rPr>
              <w:t>273</w:t>
            </w:r>
            <w:r>
              <w:rPr>
                <w:rStyle w:val="InstructionsTabelleberschrift"/>
                <w:rFonts w:ascii="Times New Roman" w:hAnsi="Times New Roman"/>
                <w:b w:val="0"/>
                <w:sz w:val="24"/>
                <w:u w:val="none"/>
              </w:rPr>
              <w:t xml:space="preserve"> bis, lid </w:t>
            </w:r>
            <w:r w:rsidRPr="00D07C27">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VKV.</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sidRPr="00D07C27">
              <w:rPr>
                <w:rFonts w:ascii="Times New Roman" w:hAnsi="Times New Roman"/>
                <w:sz w:val="24"/>
              </w:rPr>
              <w:t>0070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Methode voor de berekening van de blootstellingswaarden op geconsolideerd niveau</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273</w:t>
            </w:r>
            <w:r>
              <w:rPr>
                <w:rStyle w:val="InstructionsTabelleberschrift"/>
                <w:rFonts w:ascii="Times New Roman" w:hAnsi="Times New Roman"/>
                <w:b w:val="0"/>
                <w:sz w:val="24"/>
                <w:u w:val="none"/>
              </w:rPr>
              <w:t xml:space="preserve"> bis, lid </w:t>
            </w:r>
            <w:r w:rsidRPr="00D07C27">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VKV</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methode voor de berekening van de blootstellingswaarden van derivatenposities op geconsolideerde basis die ook op het niveau van de individuele entiteit wordt gebruikt overeenkomstig artikel </w:t>
            </w:r>
            <w:r w:rsidRPr="00D07C27">
              <w:rPr>
                <w:rStyle w:val="InstructionsTabelleberschrift"/>
                <w:rFonts w:ascii="Times New Roman" w:hAnsi="Times New Roman"/>
                <w:b w:val="0"/>
                <w:sz w:val="24"/>
                <w:u w:val="none"/>
              </w:rPr>
              <w:t>273</w:t>
            </w:r>
            <w:r>
              <w:rPr>
                <w:rStyle w:val="InstructionsTabelleberschrift"/>
                <w:rFonts w:ascii="Times New Roman" w:hAnsi="Times New Roman"/>
                <w:b w:val="0"/>
                <w:sz w:val="24"/>
                <w:u w:val="none"/>
              </w:rPr>
              <w:t xml:space="preserve"> bis, lid </w:t>
            </w:r>
            <w:r w:rsidRPr="00D07C27">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VKV:</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OBM: Oorspronkelijkeblootstellingsmethode</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Vereenvoudigde SA-CCR: Vereenvoudigde standaardbenadering voor tegenpartijkredietrisico </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Deze post wordt alleen gerapporteerd door instellingen die de afwijking toepassen overeenkomstig artikel </w:t>
            </w:r>
            <w:r w:rsidRPr="00D07C27">
              <w:rPr>
                <w:rStyle w:val="InstructionsTabelleberschrift"/>
                <w:rFonts w:ascii="Times New Roman" w:hAnsi="Times New Roman"/>
                <w:b w:val="0"/>
                <w:sz w:val="24"/>
                <w:u w:val="none"/>
              </w:rPr>
              <w:t>273</w:t>
            </w:r>
            <w:r>
              <w:rPr>
                <w:rStyle w:val="InstructionsTabelleberschrift"/>
                <w:rFonts w:ascii="Times New Roman" w:hAnsi="Times New Roman"/>
                <w:b w:val="0"/>
                <w:sz w:val="24"/>
                <w:u w:val="none"/>
              </w:rPr>
              <w:t xml:space="preserve"> bis, lid </w:t>
            </w:r>
            <w:r w:rsidRPr="00D07C27">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VKV.</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456" w:name="_Toc19715806"/>
      <w:bookmarkStart w:id="457" w:name="_Toc58582643"/>
      <w:r>
        <w:rPr>
          <w:rFonts w:ascii="Times New Roman" w:hAnsi="Times New Roman"/>
          <w:sz w:val="24"/>
        </w:rPr>
        <w:t xml:space="preserve">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02</w:t>
      </w:r>
      <w:r>
        <w:rPr>
          <w:rFonts w:ascii="Times New Roman" w:hAnsi="Times New Roman"/>
          <w:sz w:val="24"/>
        </w:rPr>
        <w:t xml:space="preserve"> — CCR-blootstellingen per benadering</w:t>
      </w:r>
      <w:bookmarkEnd w:id="456"/>
      <w:bookmarkEnd w:id="457"/>
      <w:r>
        <w:rPr>
          <w:rFonts w:ascii="Times New Roman" w:hAnsi="Times New Roman"/>
          <w:sz w:val="24"/>
        </w:rPr>
        <w:t xml:space="preserv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58" w:name="_Toc19715807"/>
      <w:bookmarkStart w:id="459" w:name="_Toc58582644"/>
      <w:r>
        <w:rPr>
          <w:rFonts w:ascii="Times New Roman" w:hAnsi="Times New Roman"/>
          <w:sz w:val="24"/>
        </w:rPr>
        <w:t>Algemene opmerkingen</w:t>
      </w:r>
      <w:bookmarkEnd w:id="458"/>
      <w:bookmarkEnd w:id="459"/>
    </w:p>
    <w:p w:rsidR="00595FAD" w:rsidRPr="00661595" w:rsidRDefault="00A42BCE" w:rsidP="00487A02">
      <w:pPr>
        <w:pStyle w:val="InstructionsText2"/>
        <w:numPr>
          <w:ilvl w:val="0"/>
          <w:numId w:val="0"/>
        </w:numPr>
        <w:ind w:left="1353" w:hanging="360"/>
      </w:pPr>
      <w:fldSimple w:instr=" seq paragraphs ">
        <w:r w:rsidR="004F1A03" w:rsidRPr="00D07C27">
          <w:rPr>
            <w:noProof/>
          </w:rPr>
          <w:t>124</w:t>
        </w:r>
      </w:fldSimple>
      <w:r w:rsidR="00D11E4C">
        <w:t xml:space="preserve">. De instellingen rapporteren de template afzonderlijk voor alle CCR-blootstellingen en voor alle CCR-blootstellingen met uitsluiting van blootstellingen met betrekking tot centrale tegenpartijen (CTP’s) zoals gedefinieerd voor de toepassing van template C </w:t>
      </w:r>
      <w:r w:rsidR="00D11E4C" w:rsidRPr="00D07C27">
        <w:t>34</w:t>
      </w:r>
      <w:r w:rsidR="00D11E4C">
        <w:t>.</w:t>
      </w:r>
      <w:r w:rsidR="00D11E4C" w:rsidRPr="00D07C27">
        <w:t>10</w:t>
      </w:r>
      <w:r w:rsidR="00D11E4C">
        <w:t>.</w:t>
      </w:r>
    </w:p>
    <w:p w:rsidR="00595FAD" w:rsidRPr="00661595" w:rsidRDefault="00595FAD" w:rsidP="002F29AF">
      <w:pPr>
        <w:pStyle w:val="Instructionsberschrift2"/>
        <w:numPr>
          <w:ilvl w:val="3"/>
          <w:numId w:val="48"/>
        </w:numPr>
        <w:rPr>
          <w:rFonts w:ascii="Times New Roman" w:hAnsi="Times New Roman" w:cs="Times New Roman"/>
          <w:sz w:val="24"/>
        </w:rPr>
      </w:pPr>
      <w:bookmarkStart w:id="460" w:name="_Toc19715808"/>
      <w:bookmarkStart w:id="461" w:name="_Toc58582645"/>
      <w:r>
        <w:rPr>
          <w:rFonts w:ascii="Times New Roman" w:hAnsi="Times New Roman"/>
          <w:sz w:val="24"/>
        </w:rPr>
        <w:t>Instructies voor specifieke posities</w:t>
      </w:r>
      <w:bookmarkEnd w:id="460"/>
      <w:bookmarkEnd w:id="46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616"/>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Kolommen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0010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AANTAL TEGENPARTIJEN</w:t>
            </w:r>
          </w:p>
          <w:p w:rsidR="00595FAD" w:rsidRPr="00661595"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Aantal individuele tegenpartijen ten aanzien waarvan de instelling CCR-blootstellingen heeft.</w:t>
            </w:r>
          </w:p>
        </w:tc>
      </w:tr>
      <w:tr w:rsidR="00595FAD" w:rsidRPr="00661595" w:rsidTr="00FF15C6">
        <w:trPr>
          <w:trHeight w:val="416"/>
        </w:trPr>
        <w:tc>
          <w:tcPr>
            <w:tcW w:w="1384" w:type="dxa"/>
          </w:tcPr>
          <w:p w:rsidR="00595FAD" w:rsidRPr="00661595" w:rsidRDefault="00595FAD" w:rsidP="00FF15C6">
            <w:pPr>
              <w:pStyle w:val="Applicationdirecte"/>
              <w:spacing w:before="0" w:after="0"/>
            </w:pPr>
            <w:r w:rsidRPr="00D07C27">
              <w:t>0020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AANTAL TRANSACTIES</w:t>
            </w:r>
          </w:p>
          <w:p w:rsidR="00595FAD" w:rsidRPr="00661595" w:rsidRDefault="00595FAD" w:rsidP="00FF15C6">
            <w:pPr>
              <w:autoSpaceDE w:val="0"/>
              <w:autoSpaceDN w:val="0"/>
              <w:adjustRightInd w:val="0"/>
              <w:spacing w:before="60"/>
              <w:rPr>
                <w:rFonts w:ascii="Times New Roman" w:hAnsi="Times New Roman"/>
                <w:sz w:val="24"/>
              </w:rPr>
            </w:pPr>
            <w:r>
              <w:rPr>
                <w:rFonts w:ascii="Times New Roman" w:hAnsi="Times New Roman"/>
                <w:sz w:val="24"/>
              </w:rPr>
              <w:t>Aantal transacties dat op de rapportagedatum aan tegenpartijkredietrisico onderhevig is. Voor CTP-activiteiten mogen de cijfers geen in- of uitstromen omvatten, maar de totale posities in de CCR-portefeuille op de rapportagedatum. Voorts wordt een afgeleid instrument dat of een effectenfinancieringstransactie die met het oog op modellering in (ten minste) twee of meer gedeelten wordt gesplitst, nog steeds als één enkele transactie beschouwd.</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NOTIONELE BEDRAGEN</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De som van de notionele bedragen voor derivaten en voor effectenfinancieringstransacties vóór verrekening en zonder aanpassingen overeenkomstig artikel </w:t>
            </w:r>
            <w:r w:rsidRPr="00D07C27">
              <w:rPr>
                <w:rFonts w:ascii="Times New Roman" w:hAnsi="Times New Roman"/>
                <w:sz w:val="24"/>
              </w:rPr>
              <w:t>279</w:t>
            </w:r>
            <w:r>
              <w:rPr>
                <w:rFonts w:ascii="Times New Roman" w:hAnsi="Times New Roman"/>
                <w:sz w:val="24"/>
              </w:rPr>
              <w:t xml:space="preserve"> ter VKV.</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ACTUELE MARKTWAARDE (CMV), POSITIEF</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272</w:t>
            </w:r>
            <w:r>
              <w:rPr>
                <w:rFonts w:ascii="Times New Roman" w:hAnsi="Times New Roman"/>
                <w:sz w:val="24"/>
              </w:rPr>
              <w:t xml:space="preserve">, punt </w:t>
            </w:r>
            <w:r w:rsidRPr="00D07C27">
              <w:rPr>
                <w:rFonts w:ascii="Times New Roman" w:hAnsi="Times New Roman"/>
                <w:sz w:val="24"/>
              </w:rPr>
              <w:t>12</w:t>
            </w:r>
            <w:r>
              <w:rPr>
                <w:rFonts w:ascii="Times New Roman" w:hAnsi="Times New Roman"/>
                <w:sz w:val="24"/>
              </w:rPr>
              <w:t>, VKV</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Som van de actuele marktwaarden (CMV) van alle netting sets met positieve CMV in de zin van artikel </w:t>
            </w:r>
            <w:r w:rsidRPr="00D07C27">
              <w:rPr>
                <w:rFonts w:ascii="Times New Roman" w:hAnsi="Times New Roman"/>
                <w:sz w:val="24"/>
              </w:rPr>
              <w:t>272</w:t>
            </w:r>
            <w:r>
              <w:rPr>
                <w:rFonts w:ascii="Times New Roman" w:hAnsi="Times New Roman"/>
                <w:sz w:val="24"/>
              </w:rPr>
              <w:t xml:space="preserve">, punt </w:t>
            </w:r>
            <w:r w:rsidRPr="00D07C27">
              <w:rPr>
                <w:rFonts w:ascii="Times New Roman" w:hAnsi="Times New Roman"/>
                <w:sz w:val="24"/>
              </w:rPr>
              <w:t>12</w:t>
            </w:r>
            <w:r>
              <w:rPr>
                <w:rFonts w:ascii="Times New Roman" w:hAnsi="Times New Roman"/>
                <w:sz w:val="24"/>
              </w:rPr>
              <w:t xml:space="preserve">, VKV.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ACTUELE MARKTWAARDE (CMV), NEGATIEF</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272</w:t>
            </w:r>
            <w:r>
              <w:rPr>
                <w:rFonts w:ascii="Times New Roman" w:hAnsi="Times New Roman"/>
                <w:sz w:val="24"/>
              </w:rPr>
              <w:t xml:space="preserve">, punt </w:t>
            </w:r>
            <w:r w:rsidRPr="00D07C27">
              <w:rPr>
                <w:rFonts w:ascii="Times New Roman" w:hAnsi="Times New Roman"/>
                <w:sz w:val="24"/>
              </w:rPr>
              <w:t>12</w:t>
            </w:r>
            <w:r>
              <w:rPr>
                <w:rFonts w:ascii="Times New Roman" w:hAnsi="Times New Roman"/>
                <w:sz w:val="24"/>
              </w:rPr>
              <w:t>, VKV</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Som van de absolute actuele marktwaarden (CMV) van alle netting sets met negatieve CMV in de zin van artikel </w:t>
            </w:r>
            <w:r w:rsidRPr="00D07C27">
              <w:rPr>
                <w:rFonts w:ascii="Times New Roman" w:hAnsi="Times New Roman"/>
                <w:sz w:val="24"/>
              </w:rPr>
              <w:t>272</w:t>
            </w:r>
            <w:r>
              <w:rPr>
                <w:rFonts w:ascii="Times New Roman" w:hAnsi="Times New Roman"/>
                <w:sz w:val="24"/>
              </w:rPr>
              <w:t xml:space="preserve">, punt </w:t>
            </w:r>
            <w:r w:rsidRPr="00D07C27">
              <w:rPr>
                <w:rFonts w:ascii="Times New Roman" w:hAnsi="Times New Roman"/>
                <w:sz w:val="24"/>
              </w:rPr>
              <w:t>12</w:t>
            </w:r>
            <w:r>
              <w:rPr>
                <w:rFonts w:ascii="Times New Roman" w:hAnsi="Times New Roman"/>
                <w:sz w:val="24"/>
              </w:rPr>
              <w:t>, VKV.</w:t>
            </w:r>
          </w:p>
        </w:tc>
      </w:tr>
      <w:tr w:rsidR="00595FAD" w:rsidRPr="00661595" w:rsidTr="00FF15C6">
        <w:trPr>
          <w:trHeight w:val="680"/>
        </w:trPr>
        <w:tc>
          <w:tcPr>
            <w:tcW w:w="1384" w:type="dxa"/>
          </w:tcPr>
          <w:p w:rsidR="00595FAD" w:rsidRPr="00661595" w:rsidRDefault="00595FAD" w:rsidP="00FF15C6">
            <w:pPr>
              <w:pStyle w:val="Fait"/>
            </w:pPr>
            <w:r w:rsidRPr="00D07C27">
              <w:t>0060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VARIATIEMARGE (VM), ONTVANGEN</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275</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artikel </w:t>
            </w:r>
            <w:r w:rsidRPr="00D07C27">
              <w:rPr>
                <w:rFonts w:ascii="Times New Roman" w:hAnsi="Times New Roman"/>
                <w:sz w:val="24"/>
              </w:rPr>
              <w:t>275</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en artikel </w:t>
            </w:r>
            <w:r w:rsidRPr="00D07C27">
              <w:rPr>
                <w:rFonts w:ascii="Times New Roman" w:hAnsi="Times New Roman"/>
                <w:sz w:val="24"/>
              </w:rPr>
              <w:t>276</w:t>
            </w:r>
            <w:r>
              <w:rPr>
                <w:rFonts w:ascii="Times New Roman" w:hAnsi="Times New Roman"/>
                <w:sz w:val="24"/>
              </w:rPr>
              <w:t xml:space="preserve"> VKV</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Som van de variatiemargebedragen (VM) van alle margeovereenkomsten waarvoor de VM is ontvangen, berekend overeenkomstig artikel </w:t>
            </w:r>
            <w:r w:rsidRPr="00D07C27">
              <w:rPr>
                <w:rFonts w:ascii="Times New Roman" w:hAnsi="Times New Roman"/>
                <w:sz w:val="24"/>
              </w:rPr>
              <w:t>276</w:t>
            </w:r>
            <w:r>
              <w:rPr>
                <w:rFonts w:ascii="Times New Roman" w:hAnsi="Times New Roman"/>
                <w:sz w:val="24"/>
              </w:rPr>
              <w:t xml:space="preserve"> CRR.</w:t>
            </w:r>
          </w:p>
        </w:tc>
      </w:tr>
      <w:tr w:rsidR="00595FAD" w:rsidRPr="00661595" w:rsidTr="00FF15C6">
        <w:trPr>
          <w:trHeight w:val="680"/>
        </w:trPr>
        <w:tc>
          <w:tcPr>
            <w:tcW w:w="1384" w:type="dxa"/>
          </w:tcPr>
          <w:p w:rsidR="00595FAD" w:rsidRPr="00661595" w:rsidRDefault="00595FAD" w:rsidP="00FF15C6">
            <w:pPr>
              <w:pStyle w:val="Fait"/>
            </w:pPr>
            <w:r w:rsidRPr="00D07C27">
              <w:t>0070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VARIATIEMARGE (VM), GESTORT</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275</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artikel </w:t>
            </w:r>
            <w:r w:rsidRPr="00D07C27">
              <w:rPr>
                <w:rFonts w:ascii="Times New Roman" w:hAnsi="Times New Roman"/>
                <w:sz w:val="24"/>
              </w:rPr>
              <w:t>275</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en artikel </w:t>
            </w:r>
            <w:r w:rsidRPr="00D07C27">
              <w:rPr>
                <w:rFonts w:ascii="Times New Roman" w:hAnsi="Times New Roman"/>
                <w:sz w:val="24"/>
              </w:rPr>
              <w:t>276</w:t>
            </w:r>
            <w:r>
              <w:rPr>
                <w:rFonts w:ascii="Times New Roman" w:hAnsi="Times New Roman"/>
                <w:sz w:val="24"/>
              </w:rPr>
              <w:t xml:space="preserve"> VKV</w:t>
            </w:r>
          </w:p>
          <w:p w:rsidR="00595FAD" w:rsidRPr="00661595" w:rsidRDefault="00595FAD" w:rsidP="007063EE">
            <w:pPr>
              <w:keepNext/>
              <w:spacing w:before="60"/>
              <w:rPr>
                <w:rStyle w:val="InstructionsTabelleberschrift"/>
                <w:rFonts w:ascii="Times New Roman" w:hAnsi="Times New Roman"/>
                <w:sz w:val="24"/>
              </w:rPr>
            </w:pPr>
            <w:r>
              <w:rPr>
                <w:rFonts w:ascii="Times New Roman" w:hAnsi="Times New Roman"/>
                <w:sz w:val="24"/>
              </w:rPr>
              <w:t xml:space="preserve">Som van de variatiemargebedragen (VM) van alle margeovereenkomsten waarvoor de VM is gestort, berekend overeenkomstig artikel </w:t>
            </w:r>
            <w:r w:rsidRPr="00D07C27">
              <w:rPr>
                <w:rFonts w:ascii="Times New Roman" w:hAnsi="Times New Roman"/>
                <w:sz w:val="24"/>
              </w:rPr>
              <w:t>276</w:t>
            </w:r>
            <w:r>
              <w:rPr>
                <w:rFonts w:ascii="Times New Roman" w:hAnsi="Times New Roman"/>
                <w:sz w:val="24"/>
              </w:rPr>
              <w:t xml:space="preserve">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NETTOBEDRAG AAN ONAFHANKELIJKE ZEKERHEDEN (NICA), ONTVANGEN </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272</w:t>
            </w:r>
            <w:r>
              <w:rPr>
                <w:rFonts w:ascii="Times New Roman" w:hAnsi="Times New Roman"/>
                <w:sz w:val="24"/>
              </w:rPr>
              <w:t xml:space="preserve">, punt </w:t>
            </w:r>
            <w:r w:rsidRPr="00D07C27">
              <w:rPr>
                <w:rFonts w:ascii="Times New Roman" w:hAnsi="Times New Roman"/>
                <w:sz w:val="24"/>
              </w:rPr>
              <w:t>12</w:t>
            </w:r>
            <w:r>
              <w:rPr>
                <w:rFonts w:ascii="Times New Roman" w:hAnsi="Times New Roman"/>
                <w:sz w:val="24"/>
              </w:rPr>
              <w:t xml:space="preserve"> bis, artikel </w:t>
            </w:r>
            <w:r w:rsidRPr="00D07C27">
              <w:rPr>
                <w:rFonts w:ascii="Times New Roman" w:hAnsi="Times New Roman"/>
                <w:sz w:val="24"/>
              </w:rPr>
              <w:t>275</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en artikel </w:t>
            </w:r>
            <w:r w:rsidRPr="00D07C27">
              <w:rPr>
                <w:rFonts w:ascii="Times New Roman" w:hAnsi="Times New Roman"/>
                <w:sz w:val="24"/>
              </w:rPr>
              <w:t>276</w:t>
            </w:r>
            <w:r>
              <w:rPr>
                <w:rFonts w:ascii="Times New Roman" w:hAnsi="Times New Roman"/>
                <w:sz w:val="24"/>
              </w:rPr>
              <w:t xml:space="preserve"> VKV</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Som van de nettobedragen aan onafhankelijke zekerheden (NICA) van alle margeovereenkomsten waarvoor het NICA wordt ontvangen, berekend overeenkomstig artikel </w:t>
            </w:r>
            <w:r w:rsidRPr="00D07C27">
              <w:rPr>
                <w:rFonts w:ascii="Times New Roman" w:hAnsi="Times New Roman"/>
                <w:sz w:val="24"/>
              </w:rPr>
              <w:t>276</w:t>
            </w:r>
            <w:r>
              <w:rPr>
                <w:rFonts w:ascii="Times New Roman" w:hAnsi="Times New Roman"/>
                <w:sz w:val="24"/>
              </w:rPr>
              <w:t xml:space="preserve"> VKV.</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0090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NETTOBEDRAG AAN ONAFHANKELIJKE ZEKERHEDEN (NICA), GESTORT </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272</w:t>
            </w:r>
            <w:r>
              <w:rPr>
                <w:rFonts w:ascii="Times New Roman" w:hAnsi="Times New Roman"/>
                <w:sz w:val="24"/>
              </w:rPr>
              <w:t xml:space="preserve">, punt </w:t>
            </w:r>
            <w:r w:rsidRPr="00D07C27">
              <w:rPr>
                <w:rFonts w:ascii="Times New Roman" w:hAnsi="Times New Roman"/>
                <w:sz w:val="24"/>
              </w:rPr>
              <w:t>12</w:t>
            </w:r>
            <w:r>
              <w:rPr>
                <w:rFonts w:ascii="Times New Roman" w:hAnsi="Times New Roman"/>
                <w:sz w:val="24"/>
              </w:rPr>
              <w:t xml:space="preserve"> bis, artikel </w:t>
            </w:r>
            <w:r w:rsidRPr="00D07C27">
              <w:rPr>
                <w:rFonts w:ascii="Times New Roman" w:hAnsi="Times New Roman"/>
                <w:sz w:val="24"/>
              </w:rPr>
              <w:t>275</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en artikel </w:t>
            </w:r>
            <w:r w:rsidRPr="00D07C27">
              <w:rPr>
                <w:rFonts w:ascii="Times New Roman" w:hAnsi="Times New Roman"/>
                <w:sz w:val="24"/>
              </w:rPr>
              <w:t>276</w:t>
            </w:r>
            <w:r>
              <w:rPr>
                <w:rFonts w:ascii="Times New Roman" w:hAnsi="Times New Roman"/>
                <w:sz w:val="24"/>
              </w:rPr>
              <w:t xml:space="preserve"> VKV</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 xml:space="preserve">Som van de nettobedragen aan onafhankelijke zekerheden (NICA) van alle margeovereenkomsten waarvoor het NICA wordt gestort, berekend overeenkomstig artikel </w:t>
            </w:r>
            <w:r w:rsidRPr="00D07C27">
              <w:rPr>
                <w:rFonts w:ascii="Times New Roman" w:hAnsi="Times New Roman"/>
                <w:sz w:val="24"/>
              </w:rPr>
              <w:t>276</w:t>
            </w:r>
            <w:r>
              <w:rPr>
                <w:rFonts w:ascii="Times New Roman" w:hAnsi="Times New Roman"/>
                <w:sz w:val="24"/>
              </w:rPr>
              <w:t xml:space="preserve"> VKV.</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0100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VERVANGINGSWAARDE (RC) </w:t>
            </w:r>
          </w:p>
          <w:p w:rsidR="00595FAD" w:rsidRPr="00661595" w:rsidRDefault="00595FAD" w:rsidP="00FF15C6">
            <w:pPr>
              <w:spacing w:before="60"/>
              <w:rPr>
                <w:rFonts w:ascii="Times New Roman" w:eastAsia="Calibri" w:hAnsi="Times New Roman"/>
                <w:sz w:val="24"/>
              </w:rPr>
            </w:pPr>
            <w:r>
              <w:rPr>
                <w:rFonts w:ascii="Times New Roman" w:hAnsi="Times New Roman"/>
                <w:sz w:val="24"/>
              </w:rPr>
              <w:t xml:space="preserve">De artikelen </w:t>
            </w:r>
            <w:r w:rsidRPr="00D07C27">
              <w:rPr>
                <w:rFonts w:ascii="Times New Roman" w:hAnsi="Times New Roman"/>
                <w:sz w:val="24"/>
              </w:rPr>
              <w:t>275</w:t>
            </w:r>
            <w:r>
              <w:rPr>
                <w:rFonts w:ascii="Times New Roman" w:hAnsi="Times New Roman"/>
                <w:sz w:val="24"/>
              </w:rPr>
              <w:t xml:space="preserve">, </w:t>
            </w:r>
            <w:r w:rsidRPr="00D07C27">
              <w:rPr>
                <w:rFonts w:ascii="Times New Roman" w:hAnsi="Times New Roman"/>
                <w:sz w:val="24"/>
              </w:rPr>
              <w:t>281</w:t>
            </w:r>
            <w:r>
              <w:rPr>
                <w:rFonts w:ascii="Times New Roman" w:hAnsi="Times New Roman"/>
                <w:sz w:val="24"/>
              </w:rPr>
              <w:t xml:space="preserve"> en </w:t>
            </w:r>
            <w:r w:rsidRPr="00D07C27">
              <w:rPr>
                <w:rFonts w:ascii="Times New Roman" w:hAnsi="Times New Roman"/>
                <w:sz w:val="24"/>
              </w:rPr>
              <w:t>282</w:t>
            </w:r>
            <w:r>
              <w:rPr>
                <w:rFonts w:ascii="Times New Roman" w:hAnsi="Times New Roman"/>
                <w:sz w:val="24"/>
              </w:rPr>
              <w:t xml:space="preserve"> VKV</w:t>
            </w:r>
          </w:p>
          <w:p w:rsidR="00595FAD" w:rsidRPr="00661595" w:rsidRDefault="00595FAD" w:rsidP="00FF15C6">
            <w:pPr>
              <w:pStyle w:val="TableMainHeading"/>
              <w:spacing w:before="0" w:after="0"/>
              <w:jc w:val="both"/>
              <w:rPr>
                <w:rFonts w:ascii="Times New Roman" w:hAnsi="Times New Roman"/>
                <w:sz w:val="24"/>
                <w:szCs w:val="24"/>
              </w:rPr>
            </w:pPr>
            <w:r>
              <w:rPr>
                <w:rFonts w:ascii="Times New Roman" w:hAnsi="Times New Roman"/>
                <w:sz w:val="24"/>
                <w:szCs w:val="24"/>
              </w:rPr>
              <w:t xml:space="preserve">De vervangingswaarde (RC) per netting set wordt berekend overeenkomstig: </w:t>
            </w:r>
          </w:p>
          <w:p w:rsidR="00595FAD" w:rsidRPr="00661595" w:rsidRDefault="00595FAD" w:rsidP="00FF15C6">
            <w:pPr>
              <w:spacing w:before="60"/>
              <w:rPr>
                <w:rFonts w:ascii="Times New Roman" w:hAnsi="Times New Roman"/>
                <w:sz w:val="24"/>
              </w:rPr>
            </w:pPr>
            <w:r>
              <w:rPr>
                <w:rFonts w:ascii="Times New Roman" w:hAnsi="Times New Roman"/>
                <w:sz w:val="24"/>
              </w:rPr>
              <w:t xml:space="preserve">- artikel </w:t>
            </w:r>
            <w:r w:rsidRPr="00D07C27">
              <w:rPr>
                <w:rFonts w:ascii="Times New Roman" w:hAnsi="Times New Roman"/>
                <w:sz w:val="24"/>
              </w:rPr>
              <w:t>282</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VKV voor de oorspronkelijkeblootstellingsmethode; </w:t>
            </w:r>
          </w:p>
          <w:p w:rsidR="00595FAD" w:rsidRPr="00661595" w:rsidRDefault="00595FAD" w:rsidP="00FF15C6">
            <w:pPr>
              <w:spacing w:before="60"/>
              <w:rPr>
                <w:rFonts w:ascii="Times New Roman" w:hAnsi="Times New Roman"/>
                <w:sz w:val="24"/>
              </w:rPr>
            </w:pPr>
            <w:r>
              <w:rPr>
                <w:rFonts w:ascii="Times New Roman" w:hAnsi="Times New Roman"/>
                <w:sz w:val="24"/>
              </w:rPr>
              <w:t xml:space="preserve">- artikel </w:t>
            </w:r>
            <w:r w:rsidRPr="00D07C27">
              <w:rPr>
                <w:rFonts w:ascii="Times New Roman" w:hAnsi="Times New Roman"/>
                <w:sz w:val="24"/>
              </w:rPr>
              <w:t>281</w:t>
            </w:r>
            <w:r>
              <w:rPr>
                <w:rFonts w:ascii="Times New Roman" w:hAnsi="Times New Roman"/>
                <w:sz w:val="24"/>
              </w:rPr>
              <w:t xml:space="preserve"> VKV voor de vereenvoudigde SA-CCR;</w:t>
            </w:r>
          </w:p>
          <w:p w:rsidR="00595FAD" w:rsidRPr="00661595" w:rsidRDefault="00595FAD" w:rsidP="00FF15C6">
            <w:pPr>
              <w:spacing w:before="60"/>
              <w:rPr>
                <w:rFonts w:ascii="Times New Roman" w:hAnsi="Times New Roman"/>
                <w:sz w:val="24"/>
              </w:rPr>
            </w:pPr>
            <w:r>
              <w:rPr>
                <w:rFonts w:ascii="Times New Roman" w:hAnsi="Times New Roman"/>
                <w:sz w:val="24"/>
              </w:rPr>
              <w:t xml:space="preserve">- artikel </w:t>
            </w:r>
            <w:r w:rsidRPr="00D07C27">
              <w:rPr>
                <w:rFonts w:ascii="Times New Roman" w:hAnsi="Times New Roman"/>
                <w:sz w:val="24"/>
              </w:rPr>
              <w:t>275</w:t>
            </w:r>
            <w:r>
              <w:rPr>
                <w:rFonts w:ascii="Times New Roman" w:hAnsi="Times New Roman"/>
                <w:sz w:val="24"/>
              </w:rPr>
              <w:t xml:space="preserve"> VKV voor de SA-CCR.</w:t>
            </w:r>
          </w:p>
          <w:p w:rsidR="00595FAD" w:rsidRPr="00661595" w:rsidRDefault="00595FAD" w:rsidP="00FF15C6">
            <w:pPr>
              <w:spacing w:before="60"/>
              <w:rPr>
                <w:rFonts w:ascii="Times New Roman" w:hAnsi="Times New Roman"/>
                <w:sz w:val="24"/>
              </w:rPr>
            </w:pPr>
            <w:r>
              <w:rPr>
                <w:rFonts w:ascii="Times New Roman" w:hAnsi="Times New Roman"/>
                <w:sz w:val="24"/>
              </w:rPr>
              <w:t>De instelling rapporteert de som van de vervangingswaarden van de netting sets in de desbetreffende rij.</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0110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POTENTIËLE TOEKOMSTIGE BLOOTSTELLING (PFE)</w:t>
            </w:r>
          </w:p>
          <w:p w:rsidR="00595FAD" w:rsidRPr="00661595" w:rsidRDefault="00595FAD" w:rsidP="00FF15C6">
            <w:pPr>
              <w:spacing w:before="60"/>
              <w:rPr>
                <w:rFonts w:ascii="Times New Roman" w:eastAsia="Calibri" w:hAnsi="Times New Roman"/>
                <w:sz w:val="24"/>
              </w:rPr>
            </w:pPr>
            <w:r>
              <w:rPr>
                <w:rFonts w:ascii="Times New Roman" w:hAnsi="Times New Roman"/>
                <w:sz w:val="24"/>
              </w:rPr>
              <w:t xml:space="preserve">De artikelen </w:t>
            </w:r>
            <w:r w:rsidRPr="00D07C27">
              <w:rPr>
                <w:rFonts w:ascii="Times New Roman" w:hAnsi="Times New Roman"/>
                <w:sz w:val="24"/>
              </w:rPr>
              <w:t>278</w:t>
            </w:r>
            <w:r>
              <w:rPr>
                <w:rFonts w:ascii="Times New Roman" w:hAnsi="Times New Roman"/>
                <w:sz w:val="24"/>
              </w:rPr>
              <w:t xml:space="preserve">, </w:t>
            </w:r>
            <w:r w:rsidRPr="00D07C27">
              <w:rPr>
                <w:rFonts w:ascii="Times New Roman" w:hAnsi="Times New Roman"/>
                <w:sz w:val="24"/>
              </w:rPr>
              <w:t>281</w:t>
            </w:r>
            <w:r>
              <w:rPr>
                <w:rFonts w:ascii="Times New Roman" w:hAnsi="Times New Roman"/>
                <w:sz w:val="24"/>
              </w:rPr>
              <w:t xml:space="preserve"> en </w:t>
            </w:r>
            <w:r w:rsidRPr="00D07C27">
              <w:rPr>
                <w:rFonts w:ascii="Times New Roman" w:hAnsi="Times New Roman"/>
                <w:sz w:val="24"/>
              </w:rPr>
              <w:t>282</w:t>
            </w:r>
            <w:r>
              <w:rPr>
                <w:rFonts w:ascii="Times New Roman" w:hAnsi="Times New Roman"/>
                <w:sz w:val="24"/>
              </w:rPr>
              <w:t xml:space="preserve"> VKV</w:t>
            </w:r>
          </w:p>
          <w:p w:rsidR="00595FAD" w:rsidRPr="00661595" w:rsidRDefault="00595FAD" w:rsidP="00FF15C6">
            <w:pPr>
              <w:spacing w:before="60"/>
              <w:rPr>
                <w:rFonts w:ascii="Times New Roman" w:hAnsi="Times New Roman"/>
                <w:sz w:val="24"/>
              </w:rPr>
            </w:pPr>
            <w:r>
              <w:rPr>
                <w:rFonts w:ascii="Times New Roman" w:hAnsi="Times New Roman"/>
                <w:sz w:val="24"/>
              </w:rPr>
              <w:t xml:space="preserve">De potentiële toekomstige blootstelling (PFE) per netting set wordt berekend overeenkomstig: </w:t>
            </w:r>
          </w:p>
          <w:p w:rsidR="00595FAD" w:rsidRPr="00661595" w:rsidRDefault="00595FAD" w:rsidP="00FF15C6">
            <w:pPr>
              <w:spacing w:before="60"/>
              <w:rPr>
                <w:rFonts w:ascii="Times New Roman" w:hAnsi="Times New Roman"/>
                <w:sz w:val="24"/>
              </w:rPr>
            </w:pPr>
            <w:r>
              <w:rPr>
                <w:rFonts w:ascii="Times New Roman" w:hAnsi="Times New Roman"/>
                <w:sz w:val="24"/>
              </w:rPr>
              <w:t xml:space="preserve">- artikel </w:t>
            </w:r>
            <w:r w:rsidRPr="00D07C27">
              <w:rPr>
                <w:rFonts w:ascii="Times New Roman" w:hAnsi="Times New Roman"/>
                <w:sz w:val="24"/>
              </w:rPr>
              <w:t>282</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xml:space="preserve">, VKV voor de oorspronkelijkeblootstellingsmethode; </w:t>
            </w:r>
          </w:p>
          <w:p w:rsidR="00595FAD" w:rsidRPr="00661595" w:rsidRDefault="00595FAD" w:rsidP="00FF15C6">
            <w:pPr>
              <w:spacing w:before="60"/>
              <w:rPr>
                <w:rFonts w:ascii="Times New Roman" w:hAnsi="Times New Roman"/>
                <w:sz w:val="24"/>
              </w:rPr>
            </w:pPr>
            <w:r>
              <w:rPr>
                <w:rFonts w:ascii="Times New Roman" w:hAnsi="Times New Roman"/>
                <w:sz w:val="24"/>
              </w:rPr>
              <w:t xml:space="preserve">- artikel </w:t>
            </w:r>
            <w:r w:rsidRPr="00D07C27">
              <w:rPr>
                <w:rFonts w:ascii="Times New Roman" w:hAnsi="Times New Roman"/>
                <w:sz w:val="24"/>
              </w:rPr>
              <w:t>281</w:t>
            </w:r>
            <w:r>
              <w:rPr>
                <w:rFonts w:ascii="Times New Roman" w:hAnsi="Times New Roman"/>
                <w:sz w:val="24"/>
              </w:rPr>
              <w:t xml:space="preserve"> VKV voor de vereenvoudigde SA-CCR;</w:t>
            </w:r>
          </w:p>
          <w:p w:rsidR="00595FAD" w:rsidRPr="00661595" w:rsidRDefault="00595FAD" w:rsidP="00FF15C6">
            <w:pPr>
              <w:spacing w:before="60"/>
              <w:rPr>
                <w:rFonts w:ascii="Times New Roman" w:hAnsi="Times New Roman"/>
                <w:sz w:val="24"/>
              </w:rPr>
            </w:pPr>
            <w:r>
              <w:rPr>
                <w:rFonts w:ascii="Times New Roman" w:hAnsi="Times New Roman"/>
                <w:sz w:val="24"/>
              </w:rPr>
              <w:t xml:space="preserve">- artikel </w:t>
            </w:r>
            <w:r w:rsidRPr="00D07C27">
              <w:rPr>
                <w:rFonts w:ascii="Times New Roman" w:hAnsi="Times New Roman"/>
                <w:sz w:val="24"/>
              </w:rPr>
              <w:t>278</w:t>
            </w:r>
            <w:r>
              <w:rPr>
                <w:rFonts w:ascii="Times New Roman" w:hAnsi="Times New Roman"/>
                <w:sz w:val="24"/>
              </w:rPr>
              <w:t xml:space="preserve"> VKV voor de SA-CCR.</w:t>
            </w:r>
          </w:p>
          <w:p w:rsidR="00595FAD" w:rsidRPr="00661595" w:rsidRDefault="00595FAD" w:rsidP="00FF15C6">
            <w:pPr>
              <w:spacing w:before="60"/>
              <w:rPr>
                <w:rFonts w:ascii="Times New Roman" w:hAnsi="Times New Roman"/>
                <w:i/>
                <w:sz w:val="24"/>
              </w:rPr>
            </w:pPr>
            <w:r>
              <w:rPr>
                <w:rFonts w:ascii="Times New Roman" w:hAnsi="Times New Roman"/>
                <w:sz w:val="24"/>
              </w:rPr>
              <w:t>De instelling rapporteert de som van alle potentiële toekomstige blootstellingen van de netting sets in de desbetreffende rij.</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0120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ACTUELE BLOOTSTELLING</w:t>
            </w:r>
          </w:p>
          <w:p w:rsidR="00595FAD" w:rsidRPr="00661595" w:rsidRDefault="00595FAD" w:rsidP="00FF15C6">
            <w:pPr>
              <w:spacing w:before="6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272</w:t>
            </w:r>
            <w:r>
              <w:rPr>
                <w:rFonts w:ascii="Times New Roman" w:hAnsi="Times New Roman"/>
                <w:sz w:val="24"/>
              </w:rPr>
              <w:t xml:space="preserve">, punt </w:t>
            </w:r>
            <w:r w:rsidRPr="00D07C27">
              <w:rPr>
                <w:rFonts w:ascii="Times New Roman" w:hAnsi="Times New Roman"/>
                <w:sz w:val="24"/>
              </w:rPr>
              <w:t>17</w:t>
            </w:r>
            <w:r>
              <w:rPr>
                <w:rFonts w:ascii="Times New Roman" w:hAnsi="Times New Roman"/>
                <w:sz w:val="24"/>
              </w:rPr>
              <w:t xml:space="preserve">, VKV </w:t>
            </w:r>
          </w:p>
          <w:p w:rsidR="00595FAD" w:rsidRPr="00661595" w:rsidRDefault="00595FAD" w:rsidP="00FF15C6">
            <w:pPr>
              <w:spacing w:before="60"/>
              <w:rPr>
                <w:rFonts w:ascii="Times New Roman" w:hAnsi="Times New Roman"/>
                <w:sz w:val="24"/>
              </w:rPr>
            </w:pPr>
            <w:r>
              <w:rPr>
                <w:rFonts w:ascii="Times New Roman" w:hAnsi="Times New Roman"/>
                <w:sz w:val="24"/>
              </w:rPr>
              <w:t xml:space="preserve">De actuele blootstelling per netting set is de waarde in de zin van artikel </w:t>
            </w:r>
            <w:r w:rsidRPr="00D07C27">
              <w:rPr>
                <w:rFonts w:ascii="Times New Roman" w:hAnsi="Times New Roman"/>
                <w:sz w:val="24"/>
              </w:rPr>
              <w:t>272</w:t>
            </w:r>
            <w:r>
              <w:rPr>
                <w:rFonts w:ascii="Times New Roman" w:hAnsi="Times New Roman"/>
                <w:sz w:val="24"/>
              </w:rPr>
              <w:t xml:space="preserve">, punt </w:t>
            </w:r>
            <w:r w:rsidRPr="00D07C27">
              <w:rPr>
                <w:rFonts w:ascii="Times New Roman" w:hAnsi="Times New Roman"/>
                <w:sz w:val="24"/>
              </w:rPr>
              <w:t>17</w:t>
            </w:r>
            <w:r>
              <w:rPr>
                <w:rFonts w:ascii="Times New Roman" w:hAnsi="Times New Roman"/>
                <w:sz w:val="24"/>
              </w:rPr>
              <w:t>, VKV.</w:t>
            </w:r>
          </w:p>
          <w:p w:rsidR="00595FAD" w:rsidRPr="00661595" w:rsidRDefault="00595FAD" w:rsidP="00FF15C6">
            <w:pPr>
              <w:spacing w:before="60"/>
              <w:rPr>
                <w:rFonts w:ascii="Times New Roman" w:hAnsi="Times New Roman"/>
                <w:sz w:val="24"/>
              </w:rPr>
            </w:pPr>
            <w:r>
              <w:rPr>
                <w:rFonts w:ascii="Times New Roman" w:hAnsi="Times New Roman"/>
                <w:sz w:val="24"/>
              </w:rPr>
              <w:t>De instelling rapporteert de som van alle actuele blootstellingen van de netting sets in de desbetreffende rij.</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0130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EFFECTIEVE VERWACHTE POSITIEVE BLOOTSTELLING (EEPE)</w:t>
            </w:r>
          </w:p>
          <w:p w:rsidR="00595FAD" w:rsidRPr="00661595" w:rsidRDefault="00595FAD" w:rsidP="00FF15C6">
            <w:pPr>
              <w:spacing w:before="60"/>
              <w:rPr>
                <w:rFonts w:ascii="Times New Roman" w:eastAsia="Calibri" w:hAnsi="Times New Roman"/>
                <w:sz w:val="24"/>
              </w:rPr>
            </w:pPr>
            <w:r>
              <w:rPr>
                <w:rFonts w:ascii="Times New Roman" w:hAnsi="Times New Roman"/>
                <w:sz w:val="24"/>
              </w:rPr>
              <w:t xml:space="preserve">Artikel </w:t>
            </w:r>
            <w:r w:rsidRPr="00D07C27">
              <w:rPr>
                <w:rFonts w:ascii="Times New Roman" w:hAnsi="Times New Roman"/>
                <w:sz w:val="24"/>
              </w:rPr>
              <w:t>272</w:t>
            </w:r>
            <w:r>
              <w:rPr>
                <w:rFonts w:ascii="Times New Roman" w:hAnsi="Times New Roman"/>
                <w:sz w:val="24"/>
              </w:rPr>
              <w:t xml:space="preserve">, punt </w:t>
            </w:r>
            <w:r w:rsidRPr="00D07C27">
              <w:rPr>
                <w:rFonts w:ascii="Times New Roman" w:hAnsi="Times New Roman"/>
                <w:sz w:val="24"/>
              </w:rPr>
              <w:t>22</w:t>
            </w:r>
            <w:r>
              <w:rPr>
                <w:rFonts w:ascii="Times New Roman" w:hAnsi="Times New Roman"/>
                <w:sz w:val="24"/>
              </w:rPr>
              <w:t xml:space="preserve">, artikel </w:t>
            </w:r>
            <w:r w:rsidRPr="00D07C27">
              <w:rPr>
                <w:rFonts w:ascii="Times New Roman" w:hAnsi="Times New Roman"/>
                <w:sz w:val="24"/>
              </w:rPr>
              <w:t>284</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en artikel </w:t>
            </w:r>
            <w:r w:rsidRPr="00D07C27">
              <w:rPr>
                <w:rFonts w:ascii="Times New Roman" w:hAnsi="Times New Roman"/>
                <w:sz w:val="24"/>
              </w:rPr>
              <w:t>284</w:t>
            </w:r>
            <w:r>
              <w:rPr>
                <w:rFonts w:ascii="Times New Roman" w:hAnsi="Times New Roman"/>
                <w:sz w:val="24"/>
              </w:rPr>
              <w:t xml:space="preserve">, lid </w:t>
            </w:r>
            <w:r w:rsidRPr="00D07C27">
              <w:rPr>
                <w:rFonts w:ascii="Times New Roman" w:hAnsi="Times New Roman"/>
                <w:sz w:val="24"/>
              </w:rPr>
              <w:t>6</w:t>
            </w:r>
            <w:r>
              <w:rPr>
                <w:rFonts w:ascii="Times New Roman" w:hAnsi="Times New Roman"/>
                <w:sz w:val="24"/>
              </w:rPr>
              <w:t>, VKV</w:t>
            </w:r>
          </w:p>
          <w:p w:rsidR="00595FAD" w:rsidRPr="00661595" w:rsidRDefault="00595FAD" w:rsidP="00FF15C6">
            <w:pPr>
              <w:pStyle w:val="Default"/>
              <w:spacing w:after="120"/>
              <w:jc w:val="both"/>
              <w:rPr>
                <w:rFonts w:ascii="Times New Roman" w:hAnsi="Times New Roman" w:cs="Times New Roman"/>
                <w:color w:val="auto"/>
              </w:rPr>
            </w:pPr>
            <w:r>
              <w:rPr>
                <w:rFonts w:ascii="Times New Roman" w:hAnsi="Times New Roman"/>
                <w:color w:val="auto"/>
              </w:rPr>
              <w:t xml:space="preserve">De EEPE per netting set is omschreven in artikel </w:t>
            </w:r>
            <w:r w:rsidRPr="00D07C27">
              <w:rPr>
                <w:rFonts w:ascii="Times New Roman" w:hAnsi="Times New Roman"/>
                <w:color w:val="auto"/>
              </w:rPr>
              <w:t>272</w:t>
            </w:r>
            <w:r>
              <w:rPr>
                <w:rFonts w:ascii="Times New Roman" w:hAnsi="Times New Roman"/>
                <w:color w:val="auto"/>
              </w:rPr>
              <w:t xml:space="preserve">, punt </w:t>
            </w:r>
            <w:r w:rsidRPr="00D07C27">
              <w:rPr>
                <w:rFonts w:ascii="Times New Roman" w:hAnsi="Times New Roman"/>
                <w:color w:val="auto"/>
              </w:rPr>
              <w:t>22</w:t>
            </w:r>
            <w:r>
              <w:rPr>
                <w:rFonts w:ascii="Times New Roman" w:hAnsi="Times New Roman"/>
                <w:color w:val="auto"/>
              </w:rPr>
              <w:t xml:space="preserve">, VKV en wordt berekend overeenkomstig artikel </w:t>
            </w:r>
            <w:r w:rsidRPr="00D07C27">
              <w:rPr>
                <w:rFonts w:ascii="Times New Roman" w:hAnsi="Times New Roman"/>
                <w:color w:val="auto"/>
              </w:rPr>
              <w:t>284</w:t>
            </w:r>
            <w:r>
              <w:rPr>
                <w:rFonts w:ascii="Times New Roman" w:hAnsi="Times New Roman"/>
                <w:color w:val="auto"/>
              </w:rPr>
              <w:t xml:space="preserve">, lid </w:t>
            </w:r>
            <w:r w:rsidRPr="00D07C27">
              <w:rPr>
                <w:rFonts w:ascii="Times New Roman" w:hAnsi="Times New Roman"/>
                <w:color w:val="auto"/>
              </w:rPr>
              <w:t>6</w:t>
            </w:r>
            <w:r>
              <w:rPr>
                <w:rFonts w:ascii="Times New Roman" w:hAnsi="Times New Roman"/>
                <w:color w:val="auto"/>
              </w:rPr>
              <w:t>, VKV.</w:t>
            </w:r>
          </w:p>
          <w:p w:rsidR="00595FAD" w:rsidRPr="00661595" w:rsidRDefault="00595FAD" w:rsidP="00BC3A29">
            <w:pPr>
              <w:spacing w:before="60"/>
              <w:rPr>
                <w:rFonts w:ascii="Times New Roman" w:eastAsia="Calibri" w:hAnsi="Times New Roman"/>
                <w:sz w:val="24"/>
              </w:rPr>
            </w:pPr>
            <w:r>
              <w:rPr>
                <w:rFonts w:ascii="Times New Roman" w:hAnsi="Times New Roman"/>
                <w:sz w:val="24"/>
              </w:rPr>
              <w:t xml:space="preserve">De instelling rapporteert de som van alle EEPE’s die zijn toegepast voor het bepalen van eigenvermogensvereisten overeenkomstig artikel </w:t>
            </w:r>
            <w:r w:rsidRPr="00D07C27">
              <w:rPr>
                <w:rFonts w:ascii="Times New Roman" w:hAnsi="Times New Roman"/>
                <w:sz w:val="24"/>
              </w:rPr>
              <w:t>284</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VKV, d.w.z. ofwel de EEPE berekend met behulp van actuele marktgegevens, ofwel de EEPE berekend met behulp van een stresskalibratie, afhankelijk van wat leidt tot een hoger eigenvermogensvereiste.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0140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ALFA GEBRUIKT VOOR DE BEREKENING VAN DE WETTELIJK VOORGESCHREVEN BLOOTSTELLINGSWAARDE </w:t>
            </w:r>
          </w:p>
          <w:p w:rsidR="00595FAD" w:rsidRPr="00661595" w:rsidRDefault="00595FAD" w:rsidP="00FF15C6">
            <w:pPr>
              <w:spacing w:before="60"/>
              <w:rPr>
                <w:rFonts w:ascii="Times New Roman" w:hAnsi="Times New Roman"/>
                <w:i/>
                <w:sz w:val="24"/>
              </w:rPr>
            </w:pPr>
            <w:r>
              <w:rPr>
                <w:rFonts w:ascii="Times New Roman" w:hAnsi="Times New Roman"/>
                <w:sz w:val="24"/>
              </w:rPr>
              <w:t xml:space="preserve">Artikel </w:t>
            </w:r>
            <w:r w:rsidRPr="00D07C27">
              <w:rPr>
                <w:rFonts w:ascii="Times New Roman" w:hAnsi="Times New Roman"/>
                <w:sz w:val="24"/>
              </w:rPr>
              <w:t>274</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artikel </w:t>
            </w:r>
            <w:r w:rsidRPr="00D07C27">
              <w:rPr>
                <w:rFonts w:ascii="Times New Roman" w:hAnsi="Times New Roman"/>
                <w:sz w:val="24"/>
              </w:rPr>
              <w:t>282</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artikel </w:t>
            </w:r>
            <w:r w:rsidRPr="00D07C27">
              <w:rPr>
                <w:rFonts w:ascii="Times New Roman" w:hAnsi="Times New Roman"/>
                <w:sz w:val="24"/>
              </w:rPr>
              <w:t>281</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artikel </w:t>
            </w:r>
            <w:r w:rsidRPr="00D07C27">
              <w:rPr>
                <w:rFonts w:ascii="Times New Roman" w:hAnsi="Times New Roman"/>
                <w:sz w:val="24"/>
              </w:rPr>
              <w:t>284</w:t>
            </w:r>
            <w:r>
              <w:rPr>
                <w:rFonts w:ascii="Times New Roman" w:hAnsi="Times New Roman"/>
                <w:sz w:val="24"/>
              </w:rPr>
              <w:t xml:space="preserve">, leden </w:t>
            </w:r>
            <w:r w:rsidRPr="00D07C27">
              <w:rPr>
                <w:rFonts w:ascii="Times New Roman" w:hAnsi="Times New Roman"/>
                <w:sz w:val="24"/>
              </w:rPr>
              <w:t>4</w:t>
            </w:r>
            <w:r>
              <w:rPr>
                <w:rFonts w:ascii="Times New Roman" w:hAnsi="Times New Roman"/>
                <w:sz w:val="24"/>
              </w:rPr>
              <w:t xml:space="preserve"> en </w:t>
            </w:r>
            <w:r w:rsidRPr="00D07C27">
              <w:rPr>
                <w:rFonts w:ascii="Times New Roman" w:hAnsi="Times New Roman"/>
                <w:sz w:val="24"/>
              </w:rPr>
              <w:t>9</w:t>
            </w:r>
            <w:r>
              <w:rPr>
                <w:rFonts w:ascii="Times New Roman" w:hAnsi="Times New Roman"/>
                <w:sz w:val="24"/>
              </w:rPr>
              <w:t>, VKV</w:t>
            </w:r>
          </w:p>
          <w:p w:rsidR="00595FAD" w:rsidRPr="00661595" w:rsidRDefault="00595FAD" w:rsidP="00FF15C6">
            <w:pPr>
              <w:spacing w:before="60"/>
              <w:rPr>
                <w:rFonts w:ascii="Times New Roman" w:eastAsia="Calibri" w:hAnsi="Times New Roman"/>
                <w:i/>
                <w:sz w:val="24"/>
              </w:rPr>
            </w:pPr>
            <w:r>
              <w:rPr>
                <w:rFonts w:ascii="Times New Roman" w:hAnsi="Times New Roman"/>
                <w:sz w:val="24"/>
              </w:rPr>
              <w:t xml:space="preserve">De waarde van α wordt vastgesteld op </w:t>
            </w:r>
            <w:r w:rsidRPr="00D07C27">
              <w:rPr>
                <w:rFonts w:ascii="Times New Roman" w:hAnsi="Times New Roman"/>
                <w:sz w:val="24"/>
              </w:rPr>
              <w:t>1</w:t>
            </w:r>
            <w:r>
              <w:rPr>
                <w:rFonts w:ascii="Times New Roman" w:hAnsi="Times New Roman"/>
                <w:sz w:val="24"/>
              </w:rPr>
              <w:t>,</w:t>
            </w:r>
            <w:r w:rsidRPr="00D07C27">
              <w:rPr>
                <w:rFonts w:ascii="Times New Roman" w:hAnsi="Times New Roman"/>
                <w:sz w:val="24"/>
              </w:rPr>
              <w:t>4</w:t>
            </w:r>
            <w:r>
              <w:rPr>
                <w:rFonts w:ascii="Times New Roman" w:hAnsi="Times New Roman"/>
                <w:sz w:val="24"/>
              </w:rPr>
              <w:t xml:space="preserve"> in de rijen voor OEM, vereenvoudigde SA-CCR en SA-CCR overeenkomstig artikel </w:t>
            </w:r>
            <w:r w:rsidRPr="00D07C27">
              <w:rPr>
                <w:rFonts w:ascii="Times New Roman" w:hAnsi="Times New Roman"/>
                <w:sz w:val="24"/>
              </w:rPr>
              <w:t>282</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artikel </w:t>
            </w:r>
            <w:r w:rsidRPr="00D07C27">
              <w:rPr>
                <w:rFonts w:ascii="Times New Roman" w:hAnsi="Times New Roman"/>
                <w:sz w:val="24"/>
              </w:rPr>
              <w:t>281</w:t>
            </w:r>
            <w:r>
              <w:rPr>
                <w:rFonts w:ascii="Times New Roman" w:hAnsi="Times New Roman"/>
                <w:sz w:val="24"/>
              </w:rPr>
              <w:t xml:space="preserve">, lid </w:t>
            </w:r>
            <w:r w:rsidR="00A42BCE" w:rsidRPr="00D07C27">
              <w:rPr>
                <w:rFonts w:ascii="Times New Roman" w:hAnsi="Times New Roman"/>
                <w:sz w:val="24"/>
              </w:rPr>
              <w:t>1</w:t>
            </w:r>
            <w:r w:rsidR="00A42BCE">
              <w:rPr>
                <w:rFonts w:ascii="Times New Roman" w:hAnsi="Times New Roman"/>
                <w:sz w:val="24"/>
              </w:rPr>
              <w:t xml:space="preserve">, en artikel </w:t>
            </w:r>
            <w:r w:rsidR="00A42BCE" w:rsidRPr="00D07C27">
              <w:rPr>
                <w:rFonts w:ascii="Times New Roman" w:hAnsi="Times New Roman"/>
                <w:sz w:val="24"/>
              </w:rPr>
              <w:t>274</w:t>
            </w:r>
            <w:r w:rsidR="00A42BCE">
              <w:rPr>
                <w:rFonts w:ascii="Times New Roman" w:hAnsi="Times New Roman"/>
                <w:sz w:val="24"/>
              </w:rPr>
              <w:t xml:space="preserve">, lid </w:t>
            </w:r>
            <w:r w:rsidR="00A42BCE" w:rsidRPr="00D07C27">
              <w:rPr>
                <w:rFonts w:ascii="Times New Roman" w:hAnsi="Times New Roman"/>
                <w:sz w:val="24"/>
              </w:rPr>
              <w:t>2</w:t>
            </w:r>
            <w:r w:rsidR="00A42BCE">
              <w:rPr>
                <w:rFonts w:ascii="Times New Roman" w:hAnsi="Times New Roman"/>
                <w:sz w:val="24"/>
              </w:rPr>
              <w:t xml:space="preserve">, VKV. </w:t>
            </w:r>
            <w:r>
              <w:rPr>
                <w:rFonts w:ascii="Times New Roman" w:hAnsi="Times New Roman"/>
                <w:sz w:val="24"/>
              </w:rPr>
              <w:t xml:space="preserve">Voor IMM-doeleinden kan de waarde van α ofwel de standaardwaarde van </w:t>
            </w:r>
            <w:r w:rsidRPr="00D07C27">
              <w:rPr>
                <w:rFonts w:ascii="Times New Roman" w:hAnsi="Times New Roman"/>
                <w:sz w:val="24"/>
              </w:rPr>
              <w:t>1</w:t>
            </w:r>
            <w:r>
              <w:rPr>
                <w:rFonts w:ascii="Times New Roman" w:hAnsi="Times New Roman"/>
                <w:sz w:val="24"/>
              </w:rPr>
              <w:t>,</w:t>
            </w:r>
            <w:r w:rsidRPr="00D07C27">
              <w:rPr>
                <w:rFonts w:ascii="Times New Roman" w:hAnsi="Times New Roman"/>
                <w:sz w:val="24"/>
              </w:rPr>
              <w:t>4</w:t>
            </w:r>
            <w:r>
              <w:rPr>
                <w:rFonts w:ascii="Times New Roman" w:hAnsi="Times New Roman"/>
                <w:sz w:val="24"/>
              </w:rPr>
              <w:t xml:space="preserve"> zijn, ofwel een andere waarde wanneer de bevoegde autoriteiten overeenkomstig artikel </w:t>
            </w:r>
            <w:r w:rsidRPr="00D07C27">
              <w:rPr>
                <w:rFonts w:ascii="Times New Roman" w:hAnsi="Times New Roman"/>
                <w:sz w:val="24"/>
              </w:rPr>
              <w:t>284</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xml:space="preserve">, VKV een hogere α eisen of instellingen toestaan hun eigen ramingen te gebruiken overeenkomstig artikel </w:t>
            </w:r>
            <w:r w:rsidRPr="00D07C27">
              <w:rPr>
                <w:rFonts w:ascii="Times New Roman" w:hAnsi="Times New Roman"/>
                <w:sz w:val="24"/>
              </w:rPr>
              <w:t>284</w:t>
            </w:r>
            <w:r>
              <w:rPr>
                <w:rFonts w:ascii="Times New Roman" w:hAnsi="Times New Roman"/>
                <w:sz w:val="24"/>
              </w:rPr>
              <w:t xml:space="preserve">, lid </w:t>
            </w:r>
            <w:r w:rsidRPr="00D07C27">
              <w:rPr>
                <w:rFonts w:ascii="Times New Roman" w:hAnsi="Times New Roman"/>
                <w:sz w:val="24"/>
              </w:rPr>
              <w:t>9</w:t>
            </w:r>
            <w:r>
              <w:rPr>
                <w:rFonts w:ascii="Times New Roman" w:hAnsi="Times New Roman"/>
                <w:sz w:val="24"/>
              </w:rPr>
              <w:t>, VKV.</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0150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BLOOTSTELLINGSWAARDE VÓÓR TOEPASSING VAN KREDIETRISICOLIMITERING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De blootstellingswaarde vóór toepassing van kredietrisicolimitering voor CCR-netting sets wordt berekend volgens de methoden van deel drie, titel II, hoofdstukken </w:t>
            </w:r>
            <w:r w:rsidRPr="00D07C27">
              <w:rPr>
                <w:rFonts w:ascii="Times New Roman" w:hAnsi="Times New Roman"/>
                <w:sz w:val="24"/>
                <w:szCs w:val="24"/>
              </w:rPr>
              <w:t>4</w:t>
            </w:r>
            <w:r>
              <w:rPr>
                <w:rFonts w:ascii="Times New Roman" w:hAnsi="Times New Roman"/>
                <w:sz w:val="24"/>
                <w:szCs w:val="24"/>
              </w:rPr>
              <w:t xml:space="preserve"> en </w:t>
            </w:r>
            <w:r w:rsidRPr="00D07C27">
              <w:rPr>
                <w:rFonts w:ascii="Times New Roman" w:hAnsi="Times New Roman"/>
                <w:sz w:val="24"/>
                <w:szCs w:val="24"/>
              </w:rPr>
              <w:t>6</w:t>
            </w:r>
            <w:r>
              <w:rPr>
                <w:rFonts w:ascii="Times New Roman" w:hAnsi="Times New Roman"/>
                <w:sz w:val="24"/>
                <w:szCs w:val="24"/>
              </w:rPr>
              <w:t xml:space="preserve">, VKV, rekening houdend met het effect van verrekening, maar zonder rekening te houden met andere kredietrisicolimiteringstechnieken (bv. margezekerheden).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In het geval van effectenfinancieringstransacties wordt het effectengedeelte niet in aanmerking genomen bij de bepaling van de blootstellingswaarde vóór toepassing van kredietrisicolimitering wanneer zekerheden zijn ontvangen, en mag het derhalve de blootstellingswaarde niet verlagen. Wanneer zekerheden zijn gestort, wordt het effectengedeelte van effectenfinancieringstransacties wel bij de bepaling van de blootstellingswaarde vóór toepassing van kredietrisicolimitering op de reguliere wijze in aanmerking genomen.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Voorts worden door zekerheden gedekte activiteiten behandeld als ongedekte activiteiten, d.w.z. er zijn geen effecten van marge</w:t>
            </w:r>
            <w:r w:rsidR="00A42BCE">
              <w:rPr>
                <w:rFonts w:ascii="Times New Roman" w:hAnsi="Times New Roman"/>
                <w:sz w:val="24"/>
                <w:szCs w:val="24"/>
              </w:rPr>
              <w:t>overeenkomsten van toepassing.</w:t>
            </w:r>
          </w:p>
          <w:p w:rsidR="00595FAD" w:rsidRPr="00661595" w:rsidRDefault="00595FAD" w:rsidP="00FF15C6">
            <w:pPr>
              <w:spacing w:before="60"/>
              <w:rPr>
                <w:rFonts w:ascii="Times New Roman" w:hAnsi="Times New Roman"/>
                <w:sz w:val="24"/>
              </w:rPr>
            </w:pPr>
            <w:r>
              <w:rPr>
                <w:rFonts w:ascii="Times New Roman" w:hAnsi="Times New Roman"/>
                <w:sz w:val="24"/>
              </w:rPr>
              <w:t xml:space="preserve">De blootstellingswaarde vóór toepassing van kredietrisicolimitering voor transacties waarbij een specifiek wrongwayrisico is vastgesteld, moet worden bepaald overeenkomstig artikel </w:t>
            </w:r>
            <w:r w:rsidRPr="00D07C27">
              <w:rPr>
                <w:rFonts w:ascii="Times New Roman" w:hAnsi="Times New Roman"/>
                <w:sz w:val="24"/>
              </w:rPr>
              <w:t>291</w:t>
            </w:r>
            <w:r>
              <w:rPr>
                <w:rFonts w:ascii="Times New Roman" w:hAnsi="Times New Roman"/>
                <w:sz w:val="24"/>
              </w:rPr>
              <w:t xml:space="preserve"> VKV. </w:t>
            </w:r>
          </w:p>
          <w:p w:rsidR="00595FAD" w:rsidRPr="00661595" w:rsidRDefault="00595FAD" w:rsidP="00FF15C6">
            <w:pPr>
              <w:spacing w:before="60"/>
              <w:rPr>
                <w:rFonts w:ascii="Times New Roman" w:hAnsi="Times New Roman"/>
                <w:sz w:val="24"/>
              </w:rPr>
            </w:pPr>
            <w:r>
              <w:rPr>
                <w:rFonts w:ascii="Times New Roman" w:hAnsi="Times New Roman"/>
                <w:sz w:val="24"/>
              </w:rPr>
              <w:t xml:space="preserve">In de blootstellingswaarde vóór toepassing van kredietrisicolimitering wordt geen rekening gehouden met de aftrek van het geleden CVA-verlies overeenkomstig artikel </w:t>
            </w:r>
            <w:r w:rsidRPr="00D07C27">
              <w:rPr>
                <w:rFonts w:ascii="Times New Roman" w:hAnsi="Times New Roman"/>
                <w:sz w:val="24"/>
              </w:rPr>
              <w:t>273</w:t>
            </w:r>
            <w:r>
              <w:rPr>
                <w:rFonts w:ascii="Times New Roman" w:hAnsi="Times New Roman"/>
                <w:sz w:val="24"/>
              </w:rPr>
              <w:t xml:space="preserve">, lid </w:t>
            </w:r>
            <w:r w:rsidRPr="00D07C27">
              <w:rPr>
                <w:rFonts w:ascii="Times New Roman" w:hAnsi="Times New Roman"/>
                <w:sz w:val="24"/>
              </w:rPr>
              <w:t>6</w:t>
            </w:r>
            <w:r>
              <w:rPr>
                <w:rFonts w:ascii="Times New Roman" w:hAnsi="Times New Roman"/>
                <w:sz w:val="24"/>
              </w:rPr>
              <w:t xml:space="preserve">, VKV. </w:t>
            </w:r>
          </w:p>
          <w:p w:rsidR="00595FAD" w:rsidRPr="00661595" w:rsidRDefault="00595FAD" w:rsidP="00FF15C6">
            <w:pPr>
              <w:spacing w:before="60"/>
              <w:rPr>
                <w:rFonts w:ascii="Times New Roman" w:hAnsi="Times New Roman"/>
                <w:i/>
                <w:sz w:val="24"/>
              </w:rPr>
            </w:pPr>
            <w:r>
              <w:rPr>
                <w:rFonts w:ascii="Times New Roman" w:hAnsi="Times New Roman"/>
                <w:sz w:val="24"/>
              </w:rPr>
              <w:t>De instelling rapporteert de som van alle blootstellingswaarden vóór toepassing van kredietrisicolimitering in de desbetreffende rij.</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0160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BLOOTSTELLINGSWAARDE NA TOEPASSING VAN KREDIETRISICOLIMITERING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De blootstellingswaarde na toepassing van kredietrisicolimitering voor CCR-netting sets wordt berekend volgens de methoden van deel drie, titel II, hoofdstukken </w:t>
            </w:r>
            <w:r w:rsidRPr="00D07C27">
              <w:rPr>
                <w:rFonts w:ascii="Times New Roman" w:hAnsi="Times New Roman"/>
                <w:sz w:val="24"/>
                <w:szCs w:val="24"/>
              </w:rPr>
              <w:t>4</w:t>
            </w:r>
            <w:r>
              <w:rPr>
                <w:rFonts w:ascii="Times New Roman" w:hAnsi="Times New Roman"/>
                <w:sz w:val="24"/>
                <w:szCs w:val="24"/>
              </w:rPr>
              <w:t xml:space="preserve"> en </w:t>
            </w:r>
            <w:r w:rsidRPr="00D07C27">
              <w:rPr>
                <w:rFonts w:ascii="Times New Roman" w:hAnsi="Times New Roman"/>
                <w:sz w:val="24"/>
                <w:szCs w:val="24"/>
              </w:rPr>
              <w:t>6</w:t>
            </w:r>
            <w:r>
              <w:rPr>
                <w:rFonts w:ascii="Times New Roman" w:hAnsi="Times New Roman"/>
                <w:sz w:val="24"/>
                <w:szCs w:val="24"/>
              </w:rPr>
              <w:t xml:space="preserve">, VKV, nadat overeenkomstig deel drie, titel II, hoofdstukken </w:t>
            </w:r>
            <w:r w:rsidRPr="00D07C27">
              <w:rPr>
                <w:rFonts w:ascii="Times New Roman" w:hAnsi="Times New Roman"/>
                <w:sz w:val="24"/>
                <w:szCs w:val="24"/>
              </w:rPr>
              <w:t>4</w:t>
            </w:r>
            <w:r>
              <w:rPr>
                <w:rFonts w:ascii="Times New Roman" w:hAnsi="Times New Roman"/>
                <w:sz w:val="24"/>
                <w:szCs w:val="24"/>
              </w:rPr>
              <w:t xml:space="preserve"> en </w:t>
            </w:r>
            <w:r w:rsidRPr="00D07C27">
              <w:rPr>
                <w:rFonts w:ascii="Times New Roman" w:hAnsi="Times New Roman"/>
                <w:sz w:val="24"/>
                <w:szCs w:val="24"/>
              </w:rPr>
              <w:t>6</w:t>
            </w:r>
            <w:r>
              <w:rPr>
                <w:rFonts w:ascii="Times New Roman" w:hAnsi="Times New Roman"/>
                <w:sz w:val="24"/>
                <w:szCs w:val="24"/>
              </w:rPr>
              <w:t>, VKV kredietrisicolimiteringstechnieken zijn toegepast.</w:t>
            </w:r>
          </w:p>
          <w:p w:rsidR="00595FAD" w:rsidRPr="00661595" w:rsidRDefault="00595FAD" w:rsidP="00FF15C6">
            <w:pPr>
              <w:spacing w:before="60"/>
              <w:rPr>
                <w:rFonts w:ascii="Times New Roman" w:hAnsi="Times New Roman"/>
                <w:sz w:val="24"/>
              </w:rPr>
            </w:pPr>
            <w:r>
              <w:rPr>
                <w:rFonts w:ascii="Times New Roman" w:hAnsi="Times New Roman"/>
                <w:sz w:val="24"/>
              </w:rPr>
              <w:t xml:space="preserve">De blootstellingswaarde na toepassing van kredietrisicolimitering voor transacties waarbij een specifiek wrongwayrisico is vastgesteld, moet worden bepaald overeenkomstig artikel </w:t>
            </w:r>
            <w:r w:rsidRPr="00D07C27">
              <w:rPr>
                <w:rFonts w:ascii="Times New Roman" w:hAnsi="Times New Roman"/>
                <w:sz w:val="24"/>
              </w:rPr>
              <w:t>291</w:t>
            </w:r>
            <w:r>
              <w:rPr>
                <w:rFonts w:ascii="Times New Roman" w:hAnsi="Times New Roman"/>
                <w:sz w:val="24"/>
              </w:rPr>
              <w:t xml:space="preserve"> VKV. </w:t>
            </w:r>
          </w:p>
          <w:p w:rsidR="00595FAD" w:rsidRPr="00661595" w:rsidRDefault="00595FAD" w:rsidP="00FF15C6">
            <w:pPr>
              <w:spacing w:before="60"/>
              <w:rPr>
                <w:rFonts w:ascii="Times New Roman" w:hAnsi="Times New Roman"/>
                <w:sz w:val="24"/>
              </w:rPr>
            </w:pPr>
            <w:r>
              <w:rPr>
                <w:rFonts w:ascii="Times New Roman" w:hAnsi="Times New Roman"/>
                <w:sz w:val="24"/>
              </w:rPr>
              <w:t xml:space="preserve">In de blootstellingswaarde na toepassing van kredietrisicolimitering wordt geen rekening gehouden met de aftrek van het geleden CVA-verlies overeenkomstig artikel </w:t>
            </w:r>
            <w:r w:rsidRPr="00D07C27">
              <w:rPr>
                <w:rFonts w:ascii="Times New Roman" w:hAnsi="Times New Roman"/>
                <w:sz w:val="24"/>
              </w:rPr>
              <w:t>273</w:t>
            </w:r>
            <w:r>
              <w:rPr>
                <w:rFonts w:ascii="Times New Roman" w:hAnsi="Times New Roman"/>
                <w:sz w:val="24"/>
              </w:rPr>
              <w:t xml:space="preserve">, lid </w:t>
            </w:r>
            <w:r w:rsidRPr="00D07C27">
              <w:rPr>
                <w:rFonts w:ascii="Times New Roman" w:hAnsi="Times New Roman"/>
                <w:sz w:val="24"/>
              </w:rPr>
              <w:t>6</w:t>
            </w:r>
            <w:r>
              <w:rPr>
                <w:rFonts w:ascii="Times New Roman" w:hAnsi="Times New Roman"/>
                <w:sz w:val="24"/>
              </w:rPr>
              <w:t>, VKV.</w:t>
            </w:r>
          </w:p>
          <w:p w:rsidR="00595FAD" w:rsidRPr="00661595" w:rsidRDefault="00595FAD" w:rsidP="00FF15C6">
            <w:pPr>
              <w:spacing w:before="60"/>
              <w:rPr>
                <w:rFonts w:ascii="Times New Roman" w:hAnsi="Times New Roman"/>
                <w:i/>
                <w:sz w:val="24"/>
              </w:rPr>
            </w:pPr>
            <w:r>
              <w:rPr>
                <w:rFonts w:ascii="Times New Roman" w:hAnsi="Times New Roman"/>
                <w:sz w:val="24"/>
              </w:rPr>
              <w:t>De instelling rapporteert de som van alle blootstellingswaarden na toepassing van kredietrisicolimitering in de desbetreffende rij.</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0170</w:t>
            </w:r>
          </w:p>
        </w:tc>
        <w:tc>
          <w:tcPr>
            <w:tcW w:w="7655" w:type="dxa"/>
            <w:vAlign w:val="center"/>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BLOOTSTELLINGSWAARDE</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Blootstellingswaarde voor CCR-netting sets berekend volgens de methoden van deel drie, titel II, hoofdstukken </w:t>
            </w:r>
            <w:r w:rsidRPr="00D07C27">
              <w:rPr>
                <w:rFonts w:ascii="Times New Roman" w:hAnsi="Times New Roman"/>
                <w:sz w:val="24"/>
                <w:szCs w:val="24"/>
              </w:rPr>
              <w:t>4</w:t>
            </w:r>
            <w:r>
              <w:rPr>
                <w:rFonts w:ascii="Times New Roman" w:hAnsi="Times New Roman"/>
                <w:sz w:val="24"/>
                <w:szCs w:val="24"/>
              </w:rPr>
              <w:t xml:space="preserve"> en </w:t>
            </w:r>
            <w:r w:rsidRPr="00D07C27">
              <w:rPr>
                <w:rFonts w:ascii="Times New Roman" w:hAnsi="Times New Roman"/>
                <w:sz w:val="24"/>
                <w:szCs w:val="24"/>
              </w:rPr>
              <w:t>6</w:t>
            </w:r>
            <w:r>
              <w:rPr>
                <w:rFonts w:ascii="Times New Roman" w:hAnsi="Times New Roman"/>
                <w:sz w:val="24"/>
                <w:szCs w:val="24"/>
              </w:rPr>
              <w:t xml:space="preserve">, VKV, zijnde het relevante bedrag voor de berekening van de risicogewogen posten, d.w.z. nadat overeenkomstig deel drie, titel II, hoofdstukken </w:t>
            </w:r>
            <w:r w:rsidRPr="00D07C27">
              <w:rPr>
                <w:rFonts w:ascii="Times New Roman" w:hAnsi="Times New Roman"/>
                <w:sz w:val="24"/>
                <w:szCs w:val="24"/>
              </w:rPr>
              <w:t>4</w:t>
            </w:r>
            <w:r>
              <w:rPr>
                <w:rFonts w:ascii="Times New Roman" w:hAnsi="Times New Roman"/>
                <w:sz w:val="24"/>
                <w:szCs w:val="24"/>
              </w:rPr>
              <w:t xml:space="preserve"> en </w:t>
            </w:r>
            <w:r w:rsidRPr="00D07C27">
              <w:rPr>
                <w:rFonts w:ascii="Times New Roman" w:hAnsi="Times New Roman"/>
                <w:sz w:val="24"/>
                <w:szCs w:val="24"/>
              </w:rPr>
              <w:t>6</w:t>
            </w:r>
            <w:r>
              <w:rPr>
                <w:rFonts w:ascii="Times New Roman" w:hAnsi="Times New Roman"/>
                <w:sz w:val="24"/>
                <w:szCs w:val="24"/>
              </w:rPr>
              <w:t xml:space="preserve">, VKV kredietrisicolimiteringstechnieken zijn toegepast en rekening houdend met de aftrek van het geleden CVA-verlies overeenkomstig artikel </w:t>
            </w:r>
            <w:r w:rsidRPr="00D07C27">
              <w:rPr>
                <w:rFonts w:ascii="Times New Roman" w:hAnsi="Times New Roman"/>
                <w:sz w:val="24"/>
                <w:szCs w:val="24"/>
              </w:rPr>
              <w:t>273</w:t>
            </w:r>
            <w:r>
              <w:rPr>
                <w:rFonts w:ascii="Times New Roman" w:hAnsi="Times New Roman"/>
                <w:sz w:val="24"/>
                <w:szCs w:val="24"/>
              </w:rPr>
              <w:t xml:space="preserve">, lid </w:t>
            </w:r>
            <w:r w:rsidRPr="00D07C27">
              <w:rPr>
                <w:rFonts w:ascii="Times New Roman" w:hAnsi="Times New Roman"/>
                <w:sz w:val="24"/>
                <w:szCs w:val="24"/>
              </w:rPr>
              <w:t>6</w:t>
            </w:r>
            <w:r>
              <w:rPr>
                <w:rFonts w:ascii="Times New Roman" w:hAnsi="Times New Roman"/>
                <w:sz w:val="24"/>
                <w:szCs w:val="24"/>
              </w:rPr>
              <w:t xml:space="preserve">, VKV. </w:t>
            </w:r>
          </w:p>
          <w:p w:rsidR="00595FAD" w:rsidRPr="00661595" w:rsidRDefault="00595FAD" w:rsidP="00FF15C6">
            <w:pPr>
              <w:rPr>
                <w:rFonts w:ascii="Times New Roman" w:hAnsi="Times New Roman"/>
                <w:sz w:val="24"/>
              </w:rPr>
            </w:pPr>
            <w:r>
              <w:rPr>
                <w:rFonts w:ascii="Times New Roman" w:hAnsi="Times New Roman"/>
                <w:sz w:val="24"/>
              </w:rPr>
              <w:t xml:space="preserve">De blootstellingswaarde voor transacties waarbij een specifiek wrongwayrisico is vastgesteld, moet worden bepaald overeenkomstig artikel </w:t>
            </w:r>
            <w:r w:rsidRPr="00D07C27">
              <w:rPr>
                <w:rFonts w:ascii="Times New Roman" w:hAnsi="Times New Roman"/>
                <w:sz w:val="24"/>
              </w:rPr>
              <w:t>291</w:t>
            </w:r>
            <w:r>
              <w:rPr>
                <w:rFonts w:ascii="Times New Roman" w:hAnsi="Times New Roman"/>
                <w:sz w:val="24"/>
              </w:rPr>
              <w:t xml:space="preserve"> VKV.</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In gevallen waarin voor één tegenpartij meer dan één CCR-benadering wordt gebruikt, wordt het geleden CVA-verlies, dat op tegenpartijniveau wordt afgetrokken, toegewezen aan de blootstellingswaarde van de verschillende netting sets in elke CCR-benadering die de verhouding van de blootstellingswaarde na toepassing van kredietrisicolimitering van de respectieve netting sets tot de totale blootstellingswaarde na toepassing van kredietrisicolimitering van de tegenpartij weergeven.</w:t>
            </w:r>
          </w:p>
          <w:p w:rsidR="00595FAD" w:rsidRPr="00661595" w:rsidRDefault="00595FAD" w:rsidP="00FF15C6">
            <w:r>
              <w:rPr>
                <w:rFonts w:ascii="Times New Roman" w:hAnsi="Times New Roman"/>
                <w:sz w:val="24"/>
              </w:rPr>
              <w:t>De instelling rapporteert de som van alle blootstellingswaarden in de desbetreffende rij.</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0180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Volgens de standaardbenadering voor kredietrisico behandelde posities</w:t>
            </w:r>
          </w:p>
          <w:p w:rsidR="00595FAD" w:rsidRPr="00661595" w:rsidRDefault="00595FAD" w:rsidP="00FF15C6">
            <w:pPr>
              <w:spacing w:before="60"/>
              <w:rPr>
                <w:rFonts w:ascii="Times New Roman" w:hAnsi="Times New Roman"/>
                <w:i/>
                <w:sz w:val="24"/>
              </w:rPr>
            </w:pPr>
            <w:r>
              <w:rPr>
                <w:rFonts w:ascii="Times New Roman" w:hAnsi="Times New Roman"/>
                <w:sz w:val="24"/>
              </w:rPr>
              <w:t xml:space="preserve">Blootstellingswaarde voor CCR van posities die overeenkomstig deel drie, titel II, hoofdstuk </w:t>
            </w:r>
            <w:r w:rsidRPr="00D07C27">
              <w:rPr>
                <w:rFonts w:ascii="Times New Roman" w:hAnsi="Times New Roman"/>
                <w:sz w:val="24"/>
              </w:rPr>
              <w:t>2</w:t>
            </w:r>
            <w:r>
              <w:rPr>
                <w:rFonts w:ascii="Times New Roman" w:hAnsi="Times New Roman"/>
                <w:sz w:val="24"/>
              </w:rPr>
              <w:t>, VKV volgens de standaardbenadering voor kredietrisico worden behandeld.</w:t>
            </w:r>
          </w:p>
        </w:tc>
      </w:tr>
      <w:tr w:rsidR="00595FAD" w:rsidRPr="00661595" w:rsidTr="00FF15C6">
        <w:trPr>
          <w:trHeight w:val="557"/>
        </w:trPr>
        <w:tc>
          <w:tcPr>
            <w:tcW w:w="1384" w:type="dxa"/>
          </w:tcPr>
          <w:p w:rsidR="00595FAD" w:rsidRPr="00661595" w:rsidRDefault="00595FAD" w:rsidP="00FF15C6">
            <w:pPr>
              <w:pStyle w:val="Applicationdirecte"/>
              <w:spacing w:before="0" w:after="0"/>
            </w:pPr>
            <w:r w:rsidRPr="00D07C27">
              <w:t>0190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Volgens de interneratingbenadering voor kredietrisico behandelde posities</w:t>
            </w:r>
          </w:p>
          <w:p w:rsidR="00595FAD" w:rsidRPr="00661595" w:rsidRDefault="00595FAD" w:rsidP="00FF15C6">
            <w:pPr>
              <w:rPr>
                <w:rFonts w:ascii="Times New Roman" w:hAnsi="Times New Roman"/>
                <w:sz w:val="24"/>
              </w:rPr>
            </w:pPr>
            <w:r>
              <w:rPr>
                <w:rFonts w:ascii="Times New Roman" w:hAnsi="Times New Roman"/>
                <w:sz w:val="24"/>
              </w:rPr>
              <w:t xml:space="preserve">Blootstellingswaarde voor CCR van posities die overeenkomstig deel drie, titel II, hoofdstuk </w:t>
            </w:r>
            <w:r w:rsidRPr="00D07C27">
              <w:rPr>
                <w:rFonts w:ascii="Times New Roman" w:hAnsi="Times New Roman"/>
                <w:sz w:val="24"/>
              </w:rPr>
              <w:t>3</w:t>
            </w:r>
            <w:r>
              <w:rPr>
                <w:rFonts w:ascii="Times New Roman" w:hAnsi="Times New Roman"/>
                <w:sz w:val="24"/>
              </w:rPr>
              <w:t>, VKV volgens de interneratingbenadering voor kredietrisico worden behandeld.</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0200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RISICOGEWOGEN POSTEN</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Risicogewogen posten voor CCR als omschreven in artikel </w:t>
            </w:r>
            <w:r w:rsidRPr="00D07C27">
              <w:rPr>
                <w:rFonts w:ascii="Times New Roman" w:hAnsi="Times New Roman"/>
                <w:sz w:val="24"/>
                <w:szCs w:val="24"/>
              </w:rPr>
              <w:t>92</w:t>
            </w:r>
            <w:r>
              <w:rPr>
                <w:rFonts w:ascii="Times New Roman" w:hAnsi="Times New Roman"/>
                <w:sz w:val="24"/>
                <w:szCs w:val="24"/>
              </w:rPr>
              <w:t xml:space="preserve">, leden </w:t>
            </w:r>
            <w:r w:rsidRPr="00D07C27">
              <w:rPr>
                <w:rFonts w:ascii="Times New Roman" w:hAnsi="Times New Roman"/>
                <w:sz w:val="24"/>
                <w:szCs w:val="24"/>
              </w:rPr>
              <w:t>3</w:t>
            </w:r>
            <w:r>
              <w:rPr>
                <w:rFonts w:ascii="Times New Roman" w:hAnsi="Times New Roman"/>
                <w:sz w:val="24"/>
                <w:szCs w:val="24"/>
              </w:rPr>
              <w:t xml:space="preserve"> en </w:t>
            </w:r>
            <w:r w:rsidRPr="00D07C27">
              <w:rPr>
                <w:rFonts w:ascii="Times New Roman" w:hAnsi="Times New Roman"/>
                <w:sz w:val="24"/>
                <w:szCs w:val="24"/>
              </w:rPr>
              <w:t>4</w:t>
            </w:r>
            <w:r>
              <w:rPr>
                <w:rFonts w:ascii="Times New Roman" w:hAnsi="Times New Roman"/>
                <w:sz w:val="24"/>
                <w:szCs w:val="24"/>
              </w:rPr>
              <w:t xml:space="preserve">, VKV, berekend volgens de methoden van deel drie, titel II, hoofdstukken </w:t>
            </w:r>
            <w:r w:rsidRPr="00D07C27">
              <w:rPr>
                <w:rFonts w:ascii="Times New Roman" w:hAnsi="Times New Roman"/>
                <w:sz w:val="24"/>
                <w:szCs w:val="24"/>
              </w:rPr>
              <w:t>2</w:t>
            </w:r>
            <w:r>
              <w:rPr>
                <w:rFonts w:ascii="Times New Roman" w:hAnsi="Times New Roman"/>
                <w:sz w:val="24"/>
                <w:szCs w:val="24"/>
              </w:rPr>
              <w:t xml:space="preserve"> en </w:t>
            </w:r>
            <w:r w:rsidRPr="00D07C27">
              <w:rPr>
                <w:rFonts w:ascii="Times New Roman" w:hAnsi="Times New Roman"/>
                <w:sz w:val="24"/>
                <w:szCs w:val="24"/>
              </w:rPr>
              <w:t>3</w:t>
            </w:r>
            <w:r>
              <w:rPr>
                <w:rFonts w:ascii="Times New Roman" w:hAnsi="Times New Roman"/>
                <w:sz w:val="24"/>
                <w:szCs w:val="24"/>
              </w:rPr>
              <w:t>, VKV.</w:t>
            </w:r>
          </w:p>
          <w:p w:rsidR="00595FAD" w:rsidRPr="00661595" w:rsidRDefault="00595FAD" w:rsidP="003F19BA">
            <w:pPr>
              <w:rPr>
                <w:rFonts w:ascii="Times New Roman" w:hAnsi="Times New Roman"/>
                <w:sz w:val="24"/>
              </w:rPr>
            </w:pPr>
            <w:r>
              <w:rPr>
                <w:rFonts w:ascii="Times New Roman" w:hAnsi="Times New Roman"/>
                <w:sz w:val="24"/>
              </w:rPr>
              <w:t xml:space="preserve">De kmo- en infrastructuurondersteuningsfactoren van de artikelen </w:t>
            </w:r>
            <w:r w:rsidRPr="00D07C27">
              <w:rPr>
                <w:rFonts w:ascii="Times New Roman" w:hAnsi="Times New Roman"/>
                <w:sz w:val="24"/>
              </w:rPr>
              <w:t>501</w:t>
            </w:r>
            <w:r>
              <w:rPr>
                <w:rFonts w:ascii="Times New Roman" w:hAnsi="Times New Roman"/>
                <w:sz w:val="24"/>
              </w:rPr>
              <w:t xml:space="preserve"> en </w:t>
            </w:r>
            <w:r w:rsidRPr="00D07C27">
              <w:rPr>
                <w:rFonts w:ascii="Times New Roman" w:hAnsi="Times New Roman"/>
                <w:sz w:val="24"/>
              </w:rPr>
              <w:t>501</w:t>
            </w:r>
            <w:r>
              <w:rPr>
                <w:rFonts w:ascii="Times New Roman" w:hAnsi="Times New Roman"/>
                <w:sz w:val="24"/>
              </w:rPr>
              <w:t xml:space="preserve"> bis VKV worden in aanmerking genomen.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jc w:val="left"/>
            </w:pPr>
            <w:r w:rsidRPr="00D07C27">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Volgens de standaardbenadering voor kredietrisico behandelde posities</w:t>
            </w:r>
          </w:p>
          <w:p w:rsidR="00595FAD" w:rsidRPr="00661595" w:rsidRDefault="00595FAD" w:rsidP="00FF15C6">
            <w:pPr>
              <w:spacing w:before="60"/>
              <w:rPr>
                <w:rFonts w:ascii="Times New Roman" w:hAnsi="Times New Roman"/>
                <w:sz w:val="24"/>
              </w:rPr>
            </w:pPr>
            <w:r>
              <w:rPr>
                <w:rFonts w:ascii="Times New Roman" w:hAnsi="Times New Roman"/>
                <w:sz w:val="24"/>
              </w:rPr>
              <w:t xml:space="preserve">Risicogewogen posten voor CCR-blootstellingen die overeenkomstig deel drie, titel II, hoofdstuk </w:t>
            </w:r>
            <w:r w:rsidRPr="00D07C27">
              <w:rPr>
                <w:rFonts w:ascii="Times New Roman" w:hAnsi="Times New Roman"/>
                <w:sz w:val="24"/>
              </w:rPr>
              <w:t>2</w:t>
            </w:r>
            <w:r>
              <w:rPr>
                <w:rFonts w:ascii="Times New Roman" w:hAnsi="Times New Roman"/>
                <w:sz w:val="24"/>
              </w:rPr>
              <w:t xml:space="preserve">, VKV volgens de standaardbenadering voor kredietrisico worden behandeld. </w:t>
            </w:r>
          </w:p>
          <w:p w:rsidR="00595FAD" w:rsidRPr="00661595" w:rsidRDefault="00595FAD" w:rsidP="00FF15C6">
            <w:pPr>
              <w:rPr>
                <w:rFonts w:ascii="Times New Roman" w:hAnsi="Times New Roman"/>
                <w:sz w:val="24"/>
              </w:rPr>
            </w:pPr>
            <w:r>
              <w:rPr>
                <w:rFonts w:ascii="Times New Roman" w:hAnsi="Times New Roman"/>
                <w:sz w:val="24"/>
              </w:rPr>
              <w:t xml:space="preserve">Het bedrag stemt overeen met het bedrag dat in kolom </w:t>
            </w:r>
            <w:r w:rsidRPr="00D07C27">
              <w:rPr>
                <w:rFonts w:ascii="Times New Roman" w:hAnsi="Times New Roman"/>
                <w:sz w:val="24"/>
              </w:rPr>
              <w:t>0220</w:t>
            </w:r>
            <w:r>
              <w:rPr>
                <w:rFonts w:ascii="Times New Roman" w:hAnsi="Times New Roman"/>
                <w:sz w:val="24"/>
              </w:rPr>
              <w:t xml:space="preserve"> van template C </w:t>
            </w:r>
            <w:r w:rsidRPr="00D07C27">
              <w:rPr>
                <w:rFonts w:ascii="Times New Roman" w:hAnsi="Times New Roman"/>
                <w:sz w:val="24"/>
              </w:rPr>
              <w:t>07</w:t>
            </w:r>
            <w:r>
              <w:rPr>
                <w:rFonts w:ascii="Times New Roman" w:hAnsi="Times New Roman"/>
                <w:sz w:val="24"/>
              </w:rPr>
              <w:t>.</w:t>
            </w:r>
            <w:r w:rsidRPr="00D07C27">
              <w:rPr>
                <w:rFonts w:ascii="Times New Roman" w:hAnsi="Times New Roman"/>
                <w:sz w:val="24"/>
              </w:rPr>
              <w:t>00</w:t>
            </w:r>
            <w:r>
              <w:rPr>
                <w:rFonts w:ascii="Times New Roman" w:hAnsi="Times New Roman"/>
                <w:sz w:val="24"/>
              </w:rPr>
              <w:t xml:space="preserve"> voor CCR-posities wordt opgenomen.</w:t>
            </w:r>
          </w:p>
        </w:tc>
      </w:tr>
      <w:tr w:rsidR="00595FAD" w:rsidRPr="00661595"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jc w:val="left"/>
            </w:pPr>
            <w:r w:rsidRPr="00D07C27">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Volgens de interneratingbenadering voor kredietrisico behandelde posities</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rPr>
              <w:t xml:space="preserve">Risicogewogen posten voor CCR-blootstellingen die overeenkomstig deel drie, titel II, hoofdstuk </w:t>
            </w:r>
            <w:r w:rsidRPr="00D07C27">
              <w:rPr>
                <w:rFonts w:ascii="Times New Roman" w:hAnsi="Times New Roman"/>
                <w:sz w:val="24"/>
              </w:rPr>
              <w:t>3</w:t>
            </w:r>
            <w:r>
              <w:rPr>
                <w:rFonts w:ascii="Times New Roman" w:hAnsi="Times New Roman"/>
                <w:sz w:val="24"/>
              </w:rPr>
              <w:t>, VKV volgens de interneratingbenadering voor kredietrisico worden behandeld.</w:t>
            </w:r>
          </w:p>
          <w:p w:rsidR="00595FAD" w:rsidRPr="00661595" w:rsidRDefault="00595FAD" w:rsidP="00FF15C6">
            <w:pPr>
              <w:rPr>
                <w:rFonts w:ascii="Times New Roman" w:hAnsi="Times New Roman"/>
                <w:sz w:val="24"/>
              </w:rPr>
            </w:pPr>
            <w:r>
              <w:rPr>
                <w:rFonts w:ascii="Times New Roman" w:hAnsi="Times New Roman"/>
                <w:sz w:val="24"/>
              </w:rPr>
              <w:t xml:space="preserve">Het bedrag stemt overeen met het bedrag dat in kolom </w:t>
            </w:r>
            <w:r w:rsidRPr="00D07C27">
              <w:rPr>
                <w:rFonts w:ascii="Times New Roman" w:hAnsi="Times New Roman"/>
                <w:sz w:val="24"/>
              </w:rPr>
              <w:t>0260</w:t>
            </w:r>
            <w:r>
              <w:rPr>
                <w:rFonts w:ascii="Times New Roman" w:hAnsi="Times New Roman"/>
                <w:sz w:val="24"/>
              </w:rPr>
              <w:t xml:space="preserve"> van template C </w:t>
            </w:r>
            <w:r w:rsidRPr="00D07C27">
              <w:rPr>
                <w:rFonts w:ascii="Times New Roman" w:hAnsi="Times New Roman"/>
                <w:sz w:val="24"/>
              </w:rPr>
              <w:t>08</w:t>
            </w:r>
            <w:r>
              <w:rPr>
                <w:rFonts w:ascii="Times New Roman" w:hAnsi="Times New Roman"/>
                <w:sz w:val="24"/>
              </w:rPr>
              <w:t>.</w:t>
            </w:r>
            <w:r w:rsidRPr="00D07C27">
              <w:rPr>
                <w:rFonts w:ascii="Times New Roman" w:hAnsi="Times New Roman"/>
                <w:sz w:val="24"/>
              </w:rPr>
              <w:t>01</w:t>
            </w:r>
            <w:r>
              <w:rPr>
                <w:rFonts w:ascii="Times New Roman" w:hAnsi="Times New Roman"/>
                <w:sz w:val="24"/>
              </w:rPr>
              <w:t xml:space="preserve"> voor CCR-posities wordt opgenomen.</w:t>
            </w:r>
          </w:p>
        </w:tc>
      </w:tr>
      <w:tr w:rsidR="00595FAD" w:rsidRPr="00661595" w:rsidTr="00FF15C6">
        <w:trPr>
          <w:trHeight w:val="680"/>
        </w:trPr>
        <w:tc>
          <w:tcPr>
            <w:tcW w:w="9039" w:type="dxa"/>
            <w:gridSpan w:val="2"/>
            <w:tcBorders>
              <w:top w:val="single" w:sz="4" w:space="0" w:color="auto"/>
              <w:left w:val="nil"/>
              <w:bottom w:val="single" w:sz="4" w:space="0" w:color="auto"/>
              <w:right w:val="nil"/>
            </w:tcBorders>
            <w:shd w:val="clear" w:color="auto" w:fill="auto"/>
          </w:tcPr>
          <w:p w:rsidR="00595FAD" w:rsidRPr="00661595" w:rsidRDefault="00595FAD" w:rsidP="00FF15C6">
            <w:pPr>
              <w:pStyle w:val="TableMainHeading"/>
              <w:spacing w:before="60"/>
              <w:rPr>
                <w:rFonts w:ascii="Times New Roman" w:hAnsi="Times New Roman"/>
                <w:i/>
                <w:sz w:val="24"/>
                <w:szCs w:val="24"/>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Rij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0010</w:t>
            </w:r>
          </w:p>
        </w:tc>
        <w:tc>
          <w:tcPr>
            <w:tcW w:w="7655" w:type="dxa"/>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OORSPRONKELIJKEBLOOTSTELLINGSMETHODE (VOOR DERIVATEN) </w:t>
            </w:r>
          </w:p>
          <w:p w:rsidR="00595FAD" w:rsidRPr="00661595" w:rsidRDefault="00595FAD" w:rsidP="00FF15C6">
            <w:pPr>
              <w:pStyle w:val="TableMainHeading"/>
              <w:spacing w:before="60"/>
              <w:rPr>
                <w:rFonts w:ascii="Times New Roman" w:hAnsi="Times New Roman"/>
                <w:i/>
                <w:sz w:val="24"/>
                <w:szCs w:val="24"/>
              </w:rPr>
            </w:pPr>
            <w:r>
              <w:rPr>
                <w:rFonts w:ascii="Times New Roman" w:hAnsi="Times New Roman"/>
                <w:sz w:val="24"/>
                <w:szCs w:val="24"/>
              </w:rPr>
              <w:t xml:space="preserve">Derivaten en transacties met afwikkeling op lange termijn waarvoor de instelling de blootstellingswaarde berekent overeenkomstig deel drie, titel II, hoofdstuk </w:t>
            </w:r>
            <w:r w:rsidRPr="00D07C27">
              <w:rPr>
                <w:rFonts w:ascii="Times New Roman" w:hAnsi="Times New Roman"/>
                <w:sz w:val="24"/>
                <w:szCs w:val="24"/>
              </w:rPr>
              <w:t>6</w:t>
            </w:r>
            <w:r>
              <w:rPr>
                <w:rFonts w:ascii="Times New Roman" w:hAnsi="Times New Roman"/>
                <w:sz w:val="24"/>
                <w:szCs w:val="24"/>
              </w:rPr>
              <w:t xml:space="preserve">, afdeling </w:t>
            </w:r>
            <w:r w:rsidRPr="00D07C27">
              <w:rPr>
                <w:rFonts w:ascii="Times New Roman" w:hAnsi="Times New Roman"/>
                <w:sz w:val="24"/>
                <w:szCs w:val="24"/>
              </w:rPr>
              <w:t>5</w:t>
            </w:r>
            <w:r>
              <w:rPr>
                <w:rFonts w:ascii="Times New Roman" w:hAnsi="Times New Roman"/>
                <w:sz w:val="24"/>
                <w:szCs w:val="24"/>
              </w:rPr>
              <w:t xml:space="preserve">, VKV. Deze vereenvoudigde methode voor de berekening van de blootstellingswaarde kan alleen worden gebruikt door instellingen die voldoen aan de voorwaarden van artikel </w:t>
            </w:r>
            <w:r w:rsidRPr="00D07C27">
              <w:rPr>
                <w:rFonts w:ascii="Times New Roman" w:hAnsi="Times New Roman"/>
                <w:sz w:val="24"/>
                <w:szCs w:val="24"/>
              </w:rPr>
              <w:t>273</w:t>
            </w:r>
            <w:r>
              <w:rPr>
                <w:rFonts w:ascii="Times New Roman" w:hAnsi="Times New Roman"/>
                <w:sz w:val="24"/>
                <w:szCs w:val="24"/>
              </w:rPr>
              <w:t xml:space="preserve"> bis, lid </w:t>
            </w:r>
            <w:r w:rsidRPr="00D07C27">
              <w:rPr>
                <w:rFonts w:ascii="Times New Roman" w:hAnsi="Times New Roman"/>
                <w:sz w:val="24"/>
                <w:szCs w:val="24"/>
              </w:rPr>
              <w:t>2</w:t>
            </w:r>
            <w:r>
              <w:rPr>
                <w:rFonts w:ascii="Times New Roman" w:hAnsi="Times New Roman"/>
                <w:sz w:val="24"/>
                <w:szCs w:val="24"/>
              </w:rPr>
              <w:t xml:space="preserve">, of artikel </w:t>
            </w:r>
            <w:r w:rsidRPr="00D07C27">
              <w:rPr>
                <w:rFonts w:ascii="Times New Roman" w:hAnsi="Times New Roman"/>
                <w:sz w:val="24"/>
                <w:szCs w:val="24"/>
              </w:rPr>
              <w:t>273</w:t>
            </w:r>
            <w:r>
              <w:rPr>
                <w:rFonts w:ascii="Times New Roman" w:hAnsi="Times New Roman"/>
                <w:sz w:val="24"/>
                <w:szCs w:val="24"/>
              </w:rPr>
              <w:t xml:space="preserve"> bis, lid </w:t>
            </w:r>
            <w:r w:rsidRPr="00D07C27">
              <w:rPr>
                <w:rFonts w:ascii="Times New Roman" w:hAnsi="Times New Roman"/>
                <w:sz w:val="24"/>
                <w:szCs w:val="24"/>
              </w:rPr>
              <w:t>4</w:t>
            </w:r>
            <w:r>
              <w:rPr>
                <w:rFonts w:ascii="Times New Roman" w:hAnsi="Times New Roman"/>
                <w:sz w:val="24"/>
                <w:szCs w:val="24"/>
              </w:rPr>
              <w:t>, VKV.</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D07C27">
              <w:t>0020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VEREENVOUDIGDE STANDAARDBENADERING VOOR CCR (VEREENVOUDIGDE SA-CCR VOOR DERIVATEN)</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Derivaten en transacties met afwikkeling op lange termijn waarvoor de instelling de blootstellingswaarde berekent overeenkomstig deel drie, titel II, hoofdstuk </w:t>
            </w:r>
            <w:r w:rsidRPr="00D07C27">
              <w:rPr>
                <w:rFonts w:ascii="Times New Roman" w:hAnsi="Times New Roman"/>
                <w:sz w:val="24"/>
                <w:szCs w:val="24"/>
              </w:rPr>
              <w:t>6</w:t>
            </w:r>
            <w:r>
              <w:rPr>
                <w:rFonts w:ascii="Times New Roman" w:hAnsi="Times New Roman"/>
                <w:sz w:val="24"/>
                <w:szCs w:val="24"/>
              </w:rPr>
              <w:t xml:space="preserve">, afdeling </w:t>
            </w:r>
            <w:r w:rsidRPr="00D07C27">
              <w:rPr>
                <w:rFonts w:ascii="Times New Roman" w:hAnsi="Times New Roman"/>
                <w:sz w:val="24"/>
                <w:szCs w:val="24"/>
              </w:rPr>
              <w:t>4</w:t>
            </w:r>
            <w:r>
              <w:rPr>
                <w:rFonts w:ascii="Times New Roman" w:hAnsi="Times New Roman"/>
                <w:sz w:val="24"/>
                <w:szCs w:val="24"/>
              </w:rPr>
              <w:t xml:space="preserve">, VKV. Deze vereenvoudigde standaardbenadering voor de berekening van de blootstellingswaarde kan alleen worden gebruikt door instellingen die voldoen aan de voorwaarden van artikel </w:t>
            </w:r>
            <w:r w:rsidRPr="00D07C27">
              <w:rPr>
                <w:rFonts w:ascii="Times New Roman" w:hAnsi="Times New Roman"/>
                <w:sz w:val="24"/>
                <w:szCs w:val="24"/>
              </w:rPr>
              <w:t>273</w:t>
            </w:r>
            <w:r>
              <w:rPr>
                <w:rFonts w:ascii="Times New Roman" w:hAnsi="Times New Roman"/>
                <w:sz w:val="24"/>
                <w:szCs w:val="24"/>
              </w:rPr>
              <w:t xml:space="preserve"> bis, lid </w:t>
            </w:r>
            <w:r w:rsidRPr="00D07C27">
              <w:rPr>
                <w:rFonts w:ascii="Times New Roman" w:hAnsi="Times New Roman"/>
                <w:sz w:val="24"/>
                <w:szCs w:val="24"/>
              </w:rPr>
              <w:t>1</w:t>
            </w:r>
            <w:r>
              <w:rPr>
                <w:rFonts w:ascii="Times New Roman" w:hAnsi="Times New Roman"/>
                <w:sz w:val="24"/>
                <w:szCs w:val="24"/>
              </w:rPr>
              <w:t xml:space="preserve">, of artikel </w:t>
            </w:r>
            <w:r w:rsidRPr="00D07C27">
              <w:rPr>
                <w:rFonts w:ascii="Times New Roman" w:hAnsi="Times New Roman"/>
                <w:sz w:val="24"/>
                <w:szCs w:val="24"/>
              </w:rPr>
              <w:t>273</w:t>
            </w:r>
            <w:r>
              <w:rPr>
                <w:rFonts w:ascii="Times New Roman" w:hAnsi="Times New Roman"/>
                <w:sz w:val="24"/>
                <w:szCs w:val="24"/>
              </w:rPr>
              <w:t xml:space="preserve"> bis, lid </w:t>
            </w:r>
            <w:r w:rsidRPr="00D07C27">
              <w:rPr>
                <w:rFonts w:ascii="Times New Roman" w:hAnsi="Times New Roman"/>
                <w:sz w:val="24"/>
                <w:szCs w:val="24"/>
              </w:rPr>
              <w:t>4</w:t>
            </w:r>
            <w:r>
              <w:rPr>
                <w:rFonts w:ascii="Times New Roman" w:hAnsi="Times New Roman"/>
                <w:sz w:val="24"/>
                <w:szCs w:val="24"/>
              </w:rPr>
              <w:t xml:space="preserve">, VKV.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D07C27">
              <w:t>0030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STANDAARDBENADERING VOOR CCR (SA-CCR VOOR DERIVATEN)</w:t>
            </w:r>
          </w:p>
          <w:p w:rsidR="00595FAD" w:rsidRPr="00661595" w:rsidRDefault="00595FAD" w:rsidP="00FF15C6">
            <w:pPr>
              <w:pStyle w:val="TableMainHeading"/>
              <w:spacing w:before="60"/>
              <w:rPr>
                <w:rFonts w:ascii="Times New Roman" w:hAnsi="Times New Roman"/>
                <w:sz w:val="24"/>
                <w:szCs w:val="24"/>
              </w:rPr>
            </w:pPr>
            <w:r>
              <w:rPr>
                <w:rFonts w:ascii="Times New Roman" w:hAnsi="Times New Roman"/>
                <w:sz w:val="24"/>
                <w:szCs w:val="24"/>
              </w:rPr>
              <w:t xml:space="preserve">Derivaten en transacties met afwikkeling op lange termijn waarvoor de instelling de blootstellingswaarde berekent overeenkomstig deel drie, titel II, hoofdstuk </w:t>
            </w:r>
            <w:r w:rsidRPr="00D07C27">
              <w:rPr>
                <w:rFonts w:ascii="Times New Roman" w:hAnsi="Times New Roman"/>
                <w:sz w:val="24"/>
                <w:szCs w:val="24"/>
              </w:rPr>
              <w:t>6</w:t>
            </w:r>
            <w:r>
              <w:rPr>
                <w:rFonts w:ascii="Times New Roman" w:hAnsi="Times New Roman"/>
                <w:sz w:val="24"/>
                <w:szCs w:val="24"/>
              </w:rPr>
              <w:t xml:space="preserve">, afdeling </w:t>
            </w:r>
            <w:r w:rsidRPr="00D07C27">
              <w:rPr>
                <w:rFonts w:ascii="Times New Roman" w:hAnsi="Times New Roman"/>
                <w:sz w:val="24"/>
                <w:szCs w:val="24"/>
              </w:rPr>
              <w:t>3</w:t>
            </w:r>
            <w:r>
              <w:rPr>
                <w:rFonts w:ascii="Times New Roman" w:hAnsi="Times New Roman"/>
                <w:sz w:val="24"/>
                <w:szCs w:val="24"/>
              </w:rPr>
              <w:t>, VKV.</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D07C27">
              <w:t>0040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IMM (VOOR DERIVATEN EN EFFECTENFINANCIERINGSTRANSACTIES)</w:t>
            </w:r>
          </w:p>
          <w:p w:rsidR="00595FAD" w:rsidRPr="00661595" w:rsidRDefault="00595FAD" w:rsidP="00FF15C6">
            <w:pPr>
              <w:pStyle w:val="TableMainHeading"/>
              <w:spacing w:before="60"/>
              <w:rPr>
                <w:rFonts w:ascii="Times New Roman" w:hAnsi="Times New Roman"/>
                <w:sz w:val="24"/>
                <w:szCs w:val="24"/>
              </w:rPr>
            </w:pPr>
            <w:r>
              <w:rPr>
                <w:rFonts w:ascii="Times New Roman" w:hAnsi="Times New Roman"/>
                <w:sz w:val="24"/>
                <w:szCs w:val="24"/>
              </w:rPr>
              <w:t xml:space="preserve">Derivaten, transacties met afwikkeling op lange termijn en effectenfinancieringstransacties waarvoor het de instelling is toegestaan de internemodellenmethode (IMM) toe te passen voor de berekening van de blootstellingswaarde overeenkomstig deel drie, titel II, hoofdstuk </w:t>
            </w:r>
            <w:r w:rsidRPr="00D07C27">
              <w:rPr>
                <w:rFonts w:ascii="Times New Roman" w:hAnsi="Times New Roman"/>
                <w:sz w:val="24"/>
                <w:szCs w:val="24"/>
              </w:rPr>
              <w:t>6</w:t>
            </w:r>
            <w:r>
              <w:rPr>
                <w:rFonts w:ascii="Times New Roman" w:hAnsi="Times New Roman"/>
                <w:sz w:val="24"/>
                <w:szCs w:val="24"/>
              </w:rPr>
              <w:t xml:space="preserve">, afdeling </w:t>
            </w:r>
            <w:r w:rsidRPr="00D07C27">
              <w:rPr>
                <w:rFonts w:ascii="Times New Roman" w:hAnsi="Times New Roman"/>
                <w:sz w:val="24"/>
                <w:szCs w:val="24"/>
              </w:rPr>
              <w:t>6</w:t>
            </w:r>
            <w:r>
              <w:rPr>
                <w:rFonts w:ascii="Times New Roman" w:hAnsi="Times New Roman"/>
                <w:sz w:val="24"/>
                <w:szCs w:val="24"/>
              </w:rPr>
              <w:t>, VKV.</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D07C27">
              <w:t>0050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Netting sets met effectenfinancieringstransacties</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Netting sets die uitsluitend effectenfinancieringstransacties in de zin van artikel </w:t>
            </w:r>
            <w:r w:rsidRPr="00D07C27">
              <w:rPr>
                <w:rFonts w:ascii="Times New Roman" w:hAnsi="Times New Roman"/>
                <w:sz w:val="24"/>
                <w:szCs w:val="24"/>
              </w:rPr>
              <w:t>4</w:t>
            </w:r>
            <w:r>
              <w:rPr>
                <w:rFonts w:ascii="Times New Roman" w:hAnsi="Times New Roman"/>
                <w:sz w:val="24"/>
                <w:szCs w:val="24"/>
              </w:rPr>
              <w:t xml:space="preserve">, punt </w:t>
            </w:r>
            <w:r w:rsidRPr="00D07C27">
              <w:rPr>
                <w:rFonts w:ascii="Times New Roman" w:hAnsi="Times New Roman"/>
                <w:sz w:val="24"/>
                <w:szCs w:val="24"/>
              </w:rPr>
              <w:t>139</w:t>
            </w:r>
            <w:r>
              <w:rPr>
                <w:rFonts w:ascii="Times New Roman" w:hAnsi="Times New Roman"/>
                <w:sz w:val="24"/>
                <w:szCs w:val="24"/>
              </w:rPr>
              <w:t>, VKV bevatten, waarvoor het de instelling is toegestaan de IMM toe te passen voor de bepaling van de blootstellingswaarde.</w:t>
            </w:r>
          </w:p>
          <w:p w:rsidR="00B3602B" w:rsidRPr="00661595" w:rsidRDefault="00B3602B" w:rsidP="00B3602B">
            <w:pPr>
              <w:pStyle w:val="TableMainHeading"/>
              <w:spacing w:before="60"/>
              <w:jc w:val="both"/>
              <w:rPr>
                <w:rFonts w:ascii="Times New Roman" w:hAnsi="Times New Roman"/>
                <w:sz w:val="24"/>
                <w:szCs w:val="24"/>
              </w:rPr>
            </w:pPr>
            <w:r>
              <w:rPr>
                <w:rFonts w:ascii="Times New Roman" w:hAnsi="Times New Roman"/>
                <w:sz w:val="24"/>
                <w:szCs w:val="24"/>
              </w:rPr>
              <w:t xml:space="preserve">Effectenfinancieringstransacties die in een productoverschrijdende contractuele verrekening zijn opgenomen en derhalve in rij </w:t>
            </w:r>
            <w:r w:rsidRPr="00D07C27">
              <w:rPr>
                <w:rFonts w:ascii="Times New Roman" w:hAnsi="Times New Roman"/>
                <w:sz w:val="24"/>
                <w:szCs w:val="24"/>
              </w:rPr>
              <w:t>0070</w:t>
            </w:r>
            <w:r>
              <w:rPr>
                <w:rFonts w:ascii="Times New Roman" w:hAnsi="Times New Roman"/>
                <w:sz w:val="24"/>
                <w:szCs w:val="24"/>
              </w:rPr>
              <w:t xml:space="preserve"> worden gerapporteerd, worden niet in deze rij gerapporteerd.</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D07C27">
              <w:t>0060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Netting sets met derivaten en transacties met afwikkeling op lange termijn</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Netting sets die uitsluitend in bijlage II bij de VKV genoemde derivaten en transacties met afwikkeling op lange termijn in de zin van artikel </w:t>
            </w:r>
            <w:r w:rsidRPr="00D07C27">
              <w:rPr>
                <w:rFonts w:ascii="Times New Roman" w:hAnsi="Times New Roman"/>
                <w:sz w:val="24"/>
                <w:szCs w:val="24"/>
              </w:rPr>
              <w:t>272</w:t>
            </w:r>
            <w:r>
              <w:rPr>
                <w:rFonts w:ascii="Times New Roman" w:hAnsi="Times New Roman"/>
                <w:sz w:val="24"/>
                <w:szCs w:val="24"/>
              </w:rPr>
              <w:t xml:space="preserve">, punt </w:t>
            </w:r>
            <w:r w:rsidRPr="00D07C27">
              <w:rPr>
                <w:rFonts w:ascii="Times New Roman" w:hAnsi="Times New Roman"/>
                <w:sz w:val="24"/>
                <w:szCs w:val="24"/>
              </w:rPr>
              <w:t>2</w:t>
            </w:r>
            <w:r>
              <w:rPr>
                <w:rFonts w:ascii="Times New Roman" w:hAnsi="Times New Roman"/>
                <w:sz w:val="24"/>
                <w:szCs w:val="24"/>
              </w:rPr>
              <w:t>, VKV bevatten, waarvoor het de instelling is toegestaan de IMM toe te passen voor de bepaling van de blootstellingswaarde.</w:t>
            </w:r>
          </w:p>
          <w:p w:rsidR="00B3602B" w:rsidRPr="00661595" w:rsidRDefault="00B3602B" w:rsidP="00B3602B">
            <w:pPr>
              <w:pStyle w:val="TableMainHeading"/>
              <w:spacing w:before="60"/>
              <w:jc w:val="both"/>
              <w:rPr>
                <w:rFonts w:ascii="Times New Roman" w:hAnsi="Times New Roman"/>
                <w:sz w:val="24"/>
                <w:szCs w:val="24"/>
              </w:rPr>
            </w:pPr>
            <w:r>
              <w:rPr>
                <w:rFonts w:ascii="Times New Roman" w:hAnsi="Times New Roman"/>
                <w:sz w:val="24"/>
                <w:szCs w:val="24"/>
              </w:rPr>
              <w:t xml:space="preserve">Derivaten en transacties met afwikkeling op lange termijn die in een productoverschrijdende contractuele verrekening zijn opgenomen en derhalve in rij </w:t>
            </w:r>
            <w:r w:rsidRPr="00D07C27">
              <w:rPr>
                <w:rFonts w:ascii="Times New Roman" w:hAnsi="Times New Roman"/>
                <w:sz w:val="24"/>
                <w:szCs w:val="24"/>
              </w:rPr>
              <w:t>0070</w:t>
            </w:r>
            <w:r>
              <w:rPr>
                <w:rFonts w:ascii="Times New Roman" w:hAnsi="Times New Roman"/>
                <w:sz w:val="24"/>
                <w:szCs w:val="24"/>
              </w:rPr>
              <w:t xml:space="preserve"> worden gerapporteerd, worden niet in deze rij gerapporteerd.</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D07C27">
              <w:t>0070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Netting sets uit productoverstijgende contractuele verrekening</w:t>
            </w:r>
          </w:p>
          <w:p w:rsidR="00595FAD" w:rsidRPr="00661595" w:rsidRDefault="00595FAD" w:rsidP="00FF15C6">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272</w:t>
            </w:r>
            <w:r>
              <w:rPr>
                <w:rFonts w:ascii="Times New Roman" w:hAnsi="Times New Roman"/>
                <w:sz w:val="24"/>
              </w:rPr>
              <w:t xml:space="preserve">, punten </w:t>
            </w:r>
            <w:r w:rsidRPr="00D07C27">
              <w:rPr>
                <w:rFonts w:ascii="Times New Roman" w:hAnsi="Times New Roman"/>
                <w:sz w:val="24"/>
              </w:rPr>
              <w:t>11</w:t>
            </w:r>
            <w:r>
              <w:rPr>
                <w:rFonts w:ascii="Times New Roman" w:hAnsi="Times New Roman"/>
                <w:sz w:val="24"/>
              </w:rPr>
              <w:t xml:space="preserve"> en </w:t>
            </w:r>
            <w:r w:rsidRPr="00D07C27">
              <w:rPr>
                <w:rFonts w:ascii="Times New Roman" w:hAnsi="Times New Roman"/>
                <w:sz w:val="24"/>
              </w:rPr>
              <w:t>25</w:t>
            </w:r>
            <w:r>
              <w:rPr>
                <w:rFonts w:ascii="Times New Roman" w:hAnsi="Times New Roman"/>
                <w:sz w:val="24"/>
              </w:rPr>
              <w:t>, VKV</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Netting sets die transacties van verschillende productcategorieën bevatten (artikel </w:t>
            </w:r>
            <w:r w:rsidRPr="00D07C27">
              <w:rPr>
                <w:rFonts w:ascii="Times New Roman" w:hAnsi="Times New Roman"/>
                <w:sz w:val="24"/>
                <w:szCs w:val="24"/>
              </w:rPr>
              <w:t>272</w:t>
            </w:r>
            <w:r>
              <w:rPr>
                <w:rFonts w:ascii="Times New Roman" w:hAnsi="Times New Roman"/>
                <w:sz w:val="24"/>
                <w:szCs w:val="24"/>
              </w:rPr>
              <w:t xml:space="preserve">, punt </w:t>
            </w:r>
            <w:r w:rsidRPr="00D07C27">
              <w:rPr>
                <w:rFonts w:ascii="Times New Roman" w:hAnsi="Times New Roman"/>
                <w:sz w:val="24"/>
                <w:szCs w:val="24"/>
              </w:rPr>
              <w:t>11</w:t>
            </w:r>
            <w:r>
              <w:rPr>
                <w:rFonts w:ascii="Times New Roman" w:hAnsi="Times New Roman"/>
                <w:sz w:val="24"/>
                <w:szCs w:val="24"/>
              </w:rPr>
              <w:t xml:space="preserve">, VKV), d.w.z. derivaten en effectenfinancieringstransacties, waarvoor een overeenkomst inzake productoverschrijdende contractuele verrekening in de zin van artikel </w:t>
            </w:r>
            <w:r w:rsidRPr="00D07C27">
              <w:rPr>
                <w:rFonts w:ascii="Times New Roman" w:hAnsi="Times New Roman"/>
                <w:sz w:val="24"/>
                <w:szCs w:val="24"/>
              </w:rPr>
              <w:t>272</w:t>
            </w:r>
            <w:r>
              <w:rPr>
                <w:rFonts w:ascii="Times New Roman" w:hAnsi="Times New Roman"/>
                <w:sz w:val="24"/>
                <w:szCs w:val="24"/>
              </w:rPr>
              <w:t xml:space="preserve">, punt </w:t>
            </w:r>
            <w:r w:rsidRPr="00D07C27">
              <w:rPr>
                <w:rFonts w:ascii="Times New Roman" w:hAnsi="Times New Roman"/>
                <w:sz w:val="24"/>
                <w:szCs w:val="24"/>
              </w:rPr>
              <w:t>25</w:t>
            </w:r>
            <w:r>
              <w:rPr>
                <w:rFonts w:ascii="Times New Roman" w:hAnsi="Times New Roman"/>
                <w:sz w:val="24"/>
                <w:szCs w:val="24"/>
              </w:rPr>
              <w:t>, VKV bestaat en waarvoor het de instelling is toegestaan de IMM toe te passen voor de bepaling van de blootstellingswaarde.</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D07C27">
              <w:t>0080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EENVOUDIGE BENADERING VAN FINANCIËLE ZEKERHEDEN (VOOR EFFECTENFINANCIERINGSTRANSACTIES) </w:t>
            </w:r>
          </w:p>
          <w:p w:rsidR="00595FAD" w:rsidRPr="00661595" w:rsidRDefault="00595FAD" w:rsidP="00FF15C6">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222</w:t>
            </w:r>
            <w:r>
              <w:rPr>
                <w:rFonts w:ascii="Times New Roman" w:hAnsi="Times New Roman"/>
                <w:sz w:val="24"/>
              </w:rPr>
              <w:t xml:space="preserve"> VKV</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Retrocessietransacties, transacties inzake verstrekte of opgenomen effecten- of grondstoffenleningen, transacties met afwikkeling op lange termijn en margeleningstransacties waarvoor de instelling ervoor heeft gekozen de blootstellingswaarde overeenkomstig artikel </w:t>
            </w:r>
            <w:r w:rsidRPr="00D07C27">
              <w:rPr>
                <w:rFonts w:ascii="Times New Roman" w:hAnsi="Times New Roman"/>
                <w:sz w:val="24"/>
                <w:szCs w:val="24"/>
              </w:rPr>
              <w:t>222</w:t>
            </w:r>
            <w:r>
              <w:rPr>
                <w:rFonts w:ascii="Times New Roman" w:hAnsi="Times New Roman"/>
                <w:sz w:val="24"/>
                <w:szCs w:val="24"/>
              </w:rPr>
              <w:t xml:space="preserve"> VKV te bepalen in plaats van overeenkomstig deel drie, titel II, hoofdstuk </w:t>
            </w:r>
            <w:r w:rsidRPr="00D07C27">
              <w:rPr>
                <w:rFonts w:ascii="Times New Roman" w:hAnsi="Times New Roman"/>
                <w:sz w:val="24"/>
                <w:szCs w:val="24"/>
              </w:rPr>
              <w:t>6</w:t>
            </w:r>
            <w:r>
              <w:rPr>
                <w:rFonts w:ascii="Times New Roman" w:hAnsi="Times New Roman"/>
                <w:sz w:val="24"/>
                <w:szCs w:val="24"/>
              </w:rPr>
              <w:t xml:space="preserve">, VKV, overeenkomstig artikel </w:t>
            </w:r>
            <w:r w:rsidRPr="00D07C27">
              <w:rPr>
                <w:rFonts w:ascii="Times New Roman" w:hAnsi="Times New Roman"/>
                <w:sz w:val="24"/>
                <w:szCs w:val="24"/>
              </w:rPr>
              <w:t>271</w:t>
            </w:r>
            <w:r>
              <w:rPr>
                <w:rFonts w:ascii="Times New Roman" w:hAnsi="Times New Roman"/>
                <w:sz w:val="24"/>
                <w:szCs w:val="24"/>
              </w:rPr>
              <w:t xml:space="preserve">, lid </w:t>
            </w:r>
            <w:r w:rsidRPr="00D07C27">
              <w:rPr>
                <w:rFonts w:ascii="Times New Roman" w:hAnsi="Times New Roman"/>
                <w:sz w:val="24"/>
                <w:szCs w:val="24"/>
              </w:rPr>
              <w:t>2</w:t>
            </w:r>
            <w:r>
              <w:rPr>
                <w:rFonts w:ascii="Times New Roman" w:hAnsi="Times New Roman"/>
                <w:sz w:val="24"/>
                <w:szCs w:val="24"/>
              </w:rPr>
              <w:t>, VKV.</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D07C27">
              <w:t>0090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UITGEBREIDE BENADERING VAN FINANCIËLE ZEKERHEDEN (VOOR EFFECTENFINANCIERINGSTRANSACTIES)</w:t>
            </w:r>
          </w:p>
          <w:p w:rsidR="00595FAD" w:rsidRPr="00661595" w:rsidRDefault="00595FAD" w:rsidP="00FF15C6">
            <w:pPr>
              <w:rPr>
                <w:rFonts w:ascii="Times New Roman" w:hAnsi="Times New Roman"/>
                <w:sz w:val="24"/>
              </w:rPr>
            </w:pPr>
            <w:r>
              <w:rPr>
                <w:rFonts w:ascii="Times New Roman" w:hAnsi="Times New Roman"/>
                <w:sz w:val="24"/>
              </w:rPr>
              <w:t xml:space="preserve">De artikelen </w:t>
            </w:r>
            <w:r w:rsidRPr="00D07C27">
              <w:rPr>
                <w:rFonts w:ascii="Times New Roman" w:hAnsi="Times New Roman"/>
                <w:sz w:val="24"/>
              </w:rPr>
              <w:t>220</w:t>
            </w:r>
            <w:r>
              <w:rPr>
                <w:rFonts w:ascii="Times New Roman" w:hAnsi="Times New Roman"/>
                <w:sz w:val="24"/>
              </w:rPr>
              <w:t xml:space="preserve"> en </w:t>
            </w:r>
            <w:r w:rsidRPr="00D07C27">
              <w:rPr>
                <w:rFonts w:ascii="Times New Roman" w:hAnsi="Times New Roman"/>
                <w:sz w:val="24"/>
              </w:rPr>
              <w:t>223</w:t>
            </w:r>
            <w:r>
              <w:rPr>
                <w:rFonts w:ascii="Times New Roman" w:hAnsi="Times New Roman"/>
                <w:sz w:val="24"/>
              </w:rPr>
              <w:t xml:space="preserve"> VKV</w:t>
            </w:r>
          </w:p>
          <w:p w:rsidR="00595FAD" w:rsidRPr="00661595" w:rsidRDefault="00595FAD" w:rsidP="00FF15C6">
            <w:pPr>
              <w:pStyle w:val="TableMainHeading"/>
              <w:spacing w:before="60"/>
              <w:jc w:val="both"/>
              <w:rPr>
                <w:rFonts w:ascii="Times New Roman" w:hAnsi="Times New Roman"/>
                <w:i/>
                <w:sz w:val="24"/>
                <w:szCs w:val="24"/>
              </w:rPr>
            </w:pPr>
            <w:r>
              <w:rPr>
                <w:rFonts w:ascii="Times New Roman" w:hAnsi="Times New Roman"/>
                <w:sz w:val="24"/>
                <w:szCs w:val="24"/>
              </w:rPr>
              <w:t xml:space="preserve">Retrocessietransacties, transacties inzake verstrekte of opgenomen effecten- of grondstoffenleningen, transacties met afwikkeling op lange termijn en margeleningstransacties waarvoor de instelling ervoor heeft gekozen de blootstellingswaarde overeenkomstig artikel </w:t>
            </w:r>
            <w:r w:rsidRPr="00D07C27">
              <w:rPr>
                <w:rFonts w:ascii="Times New Roman" w:hAnsi="Times New Roman"/>
                <w:sz w:val="24"/>
                <w:szCs w:val="24"/>
              </w:rPr>
              <w:t>223</w:t>
            </w:r>
            <w:r>
              <w:rPr>
                <w:rFonts w:ascii="Times New Roman" w:hAnsi="Times New Roman"/>
                <w:sz w:val="24"/>
                <w:szCs w:val="24"/>
              </w:rPr>
              <w:t xml:space="preserve"> VKV te bepalen in plaats van overeenkomstig deel drie, titel II, hoofdstuk </w:t>
            </w:r>
            <w:r w:rsidRPr="00D07C27">
              <w:rPr>
                <w:rFonts w:ascii="Times New Roman" w:hAnsi="Times New Roman"/>
                <w:sz w:val="24"/>
                <w:szCs w:val="24"/>
              </w:rPr>
              <w:t>6</w:t>
            </w:r>
            <w:r>
              <w:rPr>
                <w:rFonts w:ascii="Times New Roman" w:hAnsi="Times New Roman"/>
                <w:sz w:val="24"/>
                <w:szCs w:val="24"/>
              </w:rPr>
              <w:t xml:space="preserve">, VKV, overeenkomstig artikel </w:t>
            </w:r>
            <w:r w:rsidRPr="00D07C27">
              <w:rPr>
                <w:rFonts w:ascii="Times New Roman" w:hAnsi="Times New Roman"/>
                <w:sz w:val="24"/>
                <w:szCs w:val="24"/>
              </w:rPr>
              <w:t>271</w:t>
            </w:r>
            <w:r>
              <w:rPr>
                <w:rFonts w:ascii="Times New Roman" w:hAnsi="Times New Roman"/>
                <w:sz w:val="24"/>
                <w:szCs w:val="24"/>
              </w:rPr>
              <w:t xml:space="preserve">, lid </w:t>
            </w:r>
            <w:r w:rsidRPr="00D07C27">
              <w:rPr>
                <w:rFonts w:ascii="Times New Roman" w:hAnsi="Times New Roman"/>
                <w:sz w:val="24"/>
                <w:szCs w:val="24"/>
              </w:rPr>
              <w:t>2</w:t>
            </w:r>
            <w:r>
              <w:rPr>
                <w:rFonts w:ascii="Times New Roman" w:hAnsi="Times New Roman"/>
                <w:sz w:val="24"/>
                <w:szCs w:val="24"/>
              </w:rPr>
              <w:t>, VKV.</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D07C27">
              <w:t>0100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VAR VOOR EFFECTENFINANCIERINGSTRANSACTIES</w:t>
            </w:r>
          </w:p>
          <w:p w:rsidR="00595FAD" w:rsidRPr="00661595" w:rsidRDefault="00595FAD" w:rsidP="00FF15C6">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221</w:t>
            </w:r>
            <w:r>
              <w:rPr>
                <w:rFonts w:ascii="Times New Roman" w:hAnsi="Times New Roman"/>
                <w:sz w:val="24"/>
              </w:rPr>
              <w:t xml:space="preserve"> VKV</w:t>
            </w:r>
          </w:p>
          <w:p w:rsidR="00595FAD" w:rsidRPr="00661595" w:rsidRDefault="00595FAD" w:rsidP="00BC3A29">
            <w:pPr>
              <w:pStyle w:val="TableMainHeading"/>
              <w:spacing w:before="60"/>
              <w:jc w:val="both"/>
              <w:rPr>
                <w:rFonts w:ascii="Times New Roman" w:hAnsi="Times New Roman"/>
                <w:sz w:val="24"/>
                <w:szCs w:val="24"/>
              </w:rPr>
            </w:pPr>
            <w:r>
              <w:rPr>
                <w:rFonts w:ascii="Times New Roman" w:hAnsi="Times New Roman"/>
                <w:sz w:val="24"/>
                <w:szCs w:val="24"/>
              </w:rPr>
              <w:t xml:space="preserve">Retrocessietransacties, transacties inzake verstrekte of opgenomen effecten- of grondstoffenleningen of margeleningstransacties, of andere kapitaalmarktgerelateerde transacties dan derivatentransacties waarvoor, overeenkomstig artikel </w:t>
            </w:r>
            <w:r w:rsidRPr="00D07C27">
              <w:rPr>
                <w:rFonts w:ascii="Times New Roman" w:hAnsi="Times New Roman"/>
                <w:sz w:val="24"/>
                <w:szCs w:val="24"/>
              </w:rPr>
              <w:t>221</w:t>
            </w:r>
            <w:r>
              <w:rPr>
                <w:rFonts w:ascii="Times New Roman" w:hAnsi="Times New Roman"/>
                <w:sz w:val="24"/>
                <w:szCs w:val="24"/>
              </w:rPr>
              <w:t xml:space="preserve"> VKV en met toestemming van de bevoegde autoriteit, de blootstellingswaarde wordt berekend aan de hand van een internemodellenbenadering waarbij rekening wordt gehouden met zowel de correlatie-effecten tussen effectenposities die onder de kaderverrekeningsovereenkomst vallen, als de liquiditeit van de betrokken instrumenten.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D07C27">
              <w:t>0110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TOTAAL</w:t>
            </w:r>
          </w:p>
          <w:p w:rsidR="00595FAD" w:rsidRPr="00661595" w:rsidRDefault="00595FAD" w:rsidP="00FF15C6">
            <w:pPr>
              <w:keepNext/>
              <w:spacing w:before="60"/>
              <w:rPr>
                <w:rStyle w:val="InstructionsTabelleberschrift"/>
                <w:rFonts w:ascii="Times New Roman" w:hAnsi="Times New Roman"/>
                <w:sz w:val="24"/>
              </w:rPr>
            </w:pPr>
          </w:p>
        </w:tc>
      </w:tr>
      <w:tr w:rsidR="00595FAD" w:rsidRPr="00661595" w:rsidTr="00FF15C6">
        <w:trPr>
          <w:trHeight w:val="1502"/>
        </w:trPr>
        <w:tc>
          <w:tcPr>
            <w:tcW w:w="1384" w:type="dxa"/>
          </w:tcPr>
          <w:p w:rsidR="00595FAD" w:rsidRPr="00661595" w:rsidDel="003E0C6A" w:rsidRDefault="00595FAD" w:rsidP="00FF15C6">
            <w:pPr>
              <w:pStyle w:val="Applicationdirecte"/>
              <w:spacing w:before="60" w:after="0"/>
              <w:jc w:val="left"/>
            </w:pPr>
            <w:r w:rsidRPr="00D07C27">
              <w:t>0120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Waarvan: SWWR-posities</w:t>
            </w:r>
          </w:p>
          <w:p w:rsidR="00595FAD" w:rsidRPr="00661595"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291</w:t>
            </w:r>
            <w:r>
              <w:rPr>
                <w:rStyle w:val="InstructionsTabelleberschrift"/>
                <w:rFonts w:ascii="Times New Roman" w:hAnsi="Times New Roman"/>
                <w:b w:val="0"/>
                <w:sz w:val="24"/>
                <w:u w:val="none"/>
              </w:rPr>
              <w:t xml:space="preserve"> VKV</w:t>
            </w:r>
          </w:p>
          <w:p w:rsidR="00595FAD" w:rsidRPr="00661595" w:rsidDel="003E0C6A" w:rsidRDefault="00595FAD" w:rsidP="00FF15C6">
            <w:pPr>
              <w:keepNext/>
              <w:spacing w:before="60"/>
              <w:rPr>
                <w:rFonts w:ascii="Times New Roman" w:hAnsi="Times New Roman"/>
                <w:bCs/>
                <w:sz w:val="24"/>
              </w:rPr>
            </w:pPr>
            <w:r>
              <w:rPr>
                <w:rStyle w:val="InstructionsTabelleberschrift"/>
                <w:rFonts w:ascii="Times New Roman" w:hAnsi="Times New Roman"/>
                <w:b w:val="0"/>
                <w:sz w:val="24"/>
                <w:u w:val="none"/>
              </w:rPr>
              <w:t xml:space="preserve">CCR-blootstellingen waarvoor specifiek wrongwayrisico (SWWR) is vastgesteld overeenkomstig artikel </w:t>
            </w:r>
            <w:r w:rsidRPr="00D07C27">
              <w:rPr>
                <w:rStyle w:val="InstructionsTabelleberschrift"/>
                <w:rFonts w:ascii="Times New Roman" w:hAnsi="Times New Roman"/>
                <w:b w:val="0"/>
                <w:sz w:val="24"/>
                <w:u w:val="none"/>
              </w:rPr>
              <w:t>291</w:t>
            </w:r>
            <w:r>
              <w:rPr>
                <w:rStyle w:val="InstructionsTabelleberschrift"/>
                <w:rFonts w:ascii="Times New Roman" w:hAnsi="Times New Roman"/>
                <w:b w:val="0"/>
                <w:sz w:val="24"/>
                <w:u w:val="none"/>
              </w:rPr>
              <w:t xml:space="preserve"> VKV.</w:t>
            </w:r>
          </w:p>
        </w:tc>
      </w:tr>
      <w:tr w:rsidR="00595FAD" w:rsidRPr="00661595" w:rsidTr="00FF15C6">
        <w:trPr>
          <w:trHeight w:val="426"/>
        </w:trPr>
        <w:tc>
          <w:tcPr>
            <w:tcW w:w="1384" w:type="dxa"/>
          </w:tcPr>
          <w:p w:rsidR="00595FAD" w:rsidRPr="00661595" w:rsidDel="003E0C6A" w:rsidRDefault="00595FAD" w:rsidP="00FF15C6">
            <w:pPr>
              <w:pStyle w:val="Applicationdirecte"/>
              <w:spacing w:before="60" w:after="0"/>
              <w:jc w:val="left"/>
            </w:pPr>
            <w:r w:rsidRPr="00D07C27">
              <w:t>0130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Door marges gedekte activiteiten</w:t>
            </w:r>
          </w:p>
          <w:p w:rsidR="00595FAD" w:rsidRPr="00661595"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r w:rsidRPr="00D07C27">
              <w:rPr>
                <w:rStyle w:val="InstructionsTabelleberschrift"/>
                <w:rFonts w:ascii="Times New Roman" w:hAnsi="Times New Roman"/>
                <w:b w:val="0"/>
                <w:sz w:val="24"/>
                <w:u w:val="none"/>
              </w:rPr>
              <w:t>272</w:t>
            </w:r>
            <w:r>
              <w:rPr>
                <w:rStyle w:val="InstructionsTabelleberschrift"/>
                <w:rFonts w:ascii="Times New Roman" w:hAnsi="Times New Roman"/>
                <w:b w:val="0"/>
                <w:sz w:val="24"/>
                <w:u w:val="none"/>
              </w:rPr>
              <w:t xml:space="preserve">, punt </w:t>
            </w:r>
            <w:r w:rsidRPr="00D07C27">
              <w:rPr>
                <w:rStyle w:val="InstructionsTabelleberschrift"/>
                <w:rFonts w:ascii="Times New Roman" w:hAnsi="Times New Roman"/>
                <w:b w:val="0"/>
                <w:sz w:val="24"/>
                <w:u w:val="none"/>
              </w:rPr>
              <w:t>7</w:t>
            </w:r>
            <w:r>
              <w:rPr>
                <w:rStyle w:val="InstructionsTabelleberschrift"/>
                <w:rFonts w:ascii="Times New Roman" w:hAnsi="Times New Roman"/>
                <w:b w:val="0"/>
                <w:sz w:val="24"/>
                <w:u w:val="none"/>
              </w:rPr>
              <w:t>, VKV</w:t>
            </w:r>
          </w:p>
          <w:p w:rsidR="00595FAD" w:rsidRPr="00661595" w:rsidDel="003E0C6A" w:rsidRDefault="00595FAD" w:rsidP="00FF15C6">
            <w:pPr>
              <w:keepNext/>
              <w:spacing w:before="60"/>
              <w:rPr>
                <w:rFonts w:ascii="Times New Roman" w:hAnsi="Times New Roman"/>
                <w:sz w:val="24"/>
              </w:rPr>
            </w:pPr>
            <w:r>
              <w:rPr>
                <w:rStyle w:val="InstructionsTabelleberschrift"/>
                <w:rFonts w:ascii="Times New Roman" w:hAnsi="Times New Roman"/>
                <w:b w:val="0"/>
                <w:sz w:val="24"/>
                <w:u w:val="none"/>
              </w:rPr>
              <w:t xml:space="preserve">CCR-blootstellingen die door marges worden gedekt, d.w.z. netting sets die onderworpen zijn aan een margeovereenkomst in de zin van artikel </w:t>
            </w:r>
            <w:r w:rsidRPr="00D07C27">
              <w:rPr>
                <w:rStyle w:val="InstructionsTabelleberschrift"/>
                <w:rFonts w:ascii="Times New Roman" w:hAnsi="Times New Roman"/>
                <w:b w:val="0"/>
                <w:sz w:val="24"/>
                <w:u w:val="none"/>
              </w:rPr>
              <w:t>272</w:t>
            </w:r>
            <w:r>
              <w:rPr>
                <w:rStyle w:val="InstructionsTabelleberschrift"/>
                <w:rFonts w:ascii="Times New Roman" w:hAnsi="Times New Roman"/>
                <w:b w:val="0"/>
                <w:sz w:val="24"/>
                <w:u w:val="none"/>
              </w:rPr>
              <w:t xml:space="preserve">, punt </w:t>
            </w:r>
            <w:r w:rsidRPr="00D07C27">
              <w:rPr>
                <w:rStyle w:val="InstructionsTabelleberschrift"/>
                <w:rFonts w:ascii="Times New Roman" w:hAnsi="Times New Roman"/>
                <w:b w:val="0"/>
                <w:sz w:val="24"/>
                <w:u w:val="none"/>
              </w:rPr>
              <w:t>7</w:t>
            </w:r>
            <w:r>
              <w:rPr>
                <w:rStyle w:val="InstructionsTabelleberschrift"/>
                <w:rFonts w:ascii="Times New Roman" w:hAnsi="Times New Roman"/>
                <w:b w:val="0"/>
                <w:sz w:val="24"/>
                <w:u w:val="none"/>
              </w:rPr>
              <w:t>, VKV.</w:t>
            </w:r>
          </w:p>
        </w:tc>
      </w:tr>
      <w:tr w:rsidR="00595FAD" w:rsidRPr="00661595" w:rsidTr="00FF15C6">
        <w:trPr>
          <w:trHeight w:val="829"/>
        </w:trPr>
        <w:tc>
          <w:tcPr>
            <w:tcW w:w="1384" w:type="dxa"/>
          </w:tcPr>
          <w:p w:rsidR="00595FAD" w:rsidRPr="00661595" w:rsidDel="003E0C6A" w:rsidRDefault="00595FAD" w:rsidP="00FF15C6">
            <w:pPr>
              <w:pStyle w:val="Applicationdirecte"/>
              <w:spacing w:before="60" w:after="0"/>
              <w:jc w:val="left"/>
            </w:pPr>
            <w:r w:rsidRPr="00D07C27">
              <w:t>0140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Niet door marges gedekte activiteiten</w:t>
            </w:r>
          </w:p>
          <w:p w:rsidR="00595FAD" w:rsidRPr="00661595" w:rsidDel="003E0C6A" w:rsidRDefault="00595FAD" w:rsidP="00FF15C6">
            <w:pPr>
              <w:rPr>
                <w:rFonts w:ascii="Times New Roman" w:hAnsi="Times New Roman"/>
                <w:sz w:val="24"/>
              </w:rPr>
            </w:pPr>
            <w:r>
              <w:rPr>
                <w:rFonts w:ascii="Times New Roman" w:hAnsi="Times New Roman"/>
                <w:sz w:val="24"/>
              </w:rPr>
              <w:t xml:space="preserve">CCR-blootstellingen die niet onder </w:t>
            </w:r>
            <w:r w:rsidRPr="00D07C27">
              <w:rPr>
                <w:rFonts w:ascii="Times New Roman" w:hAnsi="Times New Roman"/>
                <w:sz w:val="24"/>
              </w:rPr>
              <w:t>0130</w:t>
            </w:r>
            <w:r>
              <w:rPr>
                <w:rFonts w:ascii="Times New Roman" w:hAnsi="Times New Roman"/>
                <w:sz w:val="24"/>
              </w:rPr>
              <w:t xml:space="preserve"> vallen.</w:t>
            </w:r>
          </w:p>
        </w:tc>
      </w:tr>
    </w:tbl>
    <w:p w:rsidR="00595FAD" w:rsidRPr="00661595" w:rsidRDefault="00595FAD" w:rsidP="00595FAD">
      <w:pPr>
        <w:rPr>
          <w:rFonts w:ascii="Times New Roman" w:hAnsi="Times New Roman"/>
          <w:noProof/>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62" w:name="_Toc19715809"/>
      <w:bookmarkStart w:id="463" w:name="_Toc58582646"/>
      <w:r>
        <w:rPr>
          <w:rFonts w:ascii="Times New Roman" w:hAnsi="Times New Roman"/>
          <w:sz w:val="24"/>
        </w:rPr>
        <w:t xml:space="preserve">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03</w:t>
      </w:r>
      <w:r>
        <w:rPr>
          <w:rFonts w:ascii="Times New Roman" w:hAnsi="Times New Roman"/>
          <w:sz w:val="24"/>
        </w:rPr>
        <w:t xml:space="preserve"> — met standaardbenaderingen behandelde CCR-blootstellingen: SA-CCR en vereenvoudigde SA-CCR</w:t>
      </w:r>
      <w:bookmarkEnd w:id="462"/>
      <w:bookmarkEnd w:id="463"/>
    </w:p>
    <w:p w:rsidR="00595FAD" w:rsidRPr="00661595" w:rsidRDefault="00595FAD" w:rsidP="002F29AF">
      <w:pPr>
        <w:pStyle w:val="Instructionsberschrift2"/>
        <w:numPr>
          <w:ilvl w:val="3"/>
          <w:numId w:val="48"/>
        </w:numPr>
        <w:rPr>
          <w:rFonts w:ascii="Times New Roman" w:hAnsi="Times New Roman" w:cs="Times New Roman"/>
          <w:sz w:val="24"/>
        </w:rPr>
      </w:pPr>
      <w:bookmarkStart w:id="464" w:name="_Toc19715810"/>
      <w:bookmarkStart w:id="465" w:name="_Toc58582647"/>
      <w:r>
        <w:rPr>
          <w:rFonts w:ascii="Times New Roman" w:hAnsi="Times New Roman"/>
          <w:sz w:val="24"/>
        </w:rPr>
        <w:t>Algemene opmerkingen</w:t>
      </w:r>
      <w:bookmarkEnd w:id="464"/>
      <w:bookmarkEnd w:id="465"/>
    </w:p>
    <w:p w:rsidR="00595FAD" w:rsidRPr="00661595" w:rsidRDefault="00A42BCE" w:rsidP="00487A02">
      <w:pPr>
        <w:pStyle w:val="InstructionsText2"/>
        <w:numPr>
          <w:ilvl w:val="0"/>
          <w:numId w:val="0"/>
        </w:numPr>
        <w:ind w:left="1353" w:hanging="360"/>
      </w:pPr>
      <w:fldSimple w:instr=" seq paragraphs ">
        <w:r w:rsidR="004F1A03" w:rsidRPr="00D07C27">
          <w:rPr>
            <w:noProof/>
          </w:rPr>
          <w:t>125</w:t>
        </w:r>
      </w:fldSimple>
      <w:r w:rsidR="00D11E4C">
        <w:t>. De template wordt afzonderlijk gebruikt voor de rapportage van de CCR-blootstellingen berekend met de SA-CCR of de vereenvoudigde SA-CCR, naargelang het geval.</w:t>
      </w:r>
    </w:p>
    <w:p w:rsidR="00595FAD" w:rsidRPr="00661595" w:rsidRDefault="00595FAD" w:rsidP="002F29AF">
      <w:pPr>
        <w:pStyle w:val="Instructionsberschrift2"/>
        <w:numPr>
          <w:ilvl w:val="3"/>
          <w:numId w:val="48"/>
        </w:numPr>
        <w:rPr>
          <w:rFonts w:ascii="Times New Roman" w:hAnsi="Times New Roman" w:cs="Times New Roman"/>
          <w:sz w:val="24"/>
        </w:rPr>
      </w:pPr>
      <w:bookmarkStart w:id="466" w:name="_Toc19715811"/>
      <w:bookmarkStart w:id="467" w:name="_Toc58582648"/>
      <w:r>
        <w:rPr>
          <w:rFonts w:ascii="Times New Roman" w:hAnsi="Times New Roman"/>
          <w:sz w:val="24"/>
        </w:rPr>
        <w:t>Instructies voor specifieke posities</w:t>
      </w:r>
      <w:bookmarkEnd w:id="466"/>
      <w:bookmarkEnd w:id="46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717"/>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Kolommen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0010</w:t>
            </w:r>
          </w:p>
        </w:tc>
        <w:tc>
          <w:tcPr>
            <w:tcW w:w="7655" w:type="dxa"/>
            <w:vAlign w:val="center"/>
          </w:tcPr>
          <w:p w:rsidR="00595FAD" w:rsidRPr="00661595" w:rsidRDefault="00595FAD" w:rsidP="00FF15C6">
            <w:pPr>
              <w:keepNext/>
              <w:spacing w:before="60"/>
              <w:rPr>
                <w:rFonts w:ascii="Times New Roman" w:hAnsi="Times New Roman"/>
                <w:sz w:val="24"/>
              </w:rPr>
            </w:pPr>
            <w:r>
              <w:rPr>
                <w:rStyle w:val="InstructionsTabelleberschrift"/>
                <w:rFonts w:ascii="Times New Roman" w:hAnsi="Times New Roman"/>
                <w:sz w:val="24"/>
              </w:rPr>
              <w:t>VALUTA</w:t>
            </w:r>
          </w:p>
          <w:p w:rsidR="00595FAD" w:rsidRPr="00661595" w:rsidRDefault="00595FAD" w:rsidP="00FF15C6">
            <w:pPr>
              <w:keepNext/>
              <w:spacing w:before="60"/>
              <w:rPr>
                <w:rFonts w:ascii="Times New Roman" w:hAnsi="Times New Roman"/>
                <w:sz w:val="24"/>
              </w:rPr>
            </w:pPr>
            <w:r>
              <w:rPr>
                <w:rFonts w:ascii="Times New Roman" w:hAnsi="Times New Roman"/>
                <w:sz w:val="24"/>
              </w:rPr>
              <w:t>Voor naar de risicocategorie “renterisico” gemapte transacties wordt de valuta gerapporteerd waarin de transactie luidt.</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Voor naar de risicocategorie “wisselkoersrisico” gemapte transacties wordt de valuta gerapporteerd waarin een van de twee gedeelten van de transactie luidt. De instellingen vullen de valuta’s in het valutapaar in alfabetische volgorde in, bv. voor US dollar/euro, vul deze kolom in met EUR en kolom </w:t>
            </w:r>
            <w:r w:rsidRPr="00D07C27">
              <w:rPr>
                <w:rFonts w:ascii="Times New Roman" w:hAnsi="Times New Roman"/>
                <w:sz w:val="24"/>
              </w:rPr>
              <w:t>0020</w:t>
            </w:r>
            <w:r>
              <w:rPr>
                <w:rFonts w:ascii="Times New Roman" w:hAnsi="Times New Roman"/>
                <w:sz w:val="24"/>
              </w:rPr>
              <w:t xml:space="preserve"> met USD. </w:t>
            </w:r>
          </w:p>
          <w:p w:rsidR="00595FAD" w:rsidRPr="00661595" w:rsidRDefault="00595FAD" w:rsidP="00FF15C6">
            <w:pPr>
              <w:keepNext/>
              <w:spacing w:before="60"/>
              <w:rPr>
                <w:rFonts w:ascii="Times New Roman" w:hAnsi="Times New Roman"/>
                <w:i/>
                <w:sz w:val="24"/>
              </w:rPr>
            </w:pPr>
            <w:r>
              <w:rPr>
                <w:rFonts w:ascii="Times New Roman" w:hAnsi="Times New Roman"/>
                <w:sz w:val="24"/>
              </w:rPr>
              <w:t xml:space="preserve">Er moet gebruik worden gemaakt van de </w:t>
            </w:r>
            <w:hyperlink r:id="rId16" w:history="1">
              <w:r>
                <w:rPr>
                  <w:rFonts w:ascii="Times New Roman" w:hAnsi="Times New Roman"/>
                  <w:sz w:val="24"/>
                </w:rPr>
                <w:t>ISO-codes</w:t>
              </w:r>
            </w:hyperlink>
            <w:r>
              <w:rPr>
                <w:rFonts w:ascii="Times New Roman" w:hAnsi="Times New Roman"/>
                <w:sz w:val="24"/>
              </w:rPr>
              <w:t xml:space="preserve"> voor valuta's.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TWEEDE VALUTA IN PAAR</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Voor naar de risicocategorie “wisselkoersrisico” gemapte transacties wordt de valuta gerapporteerd waarin het andere gedeelte van de transactie luidt (ten opzichte van het gedeelte dat in kolom </w:t>
            </w:r>
            <w:r w:rsidRPr="00D07C27">
              <w:rPr>
                <w:rFonts w:ascii="Times New Roman" w:hAnsi="Times New Roman"/>
                <w:sz w:val="24"/>
              </w:rPr>
              <w:t>0010</w:t>
            </w:r>
            <w:r>
              <w:rPr>
                <w:rFonts w:ascii="Times New Roman" w:hAnsi="Times New Roman"/>
                <w:sz w:val="24"/>
              </w:rPr>
              <w:t xml:space="preserve"> in aanmerking is genomen). De instellingen vullen de valuta’s in het valutapaar in alfabetische volgorde in, bv. voor US dollar/euro, vul deze kolom in met USD en kolom </w:t>
            </w:r>
            <w:r w:rsidRPr="00D07C27">
              <w:rPr>
                <w:rFonts w:ascii="Times New Roman" w:hAnsi="Times New Roman"/>
                <w:sz w:val="24"/>
              </w:rPr>
              <w:t>0010</w:t>
            </w:r>
            <w:r>
              <w:rPr>
                <w:rFonts w:ascii="Times New Roman" w:hAnsi="Times New Roman"/>
                <w:sz w:val="24"/>
              </w:rPr>
              <w:t xml:space="preserve"> met EUR.</w:t>
            </w:r>
          </w:p>
          <w:p w:rsidR="00595FAD" w:rsidRPr="00661595" w:rsidRDefault="00595FAD" w:rsidP="00FF15C6">
            <w:pPr>
              <w:keepNext/>
              <w:spacing w:before="60"/>
              <w:rPr>
                <w:rFonts w:ascii="Times New Roman" w:hAnsi="Times New Roman"/>
                <w:i/>
                <w:sz w:val="24"/>
              </w:rPr>
            </w:pPr>
            <w:r>
              <w:rPr>
                <w:rFonts w:ascii="Times New Roman" w:hAnsi="Times New Roman"/>
                <w:sz w:val="24"/>
              </w:rPr>
              <w:t xml:space="preserve">Er moet gebruik worden gemaakt van de </w:t>
            </w:r>
            <w:hyperlink r:id="rId17" w:history="1">
              <w:r>
                <w:rPr>
                  <w:rFonts w:ascii="Times New Roman" w:hAnsi="Times New Roman"/>
                  <w:sz w:val="24"/>
                </w:rPr>
                <w:t>ISO-codes</w:t>
              </w:r>
            </w:hyperlink>
            <w:r>
              <w:rPr>
                <w:rFonts w:ascii="Times New Roman" w:hAnsi="Times New Roman"/>
                <w:sz w:val="24"/>
              </w:rPr>
              <w:t xml:space="preserve"> voor valuta's.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AANTAL TRANSACTIES</w:t>
            </w:r>
          </w:p>
          <w:p w:rsidR="00595FAD" w:rsidRPr="00661595" w:rsidRDefault="00595FAD" w:rsidP="00FF15C6">
            <w:pPr>
              <w:keepNext/>
              <w:spacing w:before="60"/>
              <w:rPr>
                <w:rFonts w:ascii="Times New Roman" w:hAnsi="Times New Roman"/>
                <w:i/>
                <w:sz w:val="24"/>
              </w:rPr>
            </w:pPr>
            <w:r>
              <w:rPr>
                <w:rFonts w:ascii="Times New Roman" w:hAnsi="Times New Roman"/>
                <w:sz w:val="24"/>
              </w:rPr>
              <w:t xml:space="preserve">Zie de instructies voor kolom </w:t>
            </w:r>
            <w:r w:rsidRPr="00D07C27">
              <w:rPr>
                <w:rFonts w:ascii="Times New Roman" w:hAnsi="Times New Roman"/>
                <w:sz w:val="24"/>
              </w:rPr>
              <w:t>0020</w:t>
            </w:r>
            <w:r>
              <w:rPr>
                <w:rFonts w:ascii="Times New Roman" w:hAnsi="Times New Roman"/>
                <w:sz w:val="24"/>
              </w:rPr>
              <w:t xml:space="preserve"> in template 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02</w:t>
            </w:r>
            <w:r>
              <w:rPr>
                <w:rFonts w:ascii="Times New Roman" w:hAnsi="Times New Roman"/>
                <w:sz w:val="24"/>
              </w:rPr>
              <w: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NOTIONELE BEDRAGEN</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Zie de instructies voor kolom </w:t>
            </w:r>
            <w:r w:rsidRPr="00D07C27">
              <w:rPr>
                <w:rFonts w:ascii="Times New Roman" w:hAnsi="Times New Roman"/>
                <w:sz w:val="24"/>
              </w:rPr>
              <w:t>0030</w:t>
            </w:r>
            <w:r>
              <w:rPr>
                <w:rFonts w:ascii="Times New Roman" w:hAnsi="Times New Roman"/>
                <w:sz w:val="24"/>
              </w:rPr>
              <w:t xml:space="preserve"> in template 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02</w:t>
            </w:r>
            <w:r>
              <w:rPr>
                <w:rFonts w:ascii="Times New Roman" w:hAnsi="Times New Roman"/>
                <w:sz w:val="24"/>
              </w:rPr>
              <w: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ACTUELE MARKTWAARDE (CMV), POSITIEF</w:t>
            </w:r>
          </w:p>
          <w:p w:rsidR="00595FAD" w:rsidRPr="00661595" w:rsidRDefault="00595FAD" w:rsidP="00FF15C6">
            <w:pPr>
              <w:keepNext/>
              <w:spacing w:before="60"/>
              <w:rPr>
                <w:rFonts w:ascii="Times New Roman" w:hAnsi="Times New Roman"/>
                <w:sz w:val="24"/>
              </w:rPr>
            </w:pPr>
            <w:r>
              <w:rPr>
                <w:rFonts w:ascii="Times New Roman" w:hAnsi="Times New Roman"/>
                <w:sz w:val="24"/>
              </w:rPr>
              <w:t>Som van de actuele marktwaarden (CMV) van alle hedging sets met positieve CMV in de respectieve risicocategorie.</w:t>
            </w:r>
          </w:p>
          <w:p w:rsidR="00595FAD" w:rsidRPr="00661595" w:rsidRDefault="00595FAD" w:rsidP="00FF15C6">
            <w:pPr>
              <w:keepNext/>
              <w:spacing w:before="60"/>
              <w:rPr>
                <w:rFonts w:ascii="Times New Roman" w:hAnsi="Times New Roman"/>
                <w:sz w:val="24"/>
              </w:rPr>
            </w:pPr>
            <w:r>
              <w:rPr>
                <w:rFonts w:ascii="Times New Roman" w:hAnsi="Times New Roman"/>
                <w:sz w:val="24"/>
              </w:rPr>
              <w:t>De CMV op het niveau van de hedging set wordt bepaald door verrekening van positieve en negatieve marktwaarden van de transacties binnen één hedging set, inclusief aangehouden of gestorte zekerheden.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0060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ACTUELE MARKTWAARDE (CMV), NEGATIEF</w:t>
            </w:r>
          </w:p>
          <w:p w:rsidR="00595FAD" w:rsidRPr="00661595" w:rsidRDefault="00595FAD" w:rsidP="00FF15C6">
            <w:pPr>
              <w:keepNext/>
              <w:spacing w:before="60"/>
              <w:rPr>
                <w:rFonts w:ascii="Times New Roman" w:hAnsi="Times New Roman"/>
                <w:sz w:val="24"/>
              </w:rPr>
            </w:pPr>
            <w:r>
              <w:rPr>
                <w:rFonts w:ascii="Times New Roman" w:hAnsi="Times New Roman"/>
                <w:sz w:val="24"/>
              </w:rPr>
              <w:t>Som van de absolute actuele marktwaarden (CMV) van alle hedging sets met negatieve CMV in de respectieve risicocategorie.</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De CMV op het niveau van de hedging set wordt bepaald door verrekening van positieve en negatieve marktwaarden van de transacties binnen één hedging set, inclusief aangehouden of gestorte zekerheden.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0070</w:t>
            </w:r>
          </w:p>
        </w:tc>
        <w:tc>
          <w:tcPr>
            <w:tcW w:w="7655" w:type="dxa"/>
            <w:vAlign w:val="center"/>
          </w:tcPr>
          <w:p w:rsidR="00595FAD" w:rsidRPr="00661595" w:rsidRDefault="00595FAD" w:rsidP="00FF15C6">
            <w:pPr>
              <w:keepNext/>
              <w:spacing w:before="60"/>
              <w:rPr>
                <w:rFonts w:ascii="Times New Roman" w:hAnsi="Times New Roman"/>
                <w:sz w:val="24"/>
              </w:rPr>
            </w:pPr>
            <w:r>
              <w:rPr>
                <w:rStyle w:val="InstructionsTabelleberschrift"/>
                <w:rFonts w:ascii="Times New Roman" w:hAnsi="Times New Roman"/>
                <w:sz w:val="24"/>
              </w:rPr>
              <w:t>OPSLAGFACTOR</w:t>
            </w:r>
            <w:r>
              <w:rPr>
                <w:rFonts w:ascii="Times New Roman" w:hAnsi="Times New Roman"/>
                <w:sz w:val="24"/>
              </w:rPr>
              <w:t xml:space="preserve"> </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Artikelen </w:t>
            </w:r>
            <w:r w:rsidRPr="00D07C27">
              <w:rPr>
                <w:rFonts w:ascii="Times New Roman" w:hAnsi="Times New Roman"/>
                <w:sz w:val="24"/>
              </w:rPr>
              <w:t>280</w:t>
            </w:r>
            <w:r>
              <w:rPr>
                <w:rFonts w:ascii="Times New Roman" w:hAnsi="Times New Roman"/>
                <w:sz w:val="24"/>
              </w:rPr>
              <w:t xml:space="preserve"> bis tot en met </w:t>
            </w:r>
            <w:r w:rsidRPr="00D07C27">
              <w:rPr>
                <w:rFonts w:ascii="Times New Roman" w:hAnsi="Times New Roman"/>
                <w:sz w:val="24"/>
              </w:rPr>
              <w:t>280</w:t>
            </w:r>
            <w:r>
              <w:rPr>
                <w:rFonts w:ascii="Times New Roman" w:hAnsi="Times New Roman"/>
                <w:sz w:val="24"/>
              </w:rPr>
              <w:t xml:space="preserve"> septies en artikel </w:t>
            </w:r>
            <w:r w:rsidRPr="00D07C27">
              <w:rPr>
                <w:rFonts w:ascii="Times New Roman" w:hAnsi="Times New Roman"/>
                <w:sz w:val="24"/>
              </w:rPr>
              <w:t>281</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VKV</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De instelling rapporteert de som van alle opslagfactoren in de respectieve hedging set/risicocategorie. </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De opslagfactor per risicocategorie die overeenkomstig artikel </w:t>
            </w:r>
            <w:r w:rsidRPr="00D07C27">
              <w:rPr>
                <w:rFonts w:ascii="Times New Roman" w:hAnsi="Times New Roman"/>
                <w:sz w:val="24"/>
              </w:rPr>
              <w:t>278</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of artikel </w:t>
            </w:r>
            <w:r w:rsidRPr="00D07C27">
              <w:rPr>
                <w:rFonts w:ascii="Times New Roman" w:hAnsi="Times New Roman"/>
                <w:sz w:val="24"/>
              </w:rPr>
              <w:t>281</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punt f), VKV wordt gebruikt om de potentiële toekomstige blootstelling van een netting set te bepalen, wordt berekend overeenkomstig de artikelen </w:t>
            </w:r>
            <w:r w:rsidRPr="00D07C27">
              <w:rPr>
                <w:rFonts w:ascii="Times New Roman" w:hAnsi="Times New Roman"/>
                <w:sz w:val="24"/>
              </w:rPr>
              <w:t>280</w:t>
            </w:r>
            <w:r>
              <w:rPr>
                <w:rFonts w:ascii="Times New Roman" w:hAnsi="Times New Roman"/>
                <w:sz w:val="24"/>
              </w:rPr>
              <w:t xml:space="preserve"> bis tot en met </w:t>
            </w:r>
            <w:r w:rsidRPr="00D07C27">
              <w:rPr>
                <w:rFonts w:ascii="Times New Roman" w:hAnsi="Times New Roman"/>
                <w:sz w:val="24"/>
              </w:rPr>
              <w:t>280</w:t>
            </w:r>
            <w:r>
              <w:rPr>
                <w:rFonts w:ascii="Times New Roman" w:hAnsi="Times New Roman"/>
                <w:sz w:val="24"/>
              </w:rPr>
              <w:t xml:space="preserve"> septies VKV. Op de vereenvoudigde SA-CCR zijn de bepalingen van artikel </w:t>
            </w:r>
            <w:r w:rsidRPr="00D07C27">
              <w:rPr>
                <w:rFonts w:ascii="Times New Roman" w:hAnsi="Times New Roman"/>
                <w:sz w:val="24"/>
              </w:rPr>
              <w:t>281</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VKV van toepassing.</w:t>
            </w:r>
          </w:p>
        </w:tc>
      </w:tr>
      <w:tr w:rsidR="00595FAD" w:rsidRPr="00661595" w:rsidTr="00FF15C6">
        <w:trPr>
          <w:trHeight w:val="680"/>
        </w:trPr>
        <w:tc>
          <w:tcPr>
            <w:tcW w:w="9039" w:type="dxa"/>
            <w:gridSpan w:val="2"/>
            <w:tcBorders>
              <w:left w:val="nil"/>
              <w:right w:val="nil"/>
            </w:tcBorders>
          </w:tcPr>
          <w:p w:rsidR="00595FAD" w:rsidRPr="00661595" w:rsidDel="00DF07F8" w:rsidRDefault="00595FAD" w:rsidP="00FF15C6">
            <w:pPr>
              <w:keepNext/>
              <w:spacing w:before="60"/>
              <w:rPr>
                <w:rFonts w:ascii="Times New Roman" w:hAnsi="Times New Roman"/>
                <w:i/>
                <w:szCs w:val="22"/>
                <w:lang w:eastAsia="en-CA"/>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751FBE">
            <w:pPr>
              <w:pStyle w:val="Applicationdirecte"/>
              <w:spacing w:before="0"/>
              <w:jc w:val="left"/>
              <w:rPr>
                <w:b/>
              </w:rPr>
            </w:pPr>
            <w:r>
              <w:rPr>
                <w:b/>
              </w:rPr>
              <w:t xml:space="preserve">Rijen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0050</w:t>
            </w:r>
            <w:r>
              <w:t xml:space="preserve">, </w:t>
            </w:r>
            <w:r w:rsidRPr="00D07C27">
              <w:t>0120</w:t>
            </w:r>
            <w:r>
              <w:t xml:space="preserve">, </w:t>
            </w:r>
            <w:r w:rsidRPr="00D07C27">
              <w:t>0190</w:t>
            </w:r>
            <w:r>
              <w:t xml:space="preserve">, </w:t>
            </w:r>
            <w:r w:rsidRPr="00D07C27">
              <w:t>0230</w:t>
            </w:r>
            <w:r>
              <w:t xml:space="preserve">, </w:t>
            </w:r>
            <w:r w:rsidRPr="00D07C27">
              <w:t>0270</w:t>
            </w:r>
            <w:r>
              <w:t xml:space="preserve">, </w:t>
            </w:r>
            <w:r w:rsidRPr="00D07C27">
              <w:t>0340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RISICOCATEGORIEËN</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De artikelen </w:t>
            </w:r>
            <w:r w:rsidRPr="00D07C27">
              <w:rPr>
                <w:rFonts w:ascii="Times New Roman" w:hAnsi="Times New Roman"/>
                <w:sz w:val="24"/>
              </w:rPr>
              <w:t>277</w:t>
            </w:r>
            <w:r>
              <w:rPr>
                <w:rFonts w:ascii="Times New Roman" w:hAnsi="Times New Roman"/>
                <w:sz w:val="24"/>
              </w:rPr>
              <w:t xml:space="preserve"> en </w:t>
            </w:r>
            <w:r w:rsidRPr="00D07C27">
              <w:rPr>
                <w:rFonts w:ascii="Times New Roman" w:hAnsi="Times New Roman"/>
                <w:sz w:val="24"/>
              </w:rPr>
              <w:t>277</w:t>
            </w:r>
            <w:r>
              <w:rPr>
                <w:rFonts w:ascii="Times New Roman" w:hAnsi="Times New Roman"/>
                <w:sz w:val="24"/>
              </w:rPr>
              <w:t xml:space="preserve"> bis VKV</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Transacties worden ingedeeld naar de risicocategorie waartoe zij behoren overeenkomstig artikel </w:t>
            </w:r>
            <w:r w:rsidRPr="00D07C27">
              <w:rPr>
                <w:rFonts w:ascii="Times New Roman" w:hAnsi="Times New Roman"/>
                <w:sz w:val="24"/>
                <w:szCs w:val="24"/>
              </w:rPr>
              <w:t>277</w:t>
            </w:r>
            <w:r>
              <w:rPr>
                <w:rFonts w:ascii="Times New Roman" w:hAnsi="Times New Roman"/>
                <w:sz w:val="24"/>
                <w:szCs w:val="24"/>
              </w:rPr>
              <w:t xml:space="preserve">, leden </w:t>
            </w:r>
            <w:r w:rsidRPr="00D07C27">
              <w:rPr>
                <w:rFonts w:ascii="Times New Roman" w:hAnsi="Times New Roman"/>
                <w:sz w:val="24"/>
                <w:szCs w:val="24"/>
              </w:rPr>
              <w:t>1</w:t>
            </w:r>
            <w:r>
              <w:rPr>
                <w:rFonts w:ascii="Times New Roman" w:hAnsi="Times New Roman"/>
                <w:sz w:val="24"/>
                <w:szCs w:val="24"/>
              </w:rPr>
              <w:t xml:space="preserve"> tot en met </w:t>
            </w:r>
            <w:r w:rsidRPr="00D07C27">
              <w:rPr>
                <w:rFonts w:ascii="Times New Roman" w:hAnsi="Times New Roman"/>
                <w:sz w:val="24"/>
                <w:szCs w:val="24"/>
              </w:rPr>
              <w:t>4</w:t>
            </w:r>
            <w:r>
              <w:rPr>
                <w:rFonts w:ascii="Times New Roman" w:hAnsi="Times New Roman"/>
                <w:sz w:val="24"/>
                <w:szCs w:val="24"/>
              </w:rPr>
              <w:t>, VKV.</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rPr>
              <w:t xml:space="preserve">De toewijzing aan hedging sets volgens de risicocategorie geschiedt overeenkomstig artikel </w:t>
            </w:r>
            <w:r w:rsidRPr="00D07C27">
              <w:rPr>
                <w:rFonts w:ascii="Times New Roman" w:hAnsi="Times New Roman"/>
                <w:sz w:val="24"/>
              </w:rPr>
              <w:t>277</w:t>
            </w:r>
            <w:r>
              <w:rPr>
                <w:rFonts w:ascii="Times New Roman" w:hAnsi="Times New Roman"/>
                <w:sz w:val="24"/>
              </w:rPr>
              <w:t xml:space="preserve"> bis VKV.</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szCs w:val="24"/>
              </w:rPr>
              <w:t xml:space="preserve">Op de vereenvoudigde SA-CCR zijn de bepalingen van artikel </w:t>
            </w:r>
            <w:r w:rsidRPr="00D07C27">
              <w:rPr>
                <w:rFonts w:ascii="Times New Roman" w:hAnsi="Times New Roman"/>
                <w:sz w:val="24"/>
                <w:szCs w:val="24"/>
              </w:rPr>
              <w:t>281</w:t>
            </w:r>
            <w:r>
              <w:rPr>
                <w:rFonts w:ascii="Times New Roman" w:hAnsi="Times New Roman"/>
                <w:sz w:val="24"/>
                <w:szCs w:val="24"/>
              </w:rPr>
              <w:t xml:space="preserve">, lid </w:t>
            </w:r>
            <w:r w:rsidRPr="00D07C27">
              <w:rPr>
                <w:rFonts w:ascii="Times New Roman" w:hAnsi="Times New Roman"/>
                <w:sz w:val="24"/>
                <w:szCs w:val="24"/>
              </w:rPr>
              <w:t>2</w:t>
            </w:r>
            <w:r>
              <w:rPr>
                <w:rFonts w:ascii="Times New Roman" w:hAnsi="Times New Roman"/>
                <w:sz w:val="24"/>
                <w:szCs w:val="24"/>
              </w:rPr>
              <w:t>, VKV van toepassing.</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0020</w:t>
            </w:r>
            <w:r>
              <w:t>-</w:t>
            </w:r>
            <w:r w:rsidRPr="00D07C27">
              <w:t>0040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Waarvan naar meer dan één risicocategorie gemapt</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277</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VKV</w:t>
            </w:r>
          </w:p>
          <w:p w:rsidR="00595FAD" w:rsidRPr="00661595" w:rsidRDefault="00595FAD" w:rsidP="00FF15C6">
            <w:pPr>
              <w:pStyle w:val="TableMainHeading"/>
              <w:spacing w:before="60"/>
              <w:jc w:val="both"/>
              <w:rPr>
                <w:rFonts w:ascii="Times New Roman" w:hAnsi="Times New Roman"/>
                <w:i/>
                <w:sz w:val="24"/>
                <w:szCs w:val="24"/>
              </w:rPr>
            </w:pPr>
            <w:r>
              <w:rPr>
                <w:rFonts w:ascii="Times New Roman" w:hAnsi="Times New Roman"/>
                <w:sz w:val="24"/>
                <w:szCs w:val="24"/>
              </w:rPr>
              <w:t>Derivatentransacties met meer dan één substantiële risicodeterminant die zijn gemapt naar twee (</w:t>
            </w:r>
            <w:r w:rsidRPr="00D07C27">
              <w:rPr>
                <w:rFonts w:ascii="Times New Roman" w:hAnsi="Times New Roman"/>
                <w:sz w:val="24"/>
                <w:szCs w:val="24"/>
              </w:rPr>
              <w:t>0020</w:t>
            </w:r>
            <w:r>
              <w:rPr>
                <w:rFonts w:ascii="Times New Roman" w:hAnsi="Times New Roman"/>
                <w:sz w:val="24"/>
                <w:szCs w:val="24"/>
              </w:rPr>
              <w:t>), drie (</w:t>
            </w:r>
            <w:r w:rsidRPr="00D07C27">
              <w:rPr>
                <w:rFonts w:ascii="Times New Roman" w:hAnsi="Times New Roman"/>
                <w:sz w:val="24"/>
                <w:szCs w:val="24"/>
              </w:rPr>
              <w:t>0030</w:t>
            </w:r>
            <w:r>
              <w:rPr>
                <w:rFonts w:ascii="Times New Roman" w:hAnsi="Times New Roman"/>
                <w:sz w:val="24"/>
                <w:szCs w:val="24"/>
              </w:rPr>
              <w:t>) of meer dan drie (</w:t>
            </w:r>
            <w:r w:rsidRPr="00D07C27">
              <w:rPr>
                <w:rFonts w:ascii="Times New Roman" w:hAnsi="Times New Roman"/>
                <w:sz w:val="24"/>
                <w:szCs w:val="24"/>
              </w:rPr>
              <w:t>0040</w:t>
            </w:r>
            <w:r>
              <w:rPr>
                <w:rFonts w:ascii="Times New Roman" w:hAnsi="Times New Roman"/>
                <w:sz w:val="24"/>
                <w:szCs w:val="24"/>
              </w:rPr>
              <w:t xml:space="preserve">) risicocategorieën op basis van de meest substantiële van de risicodeterminanten in elke risicocategorie, overeenkomstig artikel </w:t>
            </w:r>
            <w:r w:rsidRPr="00D07C27">
              <w:rPr>
                <w:rFonts w:ascii="Times New Roman" w:hAnsi="Times New Roman"/>
                <w:sz w:val="24"/>
                <w:szCs w:val="24"/>
              </w:rPr>
              <w:t>277</w:t>
            </w:r>
            <w:r>
              <w:rPr>
                <w:rFonts w:ascii="Times New Roman" w:hAnsi="Times New Roman"/>
                <w:sz w:val="24"/>
                <w:szCs w:val="24"/>
              </w:rPr>
              <w:t xml:space="preserve">, lid </w:t>
            </w:r>
            <w:r w:rsidRPr="00D07C27">
              <w:rPr>
                <w:rFonts w:ascii="Times New Roman" w:hAnsi="Times New Roman"/>
                <w:sz w:val="24"/>
                <w:szCs w:val="24"/>
              </w:rPr>
              <w:t>3</w:t>
            </w:r>
            <w:r>
              <w:rPr>
                <w:rFonts w:ascii="Times New Roman" w:hAnsi="Times New Roman"/>
                <w:sz w:val="24"/>
                <w:szCs w:val="24"/>
              </w:rPr>
              <w:t xml:space="preserve">, VKV en de in artikel </w:t>
            </w:r>
            <w:r w:rsidRPr="00D07C27">
              <w:rPr>
                <w:rFonts w:ascii="Times New Roman" w:hAnsi="Times New Roman"/>
                <w:sz w:val="24"/>
                <w:szCs w:val="24"/>
              </w:rPr>
              <w:t>277</w:t>
            </w:r>
            <w:r>
              <w:rPr>
                <w:rFonts w:ascii="Times New Roman" w:hAnsi="Times New Roman"/>
                <w:sz w:val="24"/>
                <w:szCs w:val="24"/>
              </w:rPr>
              <w:t xml:space="preserve">, lid </w:t>
            </w:r>
            <w:r w:rsidRPr="00D07C27">
              <w:rPr>
                <w:rFonts w:ascii="Times New Roman" w:hAnsi="Times New Roman"/>
                <w:sz w:val="24"/>
                <w:szCs w:val="24"/>
              </w:rPr>
              <w:t>5</w:t>
            </w:r>
            <w:r>
              <w:rPr>
                <w:rFonts w:ascii="Times New Roman" w:hAnsi="Times New Roman"/>
                <w:sz w:val="24"/>
                <w:szCs w:val="24"/>
              </w:rPr>
              <w:t>, VKV bedoelde technische reguleringsnormen van de EBA.</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rsidRPr="00D07C27">
              <w:t>0070</w:t>
            </w:r>
            <w:r>
              <w:t>-</w:t>
            </w:r>
            <w:r w:rsidRPr="00D07C27">
              <w:t>0110</w:t>
            </w:r>
            <w:r>
              <w:t xml:space="preserve"> en </w:t>
            </w:r>
            <w:r w:rsidRPr="00D07C27">
              <w:t>0140</w:t>
            </w:r>
            <w:r>
              <w:t>-</w:t>
            </w:r>
            <w:r w:rsidRPr="00D07C27">
              <w:t>0180</w:t>
            </w:r>
          </w:p>
        </w:tc>
        <w:tc>
          <w:tcPr>
            <w:tcW w:w="7655" w:type="dxa"/>
          </w:tcPr>
          <w:p w:rsidR="00595FAD" w:rsidRPr="00661595"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Grootste valuta en valutapaar</w:t>
            </w:r>
          </w:p>
          <w:p w:rsidR="00595FAD" w:rsidRPr="00661595" w:rsidRDefault="00595FAD" w:rsidP="00FF15C6">
            <w:pPr>
              <w:rPr>
                <w:rFonts w:ascii="Times New Roman" w:hAnsi="Times New Roman"/>
                <w:sz w:val="24"/>
              </w:rPr>
            </w:pPr>
            <w:r>
              <w:rPr>
                <w:rFonts w:ascii="Times New Roman" w:hAnsi="Times New Roman"/>
                <w:sz w:val="24"/>
              </w:rPr>
              <w:t xml:space="preserve">Deze indeling geschiedt op basis van de CMV van de portefeuille van de instelling binnen het toepassingsgebied van de SA-CCR of de vereenvoudigde SA-CCR, naargelang het geval, voor transacties die naar de risicocategorie “renterisico” respectievelijk “wisselkoersrisico” zijn gemapt. </w:t>
            </w:r>
          </w:p>
          <w:p w:rsidR="00595FAD" w:rsidRPr="00661595" w:rsidRDefault="00595FAD" w:rsidP="00FF15C6">
            <w:pPr>
              <w:rPr>
                <w:rFonts w:ascii="Times New Roman" w:hAnsi="Times New Roman"/>
                <w:i/>
                <w:sz w:val="24"/>
              </w:rPr>
            </w:pPr>
            <w:r>
              <w:rPr>
                <w:rFonts w:ascii="Times New Roman" w:hAnsi="Times New Roman"/>
                <w:sz w:val="24"/>
              </w:rPr>
              <w:t>Voor de indeling wordt de absolute waarde van de CMV van de posities opgeteld</w:t>
            </w:r>
            <w:r>
              <w:rPr>
                <w:rFonts w:ascii="inherit" w:hAnsi="inherit"/>
                <w:sz w:val="24"/>
              </w:rPr>
              <w:t>.</w:t>
            </w:r>
          </w:p>
        </w:tc>
      </w:tr>
      <w:tr w:rsidR="00595FAD" w:rsidRPr="00661595" w:rsidTr="00FF15C6">
        <w:trPr>
          <w:trHeight w:val="2279"/>
        </w:trPr>
        <w:tc>
          <w:tcPr>
            <w:tcW w:w="1384" w:type="dxa"/>
          </w:tcPr>
          <w:p w:rsidR="00595FAD" w:rsidRPr="00661595" w:rsidRDefault="00595FAD" w:rsidP="00FF15C6">
            <w:pPr>
              <w:pStyle w:val="Applicationdirecte"/>
              <w:spacing w:before="0" w:after="0"/>
            </w:pPr>
            <w:r w:rsidRPr="00D07C27">
              <w:t>0060</w:t>
            </w:r>
            <w:r>
              <w:t xml:space="preserve">, </w:t>
            </w:r>
            <w:r w:rsidRPr="00D07C27">
              <w:t>0130</w:t>
            </w:r>
            <w:r>
              <w:t xml:space="preserve">, </w:t>
            </w:r>
            <w:r w:rsidRPr="00D07C27">
              <w:t>0200</w:t>
            </w:r>
            <w:r>
              <w:t xml:space="preserve">, </w:t>
            </w:r>
            <w:r w:rsidRPr="00D07C27">
              <w:t>0240</w:t>
            </w:r>
            <w:r>
              <w:t xml:space="preserve">, </w:t>
            </w:r>
            <w:r w:rsidRPr="00D07C27">
              <w:t>0280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Exclusieve mapping</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277</w:t>
            </w:r>
            <w:r>
              <w:rPr>
                <w:rFonts w:ascii="Times New Roman" w:hAnsi="Times New Roman"/>
                <w:sz w:val="24"/>
              </w:rPr>
              <w:t xml:space="preserve">, leden </w:t>
            </w:r>
            <w:r w:rsidRPr="00D07C27">
              <w:rPr>
                <w:rFonts w:ascii="Times New Roman" w:hAnsi="Times New Roman"/>
                <w:sz w:val="24"/>
              </w:rPr>
              <w:t>1</w:t>
            </w:r>
            <w:r>
              <w:rPr>
                <w:rFonts w:ascii="Times New Roman" w:hAnsi="Times New Roman"/>
                <w:sz w:val="24"/>
              </w:rPr>
              <w:t xml:space="preserve"> en </w:t>
            </w:r>
            <w:r w:rsidRPr="00D07C27">
              <w:rPr>
                <w:rFonts w:ascii="Times New Roman" w:hAnsi="Times New Roman"/>
                <w:sz w:val="24"/>
              </w:rPr>
              <w:t>2</w:t>
            </w:r>
            <w:r>
              <w:rPr>
                <w:rFonts w:ascii="Times New Roman" w:hAnsi="Times New Roman"/>
                <w:sz w:val="24"/>
              </w:rPr>
              <w:t>, VKV</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Derivatentransacties die uitsluitend naar één risicocategorie worden gemapt overeenkomstig artikel </w:t>
            </w:r>
            <w:r w:rsidRPr="00D07C27">
              <w:rPr>
                <w:rFonts w:ascii="Times New Roman" w:hAnsi="Times New Roman"/>
                <w:sz w:val="24"/>
                <w:szCs w:val="24"/>
              </w:rPr>
              <w:t>277</w:t>
            </w:r>
            <w:r>
              <w:rPr>
                <w:rFonts w:ascii="Times New Roman" w:hAnsi="Times New Roman"/>
                <w:sz w:val="24"/>
                <w:szCs w:val="24"/>
              </w:rPr>
              <w:t xml:space="preserve">, leden </w:t>
            </w:r>
            <w:r w:rsidRPr="00D07C27">
              <w:rPr>
                <w:rFonts w:ascii="Times New Roman" w:hAnsi="Times New Roman"/>
                <w:sz w:val="24"/>
                <w:szCs w:val="24"/>
              </w:rPr>
              <w:t>1</w:t>
            </w:r>
            <w:r>
              <w:rPr>
                <w:rFonts w:ascii="Times New Roman" w:hAnsi="Times New Roman"/>
                <w:sz w:val="24"/>
                <w:szCs w:val="24"/>
              </w:rPr>
              <w:t xml:space="preserve"> en </w:t>
            </w:r>
            <w:r w:rsidRPr="00D07C27">
              <w:rPr>
                <w:rFonts w:ascii="Times New Roman" w:hAnsi="Times New Roman"/>
                <w:sz w:val="24"/>
                <w:szCs w:val="24"/>
              </w:rPr>
              <w:t>2</w:t>
            </w:r>
            <w:r>
              <w:rPr>
                <w:rFonts w:ascii="Times New Roman" w:hAnsi="Times New Roman"/>
                <w:sz w:val="24"/>
                <w:szCs w:val="24"/>
              </w:rPr>
              <w:t xml:space="preserve">, VKV.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Transacties die overeenkomstig artikel </w:t>
            </w:r>
            <w:r w:rsidRPr="00D07C27">
              <w:rPr>
                <w:rFonts w:ascii="Times New Roman" w:hAnsi="Times New Roman"/>
                <w:sz w:val="24"/>
                <w:szCs w:val="24"/>
              </w:rPr>
              <w:t>277</w:t>
            </w:r>
            <w:r>
              <w:rPr>
                <w:rFonts w:ascii="Times New Roman" w:hAnsi="Times New Roman"/>
                <w:sz w:val="24"/>
                <w:szCs w:val="24"/>
              </w:rPr>
              <w:t xml:space="preserve">, lid </w:t>
            </w:r>
            <w:r w:rsidRPr="00D07C27">
              <w:rPr>
                <w:rFonts w:ascii="Times New Roman" w:hAnsi="Times New Roman"/>
                <w:sz w:val="24"/>
                <w:szCs w:val="24"/>
              </w:rPr>
              <w:t>3</w:t>
            </w:r>
            <w:r>
              <w:rPr>
                <w:rFonts w:ascii="Times New Roman" w:hAnsi="Times New Roman"/>
                <w:sz w:val="24"/>
                <w:szCs w:val="24"/>
              </w:rPr>
              <w:t>, VKV naar verschillende risicocategorieën worden gemapt, worden uitgesloten.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0210</w:t>
            </w:r>
            <w:r>
              <w:t xml:space="preserve">, </w:t>
            </w:r>
            <w:r w:rsidRPr="00D07C27">
              <w:t>0250</w:t>
            </w:r>
            <w:r>
              <w:t xml:space="preserve"> </w:t>
            </w:r>
          </w:p>
        </w:tc>
        <w:tc>
          <w:tcPr>
            <w:tcW w:w="7655" w:type="dxa"/>
          </w:tcPr>
          <w:p w:rsidR="00595FAD" w:rsidRPr="00661595"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Single-nametransacties </w:t>
            </w:r>
          </w:p>
          <w:p w:rsidR="00595FAD" w:rsidRPr="00661595"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rPr>
              <w:t>Single-nametransacties die worden gemapt naar de risicocategorie “kredietrisico” respectievelijk de risicocategorie “aandelenrisico”.</w:t>
            </w:r>
            <w:r>
              <w:rPr>
                <w:rStyle w:val="InstructionsTabelleberschrift"/>
                <w:rFonts w:ascii="Times New Roman" w:hAnsi="Times New Roman"/>
                <w:sz w:val="24"/>
              </w:rPr>
              <w:t xml:space="preserve">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0220</w:t>
            </w:r>
            <w:r>
              <w:t xml:space="preserve">, </w:t>
            </w:r>
            <w:r w:rsidRPr="00D07C27">
              <w:t>0260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Multi-namestransacties</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Multi-namestransacties die worden gemapt naar de risicocategorie “kredietrisico” respectievelijk de risicocategorie “aandelenrisico”.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0290</w:t>
            </w:r>
            <w:r>
              <w:t>-</w:t>
            </w:r>
            <w:r w:rsidRPr="00D07C27">
              <w:t>0330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Hedging sets van de risicocategorie “grondstoffenrisico”</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Derivatentransacties toegewezen aan de hedging sets van de risicocategorie “grondstoffenrisico” als vermeld in artikel </w:t>
            </w:r>
            <w:r w:rsidRPr="00D07C27">
              <w:rPr>
                <w:rFonts w:ascii="Times New Roman" w:hAnsi="Times New Roman"/>
                <w:sz w:val="24"/>
              </w:rPr>
              <w:t>277</w:t>
            </w:r>
            <w:r>
              <w:rPr>
                <w:rFonts w:ascii="Times New Roman" w:hAnsi="Times New Roman"/>
                <w:sz w:val="24"/>
              </w:rPr>
              <w:t xml:space="preserve"> bis, lid </w:t>
            </w:r>
            <w:r w:rsidRPr="00D07C27">
              <w:rPr>
                <w:rFonts w:ascii="Times New Roman" w:hAnsi="Times New Roman"/>
                <w:sz w:val="24"/>
              </w:rPr>
              <w:t>1</w:t>
            </w:r>
            <w:r>
              <w:rPr>
                <w:rFonts w:ascii="Times New Roman" w:hAnsi="Times New Roman"/>
                <w:sz w:val="24"/>
              </w:rPr>
              <w:t>, punt e), VKV.</w:t>
            </w:r>
          </w:p>
        </w:tc>
      </w:tr>
    </w:tbl>
    <w:p w:rsidR="00595FAD" w:rsidRPr="00661595" w:rsidRDefault="00595FAD" w:rsidP="00595FAD">
      <w:pPr>
        <w:tabs>
          <w:tab w:val="left" w:pos="1430"/>
        </w:tabs>
        <w:rPr>
          <w:rFonts w:ascii="Times New Roman" w:hAnsi="Times New Roman"/>
        </w:rPr>
      </w:pPr>
    </w:p>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68" w:name="_Toc19715812"/>
      <w:bookmarkStart w:id="469" w:name="_Toc58582649"/>
      <w:r>
        <w:rPr>
          <w:rFonts w:ascii="Times New Roman" w:hAnsi="Times New Roman"/>
          <w:sz w:val="24"/>
        </w:rPr>
        <w:t xml:space="preserve">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04</w:t>
      </w:r>
      <w:r>
        <w:rPr>
          <w:rFonts w:ascii="Times New Roman" w:hAnsi="Times New Roman"/>
          <w:sz w:val="24"/>
        </w:rPr>
        <w:t xml:space="preserve"> — Met de oorspronkelijkeblootstellingsmethode (OEM) behandelde CCR-blootstellingen</w:t>
      </w:r>
      <w:bookmarkEnd w:id="468"/>
      <w:bookmarkEnd w:id="469"/>
    </w:p>
    <w:p w:rsidR="00595FAD" w:rsidRPr="00661595" w:rsidRDefault="00595FAD" w:rsidP="002F29AF">
      <w:pPr>
        <w:pStyle w:val="Instructionsberschrift2"/>
        <w:numPr>
          <w:ilvl w:val="3"/>
          <w:numId w:val="48"/>
        </w:numPr>
        <w:rPr>
          <w:rFonts w:ascii="Times New Roman" w:hAnsi="Times New Roman" w:cs="Times New Roman"/>
          <w:sz w:val="24"/>
        </w:rPr>
      </w:pPr>
      <w:bookmarkStart w:id="470" w:name="_Toc19715813"/>
      <w:bookmarkStart w:id="471" w:name="_Toc58582650"/>
      <w:r>
        <w:rPr>
          <w:rFonts w:ascii="Times New Roman" w:hAnsi="Times New Roman"/>
          <w:sz w:val="24"/>
        </w:rPr>
        <w:t>Instructies voor specifieke posities</w:t>
      </w:r>
      <w:bookmarkEnd w:id="470"/>
      <w:bookmarkEnd w:id="47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Kolommen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0010</w:t>
            </w:r>
            <w:r>
              <w:t xml:space="preserve"> - </w:t>
            </w:r>
            <w:r w:rsidRPr="00D07C27">
              <w:t>0020</w:t>
            </w:r>
          </w:p>
        </w:tc>
        <w:tc>
          <w:tcPr>
            <w:tcW w:w="7655" w:type="dxa"/>
            <w:vAlign w:val="center"/>
          </w:tcPr>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De instructies voor de kolommen </w:t>
            </w:r>
            <w:r w:rsidRPr="00D07C27">
              <w:rPr>
                <w:rFonts w:ascii="Times New Roman" w:hAnsi="Times New Roman"/>
                <w:sz w:val="24"/>
              </w:rPr>
              <w:t>0010</w:t>
            </w:r>
            <w:r>
              <w:rPr>
                <w:rFonts w:ascii="Times New Roman" w:hAnsi="Times New Roman"/>
                <w:sz w:val="24"/>
              </w:rPr>
              <w:t xml:space="preserve"> en </w:t>
            </w:r>
            <w:r w:rsidRPr="00D07C27">
              <w:rPr>
                <w:rFonts w:ascii="Times New Roman" w:hAnsi="Times New Roman"/>
                <w:sz w:val="24"/>
              </w:rPr>
              <w:t>0020</w:t>
            </w:r>
            <w:r>
              <w:rPr>
                <w:rFonts w:ascii="Times New Roman" w:hAnsi="Times New Roman"/>
                <w:sz w:val="24"/>
              </w:rPr>
              <w:t xml:space="preserve"> zijn die van template 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02</w:t>
            </w:r>
            <w:r>
              <w:rPr>
                <w:rFonts w:ascii="Times New Roman" w:hAnsi="Times New Roman"/>
                <w:sz w:val="24"/>
              </w:rPr>
              <w:t>.</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rsidRPr="00D07C27">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ACTUELE MARKTWAARDE (CMV), POSITIEF</w:t>
            </w:r>
          </w:p>
          <w:p w:rsidR="00595FAD" w:rsidRPr="00661595" w:rsidRDefault="00595FAD" w:rsidP="00FF15C6">
            <w:pPr>
              <w:keepNext/>
              <w:spacing w:before="60"/>
              <w:rPr>
                <w:rFonts w:ascii="Times New Roman" w:hAnsi="Times New Roman"/>
                <w:sz w:val="24"/>
              </w:rPr>
            </w:pPr>
            <w:r>
              <w:rPr>
                <w:rFonts w:ascii="Times New Roman" w:hAnsi="Times New Roman"/>
                <w:sz w:val="24"/>
              </w:rPr>
              <w:t>Som van de actuele marktwaarden (CMV) van alle transacties met positieve CMV in de respectieve risicocategorie.</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rsidRPr="00D07C27">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ACTUELE MARKTWAARDE (CMV), NEGATIEF</w:t>
            </w:r>
          </w:p>
          <w:p w:rsidR="00595FAD" w:rsidRPr="00661595"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Som van de absolute actuele marktwaarden (CMV) van alle transacties met negatieve CMV in de respectieve risicocategorie.</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rsidRPr="00D07C27">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POTENTIËLE TOEKOMSTIGE BLOOTSTELLING (PFE)</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De instelling rapporteert de som van PFE’s voor alle transacties die tot dezelfde risicocategorie behoren.</w:t>
            </w:r>
          </w:p>
        </w:tc>
      </w:tr>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Rijen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0020</w:t>
            </w:r>
            <w:r>
              <w:t xml:space="preserve"> - </w:t>
            </w:r>
            <w:r w:rsidRPr="00D07C27">
              <w:t>0070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RISICOCATEGORIEËN</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Derivatentransacties die zijn gemapt naar de risicocategorieën vermeld in artikel </w:t>
            </w:r>
            <w:r w:rsidRPr="00D07C27">
              <w:rPr>
                <w:rFonts w:ascii="Times New Roman" w:hAnsi="Times New Roman"/>
                <w:sz w:val="24"/>
              </w:rPr>
              <w:t>282</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punt b), VKV</w:t>
            </w:r>
          </w:p>
        </w:tc>
      </w:tr>
    </w:tbl>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72" w:name="_Toc19715814"/>
      <w:bookmarkStart w:id="473" w:name="_Toc58582651"/>
      <w:r>
        <w:rPr>
          <w:rFonts w:ascii="Times New Roman" w:hAnsi="Times New Roman"/>
          <w:sz w:val="24"/>
        </w:rPr>
        <w:t xml:space="preserve">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05</w:t>
      </w:r>
      <w:r>
        <w:rPr>
          <w:rFonts w:ascii="Times New Roman" w:hAnsi="Times New Roman"/>
          <w:sz w:val="24"/>
        </w:rPr>
        <w:t xml:space="preserve"> — Met de internemodellenmethode (IMM) behandelde CCR-blootstellingen</w:t>
      </w:r>
      <w:bookmarkEnd w:id="472"/>
      <w:bookmarkEnd w:id="473"/>
    </w:p>
    <w:p w:rsidR="00595FAD" w:rsidRPr="00661595" w:rsidRDefault="00595FAD" w:rsidP="002F29AF">
      <w:pPr>
        <w:pStyle w:val="Instructionsberschrift2"/>
        <w:numPr>
          <w:ilvl w:val="3"/>
          <w:numId w:val="48"/>
        </w:numPr>
        <w:rPr>
          <w:rFonts w:ascii="Times New Roman" w:hAnsi="Times New Roman" w:cs="Times New Roman"/>
          <w:sz w:val="24"/>
        </w:rPr>
      </w:pPr>
      <w:bookmarkStart w:id="474" w:name="_Toc19715815"/>
      <w:bookmarkStart w:id="475" w:name="_Toc58582652"/>
      <w:r>
        <w:rPr>
          <w:rFonts w:ascii="Times New Roman" w:hAnsi="Times New Roman"/>
          <w:sz w:val="24"/>
        </w:rPr>
        <w:t>Instructies voor specifieke posities</w:t>
      </w:r>
      <w:bookmarkEnd w:id="474"/>
      <w:bookmarkEnd w:id="4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Kolommen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00010</w:t>
            </w:r>
            <w:r>
              <w:t xml:space="preserve"> - </w:t>
            </w:r>
            <w:r w:rsidRPr="00D07C27">
              <w:t>0080</w:t>
            </w:r>
          </w:p>
        </w:tc>
        <w:tc>
          <w:tcPr>
            <w:tcW w:w="7655" w:type="dxa"/>
            <w:vAlign w:val="center"/>
          </w:tcPr>
          <w:p w:rsidR="00595FAD" w:rsidRPr="00661595"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DOOR MARGES GEDEKT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 xml:space="preserve">Zie de instructies voor rij </w:t>
            </w:r>
            <w:r w:rsidRPr="00D07C27">
              <w:rPr>
                <w:rFonts w:ascii="Times New Roman" w:hAnsi="Times New Roman"/>
                <w:sz w:val="24"/>
              </w:rPr>
              <w:t>0130</w:t>
            </w:r>
            <w:r>
              <w:rPr>
                <w:rFonts w:ascii="Times New Roman" w:hAnsi="Times New Roman"/>
                <w:sz w:val="24"/>
              </w:rPr>
              <w:t xml:space="preserve"> in template 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02</w:t>
            </w:r>
            <w:r>
              <w:rPr>
                <w:rFonts w:ascii="Times New Roman" w:hAnsi="Times New Roman"/>
                <w:sz w:val="24"/>
              </w:rPr>
              <w: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0090</w:t>
            </w:r>
            <w:r>
              <w:t xml:space="preserve"> - </w:t>
            </w:r>
            <w:r w:rsidRPr="00D07C27">
              <w:t>0160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NIET DOOR MARGES GEDEKT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 xml:space="preserve">Zie de instructies voor rij </w:t>
            </w:r>
            <w:r w:rsidRPr="00D07C27">
              <w:rPr>
                <w:rFonts w:ascii="Times New Roman" w:hAnsi="Times New Roman"/>
                <w:sz w:val="24"/>
              </w:rPr>
              <w:t>0140</w:t>
            </w:r>
            <w:r>
              <w:rPr>
                <w:rFonts w:ascii="Times New Roman" w:hAnsi="Times New Roman"/>
                <w:sz w:val="24"/>
              </w:rPr>
              <w:t xml:space="preserve"> in template 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02</w:t>
            </w:r>
            <w:r>
              <w:rPr>
                <w:rFonts w:ascii="Times New Roman" w:hAnsi="Times New Roman"/>
                <w:sz w:val="24"/>
              </w:rPr>
              <w:t>.</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rsidRPr="00D07C27">
              <w:t>0010</w:t>
            </w:r>
            <w:r>
              <w:t>.</w:t>
            </w:r>
            <w:r w:rsidRPr="00D07C27">
              <w:t>0090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AANTAL TRANSACTIES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 xml:space="preserve">Zie de instructies voor kolom </w:t>
            </w:r>
            <w:r w:rsidRPr="00D07C27">
              <w:rPr>
                <w:rFonts w:ascii="Times New Roman" w:hAnsi="Times New Roman"/>
                <w:sz w:val="24"/>
              </w:rPr>
              <w:t>0020</w:t>
            </w:r>
            <w:r>
              <w:rPr>
                <w:rFonts w:ascii="Times New Roman" w:hAnsi="Times New Roman"/>
                <w:sz w:val="24"/>
              </w:rPr>
              <w:t xml:space="preserve"> in template 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02</w:t>
            </w:r>
            <w:r>
              <w:rPr>
                <w:rFonts w:ascii="Times New Roman" w:hAnsi="Times New Roman"/>
                <w:sz w:val="24"/>
              </w:rPr>
              <w:t>.</w:t>
            </w:r>
          </w:p>
        </w:tc>
      </w:tr>
      <w:tr w:rsidR="00595FAD" w:rsidRPr="00661595" w:rsidTr="00FF15C6">
        <w:trPr>
          <w:trHeight w:val="680"/>
        </w:trPr>
        <w:tc>
          <w:tcPr>
            <w:tcW w:w="1384" w:type="dxa"/>
          </w:tcPr>
          <w:p w:rsidR="00595FAD" w:rsidRPr="00661595" w:rsidRDefault="00595FAD" w:rsidP="00FF15C6">
            <w:pPr>
              <w:pStyle w:val="Fait"/>
              <w:jc w:val="left"/>
            </w:pPr>
            <w:r w:rsidRPr="00D07C27">
              <w:t>0020</w:t>
            </w:r>
            <w:r>
              <w:t>.</w:t>
            </w:r>
            <w:r w:rsidRPr="00D07C27">
              <w:t>0100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NOTIONELE BEDRAGEN </w:t>
            </w:r>
          </w:p>
          <w:p w:rsidR="00595FAD" w:rsidRPr="00661595" w:rsidRDefault="00595FAD" w:rsidP="00FF15C6">
            <w:pPr>
              <w:keepNext/>
              <w:spacing w:before="60"/>
              <w:rPr>
                <w:rFonts w:ascii="Times New Roman" w:hAnsi="Times New Roman"/>
                <w:i/>
                <w:strike/>
                <w:sz w:val="24"/>
              </w:rPr>
            </w:pPr>
            <w:r>
              <w:rPr>
                <w:rFonts w:ascii="Times New Roman" w:hAnsi="Times New Roman"/>
                <w:sz w:val="24"/>
              </w:rPr>
              <w:t xml:space="preserve">Zie de instructies voor kolom </w:t>
            </w:r>
            <w:r w:rsidRPr="00D07C27">
              <w:rPr>
                <w:rFonts w:ascii="Times New Roman" w:hAnsi="Times New Roman"/>
                <w:sz w:val="24"/>
              </w:rPr>
              <w:t>0030</w:t>
            </w:r>
            <w:r>
              <w:rPr>
                <w:rFonts w:ascii="Times New Roman" w:hAnsi="Times New Roman"/>
                <w:sz w:val="24"/>
              </w:rPr>
              <w:t xml:space="preserve"> in template 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02</w:t>
            </w:r>
            <w:r>
              <w:rPr>
                <w:rFonts w:ascii="Times New Roman" w:hAnsi="Times New Roman"/>
                <w:sz w:val="24"/>
              </w:rPr>
              <w:t>.</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rsidRPr="00D07C27">
              <w:t>0030</w:t>
            </w:r>
            <w:r>
              <w:t>.</w:t>
            </w:r>
            <w:r w:rsidRPr="00D07C27">
              <w:t>0110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ACTUELE MARKTWAARDE (CMV), POSITIEF</w:t>
            </w:r>
          </w:p>
          <w:p w:rsidR="00595FAD" w:rsidRPr="00661595" w:rsidRDefault="00595FAD" w:rsidP="00FF15C6">
            <w:pPr>
              <w:keepNext/>
              <w:spacing w:before="60"/>
              <w:rPr>
                <w:rFonts w:ascii="Times New Roman" w:hAnsi="Times New Roman"/>
                <w:sz w:val="24"/>
              </w:rPr>
            </w:pPr>
            <w:r>
              <w:rPr>
                <w:rFonts w:ascii="Times New Roman" w:hAnsi="Times New Roman"/>
                <w:sz w:val="24"/>
              </w:rPr>
              <w:t>Som van de actuele marktwaarden (CMV) van alle transacties met positieve CMV die tot dezelfde activaklasse behoren.</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rsidRPr="00D07C27">
              <w:t>0040</w:t>
            </w:r>
            <w:r>
              <w:t>.</w:t>
            </w:r>
            <w:r w:rsidRPr="00D07C27">
              <w:t>0120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ACTUELE MARKTWAARDE (CMV), NEGATIEF</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Som van de absolute actuele marktwaarden (CMV) van alle transacties met negatieve CMV die tot dezelfde activaklasse behoren.</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rsidRPr="00D07C27">
              <w:t>0050</w:t>
            </w:r>
            <w:r>
              <w:t>.</w:t>
            </w:r>
            <w:r w:rsidRPr="00D07C27">
              <w:t>0130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ACTUELE BLOOTSTELLING</w:t>
            </w:r>
          </w:p>
          <w:p w:rsidR="00595FAD" w:rsidRPr="00661595" w:rsidRDefault="00595FAD" w:rsidP="00FF15C6">
            <w:pPr>
              <w:keepNext/>
              <w:spacing w:before="60"/>
              <w:rPr>
                <w:rFonts w:ascii="Times New Roman" w:hAnsi="Times New Roman"/>
                <w:strike/>
                <w:sz w:val="24"/>
              </w:rPr>
            </w:pPr>
            <w:r>
              <w:rPr>
                <w:rFonts w:ascii="Times New Roman" w:hAnsi="Times New Roman"/>
                <w:sz w:val="24"/>
              </w:rPr>
              <w:t xml:space="preserve">Zie de instructies voor kolom </w:t>
            </w:r>
            <w:r w:rsidRPr="00D07C27">
              <w:rPr>
                <w:rFonts w:ascii="Times New Roman" w:hAnsi="Times New Roman"/>
                <w:sz w:val="24"/>
              </w:rPr>
              <w:t>0120</w:t>
            </w:r>
            <w:r>
              <w:rPr>
                <w:rFonts w:ascii="Times New Roman" w:hAnsi="Times New Roman"/>
                <w:sz w:val="24"/>
              </w:rPr>
              <w:t xml:space="preserve"> in template 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02</w:t>
            </w:r>
            <w:r>
              <w:rPr>
                <w:rFonts w:ascii="Times New Roman" w:hAnsi="Times New Roman"/>
                <w:sz w:val="24"/>
              </w:rPr>
              <w:t>.</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rsidRPr="00D07C27">
              <w:t>0060</w:t>
            </w:r>
            <w:r>
              <w:t>.</w:t>
            </w:r>
            <w:r w:rsidRPr="00D07C27">
              <w:t>0140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EFFECTIEVE VERWACHTE POSITIEVE BLOOTSTELLING (EEPE)</w:t>
            </w:r>
          </w:p>
          <w:p w:rsidR="00595FAD" w:rsidRPr="00661595"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 xml:space="preserve">Zie de instructies voor kolom </w:t>
            </w:r>
            <w:r w:rsidRPr="00D07C27">
              <w:rPr>
                <w:rFonts w:ascii="Times New Roman" w:hAnsi="Times New Roman"/>
                <w:color w:val="auto"/>
              </w:rPr>
              <w:t>0130</w:t>
            </w:r>
            <w:r>
              <w:rPr>
                <w:rFonts w:ascii="Times New Roman" w:hAnsi="Times New Roman"/>
                <w:color w:val="auto"/>
              </w:rPr>
              <w:t xml:space="preserve"> in template C </w:t>
            </w:r>
            <w:r w:rsidRPr="00D07C27">
              <w:rPr>
                <w:rFonts w:ascii="Times New Roman" w:hAnsi="Times New Roman"/>
                <w:color w:val="auto"/>
              </w:rPr>
              <w:t>34</w:t>
            </w:r>
            <w:r>
              <w:rPr>
                <w:rFonts w:ascii="Times New Roman" w:hAnsi="Times New Roman"/>
                <w:color w:val="auto"/>
              </w:rPr>
              <w:t>.</w:t>
            </w:r>
            <w:r w:rsidRPr="00D07C27">
              <w:rPr>
                <w:rFonts w:ascii="Times New Roman" w:hAnsi="Times New Roman"/>
                <w:color w:val="auto"/>
              </w:rPr>
              <w:t>02</w:t>
            </w:r>
            <w:r>
              <w:rPr>
                <w:rFonts w:ascii="Times New Roman" w:hAnsi="Times New Roman"/>
                <w:color w:val="auto"/>
              </w:rPr>
              <w:t>.</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rsidRPr="00D07C27">
              <w:t>0070</w:t>
            </w:r>
            <w:r>
              <w:t>.</w:t>
            </w:r>
            <w:r w:rsidRPr="00D07C27">
              <w:t>0150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STRESS-EEPE</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284</w:t>
            </w:r>
            <w:r>
              <w:rPr>
                <w:rFonts w:ascii="Times New Roman" w:hAnsi="Times New Roman"/>
                <w:sz w:val="24"/>
              </w:rPr>
              <w:t xml:space="preserve">, lid </w:t>
            </w:r>
            <w:r w:rsidRPr="00D07C27">
              <w:rPr>
                <w:rFonts w:ascii="Times New Roman" w:hAnsi="Times New Roman"/>
                <w:sz w:val="24"/>
              </w:rPr>
              <w:t>6</w:t>
            </w:r>
            <w:r>
              <w:rPr>
                <w:rFonts w:ascii="Times New Roman" w:hAnsi="Times New Roman"/>
                <w:sz w:val="24"/>
              </w:rPr>
              <w:t xml:space="preserve">, en artikel </w:t>
            </w:r>
            <w:r w:rsidRPr="00D07C27">
              <w:rPr>
                <w:rFonts w:ascii="Times New Roman" w:hAnsi="Times New Roman"/>
                <w:sz w:val="24"/>
              </w:rPr>
              <w:t>292</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VKV</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De stress-EEPE wordt naar analogie van de EEPE berekend (artikel </w:t>
            </w:r>
            <w:r w:rsidRPr="00D07C27">
              <w:rPr>
                <w:rFonts w:ascii="Times New Roman" w:hAnsi="Times New Roman"/>
                <w:sz w:val="24"/>
              </w:rPr>
              <w:t>284</w:t>
            </w:r>
            <w:r>
              <w:rPr>
                <w:rFonts w:ascii="Times New Roman" w:hAnsi="Times New Roman"/>
                <w:sz w:val="24"/>
              </w:rPr>
              <w:t xml:space="preserve">, lid </w:t>
            </w:r>
            <w:r w:rsidRPr="00D07C27">
              <w:rPr>
                <w:rFonts w:ascii="Times New Roman" w:hAnsi="Times New Roman"/>
                <w:sz w:val="24"/>
              </w:rPr>
              <w:t>6</w:t>
            </w:r>
            <w:r>
              <w:rPr>
                <w:rFonts w:ascii="Times New Roman" w:hAnsi="Times New Roman"/>
                <w:sz w:val="24"/>
              </w:rPr>
              <w:t xml:space="preserve">, VKV), maar met behulp van een stresskalibratie overeenkomstig artikel </w:t>
            </w:r>
            <w:r w:rsidRPr="00D07C27">
              <w:rPr>
                <w:rFonts w:ascii="Times New Roman" w:hAnsi="Times New Roman"/>
                <w:sz w:val="24"/>
              </w:rPr>
              <w:t>292</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VKV.</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rsidRPr="00D07C27">
              <w:t>0080</w:t>
            </w:r>
            <w:r>
              <w:t xml:space="preserve">, </w:t>
            </w:r>
            <w:r w:rsidRPr="00D07C27">
              <w:t>0160</w:t>
            </w:r>
            <w:r>
              <w:t xml:space="preserve">, </w:t>
            </w:r>
            <w:r w:rsidRPr="00D07C27">
              <w:t>0170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BLOOTSTELLINGSWAARDE</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Zie de instructies voor kolom </w:t>
            </w:r>
            <w:r w:rsidRPr="00D07C27">
              <w:rPr>
                <w:rFonts w:ascii="Times New Roman" w:hAnsi="Times New Roman"/>
                <w:sz w:val="24"/>
              </w:rPr>
              <w:t>0170</w:t>
            </w:r>
            <w:r>
              <w:rPr>
                <w:rFonts w:ascii="Times New Roman" w:hAnsi="Times New Roman"/>
                <w:sz w:val="24"/>
              </w:rPr>
              <w:t xml:space="preserve"> in template 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02</w:t>
            </w:r>
            <w:r>
              <w:rPr>
                <w:rFonts w:ascii="Times New Roman" w:hAnsi="Times New Roman"/>
                <w:sz w:val="24"/>
              </w:rPr>
              <w:t>.</w:t>
            </w:r>
          </w:p>
        </w:tc>
      </w:tr>
      <w:tr w:rsidR="00595FAD" w:rsidRPr="00661595" w:rsidTr="00FF15C6">
        <w:trPr>
          <w:trHeight w:val="680"/>
        </w:trPr>
        <w:tc>
          <w:tcPr>
            <w:tcW w:w="9039" w:type="dxa"/>
            <w:gridSpan w:val="2"/>
            <w:tcBorders>
              <w:left w:val="nil"/>
              <w:right w:val="nil"/>
            </w:tcBorders>
          </w:tcPr>
          <w:p w:rsidR="00595FAD" w:rsidRPr="00661595" w:rsidDel="00291448" w:rsidRDefault="00595FAD" w:rsidP="00FF15C6">
            <w:pPr>
              <w:keepNext/>
              <w:spacing w:before="60"/>
              <w:rPr>
                <w:rFonts w:ascii="Times New Roman" w:hAnsi="Times New Roman"/>
                <w:i/>
                <w:szCs w:val="22"/>
                <w:lang w:eastAsia="en-CA"/>
              </w:rPr>
            </w:pP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Applicationdirecte"/>
              <w:spacing w:before="0"/>
              <w:jc w:val="left"/>
              <w:rPr>
                <w:b/>
              </w:rPr>
            </w:pPr>
            <w:r>
              <w:rPr>
                <w:b/>
              </w:rPr>
              <w:t xml:space="preserve">Rij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Toelichting </w:t>
            </w:r>
          </w:p>
        </w:tc>
      </w:tr>
      <w:tr w:rsidR="00595FAD" w:rsidRPr="00661595" w:rsidTr="00FF15C6">
        <w:trPr>
          <w:trHeight w:val="426"/>
        </w:trPr>
        <w:tc>
          <w:tcPr>
            <w:tcW w:w="1384" w:type="dxa"/>
          </w:tcPr>
          <w:p w:rsidR="00595FAD" w:rsidRPr="00661595" w:rsidRDefault="00595FAD" w:rsidP="00FF15C6">
            <w:pPr>
              <w:pStyle w:val="Applicationdirecte"/>
              <w:spacing w:before="0" w:after="0"/>
            </w:pPr>
            <w:r w:rsidRPr="00D07C27">
              <w:t>0010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TOTAAL </w:t>
            </w:r>
          </w:p>
          <w:p w:rsidR="00595FAD" w:rsidRPr="00661595" w:rsidRDefault="00595FAD" w:rsidP="00FF15C6">
            <w:pPr>
              <w:keepNext/>
              <w:spacing w:before="60"/>
              <w:rPr>
                <w:sz w:val="24"/>
              </w:rPr>
            </w:pPr>
            <w:r>
              <w:rPr>
                <w:rFonts w:ascii="Times New Roman" w:hAnsi="Times New Roman"/>
                <w:sz w:val="24"/>
              </w:rPr>
              <w:t xml:space="preserve">Artikel </w:t>
            </w:r>
            <w:r w:rsidRPr="00D07C27">
              <w:rPr>
                <w:rFonts w:ascii="Times New Roman" w:hAnsi="Times New Roman"/>
                <w:sz w:val="24"/>
              </w:rPr>
              <w:t>283</w:t>
            </w:r>
            <w:r>
              <w:rPr>
                <w:rFonts w:ascii="Times New Roman" w:hAnsi="Times New Roman"/>
                <w:sz w:val="24"/>
              </w:rPr>
              <w:t xml:space="preserve"> VKV</w:t>
            </w:r>
          </w:p>
          <w:p w:rsidR="00595FAD" w:rsidRPr="00661595" w:rsidRDefault="00595FAD" w:rsidP="00FF15C6">
            <w:pPr>
              <w:rPr>
                <w:sz w:val="24"/>
              </w:rPr>
            </w:pPr>
            <w:r>
              <w:rPr>
                <w:rFonts w:ascii="Times New Roman" w:hAnsi="Times New Roman"/>
                <w:sz w:val="24"/>
              </w:rPr>
              <w:t xml:space="preserve">De instelling rapporteert de relevante informatie over derivaten, transacties met afwikkeling op lange termijn en effectenfinancieringstransacties waarvoor het overeenkomstig artikel </w:t>
            </w:r>
            <w:r w:rsidRPr="00D07C27">
              <w:rPr>
                <w:rFonts w:ascii="Times New Roman" w:hAnsi="Times New Roman"/>
                <w:sz w:val="24"/>
              </w:rPr>
              <w:t>283</w:t>
            </w:r>
            <w:r>
              <w:rPr>
                <w:rFonts w:ascii="Times New Roman" w:hAnsi="Times New Roman"/>
                <w:sz w:val="24"/>
              </w:rPr>
              <w:t xml:space="preserve"> VKV is toegestaan de IMM toe te passen voor de bepaling van de blootstellingswaarde.</w:t>
            </w:r>
          </w:p>
        </w:tc>
      </w:tr>
      <w:tr w:rsidR="00595FAD" w:rsidRPr="00661595" w:rsidTr="00FF15C6">
        <w:trPr>
          <w:trHeight w:val="829"/>
        </w:trPr>
        <w:tc>
          <w:tcPr>
            <w:tcW w:w="1384" w:type="dxa"/>
          </w:tcPr>
          <w:p w:rsidR="00595FAD" w:rsidRPr="00661595" w:rsidRDefault="00595FAD" w:rsidP="00FF15C6">
            <w:pPr>
              <w:pStyle w:val="Applicationdirecte"/>
              <w:spacing w:before="0" w:after="0"/>
            </w:pPr>
            <w:r w:rsidRPr="00D07C27">
              <w:t>0020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Waarvan: SWWR-posities</w:t>
            </w:r>
          </w:p>
          <w:p w:rsidR="00595FAD" w:rsidRPr="00661595" w:rsidRDefault="00595FAD" w:rsidP="00FF15C6">
            <w:pPr>
              <w:rPr>
                <w:rFonts w:ascii="Times New Roman" w:hAnsi="Times New Roman"/>
                <w:sz w:val="24"/>
              </w:rPr>
            </w:pPr>
            <w:r>
              <w:rPr>
                <w:rFonts w:ascii="Times New Roman" w:hAnsi="Times New Roman"/>
                <w:sz w:val="24"/>
              </w:rPr>
              <w:t xml:space="preserve">Zie de instructies voor rij </w:t>
            </w:r>
            <w:r w:rsidRPr="00D07C27">
              <w:rPr>
                <w:rFonts w:ascii="Times New Roman" w:hAnsi="Times New Roman"/>
                <w:sz w:val="24"/>
              </w:rPr>
              <w:t>0120</w:t>
            </w:r>
            <w:r>
              <w:rPr>
                <w:rFonts w:ascii="Times New Roman" w:hAnsi="Times New Roman"/>
                <w:sz w:val="24"/>
              </w:rPr>
              <w:t xml:space="preserve"> in 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02</w:t>
            </w:r>
            <w:r>
              <w:rPr>
                <w:rFonts w:ascii="Times New Roman" w:hAnsi="Times New Roman"/>
                <w:sz w:val="24"/>
              </w:rPr>
              <w:t>.</w:t>
            </w:r>
          </w:p>
        </w:tc>
      </w:tr>
      <w:tr w:rsidR="00595FAD" w:rsidRPr="00661595" w:rsidTr="00FF15C6">
        <w:trPr>
          <w:trHeight w:val="842"/>
        </w:trPr>
        <w:tc>
          <w:tcPr>
            <w:tcW w:w="1384" w:type="dxa"/>
          </w:tcPr>
          <w:p w:rsidR="00595FAD" w:rsidRPr="00661595" w:rsidRDefault="00595FAD" w:rsidP="00FF15C6">
            <w:pPr>
              <w:pStyle w:val="Applicationdirecte"/>
              <w:spacing w:before="0" w:after="0"/>
              <w:jc w:val="left"/>
            </w:pPr>
            <w:r w:rsidRPr="00D07C27">
              <w:t>0030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Volgens de standaardbenadering voor kredietrisico behandelde netting sets</w:t>
            </w:r>
          </w:p>
          <w:p w:rsidR="00595FAD" w:rsidRPr="00661595" w:rsidRDefault="00595FAD" w:rsidP="00FF15C6">
            <w:pPr>
              <w:rPr>
                <w:rStyle w:val="InstructionsTabelleberschrift"/>
                <w:rFonts w:ascii="Times New Roman" w:hAnsi="Times New Roman" w:cstheme="minorBidi"/>
                <w:b w:val="0"/>
                <w:bCs w:val="0"/>
                <w:sz w:val="24"/>
              </w:rPr>
            </w:pPr>
            <w:r>
              <w:rPr>
                <w:rFonts w:ascii="Times New Roman" w:hAnsi="Times New Roman"/>
                <w:sz w:val="24"/>
              </w:rPr>
              <w:t xml:space="preserve">Zie de instructies voor kolom </w:t>
            </w:r>
            <w:r w:rsidRPr="00D07C27">
              <w:rPr>
                <w:rFonts w:ascii="Times New Roman" w:hAnsi="Times New Roman"/>
                <w:sz w:val="24"/>
              </w:rPr>
              <w:t>0180</w:t>
            </w:r>
            <w:r>
              <w:rPr>
                <w:rFonts w:ascii="Times New Roman" w:hAnsi="Times New Roman"/>
                <w:sz w:val="24"/>
              </w:rPr>
              <w:t xml:space="preserve"> in 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02</w:t>
            </w:r>
            <w:r>
              <w:rPr>
                <w:rFonts w:ascii="Times New Roman" w:hAnsi="Times New Roman"/>
                <w:sz w:val="24"/>
              </w:rPr>
              <w:t>.</w:t>
            </w:r>
          </w:p>
        </w:tc>
      </w:tr>
      <w:tr w:rsidR="00595FAD" w:rsidRPr="00661595" w:rsidTr="00FF15C6">
        <w:trPr>
          <w:trHeight w:val="839"/>
        </w:trPr>
        <w:tc>
          <w:tcPr>
            <w:tcW w:w="1384" w:type="dxa"/>
          </w:tcPr>
          <w:p w:rsidR="00595FAD" w:rsidRPr="00661595" w:rsidRDefault="00595FAD" w:rsidP="00FF15C6">
            <w:pPr>
              <w:pStyle w:val="Applicationdirecte"/>
              <w:spacing w:before="0" w:after="0"/>
              <w:jc w:val="left"/>
            </w:pPr>
            <w:r w:rsidRPr="00D07C27">
              <w:t>0040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Volgens de interneratingbenadering voor kredietrisico behandelde netting sets</w:t>
            </w:r>
          </w:p>
          <w:p w:rsidR="00595FAD" w:rsidRPr="00661595" w:rsidRDefault="00595FAD" w:rsidP="00FF15C6">
            <w:pPr>
              <w:rPr>
                <w:rStyle w:val="InstructionsTabelleberschrift"/>
                <w:rFonts w:ascii="Times New Roman" w:hAnsi="Times New Roman" w:cstheme="minorBidi"/>
                <w:b w:val="0"/>
                <w:bCs w:val="0"/>
                <w:sz w:val="24"/>
              </w:rPr>
            </w:pPr>
            <w:r>
              <w:rPr>
                <w:rFonts w:ascii="Times New Roman" w:hAnsi="Times New Roman"/>
                <w:sz w:val="24"/>
              </w:rPr>
              <w:t xml:space="preserve">Zie de instructies voor kolom </w:t>
            </w:r>
            <w:r w:rsidRPr="00D07C27">
              <w:rPr>
                <w:rFonts w:ascii="Times New Roman" w:hAnsi="Times New Roman"/>
                <w:sz w:val="24"/>
              </w:rPr>
              <w:t>0190</w:t>
            </w:r>
            <w:r>
              <w:rPr>
                <w:rFonts w:ascii="Times New Roman" w:hAnsi="Times New Roman"/>
                <w:sz w:val="24"/>
              </w:rPr>
              <w:t xml:space="preserve"> in 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02</w:t>
            </w:r>
            <w:r>
              <w:rPr>
                <w:rFonts w:ascii="Times New Roman" w:hAnsi="Times New Roman"/>
                <w:sz w:val="24"/>
              </w:rPr>
              <w:t>.</w:t>
            </w:r>
          </w:p>
        </w:tc>
      </w:tr>
      <w:tr w:rsidR="00595FAD" w:rsidRPr="00661595" w:rsidTr="00FF15C6">
        <w:trPr>
          <w:trHeight w:val="1971"/>
        </w:trPr>
        <w:tc>
          <w:tcPr>
            <w:tcW w:w="1384" w:type="dxa"/>
          </w:tcPr>
          <w:p w:rsidR="00595FAD" w:rsidRPr="00661595" w:rsidRDefault="00595FAD" w:rsidP="00FF15C6">
            <w:pPr>
              <w:pStyle w:val="Applicationdirecte"/>
              <w:spacing w:before="0" w:after="0"/>
              <w:jc w:val="left"/>
            </w:pPr>
            <w:r w:rsidRPr="00D07C27">
              <w:t>0050</w:t>
            </w:r>
            <w:r>
              <w:t xml:space="preserve"> - </w:t>
            </w:r>
            <w:r w:rsidRPr="00D07C27">
              <w:t>0110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OTC-DERIVATEN</w:t>
            </w:r>
          </w:p>
          <w:p w:rsidR="00595FAD" w:rsidRPr="00661595" w:rsidRDefault="00595FAD" w:rsidP="00FF15C6">
            <w:pPr>
              <w:rPr>
                <w:rFonts w:ascii="Times New Roman" w:hAnsi="Times New Roman"/>
                <w:sz w:val="24"/>
              </w:rPr>
            </w:pPr>
            <w:r>
              <w:rPr>
                <w:rFonts w:ascii="Times New Roman" w:hAnsi="Times New Roman"/>
                <w:sz w:val="24"/>
              </w:rPr>
              <w:t>De instelling rapporteert de relevante informatie over netting sets die uitsluitend otc-derivatentransacties of transacties met afwikkeling op lange termijn bevatten waarvoor het is toegestaan voor de bepaling van de blootstellingswaarde de IMM toe te passen uitgesplitst naar de verschillende activaklassen met betrekking tot het onderliggende (rente, wisselkoers, krediet, aandelen, grondstoffen of overige).</w:t>
            </w:r>
          </w:p>
        </w:tc>
      </w:tr>
      <w:tr w:rsidR="00595FAD" w:rsidRPr="00661595" w:rsidTr="00FF15C6">
        <w:trPr>
          <w:trHeight w:val="1970"/>
        </w:trPr>
        <w:tc>
          <w:tcPr>
            <w:tcW w:w="1384" w:type="dxa"/>
          </w:tcPr>
          <w:p w:rsidR="00595FAD" w:rsidRPr="00661595" w:rsidRDefault="00595FAD" w:rsidP="00FF15C6">
            <w:pPr>
              <w:pStyle w:val="Applicationdirecte"/>
              <w:spacing w:before="0" w:after="0"/>
            </w:pPr>
            <w:r w:rsidRPr="00D07C27">
              <w:t>0120</w:t>
            </w:r>
            <w:r>
              <w:t xml:space="preserve"> - </w:t>
            </w:r>
            <w:r w:rsidRPr="00D07C27">
              <w:t>0180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OP DE BEURS VERHANDELDE DERIVATEN</w:t>
            </w:r>
          </w:p>
          <w:p w:rsidR="00595FAD" w:rsidRPr="00661595" w:rsidRDefault="00595FAD" w:rsidP="00FF15C6">
            <w:pPr>
              <w:rPr>
                <w:rFonts w:ascii="Times New Roman" w:hAnsi="Times New Roman"/>
                <w:sz w:val="24"/>
              </w:rPr>
            </w:pPr>
            <w:r>
              <w:rPr>
                <w:rFonts w:ascii="Times New Roman" w:hAnsi="Times New Roman"/>
                <w:sz w:val="24"/>
              </w:rPr>
              <w:t>De instelling rapporteert de relevante informatie over netting sets die uitsluitend op de beurs verhandelde derivatentransacties of transacties met afwikkeling op lange termijn bevatten waarvoor het is toegestaan voor de bepaling van de blootstellingswaarde de IMM toe te passen uitgesplitst naar de verschillende activaklassen met betrekking tot het onderliggende (rente, wisselkoers, krediet, aandelen, grondstoffen of overige).</w:t>
            </w:r>
          </w:p>
        </w:tc>
      </w:tr>
      <w:tr w:rsidR="00595FAD" w:rsidRPr="00661595" w:rsidTr="00FF15C6">
        <w:trPr>
          <w:trHeight w:val="1701"/>
        </w:trPr>
        <w:tc>
          <w:tcPr>
            <w:tcW w:w="1384" w:type="dxa"/>
          </w:tcPr>
          <w:p w:rsidR="00595FAD" w:rsidRPr="00661595" w:rsidRDefault="00595FAD" w:rsidP="00FF15C6">
            <w:pPr>
              <w:pStyle w:val="Applicationdirecte"/>
              <w:spacing w:before="0" w:after="0"/>
            </w:pPr>
            <w:r w:rsidRPr="00D07C27">
              <w:t>0190</w:t>
            </w:r>
            <w:r>
              <w:t xml:space="preserve"> - </w:t>
            </w:r>
            <w:r w:rsidRPr="00D07C27">
              <w:t>0220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EFFECTENFINANCIERINGSTRANSACTIES</w:t>
            </w:r>
          </w:p>
          <w:p w:rsidR="00595FAD" w:rsidRPr="00661595" w:rsidRDefault="00595FAD" w:rsidP="00FF15C6">
            <w:pPr>
              <w:rPr>
                <w:rFonts w:ascii="Times New Roman" w:hAnsi="Times New Roman"/>
                <w:sz w:val="24"/>
              </w:rPr>
            </w:pPr>
            <w:r>
              <w:rPr>
                <w:rFonts w:ascii="Times New Roman" w:hAnsi="Times New Roman"/>
                <w:sz w:val="24"/>
              </w:rPr>
              <w:t>De instelling rapporteert de relevante informatie over netting sets die uitsluitend effectenfinancieringstransacties bevatten waarvoor het is toegestaan voor de bepaling van de blootstellingswaarde de IMM toe te passen uitgesplitst naar het type van het onderliggende in het effectengedeelte van de effectenfinancieringstransactie (obligatie, aandelen of overige).</w:t>
            </w:r>
          </w:p>
        </w:tc>
      </w:tr>
      <w:tr w:rsidR="00595FAD" w:rsidRPr="00661595" w:rsidTr="00FF15C6">
        <w:trPr>
          <w:trHeight w:val="833"/>
        </w:trPr>
        <w:tc>
          <w:tcPr>
            <w:tcW w:w="1384" w:type="dxa"/>
          </w:tcPr>
          <w:p w:rsidR="00595FAD" w:rsidRPr="00661595" w:rsidRDefault="00595FAD" w:rsidP="00FF15C6">
            <w:pPr>
              <w:pStyle w:val="Applicationdirecte"/>
              <w:spacing w:before="0" w:after="0"/>
            </w:pPr>
            <w:r w:rsidRPr="00D07C27">
              <w:t>0230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CONTRACTUELE PRODUCTOVERSCHRIJDENDE NETTING SETS</w:t>
            </w:r>
          </w:p>
          <w:p w:rsidR="00595FAD" w:rsidRPr="00661595" w:rsidRDefault="00595FAD" w:rsidP="00FF15C6">
            <w:pPr>
              <w:rPr>
                <w:rFonts w:ascii="Times New Roman" w:hAnsi="Times New Roman"/>
                <w:sz w:val="24"/>
              </w:rPr>
            </w:pPr>
            <w:r>
              <w:rPr>
                <w:rFonts w:ascii="Times New Roman" w:hAnsi="Times New Roman"/>
                <w:sz w:val="24"/>
              </w:rPr>
              <w:t xml:space="preserve">Zie de instructies voor rij </w:t>
            </w:r>
            <w:r w:rsidRPr="00D07C27">
              <w:rPr>
                <w:rFonts w:ascii="Times New Roman" w:hAnsi="Times New Roman"/>
                <w:sz w:val="24"/>
              </w:rPr>
              <w:t>0070</w:t>
            </w:r>
            <w:r>
              <w:rPr>
                <w:rFonts w:ascii="Times New Roman" w:hAnsi="Times New Roman"/>
                <w:sz w:val="24"/>
              </w:rPr>
              <w:t xml:space="preserve"> in 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02</w:t>
            </w:r>
            <w:r>
              <w:rPr>
                <w:rFonts w:ascii="Times New Roman" w:hAnsi="Times New Roman"/>
                <w:sz w:val="24"/>
              </w:rPr>
              <w:t>.</w:t>
            </w:r>
          </w:p>
        </w:tc>
      </w:tr>
    </w:tbl>
    <w:p w:rsidR="00595FAD" w:rsidRPr="00661595" w:rsidRDefault="00595FAD" w:rsidP="00595FAD">
      <w:pPr>
        <w:tabs>
          <w:tab w:val="left" w:pos="1430"/>
        </w:tabs>
        <w:rPr>
          <w:rFonts w:ascii="Times New Roman" w:hAnsi="Times New Roman"/>
        </w:rPr>
      </w:pPr>
    </w:p>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76" w:name="_Toc19715816"/>
      <w:bookmarkStart w:id="477" w:name="_Toc58582653"/>
      <w:r>
        <w:rPr>
          <w:rFonts w:ascii="Times New Roman" w:hAnsi="Times New Roman"/>
          <w:sz w:val="24"/>
        </w:rPr>
        <w:t xml:space="preserve">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06</w:t>
      </w:r>
      <w:r>
        <w:rPr>
          <w:rFonts w:ascii="Times New Roman" w:hAnsi="Times New Roman"/>
          <w:sz w:val="24"/>
        </w:rPr>
        <w:t xml:space="preserve"> — Top twintig tegenpartijen</w:t>
      </w:r>
      <w:bookmarkEnd w:id="476"/>
      <w:bookmarkEnd w:id="477"/>
    </w:p>
    <w:p w:rsidR="00595FAD" w:rsidRPr="00661595" w:rsidRDefault="00595FAD" w:rsidP="002F29AF">
      <w:pPr>
        <w:pStyle w:val="Instructionsberschrift2"/>
        <w:numPr>
          <w:ilvl w:val="3"/>
          <w:numId w:val="48"/>
        </w:numPr>
        <w:rPr>
          <w:rFonts w:ascii="Times New Roman" w:hAnsi="Times New Roman" w:cs="Times New Roman"/>
          <w:sz w:val="24"/>
        </w:rPr>
      </w:pPr>
      <w:bookmarkStart w:id="478" w:name="_Toc19715817"/>
      <w:bookmarkStart w:id="479" w:name="_Toc58582654"/>
      <w:r>
        <w:rPr>
          <w:rFonts w:ascii="Times New Roman" w:hAnsi="Times New Roman"/>
          <w:sz w:val="24"/>
        </w:rPr>
        <w:t>Algemene opmerkingen</w:t>
      </w:r>
      <w:bookmarkEnd w:id="478"/>
      <w:bookmarkEnd w:id="479"/>
    </w:p>
    <w:p w:rsidR="00595FAD" w:rsidRPr="00661595" w:rsidRDefault="00A42BCE" w:rsidP="00487A02">
      <w:pPr>
        <w:pStyle w:val="InstructionsText2"/>
        <w:numPr>
          <w:ilvl w:val="0"/>
          <w:numId w:val="0"/>
        </w:numPr>
        <w:ind w:left="1353" w:hanging="360"/>
      </w:pPr>
      <w:fldSimple w:instr=" seq paragraphs ">
        <w:r w:rsidR="004F1A03" w:rsidRPr="00D07C27">
          <w:rPr>
            <w:noProof/>
          </w:rPr>
          <w:t>126</w:t>
        </w:r>
      </w:fldSimple>
      <w:r w:rsidR="00D11E4C">
        <w:t xml:space="preserve">. De instellingen rapporteren informatie over de twintig tegenpartijen met wie zij de hoogste CCR-blootstellingen hebben. De rangschikking wordt opgesteld aan de hand van de CCR-blootstellingswaarden, zoals gerapporteerd in kolom </w:t>
      </w:r>
      <w:r w:rsidR="00D11E4C" w:rsidRPr="00D07C27">
        <w:t>0120</w:t>
      </w:r>
      <w:r w:rsidR="00D11E4C">
        <w:t xml:space="preserve"> van deze template, van alle netting sets met de respectieve tegenpartijen. Intragroepblootstellingen of andere blootstellingen die aanleiding geven tot tegenpartijkredietrisico maar waarvoor de instellingen voor de berekening van de eigenvermogensvereisten overeenkomstig artikel </w:t>
      </w:r>
      <w:r w:rsidR="00D11E4C" w:rsidRPr="00D07C27">
        <w:t>113</w:t>
      </w:r>
      <w:r w:rsidR="00D11E4C">
        <w:t xml:space="preserve">, lid </w:t>
      </w:r>
      <w:r w:rsidR="00D11E4C" w:rsidRPr="00D07C27">
        <w:t>6</w:t>
      </w:r>
      <w:r w:rsidR="00D11E4C">
        <w:t xml:space="preserve">, en artikel </w:t>
      </w:r>
      <w:r w:rsidR="00D11E4C" w:rsidRPr="00D07C27">
        <w:t>113</w:t>
      </w:r>
      <w:r w:rsidR="00D11E4C">
        <w:t xml:space="preserve">, lid </w:t>
      </w:r>
      <w:r w:rsidR="00D11E4C" w:rsidRPr="00D07C27">
        <w:t>7</w:t>
      </w:r>
      <w:r w:rsidR="00D11E4C">
        <w:t>, VKV een risicogewicht van nul toekennen, worden nog steeds in aanmerking genomen bij het bepalen van de lijst van de top twintig tegenpartijen.</w:t>
      </w:r>
    </w:p>
    <w:p w:rsidR="00595FAD" w:rsidRPr="00661595" w:rsidRDefault="00A42BCE" w:rsidP="00487A02">
      <w:pPr>
        <w:pStyle w:val="InstructionsText2"/>
        <w:numPr>
          <w:ilvl w:val="0"/>
          <w:numId w:val="0"/>
        </w:numPr>
        <w:ind w:left="1353" w:hanging="360"/>
      </w:pPr>
      <w:fldSimple w:instr=" seq paragraphs ">
        <w:r w:rsidR="004F1A03" w:rsidRPr="00D07C27">
          <w:rPr>
            <w:noProof/>
          </w:rPr>
          <w:t>127</w:t>
        </w:r>
      </w:fldSimple>
      <w:r w:rsidR="00D11E4C">
        <w:t xml:space="preserve">. Instellingen die voor de berekening van CCR-blootstellingen de standaardbenadering (SA-CCR) of de internemodellenmethode (IMM) toepassen overeenkomstig deel drie, titel II, hoofdstuk </w:t>
      </w:r>
      <w:r w:rsidR="00D11E4C" w:rsidRPr="00D07C27">
        <w:t>6</w:t>
      </w:r>
      <w:r w:rsidR="00D11E4C">
        <w:t xml:space="preserve">, afdelingen </w:t>
      </w:r>
      <w:r w:rsidR="00D11E4C" w:rsidRPr="00D07C27">
        <w:t>3</w:t>
      </w:r>
      <w:r w:rsidR="00D11E4C">
        <w:t xml:space="preserve"> en </w:t>
      </w:r>
      <w:r w:rsidR="00D11E4C" w:rsidRPr="00D07C27">
        <w:t>6</w:t>
      </w:r>
      <w:r w:rsidR="00D11E4C">
        <w:t xml:space="preserve">, VKV, rapporteren deze template op kwartaalbasis. Instellingen die voor de berekening van CCR-blootstellingen de vereenvoudigde standaardbenadering of de oorspronkelijkeblootstellingsmethode (OEM) toepassen overeenkomstig deel drie, titel II, hoofdstuk </w:t>
      </w:r>
      <w:r w:rsidR="00D11E4C" w:rsidRPr="00D07C27">
        <w:t>6</w:t>
      </w:r>
      <w:r w:rsidR="00D11E4C">
        <w:t xml:space="preserve">, afdelingen </w:t>
      </w:r>
      <w:r w:rsidR="00D11E4C" w:rsidRPr="00D07C27">
        <w:t>4</w:t>
      </w:r>
      <w:r w:rsidR="00D11E4C">
        <w:t xml:space="preserve"> en </w:t>
      </w:r>
      <w:r w:rsidR="00D11E4C" w:rsidRPr="00D07C27">
        <w:t>5</w:t>
      </w:r>
      <w:r w:rsidR="00D11E4C">
        <w:t xml:space="preserve">, VKV, rapporteren deze template halfjaarlijks. </w:t>
      </w:r>
      <w:bookmarkStart w:id="480" w:name="_Toc19715818"/>
      <w:r w:rsidR="00D11E4C">
        <w:t>Instructies voor specifieke posities</w:t>
      </w:r>
      <w:bookmarkEnd w:id="480"/>
    </w:p>
    <w:p w:rsidR="00595FAD" w:rsidRPr="00661595" w:rsidRDefault="00595FAD" w:rsidP="002F29AF">
      <w:pPr>
        <w:pStyle w:val="Instructionsberschrift2"/>
        <w:numPr>
          <w:ilvl w:val="3"/>
          <w:numId w:val="48"/>
        </w:numPr>
        <w:rPr>
          <w:rFonts w:ascii="Times New Roman" w:hAnsi="Times New Roman" w:cs="Times New Roman"/>
          <w:sz w:val="24"/>
        </w:rPr>
      </w:pPr>
      <w:bookmarkStart w:id="481" w:name="_Toc58582655"/>
      <w:r>
        <w:rPr>
          <w:rFonts w:ascii="Times New Roman" w:hAnsi="Times New Roman"/>
          <w:sz w:val="24"/>
        </w:rPr>
        <w:t>Instructies voor specifieke posities</w:t>
      </w:r>
      <w:bookmarkEnd w:id="48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Kolommen</w:t>
            </w:r>
          </w:p>
        </w:tc>
      </w:tr>
      <w:tr w:rsidR="00595FAD" w:rsidRPr="00661595" w:rsidTr="00FF15C6">
        <w:trPr>
          <w:trHeight w:val="680"/>
        </w:trPr>
        <w:tc>
          <w:tcPr>
            <w:tcW w:w="1384" w:type="dxa"/>
          </w:tcPr>
          <w:p w:rsidR="00595FAD" w:rsidRPr="00661595" w:rsidRDefault="001C2A41" w:rsidP="00FF15C6">
            <w:pPr>
              <w:pStyle w:val="Applicationdirecte"/>
              <w:spacing w:before="0" w:after="0"/>
            </w:pPr>
            <w:r w:rsidRPr="00D07C27">
              <w:t>0011</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NAAM</w:t>
            </w:r>
          </w:p>
          <w:p w:rsidR="00595FAD" w:rsidRPr="00661595" w:rsidRDefault="00595FAD" w:rsidP="00FF15C6">
            <w:pPr>
              <w:keepNext/>
              <w:spacing w:before="60"/>
              <w:rPr>
                <w:rFonts w:ascii="Times New Roman" w:hAnsi="Times New Roman"/>
                <w:szCs w:val="22"/>
              </w:rPr>
            </w:pPr>
            <w:r>
              <w:rPr>
                <w:rFonts w:ascii="Times New Roman" w:hAnsi="Times New Roman"/>
                <w:sz w:val="24"/>
                <w:szCs w:val="22"/>
              </w:rPr>
              <w:t>Naam van de tegenpartij</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0020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CODE</w:t>
            </w:r>
          </w:p>
          <w:p w:rsidR="00595FAD" w:rsidRPr="00661595" w:rsidRDefault="00595FAD" w:rsidP="00A707F3">
            <w:pPr>
              <w:keepNext/>
              <w:spacing w:before="60"/>
              <w:rPr>
                <w:rFonts w:ascii="Times New Roman" w:hAnsi="Times New Roman"/>
                <w:sz w:val="24"/>
                <w:u w:val="single"/>
              </w:rPr>
            </w:pPr>
            <w:r>
              <w:rPr>
                <w:rFonts w:ascii="Times New Roman" w:hAnsi="Times New Roman"/>
                <w:iCs/>
                <w:sz w:val="24"/>
              </w:rPr>
              <w:t>De code als onderdeel van een identificatiecode van een rij moet uniek zijn voor elke gerapporteerde entiteit. Voor instellingen en verzekeringsondernemingen is de code de LEI-code. Voor andere entiteiten is de code de LEI-code of, indien deze niet beschikbaar is, een niet-LEI-code. De code is uniek en wordt consistent gebruikt in alle templates en in de loop van de tijd. De code moet steeds een waarde hebben.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0030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SOORT CODE</w:t>
            </w:r>
          </w:p>
          <w:p w:rsidR="00595FAD" w:rsidRPr="00661595" w:rsidRDefault="00595FAD" w:rsidP="00FF15C6">
            <w:pPr>
              <w:rPr>
                <w:rStyle w:val="FormatvorlageInstructionsTabelleText"/>
                <w:rFonts w:ascii="Calibri" w:hAnsi="Calibri" w:cs="Calibri"/>
              </w:rPr>
            </w:pPr>
            <w:r>
              <w:rPr>
                <w:rFonts w:ascii="Times New Roman" w:hAnsi="Times New Roman"/>
                <w:sz w:val="24"/>
              </w:rPr>
              <w:t xml:space="preserve">De instelling geeft het in kolom </w:t>
            </w:r>
            <w:r w:rsidRPr="00D07C27">
              <w:rPr>
                <w:rFonts w:ascii="Times New Roman" w:hAnsi="Times New Roman"/>
                <w:sz w:val="24"/>
              </w:rPr>
              <w:t>0020</w:t>
            </w:r>
            <w:r>
              <w:rPr>
                <w:rFonts w:ascii="Times New Roman" w:hAnsi="Times New Roman"/>
                <w:sz w:val="24"/>
              </w:rPr>
              <w:t xml:space="preserve"> gerapporteerde</w:t>
            </w:r>
            <w:r>
              <w:rPr>
                <w:rStyle w:val="FormatvorlageInstructionsTabelleText"/>
                <w:rFonts w:ascii="Times New Roman" w:hAnsi="Times New Roman"/>
                <w:sz w:val="24"/>
              </w:rPr>
              <w:t xml:space="preserve"> soort code aan als “LEI-code” of “nationale code”.</w:t>
            </w:r>
          </w:p>
          <w:p w:rsidR="00595FAD" w:rsidRPr="00661595" w:rsidRDefault="00595FAD" w:rsidP="00FF15C6">
            <w:pPr>
              <w:rPr>
                <w:rFonts w:ascii="Times New Roman" w:hAnsi="Times New Roman"/>
                <w:bCs/>
                <w:sz w:val="24"/>
              </w:rPr>
            </w:pPr>
            <w:r>
              <w:rPr>
                <w:rFonts w:ascii="Times New Roman" w:hAnsi="Times New Roman"/>
                <w:bCs/>
                <w:sz w:val="24"/>
              </w:rPr>
              <w:t>Het soort code moet altijd worden gerapporteerd.</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0035</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NATIONALE CODE</w:t>
            </w:r>
          </w:p>
          <w:p w:rsidR="00595FAD" w:rsidRPr="00661595" w:rsidRDefault="00595FAD" w:rsidP="00FF15C6">
            <w:pPr>
              <w:pStyle w:val="ListParagraph"/>
              <w:ind w:left="65"/>
              <w:rPr>
                <w:rFonts w:ascii="Times New Roman" w:hAnsi="Times New Roman"/>
                <w:b/>
                <w:sz w:val="24"/>
                <w:u w:val="single"/>
              </w:rPr>
            </w:pPr>
            <w:r>
              <w:rPr>
                <w:rFonts w:ascii="Times New Roman" w:hAnsi="Times New Roman"/>
                <w:sz w:val="24"/>
              </w:rPr>
              <w:t xml:space="preserve">De instelling mag daarnaast de nationale code rapporteren wanneer zij de LEI-code als identificatiecode rapporteert in de kolom </w:t>
            </w:r>
            <w:r w:rsidRPr="00D07C27">
              <w:rPr>
                <w:rFonts w:ascii="Times New Roman" w:hAnsi="Times New Roman"/>
                <w:sz w:val="24"/>
              </w:rPr>
              <w:t>200</w:t>
            </w:r>
            <w:r>
              <w:rPr>
                <w:rFonts w:ascii="Times New Roman" w:hAnsi="Times New Roman"/>
                <w:sz w:val="24"/>
              </w:rPr>
              <w:t xml:space="preserve"> “Code”.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0040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SECTOR VAN DE TEGENPARTIJ</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Voor elke tegenpartij wordt één sector gekozen volgens de volgende FINREP-indeling van economische sectoren (zie deel </w:t>
            </w:r>
            <w:r w:rsidRPr="00D07C27">
              <w:rPr>
                <w:rFonts w:ascii="Times New Roman" w:hAnsi="Times New Roman"/>
                <w:sz w:val="24"/>
              </w:rPr>
              <w:t>3</w:t>
            </w:r>
            <w:r>
              <w:rPr>
                <w:rFonts w:ascii="Times New Roman" w:hAnsi="Times New Roman"/>
                <w:sz w:val="24"/>
              </w:rPr>
              <w:t xml:space="preserve"> van bijlage V bij deze uitvoeringsverordening):</w:t>
            </w:r>
          </w:p>
          <w:p w:rsidR="00595FAD" w:rsidRPr="00661595" w:rsidRDefault="00595FAD" w:rsidP="00FF15C6">
            <w:pPr>
              <w:keepNext/>
              <w:spacing w:before="60"/>
              <w:rPr>
                <w:rFonts w:ascii="Times New Roman" w:hAnsi="Times New Roman"/>
                <w:sz w:val="24"/>
              </w:rPr>
            </w:pPr>
            <w:r>
              <w:rPr>
                <w:rFonts w:ascii="Times New Roman" w:hAnsi="Times New Roman"/>
                <w:sz w:val="24"/>
              </w:rPr>
              <w:t>i) centrale banken;</w:t>
            </w:r>
          </w:p>
          <w:p w:rsidR="00595FAD" w:rsidRPr="00661595" w:rsidRDefault="00595FAD" w:rsidP="00FF15C6">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overheden;</w:t>
            </w:r>
          </w:p>
          <w:p w:rsidR="00595FAD" w:rsidRPr="00661595" w:rsidRDefault="00595FAD" w:rsidP="00FF15C6">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kredietinstellingen;</w:t>
            </w:r>
          </w:p>
          <w:p w:rsidR="00595FAD" w:rsidRPr="00661595" w:rsidRDefault="00595FAD" w:rsidP="00FF15C6">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 xml:space="preserve">beleggingsondernemingen in de zin van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w:t>
            </w:r>
            <w:r w:rsidRPr="00D07C27">
              <w:rPr>
                <w:rFonts w:ascii="Times New Roman" w:hAnsi="Times New Roman"/>
                <w:sz w:val="24"/>
              </w:rPr>
              <w:t>2</w:t>
            </w:r>
            <w:r>
              <w:rPr>
                <w:rFonts w:ascii="Times New Roman" w:hAnsi="Times New Roman"/>
                <w:sz w:val="24"/>
              </w:rPr>
              <w:t>, VKV;</w:t>
            </w:r>
          </w:p>
          <w:p w:rsidR="00595FAD" w:rsidRPr="00661595" w:rsidRDefault="00595FAD" w:rsidP="00FF15C6">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overige financiële ondernemingen (met uitsluiting van beleggingsondernemingen);</w:t>
            </w:r>
          </w:p>
          <w:p w:rsidR="00595FAD" w:rsidRPr="00661595" w:rsidRDefault="00595FAD" w:rsidP="00FF15C6">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niet-financiële vennootschappen.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0050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TYPE TEGENPARTIJ</w:t>
            </w:r>
          </w:p>
          <w:p w:rsidR="00595FAD" w:rsidRPr="00661595" w:rsidRDefault="00595FAD" w:rsidP="00FF15C6">
            <w:pPr>
              <w:keepNext/>
              <w:spacing w:before="60"/>
              <w:rPr>
                <w:rFonts w:ascii="Times New Roman" w:hAnsi="Times New Roman"/>
                <w:sz w:val="24"/>
              </w:rPr>
            </w:pPr>
            <w:r>
              <w:rPr>
                <w:rFonts w:ascii="Times New Roman" w:hAnsi="Times New Roman"/>
                <w:sz w:val="24"/>
              </w:rPr>
              <w:t>De instelling vermeldt het type van de tegenpartij dat het volgende kan zijn:</w:t>
            </w:r>
          </w:p>
          <w:p w:rsidR="00595FAD" w:rsidRPr="00661595" w:rsidRDefault="00595FAD" w:rsidP="00FF15C6">
            <w:pPr>
              <w:keepNext/>
              <w:spacing w:before="60"/>
              <w:rPr>
                <w:rFonts w:ascii="Times New Roman" w:hAnsi="Times New Roman"/>
                <w:sz w:val="24"/>
              </w:rPr>
            </w:pPr>
            <w:r>
              <w:rPr>
                <w:rFonts w:ascii="Times New Roman" w:hAnsi="Times New Roman"/>
                <w:sz w:val="24"/>
              </w:rPr>
              <w:t>- GCTP: wanneer de tegenpartij een gekwalificeerde CTP is;</w:t>
            </w:r>
          </w:p>
          <w:p w:rsidR="00595FAD" w:rsidRPr="00661595" w:rsidRDefault="00595FAD" w:rsidP="00FF15C6">
            <w:pPr>
              <w:keepNext/>
              <w:spacing w:before="60"/>
              <w:rPr>
                <w:rFonts w:ascii="Times New Roman" w:hAnsi="Times New Roman"/>
                <w:sz w:val="24"/>
              </w:rPr>
            </w:pPr>
            <w:r>
              <w:rPr>
                <w:rFonts w:ascii="Times New Roman" w:hAnsi="Times New Roman"/>
                <w:sz w:val="24"/>
              </w:rPr>
              <w:t>- NIET-GCTP: wanneer de tegenpartij geen gekwalificeerde CTP is;</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 Geen CTP: wanneer de tegenpartij geen ctp is.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0060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VESTIGINGSPLAATS VAN DE TEGENPARTIJ</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De ISO-code </w:t>
            </w:r>
            <w:r w:rsidRPr="00D07C27">
              <w:rPr>
                <w:rFonts w:ascii="Times New Roman" w:hAnsi="Times New Roman"/>
                <w:sz w:val="24"/>
              </w:rPr>
              <w:t>3166</w:t>
            </w:r>
            <w:r>
              <w:rPr>
                <w:rFonts w:ascii="Times New Roman" w:hAnsi="Times New Roman"/>
                <w:sz w:val="24"/>
              </w:rPr>
              <w:t>-</w:t>
            </w:r>
            <w:r w:rsidRPr="00D07C27">
              <w:rPr>
                <w:rFonts w:ascii="Times New Roman" w:hAnsi="Times New Roman"/>
                <w:sz w:val="24"/>
              </w:rPr>
              <w:t>1</w:t>
            </w:r>
            <w:r>
              <w:rPr>
                <w:rFonts w:ascii="Times New Roman" w:hAnsi="Times New Roman"/>
                <w:sz w:val="24"/>
              </w:rPr>
              <w:t>-alfa-</w:t>
            </w:r>
            <w:r w:rsidRPr="00D07C27">
              <w:rPr>
                <w:rFonts w:ascii="Times New Roman" w:hAnsi="Times New Roman"/>
                <w:sz w:val="24"/>
              </w:rPr>
              <w:t>2</w:t>
            </w:r>
            <w:r>
              <w:rPr>
                <w:rFonts w:ascii="Times New Roman" w:hAnsi="Times New Roman"/>
                <w:sz w:val="24"/>
              </w:rPr>
              <w:t xml:space="preserve"> van het land van oprichting van de tegenpartij wordt gebruikt (inclusief pseudo-ISO-codes voor internationale organisaties; zie het „Balance of Payments Vademecum” van Eurostat,.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0070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AANTAL TRANSACTIES</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 xml:space="preserve">Zie de instructies voor kolom </w:t>
            </w:r>
            <w:r w:rsidRPr="00D07C27">
              <w:rPr>
                <w:rFonts w:ascii="Times New Roman" w:hAnsi="Times New Roman"/>
                <w:sz w:val="24"/>
              </w:rPr>
              <w:t>0020</w:t>
            </w:r>
            <w:r>
              <w:rPr>
                <w:rFonts w:ascii="Times New Roman" w:hAnsi="Times New Roman"/>
                <w:sz w:val="24"/>
              </w:rPr>
              <w:t xml:space="preserve"> in template 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02</w:t>
            </w:r>
            <w:r>
              <w:rPr>
                <w:rFonts w:ascii="Times New Roman" w:hAnsi="Times New Roman"/>
                <w:sz w:val="24"/>
              </w:rPr>
              <w:t>.</w:t>
            </w:r>
          </w:p>
        </w:tc>
      </w:tr>
      <w:tr w:rsidR="00595FAD" w:rsidRPr="00661595" w:rsidTr="00FF15C6">
        <w:trPr>
          <w:trHeight w:val="426"/>
        </w:trPr>
        <w:tc>
          <w:tcPr>
            <w:tcW w:w="1384" w:type="dxa"/>
          </w:tcPr>
          <w:p w:rsidR="00595FAD" w:rsidRPr="00661595" w:rsidRDefault="00595FAD" w:rsidP="00FF15C6">
            <w:pPr>
              <w:pStyle w:val="Applicationdirecte"/>
              <w:spacing w:before="0" w:after="0"/>
            </w:pPr>
            <w:r w:rsidRPr="00D07C27">
              <w:t>0080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NOTIONELE BEDRAGEN</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Zie de instructies voor kolom </w:t>
            </w:r>
            <w:r w:rsidRPr="00D07C27">
              <w:rPr>
                <w:rFonts w:ascii="Times New Roman" w:hAnsi="Times New Roman"/>
                <w:sz w:val="24"/>
              </w:rPr>
              <w:t>0030</w:t>
            </w:r>
            <w:r>
              <w:rPr>
                <w:rFonts w:ascii="Times New Roman" w:hAnsi="Times New Roman"/>
                <w:sz w:val="24"/>
              </w:rPr>
              <w:t xml:space="preserve"> in template 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02</w:t>
            </w:r>
            <w:r>
              <w:rPr>
                <w:rFonts w:ascii="Times New Roman" w:hAnsi="Times New Roman"/>
                <w:sz w:val="24"/>
              </w:rPr>
              <w: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0090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ACTUELE MARKTWAARDE (CMV), positief</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Zie de instructies voor kolom </w:t>
            </w:r>
            <w:r w:rsidRPr="00D07C27">
              <w:rPr>
                <w:rFonts w:ascii="Times New Roman" w:hAnsi="Times New Roman"/>
                <w:sz w:val="24"/>
              </w:rPr>
              <w:t>0040</w:t>
            </w:r>
            <w:r>
              <w:rPr>
                <w:rFonts w:ascii="Times New Roman" w:hAnsi="Times New Roman"/>
                <w:sz w:val="24"/>
              </w:rPr>
              <w:t xml:space="preserve"> in template 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02</w:t>
            </w:r>
            <w:r>
              <w:rPr>
                <w:rFonts w:ascii="Times New Roman" w:hAnsi="Times New Roman"/>
                <w:sz w:val="24"/>
              </w:rPr>
              <w:t>.</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De instelling rapporteert de som van de netting sets met positieve CMV indien er verschillende netting sets voor dezelfde tegenpartij zijn.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0100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ACTUELE MARKTWAARDE (CMV), negatief</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Zie de instructies voor kolom </w:t>
            </w:r>
            <w:r w:rsidRPr="00D07C27">
              <w:rPr>
                <w:rFonts w:ascii="Times New Roman" w:hAnsi="Times New Roman"/>
                <w:sz w:val="24"/>
              </w:rPr>
              <w:t>0040</w:t>
            </w:r>
            <w:r>
              <w:rPr>
                <w:rFonts w:ascii="Times New Roman" w:hAnsi="Times New Roman"/>
                <w:sz w:val="24"/>
              </w:rPr>
              <w:t xml:space="preserve"> in template 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02</w:t>
            </w:r>
            <w:r>
              <w:rPr>
                <w:rFonts w:ascii="Times New Roman" w:hAnsi="Times New Roman"/>
                <w:sz w:val="24"/>
              </w:rPr>
              <w:t>.</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De instelling rapporteert de absolute som van de netting sets met negatieve CMV indien er verschillende netting sets voor dezelfde tegenpartij zijn.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0110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BLOOTSTELLINGSWAARDE NA TOEPASSING VAN KREDIETRISICOLIMITERING</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Zie de instructies voor kolom </w:t>
            </w:r>
            <w:r w:rsidRPr="00D07C27">
              <w:rPr>
                <w:rFonts w:ascii="Times New Roman" w:hAnsi="Times New Roman"/>
                <w:sz w:val="24"/>
              </w:rPr>
              <w:t>0160</w:t>
            </w:r>
            <w:r>
              <w:rPr>
                <w:rFonts w:ascii="Times New Roman" w:hAnsi="Times New Roman"/>
                <w:sz w:val="24"/>
              </w:rPr>
              <w:t xml:space="preserve"> in template 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02</w:t>
            </w:r>
            <w:r>
              <w:rPr>
                <w:rFonts w:ascii="Times New Roman" w:hAnsi="Times New Roman"/>
                <w:sz w:val="24"/>
              </w:rPr>
              <w:t xml:space="preserve">. </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De instelling rapporteert de som van de blootstellingswaarden na toepassing van kredietrisicolimitering van de netting sets indien er verschillende netting sets voor dezelfde tegenpartij zijn.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0120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BLOOTSTELLINGSWAARDE</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 xml:space="preserve">Zie de instructies voor kolom </w:t>
            </w:r>
            <w:r w:rsidRPr="00D07C27">
              <w:rPr>
                <w:rFonts w:ascii="Times New Roman" w:hAnsi="Times New Roman"/>
                <w:sz w:val="24"/>
              </w:rPr>
              <w:t>0170</w:t>
            </w:r>
            <w:r>
              <w:rPr>
                <w:rFonts w:ascii="Times New Roman" w:hAnsi="Times New Roman"/>
                <w:sz w:val="24"/>
              </w:rPr>
              <w:t xml:space="preserve"> in template 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02</w:t>
            </w:r>
            <w:r>
              <w:rPr>
                <w:rFonts w:ascii="Times New Roman" w:hAnsi="Times New Roman"/>
                <w:sz w:val="24"/>
              </w:rPr>
              <w: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0130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RISICOGEWOGEN POSTEN</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 xml:space="preserve">Zie de instructies voor kolom </w:t>
            </w:r>
            <w:r w:rsidRPr="00D07C27">
              <w:rPr>
                <w:rFonts w:ascii="Times New Roman" w:hAnsi="Times New Roman"/>
                <w:sz w:val="24"/>
              </w:rPr>
              <w:t>0200</w:t>
            </w:r>
            <w:r>
              <w:rPr>
                <w:rFonts w:ascii="Times New Roman" w:hAnsi="Times New Roman"/>
                <w:sz w:val="24"/>
              </w:rPr>
              <w:t xml:space="preserve"> in template 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02</w:t>
            </w:r>
            <w:r>
              <w:rPr>
                <w:rFonts w:ascii="Times New Roman" w:hAnsi="Times New Roman"/>
                <w:sz w:val="24"/>
              </w:rPr>
              <w:t>.</w:t>
            </w:r>
          </w:p>
        </w:tc>
      </w:tr>
    </w:tbl>
    <w:p w:rsidR="00595FAD" w:rsidRPr="004F1A03" w:rsidRDefault="00595FAD" w:rsidP="00595FAD">
      <w:pPr>
        <w:pStyle w:val="Titlelevel2"/>
        <w:spacing w:before="120" w:after="120"/>
        <w:jc w:val="both"/>
        <w:rPr>
          <w:rFonts w:ascii="Times New Roman" w:hAnsi="Times New Roman" w:cs="Times New Roman"/>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82" w:name="_Toc19715819"/>
      <w:bookmarkStart w:id="483" w:name="_Toc58582656"/>
      <w:r>
        <w:rPr>
          <w:rFonts w:ascii="Times New Roman" w:hAnsi="Times New Roman"/>
          <w:sz w:val="24"/>
        </w:rPr>
        <w:t xml:space="preserve">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07</w:t>
      </w:r>
      <w:r>
        <w:rPr>
          <w:rFonts w:ascii="Times New Roman" w:hAnsi="Times New Roman"/>
          <w:sz w:val="24"/>
        </w:rPr>
        <w:t xml:space="preserve"> — Interneratingbenadering — CCR-blootstellingen naar blootstellingscategorie en PD-schaal</w:t>
      </w:r>
      <w:bookmarkEnd w:id="482"/>
      <w:bookmarkEnd w:id="483"/>
      <w:r>
        <w:rPr>
          <w:rFonts w:ascii="Times New Roman" w:hAnsi="Times New Roman"/>
          <w:sz w:val="24"/>
        </w:rPr>
        <w:t xml:space="preserv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84" w:name="_Toc19715820"/>
      <w:bookmarkStart w:id="485" w:name="_Toc58582657"/>
      <w:r>
        <w:rPr>
          <w:rFonts w:ascii="Times New Roman" w:hAnsi="Times New Roman"/>
          <w:sz w:val="24"/>
        </w:rPr>
        <w:t>Algemene opmerkingen</w:t>
      </w:r>
      <w:bookmarkEnd w:id="484"/>
      <w:bookmarkEnd w:id="485"/>
    </w:p>
    <w:p w:rsidR="00595FAD" w:rsidRPr="00661595" w:rsidRDefault="00A42BCE" w:rsidP="00487A02">
      <w:pPr>
        <w:pStyle w:val="InstructionsText2"/>
        <w:numPr>
          <w:ilvl w:val="0"/>
          <w:numId w:val="0"/>
        </w:numPr>
        <w:ind w:left="1353" w:hanging="360"/>
      </w:pPr>
      <w:fldSimple w:instr=" seq paragraphs ">
        <w:r w:rsidR="004F1A03" w:rsidRPr="00D07C27">
          <w:rPr>
            <w:noProof/>
          </w:rPr>
          <w:t>128</w:t>
        </w:r>
      </w:fldSimple>
      <w:r w:rsidR="00D11E4C">
        <w:t xml:space="preserve">. Deze template wordt gerapporteerd door instellingen die hetzij de geavanceerde hetzij de elementaire interneratingbenadering gebruiken om de risicogewogen posten voor al hun CCR-blootstellingen of een deel daarvan te berekenen overeenkomstig artikel </w:t>
      </w:r>
      <w:r w:rsidR="00D11E4C" w:rsidRPr="00D07C27">
        <w:t>107</w:t>
      </w:r>
      <w:r w:rsidR="00D11E4C">
        <w:t xml:space="preserve"> VKV, ongeacht de CCR-benadering die wordt gebruikt om de blootstellingswaarden overeenkomstig deel drie, titel II, hoofdstukken </w:t>
      </w:r>
      <w:r w:rsidR="00D11E4C" w:rsidRPr="00D07C27">
        <w:t>4</w:t>
      </w:r>
      <w:r w:rsidR="00D11E4C">
        <w:t xml:space="preserve"> en </w:t>
      </w:r>
      <w:r w:rsidR="00D11E4C" w:rsidRPr="00D07C27">
        <w:t>6</w:t>
      </w:r>
      <w:r w:rsidR="00D11E4C">
        <w:t xml:space="preserve">, VKV te bepalen. </w:t>
      </w:r>
    </w:p>
    <w:p w:rsidR="00595FAD" w:rsidRPr="00661595" w:rsidRDefault="00A42BCE" w:rsidP="00487A02">
      <w:pPr>
        <w:pStyle w:val="InstructionsText2"/>
        <w:numPr>
          <w:ilvl w:val="0"/>
          <w:numId w:val="0"/>
        </w:numPr>
        <w:ind w:left="1353" w:hanging="360"/>
      </w:pPr>
      <w:fldSimple w:instr=" seq paragraphs ">
        <w:r w:rsidR="004F1A03" w:rsidRPr="00D07C27">
          <w:rPr>
            <w:noProof/>
          </w:rPr>
          <w:t>129</w:t>
        </w:r>
      </w:fldSimple>
      <w:r w:rsidR="00D11E4C">
        <w:t xml:space="preserve">. De template wordt afzonderlijk gerapporteerd voor het totaal van alle blootstellingscategorieën en afzonderlijk voor elk van de in artikel </w:t>
      </w:r>
      <w:r w:rsidR="00D11E4C" w:rsidRPr="00D07C27">
        <w:t>147</w:t>
      </w:r>
      <w:r w:rsidR="00D11E4C">
        <w:t xml:space="preserve"> VKV genoemde blootstellingscategorieën. Deze template sluit via een CTP geclearde blootstellingen uit. </w:t>
      </w:r>
    </w:p>
    <w:p w:rsidR="00595FAD" w:rsidRPr="00661595" w:rsidRDefault="00A42BCE" w:rsidP="00487A02">
      <w:pPr>
        <w:pStyle w:val="InstructionsText2"/>
        <w:numPr>
          <w:ilvl w:val="0"/>
          <w:numId w:val="0"/>
        </w:numPr>
        <w:ind w:left="1353" w:hanging="360"/>
      </w:pPr>
      <w:fldSimple w:instr=" seq paragraphs ">
        <w:r w:rsidR="004F1A03" w:rsidRPr="00D07C27">
          <w:rPr>
            <w:noProof/>
          </w:rPr>
          <w:t>130</w:t>
        </w:r>
      </w:fldSimple>
      <w:r w:rsidR="00D11E4C">
        <w:t>. Teneinde duidelijk te maken of de instelling gebruik maakt van haar eigen LGD-ramingen en/of kredietomrekeningsfactoren wordt voor iedere gerapporteerde blootstellingscategorie de volgende informatie verstrekt:</w:t>
      </w:r>
    </w:p>
    <w:p w:rsidR="00595FAD" w:rsidRPr="00661595"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“NEE” = ingeval LGD-ramingen en kredietomrekeningsfactoren van de toezichthouder worden gebruikt (elementaire interneratingbenadering)</w:t>
      </w:r>
    </w:p>
    <w:p w:rsidR="00595FAD" w:rsidRPr="00661595"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“JA” = ingeval eigen LGD-ramingen en kredietomrekeningsfactoren worden gebruikt (geavanceerde interneratingbenadering) </w:t>
      </w:r>
    </w:p>
    <w:p w:rsidR="00595FAD" w:rsidRPr="00661595" w:rsidRDefault="00595FAD" w:rsidP="002F29AF">
      <w:pPr>
        <w:pStyle w:val="Instructionsberschrift2"/>
        <w:numPr>
          <w:ilvl w:val="3"/>
          <w:numId w:val="48"/>
        </w:numPr>
        <w:rPr>
          <w:rFonts w:ascii="Times New Roman" w:hAnsi="Times New Roman" w:cs="Times New Roman"/>
          <w:sz w:val="24"/>
        </w:rPr>
      </w:pPr>
      <w:bookmarkStart w:id="486" w:name="_Toc19715821"/>
      <w:bookmarkStart w:id="487" w:name="_Toc58582658"/>
      <w:r>
        <w:rPr>
          <w:rFonts w:ascii="Times New Roman" w:hAnsi="Times New Roman"/>
          <w:sz w:val="24"/>
        </w:rPr>
        <w:t>Instructies voor specifieke posities</w:t>
      </w:r>
      <w:bookmarkEnd w:id="486"/>
      <w:bookmarkEnd w:id="48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661595" w:rsidTr="00FF15C6">
        <w:trPr>
          <w:trHeight w:val="238"/>
        </w:trPr>
        <w:tc>
          <w:tcPr>
            <w:tcW w:w="9067" w:type="dxa"/>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Kolommen</w:t>
            </w:r>
          </w:p>
        </w:tc>
      </w:tr>
    </w:tbl>
    <w:tbl>
      <w:tblPr>
        <w:tblStyle w:val="TableGrid"/>
        <w:tblW w:w="9067" w:type="dxa"/>
        <w:tblLook w:val="04A0" w:firstRow="1" w:lastRow="0" w:firstColumn="1" w:lastColumn="0" w:noHBand="0" w:noVBand="1"/>
      </w:tblPr>
      <w:tblGrid>
        <w:gridCol w:w="1413"/>
        <w:gridCol w:w="7654"/>
      </w:tblGrid>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sidRPr="00D07C27">
              <w:rPr>
                <w:rFonts w:ascii="Times New Roman" w:hAnsi="Times New Roman"/>
                <w:sz w:val="24"/>
                <w:szCs w:val="22"/>
              </w:rPr>
              <w:t>0010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Blootstellingswaarde </w:t>
            </w:r>
          </w:p>
          <w:p w:rsidR="00595FAD" w:rsidRPr="00661595" w:rsidRDefault="00595FAD" w:rsidP="00FF15C6">
            <w:pPr>
              <w:spacing w:before="60" w:after="240"/>
              <w:rPr>
                <w:rFonts w:ascii="Times New Roman" w:hAnsi="Times New Roman"/>
                <w:sz w:val="24"/>
              </w:rPr>
            </w:pPr>
            <w:r>
              <w:rPr>
                <w:rFonts w:ascii="Times New Roman" w:hAnsi="Times New Roman"/>
                <w:sz w:val="24"/>
              </w:rPr>
              <w:t xml:space="preserve">Blootstellingswaarde (zie de instructies voor kolom </w:t>
            </w:r>
            <w:r w:rsidRPr="00D07C27">
              <w:rPr>
                <w:rFonts w:ascii="Times New Roman" w:hAnsi="Times New Roman"/>
                <w:sz w:val="24"/>
              </w:rPr>
              <w:t>0170</w:t>
            </w:r>
            <w:r>
              <w:rPr>
                <w:rFonts w:ascii="Times New Roman" w:hAnsi="Times New Roman"/>
                <w:sz w:val="24"/>
              </w:rPr>
              <w:t xml:space="preserve"> in template 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02</w:t>
            </w:r>
            <w:r>
              <w:rPr>
                <w:rFonts w:ascii="Times New Roman" w:hAnsi="Times New Roman"/>
                <w:sz w:val="24"/>
              </w:rPr>
              <w:t>),</w:t>
            </w:r>
            <w:r>
              <w:rPr>
                <w:rFonts w:ascii="Times New Roman" w:hAnsi="Times New Roman"/>
                <w:i/>
                <w:sz w:val="24"/>
              </w:rPr>
              <w:t xml:space="preserve"> </w:t>
            </w:r>
            <w:r>
              <w:rPr>
                <w:rFonts w:ascii="Times New Roman" w:hAnsi="Times New Roman"/>
                <w:sz w:val="24"/>
              </w:rPr>
              <w:t>uitgesplitst naar de gegeven PD-schaal</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sidRPr="00D07C27">
              <w:rPr>
                <w:rFonts w:ascii="Times New Roman" w:hAnsi="Times New Roman"/>
                <w:sz w:val="24"/>
                <w:szCs w:val="22"/>
              </w:rPr>
              <w:t>0020</w:t>
            </w:r>
          </w:p>
        </w:tc>
        <w:tc>
          <w:tcPr>
            <w:tcW w:w="7654" w:type="dxa"/>
          </w:tcPr>
          <w:p w:rsidR="00595FAD" w:rsidRPr="00661595"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Naar blootstelling gewogen gemiddelde PD (%)</w:t>
            </w:r>
          </w:p>
          <w:p w:rsidR="00595FAD" w:rsidRPr="00661595" w:rsidRDefault="00595FAD" w:rsidP="00FF15C6">
            <w:pPr>
              <w:spacing w:before="60" w:after="240"/>
              <w:rPr>
                <w:rFonts w:ascii="Times New Roman" w:hAnsi="Times New Roman"/>
                <w:sz w:val="24"/>
              </w:rPr>
            </w:pPr>
            <w:r>
              <w:rPr>
                <w:rFonts w:ascii="Times New Roman" w:hAnsi="Times New Roman"/>
                <w:sz w:val="24"/>
              </w:rPr>
              <w:t xml:space="preserve">Gemiddelde van de PD’s van individuele debiteurenklassen gewogen op basis van hun overeenkomstige blootstellingswaarde zoals gedefinieerd voor kolom </w:t>
            </w:r>
            <w:r w:rsidRPr="00D07C27">
              <w:rPr>
                <w:rFonts w:ascii="Times New Roman" w:hAnsi="Times New Roman"/>
                <w:sz w:val="24"/>
              </w:rPr>
              <w:t>0010</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sidRPr="00D07C27">
              <w:rPr>
                <w:rFonts w:ascii="Times New Roman" w:hAnsi="Times New Roman"/>
                <w:sz w:val="24"/>
                <w:szCs w:val="22"/>
              </w:rPr>
              <w:t>0030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Aantal debiteuren </w:t>
            </w:r>
          </w:p>
          <w:p w:rsidR="00595FAD" w:rsidRPr="00661595" w:rsidRDefault="00595FAD" w:rsidP="00FF15C6">
            <w:pPr>
              <w:rPr>
                <w:rFonts w:ascii="Times New Roman" w:hAnsi="Times New Roman"/>
                <w:sz w:val="24"/>
              </w:rPr>
            </w:pPr>
            <w:r>
              <w:rPr>
                <w:rFonts w:ascii="Times New Roman" w:hAnsi="Times New Roman"/>
                <w:sz w:val="24"/>
              </w:rPr>
              <w:t>Het aantal aan elke subklasse van de vaste PD-schaal toegewezen juridische entiteiten of debiteuren met een afzonderlijke rating, ongeacht het aantal verschillende leningen of blootstellingen dat is toegekend</w:t>
            </w:r>
          </w:p>
          <w:p w:rsidR="00595FAD" w:rsidRPr="00661595" w:rsidRDefault="00595FAD" w:rsidP="00FF15C6">
            <w:pPr>
              <w:rPr>
                <w:rFonts w:ascii="Times New Roman" w:hAnsi="Times New Roman"/>
                <w:sz w:val="24"/>
              </w:rPr>
            </w:pPr>
            <w:r>
              <w:rPr>
                <w:rFonts w:ascii="Times New Roman" w:hAnsi="Times New Roman"/>
                <w:sz w:val="24"/>
              </w:rPr>
              <w:t xml:space="preserve">Indien verschillende blootstellingen met betrekking tot dezelfde debiteur een afzonderlijke rating hebben, worden zij afzonderlijk in aanmerking genomen. Een dergelijke situatie kan zich voordoen indien afzonderlijke blootstellingen met betrekking tot dezelfde debiteur overeenkomstig artikel </w:t>
            </w:r>
            <w:r w:rsidRPr="00D07C27">
              <w:rPr>
                <w:rFonts w:ascii="Times New Roman" w:hAnsi="Times New Roman"/>
                <w:sz w:val="24"/>
              </w:rPr>
              <w:t>172</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tweede zin, punt e), VKV in verschillende debiteurenklassen worden ondergebracht.</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sidRPr="00D07C27">
              <w:rPr>
                <w:rFonts w:ascii="Times New Roman" w:hAnsi="Times New Roman"/>
                <w:sz w:val="24"/>
                <w:szCs w:val="22"/>
              </w:rPr>
              <w:t>0040</w:t>
            </w:r>
          </w:p>
        </w:tc>
        <w:tc>
          <w:tcPr>
            <w:tcW w:w="7654" w:type="dxa"/>
          </w:tcPr>
          <w:p w:rsidR="00595FAD" w:rsidRPr="00661595"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Naar blootstelling gewogen gemiddeld LGD (%)</w:t>
            </w:r>
          </w:p>
          <w:p w:rsidR="00595FAD" w:rsidRPr="00661595" w:rsidRDefault="00595FAD" w:rsidP="00FF15C6">
            <w:pPr>
              <w:spacing w:before="60" w:after="240"/>
              <w:rPr>
                <w:rFonts w:ascii="Times New Roman" w:hAnsi="Times New Roman"/>
                <w:sz w:val="24"/>
              </w:rPr>
            </w:pPr>
            <w:r>
              <w:rPr>
                <w:rFonts w:ascii="Times New Roman" w:hAnsi="Times New Roman"/>
                <w:sz w:val="24"/>
              </w:rPr>
              <w:t xml:space="preserve">Gemiddelde van de LGD’s van debiteurenklassen gewogen op basis van hun overeenkomstige blootstellingswaarde zoals gedefinieerd voor kolom </w:t>
            </w:r>
            <w:r w:rsidRPr="00D07C27">
              <w:rPr>
                <w:rFonts w:ascii="Times New Roman" w:hAnsi="Times New Roman"/>
                <w:sz w:val="24"/>
              </w:rPr>
              <w:t>0010</w:t>
            </w:r>
          </w:p>
          <w:p w:rsidR="00595FAD" w:rsidRPr="00661595" w:rsidRDefault="00595FAD" w:rsidP="00FF15C6">
            <w:pPr>
              <w:rPr>
                <w:rFonts w:ascii="Times New Roman" w:hAnsi="Times New Roman"/>
                <w:sz w:val="24"/>
              </w:rPr>
            </w:pPr>
            <w:r>
              <w:rPr>
                <w:rFonts w:ascii="Times New Roman" w:hAnsi="Times New Roman"/>
                <w:sz w:val="24"/>
              </w:rPr>
              <w:t xml:space="preserve">Het gerapporteerde LGD stemt overeen met de definitieve LGD-raming die wordt gebruikt bij de berekening van risicogewogen posten verkregen na inaanmerkingneming van alle effecten van kredietrisicolimitering en neergangomstandigheden als gespecificeerd in deel drie, titel II, hoofdstukken </w:t>
            </w:r>
            <w:r w:rsidRPr="00D07C27">
              <w:rPr>
                <w:rFonts w:ascii="Times New Roman" w:hAnsi="Times New Roman"/>
                <w:sz w:val="24"/>
              </w:rPr>
              <w:t>3</w:t>
            </w:r>
            <w:r>
              <w:rPr>
                <w:rFonts w:ascii="Times New Roman" w:hAnsi="Times New Roman"/>
                <w:sz w:val="24"/>
              </w:rPr>
              <w:t xml:space="preserve"> en </w:t>
            </w:r>
            <w:r w:rsidRPr="00D07C27">
              <w:rPr>
                <w:rFonts w:ascii="Times New Roman" w:hAnsi="Times New Roman"/>
                <w:sz w:val="24"/>
              </w:rPr>
              <w:t>4</w:t>
            </w:r>
            <w:r>
              <w:rPr>
                <w:rFonts w:ascii="Times New Roman" w:hAnsi="Times New Roman"/>
                <w:sz w:val="24"/>
              </w:rPr>
              <w:t xml:space="preserve">, VKV, indien van toepassing. Voor instellingen die de interneratingbenadering toepassen maar geen eigen LGD-ramingen gebruiken komen met name de risicolimiteringseffecten van financiële zekerheden tot uiting in E*, de volledig aangepaste blootstellingswaarde, en vervolgens in LGD*, overeenkomstig artikel </w:t>
            </w:r>
            <w:r w:rsidRPr="00D07C27">
              <w:rPr>
                <w:rFonts w:ascii="Times New Roman" w:hAnsi="Times New Roman"/>
                <w:sz w:val="24"/>
              </w:rPr>
              <w:t>228</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van de VKV. Als er eigen LGD-ramingen worden toegepast, worden artikel </w:t>
            </w:r>
            <w:r w:rsidRPr="00D07C27">
              <w:rPr>
                <w:rFonts w:ascii="Times New Roman" w:hAnsi="Times New Roman"/>
                <w:sz w:val="24"/>
              </w:rPr>
              <w:t>175</w:t>
            </w:r>
            <w:r>
              <w:rPr>
                <w:rFonts w:ascii="Times New Roman" w:hAnsi="Times New Roman"/>
                <w:sz w:val="24"/>
              </w:rPr>
              <w:t xml:space="preserve"> en artikel </w:t>
            </w:r>
            <w:r w:rsidRPr="00D07C27">
              <w:rPr>
                <w:rFonts w:ascii="Times New Roman" w:hAnsi="Times New Roman"/>
                <w:sz w:val="24"/>
              </w:rPr>
              <w:t>181</w:t>
            </w:r>
            <w:r>
              <w:rPr>
                <w:rFonts w:ascii="Times New Roman" w:hAnsi="Times New Roman"/>
                <w:sz w:val="24"/>
              </w:rPr>
              <w:t xml:space="preserve">, leden </w:t>
            </w:r>
            <w:r w:rsidRPr="00D07C27">
              <w:rPr>
                <w:rFonts w:ascii="Times New Roman" w:hAnsi="Times New Roman"/>
                <w:sz w:val="24"/>
              </w:rPr>
              <w:t>1</w:t>
            </w:r>
            <w:r>
              <w:rPr>
                <w:rFonts w:ascii="Times New Roman" w:hAnsi="Times New Roman"/>
                <w:sz w:val="24"/>
              </w:rPr>
              <w:t xml:space="preserve"> en </w:t>
            </w:r>
            <w:r w:rsidRPr="00D07C27">
              <w:rPr>
                <w:rFonts w:ascii="Times New Roman" w:hAnsi="Times New Roman"/>
                <w:sz w:val="24"/>
              </w:rPr>
              <w:t>2</w:t>
            </w:r>
            <w:r>
              <w:rPr>
                <w:rFonts w:ascii="Times New Roman" w:hAnsi="Times New Roman"/>
                <w:sz w:val="24"/>
              </w:rPr>
              <w:t>, VKV in aanmerking genomen.</w:t>
            </w:r>
          </w:p>
          <w:p w:rsidR="00595FAD" w:rsidRPr="00661595" w:rsidRDefault="00595FAD" w:rsidP="00FF15C6">
            <w:pPr>
              <w:rPr>
                <w:rFonts w:ascii="Times New Roman" w:hAnsi="Times New Roman"/>
                <w:sz w:val="24"/>
              </w:rPr>
            </w:pPr>
            <w:r>
              <w:rPr>
                <w:rFonts w:ascii="Times New Roman" w:hAnsi="Times New Roman"/>
                <w:sz w:val="24"/>
              </w:rPr>
              <w:t xml:space="preserve">In het geval van blootstellingen die aan de double default-behandeling zijn onderworpen, komt het te rapporteren LGD overeen met dat welk overeenkomstig artikel </w:t>
            </w:r>
            <w:r w:rsidRPr="00D07C27">
              <w:rPr>
                <w:rFonts w:ascii="Times New Roman" w:hAnsi="Times New Roman"/>
                <w:sz w:val="24"/>
              </w:rPr>
              <w:t>161</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VKV is geselecteerd.</w:t>
            </w:r>
          </w:p>
          <w:p w:rsidR="00595FAD" w:rsidRPr="00661595" w:rsidRDefault="00595FAD" w:rsidP="00FF15C6">
            <w:pPr>
              <w:spacing w:before="60" w:after="240"/>
              <w:rPr>
                <w:rFonts w:ascii="Times New Roman" w:hAnsi="Times New Roman"/>
                <w:strike/>
                <w:sz w:val="24"/>
              </w:rPr>
            </w:pPr>
            <w:r>
              <w:rPr>
                <w:rFonts w:ascii="Times New Roman" w:hAnsi="Times New Roman"/>
                <w:sz w:val="24"/>
              </w:rPr>
              <w:t xml:space="preserve">Voor blootstellingen ten aanzien waarvan zich volgens de geavanceerde interneratingbenadering een wanbetaling heeft voorgedaan, worden de bepalingen van artikel </w:t>
            </w:r>
            <w:r w:rsidRPr="00D07C27">
              <w:rPr>
                <w:rFonts w:ascii="Times New Roman" w:hAnsi="Times New Roman"/>
                <w:sz w:val="24"/>
              </w:rPr>
              <w:t>181</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h), VKV in aanmerking genomen. Het gerapporteerde LGD stemt overeen met de raming van het LGD in wanbetaling. </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rPr>
            </w:pPr>
            <w:r w:rsidRPr="00D07C27">
              <w:rPr>
                <w:rFonts w:ascii="Times New Roman" w:hAnsi="Times New Roman"/>
                <w:sz w:val="24"/>
              </w:rPr>
              <w:t>0050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Naar blootstelling gewogen gemiddelde looptijd (jaren)</w:t>
            </w:r>
          </w:p>
          <w:p w:rsidR="00595FAD" w:rsidRPr="00661595" w:rsidRDefault="00595FAD" w:rsidP="00FF15C6">
            <w:pPr>
              <w:spacing w:before="60"/>
              <w:rPr>
                <w:rFonts w:ascii="Times New Roman" w:hAnsi="Times New Roman"/>
                <w:sz w:val="24"/>
              </w:rPr>
            </w:pPr>
            <w:r>
              <w:rPr>
                <w:rStyle w:val="InstructionsTabelleberschrift"/>
                <w:rFonts w:ascii="Times New Roman" w:hAnsi="Times New Roman"/>
                <w:b w:val="0"/>
                <w:sz w:val="24"/>
                <w:u w:val="none"/>
              </w:rPr>
              <w:t>Gemiddelde</w:t>
            </w:r>
            <w:r>
              <w:rPr>
                <w:rFonts w:ascii="Times New Roman" w:hAnsi="Times New Roman"/>
                <w:sz w:val="24"/>
              </w:rPr>
              <w:t xml:space="preserve"> van de debiteurenlooptijden in jaren op basis van hun overeenkomstige blootstellingswaarde zoals gedefinieerd voor kolom </w:t>
            </w:r>
            <w:r w:rsidRPr="00D07C27">
              <w:rPr>
                <w:rFonts w:ascii="Times New Roman" w:hAnsi="Times New Roman"/>
                <w:sz w:val="24"/>
              </w:rPr>
              <w:t>0010</w:t>
            </w:r>
          </w:p>
          <w:p w:rsidR="00595FAD" w:rsidRPr="00661595" w:rsidRDefault="00595FAD" w:rsidP="00837612">
            <w:pPr>
              <w:rPr>
                <w:rFonts w:ascii="Times New Roman" w:hAnsi="Times New Roman"/>
                <w:sz w:val="24"/>
              </w:rPr>
            </w:pPr>
            <w:r>
              <w:rPr>
                <w:rFonts w:ascii="Times New Roman" w:hAnsi="Times New Roman"/>
                <w:sz w:val="24"/>
              </w:rPr>
              <w:t xml:space="preserve">De looptijd wordt bepaald overeenkomstig artikel </w:t>
            </w:r>
            <w:r w:rsidRPr="00D07C27">
              <w:rPr>
                <w:rFonts w:ascii="Times New Roman" w:hAnsi="Times New Roman"/>
                <w:sz w:val="24"/>
              </w:rPr>
              <w:t>162</w:t>
            </w:r>
            <w:r>
              <w:rPr>
                <w:rFonts w:ascii="Times New Roman" w:hAnsi="Times New Roman"/>
                <w:sz w:val="24"/>
              </w:rPr>
              <w:t xml:space="preserve"> VKV. </w:t>
            </w:r>
          </w:p>
        </w:tc>
      </w:tr>
      <w:tr w:rsidR="00595FAD" w:rsidRPr="00661595" w:rsidTr="00FF15C6">
        <w:tc>
          <w:tcPr>
            <w:tcW w:w="1413" w:type="dxa"/>
          </w:tcPr>
          <w:p w:rsidR="00595FAD" w:rsidRPr="00661595" w:rsidRDefault="00595FAD" w:rsidP="00FF15C6">
            <w:pPr>
              <w:spacing w:before="60" w:after="240"/>
              <w:rPr>
                <w:sz w:val="24"/>
              </w:rPr>
            </w:pPr>
            <w:r w:rsidRPr="00D07C27">
              <w:rPr>
                <w:rFonts w:ascii="Times New Roman" w:hAnsi="Times New Roman"/>
                <w:sz w:val="24"/>
              </w:rPr>
              <w:t>0060</w:t>
            </w:r>
          </w:p>
        </w:tc>
        <w:tc>
          <w:tcPr>
            <w:tcW w:w="7654" w:type="dxa"/>
          </w:tcPr>
          <w:p w:rsidR="00595FAD" w:rsidRPr="00661595" w:rsidRDefault="00595FAD" w:rsidP="00FF15C6">
            <w:pPr>
              <w:spacing w:before="60"/>
              <w:rPr>
                <w:rFonts w:ascii="Times New Roman" w:hAnsi="Times New Roman"/>
                <w:sz w:val="24"/>
              </w:rPr>
            </w:pPr>
            <w:r>
              <w:rPr>
                <w:rStyle w:val="InstructionsTabelleberschrift"/>
                <w:rFonts w:ascii="Times New Roman" w:hAnsi="Times New Roman"/>
                <w:sz w:val="24"/>
              </w:rPr>
              <w:t>Risicogewogen posten</w:t>
            </w:r>
            <w:r>
              <w:rPr>
                <w:rFonts w:ascii="Times New Roman" w:hAnsi="Times New Roman"/>
                <w:i/>
                <w:sz w:val="24"/>
              </w:rPr>
              <w:t xml:space="preserve"> </w:t>
            </w:r>
          </w:p>
          <w:p w:rsidR="00595FAD" w:rsidRPr="00661595" w:rsidRDefault="00595FAD" w:rsidP="00FF15C6">
            <w:pPr>
              <w:spacing w:before="60"/>
              <w:rPr>
                <w:rFonts w:ascii="Times New Roman" w:hAnsi="Times New Roman"/>
                <w:sz w:val="24"/>
              </w:rPr>
            </w:pPr>
            <w:r>
              <w:rPr>
                <w:rFonts w:ascii="Times New Roman" w:hAnsi="Times New Roman"/>
                <w:sz w:val="24"/>
              </w:rPr>
              <w:t xml:space="preserve">Risicogewogen posten, in de zin van artikel </w:t>
            </w:r>
            <w:r w:rsidRPr="00D07C27">
              <w:rPr>
                <w:rFonts w:ascii="Times New Roman" w:hAnsi="Times New Roman"/>
                <w:sz w:val="24"/>
              </w:rPr>
              <w:t>92</w:t>
            </w:r>
            <w:r>
              <w:rPr>
                <w:rFonts w:ascii="Times New Roman" w:hAnsi="Times New Roman"/>
                <w:sz w:val="24"/>
              </w:rPr>
              <w:t xml:space="preserve">, leden </w:t>
            </w:r>
            <w:r w:rsidRPr="00D07C27">
              <w:rPr>
                <w:rFonts w:ascii="Times New Roman" w:hAnsi="Times New Roman"/>
                <w:sz w:val="24"/>
              </w:rPr>
              <w:t>3</w:t>
            </w:r>
            <w:r>
              <w:rPr>
                <w:rFonts w:ascii="Times New Roman" w:hAnsi="Times New Roman"/>
                <w:sz w:val="24"/>
              </w:rPr>
              <w:t xml:space="preserve"> en </w:t>
            </w:r>
            <w:r w:rsidRPr="00D07C27">
              <w:rPr>
                <w:rFonts w:ascii="Times New Roman" w:hAnsi="Times New Roman"/>
                <w:sz w:val="24"/>
              </w:rPr>
              <w:t>4</w:t>
            </w:r>
            <w:r>
              <w:rPr>
                <w:rFonts w:ascii="Times New Roman" w:hAnsi="Times New Roman"/>
                <w:sz w:val="24"/>
              </w:rPr>
              <w:t xml:space="preserve">, VKV, voor posities waarvan de risicogewichten worden geraamd op basis van de vereisten van deel drie, titel II, hoofdstuk </w:t>
            </w:r>
            <w:r w:rsidRPr="00D07C27">
              <w:rPr>
                <w:rFonts w:ascii="Times New Roman" w:hAnsi="Times New Roman"/>
                <w:sz w:val="24"/>
              </w:rPr>
              <w:t>3</w:t>
            </w:r>
            <w:r>
              <w:rPr>
                <w:rFonts w:ascii="Times New Roman" w:hAnsi="Times New Roman"/>
                <w:sz w:val="24"/>
              </w:rPr>
              <w:t xml:space="preserve">, VKV en waarvoor de blootstellingswaarde voor CCR-activiteiten wordt berekend overeenkomstig deel drie, titel II, hoofdstukken </w:t>
            </w:r>
            <w:r w:rsidRPr="00D07C27">
              <w:rPr>
                <w:rFonts w:ascii="Times New Roman" w:hAnsi="Times New Roman"/>
                <w:sz w:val="24"/>
              </w:rPr>
              <w:t>4</w:t>
            </w:r>
            <w:r>
              <w:rPr>
                <w:rFonts w:ascii="Times New Roman" w:hAnsi="Times New Roman"/>
                <w:sz w:val="24"/>
              </w:rPr>
              <w:t xml:space="preserve"> en </w:t>
            </w:r>
            <w:r w:rsidRPr="00D07C27">
              <w:rPr>
                <w:rFonts w:ascii="Times New Roman" w:hAnsi="Times New Roman"/>
                <w:sz w:val="24"/>
              </w:rPr>
              <w:t>6</w:t>
            </w:r>
            <w:r>
              <w:rPr>
                <w:rFonts w:ascii="Times New Roman" w:hAnsi="Times New Roman"/>
                <w:sz w:val="24"/>
              </w:rPr>
              <w:t>, VKV</w:t>
            </w:r>
          </w:p>
          <w:p w:rsidR="00595FAD" w:rsidRPr="00661595" w:rsidRDefault="00595FAD" w:rsidP="003F19BA">
            <w:pPr>
              <w:spacing w:before="60" w:after="240"/>
              <w:rPr>
                <w:rFonts w:ascii="Times New Roman" w:hAnsi="Times New Roman"/>
                <w:i/>
                <w:sz w:val="24"/>
              </w:rPr>
            </w:pPr>
            <w:r>
              <w:rPr>
                <w:rFonts w:ascii="Times New Roman" w:hAnsi="Times New Roman"/>
                <w:sz w:val="24"/>
              </w:rPr>
              <w:t xml:space="preserve">De kmo- en infrastructuurondersteuningsfactoren van de artikelen </w:t>
            </w:r>
            <w:r w:rsidRPr="00D07C27">
              <w:rPr>
                <w:rFonts w:ascii="Times New Roman" w:hAnsi="Times New Roman"/>
                <w:sz w:val="24"/>
              </w:rPr>
              <w:t>501</w:t>
            </w:r>
            <w:r>
              <w:rPr>
                <w:rFonts w:ascii="Times New Roman" w:hAnsi="Times New Roman"/>
                <w:sz w:val="24"/>
              </w:rPr>
              <w:t xml:space="preserve"> en </w:t>
            </w:r>
            <w:r w:rsidRPr="00D07C27">
              <w:rPr>
                <w:rFonts w:ascii="Times New Roman" w:hAnsi="Times New Roman"/>
                <w:sz w:val="24"/>
              </w:rPr>
              <w:t>501</w:t>
            </w:r>
            <w:r>
              <w:rPr>
                <w:rFonts w:ascii="Times New Roman" w:hAnsi="Times New Roman"/>
                <w:sz w:val="24"/>
              </w:rPr>
              <w:t xml:space="preserve"> bis VKV worden in aanmerking genomen. </w:t>
            </w:r>
          </w:p>
        </w:tc>
      </w:tr>
      <w:tr w:rsidR="00595FAD" w:rsidRPr="00661595" w:rsidTr="00FF15C6">
        <w:tc>
          <w:tcPr>
            <w:tcW w:w="1413" w:type="dxa"/>
          </w:tcPr>
          <w:p w:rsidR="00595FAD" w:rsidRPr="00661595" w:rsidRDefault="00595FAD" w:rsidP="00FF15C6">
            <w:pPr>
              <w:spacing w:before="60" w:after="240"/>
              <w:rPr>
                <w:sz w:val="24"/>
              </w:rPr>
            </w:pPr>
            <w:r w:rsidRPr="00D07C27">
              <w:rPr>
                <w:rFonts w:ascii="Times New Roman" w:hAnsi="Times New Roman"/>
                <w:sz w:val="24"/>
              </w:rPr>
              <w:t>0070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Densiteit van risicogewogen posten </w:t>
            </w:r>
          </w:p>
          <w:p w:rsidR="00595FAD" w:rsidRPr="00661595" w:rsidDel="00291448" w:rsidRDefault="00595FAD" w:rsidP="00FF15C6">
            <w:pPr>
              <w:spacing w:before="60"/>
              <w:rPr>
                <w:rFonts w:ascii="Times New Roman" w:hAnsi="Times New Roman"/>
                <w:sz w:val="24"/>
              </w:rPr>
            </w:pPr>
            <w:r>
              <w:rPr>
                <w:rFonts w:ascii="Times New Roman" w:hAnsi="Times New Roman"/>
                <w:sz w:val="24"/>
              </w:rPr>
              <w:t xml:space="preserve">Verhouding tussen het totaal van de risicogewogen posten (gerapporteerd in kolom </w:t>
            </w:r>
            <w:r w:rsidRPr="00D07C27">
              <w:rPr>
                <w:rFonts w:ascii="Times New Roman" w:hAnsi="Times New Roman"/>
                <w:sz w:val="24"/>
              </w:rPr>
              <w:t>0060</w:t>
            </w:r>
            <w:r>
              <w:rPr>
                <w:rFonts w:ascii="Times New Roman" w:hAnsi="Times New Roman"/>
                <w:sz w:val="24"/>
              </w:rPr>
              <w:t xml:space="preserve">) en de blootstellingswaarde (gerapporteerd in kolom </w:t>
            </w:r>
            <w:r w:rsidRPr="00D07C27">
              <w:rPr>
                <w:rFonts w:ascii="Times New Roman" w:hAnsi="Times New Roman"/>
                <w:sz w:val="24"/>
              </w:rPr>
              <w:t>0010</w:t>
            </w:r>
            <w:r>
              <w:rPr>
                <w:rFonts w:ascii="Times New Roman" w:hAnsi="Times New Roman"/>
                <w:sz w:val="24"/>
              </w:rPr>
              <w:t>)</w:t>
            </w:r>
          </w:p>
        </w:tc>
      </w:tr>
    </w:tbl>
    <w:p w:rsidR="00595FAD" w:rsidRPr="00661595"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720"/>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Rijen </w:t>
            </w:r>
          </w:p>
        </w:tc>
      </w:tr>
      <w:tr w:rsidR="00595FAD" w:rsidRPr="00661595" w:rsidTr="00FF15C6">
        <w:trPr>
          <w:trHeight w:val="680"/>
        </w:trPr>
        <w:tc>
          <w:tcPr>
            <w:tcW w:w="1384" w:type="dxa"/>
          </w:tcPr>
          <w:p w:rsidR="00595FAD" w:rsidRPr="00661595" w:rsidRDefault="00595FAD" w:rsidP="00FF15C6">
            <w:pPr>
              <w:pStyle w:val="Applicationdirecte"/>
              <w:spacing w:before="60" w:after="0"/>
              <w:jc w:val="center"/>
            </w:pPr>
            <w:r w:rsidRPr="00D07C27">
              <w:t>0010</w:t>
            </w:r>
            <w:r>
              <w:t xml:space="preserve"> - </w:t>
            </w:r>
            <w:r w:rsidRPr="00D07C27">
              <w:t>0170</w:t>
            </w:r>
          </w:p>
        </w:tc>
        <w:tc>
          <w:tcPr>
            <w:tcW w:w="7655" w:type="dxa"/>
            <w:vAlign w:val="center"/>
          </w:tcPr>
          <w:p w:rsidR="00595FAD" w:rsidRPr="00661595"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PD-schaal</w:t>
            </w:r>
          </w:p>
          <w:p w:rsidR="00595FAD" w:rsidRPr="00661595" w:rsidRDefault="00595FAD" w:rsidP="00FF15C6">
            <w:pPr>
              <w:spacing w:before="60"/>
              <w:rPr>
                <w:rFonts w:ascii="Times New Roman" w:hAnsi="Times New Roman"/>
                <w:sz w:val="24"/>
              </w:rPr>
            </w:pPr>
            <w:r>
              <w:rPr>
                <w:rFonts w:ascii="Times New Roman" w:hAnsi="Times New Roman"/>
                <w:sz w:val="24"/>
              </w:rPr>
              <w:t xml:space="preserve">CCR-blootstellingen (bepaald op tegenpartijniveau) worden toegewezen aan de passende subklasse van de vaste PD-schaal op basis van de geraamde PD voor elke debiteur die in deze blootstellingscategorie is ondergebracht (zonder enige substitutie vanwege het bestaan van een garantie of een kredietderivaat in overweging te nemen). De instellingen mappen blootstelling per blootstelling naar de in de template verstrekte PD-schaal, waarbij ook rekening wordt gehouden met doorlopende schalen. Alle blootstellingen ten aanzien waarvan zich een wanbetaling heeft voorgedaan, worden opgenomen in de subklasse die een PD van </w:t>
            </w:r>
            <w:r w:rsidRPr="00D07C27">
              <w:rPr>
                <w:rFonts w:ascii="Times New Roman" w:hAnsi="Times New Roman"/>
                <w:sz w:val="24"/>
              </w:rPr>
              <w:t>100</w:t>
            </w:r>
            <w:r>
              <w:rPr>
                <w:rFonts w:ascii="Times New Roman" w:hAnsi="Times New Roman"/>
                <w:sz w:val="24"/>
              </w:rPr>
              <w:t> % vertegenwoordigt.</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488" w:name="_Toc19715822"/>
      <w:bookmarkStart w:id="489" w:name="_Toc58582659"/>
      <w:r>
        <w:rPr>
          <w:rFonts w:ascii="Times New Roman" w:hAnsi="Times New Roman"/>
          <w:sz w:val="24"/>
        </w:rPr>
        <w:t xml:space="preserve">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08</w:t>
      </w:r>
      <w:r>
        <w:rPr>
          <w:rFonts w:ascii="Times New Roman" w:hAnsi="Times New Roman"/>
          <w:sz w:val="24"/>
        </w:rPr>
        <w:t xml:space="preserve"> - Samenstelling van zekerheden voor CCR-blootstellingen</w:t>
      </w:r>
      <w:bookmarkEnd w:id="488"/>
      <w:bookmarkEnd w:id="489"/>
    </w:p>
    <w:p w:rsidR="00595FAD" w:rsidRPr="00661595" w:rsidRDefault="00595FAD" w:rsidP="002F29AF">
      <w:pPr>
        <w:pStyle w:val="Instructionsberschrift2"/>
        <w:numPr>
          <w:ilvl w:val="3"/>
          <w:numId w:val="48"/>
        </w:numPr>
        <w:rPr>
          <w:rFonts w:ascii="Times New Roman" w:hAnsi="Times New Roman" w:cs="Times New Roman"/>
          <w:sz w:val="24"/>
        </w:rPr>
      </w:pPr>
      <w:bookmarkStart w:id="490" w:name="_Toc19715823"/>
      <w:bookmarkStart w:id="491" w:name="_Toc58582660"/>
      <w:r>
        <w:rPr>
          <w:rFonts w:ascii="Times New Roman" w:hAnsi="Times New Roman"/>
          <w:sz w:val="24"/>
        </w:rPr>
        <w:t>Algemene opmerkingen</w:t>
      </w:r>
      <w:bookmarkEnd w:id="490"/>
      <w:bookmarkEnd w:id="491"/>
    </w:p>
    <w:p w:rsidR="00595FAD" w:rsidRPr="00661595" w:rsidRDefault="00A42BCE" w:rsidP="00487A02">
      <w:pPr>
        <w:pStyle w:val="InstructionsText2"/>
        <w:numPr>
          <w:ilvl w:val="0"/>
          <w:numId w:val="0"/>
        </w:numPr>
        <w:ind w:left="1353" w:hanging="360"/>
      </w:pPr>
      <w:fldSimple w:instr=" seq paragraphs ">
        <w:r w:rsidR="004F1A03" w:rsidRPr="00D07C27">
          <w:rPr>
            <w:noProof/>
          </w:rPr>
          <w:t>131</w:t>
        </w:r>
      </w:fldSimple>
      <w:r w:rsidR="00D11E4C">
        <w:t xml:space="preserve">. In deze template wordt de reële waarden ingevuld van zekerheden (gestort of ontvangen) die worden gebruikt in CCR-blootstellingen in verband met derivatentransacties, transacties met afwikkeling op lange termijn of effectenfinancieringstransacties, ongeacht of de transacties via een CTP worden gecleard en ongeacht of zekerheden bij een CTP worden gestort. </w:t>
      </w:r>
    </w:p>
    <w:p w:rsidR="00595FAD" w:rsidRPr="00661595" w:rsidRDefault="00595FAD" w:rsidP="002F29AF">
      <w:pPr>
        <w:pStyle w:val="Instructionsberschrift2"/>
        <w:numPr>
          <w:ilvl w:val="3"/>
          <w:numId w:val="48"/>
        </w:numPr>
        <w:rPr>
          <w:rFonts w:ascii="Times New Roman" w:hAnsi="Times New Roman" w:cs="Times New Roman"/>
          <w:sz w:val="24"/>
        </w:rPr>
      </w:pPr>
      <w:bookmarkStart w:id="492" w:name="_Toc19715824"/>
      <w:bookmarkStart w:id="493" w:name="_Toc58582661"/>
      <w:r>
        <w:rPr>
          <w:rFonts w:ascii="Times New Roman" w:hAnsi="Times New Roman"/>
          <w:sz w:val="24"/>
        </w:rPr>
        <w:t>Instructies voor specifieke posities</w:t>
      </w:r>
      <w:bookmarkEnd w:id="492"/>
      <w:bookmarkEnd w:id="49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Kolommen </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rsidRPr="00D07C27">
              <w:t>0010</w:t>
            </w:r>
            <w:r>
              <w:t xml:space="preserve"> - </w:t>
            </w:r>
            <w:r w:rsidRPr="00D07C27">
              <w:t>0080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In derivatentransacties gebruikte zekerheden </w:t>
            </w:r>
          </w:p>
          <w:p w:rsidR="00595FAD" w:rsidRPr="00661595" w:rsidRDefault="00595FAD" w:rsidP="0009687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De instellingen rapporteren de zekerheden (met inbegrip van de zekerheden die de initiële marge en de variatiemarge vormen) die worden gebruikt in CCR-blootstellingen in verband met een in bijlage II bij de VKV vermeld derivaat of een transactie met afwikkeling op lange termijn als gedefinieerd in artikel </w:t>
            </w:r>
            <w:r w:rsidRPr="00D07C27">
              <w:rPr>
                <w:rFonts w:ascii="Times New Roman" w:hAnsi="Times New Roman"/>
                <w:sz w:val="24"/>
              </w:rPr>
              <w:t>272</w:t>
            </w:r>
            <w:r>
              <w:rPr>
                <w:rFonts w:ascii="Times New Roman" w:hAnsi="Times New Roman"/>
                <w:sz w:val="24"/>
              </w:rPr>
              <w:t xml:space="preserve">, punt </w:t>
            </w:r>
            <w:r w:rsidRPr="00D07C27">
              <w:rPr>
                <w:rFonts w:ascii="Times New Roman" w:hAnsi="Times New Roman"/>
                <w:sz w:val="24"/>
              </w:rPr>
              <w:t>2</w:t>
            </w:r>
            <w:r>
              <w:rPr>
                <w:rFonts w:ascii="Times New Roman" w:hAnsi="Times New Roman"/>
                <w:sz w:val="24"/>
              </w:rPr>
              <w:t xml:space="preserve">, VKV die niet als effectenfinancieringstransactie kan worden aangemerkt. </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rsidRPr="00D07C27">
              <w:t>0090</w:t>
            </w:r>
            <w:r>
              <w:t xml:space="preserve"> - </w:t>
            </w:r>
            <w:r w:rsidRPr="00D07C27">
              <w:t>0180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In effectenfinancieringstransacties gebruikte zekerheden </w:t>
            </w:r>
          </w:p>
          <w:p w:rsidR="00595FAD" w:rsidRPr="00661595"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De instellingen rapporteren de zekerheden (met inbegrip van de zekerheden die de initiële marge en de variatiemarge vormen en de zekerheden die als effect in de effectenfinancieringstransactie verschijnen) die worden gebruikt in CCR-blootstellingen in verband met een effectenfinancieringstransactie of een transactie met afwikkeling op lange termijn die niet als derivaat kan worden aangemerkt. </w:t>
            </w:r>
          </w:p>
        </w:tc>
      </w:tr>
      <w:tr w:rsidR="00595FAD" w:rsidRPr="00661595" w:rsidTr="00FF15C6">
        <w:trPr>
          <w:trHeight w:val="416"/>
        </w:trPr>
        <w:tc>
          <w:tcPr>
            <w:tcW w:w="1384" w:type="dxa"/>
          </w:tcPr>
          <w:p w:rsidR="00595FAD" w:rsidRPr="00661595" w:rsidRDefault="00595FAD" w:rsidP="00FF15C6">
            <w:pPr>
              <w:pStyle w:val="Fait"/>
            </w:pPr>
            <w:r w:rsidRPr="00D07C27">
              <w:t>0010</w:t>
            </w:r>
            <w:r>
              <w:t xml:space="preserve">, </w:t>
            </w:r>
            <w:r w:rsidRPr="00D07C27">
              <w:t>0020</w:t>
            </w:r>
            <w:r>
              <w:t xml:space="preserve">, </w:t>
            </w:r>
            <w:r w:rsidRPr="00D07C27">
              <w:t>0050</w:t>
            </w:r>
            <w:r>
              <w:t xml:space="preserve">, </w:t>
            </w:r>
            <w:r w:rsidRPr="00D07C27">
              <w:t>0060</w:t>
            </w:r>
            <w:r>
              <w:t xml:space="preserve">, </w:t>
            </w:r>
            <w:r w:rsidRPr="00D07C27">
              <w:t>0090</w:t>
            </w:r>
            <w:r>
              <w:t xml:space="preserve">, </w:t>
            </w:r>
            <w:r w:rsidRPr="00D07C27">
              <w:t>0100</w:t>
            </w:r>
            <w:r>
              <w:t xml:space="preserve">, </w:t>
            </w:r>
            <w:r w:rsidRPr="00D07C27">
              <w:t>0140</w:t>
            </w:r>
            <w:r>
              <w:t xml:space="preserve">, </w:t>
            </w:r>
            <w:r w:rsidRPr="00D07C27">
              <w:t>0150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Afgescheiden</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 xml:space="preserve">Artikel </w:t>
            </w:r>
            <w:r w:rsidRPr="00D07C27">
              <w:rPr>
                <w:rFonts w:ascii="Times New Roman" w:hAnsi="Times New Roman"/>
                <w:sz w:val="24"/>
              </w:rPr>
              <w:t>300</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VKV</w:t>
            </w:r>
          </w:p>
          <w:p w:rsidR="00595FAD" w:rsidRPr="00661595" w:rsidRDefault="00CF4C30" w:rsidP="00FF15C6">
            <w:pPr>
              <w:spacing w:before="60"/>
              <w:rPr>
                <w:rFonts w:ascii="Times New Roman" w:hAnsi="Times New Roman"/>
                <w:sz w:val="24"/>
              </w:rPr>
            </w:pPr>
            <w:r>
              <w:rPr>
                <w:rFonts w:ascii="Times New Roman" w:hAnsi="Times New Roman"/>
                <w:sz w:val="24"/>
              </w:rPr>
              <w:t xml:space="preserve">De instellingen rapporteren de zekerheden die op de in artikel </w:t>
            </w:r>
            <w:r w:rsidRPr="00D07C27">
              <w:rPr>
                <w:rFonts w:ascii="Times New Roman" w:hAnsi="Times New Roman"/>
                <w:sz w:val="24"/>
              </w:rPr>
              <w:t>300</w:t>
            </w:r>
            <w:r>
              <w:rPr>
                <w:rFonts w:ascii="Times New Roman" w:hAnsi="Times New Roman"/>
                <w:sz w:val="24"/>
              </w:rPr>
              <w:t xml:space="preserve">, punt </w:t>
            </w:r>
            <w:r w:rsidRPr="00D07C27">
              <w:rPr>
                <w:rFonts w:ascii="Times New Roman" w:hAnsi="Times New Roman"/>
                <w:sz w:val="24"/>
              </w:rPr>
              <w:t>1</w:t>
            </w:r>
            <w:r>
              <w:rPr>
                <w:rFonts w:ascii="Times New Roman" w:hAnsi="Times New Roman"/>
                <w:sz w:val="24"/>
              </w:rPr>
              <w:t>, VKV omschreven wijze buiten het faillissement worden gehouden, verder uitgesplitst in zekerheden in de vorm van initiële marge of in de vorm van variatiemarge.</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rsidRPr="00D07C27">
              <w:t>0030</w:t>
            </w:r>
            <w:r>
              <w:t xml:space="preserve">, </w:t>
            </w:r>
            <w:r w:rsidRPr="00D07C27">
              <w:t>0040</w:t>
            </w:r>
            <w:r>
              <w:t xml:space="preserve">, </w:t>
            </w:r>
            <w:r w:rsidRPr="00D07C27">
              <w:t>0070</w:t>
            </w:r>
            <w:r>
              <w:t xml:space="preserve">, </w:t>
            </w:r>
            <w:r w:rsidRPr="00D07C27">
              <w:t>0080</w:t>
            </w:r>
            <w:r>
              <w:t xml:space="preserve">, </w:t>
            </w:r>
            <w:r w:rsidRPr="00D07C27">
              <w:t>0110</w:t>
            </w:r>
            <w:r>
              <w:t xml:space="preserve">, </w:t>
            </w:r>
            <w:r w:rsidRPr="00D07C27">
              <w:t>0120</w:t>
            </w:r>
            <w:r>
              <w:t xml:space="preserve">, </w:t>
            </w:r>
            <w:r w:rsidRPr="00D07C27">
              <w:t>0130</w:t>
            </w:r>
            <w:r>
              <w:t xml:space="preserve">, </w:t>
            </w:r>
            <w:r w:rsidRPr="00D07C27">
              <w:t>0160</w:t>
            </w:r>
            <w:r>
              <w:t xml:space="preserve">, </w:t>
            </w:r>
            <w:r w:rsidRPr="00D07C27">
              <w:t>0170</w:t>
            </w:r>
            <w:r>
              <w:t xml:space="preserve">, </w:t>
            </w:r>
            <w:r w:rsidRPr="00D07C27">
              <w:t>0180</w:t>
            </w:r>
            <w:r>
              <w:t xml:space="preserve"> </w:t>
            </w:r>
          </w:p>
        </w:tc>
        <w:tc>
          <w:tcPr>
            <w:tcW w:w="7655"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Niet afgescheiden </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 xml:space="preserve">Artikel </w:t>
            </w:r>
            <w:r w:rsidRPr="00D07C27">
              <w:rPr>
                <w:rFonts w:ascii="Times New Roman" w:hAnsi="Times New Roman"/>
                <w:sz w:val="24"/>
              </w:rPr>
              <w:t>300</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VKV</w:t>
            </w:r>
          </w:p>
          <w:p w:rsidR="00595FAD" w:rsidRPr="00661595" w:rsidRDefault="00CF4C30" w:rsidP="00CF4C30">
            <w:pPr>
              <w:rPr>
                <w:rFonts w:ascii="Times New Roman" w:hAnsi="Times New Roman"/>
                <w:sz w:val="24"/>
              </w:rPr>
            </w:pPr>
            <w:r>
              <w:rPr>
                <w:rFonts w:ascii="Times New Roman" w:hAnsi="Times New Roman"/>
                <w:sz w:val="24"/>
              </w:rPr>
              <w:t xml:space="preserve">De instellingen rapporteren de zekerheden die niet op de in artikel </w:t>
            </w:r>
            <w:r w:rsidRPr="00D07C27">
              <w:rPr>
                <w:rFonts w:ascii="Times New Roman" w:hAnsi="Times New Roman"/>
                <w:sz w:val="24"/>
              </w:rPr>
              <w:t>300</w:t>
            </w:r>
            <w:r>
              <w:rPr>
                <w:rFonts w:ascii="Times New Roman" w:hAnsi="Times New Roman"/>
                <w:sz w:val="24"/>
              </w:rPr>
              <w:t xml:space="preserve">, punt </w:t>
            </w:r>
            <w:r w:rsidRPr="00D07C27">
              <w:rPr>
                <w:rFonts w:ascii="Times New Roman" w:hAnsi="Times New Roman"/>
                <w:sz w:val="24"/>
              </w:rPr>
              <w:t>1</w:t>
            </w:r>
            <w:r>
              <w:rPr>
                <w:rFonts w:ascii="Times New Roman" w:hAnsi="Times New Roman"/>
                <w:sz w:val="24"/>
              </w:rPr>
              <w:t>, VKV omschreven wijze buiten het faillissement worden gehouden, verder uitgesplitst in initiële marge, variatiemarge en effect van de effectenfinancieringstransactie.</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rsidRPr="00D07C27">
              <w:t>0010</w:t>
            </w:r>
            <w:r>
              <w:t xml:space="preserve">, </w:t>
            </w:r>
            <w:r w:rsidRPr="00D07C27">
              <w:t>0030</w:t>
            </w:r>
            <w:r>
              <w:t xml:space="preserve">, </w:t>
            </w:r>
            <w:r w:rsidRPr="00D07C27">
              <w:t>0050</w:t>
            </w:r>
            <w:r>
              <w:t xml:space="preserve">, </w:t>
            </w:r>
            <w:r w:rsidRPr="00D07C27">
              <w:t>0070</w:t>
            </w:r>
            <w:r>
              <w:t xml:space="preserve">, </w:t>
            </w:r>
            <w:r w:rsidRPr="00D07C27">
              <w:t>0090</w:t>
            </w:r>
            <w:r>
              <w:t xml:space="preserve">, </w:t>
            </w:r>
            <w:r w:rsidRPr="00D07C27">
              <w:t>0110</w:t>
            </w:r>
            <w:r>
              <w:t xml:space="preserve">, </w:t>
            </w:r>
            <w:r w:rsidRPr="00D07C27">
              <w:t>0140</w:t>
            </w:r>
            <w:r>
              <w:t xml:space="preserve">, </w:t>
            </w:r>
            <w:r w:rsidRPr="00D07C27">
              <w:t>0160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Initiële marge</w:t>
            </w:r>
          </w:p>
          <w:p w:rsidR="00595FAD" w:rsidRPr="00661595" w:rsidRDefault="004134E6" w:rsidP="00FF15C6">
            <w:pPr>
              <w:spacing w:before="6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w:t>
            </w:r>
            <w:r w:rsidRPr="00D07C27">
              <w:rPr>
                <w:rFonts w:ascii="Times New Roman" w:hAnsi="Times New Roman"/>
                <w:sz w:val="24"/>
              </w:rPr>
              <w:t>140</w:t>
            </w:r>
            <w:r>
              <w:rPr>
                <w:rFonts w:ascii="Times New Roman" w:hAnsi="Times New Roman"/>
                <w:sz w:val="24"/>
              </w:rPr>
              <w:t>, VKV</w:t>
            </w:r>
          </w:p>
          <w:p w:rsidR="00595FAD" w:rsidRPr="00661595" w:rsidRDefault="00595FAD" w:rsidP="00FF15C6">
            <w:pPr>
              <w:spacing w:before="60"/>
              <w:rPr>
                <w:rFonts w:ascii="Times New Roman" w:hAnsi="Times New Roman"/>
                <w:sz w:val="24"/>
              </w:rPr>
            </w:pPr>
            <w:r>
              <w:rPr>
                <w:rFonts w:ascii="Times New Roman" w:hAnsi="Times New Roman"/>
                <w:sz w:val="24"/>
              </w:rPr>
              <w:t xml:space="preserve">De instellingen rapporteren de reële waarden van als initiële marge ontvangen of gestorte zekerheden (omschreven in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w:t>
            </w:r>
            <w:r w:rsidRPr="00D07C27">
              <w:rPr>
                <w:rFonts w:ascii="Times New Roman" w:hAnsi="Times New Roman"/>
                <w:sz w:val="24"/>
              </w:rPr>
              <w:t>140</w:t>
            </w:r>
            <w:r>
              <w:rPr>
                <w:rFonts w:ascii="Times New Roman" w:hAnsi="Times New Roman"/>
                <w:sz w:val="24"/>
              </w:rPr>
              <w:t>, VKV).</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rsidRPr="00D07C27">
              <w:t>0020</w:t>
            </w:r>
            <w:r>
              <w:t xml:space="preserve">, </w:t>
            </w:r>
            <w:r w:rsidRPr="00D07C27">
              <w:t>0040</w:t>
            </w:r>
            <w:r>
              <w:t xml:space="preserve">, </w:t>
            </w:r>
            <w:r w:rsidRPr="00D07C27">
              <w:t>0060</w:t>
            </w:r>
            <w:r>
              <w:t xml:space="preserve">, </w:t>
            </w:r>
            <w:r w:rsidRPr="00D07C27">
              <w:t>0080</w:t>
            </w:r>
            <w:r>
              <w:t xml:space="preserve">, </w:t>
            </w:r>
            <w:r w:rsidRPr="00D07C27">
              <w:t>0100</w:t>
            </w:r>
            <w:r>
              <w:t xml:space="preserve">, </w:t>
            </w:r>
            <w:r w:rsidRPr="00D07C27">
              <w:t>0120</w:t>
            </w:r>
            <w:r>
              <w:t xml:space="preserve">, </w:t>
            </w:r>
            <w:r w:rsidRPr="00D07C27">
              <w:t>0150</w:t>
            </w:r>
            <w:r>
              <w:t xml:space="preserve">, </w:t>
            </w:r>
            <w:r w:rsidRPr="00D07C27">
              <w:t>0170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Variatiemarge</w:t>
            </w:r>
          </w:p>
          <w:p w:rsidR="00595FAD" w:rsidRPr="00661595" w:rsidRDefault="00595FAD" w:rsidP="00FF15C6">
            <w:pPr>
              <w:spacing w:before="60"/>
              <w:rPr>
                <w:rFonts w:ascii="Times New Roman" w:eastAsia="Calibri" w:hAnsi="Times New Roman"/>
                <w:sz w:val="24"/>
              </w:rPr>
            </w:pPr>
            <w:r>
              <w:rPr>
                <w:rFonts w:ascii="Times New Roman" w:hAnsi="Times New Roman"/>
                <w:sz w:val="24"/>
              </w:rPr>
              <w:t>De instellingen rapporteren de reële waarde van als variatiemarge ontvangen of gestorte zekerheden.</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rsidRPr="00D07C27">
              <w:t>0130</w:t>
            </w:r>
            <w:r>
              <w:t xml:space="preserve">, </w:t>
            </w:r>
            <w:r w:rsidRPr="00D07C27">
              <w:t>0180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Effect van een effectenfinancieringstransactie </w:t>
            </w:r>
          </w:p>
          <w:p w:rsidR="00595FAD" w:rsidRPr="00661595" w:rsidRDefault="00595FAD" w:rsidP="00FF15C6">
            <w:pPr>
              <w:spacing w:before="60"/>
              <w:rPr>
                <w:rFonts w:ascii="Times New Roman" w:eastAsia="Calibri" w:hAnsi="Times New Roman"/>
                <w:i/>
                <w:sz w:val="24"/>
              </w:rPr>
            </w:pPr>
            <w:r>
              <w:rPr>
                <w:rFonts w:ascii="Times New Roman" w:hAnsi="Times New Roman"/>
                <w:sz w:val="24"/>
              </w:rPr>
              <w:t xml:space="preserve">De instellingen rapporteren de reële waarden van zekerheden die als effect in effectenfinancieringstransacties verschijnen (bv. het effectengedeelte van de effectenfinancieringstransactie dat voor kolom </w:t>
            </w:r>
            <w:r w:rsidRPr="00D07C27">
              <w:rPr>
                <w:rFonts w:ascii="Times New Roman" w:hAnsi="Times New Roman"/>
                <w:sz w:val="24"/>
              </w:rPr>
              <w:t>0130</w:t>
            </w:r>
            <w:r>
              <w:rPr>
                <w:rFonts w:ascii="Times New Roman" w:hAnsi="Times New Roman"/>
                <w:sz w:val="24"/>
              </w:rPr>
              <w:t xml:space="preserve"> is ontvangen of voor kolom </w:t>
            </w:r>
            <w:r w:rsidRPr="00D07C27">
              <w:rPr>
                <w:rFonts w:ascii="Times New Roman" w:hAnsi="Times New Roman"/>
                <w:sz w:val="24"/>
              </w:rPr>
              <w:t>0180</w:t>
            </w:r>
            <w:r>
              <w:rPr>
                <w:rFonts w:ascii="Times New Roman" w:hAnsi="Times New Roman"/>
                <w:sz w:val="24"/>
              </w:rPr>
              <w:t xml:space="preserve"> is gestort).</w:t>
            </w:r>
          </w:p>
        </w:tc>
      </w:tr>
    </w:tbl>
    <w:p w:rsidR="00595FAD" w:rsidRPr="00661595"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Rijen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sidRPr="00D07C27">
              <w:rPr>
                <w:rFonts w:ascii="Times New Roman" w:hAnsi="Times New Roman"/>
                <w:sz w:val="24"/>
              </w:rPr>
              <w:t>0010</w:t>
            </w:r>
            <w:r>
              <w:rPr>
                <w:rFonts w:ascii="Times New Roman" w:hAnsi="Times New Roman"/>
                <w:sz w:val="24"/>
              </w:rPr>
              <w:t xml:space="preserve"> – </w:t>
            </w:r>
            <w:r w:rsidRPr="00D07C27">
              <w:rPr>
                <w:rFonts w:ascii="Times New Roman" w:hAnsi="Times New Roman"/>
                <w:sz w:val="24"/>
              </w:rPr>
              <w:t>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Soort zekerheid</w:t>
            </w:r>
          </w:p>
          <w:p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Uitsplitsing naar verschillende soorten zekerheden</w:t>
            </w:r>
          </w:p>
        </w:tc>
      </w:tr>
    </w:tbl>
    <w:p w:rsidR="00595FAD" w:rsidRPr="00661595" w:rsidRDefault="00595FAD" w:rsidP="00595FAD">
      <w:pPr>
        <w:pStyle w:val="Titlelevel2"/>
        <w:spacing w:before="120" w:after="120"/>
        <w:rPr>
          <w:rFonts w:ascii="Times New Roman" w:hAnsi="Times New Roman" w:cs="Times New Roman"/>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94" w:name="_Toc19715825"/>
      <w:bookmarkStart w:id="495" w:name="_Toc58582662"/>
      <w:r>
        <w:rPr>
          <w:rFonts w:ascii="Times New Roman" w:hAnsi="Times New Roman"/>
          <w:sz w:val="24"/>
        </w:rPr>
        <w:t xml:space="preserve">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09</w:t>
      </w:r>
      <w:r>
        <w:rPr>
          <w:rFonts w:ascii="Times New Roman" w:hAnsi="Times New Roman"/>
          <w:sz w:val="24"/>
        </w:rPr>
        <w:t xml:space="preserve"> — Blootstellingen in kredietderivaten</w:t>
      </w:r>
      <w:bookmarkEnd w:id="494"/>
      <w:bookmarkEnd w:id="495"/>
    </w:p>
    <w:p w:rsidR="00595FAD" w:rsidRPr="00661595" w:rsidRDefault="00595FAD" w:rsidP="002F29AF">
      <w:pPr>
        <w:pStyle w:val="Instructionsberschrift2"/>
        <w:numPr>
          <w:ilvl w:val="3"/>
          <w:numId w:val="48"/>
        </w:numPr>
        <w:rPr>
          <w:rFonts w:ascii="Times New Roman" w:hAnsi="Times New Roman" w:cs="Times New Roman"/>
          <w:sz w:val="24"/>
        </w:rPr>
      </w:pPr>
      <w:bookmarkStart w:id="496" w:name="_Toc19715826"/>
      <w:bookmarkStart w:id="497" w:name="_Toc58582663"/>
      <w:r>
        <w:rPr>
          <w:rFonts w:ascii="Times New Roman" w:hAnsi="Times New Roman"/>
          <w:sz w:val="24"/>
        </w:rPr>
        <w:t>Instructies voor specifieke posities</w:t>
      </w:r>
      <w:bookmarkEnd w:id="496"/>
      <w:bookmarkEnd w:id="49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Kolommen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sidRPr="00D07C27">
              <w:rPr>
                <w:rFonts w:ascii="Times New Roman" w:hAnsi="Times New Roman"/>
                <w:sz w:val="24"/>
              </w:rPr>
              <w:t>0010</w:t>
            </w:r>
            <w:r>
              <w:rPr>
                <w:rFonts w:ascii="Times New Roman" w:hAnsi="Times New Roman"/>
                <w:sz w:val="24"/>
              </w:rPr>
              <w:t>-</w:t>
            </w:r>
            <w:r w:rsidRPr="00D07C27">
              <w:rPr>
                <w:rFonts w:ascii="Times New Roman" w:hAnsi="Times New Roman"/>
                <w:sz w:val="24"/>
              </w:rPr>
              <w:t>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KREDIETDERIVATENPROTECTIE</w:t>
            </w:r>
          </w:p>
          <w:p w:rsidR="00595FAD" w:rsidRPr="00661595"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Gekochte of verkochte kredietderivatenprotectie</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sidRPr="00D07C27">
              <w:rPr>
                <w:rFonts w:ascii="Times New Roman" w:hAnsi="Times New Roman"/>
                <w:sz w:val="24"/>
              </w:rPr>
              <w:t>0010</w:t>
            </w:r>
            <w:r>
              <w:rPr>
                <w:rFonts w:ascii="Times New Roman" w:hAnsi="Times New Roman"/>
                <w:sz w:val="24"/>
              </w:rPr>
              <w:t xml:space="preserve">, </w:t>
            </w:r>
            <w:r w:rsidRPr="00D07C27">
              <w:rPr>
                <w:rFonts w:ascii="Times New Roman" w:hAnsi="Times New Roman"/>
                <w:sz w:val="24"/>
              </w:rPr>
              <w:t>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NOTIONELE BEDRAGEN </w:t>
            </w:r>
          </w:p>
          <w:p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Som van de notionele derivatenbedragen vóór enige verrekening, uitgesplitst naar productsoort</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sidRPr="00D07C27">
              <w:rPr>
                <w:rFonts w:ascii="Times New Roman" w:hAnsi="Times New Roman"/>
                <w:sz w:val="24"/>
              </w:rPr>
              <w:t>0030</w:t>
            </w:r>
            <w:r>
              <w:rPr>
                <w:rFonts w:ascii="Times New Roman" w:hAnsi="Times New Roman"/>
                <w:sz w:val="24"/>
              </w:rPr>
              <w:t xml:space="preserve">, </w:t>
            </w:r>
            <w:r w:rsidRPr="00D07C27">
              <w:rPr>
                <w:rFonts w:ascii="Times New Roman" w:hAnsi="Times New Roman"/>
                <w:sz w:val="24"/>
              </w:rPr>
              <w:t>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REËLE WAARDEN</w:t>
            </w:r>
          </w:p>
          <w:p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Som van de reële waarden uitgesplitst naar gekochte protectie en verkochte protectie </w:t>
            </w:r>
          </w:p>
        </w:tc>
      </w:tr>
    </w:tbl>
    <w:p w:rsidR="00595FAD" w:rsidRPr="00661595"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Rijen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sidRPr="00D07C27">
              <w:rPr>
                <w:rFonts w:ascii="Times New Roman" w:hAnsi="Times New Roman"/>
                <w:sz w:val="24"/>
              </w:rPr>
              <w:t>0010</w:t>
            </w:r>
            <w:r>
              <w:rPr>
                <w:rFonts w:ascii="Times New Roman" w:hAnsi="Times New Roman"/>
                <w:sz w:val="24"/>
              </w:rPr>
              <w:t xml:space="preserve"> – </w:t>
            </w:r>
            <w:r w:rsidRPr="00D07C27">
              <w:rPr>
                <w:rFonts w:ascii="Times New Roman" w:hAnsi="Times New Roman"/>
                <w:sz w:val="24"/>
              </w:rPr>
              <w:t>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Productsoort</w:t>
            </w:r>
          </w:p>
          <w:p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Uitsplitsing van productsoorten van kredietderivaten</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sidRPr="00D07C27">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Totaal</w:t>
            </w:r>
          </w:p>
          <w:p w:rsidR="00595FAD" w:rsidRPr="00661595"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Som van alle productsoorten</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sidRPr="00D07C27">
              <w:rPr>
                <w:rFonts w:ascii="Times New Roman" w:hAnsi="Times New Roman"/>
                <w:sz w:val="24"/>
              </w:rPr>
              <w:t>0070</w:t>
            </w:r>
            <w:r>
              <w:rPr>
                <w:rFonts w:ascii="Times New Roman" w:hAnsi="Times New Roman"/>
                <w:sz w:val="24"/>
              </w:rPr>
              <w:t xml:space="preserve">, </w:t>
            </w:r>
            <w:r w:rsidRPr="00D07C27">
              <w:rPr>
                <w:rFonts w:ascii="Times New Roman" w:hAnsi="Times New Roman"/>
                <w:sz w:val="24"/>
              </w:rPr>
              <w:t>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Reële waarden</w:t>
            </w:r>
          </w:p>
          <w:p w:rsidR="00595FAD" w:rsidRPr="00661595" w:rsidRDefault="00595FAD" w:rsidP="00CF4C30">
            <w:pPr>
              <w:autoSpaceDE w:val="0"/>
              <w:autoSpaceDN w:val="0"/>
              <w:adjustRightInd w:val="0"/>
              <w:rPr>
                <w:rFonts w:ascii="Times New Roman" w:hAnsi="Times New Roman"/>
                <w:bCs/>
                <w:sz w:val="24"/>
              </w:rPr>
            </w:pPr>
            <w:r>
              <w:rPr>
                <w:rFonts w:ascii="Times New Roman" w:hAnsi="Times New Roman"/>
                <w:bCs/>
                <w:sz w:val="24"/>
              </w:rPr>
              <w:t>Reële waarden uitgesplitst naar productsoort en naar activa (positieve reële waarden) en verplichtingen (negatieve reële waarden)</w:t>
            </w:r>
          </w:p>
        </w:tc>
      </w:tr>
    </w:tbl>
    <w:p w:rsidR="00595FAD" w:rsidRPr="00661595" w:rsidRDefault="00595FAD" w:rsidP="00595FAD">
      <w:pPr>
        <w:pStyle w:val="Titlelevel2"/>
        <w:spacing w:before="120" w:after="120"/>
        <w:rPr>
          <w:rFonts w:ascii="Times New Roman" w:hAnsi="Times New Roman" w:cs="Times New Roman"/>
          <w:b/>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98" w:name="_Toc19715827"/>
      <w:bookmarkStart w:id="499" w:name="_Toc58582664"/>
      <w:r>
        <w:rPr>
          <w:rFonts w:ascii="Times New Roman" w:hAnsi="Times New Roman"/>
          <w:sz w:val="24"/>
        </w:rPr>
        <w:t xml:space="preserve">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10</w:t>
      </w:r>
      <w:r>
        <w:rPr>
          <w:rFonts w:ascii="Times New Roman" w:hAnsi="Times New Roman"/>
          <w:sz w:val="24"/>
        </w:rPr>
        <w:t xml:space="preserve"> — Blootstellingen met betrekking tot CTP’s</w:t>
      </w:r>
      <w:bookmarkEnd w:id="498"/>
      <w:bookmarkEnd w:id="499"/>
    </w:p>
    <w:p w:rsidR="00595FAD" w:rsidRPr="00661595" w:rsidRDefault="00595FAD" w:rsidP="002F29AF">
      <w:pPr>
        <w:pStyle w:val="Instructionsberschrift2"/>
        <w:numPr>
          <w:ilvl w:val="3"/>
          <w:numId w:val="48"/>
        </w:numPr>
        <w:rPr>
          <w:rFonts w:ascii="Times New Roman" w:hAnsi="Times New Roman" w:cs="Times New Roman"/>
          <w:sz w:val="24"/>
        </w:rPr>
      </w:pPr>
      <w:bookmarkStart w:id="500" w:name="_Toc19715828"/>
      <w:bookmarkStart w:id="501" w:name="_Toc58582665"/>
      <w:r>
        <w:rPr>
          <w:rFonts w:ascii="Times New Roman" w:hAnsi="Times New Roman"/>
          <w:sz w:val="24"/>
        </w:rPr>
        <w:t>Algemene opmerkingen</w:t>
      </w:r>
      <w:bookmarkEnd w:id="500"/>
      <w:bookmarkEnd w:id="501"/>
    </w:p>
    <w:p w:rsidR="00595FAD" w:rsidRPr="00661595" w:rsidRDefault="00A42BCE" w:rsidP="00487A02">
      <w:pPr>
        <w:pStyle w:val="InstructionsText2"/>
        <w:numPr>
          <w:ilvl w:val="0"/>
          <w:numId w:val="0"/>
        </w:numPr>
        <w:ind w:left="1353" w:hanging="360"/>
      </w:pPr>
      <w:fldSimple w:instr=" seq paragraphs ">
        <w:r w:rsidR="004F1A03" w:rsidRPr="00D07C27">
          <w:rPr>
            <w:noProof/>
          </w:rPr>
          <w:t>132</w:t>
        </w:r>
      </w:fldSimple>
      <w:r w:rsidR="00D11E4C">
        <w:t xml:space="preserve">. De instellingen rapporteren de informatie over blootstellingen met betrekking tot CTP’s, d.w.z. de in artikel </w:t>
      </w:r>
      <w:r w:rsidR="00D11E4C" w:rsidRPr="00D07C27">
        <w:t>301</w:t>
      </w:r>
      <w:r w:rsidR="00D11E4C">
        <w:t xml:space="preserve">, lid </w:t>
      </w:r>
      <w:r w:rsidR="00D11E4C" w:rsidRPr="00D07C27">
        <w:t>1</w:t>
      </w:r>
      <w:r w:rsidR="00D11E4C">
        <w:t xml:space="preserve">, VKV genoemde contracten en transacties zolang deze bij een CTP uitstaan, en blootstellingen uit hoofde van CTP-gerelateerde transacties, in de zin van artikel </w:t>
      </w:r>
      <w:r w:rsidR="00D11E4C" w:rsidRPr="00D07C27">
        <w:t>300</w:t>
      </w:r>
      <w:r w:rsidR="00D11E4C">
        <w:t xml:space="preserve">, punt </w:t>
      </w:r>
      <w:r w:rsidR="00D11E4C" w:rsidRPr="00D07C27">
        <w:t>2</w:t>
      </w:r>
      <w:r w:rsidR="00D11E4C">
        <w:t xml:space="preserve">, VKV, waarvoor de eigenvermogensvereisten worden berekend overeenkomstig deel drie, titel II, hoofdstuk </w:t>
      </w:r>
      <w:r w:rsidR="00D11E4C" w:rsidRPr="00D07C27">
        <w:t>6</w:t>
      </w:r>
      <w:r w:rsidR="00D11E4C">
        <w:t xml:space="preserve">, afdeling </w:t>
      </w:r>
      <w:r w:rsidR="00D11E4C" w:rsidRPr="00D07C27">
        <w:t>9</w:t>
      </w:r>
      <w:r w:rsidR="00D11E4C">
        <w:t xml:space="preserve">, VKV. </w:t>
      </w:r>
    </w:p>
    <w:p w:rsidR="00595FAD" w:rsidRPr="00661595" w:rsidRDefault="00595FAD" w:rsidP="002F29AF">
      <w:pPr>
        <w:pStyle w:val="Instructionsberschrift2"/>
        <w:numPr>
          <w:ilvl w:val="3"/>
          <w:numId w:val="48"/>
        </w:numPr>
        <w:rPr>
          <w:rFonts w:ascii="Times New Roman" w:hAnsi="Times New Roman" w:cs="Times New Roman"/>
          <w:sz w:val="24"/>
        </w:rPr>
      </w:pPr>
      <w:bookmarkStart w:id="502" w:name="_Toc19715829"/>
      <w:bookmarkStart w:id="503" w:name="_Toc58582666"/>
      <w:r>
        <w:rPr>
          <w:rFonts w:ascii="Times New Roman" w:hAnsi="Times New Roman"/>
          <w:sz w:val="24"/>
        </w:rPr>
        <w:t>Instructies voor specifieke posities</w:t>
      </w:r>
      <w:bookmarkEnd w:id="502"/>
      <w:bookmarkEnd w:id="50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Kolommen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0010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BLOOTSTELLINGSWAARDE </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Blootstellingswaarde voor transacties die binnen het toepassingsgebied van deel drie, titel II, hoofdstuk </w:t>
            </w:r>
            <w:r w:rsidRPr="00D07C27">
              <w:rPr>
                <w:rFonts w:ascii="Times New Roman" w:hAnsi="Times New Roman"/>
                <w:sz w:val="24"/>
              </w:rPr>
              <w:t>6</w:t>
            </w:r>
            <w:r>
              <w:rPr>
                <w:rFonts w:ascii="Times New Roman" w:hAnsi="Times New Roman"/>
                <w:sz w:val="24"/>
              </w:rPr>
              <w:t xml:space="preserve">, afdeling </w:t>
            </w:r>
            <w:r w:rsidRPr="00D07C27">
              <w:rPr>
                <w:rFonts w:ascii="Times New Roman" w:hAnsi="Times New Roman"/>
                <w:sz w:val="24"/>
              </w:rPr>
              <w:t>9</w:t>
            </w:r>
            <w:r>
              <w:rPr>
                <w:rFonts w:ascii="Times New Roman" w:hAnsi="Times New Roman"/>
                <w:sz w:val="24"/>
              </w:rPr>
              <w:t xml:space="preserve">, VKV vallen, berekend volgens de in dat hoofdstuk en met name afdeling </w:t>
            </w:r>
            <w:r w:rsidRPr="00D07C27">
              <w:rPr>
                <w:rFonts w:ascii="Times New Roman" w:hAnsi="Times New Roman"/>
                <w:sz w:val="24"/>
              </w:rPr>
              <w:t>9</w:t>
            </w:r>
            <w:r>
              <w:rPr>
                <w:rFonts w:ascii="Times New Roman" w:hAnsi="Times New Roman"/>
                <w:sz w:val="24"/>
              </w:rPr>
              <w:t xml:space="preserve"> daarvan vastgestelde relevante methoden</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De gerapporteerde blootstellingswaarde is het bedrag dat relevant is voor de berekening van de eigenvermogensvereisten overeenkomstig deel drie, titel II, hoofdstuk </w:t>
            </w:r>
            <w:r w:rsidRPr="00D07C27">
              <w:rPr>
                <w:rFonts w:ascii="Times New Roman" w:hAnsi="Times New Roman"/>
                <w:sz w:val="24"/>
              </w:rPr>
              <w:t>6</w:t>
            </w:r>
            <w:r>
              <w:rPr>
                <w:rFonts w:ascii="Times New Roman" w:hAnsi="Times New Roman"/>
                <w:sz w:val="24"/>
              </w:rPr>
              <w:t xml:space="preserve">, afdeling </w:t>
            </w:r>
            <w:r w:rsidRPr="00D07C27">
              <w:rPr>
                <w:rFonts w:ascii="Times New Roman" w:hAnsi="Times New Roman"/>
                <w:sz w:val="24"/>
              </w:rPr>
              <w:t>9</w:t>
            </w:r>
            <w:r>
              <w:rPr>
                <w:rFonts w:ascii="Times New Roman" w:hAnsi="Times New Roman"/>
                <w:sz w:val="24"/>
              </w:rPr>
              <w:t xml:space="preserve">, VKV, rekening houdend met de vereisten van artikel </w:t>
            </w:r>
            <w:r w:rsidRPr="00D07C27">
              <w:rPr>
                <w:rFonts w:ascii="Times New Roman" w:hAnsi="Times New Roman"/>
                <w:sz w:val="24"/>
              </w:rPr>
              <w:t>497</w:t>
            </w:r>
            <w:r>
              <w:rPr>
                <w:rFonts w:ascii="Times New Roman" w:hAnsi="Times New Roman"/>
                <w:sz w:val="24"/>
              </w:rPr>
              <w:t xml:space="preserve"> VKV tijdens de overgangsperiode waarin dat artikel voorziet.</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Een blootstelling kan een transactieblootstelling zijn in de zin van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w:t>
            </w:r>
            <w:r w:rsidRPr="00D07C27">
              <w:rPr>
                <w:rFonts w:ascii="Times New Roman" w:hAnsi="Times New Roman"/>
                <w:sz w:val="24"/>
              </w:rPr>
              <w:t>91</w:t>
            </w:r>
            <w:r>
              <w:rPr>
                <w:rFonts w:ascii="Times New Roman" w:hAnsi="Times New Roman"/>
                <w:sz w:val="24"/>
              </w:rPr>
              <w:t>, VKV.</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0020</w:t>
            </w:r>
          </w:p>
        </w:tc>
        <w:tc>
          <w:tcPr>
            <w:tcW w:w="7655" w:type="dxa"/>
            <w:vAlign w:val="center"/>
          </w:tcPr>
          <w:p w:rsidR="00595FAD" w:rsidRPr="00661595"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RISICOGEWOGEN POSTEN</w:t>
            </w:r>
          </w:p>
          <w:p w:rsidR="00595FAD" w:rsidRPr="00661595" w:rsidRDefault="00595FAD" w:rsidP="00FF15C6">
            <w:pPr>
              <w:keepNext/>
              <w:spacing w:before="60"/>
              <w:rPr>
                <w:rFonts w:ascii="Times New Roman" w:hAnsi="Times New Roman"/>
                <w:strike/>
                <w:sz w:val="24"/>
              </w:rPr>
            </w:pPr>
            <w:r>
              <w:rPr>
                <w:rFonts w:ascii="Times New Roman" w:hAnsi="Times New Roman"/>
                <w:sz w:val="24"/>
              </w:rPr>
              <w:t xml:space="preserve">Risicogewogen posten bepaald overeenkomstig deel drie, titel II, hoofdstuk </w:t>
            </w:r>
            <w:r w:rsidRPr="00D07C27">
              <w:rPr>
                <w:rFonts w:ascii="Times New Roman" w:hAnsi="Times New Roman"/>
                <w:sz w:val="24"/>
              </w:rPr>
              <w:t>6</w:t>
            </w:r>
            <w:r>
              <w:rPr>
                <w:rFonts w:ascii="Times New Roman" w:hAnsi="Times New Roman"/>
                <w:sz w:val="24"/>
              </w:rPr>
              <w:t xml:space="preserve">, afdeling </w:t>
            </w:r>
            <w:r w:rsidRPr="00D07C27">
              <w:rPr>
                <w:rFonts w:ascii="Times New Roman" w:hAnsi="Times New Roman"/>
                <w:sz w:val="24"/>
              </w:rPr>
              <w:t>9</w:t>
            </w:r>
            <w:r>
              <w:rPr>
                <w:rFonts w:ascii="Times New Roman" w:hAnsi="Times New Roman"/>
                <w:sz w:val="24"/>
              </w:rPr>
              <w:t xml:space="preserve">, VKV, rekening houdend met de vereisten van artikel </w:t>
            </w:r>
            <w:r w:rsidRPr="00D07C27">
              <w:rPr>
                <w:rFonts w:ascii="Times New Roman" w:hAnsi="Times New Roman"/>
                <w:sz w:val="24"/>
              </w:rPr>
              <w:t>497</w:t>
            </w:r>
            <w:r>
              <w:rPr>
                <w:rFonts w:ascii="Times New Roman" w:hAnsi="Times New Roman"/>
                <w:sz w:val="24"/>
              </w:rPr>
              <w:t xml:space="preserve"> VKV tijdens de overgangsperiode waarin dat artikel voorziet</w:t>
            </w:r>
          </w:p>
        </w:tc>
      </w:tr>
    </w:tbl>
    <w:p w:rsidR="00595FAD" w:rsidRPr="00661595"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Rijen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0010</w:t>
            </w:r>
            <w:r>
              <w:t>-</w:t>
            </w:r>
            <w:r w:rsidRPr="00D07C27">
              <w:t>0100</w:t>
            </w:r>
          </w:p>
        </w:tc>
        <w:tc>
          <w:tcPr>
            <w:tcW w:w="7655" w:type="dxa"/>
            <w:vAlign w:val="center"/>
          </w:tcPr>
          <w:p w:rsidR="00595FAD" w:rsidRPr="00661595"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Gekwalificeerde CTP (GCTP)</w:t>
            </w:r>
            <w:r>
              <w:rPr>
                <w:rFonts w:ascii="Times New Roman" w:hAnsi="Times New Roman"/>
                <w:sz w:val="24"/>
              </w:rPr>
              <w:t xml:space="preserve"> </w:t>
            </w:r>
          </w:p>
          <w:p w:rsidR="00595FAD" w:rsidRPr="00661595" w:rsidRDefault="006418A0" w:rsidP="006418A0">
            <w:pPr>
              <w:spacing w:beforeLines="60" w:before="144" w:afterLines="60" w:after="144"/>
              <w:rPr>
                <w:rFonts w:ascii="Times New Roman" w:hAnsi="Times New Roman"/>
                <w:sz w:val="24"/>
              </w:rPr>
            </w:pPr>
            <w:r>
              <w:rPr>
                <w:rFonts w:ascii="Times New Roman" w:hAnsi="Times New Roman"/>
                <w:sz w:val="24"/>
              </w:rPr>
              <w:t xml:space="preserve">Een gekwalificeerde centrale tegenpartij of “GCTP” in de zin van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w:t>
            </w:r>
            <w:r w:rsidRPr="00D07C27">
              <w:rPr>
                <w:rFonts w:ascii="Times New Roman" w:hAnsi="Times New Roman"/>
                <w:sz w:val="24"/>
              </w:rPr>
              <w:t>88</w:t>
            </w:r>
            <w:r>
              <w:rPr>
                <w:rFonts w:ascii="Times New Roman" w:hAnsi="Times New Roman"/>
                <w:sz w:val="24"/>
              </w:rPr>
              <w:t xml:space="preserve">, VKV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0070</w:t>
            </w:r>
            <w:r>
              <w:t xml:space="preserve">, </w:t>
            </w:r>
            <w:r w:rsidRPr="00D07C27">
              <w:t>0080</w:t>
            </w:r>
          </w:p>
          <w:p w:rsidR="00595FAD" w:rsidRPr="00661595" w:rsidRDefault="00595FAD" w:rsidP="00FF15C6">
            <w:pPr>
              <w:pStyle w:val="Fait"/>
            </w:pPr>
            <w:r w:rsidRPr="00D07C27">
              <w:t>0170</w:t>
            </w:r>
            <w:r>
              <w:t xml:space="preserve">, </w:t>
            </w:r>
            <w:r w:rsidRPr="00D07C27">
              <w:t>0180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Initiële marge</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Zie de instructies voor template 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08</w:t>
            </w:r>
            <w:r>
              <w:rPr>
                <w:rFonts w:ascii="Times New Roman" w:hAnsi="Times New Roman"/>
                <w:sz w:val="24"/>
              </w:rPr>
              <w:t>.</w:t>
            </w:r>
          </w:p>
          <w:p w:rsidR="00595FAD" w:rsidRPr="00661595" w:rsidRDefault="00595FAD" w:rsidP="00C76804">
            <w:pPr>
              <w:keepNext/>
              <w:spacing w:before="60"/>
              <w:rPr>
                <w:rFonts w:ascii="Times New Roman" w:hAnsi="Times New Roman"/>
                <w:i/>
                <w:sz w:val="24"/>
              </w:rPr>
            </w:pPr>
            <w:r>
              <w:rPr>
                <w:rFonts w:ascii="Times New Roman" w:hAnsi="Times New Roman"/>
                <w:sz w:val="24"/>
              </w:rPr>
              <w:t xml:space="preserve">Voor de toepassing van deze template omvat de initiële marge geen bijdragen aan een CTP voor regelingen voor het onderling delen van verliezen (d.w.z. in gevallen waarin een CTP de initiële marge gebruikt om verliezen onderling te delen tussen de clearingleden, wordt zij behandeld als een blootstelling aan een wanbetalingsfonds).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0090</w:t>
            </w:r>
            <w:r>
              <w:t xml:space="preserve">, </w:t>
            </w:r>
            <w:r w:rsidRPr="00D07C27">
              <w:t>0190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Voorgefinancierde bijdragen aan het wanbetalingsfonds</w:t>
            </w:r>
          </w:p>
          <w:p w:rsidR="00595FAD" w:rsidRPr="00661595" w:rsidRDefault="00C85EAB" w:rsidP="006418A0">
            <w:pPr>
              <w:keepNext/>
              <w:spacing w:before="60"/>
              <w:rPr>
                <w:rFonts w:ascii="Times New Roman" w:hAnsi="Times New Roman"/>
                <w:sz w:val="24"/>
              </w:rPr>
            </w:pPr>
            <w:r>
              <w:rPr>
                <w:rFonts w:ascii="Times New Roman" w:hAnsi="Times New Roman"/>
                <w:sz w:val="24"/>
              </w:rPr>
              <w:t xml:space="preserve">Artikelen </w:t>
            </w:r>
            <w:r w:rsidRPr="00D07C27">
              <w:rPr>
                <w:rFonts w:ascii="Times New Roman" w:hAnsi="Times New Roman"/>
                <w:sz w:val="24"/>
              </w:rPr>
              <w:t>308</w:t>
            </w:r>
            <w:r>
              <w:rPr>
                <w:rFonts w:ascii="Times New Roman" w:hAnsi="Times New Roman"/>
                <w:sz w:val="24"/>
              </w:rPr>
              <w:t xml:space="preserve"> en </w:t>
            </w:r>
            <w:r w:rsidRPr="00D07C27">
              <w:rPr>
                <w:rFonts w:ascii="Times New Roman" w:hAnsi="Times New Roman"/>
                <w:sz w:val="24"/>
              </w:rPr>
              <w:t>309</w:t>
            </w:r>
            <w:r>
              <w:rPr>
                <w:rFonts w:ascii="Times New Roman" w:hAnsi="Times New Roman"/>
                <w:sz w:val="24"/>
              </w:rPr>
              <w:t xml:space="preserve"> VKV; een wanbetalingsfonds in de zin van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w:t>
            </w:r>
            <w:r w:rsidRPr="00D07C27">
              <w:rPr>
                <w:rFonts w:ascii="Times New Roman" w:hAnsi="Times New Roman"/>
                <w:sz w:val="24"/>
              </w:rPr>
              <w:t>89</w:t>
            </w:r>
            <w:r>
              <w:rPr>
                <w:rFonts w:ascii="Times New Roman" w:hAnsi="Times New Roman"/>
                <w:sz w:val="24"/>
              </w:rPr>
              <w:t>, VKV; de bijdrage aan het wanbetalingsfonds van een CTP die door de instelling wordt gestort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0100</w:t>
            </w:r>
            <w:r>
              <w:t xml:space="preserve">, </w:t>
            </w:r>
            <w:r w:rsidRPr="00D07C27">
              <w:t>0200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Niet-volgestorte bijdragen aan het wanbetalingsfonds</w:t>
            </w:r>
          </w:p>
          <w:p w:rsidR="00595FAD" w:rsidRPr="00661595"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t xml:space="preserve">Artikelen </w:t>
            </w:r>
            <w:r w:rsidRPr="00D07C27">
              <w:rPr>
                <w:rFonts w:ascii="Times New Roman" w:hAnsi="Times New Roman"/>
                <w:sz w:val="24"/>
              </w:rPr>
              <w:t>309</w:t>
            </w:r>
            <w:r>
              <w:rPr>
                <w:rFonts w:ascii="Times New Roman" w:hAnsi="Times New Roman"/>
                <w:sz w:val="24"/>
              </w:rPr>
              <w:t xml:space="preserve"> en </w:t>
            </w:r>
            <w:r w:rsidRPr="00D07C27">
              <w:rPr>
                <w:rFonts w:ascii="Times New Roman" w:hAnsi="Times New Roman"/>
                <w:sz w:val="24"/>
              </w:rPr>
              <w:t>310</w:t>
            </w:r>
            <w:r>
              <w:rPr>
                <w:rFonts w:ascii="Times New Roman" w:hAnsi="Times New Roman"/>
                <w:sz w:val="24"/>
              </w:rPr>
              <w:t xml:space="preserve"> VKV; een wanbetalingsfonds in de zin van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w:t>
            </w:r>
            <w:r w:rsidRPr="00D07C27">
              <w:rPr>
                <w:rFonts w:ascii="Times New Roman" w:hAnsi="Times New Roman"/>
                <w:sz w:val="24"/>
              </w:rPr>
              <w:t>89</w:t>
            </w:r>
            <w:r>
              <w:rPr>
                <w:rFonts w:ascii="Times New Roman" w:hAnsi="Times New Roman"/>
                <w:sz w:val="24"/>
              </w:rPr>
              <w:t>, VKV</w:t>
            </w:r>
          </w:p>
          <w:p w:rsidR="00595FAD" w:rsidRPr="00661595" w:rsidRDefault="0014210E" w:rsidP="006418A0">
            <w:pPr>
              <w:keepNext/>
              <w:spacing w:before="60"/>
              <w:rPr>
                <w:rFonts w:ascii="Times New Roman" w:hAnsi="Times New Roman"/>
                <w:sz w:val="24"/>
              </w:rPr>
            </w:pPr>
            <w:r>
              <w:rPr>
                <w:rFonts w:ascii="Times New Roman" w:hAnsi="Times New Roman"/>
                <w:sz w:val="24"/>
              </w:rPr>
              <w:t>De instellingen rapporteren de bijdragen die een als clearinglid optredende instelling contractueel heeft toegezegd aan een CTP te zullen verstrekken nadat de CTP haar wanbetalingsfonds heeft uitgeput en die zijn bedoeld om de verliezen te dekken die de CTP heeft geleden als gevolg van de wanbetaling door een of meer van haar clearingleden.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0070</w:t>
            </w:r>
            <w:r>
              <w:t xml:space="preserve">, </w:t>
            </w:r>
            <w:r w:rsidRPr="00D07C27">
              <w:t>0170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Afgescheiden</w:t>
            </w:r>
          </w:p>
          <w:p w:rsidR="00595FAD" w:rsidRPr="00661595" w:rsidRDefault="00595FAD" w:rsidP="00FF15C6">
            <w:pPr>
              <w:spacing w:before="60"/>
              <w:rPr>
                <w:rFonts w:ascii="Times New Roman" w:eastAsia="Calibri" w:hAnsi="Times New Roman"/>
                <w:sz w:val="24"/>
              </w:rPr>
            </w:pPr>
            <w:r>
              <w:rPr>
                <w:rFonts w:ascii="Times New Roman" w:hAnsi="Times New Roman"/>
                <w:sz w:val="24"/>
              </w:rPr>
              <w:t xml:space="preserve">Zie de instructies voor template 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08</w:t>
            </w:r>
            <w:r>
              <w:rPr>
                <w:rFonts w:ascii="Times New Roman" w:hAnsi="Times New Roman"/>
                <w:sz w:val="24"/>
              </w:rPr>
              <w: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D07C27">
              <w:t>0080</w:t>
            </w:r>
            <w:r>
              <w:t>.</w:t>
            </w:r>
            <w:r w:rsidRPr="00D07C27">
              <w:t>0180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Niet afgescheiden</w:t>
            </w:r>
          </w:p>
          <w:p w:rsidR="00595FAD" w:rsidRPr="00661595" w:rsidRDefault="00595FAD" w:rsidP="00FF15C6">
            <w:pPr>
              <w:spacing w:before="60"/>
              <w:rPr>
                <w:rFonts w:ascii="Times New Roman" w:eastAsia="Calibri" w:hAnsi="Times New Roman"/>
                <w:sz w:val="24"/>
              </w:rPr>
            </w:pPr>
            <w:r>
              <w:rPr>
                <w:rFonts w:ascii="Times New Roman" w:hAnsi="Times New Roman"/>
                <w:sz w:val="24"/>
              </w:rPr>
              <w:t xml:space="preserve">Zie de instructies voor template 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08</w:t>
            </w:r>
            <w:r>
              <w:rPr>
                <w:rFonts w:ascii="Times New Roman" w:hAnsi="Times New Roman"/>
                <w:sz w:val="24"/>
              </w:rPr>
              <w:t>.</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504" w:name="_Toc19715830"/>
      <w:bookmarkStart w:id="505" w:name="_Toc58582667"/>
      <w:r>
        <w:rPr>
          <w:rFonts w:ascii="Times New Roman" w:hAnsi="Times New Roman"/>
          <w:sz w:val="24"/>
        </w:rPr>
        <w:t xml:space="preserve">C </w:t>
      </w:r>
      <w:r w:rsidRPr="00D07C27">
        <w:rPr>
          <w:rFonts w:ascii="Times New Roman" w:hAnsi="Times New Roman"/>
          <w:sz w:val="24"/>
        </w:rPr>
        <w:t>34</w:t>
      </w:r>
      <w:r>
        <w:rPr>
          <w:rFonts w:ascii="Times New Roman" w:hAnsi="Times New Roman"/>
          <w:sz w:val="24"/>
        </w:rPr>
        <w:t>.</w:t>
      </w:r>
      <w:r w:rsidRPr="00D07C27">
        <w:rPr>
          <w:rFonts w:ascii="Times New Roman" w:hAnsi="Times New Roman"/>
          <w:sz w:val="24"/>
        </w:rPr>
        <w:t>11</w:t>
      </w:r>
      <w:r>
        <w:rPr>
          <w:rFonts w:ascii="Times New Roman" w:hAnsi="Times New Roman"/>
          <w:sz w:val="24"/>
        </w:rPr>
        <w:t xml:space="preserve"> — RWEA-stroomoverzichten van CCR-blootstellingen in het kader van de IMM</w:t>
      </w:r>
      <w:bookmarkEnd w:id="504"/>
      <w:bookmarkEnd w:id="505"/>
    </w:p>
    <w:p w:rsidR="00595FAD" w:rsidRPr="00661595" w:rsidRDefault="00595FAD" w:rsidP="002F29AF">
      <w:pPr>
        <w:pStyle w:val="Instructionsberschrift2"/>
        <w:numPr>
          <w:ilvl w:val="3"/>
          <w:numId w:val="48"/>
        </w:numPr>
        <w:rPr>
          <w:rFonts w:ascii="Times New Roman" w:hAnsi="Times New Roman" w:cs="Times New Roman"/>
          <w:sz w:val="24"/>
        </w:rPr>
      </w:pPr>
      <w:bookmarkStart w:id="506" w:name="_Toc19715831"/>
      <w:bookmarkStart w:id="507" w:name="_Toc58582668"/>
      <w:r>
        <w:rPr>
          <w:rFonts w:ascii="Times New Roman" w:hAnsi="Times New Roman"/>
          <w:sz w:val="24"/>
        </w:rPr>
        <w:t>Algemene opmerkingen</w:t>
      </w:r>
      <w:bookmarkEnd w:id="506"/>
      <w:bookmarkEnd w:id="507"/>
    </w:p>
    <w:p w:rsidR="00595FAD" w:rsidRPr="00661595" w:rsidRDefault="00A42BCE" w:rsidP="00487A02">
      <w:pPr>
        <w:pStyle w:val="InstructionsText2"/>
        <w:numPr>
          <w:ilvl w:val="0"/>
          <w:numId w:val="0"/>
        </w:numPr>
        <w:ind w:left="1353" w:hanging="360"/>
      </w:pPr>
      <w:fldSimple w:instr=" seq paragraphs ">
        <w:r w:rsidR="004F1A03" w:rsidRPr="00D07C27">
          <w:rPr>
            <w:noProof/>
          </w:rPr>
          <w:t>133</w:t>
        </w:r>
      </w:fldSimple>
      <w:r w:rsidR="00D11E4C">
        <w:t xml:space="preserve">. Instellingen die de IMM toepassen om de risicogewogen posten voor al hun CCR-blootstellingen of een deel daarvan te berekenen overeenkomstig deel drie, titel II, hoofdstuk </w:t>
      </w:r>
      <w:r w:rsidR="00D11E4C" w:rsidRPr="00D07C27">
        <w:t>6</w:t>
      </w:r>
      <w:r w:rsidR="00D11E4C">
        <w:t>, VKV, ongeacht de kredietrisicobenadering die wordt gebruikt om de overeenkomstige risicogewichten te bepalen, rapporteren deze template met het stroomoverzicht waarin veranderingen in risicogewogen posten van derivaten en effectenfinancieringstransacties in het IMM-toepassingsgebied worden toegelicht, gedifferentieerd naar belangrijke factoren en op basis van redelijke schattingen.</w:t>
      </w:r>
    </w:p>
    <w:p w:rsidR="00595FAD" w:rsidRPr="00661595" w:rsidRDefault="00A42BCE" w:rsidP="00487A02">
      <w:pPr>
        <w:pStyle w:val="InstructionsText2"/>
        <w:numPr>
          <w:ilvl w:val="0"/>
          <w:numId w:val="0"/>
        </w:numPr>
        <w:ind w:left="1353" w:hanging="360"/>
      </w:pPr>
      <w:fldSimple w:instr=" seq paragraphs ">
        <w:r w:rsidR="004F1A03" w:rsidRPr="00D07C27">
          <w:rPr>
            <w:noProof/>
          </w:rPr>
          <w:t>134</w:t>
        </w:r>
      </w:fldSimple>
      <w:r w:rsidR="00D11E4C">
        <w:t xml:space="preserve">. Instellingen die deze template driemaandelijks rapporteren, vullen alleen kolom </w:t>
      </w:r>
      <w:r w:rsidR="00D11E4C" w:rsidRPr="00D07C27">
        <w:t>0010</w:t>
      </w:r>
      <w:r w:rsidR="00D11E4C">
        <w:t xml:space="preserve"> in. Instellingen die deze template jaarlijks rapporteren, vullen alleen kolom </w:t>
      </w:r>
      <w:r w:rsidR="00D11E4C" w:rsidRPr="00D07C27">
        <w:t>0020</w:t>
      </w:r>
      <w:r w:rsidR="00D11E4C">
        <w:t xml:space="preserve"> in. </w:t>
      </w:r>
    </w:p>
    <w:p w:rsidR="00595FAD" w:rsidRPr="00661595" w:rsidRDefault="00A42BCE" w:rsidP="00487A02">
      <w:pPr>
        <w:pStyle w:val="InstructionsText2"/>
        <w:numPr>
          <w:ilvl w:val="0"/>
          <w:numId w:val="0"/>
        </w:numPr>
        <w:ind w:left="1353" w:hanging="360"/>
      </w:pPr>
      <w:fldSimple w:instr=" seq paragraphs ">
        <w:r w:rsidR="004F1A03" w:rsidRPr="00D07C27">
          <w:rPr>
            <w:noProof/>
          </w:rPr>
          <w:t>135</w:t>
        </w:r>
      </w:fldSimple>
      <w:r w:rsidR="00D11E4C">
        <w:t xml:space="preserve">. Deze template omvat geen risicogewogen posten voor blootstellingen met betrekking tot een centrale tegenpartij (deel drie, titel II, hoofdstuk </w:t>
      </w:r>
      <w:r w:rsidR="00D11E4C" w:rsidRPr="00D07C27">
        <w:t>6</w:t>
      </w:r>
      <w:r w:rsidR="00D11E4C">
        <w:t xml:space="preserve">, afdeling </w:t>
      </w:r>
      <w:r w:rsidR="00D11E4C" w:rsidRPr="00D07C27">
        <w:t>9</w:t>
      </w:r>
      <w:r w:rsidR="00D11E4C">
        <w:t>, VKV).</w:t>
      </w:r>
    </w:p>
    <w:p w:rsidR="00595FAD" w:rsidRPr="00661595" w:rsidRDefault="00595FAD" w:rsidP="002F29AF">
      <w:pPr>
        <w:pStyle w:val="Instructionsberschrift2"/>
        <w:numPr>
          <w:ilvl w:val="3"/>
          <w:numId w:val="48"/>
        </w:numPr>
        <w:rPr>
          <w:rFonts w:ascii="Times New Roman" w:hAnsi="Times New Roman" w:cs="Times New Roman"/>
          <w:sz w:val="24"/>
        </w:rPr>
      </w:pPr>
      <w:bookmarkStart w:id="508" w:name="_Toc19715832"/>
      <w:bookmarkStart w:id="509" w:name="_Toc58582669"/>
      <w:r>
        <w:rPr>
          <w:rFonts w:ascii="Times New Roman" w:hAnsi="Times New Roman"/>
          <w:sz w:val="24"/>
        </w:rPr>
        <w:t>Instructies voor specifieke posities</w:t>
      </w:r>
      <w:bookmarkEnd w:id="508"/>
      <w:bookmarkEnd w:id="50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rPr>
                <w:rFonts w:ascii="Times New Roman" w:hAnsi="Times New Roman"/>
                <w:b/>
                <w:sz w:val="24"/>
              </w:rPr>
            </w:pPr>
            <w:r>
              <w:rPr>
                <w:rFonts w:ascii="Times New Roman" w:hAnsi="Times New Roman"/>
                <w:b/>
                <w:sz w:val="24"/>
              </w:rPr>
              <w:t>Kolommen</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after="0"/>
            </w:pPr>
            <w:r w:rsidRPr="00D07C27">
              <w:t>0010</w:t>
            </w:r>
            <w:r>
              <w:t xml:space="preserve">, </w:t>
            </w:r>
            <w:r w:rsidRPr="00D07C27">
              <w:t>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RISICOGEWOGEN POSTEN</w:t>
            </w:r>
          </w:p>
          <w:p w:rsidR="00595FAD" w:rsidRPr="00661595" w:rsidRDefault="00595FAD" w:rsidP="00FF15C6">
            <w:pPr>
              <w:rPr>
                <w:rFonts w:ascii="Times New Roman" w:hAnsi="Times New Roman"/>
                <w:sz w:val="24"/>
              </w:rPr>
            </w:pPr>
            <w:r>
              <w:rPr>
                <w:rFonts w:ascii="Times New Roman" w:hAnsi="Times New Roman"/>
                <w:sz w:val="24"/>
              </w:rPr>
              <w:t xml:space="preserve">Risicogewogen posten, zoals omschreven in artikel </w:t>
            </w:r>
            <w:r w:rsidRPr="00D07C27">
              <w:rPr>
                <w:rFonts w:ascii="Times New Roman" w:hAnsi="Times New Roman"/>
                <w:sz w:val="24"/>
              </w:rPr>
              <w:t>92</w:t>
            </w:r>
            <w:r>
              <w:rPr>
                <w:rFonts w:ascii="Times New Roman" w:hAnsi="Times New Roman"/>
                <w:sz w:val="24"/>
              </w:rPr>
              <w:t xml:space="preserve">, leden </w:t>
            </w:r>
            <w:r w:rsidRPr="00D07C27">
              <w:rPr>
                <w:rFonts w:ascii="Times New Roman" w:hAnsi="Times New Roman"/>
                <w:sz w:val="24"/>
              </w:rPr>
              <w:t>3</w:t>
            </w:r>
            <w:r>
              <w:rPr>
                <w:rFonts w:ascii="Times New Roman" w:hAnsi="Times New Roman"/>
                <w:sz w:val="24"/>
              </w:rPr>
              <w:t xml:space="preserve"> en </w:t>
            </w:r>
            <w:r w:rsidRPr="00D07C27">
              <w:rPr>
                <w:rFonts w:ascii="Times New Roman" w:hAnsi="Times New Roman"/>
                <w:sz w:val="24"/>
              </w:rPr>
              <w:t>4</w:t>
            </w:r>
            <w:r>
              <w:rPr>
                <w:rFonts w:ascii="Times New Roman" w:hAnsi="Times New Roman"/>
                <w:sz w:val="24"/>
              </w:rPr>
              <w:t xml:space="preserve">, VKV, voor posities waarvan de risicogewichten worden geraamd op basis van de vereisten van deel drie, titel II, hoofdstukken </w:t>
            </w:r>
            <w:r w:rsidRPr="00D07C27">
              <w:rPr>
                <w:rFonts w:ascii="Times New Roman" w:hAnsi="Times New Roman"/>
                <w:sz w:val="24"/>
              </w:rPr>
              <w:t>2</w:t>
            </w:r>
            <w:r>
              <w:rPr>
                <w:rFonts w:ascii="Times New Roman" w:hAnsi="Times New Roman"/>
                <w:sz w:val="24"/>
              </w:rPr>
              <w:t xml:space="preserve"> en </w:t>
            </w:r>
            <w:r w:rsidRPr="00D07C27">
              <w:rPr>
                <w:rFonts w:ascii="Times New Roman" w:hAnsi="Times New Roman"/>
                <w:sz w:val="24"/>
              </w:rPr>
              <w:t>3</w:t>
            </w:r>
            <w:r>
              <w:rPr>
                <w:rFonts w:ascii="Times New Roman" w:hAnsi="Times New Roman"/>
                <w:sz w:val="24"/>
              </w:rPr>
              <w:t xml:space="preserve">, VKV en waarvoor het de instelling is toegestaan de IMM toe te passen voor de berekening van de blootstellingswaarde overeenkomstig deel drie, titel II, hoofdstuk </w:t>
            </w:r>
            <w:r w:rsidRPr="00D07C27">
              <w:rPr>
                <w:rFonts w:ascii="Times New Roman" w:hAnsi="Times New Roman"/>
                <w:sz w:val="24"/>
              </w:rPr>
              <w:t>6</w:t>
            </w:r>
            <w:r>
              <w:rPr>
                <w:rFonts w:ascii="Times New Roman" w:hAnsi="Times New Roman"/>
                <w:sz w:val="24"/>
              </w:rPr>
              <w:t xml:space="preserve">, afdeling </w:t>
            </w:r>
            <w:r w:rsidRPr="00D07C27">
              <w:rPr>
                <w:rFonts w:ascii="Times New Roman" w:hAnsi="Times New Roman"/>
                <w:sz w:val="24"/>
              </w:rPr>
              <w:t>6</w:t>
            </w:r>
            <w:r>
              <w:rPr>
                <w:rFonts w:ascii="Times New Roman" w:hAnsi="Times New Roman"/>
                <w:sz w:val="24"/>
              </w:rPr>
              <w:t>, VKV</w:t>
            </w:r>
          </w:p>
          <w:p w:rsidR="00595FAD" w:rsidRPr="00661595" w:rsidRDefault="00595FAD" w:rsidP="003F19BA">
            <w:pPr>
              <w:spacing w:before="60"/>
              <w:rPr>
                <w:rFonts w:ascii="Times New Roman" w:hAnsi="Times New Roman"/>
                <w:i/>
                <w:sz w:val="24"/>
              </w:rPr>
            </w:pPr>
            <w:r>
              <w:rPr>
                <w:rFonts w:ascii="Times New Roman" w:hAnsi="Times New Roman"/>
                <w:sz w:val="24"/>
              </w:rPr>
              <w:t xml:space="preserve">De kmo- en infrastructuurondersteuningsfactoren van de artikelen </w:t>
            </w:r>
            <w:r w:rsidRPr="00D07C27">
              <w:rPr>
                <w:rFonts w:ascii="Times New Roman" w:hAnsi="Times New Roman"/>
                <w:sz w:val="24"/>
              </w:rPr>
              <w:t>501</w:t>
            </w:r>
            <w:r>
              <w:rPr>
                <w:rFonts w:ascii="Times New Roman" w:hAnsi="Times New Roman"/>
                <w:sz w:val="24"/>
              </w:rPr>
              <w:t xml:space="preserve"> en </w:t>
            </w:r>
            <w:r w:rsidRPr="00D07C27">
              <w:rPr>
                <w:rFonts w:ascii="Times New Roman" w:hAnsi="Times New Roman"/>
                <w:sz w:val="24"/>
              </w:rPr>
              <w:t>501</w:t>
            </w:r>
            <w:r>
              <w:rPr>
                <w:rFonts w:ascii="Times New Roman" w:hAnsi="Times New Roman"/>
                <w:sz w:val="24"/>
              </w:rPr>
              <w:t xml:space="preserve"> bis VKV worden in aanmerking genomen.</w:t>
            </w:r>
          </w:p>
        </w:tc>
      </w:tr>
    </w:tbl>
    <w:p w:rsidR="00595FAD" w:rsidRPr="00661595"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rPr>
                <w:rFonts w:ascii="Times New Roman" w:hAnsi="Times New Roman"/>
                <w:b/>
                <w:sz w:val="24"/>
              </w:rPr>
            </w:pPr>
            <w:r>
              <w:rPr>
                <w:rFonts w:ascii="Times New Roman" w:hAnsi="Times New Roman"/>
                <w:b/>
                <w:sz w:val="24"/>
              </w:rPr>
              <w:t>Rijen</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D07C27">
              <w:t>0010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Risicogewogen posten aan het einde van de vorige rapportageperiode</w:t>
            </w:r>
          </w:p>
          <w:p w:rsidR="00595FAD" w:rsidRPr="00661595" w:rsidRDefault="00595FAD" w:rsidP="00FF15C6">
            <w:pPr>
              <w:spacing w:before="60"/>
              <w:rPr>
                <w:rFonts w:ascii="Times New Roman" w:hAnsi="Times New Roman"/>
                <w:sz w:val="24"/>
              </w:rPr>
            </w:pPr>
            <w:r>
              <w:rPr>
                <w:rFonts w:ascii="Times New Roman" w:hAnsi="Times New Roman"/>
                <w:sz w:val="24"/>
              </w:rPr>
              <w:t>Risicogewogen posten voor CCR-blootstellingen volgens de IMM aan het einde van de vorige rapportageperiode</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D07C27">
              <w:t>0020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Omvang van de activa</w:t>
            </w:r>
          </w:p>
          <w:p w:rsidR="00595FAD" w:rsidRPr="00661595" w:rsidRDefault="00595FAD" w:rsidP="00181AC7">
            <w:pPr>
              <w:spacing w:before="60"/>
              <w:rPr>
                <w:rFonts w:ascii="Times New Roman" w:hAnsi="Times New Roman"/>
                <w:sz w:val="24"/>
              </w:rPr>
            </w:pPr>
            <w:r>
              <w:rPr>
                <w:rFonts w:ascii="Times New Roman" w:hAnsi="Times New Roman"/>
                <w:sz w:val="24"/>
              </w:rPr>
              <w:t>Veranderingen in de risicogewogen posten (positief of negatief) als gevolg van veranderingen in de omvang en samenstelling van de portefeuille ten gevolge van de gebruikelijke bedrijfsactiviteiten (met inbegrip van de invoering van nieuwe activiteiten en vervallende blootstellingen), maar exclusief veranderingen in de omvang van de portefeuille als gevolg van overnames en afstotingen van entiteiten</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D07C27">
              <w:t>0030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Kredietkwaliteit van tegenpartijen </w:t>
            </w:r>
          </w:p>
          <w:p w:rsidR="00595FAD" w:rsidRPr="00661595" w:rsidRDefault="00595FAD" w:rsidP="00FF15C6">
            <w:pPr>
              <w:spacing w:before="60"/>
              <w:rPr>
                <w:rFonts w:ascii="Times New Roman" w:hAnsi="Times New Roman"/>
                <w:sz w:val="24"/>
              </w:rPr>
            </w:pPr>
            <w:r>
              <w:rPr>
                <w:rFonts w:ascii="Times New Roman" w:hAnsi="Times New Roman"/>
                <w:sz w:val="24"/>
              </w:rPr>
              <w:t>Veranderingen in de risicogewogen posten (positief of negatief) als gevolg van veranderingen in de beoordeelde kwaliteit van de tegenpartijen van de instelling, gemeten volgens het kredietrisicokader, ongeacht de benadering die de instelling hanteert. Deze rij bevat ook potentiële veranderingen in de risicogewogen posten als gevolg van IRB-modellen wanneer de instelling een interneratingbenadering hanteert.</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D07C27">
              <w:t>0040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Modelactualiseringen (alleen IMM)</w:t>
            </w:r>
          </w:p>
          <w:p w:rsidR="0014210E" w:rsidRDefault="00595FAD" w:rsidP="00FF15C6">
            <w:pPr>
              <w:spacing w:before="60"/>
              <w:rPr>
                <w:rFonts w:ascii="Times New Roman" w:hAnsi="Times New Roman"/>
                <w:sz w:val="24"/>
              </w:rPr>
            </w:pPr>
            <w:r>
              <w:rPr>
                <w:rFonts w:ascii="Times New Roman" w:hAnsi="Times New Roman"/>
                <w:sz w:val="24"/>
              </w:rPr>
              <w:t>Veranderingen in de risicogewogen posten (positief of negatief) als gevolg van de implementatie van modellen, veranderingen in de reikwijdte van modellen of veranderingen die bedoeld zijn om tekortkomingen in modellen aan te pakken</w:t>
            </w:r>
          </w:p>
          <w:p w:rsidR="00595FAD" w:rsidRPr="00661595" w:rsidRDefault="00595FAD" w:rsidP="00FF15C6">
            <w:pPr>
              <w:spacing w:before="60"/>
              <w:rPr>
                <w:rFonts w:ascii="Times New Roman" w:hAnsi="Times New Roman"/>
                <w:sz w:val="24"/>
              </w:rPr>
            </w:pPr>
            <w:r>
              <w:rPr>
                <w:rFonts w:ascii="Times New Roman" w:hAnsi="Times New Roman"/>
                <w:sz w:val="24"/>
              </w:rPr>
              <w:t>Deze rij heeft alleen betrekking op veranderingen in het IMM-model.</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D07C27">
              <w:t>0050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Methodologie en beleid (alleen IMM)</w:t>
            </w:r>
          </w:p>
          <w:p w:rsidR="00595FAD" w:rsidRPr="00661595" w:rsidRDefault="00595FAD" w:rsidP="00FF15C6">
            <w:pPr>
              <w:spacing w:before="60"/>
              <w:rPr>
                <w:rFonts w:ascii="Times New Roman" w:hAnsi="Times New Roman"/>
                <w:sz w:val="24"/>
              </w:rPr>
            </w:pPr>
            <w:r>
              <w:rPr>
                <w:rFonts w:ascii="Times New Roman" w:hAnsi="Times New Roman"/>
                <w:sz w:val="24"/>
              </w:rPr>
              <w:t>Veranderingen in de risicogewogen posten (positief of negatief) als gevolg van methodologische veranderingen in berekeningen als gevolg van wijzigingen in het regelgevingsbeleid, zoals nieuwe regelgeving (alleen in het IMM-model)</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D07C27">
              <w:t>0060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Overnames en afstotingen</w:t>
            </w:r>
          </w:p>
          <w:p w:rsidR="00595FAD" w:rsidRPr="00661595" w:rsidRDefault="00595FAD" w:rsidP="00FF15C6">
            <w:pPr>
              <w:spacing w:before="60"/>
              <w:rPr>
                <w:rFonts w:ascii="Times New Roman" w:hAnsi="Times New Roman"/>
                <w:sz w:val="24"/>
              </w:rPr>
            </w:pPr>
            <w:r>
              <w:rPr>
                <w:rFonts w:ascii="Times New Roman" w:hAnsi="Times New Roman"/>
                <w:sz w:val="24"/>
              </w:rPr>
              <w:t>Veranderingen in de risicogewogen posten (positief of negatief) als gevolg van veranderingen in de omvang van de portefeuille als gevolg van overnames en afstotingen van entiteiten</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D07C27">
              <w:t>0070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Wisselkoersbewegingen</w:t>
            </w:r>
          </w:p>
          <w:p w:rsidR="00595FAD" w:rsidRPr="00661595" w:rsidRDefault="00595FAD" w:rsidP="00FF15C6">
            <w:pPr>
              <w:spacing w:before="60"/>
              <w:rPr>
                <w:rFonts w:ascii="Times New Roman" w:hAnsi="Times New Roman"/>
                <w:sz w:val="24"/>
              </w:rPr>
            </w:pPr>
            <w:r>
              <w:rPr>
                <w:rFonts w:ascii="Times New Roman" w:hAnsi="Times New Roman"/>
                <w:sz w:val="24"/>
              </w:rPr>
              <w:t xml:space="preserve">Veranderingen in de risicogewogen posten (positief of negatief) als gevolg van veranderingen die voortvloeien uit bewegingen in de omrekening van vreemde valuta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D07C27">
              <w:t>0080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Overige</w:t>
            </w:r>
          </w:p>
          <w:p w:rsidR="00595FAD" w:rsidRPr="00661595" w:rsidRDefault="00595FAD" w:rsidP="00C26C3A">
            <w:pPr>
              <w:spacing w:before="60"/>
              <w:rPr>
                <w:rFonts w:ascii="Times New Roman" w:hAnsi="Times New Roman"/>
                <w:sz w:val="24"/>
              </w:rPr>
            </w:pPr>
            <w:r>
              <w:rPr>
                <w:rFonts w:ascii="Times New Roman" w:hAnsi="Times New Roman"/>
                <w:sz w:val="24"/>
              </w:rPr>
              <w:t xml:space="preserve">Deze categorie wordt gebruikt om veranderingen in de risicogewogen posten (positief of negatief) weer te geven die niet in de bovenstaande categorieën kunnen worden ondergebracht.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D07C27">
              <w:t>0090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Risicogewogen posten aan het einde van de lopende rapportageperiode</w:t>
            </w:r>
          </w:p>
          <w:p w:rsidR="00595FAD" w:rsidRPr="00661595" w:rsidRDefault="00595FAD" w:rsidP="00FF15C6">
            <w:pPr>
              <w:spacing w:before="60"/>
              <w:rPr>
                <w:rFonts w:ascii="Times New Roman" w:hAnsi="Times New Roman"/>
                <w:i/>
                <w:sz w:val="24"/>
              </w:rPr>
            </w:pPr>
            <w:r>
              <w:rPr>
                <w:rFonts w:ascii="Times New Roman" w:hAnsi="Times New Roman"/>
                <w:sz w:val="24"/>
              </w:rPr>
              <w:t>Risicogewogen posten voor CCR-blootstellingen volgens de IMM aan het einde van de lopende rapportageperiode</w:t>
            </w:r>
          </w:p>
        </w:tc>
      </w:tr>
    </w:tbl>
    <w:p w:rsidR="00FC6275" w:rsidRPr="00661595" w:rsidRDefault="00FC6275">
      <w:pPr>
        <w:spacing w:before="0" w:after="0"/>
        <w:jc w:val="left"/>
        <w:rPr>
          <w:rStyle w:val="InstructionsTabelleText"/>
          <w:rFonts w:ascii="Times New Roman" w:hAnsi="Times New Roman"/>
          <w:b/>
          <w:sz w:val="24"/>
        </w:rPr>
      </w:pPr>
    </w:p>
    <w:p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510" w:name="_Toc260157222"/>
      <w:bookmarkStart w:id="511" w:name="_Toc262566416"/>
      <w:bookmarkStart w:id="512" w:name="_Toc295829987"/>
      <w:bookmarkStart w:id="513" w:name="_Toc310415049"/>
      <w:bookmarkStart w:id="514" w:name="_Toc360188384"/>
      <w:bookmarkStart w:id="515" w:name="_Toc473560935"/>
      <w:bookmarkStart w:id="516" w:name="_Toc260157223"/>
      <w:bookmarkStart w:id="517" w:name="_Toc262566417"/>
      <w:bookmarkStart w:id="518" w:name="_Toc264038462"/>
      <w:bookmarkStart w:id="519" w:name="_Toc295829988"/>
      <w:bookmarkStart w:id="520" w:name="_Toc310415050"/>
      <w:bookmarkStart w:id="521" w:name="_Toc58582670"/>
      <w:r w:rsidRPr="00D07C27">
        <w:rPr>
          <w:rFonts w:ascii="Times New Roman" w:hAnsi="Times New Roman"/>
          <w:sz w:val="24"/>
        </w:rPr>
        <w:t>4</w:t>
      </w:r>
      <w:r>
        <w:rPr>
          <w:rFonts w:ascii="Times New Roman" w:hAnsi="Times New Roman"/>
          <w:sz w:val="24"/>
        </w:rPr>
        <w:t>.</w:t>
      </w:r>
      <w:r>
        <w:tab/>
      </w:r>
      <w:r>
        <w:rPr>
          <w:rFonts w:ascii="Times New Roman" w:hAnsi="Times New Roman"/>
          <w:sz w:val="24"/>
        </w:rPr>
        <w:t>Templates voor operationeel risico</w:t>
      </w:r>
      <w:bookmarkEnd w:id="510"/>
      <w:bookmarkEnd w:id="511"/>
      <w:bookmarkEnd w:id="512"/>
      <w:bookmarkEnd w:id="513"/>
      <w:bookmarkEnd w:id="514"/>
      <w:bookmarkEnd w:id="515"/>
      <w:bookmarkEnd w:id="521"/>
    </w:p>
    <w:p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522" w:name="_Toc473560936"/>
      <w:bookmarkStart w:id="523" w:name="_Toc58582671"/>
      <w:r w:rsidRPr="00D07C27">
        <w:rPr>
          <w:rFonts w:ascii="Times New Roman" w:hAnsi="Times New Roman"/>
          <w:sz w:val="24"/>
        </w:rPr>
        <w:t>4</w:t>
      </w:r>
      <w:r>
        <w:rPr>
          <w:rFonts w:ascii="Times New Roman" w:hAnsi="Times New Roman"/>
          <w:sz w:val="24"/>
        </w:rPr>
        <w:t>.</w:t>
      </w:r>
      <w:r w:rsidRPr="00D07C27">
        <w:rPr>
          <w:rFonts w:ascii="Times New Roman" w:hAnsi="Times New Roman"/>
          <w:sz w:val="24"/>
        </w:rPr>
        <w:t>1</w:t>
      </w:r>
      <w:r>
        <w:tab/>
      </w:r>
      <w:r>
        <w:tab/>
      </w:r>
      <w:bookmarkStart w:id="524" w:name="_Toc360188385"/>
      <w:r>
        <w:rPr>
          <w:rFonts w:ascii="Times New Roman" w:hAnsi="Times New Roman"/>
          <w:sz w:val="24"/>
        </w:rPr>
        <w:t xml:space="preserve">C </w:t>
      </w:r>
      <w:r w:rsidRPr="00D07C27">
        <w:rPr>
          <w:rFonts w:ascii="Times New Roman" w:hAnsi="Times New Roman"/>
          <w:sz w:val="24"/>
        </w:rPr>
        <w:t>16</w:t>
      </w:r>
      <w:r>
        <w:rPr>
          <w:rFonts w:ascii="Times New Roman" w:hAnsi="Times New Roman"/>
          <w:sz w:val="24"/>
        </w:rPr>
        <w:t>.</w:t>
      </w:r>
      <w:r w:rsidRPr="00D07C27">
        <w:rPr>
          <w:rFonts w:ascii="Times New Roman" w:hAnsi="Times New Roman"/>
          <w:sz w:val="24"/>
        </w:rPr>
        <w:t>00</w:t>
      </w:r>
      <w:r>
        <w:rPr>
          <w:rFonts w:ascii="Times New Roman" w:hAnsi="Times New Roman"/>
          <w:sz w:val="24"/>
        </w:rPr>
        <w:t xml:space="preserve"> – Operationeel risico</w:t>
      </w:r>
      <w:bookmarkEnd w:id="516"/>
      <w:bookmarkEnd w:id="517"/>
      <w:bookmarkEnd w:id="518"/>
      <w:bookmarkEnd w:id="519"/>
      <w:bookmarkEnd w:id="520"/>
      <w:bookmarkEnd w:id="524"/>
      <w:r>
        <w:rPr>
          <w:rFonts w:ascii="Times New Roman" w:hAnsi="Times New Roman"/>
          <w:sz w:val="24"/>
        </w:rPr>
        <w:t xml:space="preserve"> (OPR)</w:t>
      </w:r>
      <w:bookmarkEnd w:id="522"/>
      <w:bookmarkEnd w:id="523"/>
    </w:p>
    <w:p w:rsidR="00AC6255" w:rsidRPr="00661595" w:rsidRDefault="00CE4C49" w:rsidP="0023700C">
      <w:pPr>
        <w:pStyle w:val="Instructionsberschrift2"/>
        <w:numPr>
          <w:ilvl w:val="0"/>
          <w:numId w:val="0"/>
        </w:numPr>
        <w:ind w:left="357" w:hanging="357"/>
        <w:rPr>
          <w:rFonts w:ascii="Times New Roman" w:hAnsi="Times New Roman" w:cs="Times New Roman"/>
          <w:sz w:val="24"/>
          <w:u w:val="none"/>
        </w:rPr>
      </w:pPr>
      <w:bookmarkStart w:id="525" w:name="_Toc262566418"/>
      <w:bookmarkStart w:id="526" w:name="_Toc264038463"/>
      <w:bookmarkStart w:id="527" w:name="_Toc295829989"/>
      <w:bookmarkStart w:id="528" w:name="_Toc310415051"/>
      <w:bookmarkStart w:id="529" w:name="_Toc360188386"/>
      <w:bookmarkStart w:id="530" w:name="_Toc473560937"/>
      <w:bookmarkStart w:id="531" w:name="_Toc58582672"/>
      <w:r w:rsidRPr="00D07C27">
        <w:rPr>
          <w:rFonts w:ascii="Times New Roman" w:hAnsi="Times New Roman"/>
          <w:sz w:val="24"/>
          <w:u w:val="none"/>
        </w:rPr>
        <w:t>4</w:t>
      </w:r>
      <w:r>
        <w:rPr>
          <w:rFonts w:ascii="Times New Roman" w:hAnsi="Times New Roman"/>
          <w:sz w:val="24"/>
          <w:u w:val="none"/>
        </w:rPr>
        <w:t>.</w:t>
      </w:r>
      <w:r w:rsidRPr="00D07C27">
        <w:rPr>
          <w:rFonts w:ascii="Times New Roman" w:hAnsi="Times New Roman"/>
          <w:sz w:val="24"/>
          <w:u w:val="none"/>
        </w:rPr>
        <w:t>1</w:t>
      </w:r>
      <w:r>
        <w:rPr>
          <w:rFonts w:ascii="Times New Roman" w:hAnsi="Times New Roman"/>
          <w:sz w:val="24"/>
          <w:u w:val="none"/>
        </w:rPr>
        <w:t>.</w:t>
      </w:r>
      <w:r w:rsidRPr="00D07C27">
        <w:rPr>
          <w:rFonts w:ascii="Times New Roman" w:hAnsi="Times New Roman"/>
          <w:sz w:val="24"/>
          <w:u w:val="none"/>
        </w:rPr>
        <w:t>1</w:t>
      </w:r>
      <w:r w:rsidRPr="005E32F1">
        <w:rPr>
          <w:u w:val="none"/>
        </w:rPr>
        <w:tab/>
      </w:r>
      <w:bookmarkStart w:id="532" w:name="_Toc260157224"/>
      <w:r>
        <w:rPr>
          <w:rFonts w:ascii="Times New Roman" w:hAnsi="Times New Roman"/>
          <w:sz w:val="24"/>
          <w:u w:val="none"/>
        </w:rPr>
        <w:t>Algemene</w:t>
      </w:r>
      <w:bookmarkEnd w:id="532"/>
      <w:r>
        <w:rPr>
          <w:rFonts w:ascii="Times New Roman" w:hAnsi="Times New Roman"/>
          <w:sz w:val="24"/>
          <w:u w:val="none"/>
        </w:rPr>
        <w:t xml:space="preserve"> opmerkingen</w:t>
      </w:r>
      <w:bookmarkEnd w:id="525"/>
      <w:bookmarkEnd w:id="526"/>
      <w:bookmarkEnd w:id="527"/>
      <w:bookmarkEnd w:id="528"/>
      <w:bookmarkEnd w:id="529"/>
      <w:bookmarkEnd w:id="530"/>
      <w:bookmarkEnd w:id="531"/>
      <w:r>
        <w:rPr>
          <w:rFonts w:ascii="Times New Roman" w:hAnsi="Times New Roman"/>
          <w:sz w:val="24"/>
          <w:u w:val="none"/>
        </w:rPr>
        <w:t xml:space="preserve"> </w:t>
      </w:r>
    </w:p>
    <w:p w:rsidR="00AC6255" w:rsidRPr="00661595" w:rsidRDefault="00A42BCE" w:rsidP="00487A02">
      <w:pPr>
        <w:pStyle w:val="InstructionsText2"/>
        <w:numPr>
          <w:ilvl w:val="0"/>
          <w:numId w:val="0"/>
        </w:numPr>
        <w:ind w:left="1353" w:hanging="360"/>
      </w:pPr>
      <w:fldSimple w:instr=" seq paragraphs ">
        <w:r w:rsidR="004F1A03" w:rsidRPr="00D07C27">
          <w:rPr>
            <w:noProof/>
          </w:rPr>
          <w:t>136</w:t>
        </w:r>
      </w:fldSimple>
      <w:r w:rsidR="00D11E4C">
        <w:t>.</w:t>
      </w:r>
      <w:r w:rsidR="00D11E4C">
        <w:tab/>
        <w:t xml:space="preserve"> Deze template bevat informatie over de berekening van eigenvermogensvereisten overeenkomstig de artikelen </w:t>
      </w:r>
      <w:r w:rsidR="00D11E4C" w:rsidRPr="00D07C27">
        <w:t>312</w:t>
      </w:r>
      <w:r w:rsidR="00D11E4C">
        <w:t xml:space="preserve"> tot en met </w:t>
      </w:r>
      <w:r w:rsidR="00D11E4C" w:rsidRPr="00D07C27">
        <w:t>324</w:t>
      </w:r>
      <w:r w:rsidR="00D11E4C">
        <w:t xml:space="preserve"> VKV voor operationeel risico in het kader van de basisindicatorbenadering (BIA), de standaardbenadering (TSA), de alternatieve standaardbenadering (ASA) en de geavanceerde meetbenadering (AMA). Voor individuele rapportage kunnen de instellingen niet zowel de TSA als de ASA toepassen voor de bedrijfsonderdelen “bankdiensten ten behoeve van particulieren en kleine partijen” en “zakelijke bankdiensten”.</w:t>
      </w:r>
    </w:p>
    <w:p w:rsidR="00AC6255" w:rsidRPr="00661595" w:rsidRDefault="00A42BCE" w:rsidP="00487A02">
      <w:pPr>
        <w:pStyle w:val="InstructionsText2"/>
        <w:numPr>
          <w:ilvl w:val="0"/>
          <w:numId w:val="0"/>
        </w:numPr>
        <w:ind w:left="1353" w:hanging="360"/>
      </w:pPr>
      <w:fldSimple w:instr=" seq paragraphs ">
        <w:r w:rsidR="004F1A03" w:rsidRPr="00D07C27">
          <w:rPr>
            <w:noProof/>
          </w:rPr>
          <w:t>137</w:t>
        </w:r>
      </w:fldSimple>
      <w:r w:rsidR="00D11E4C">
        <w:t xml:space="preserve">. Instellingen die de BIA, de TSA of de ASA hanteren, berekenen hun eigenvermogensvereisten op basis van de informatie aan het einde van het boekjaar. Indien geen gecontroleerde cijfers beschikbaar zijn, kunnen de instellingen gebruikmaken van bedrijfsramingen. Bij gebruik van gecontroleerde cijfers rapporteren de instellingen de gecontroleerde cijfers die naar verwachting ongewijzigd blijven. Afwijkingen van dit beginsel van “ongewijzigde” cijfers zijn mogelijk, indien bijvoorbeeld tijdens de rapportageperiode sprake is van uitzonderlijke omstandigheden, zoals recente acquisities of afstotingen van entiteiten of activiteiten. </w:t>
      </w:r>
    </w:p>
    <w:p w:rsidR="00AC6255" w:rsidRPr="00661595" w:rsidRDefault="00A42BCE" w:rsidP="00487A02">
      <w:pPr>
        <w:pStyle w:val="InstructionsText2"/>
        <w:numPr>
          <w:ilvl w:val="0"/>
          <w:numId w:val="0"/>
        </w:numPr>
        <w:ind w:left="1353" w:hanging="360"/>
      </w:pPr>
      <w:fldSimple w:instr=" seq paragraphs ">
        <w:r w:rsidR="004F1A03" w:rsidRPr="00D07C27">
          <w:rPr>
            <w:noProof/>
          </w:rPr>
          <w:t>138</w:t>
        </w:r>
      </w:fldSimple>
      <w:r w:rsidR="00D11E4C">
        <w:t>.</w:t>
      </w:r>
      <w:r w:rsidR="00D11E4C">
        <w:tab/>
        <w:t xml:space="preserve"> Indien een instelling ten genoegen van haar bevoegde autoriteit kan aantonen dat wegens uitzonderlijke omstandigheden (zoals een fusie of een afstoting van entiteiten of activiteiten) de berekening van de relevante indicator aan de hand van een driejaarsgemiddelde zou leiden tot een vertekende raming van het eigenvermogensvereiste voor operationeel risico, kan de bevoegde autoriteit de instelling toestaan de berekening zodanig te wijzigen dat deze gebeurtenissen in aanmerking worden genomen. De bevoegde autoriteit kan ook ambtshalve van een instelling verlangen dat zij de berekening wijzigt. Een instelling die nog geen drie jaar actief is, mag toekomstgerichte bedrijfsramingen gebruiken voor het berekenen van de relevante indicator, mits zij historische gegevens begint te gebruiken zodra die gegevens beschikbaar zijn.</w:t>
      </w:r>
    </w:p>
    <w:p w:rsidR="00AC6255" w:rsidRPr="00661595" w:rsidRDefault="00A42BCE" w:rsidP="00487A02">
      <w:pPr>
        <w:pStyle w:val="InstructionsText2"/>
        <w:numPr>
          <w:ilvl w:val="0"/>
          <w:numId w:val="0"/>
        </w:numPr>
        <w:ind w:left="1353" w:hanging="360"/>
      </w:pPr>
      <w:fldSimple w:instr=" seq paragraphs ">
        <w:r w:rsidR="004F1A03" w:rsidRPr="00D07C27">
          <w:rPr>
            <w:noProof/>
          </w:rPr>
          <w:t>139</w:t>
        </w:r>
      </w:fldSimple>
      <w:r w:rsidR="00D11E4C">
        <w:t>.</w:t>
      </w:r>
      <w:r w:rsidR="00D11E4C">
        <w:tab/>
        <w:t xml:space="preserve"> Deze template bevat kolomsgewijs voor de drie meest recente jaren informatie over het bedrag van de relevante indicator van de aan operationeel risico onderhevige bankactiviteiten en over het bedrag aan leningen en voorschotten (laatstgenoemde alleen in het geval van ASA). Verder wordt informatie over het bedrag van de eigenvermogensvereiste voor operationeel risico gerapporteerd. In voorkomend geval moet worden gespecificeerd welk deel van dat bedrag het gevolg is van een allocatiemechanisme. Ten aanzien van de AMA worden pro-memorieposten toegevoegd om de gevolgen van verwacht verlies, diversificatie en limiteringstechnieken op het eigenvermogensvereiste voor operationeel risico te specificeren.</w:t>
      </w:r>
    </w:p>
    <w:p w:rsidR="00AC6255" w:rsidRPr="00661595" w:rsidRDefault="00A42BCE" w:rsidP="00487A02">
      <w:pPr>
        <w:pStyle w:val="InstructionsText2"/>
        <w:numPr>
          <w:ilvl w:val="0"/>
          <w:numId w:val="0"/>
        </w:numPr>
        <w:ind w:left="1353" w:hanging="360"/>
      </w:pPr>
      <w:fldSimple w:instr=" seq paragraphs ">
        <w:r w:rsidR="004F1A03" w:rsidRPr="00D07C27">
          <w:rPr>
            <w:noProof/>
          </w:rPr>
          <w:t>140</w:t>
        </w:r>
      </w:fldSimple>
      <w:r w:rsidR="00D11E4C">
        <w:t>.</w:t>
      </w:r>
      <w:r w:rsidR="00D11E4C">
        <w:tab/>
        <w:t xml:space="preserve"> De rijen bevatten informatie op basis van de methode voor berekening van het eigenvermogensvereiste voor operationeel risico en een specificatie van bedrijfsonderdelen voor de TSA en de ASA.</w:t>
      </w:r>
    </w:p>
    <w:p w:rsidR="00AC6255" w:rsidRPr="00661595" w:rsidRDefault="00A42BCE" w:rsidP="00487A02">
      <w:pPr>
        <w:pStyle w:val="InstructionsText2"/>
        <w:numPr>
          <w:ilvl w:val="0"/>
          <w:numId w:val="0"/>
        </w:numPr>
        <w:ind w:left="1353" w:hanging="360"/>
      </w:pPr>
      <w:fldSimple w:instr=" seq paragraphs ">
        <w:r w:rsidR="004F1A03" w:rsidRPr="00D07C27">
          <w:rPr>
            <w:noProof/>
          </w:rPr>
          <w:t>141</w:t>
        </w:r>
      </w:fldSimple>
      <w:r w:rsidR="00D11E4C">
        <w:t>.</w:t>
      </w:r>
      <w:r w:rsidR="00D11E4C">
        <w:tab/>
        <w:t xml:space="preserve"> Deze template wordt ingediend door alle instellingen die aan het eigenvermogensvereiste voor operationeel risico zijn onderworpen.</w:t>
      </w:r>
    </w:p>
    <w:p w:rsidR="00AC6255" w:rsidRPr="00661595" w:rsidRDefault="00125707" w:rsidP="0023700C">
      <w:pPr>
        <w:pStyle w:val="Instructionsberschrift2"/>
        <w:numPr>
          <w:ilvl w:val="0"/>
          <w:numId w:val="0"/>
        </w:numPr>
        <w:ind w:left="357" w:hanging="357"/>
        <w:rPr>
          <w:rFonts w:ascii="Times New Roman" w:hAnsi="Times New Roman" w:cs="Times New Roman"/>
          <w:sz w:val="24"/>
        </w:rPr>
      </w:pPr>
      <w:bookmarkStart w:id="533" w:name="_Toc260157225"/>
      <w:bookmarkStart w:id="534" w:name="_Toc262566419"/>
      <w:bookmarkStart w:id="535" w:name="_Toc264038464"/>
      <w:bookmarkStart w:id="536" w:name="_Toc295829990"/>
      <w:bookmarkStart w:id="537" w:name="_Toc310415052"/>
      <w:bookmarkStart w:id="538" w:name="_Toc360188387"/>
      <w:bookmarkStart w:id="539" w:name="_Toc473560938"/>
      <w:bookmarkStart w:id="540" w:name="_Toc58582673"/>
      <w:r w:rsidRPr="00D07C27">
        <w:rPr>
          <w:rFonts w:ascii="Times New Roman" w:hAnsi="Times New Roman"/>
          <w:sz w:val="24"/>
          <w:u w:val="none"/>
        </w:rPr>
        <w:t>4</w:t>
      </w:r>
      <w:r>
        <w:rPr>
          <w:rFonts w:ascii="Times New Roman" w:hAnsi="Times New Roman"/>
          <w:sz w:val="24"/>
          <w:u w:val="none"/>
        </w:rPr>
        <w:t>.</w:t>
      </w:r>
      <w:r w:rsidRPr="00D07C27">
        <w:rPr>
          <w:rFonts w:ascii="Times New Roman" w:hAnsi="Times New Roman"/>
          <w:sz w:val="24"/>
          <w:u w:val="none"/>
        </w:rPr>
        <w:t>1</w:t>
      </w:r>
      <w:r>
        <w:rPr>
          <w:rFonts w:ascii="Times New Roman" w:hAnsi="Times New Roman"/>
          <w:sz w:val="24"/>
          <w:u w:val="none"/>
        </w:rPr>
        <w:t>.</w:t>
      </w:r>
      <w:r w:rsidRPr="00D07C27">
        <w:rPr>
          <w:rFonts w:ascii="Times New Roman" w:hAnsi="Times New Roman"/>
          <w:sz w:val="24"/>
          <w:u w:val="none"/>
        </w:rPr>
        <w:t>2</w:t>
      </w:r>
      <w:r w:rsidRPr="005E32F1">
        <w:rPr>
          <w:u w:val="none"/>
        </w:rPr>
        <w:tab/>
      </w:r>
      <w:r>
        <w:rPr>
          <w:rFonts w:ascii="Times New Roman" w:hAnsi="Times New Roman"/>
          <w:sz w:val="24"/>
        </w:rPr>
        <w:t>Instructies voor specifieke posities</w:t>
      </w:r>
      <w:bookmarkEnd w:id="533"/>
      <w:bookmarkEnd w:id="534"/>
      <w:bookmarkEnd w:id="535"/>
      <w:bookmarkEnd w:id="536"/>
      <w:bookmarkEnd w:id="537"/>
      <w:bookmarkEnd w:id="538"/>
      <w:bookmarkEnd w:id="539"/>
      <w:bookmarkEnd w:id="540"/>
    </w:p>
    <w:p w:rsidR="00AC6255" w:rsidRPr="00661595"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53"/>
        </w:trPr>
        <w:tc>
          <w:tcPr>
            <w:tcW w:w="8862" w:type="dxa"/>
            <w:gridSpan w:val="2"/>
            <w:shd w:val="clear" w:color="auto" w:fill="CCCCCC"/>
          </w:tcPr>
          <w:p w:rsidR="00AC6255" w:rsidRPr="00661595"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t>Kolommen</w:t>
            </w: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sidRPr="00D07C27">
              <w:rPr>
                <w:rFonts w:ascii="Times New Roman" w:hAnsi="Times New Roman"/>
                <w:bCs/>
                <w:sz w:val="24"/>
              </w:rPr>
              <w:t>0010</w:t>
            </w:r>
            <w:r>
              <w:rPr>
                <w:rFonts w:ascii="Times New Roman" w:hAnsi="Times New Roman"/>
                <w:bCs/>
                <w:sz w:val="24"/>
              </w:rPr>
              <w:t>-</w:t>
            </w:r>
            <w:r w:rsidRPr="00D07C27">
              <w:rPr>
                <w:rFonts w:ascii="Times New Roman" w:hAnsi="Times New Roman"/>
                <w:bCs/>
                <w:sz w:val="24"/>
              </w:rPr>
              <w:t>0030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RELEVANTE INDICATOR</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Instellingen die het eigenvermogensvereiste voor operationeel risico berekenen met de relevante indicator (BIA, TSA en ASA), rapporteren de desbetreffende indicator voor de desbetreffende jaren in de kolommen </w:t>
            </w:r>
            <w:r w:rsidRPr="00D07C27">
              <w:rPr>
                <w:rFonts w:ascii="Times New Roman" w:hAnsi="Times New Roman"/>
                <w:sz w:val="24"/>
              </w:rPr>
              <w:t>0010</w:t>
            </w:r>
            <w:r>
              <w:rPr>
                <w:rFonts w:ascii="Times New Roman" w:hAnsi="Times New Roman"/>
                <w:sz w:val="24"/>
              </w:rPr>
              <w:t xml:space="preserve"> tot en met </w:t>
            </w:r>
            <w:r w:rsidRPr="00D07C27">
              <w:rPr>
                <w:rFonts w:ascii="Times New Roman" w:hAnsi="Times New Roman"/>
                <w:sz w:val="24"/>
              </w:rPr>
              <w:t>0030</w:t>
            </w:r>
            <w:r>
              <w:rPr>
                <w:rFonts w:ascii="Times New Roman" w:hAnsi="Times New Roman"/>
                <w:sz w:val="24"/>
              </w:rPr>
              <w:t xml:space="preserve">. In het geval van een combinatie van verschillende benaderingen als bedoeld in artikel </w:t>
            </w:r>
            <w:r w:rsidRPr="00D07C27">
              <w:rPr>
                <w:rFonts w:ascii="Times New Roman" w:hAnsi="Times New Roman"/>
                <w:sz w:val="24"/>
              </w:rPr>
              <w:t>314</w:t>
            </w:r>
            <w:r>
              <w:rPr>
                <w:rFonts w:ascii="Times New Roman" w:hAnsi="Times New Roman"/>
                <w:sz w:val="24"/>
              </w:rPr>
              <w:t xml:space="preserve"> VKV rapporteren de instellingen ter informatie bovendien de relevante indicator voor de aan de AMA onderworpen activiteiten. Hetzelfde geldt voor alle overige AMA-banken.</w:t>
            </w:r>
          </w:p>
          <w:p w:rsidR="00AC6255" w:rsidRPr="00661595" w:rsidRDefault="00AC6255" w:rsidP="000B0B09">
            <w:pPr>
              <w:autoSpaceDE w:val="0"/>
              <w:autoSpaceDN w:val="0"/>
              <w:adjustRightInd w:val="0"/>
              <w:spacing w:before="0" w:after="0"/>
              <w:rPr>
                <w:rFonts w:ascii="Times New Roman" w:hAnsi="Times New Roman"/>
                <w:bCs/>
                <w:strike/>
                <w:sz w:val="24"/>
                <w:lang w:eastAsia="nl-BE"/>
              </w:rPr>
            </w:pPr>
          </w:p>
          <w:p w:rsidR="00AC6255" w:rsidRPr="00661595"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Hierna wordt onder “relevante indicator” verstaan “de som van de bestanddelen” aan het einde van het boekjaar als genoemd in in tabel </w:t>
            </w:r>
            <w:r w:rsidRPr="00D07C27">
              <w:rPr>
                <w:rFonts w:ascii="Times New Roman" w:hAnsi="Times New Roman"/>
                <w:sz w:val="24"/>
              </w:rPr>
              <w:t>1</w:t>
            </w:r>
            <w:r>
              <w:rPr>
                <w:rFonts w:ascii="Times New Roman" w:hAnsi="Times New Roman"/>
                <w:sz w:val="24"/>
              </w:rPr>
              <w:t xml:space="preserve"> in artikel </w:t>
            </w:r>
            <w:r w:rsidRPr="00D07C27">
              <w:rPr>
                <w:rFonts w:ascii="Times New Roman" w:hAnsi="Times New Roman"/>
                <w:sz w:val="24"/>
              </w:rPr>
              <w:t>316</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VKV. </w:t>
            </w:r>
          </w:p>
          <w:p w:rsidR="00AC6255" w:rsidRPr="00661595" w:rsidRDefault="00AC6255" w:rsidP="000B0B09">
            <w:pPr>
              <w:autoSpaceDE w:val="0"/>
              <w:autoSpaceDN w:val="0"/>
              <w:adjustRightInd w:val="0"/>
              <w:spacing w:before="0" w:after="0"/>
              <w:rPr>
                <w:rFonts w:ascii="Times New Roman" w:hAnsi="Times New Roman"/>
                <w:sz w:val="24"/>
                <w:lang w:eastAsia="de-DE"/>
              </w:rPr>
            </w:pPr>
          </w:p>
          <w:p w:rsidR="00AC6255" w:rsidRPr="00661595"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Indien de gegevens over de “relevante indicator” waarover de instelling beschikt, minder dan drie jaar bestrijken, worden de beschikbare historische gegevens (gecontroleerde gegevens) bij voorrang toegewezen aan de desbetreffende kolommen in de template. Indien er bijvoorbeeld slechts voor één jaar historische gegevens zijn, worden die in kolom </w:t>
            </w:r>
            <w:r w:rsidRPr="00D07C27">
              <w:rPr>
                <w:rFonts w:ascii="Times New Roman" w:hAnsi="Times New Roman"/>
                <w:sz w:val="24"/>
              </w:rPr>
              <w:t>0030</w:t>
            </w:r>
            <w:r>
              <w:rPr>
                <w:rFonts w:ascii="Times New Roman" w:hAnsi="Times New Roman"/>
                <w:sz w:val="24"/>
              </w:rPr>
              <w:t xml:space="preserve"> gerapporteerd. Indien dat redelijk lijkt, worden de toekomstgerichte ramingen dan opgenomen in kolom </w:t>
            </w:r>
            <w:r w:rsidRPr="00D07C27">
              <w:rPr>
                <w:rFonts w:ascii="Times New Roman" w:hAnsi="Times New Roman"/>
                <w:sz w:val="24"/>
              </w:rPr>
              <w:t>0020</w:t>
            </w:r>
            <w:r>
              <w:rPr>
                <w:rFonts w:ascii="Times New Roman" w:hAnsi="Times New Roman"/>
                <w:sz w:val="24"/>
              </w:rPr>
              <w:t xml:space="preserve"> (raming voor het eerstvolgende jaar) en kolom </w:t>
            </w:r>
            <w:r w:rsidRPr="00D07C27">
              <w:rPr>
                <w:rFonts w:ascii="Times New Roman" w:hAnsi="Times New Roman"/>
                <w:sz w:val="24"/>
              </w:rPr>
              <w:t>0010</w:t>
            </w:r>
            <w:r>
              <w:rPr>
                <w:rFonts w:ascii="Times New Roman" w:hAnsi="Times New Roman"/>
                <w:sz w:val="24"/>
              </w:rPr>
              <w:t xml:space="preserve"> (raming van jaar + </w:t>
            </w:r>
            <w:r w:rsidRPr="00D07C27">
              <w:rPr>
                <w:rFonts w:ascii="Times New Roman" w:hAnsi="Times New Roman"/>
                <w:sz w:val="24"/>
              </w:rPr>
              <w:t>2</w:t>
            </w:r>
            <w:r>
              <w:rPr>
                <w:rFonts w:ascii="Times New Roman" w:hAnsi="Times New Roman"/>
                <w:sz w:val="24"/>
              </w:rPr>
              <w:t>).</w:t>
            </w:r>
          </w:p>
          <w:p w:rsidR="00AC6255" w:rsidRPr="00661595" w:rsidRDefault="00AC6255" w:rsidP="000B0B09">
            <w:pPr>
              <w:autoSpaceDE w:val="0"/>
              <w:autoSpaceDN w:val="0"/>
              <w:adjustRightInd w:val="0"/>
              <w:spacing w:before="0" w:after="0"/>
              <w:rPr>
                <w:rFonts w:ascii="Times New Roman" w:hAnsi="Times New Roman"/>
                <w:i/>
                <w:sz w:val="24"/>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Verder mag de instelling zich baseren op toekomstgerichte bedrijfsramingen indien er geen historische gegevens over de “relevante indicator” beschikbaar zijn.</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sidRPr="00D07C27">
              <w:rPr>
                <w:rFonts w:ascii="Times New Roman" w:hAnsi="Times New Roman"/>
                <w:bCs/>
                <w:sz w:val="24"/>
              </w:rPr>
              <w:t>0040</w:t>
            </w:r>
            <w:r>
              <w:rPr>
                <w:rFonts w:ascii="Times New Roman" w:hAnsi="Times New Roman"/>
                <w:bCs/>
                <w:sz w:val="24"/>
              </w:rPr>
              <w:t>-</w:t>
            </w:r>
            <w:r w:rsidRPr="00D07C27">
              <w:rPr>
                <w:rFonts w:ascii="Times New Roman" w:hAnsi="Times New Roman"/>
                <w:bCs/>
                <w:sz w:val="24"/>
              </w:rPr>
              <w:t>0060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LENINGEN EN VOORSCHOTTEN (BIJ TOEPASSING VAN DE ASA)</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Deze kolommen worden gebruikt om de bedragen van de leningen en voorschotten te rapporteren voor de bedrijfsonderdelen “zakelijke bankdiensten” en “bankdiensten ten behoeve van particulieren en kleine partijen”, als bedoeld in artikel </w:t>
            </w:r>
            <w:r w:rsidRPr="00D07C27">
              <w:rPr>
                <w:rFonts w:ascii="Times New Roman" w:hAnsi="Times New Roman"/>
                <w:sz w:val="24"/>
              </w:rPr>
              <w:t>319</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b), VKV. Aan de hand van die bedragen wordt de alternatieve relevante indicator berekend die ten grondslag ligt aan de eigenvermogensvereisten voor de activiteiten waarop de alternatieve standaardbenadering van toepassing is (artikel </w:t>
            </w:r>
            <w:r w:rsidRPr="00D07C27">
              <w:rPr>
                <w:rFonts w:ascii="Times New Roman" w:hAnsi="Times New Roman"/>
                <w:sz w:val="24"/>
              </w:rPr>
              <w:t>319</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a), VKV). </w:t>
            </w:r>
          </w:p>
          <w:p w:rsidR="00AC6255" w:rsidRPr="00661595" w:rsidRDefault="00AC6255" w:rsidP="000B0B09">
            <w:pPr>
              <w:autoSpaceDE w:val="0"/>
              <w:autoSpaceDN w:val="0"/>
              <w:adjustRightInd w:val="0"/>
              <w:spacing w:before="0" w:after="0"/>
              <w:rPr>
                <w:rFonts w:ascii="Times New Roman" w:hAnsi="Times New Roman"/>
                <w:sz w:val="24"/>
              </w:rPr>
            </w:pPr>
          </w:p>
          <w:p w:rsidR="00AC6255" w:rsidRPr="00661595"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Voor het bedrijfsonderdeel “zakelijke bankdiensten” worden tevens in de niet-handelsportefeuille aangehouden effecten opgenomen.</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sidRPr="00D07C27">
              <w:rPr>
                <w:rFonts w:ascii="Times New Roman" w:hAnsi="Times New Roman"/>
                <w:bCs/>
                <w:sz w:val="24"/>
              </w:rPr>
              <w:t>0070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EIGENVERMOGENSVEREISTE</w:t>
            </w:r>
          </w:p>
          <w:p w:rsidR="00AC6255" w:rsidRPr="00661595" w:rsidRDefault="00AC6255" w:rsidP="000B0B09">
            <w:pPr>
              <w:autoSpaceDE w:val="0"/>
              <w:autoSpaceDN w:val="0"/>
              <w:adjustRightInd w:val="0"/>
              <w:spacing w:before="0" w:after="0"/>
              <w:jc w:val="left"/>
              <w:rPr>
                <w:rFonts w:ascii="Times New Roman" w:hAnsi="Times New Roman"/>
                <w:sz w:val="24"/>
                <w:lang w:eastAsia="de-DE"/>
              </w:rPr>
            </w:pPr>
          </w:p>
          <w:p w:rsidR="00AC6255" w:rsidRPr="00661595"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 xml:space="preserve">Het eigenvermogensvereiste wordt berekend in overeenstemming met de gevolgde benaderingen en overeenkomstig de artikelen </w:t>
            </w:r>
            <w:r w:rsidRPr="00D07C27">
              <w:rPr>
                <w:rFonts w:ascii="Times New Roman" w:hAnsi="Times New Roman"/>
                <w:sz w:val="24"/>
              </w:rPr>
              <w:t>312</w:t>
            </w:r>
            <w:r>
              <w:rPr>
                <w:rFonts w:ascii="Times New Roman" w:hAnsi="Times New Roman"/>
                <w:sz w:val="24"/>
              </w:rPr>
              <w:t xml:space="preserve"> tot en met </w:t>
            </w:r>
            <w:r w:rsidRPr="00D07C27">
              <w:rPr>
                <w:rFonts w:ascii="Times New Roman" w:hAnsi="Times New Roman"/>
                <w:sz w:val="24"/>
              </w:rPr>
              <w:t>324</w:t>
            </w:r>
            <w:r>
              <w:rPr>
                <w:rFonts w:ascii="Times New Roman" w:hAnsi="Times New Roman"/>
                <w:sz w:val="24"/>
              </w:rPr>
              <w:t xml:space="preserve"> VKV. De uitkomst wordt in kolom </w:t>
            </w:r>
            <w:r w:rsidRPr="00D07C27">
              <w:rPr>
                <w:rFonts w:ascii="Times New Roman" w:hAnsi="Times New Roman"/>
                <w:sz w:val="24"/>
              </w:rPr>
              <w:t>070</w:t>
            </w:r>
            <w:r>
              <w:rPr>
                <w:rFonts w:ascii="Times New Roman" w:hAnsi="Times New Roman"/>
                <w:sz w:val="24"/>
              </w:rPr>
              <w:t xml:space="preserve"> gerapporteerd.</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sidRPr="00D07C27">
              <w:rPr>
                <w:rFonts w:ascii="Times New Roman" w:hAnsi="Times New Roman"/>
                <w:bCs/>
                <w:sz w:val="24"/>
              </w:rPr>
              <w:t>0071</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TOTAAL VAN DE RISICOPOSTEN VOOR OPERATIONEEL RISICO</w:t>
            </w:r>
          </w:p>
          <w:p w:rsidR="00454CFC" w:rsidRPr="00661595" w:rsidRDefault="00AC6255" w:rsidP="0002267E">
            <w:pPr>
              <w:rPr>
                <w:rFonts w:ascii="Times New Roman" w:hAnsi="Times New Roman"/>
                <w:sz w:val="24"/>
              </w:rPr>
            </w:pPr>
            <w:r>
              <w:t xml:space="preserve">Artikel </w:t>
            </w:r>
            <w:r w:rsidRPr="00D07C27">
              <w:t>92</w:t>
            </w:r>
            <w:r>
              <w:t xml:space="preserve">, lid </w:t>
            </w:r>
            <w:r w:rsidRPr="00D07C27">
              <w:t>4</w:t>
            </w:r>
            <w:r>
              <w:t xml:space="preserve">, VKV </w:t>
            </w:r>
          </w:p>
          <w:p w:rsidR="00AC6255" w:rsidRPr="00661595" w:rsidRDefault="00AC6255" w:rsidP="0002267E">
            <w:pPr>
              <w:rPr>
                <w:rStyle w:val="InstructionsTabelleberschrift"/>
                <w:rFonts w:ascii="Times New Roman" w:hAnsi="Times New Roman"/>
                <w:b w:val="0"/>
                <w:sz w:val="24"/>
              </w:rPr>
            </w:pPr>
            <w:r>
              <w:rPr>
                <w:rFonts w:ascii="Times New Roman" w:hAnsi="Times New Roman"/>
                <w:sz w:val="24"/>
              </w:rPr>
              <w:t xml:space="preserve">Eigenvermogensvereisten in kolom </w:t>
            </w:r>
            <w:r w:rsidRPr="00D07C27">
              <w:rPr>
                <w:rFonts w:ascii="Times New Roman" w:hAnsi="Times New Roman"/>
                <w:sz w:val="24"/>
              </w:rPr>
              <w:t>0070</w:t>
            </w:r>
            <w:r>
              <w:rPr>
                <w:rFonts w:ascii="Times New Roman" w:hAnsi="Times New Roman"/>
                <w:sz w:val="24"/>
              </w:rPr>
              <w:t xml:space="preserve"> vermenigvuldigd met </w:t>
            </w:r>
            <w:r w:rsidRPr="00D07C27">
              <w:rPr>
                <w:rFonts w:ascii="Times New Roman" w:hAnsi="Times New Roman"/>
                <w:sz w:val="24"/>
              </w:rPr>
              <w:t>12</w:t>
            </w:r>
            <w:r>
              <w:rPr>
                <w:rFonts w:ascii="Times New Roman" w:hAnsi="Times New Roman"/>
                <w:sz w:val="24"/>
              </w:rPr>
              <w:t>,</w:t>
            </w:r>
            <w:r w:rsidRPr="00D07C27">
              <w:rPr>
                <w:rFonts w:ascii="Times New Roman" w:hAnsi="Times New Roman"/>
                <w:sz w:val="24"/>
              </w:rPr>
              <w:t>5</w:t>
            </w:r>
            <w:r>
              <w:rPr>
                <w:rFonts w:ascii="Times New Roman" w:hAnsi="Times New Roman"/>
                <w:sz w:val="24"/>
              </w:rPr>
              <w:t>.</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sidRPr="00D07C27">
              <w:rPr>
                <w:rFonts w:ascii="Times New Roman" w:hAnsi="Times New Roman"/>
                <w:bCs/>
                <w:sz w:val="24"/>
              </w:rPr>
              <w:t>0080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WAARVAN: ALS GEVOLG VAN EEN ALLOCATIEMECHANISME</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3E7AEC" w:rsidP="000B0B09">
            <w:pPr>
              <w:jc w:val="left"/>
              <w:rPr>
                <w:rFonts w:ascii="Times New Roman" w:hAnsi="Times New Roman"/>
                <w:bCs/>
                <w:sz w:val="24"/>
              </w:rPr>
            </w:pPr>
            <w:r>
              <w:rPr>
                <w:rFonts w:ascii="Times New Roman" w:hAnsi="Times New Roman"/>
                <w:sz w:val="24"/>
              </w:rPr>
              <w:t xml:space="preserve">Indien overeenkomstig artikel </w:t>
            </w:r>
            <w:r w:rsidRPr="00D07C27">
              <w:rPr>
                <w:rFonts w:ascii="Times New Roman" w:hAnsi="Times New Roman"/>
                <w:sz w:val="24"/>
              </w:rPr>
              <w:t>312</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VKV, toestemming is verleend om de AMA op geconsolideerd niveau te gebruiken (artikel </w:t>
            </w:r>
            <w:r w:rsidRPr="00D07C27">
              <w:rPr>
                <w:rFonts w:ascii="Times New Roman" w:hAnsi="Times New Roman"/>
                <w:sz w:val="24"/>
              </w:rPr>
              <w:t>18</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VKV), wordt het operationeel risicokapitaal aan de verschillende entiteiten van de groep toegewezen op basis van de methode die de instellingen toepassen om de gevolgen van diversificatie-effecten te verwerken in het systeem van risicometing dat wordt gebruikt door een EU-moederkredietinstelling en haar dochterondernemingen of gezamenlijk door de dochterondernemingen van een financiële EU-moederholding of een gemengde financiële EU-moederholding. De uitkomst van die toewijzing wordt in deze kolom gerapporteerd. </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sidRPr="00D07C27">
              <w:rPr>
                <w:rFonts w:ascii="Times New Roman" w:hAnsi="Times New Roman"/>
                <w:bCs/>
                <w:sz w:val="24"/>
              </w:rPr>
              <w:t>0090</w:t>
            </w:r>
            <w:r>
              <w:rPr>
                <w:rFonts w:ascii="Times New Roman" w:hAnsi="Times New Roman"/>
                <w:bCs/>
                <w:sz w:val="24"/>
              </w:rPr>
              <w:t>-</w:t>
            </w:r>
            <w:r w:rsidRPr="00D07C27">
              <w:rPr>
                <w:rFonts w:ascii="Times New Roman" w:hAnsi="Times New Roman"/>
                <w:bCs/>
                <w:sz w:val="24"/>
              </w:rPr>
              <w:t>0120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TE RAPPORTEREN AMA-PRO-MEMORIEPOSTEN (INDIEN VAN TOEPASSING)</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sidRPr="00D07C27">
              <w:rPr>
                <w:rFonts w:ascii="Times New Roman" w:hAnsi="Times New Roman"/>
                <w:bCs/>
                <w:sz w:val="24"/>
              </w:rPr>
              <w:t>0090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EIGENVERMOGENSVEREISTE VÓÓR VERMINDERING VANWEGE VERWACHT VERLIES, DIVERSIFICATIE EN RISICOLIMITERINGSTECHNIEKEN</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Het in kolom </w:t>
            </w:r>
            <w:r w:rsidRPr="00D07C27">
              <w:rPr>
                <w:rFonts w:ascii="Times New Roman" w:hAnsi="Times New Roman"/>
                <w:sz w:val="24"/>
              </w:rPr>
              <w:t>090</w:t>
            </w:r>
            <w:r>
              <w:rPr>
                <w:rFonts w:ascii="Times New Roman" w:hAnsi="Times New Roman"/>
                <w:sz w:val="24"/>
              </w:rPr>
              <w:t xml:space="preserve"> te rapporteren eigenvermogensvereiste is dat van kolom </w:t>
            </w:r>
            <w:r w:rsidRPr="00D07C27">
              <w:rPr>
                <w:rFonts w:ascii="Times New Roman" w:hAnsi="Times New Roman"/>
                <w:sz w:val="24"/>
              </w:rPr>
              <w:t>070</w:t>
            </w:r>
            <w:r>
              <w:rPr>
                <w:rFonts w:ascii="Times New Roman" w:hAnsi="Times New Roman"/>
                <w:sz w:val="24"/>
              </w:rPr>
              <w:t>, maar wordt berekend vóór inaanmerkingneming van de vermindering vanwege verwacht verlies, diversificatie en risicolimiteringstechnieken (zie hierna).</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sidRPr="00D07C27">
              <w:rPr>
                <w:rFonts w:ascii="Times New Roman" w:hAnsi="Times New Roman"/>
                <w:bCs/>
                <w:sz w:val="24"/>
              </w:rPr>
              <w:t>0100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VERMINDERING VAN EIGENVERMOGENSVEREISTEN VANWEGE HET IN DE BEDRIJFSPRAKTIJK IN AANMERKING GENOMEN VERWACHTE VERLIES</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In kolom </w:t>
            </w:r>
            <w:r w:rsidRPr="00D07C27">
              <w:rPr>
                <w:rFonts w:ascii="Times New Roman" w:hAnsi="Times New Roman"/>
                <w:sz w:val="24"/>
              </w:rPr>
              <w:t>100</w:t>
            </w:r>
            <w:r>
              <w:rPr>
                <w:rFonts w:ascii="Times New Roman" w:hAnsi="Times New Roman"/>
                <w:sz w:val="24"/>
              </w:rPr>
              <w:t xml:space="preserve"> wordt de vermindering gerapporteerd van eigenvermogensvereisten vanwege verwacht verlies waarmee in de interne bedrijfspraktijk rekening is gehouden (als bedoeld in artikel </w:t>
            </w:r>
            <w:r w:rsidRPr="00D07C27">
              <w:rPr>
                <w:rFonts w:ascii="Times New Roman" w:hAnsi="Times New Roman"/>
                <w:sz w:val="24"/>
              </w:rPr>
              <w:t>322</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punt a), VKV).</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sidRPr="00D07C27">
              <w:rPr>
                <w:rFonts w:ascii="Times New Roman" w:hAnsi="Times New Roman"/>
                <w:bCs/>
                <w:sz w:val="24"/>
              </w:rPr>
              <w:t>0110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VERMINDERING VAN EIGENVERMOGENSVEREISTEN VANWEGE DIVERSIFICATIE</w:t>
            </w:r>
          </w:p>
          <w:p w:rsidR="00AC6255" w:rsidRPr="00661595" w:rsidRDefault="00AC6255" w:rsidP="000B0B09">
            <w:pPr>
              <w:rPr>
                <w:rFonts w:ascii="Times New Roman" w:hAnsi="Times New Roman"/>
                <w:sz w:val="24"/>
              </w:rPr>
            </w:pPr>
            <w:r>
              <w:rPr>
                <w:rFonts w:ascii="Times New Roman" w:hAnsi="Times New Roman"/>
                <w:sz w:val="24"/>
              </w:rPr>
              <w:t xml:space="preserve">Het in deze kolom te rapporteren diversificatie-effect is het verschil tussen de som van de per categorie operationeel risico apart berekende eigenvermogensvereisten (d.w.z. een situatie van “volmaakte afhankelijkheid”) en het gediversifieerde eigenvermogensvereiste dat is berekend door rekening te houden met de correlaties en afhankelijkheden (d.w.z. op basis van de aanname van een minder dan “volmaakte afhankelijkheid” tussen de risicocategorieën). De situatie van “volmaakte afhankelijkheid” doet zich voor in het “standaardgeval”, d.w.z. indien de instelling niet uitgaat van een expliciete correlatiestructuur tussen de risicocategorieën, zodat het AMA-vermogen wordt berekend als de som van de afzonderlijke maatregelen voor operationeel risico van de gekozen risicocategorieën. In dat geval wordt aangenomen dat de correlatie tussen de risicocategorieën </w:t>
            </w:r>
            <w:r w:rsidRPr="00D07C27">
              <w:rPr>
                <w:rFonts w:ascii="Times New Roman" w:hAnsi="Times New Roman"/>
                <w:sz w:val="24"/>
              </w:rPr>
              <w:t>100</w:t>
            </w:r>
            <w:r>
              <w:rPr>
                <w:rFonts w:ascii="Times New Roman" w:hAnsi="Times New Roman"/>
                <w:sz w:val="24"/>
              </w:rPr>
              <w:t xml:space="preserve"> % is en moet de waarde in de kolom op nul worden gesteld. Indien de instelling wel een expliciete correlatiestructuur tussen de risicocategorieën berekent, moet zij in deze kolom het verschil opnemen tussen het AMA-vermogen dat voortkomt uit het “standaardgeval”, en het AMA-vermogen verkregen na toepassing van de correlatiestructuur tussen de risicocategorieën. De waarde geeft de “diversificatiecapaciteit” van het AMA-model weer, d.w.z. de mate waarin het model in staat is rekening te houden met het niet-gelijktijdige optreden van ernstige verliesgebeurtenissen die ontstaan door operationeel risico. In kolom </w:t>
            </w:r>
            <w:r w:rsidRPr="00D07C27">
              <w:rPr>
                <w:rFonts w:ascii="Times New Roman" w:hAnsi="Times New Roman"/>
                <w:sz w:val="24"/>
              </w:rPr>
              <w:t>110</w:t>
            </w:r>
            <w:r>
              <w:rPr>
                <w:rFonts w:ascii="Times New Roman" w:hAnsi="Times New Roman"/>
                <w:sz w:val="24"/>
              </w:rPr>
              <w:t xml:space="preserve"> rapporteert de instelling de verlaging van het AMA-vermogen ten opzichte van de aangenomen correlatie van </w:t>
            </w:r>
            <w:r w:rsidRPr="00D07C27">
              <w:rPr>
                <w:rFonts w:ascii="Times New Roman" w:hAnsi="Times New Roman"/>
                <w:sz w:val="24"/>
              </w:rPr>
              <w:t>100</w:t>
            </w:r>
            <w:r>
              <w:rPr>
                <w:rFonts w:ascii="Times New Roman" w:hAnsi="Times New Roman"/>
                <w:sz w:val="24"/>
              </w:rPr>
              <w:t> % als gevolg van de aangenomen correlatiestructuur.</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sidRPr="00D07C27">
              <w:rPr>
                <w:rFonts w:ascii="Times New Roman" w:hAnsi="Times New Roman"/>
                <w:bCs/>
                <w:sz w:val="24"/>
              </w:rPr>
              <w:t>0120</w:t>
            </w:r>
          </w:p>
        </w:tc>
        <w:tc>
          <w:tcPr>
            <w:tcW w:w="7877" w:type="dxa"/>
          </w:tcPr>
          <w:p w:rsidR="00AC6255" w:rsidRPr="00661595"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VERMINDERING VAN EIGENVERMOGENSVEREISTE VANWEGE RISICOLIMITERINGSTECHNIEKEN (VERZEKERING EN ANDERE MECHANISMEN VOOR RISICO-OVERDRACHT)</w:t>
            </w:r>
          </w:p>
          <w:p w:rsidR="00AC6255" w:rsidRPr="00661595" w:rsidRDefault="00AC6255" w:rsidP="000B0B09">
            <w:pPr>
              <w:autoSpaceDE w:val="0"/>
              <w:autoSpaceDN w:val="0"/>
              <w:adjustRightInd w:val="0"/>
              <w:spacing w:before="0" w:after="0"/>
              <w:jc w:val="left"/>
              <w:rPr>
                <w:rFonts w:ascii="Times New Roman" w:hAnsi="Times New Roman"/>
                <w:sz w:val="24"/>
                <w:lang w:eastAsia="de-DE"/>
              </w:rPr>
            </w:pPr>
          </w:p>
          <w:p w:rsidR="00AC6255" w:rsidRPr="00661595"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t xml:space="preserve">Het effect van verzekering en andere mechanismen voor risico-overdracht overeenkomstig artikel </w:t>
            </w:r>
            <w:r w:rsidRPr="00D07C27">
              <w:rPr>
                <w:rFonts w:ascii="Times New Roman" w:hAnsi="Times New Roman"/>
                <w:sz w:val="24"/>
              </w:rPr>
              <w:t>323</w:t>
            </w:r>
            <w:r>
              <w:rPr>
                <w:rFonts w:ascii="Times New Roman" w:hAnsi="Times New Roman"/>
                <w:sz w:val="24"/>
              </w:rPr>
              <w:t xml:space="preserve"> VKV wordt in deze kolom gerapporteerd.</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bl>
    <w:p w:rsidR="00AC6255" w:rsidRPr="00661595" w:rsidRDefault="00AC6255" w:rsidP="00AC6255">
      <w:pPr>
        <w:autoSpaceDE w:val="0"/>
        <w:autoSpaceDN w:val="0"/>
        <w:adjustRightInd w:val="0"/>
        <w:spacing w:before="0" w:after="0"/>
        <w:rPr>
          <w:rFonts w:ascii="Times New Roman" w:hAnsi="Times New Roman"/>
          <w:sz w:val="24"/>
          <w:lang w:eastAsia="de-DE"/>
        </w:rPr>
      </w:pPr>
    </w:p>
    <w:p w:rsidR="00AC6255" w:rsidRPr="00661595" w:rsidRDefault="00AC6255" w:rsidP="00AC6255">
      <w:pPr>
        <w:autoSpaceDE w:val="0"/>
        <w:autoSpaceDN w:val="0"/>
        <w:adjustRightInd w:val="0"/>
        <w:spacing w:before="0" w:after="0"/>
        <w:rPr>
          <w:rFonts w:ascii="Times New Roman" w:hAnsi="Times New Roman"/>
          <w:sz w:val="24"/>
          <w:lang w:eastAsia="de-DE"/>
        </w:rPr>
      </w:pPr>
    </w:p>
    <w:p w:rsidR="00AC6255" w:rsidRPr="004F1A03"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18"/>
        </w:trPr>
        <w:tc>
          <w:tcPr>
            <w:tcW w:w="8862" w:type="dxa"/>
            <w:gridSpan w:val="2"/>
            <w:shd w:val="clear" w:color="auto" w:fill="CCCCCC"/>
          </w:tcPr>
          <w:p w:rsidR="00AC6255" w:rsidRPr="00661595"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t>Rijen</w:t>
            </w: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sidRPr="00D07C27">
              <w:rPr>
                <w:rFonts w:ascii="Times New Roman" w:hAnsi="Times New Roman"/>
                <w:bCs/>
                <w:sz w:val="24"/>
              </w:rPr>
              <w:t>0010</w:t>
            </w:r>
            <w:r>
              <w:rPr>
                <w:rFonts w:ascii="Times New Roman" w:hAnsi="Times New Roman"/>
                <w:bCs/>
                <w:sz w:val="24"/>
              </w:rPr>
              <w:t xml:space="preserve"> </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BANKACTIVITEITEN IN HET KADER VAN DE BASISINDICATORBENADERING (BIA)</w:t>
            </w:r>
          </w:p>
          <w:p w:rsidR="00AC6255" w:rsidRPr="004F1A03" w:rsidRDefault="00AC6255" w:rsidP="000B0B09">
            <w:pPr>
              <w:pStyle w:val="PlainText"/>
              <w:jc w:val="both"/>
              <w:rPr>
                <w:rFonts w:ascii="Times New Roman" w:eastAsia="Times New Roman" w:hAnsi="Times New Roman"/>
                <w:sz w:val="24"/>
                <w:szCs w:val="24"/>
                <w:lang w:eastAsia="de-DE"/>
              </w:rPr>
            </w:pPr>
          </w:p>
          <w:p w:rsidR="00AC6255" w:rsidRPr="00661595" w:rsidRDefault="00AC6255" w:rsidP="000B0B09">
            <w:pPr>
              <w:pStyle w:val="PlainText"/>
              <w:jc w:val="both"/>
              <w:rPr>
                <w:rFonts w:ascii="Times New Roman" w:eastAsia="Times New Roman" w:hAnsi="Times New Roman"/>
                <w:sz w:val="24"/>
                <w:szCs w:val="24"/>
              </w:rPr>
            </w:pPr>
            <w:r>
              <w:rPr>
                <w:rFonts w:ascii="Times New Roman" w:hAnsi="Times New Roman"/>
                <w:sz w:val="24"/>
                <w:szCs w:val="24"/>
              </w:rPr>
              <w:t xml:space="preserve">Deze rij bevat de bedragen van activiteiten in het kader van de BIA om het eigenvermogensvereiste voor operationeel risico te berekenen (de artikelen </w:t>
            </w:r>
            <w:r w:rsidRPr="00D07C27">
              <w:rPr>
                <w:rFonts w:ascii="Times New Roman" w:hAnsi="Times New Roman"/>
                <w:sz w:val="24"/>
                <w:szCs w:val="24"/>
              </w:rPr>
              <w:t>315</w:t>
            </w:r>
            <w:r>
              <w:rPr>
                <w:rFonts w:ascii="Times New Roman" w:hAnsi="Times New Roman"/>
                <w:sz w:val="24"/>
                <w:szCs w:val="24"/>
              </w:rPr>
              <w:t xml:space="preserve"> en </w:t>
            </w:r>
            <w:r w:rsidRPr="00D07C27">
              <w:rPr>
                <w:rFonts w:ascii="Times New Roman" w:hAnsi="Times New Roman"/>
                <w:sz w:val="24"/>
                <w:szCs w:val="24"/>
              </w:rPr>
              <w:t>316</w:t>
            </w:r>
            <w:r>
              <w:rPr>
                <w:rFonts w:ascii="Times New Roman" w:hAnsi="Times New Roman"/>
                <w:sz w:val="24"/>
                <w:szCs w:val="24"/>
              </w:rPr>
              <w:t xml:space="preserve"> VKV).</w:t>
            </w:r>
          </w:p>
          <w:p w:rsidR="00AC6255" w:rsidRPr="004F1A03" w:rsidRDefault="00AC6255" w:rsidP="000B0B09">
            <w:pPr>
              <w:pStyle w:val="PlainText"/>
              <w:jc w:val="both"/>
              <w:rPr>
                <w:rFonts w:ascii="Times New Roman" w:eastAsia="Times New Roman" w:hAnsi="Times New Roman"/>
                <w:bCs/>
                <w:sz w:val="24"/>
                <w:szCs w:val="24"/>
                <w:lang w:eastAsia="nl-BE"/>
              </w:rPr>
            </w:pP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sidRPr="00D07C27">
              <w:rPr>
                <w:rFonts w:ascii="Times New Roman" w:hAnsi="Times New Roman"/>
                <w:bCs/>
                <w:sz w:val="24"/>
              </w:rPr>
              <w:t>0020</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BANKACTIVITEITEN VOLGENS DE STANDAARDBENADERING (TSA) / ALTERNATIEVE STANDAARDBENADERING (ASA)</w:t>
            </w:r>
          </w:p>
          <w:p w:rsidR="00AC6255" w:rsidRPr="00661595" w:rsidRDefault="00AC6255" w:rsidP="000B0B09">
            <w:pPr>
              <w:autoSpaceDE w:val="0"/>
              <w:autoSpaceDN w:val="0"/>
              <w:adjustRightInd w:val="0"/>
              <w:spacing w:before="0" w:after="0"/>
              <w:rPr>
                <w:rFonts w:ascii="Times New Roman" w:hAnsi="Times New Roman"/>
                <w:sz w:val="24"/>
                <w:lang w:eastAsia="de-D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Het eigenvermogensvereiste berekend volgens de TSA en de ASA (de artikelen </w:t>
            </w:r>
            <w:r w:rsidRPr="00D07C27">
              <w:rPr>
                <w:rFonts w:ascii="Times New Roman" w:hAnsi="Times New Roman"/>
                <w:sz w:val="24"/>
              </w:rPr>
              <w:t>317</w:t>
            </w:r>
            <w:r>
              <w:rPr>
                <w:rFonts w:ascii="Times New Roman" w:hAnsi="Times New Roman"/>
                <w:sz w:val="24"/>
              </w:rPr>
              <w:t xml:space="preserve">, </w:t>
            </w:r>
            <w:r w:rsidRPr="00D07C27">
              <w:rPr>
                <w:rFonts w:ascii="Times New Roman" w:hAnsi="Times New Roman"/>
                <w:sz w:val="24"/>
              </w:rPr>
              <w:t>318</w:t>
            </w:r>
            <w:r>
              <w:rPr>
                <w:rFonts w:ascii="Times New Roman" w:hAnsi="Times New Roman"/>
                <w:sz w:val="24"/>
              </w:rPr>
              <w:t xml:space="preserve"> en </w:t>
            </w:r>
            <w:r w:rsidRPr="00D07C27">
              <w:rPr>
                <w:rFonts w:ascii="Times New Roman" w:hAnsi="Times New Roman"/>
                <w:sz w:val="24"/>
              </w:rPr>
              <w:t>319</w:t>
            </w:r>
            <w:r>
              <w:rPr>
                <w:rFonts w:ascii="Times New Roman" w:hAnsi="Times New Roman"/>
                <w:sz w:val="24"/>
              </w:rPr>
              <w:t xml:space="preserve"> VKV) wordt gerapporteerd.</w:t>
            </w:r>
          </w:p>
          <w:p w:rsidR="00AC6255" w:rsidRPr="00661595" w:rsidRDefault="00AC6255" w:rsidP="000B0B09">
            <w:pPr>
              <w:autoSpaceDE w:val="0"/>
              <w:autoSpaceDN w:val="0"/>
              <w:adjustRightInd w:val="0"/>
              <w:spacing w:before="0" w:after="0"/>
              <w:rPr>
                <w:rFonts w:ascii="Times New Roman" w:hAnsi="Times New Roman"/>
                <w:bCs/>
                <w:sz w:val="24"/>
                <w:lang w:eastAsia="nl-BE"/>
              </w:rPr>
            </w:pPr>
          </w:p>
        </w:tc>
      </w:tr>
      <w:tr w:rsidR="00AC6255" w:rsidRPr="00661595" w:rsidTr="00672D2A">
        <w:trPr>
          <w:trHeight w:val="1705"/>
        </w:trPr>
        <w:tc>
          <w:tcPr>
            <w:tcW w:w="985" w:type="dxa"/>
          </w:tcPr>
          <w:p w:rsidR="00AC6255" w:rsidRPr="00661595" w:rsidRDefault="005E7FAD" w:rsidP="000F70EC">
            <w:pPr>
              <w:autoSpaceDE w:val="0"/>
              <w:autoSpaceDN w:val="0"/>
              <w:adjustRightInd w:val="0"/>
              <w:spacing w:before="0" w:after="0"/>
              <w:rPr>
                <w:rFonts w:ascii="Times New Roman" w:hAnsi="Times New Roman"/>
                <w:bCs/>
                <w:sz w:val="24"/>
              </w:rPr>
            </w:pPr>
            <w:r w:rsidRPr="00D07C27">
              <w:rPr>
                <w:rFonts w:ascii="Times New Roman" w:hAnsi="Times New Roman"/>
                <w:bCs/>
                <w:sz w:val="24"/>
              </w:rPr>
              <w:t>0030</w:t>
            </w:r>
            <w:r>
              <w:rPr>
                <w:rFonts w:ascii="Times New Roman" w:hAnsi="Times New Roman"/>
                <w:bCs/>
                <w:sz w:val="24"/>
              </w:rPr>
              <w:t>-</w:t>
            </w:r>
            <w:r w:rsidRPr="00D07C27">
              <w:rPr>
                <w:rFonts w:ascii="Times New Roman" w:hAnsi="Times New Roman"/>
                <w:bCs/>
                <w:sz w:val="24"/>
              </w:rPr>
              <w:t>0100</w:t>
            </w:r>
          </w:p>
        </w:tc>
        <w:tc>
          <w:tcPr>
            <w:tcW w:w="7877" w:type="dxa"/>
          </w:tcPr>
          <w:p w:rsidR="00AC6255" w:rsidRPr="00661595"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IN HET KADER VAN DE TSA:</w:t>
            </w:r>
          </w:p>
          <w:p w:rsidR="00AC6255" w:rsidRPr="00661595" w:rsidRDefault="001C3443" w:rsidP="00133396">
            <w:pPr>
              <w:autoSpaceDE w:val="0"/>
              <w:autoSpaceDN w:val="0"/>
              <w:adjustRightInd w:val="0"/>
              <w:spacing w:before="0" w:after="0"/>
              <w:jc w:val="left"/>
              <w:rPr>
                <w:rFonts w:ascii="Times New Roman" w:hAnsi="Times New Roman"/>
                <w:bCs/>
                <w:sz w:val="24"/>
              </w:rPr>
            </w:pPr>
            <w:r>
              <w:rPr>
                <w:rFonts w:ascii="Times New Roman" w:hAnsi="Times New Roman"/>
                <w:sz w:val="24"/>
              </w:rPr>
              <w:t xml:space="preserve">Indien de TSA wordt toegepast, wordt de relevante indicator voor elk betrokken jaar in de rijen </w:t>
            </w:r>
            <w:r w:rsidRPr="00D07C27">
              <w:rPr>
                <w:rFonts w:ascii="Times New Roman" w:hAnsi="Times New Roman"/>
                <w:sz w:val="24"/>
              </w:rPr>
              <w:t>0030</w:t>
            </w:r>
            <w:r>
              <w:rPr>
                <w:rFonts w:ascii="Times New Roman" w:hAnsi="Times New Roman"/>
                <w:sz w:val="24"/>
              </w:rPr>
              <w:t xml:space="preserve"> tot en met </w:t>
            </w:r>
            <w:r w:rsidRPr="00D07C27">
              <w:rPr>
                <w:rFonts w:ascii="Times New Roman" w:hAnsi="Times New Roman"/>
                <w:sz w:val="24"/>
              </w:rPr>
              <w:t>0100</w:t>
            </w:r>
            <w:r>
              <w:rPr>
                <w:rFonts w:ascii="Times New Roman" w:hAnsi="Times New Roman"/>
                <w:sz w:val="24"/>
              </w:rPr>
              <w:t xml:space="preserve"> over de bedrijfsonderdelen verdeeld overeenkomstig tabel </w:t>
            </w:r>
            <w:r w:rsidRPr="00D07C27">
              <w:rPr>
                <w:rFonts w:ascii="Times New Roman" w:hAnsi="Times New Roman"/>
                <w:sz w:val="24"/>
              </w:rPr>
              <w:t>2</w:t>
            </w:r>
            <w:r>
              <w:rPr>
                <w:rFonts w:ascii="Times New Roman" w:hAnsi="Times New Roman"/>
                <w:sz w:val="24"/>
              </w:rPr>
              <w:t xml:space="preserve"> in artikel </w:t>
            </w:r>
            <w:r w:rsidRPr="00D07C27">
              <w:rPr>
                <w:rFonts w:ascii="Times New Roman" w:hAnsi="Times New Roman"/>
                <w:sz w:val="24"/>
              </w:rPr>
              <w:t>317</w:t>
            </w:r>
            <w:r>
              <w:rPr>
                <w:rFonts w:ascii="Times New Roman" w:hAnsi="Times New Roman"/>
                <w:sz w:val="24"/>
              </w:rPr>
              <w:t xml:space="preserve"> VKV. De mapping van activiteiten met bedrijfsonderdelen verloopt volgens de in artikel </w:t>
            </w:r>
            <w:r w:rsidRPr="00D07C27">
              <w:rPr>
                <w:rFonts w:ascii="Times New Roman" w:hAnsi="Times New Roman"/>
                <w:sz w:val="24"/>
              </w:rPr>
              <w:t>318</w:t>
            </w:r>
            <w:r>
              <w:rPr>
                <w:rFonts w:ascii="Times New Roman" w:hAnsi="Times New Roman"/>
                <w:sz w:val="24"/>
              </w:rPr>
              <w:t xml:space="preserve"> VKV beschreven beginselen.</w:t>
            </w:r>
          </w:p>
        </w:tc>
      </w:tr>
      <w:tr w:rsidR="00AC6255" w:rsidRPr="00661595" w:rsidTr="00672D2A">
        <w:tc>
          <w:tcPr>
            <w:tcW w:w="985" w:type="dxa"/>
          </w:tcPr>
          <w:p w:rsidR="00AC6255" w:rsidRPr="00661595" w:rsidRDefault="005E7FAD" w:rsidP="000F70EC">
            <w:pPr>
              <w:autoSpaceDE w:val="0"/>
              <w:autoSpaceDN w:val="0"/>
              <w:adjustRightInd w:val="0"/>
              <w:spacing w:before="0" w:after="0"/>
              <w:rPr>
                <w:rFonts w:ascii="Times New Roman" w:hAnsi="Times New Roman"/>
                <w:bCs/>
                <w:sz w:val="24"/>
              </w:rPr>
            </w:pPr>
            <w:r w:rsidRPr="00D07C27">
              <w:rPr>
                <w:rFonts w:ascii="Times New Roman" w:hAnsi="Times New Roman"/>
                <w:bCs/>
                <w:sz w:val="24"/>
              </w:rPr>
              <w:t>0110</w:t>
            </w:r>
            <w:r>
              <w:rPr>
                <w:rFonts w:ascii="Times New Roman" w:hAnsi="Times New Roman"/>
                <w:bCs/>
                <w:sz w:val="24"/>
              </w:rPr>
              <w:t>-</w:t>
            </w:r>
            <w:r w:rsidRPr="00D07C27">
              <w:rPr>
                <w:rFonts w:ascii="Times New Roman" w:hAnsi="Times New Roman"/>
                <w:bCs/>
                <w:sz w:val="24"/>
              </w:rPr>
              <w:t>0120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IN HET KADER VAN DE ASA:</w:t>
            </w:r>
          </w:p>
          <w:p w:rsidR="00AC6255" w:rsidRPr="00661595" w:rsidRDefault="00AC6255" w:rsidP="000B0B09">
            <w:pPr>
              <w:rPr>
                <w:rFonts w:ascii="Times New Roman" w:hAnsi="Times New Roman"/>
                <w:sz w:val="24"/>
              </w:rPr>
            </w:pPr>
            <w:r>
              <w:rPr>
                <w:rFonts w:ascii="Times New Roman" w:hAnsi="Times New Roman"/>
                <w:sz w:val="24"/>
              </w:rPr>
              <w:t xml:space="preserve">Instellingen die de ASA hanteren (artikel </w:t>
            </w:r>
            <w:r w:rsidRPr="00D07C27">
              <w:rPr>
                <w:rFonts w:ascii="Times New Roman" w:hAnsi="Times New Roman"/>
                <w:sz w:val="24"/>
              </w:rPr>
              <w:t>319</w:t>
            </w:r>
            <w:r>
              <w:rPr>
                <w:rFonts w:ascii="Times New Roman" w:hAnsi="Times New Roman"/>
                <w:sz w:val="24"/>
              </w:rPr>
              <w:t xml:space="preserve"> VKV), rapporteren de relevante indicator voor de desbetreffende jaren afzonderlijk voor elk bedrijfsonderdeel in de rijen </w:t>
            </w:r>
            <w:r w:rsidRPr="00D07C27">
              <w:rPr>
                <w:rFonts w:ascii="Times New Roman" w:hAnsi="Times New Roman"/>
                <w:sz w:val="24"/>
              </w:rPr>
              <w:t>0030</w:t>
            </w:r>
            <w:r>
              <w:rPr>
                <w:rFonts w:ascii="Times New Roman" w:hAnsi="Times New Roman"/>
                <w:sz w:val="24"/>
              </w:rPr>
              <w:t xml:space="preserve"> tot en met </w:t>
            </w:r>
            <w:r w:rsidRPr="00D07C27">
              <w:rPr>
                <w:rFonts w:ascii="Times New Roman" w:hAnsi="Times New Roman"/>
                <w:sz w:val="24"/>
              </w:rPr>
              <w:t>0050</w:t>
            </w:r>
            <w:r>
              <w:rPr>
                <w:rFonts w:ascii="Times New Roman" w:hAnsi="Times New Roman"/>
                <w:sz w:val="24"/>
              </w:rPr>
              <w:t xml:space="preserve"> en de rijen </w:t>
            </w:r>
            <w:r w:rsidRPr="00D07C27">
              <w:rPr>
                <w:rFonts w:ascii="Times New Roman" w:hAnsi="Times New Roman"/>
                <w:sz w:val="24"/>
              </w:rPr>
              <w:t>0080</w:t>
            </w:r>
            <w:r>
              <w:rPr>
                <w:rFonts w:ascii="Times New Roman" w:hAnsi="Times New Roman"/>
                <w:sz w:val="24"/>
              </w:rPr>
              <w:t xml:space="preserve"> tot en met </w:t>
            </w:r>
            <w:r w:rsidRPr="00D07C27">
              <w:rPr>
                <w:rFonts w:ascii="Times New Roman" w:hAnsi="Times New Roman"/>
                <w:sz w:val="24"/>
              </w:rPr>
              <w:t>0100</w:t>
            </w:r>
            <w:r>
              <w:rPr>
                <w:rFonts w:ascii="Times New Roman" w:hAnsi="Times New Roman"/>
                <w:sz w:val="24"/>
              </w:rPr>
              <w:t xml:space="preserve">, en voor de bedrijfsonderdelen “zakelijke bankdiensten” en “bankdiensten ten behoeve van particulieren en kleine partijen” in de rijen </w:t>
            </w:r>
            <w:r w:rsidRPr="00D07C27">
              <w:rPr>
                <w:rFonts w:ascii="Times New Roman" w:hAnsi="Times New Roman"/>
                <w:sz w:val="24"/>
              </w:rPr>
              <w:t>0110</w:t>
            </w:r>
            <w:r>
              <w:rPr>
                <w:rFonts w:ascii="Times New Roman" w:hAnsi="Times New Roman"/>
                <w:sz w:val="24"/>
              </w:rPr>
              <w:t xml:space="preserve"> en </w:t>
            </w:r>
            <w:r w:rsidRPr="00D07C27">
              <w:rPr>
                <w:rFonts w:ascii="Times New Roman" w:hAnsi="Times New Roman"/>
                <w:sz w:val="24"/>
              </w:rPr>
              <w:t>0120</w:t>
            </w:r>
            <w:r>
              <w:rPr>
                <w:rFonts w:ascii="Times New Roman" w:hAnsi="Times New Roman"/>
                <w:sz w:val="24"/>
              </w:rPr>
              <w:t xml:space="preserve">. </w:t>
            </w:r>
          </w:p>
          <w:p w:rsidR="00AC6255" w:rsidRPr="00661595" w:rsidRDefault="00AC6255" w:rsidP="0042594B">
            <w:pPr>
              <w:autoSpaceDE w:val="0"/>
              <w:autoSpaceDN w:val="0"/>
              <w:adjustRightInd w:val="0"/>
              <w:spacing w:before="0" w:after="0"/>
              <w:rPr>
                <w:rFonts w:ascii="Times New Roman" w:hAnsi="Times New Roman"/>
                <w:bCs/>
                <w:sz w:val="24"/>
              </w:rPr>
            </w:pPr>
            <w:r>
              <w:rPr>
                <w:rFonts w:ascii="Times New Roman" w:hAnsi="Times New Roman"/>
                <w:sz w:val="24"/>
              </w:rPr>
              <w:t xml:space="preserve">De rijen </w:t>
            </w:r>
            <w:r w:rsidRPr="00D07C27">
              <w:rPr>
                <w:rFonts w:ascii="Times New Roman" w:hAnsi="Times New Roman"/>
                <w:sz w:val="24"/>
              </w:rPr>
              <w:t>110</w:t>
            </w:r>
            <w:r>
              <w:rPr>
                <w:rFonts w:ascii="Times New Roman" w:hAnsi="Times New Roman"/>
                <w:sz w:val="24"/>
              </w:rPr>
              <w:t xml:space="preserve"> en </w:t>
            </w:r>
            <w:r w:rsidRPr="00D07C27">
              <w:rPr>
                <w:rFonts w:ascii="Times New Roman" w:hAnsi="Times New Roman"/>
                <w:sz w:val="24"/>
              </w:rPr>
              <w:t>120</w:t>
            </w:r>
            <w:r>
              <w:rPr>
                <w:rFonts w:ascii="Times New Roman" w:hAnsi="Times New Roman"/>
                <w:sz w:val="24"/>
              </w:rPr>
              <w:t xml:space="preserve"> bevatten het bedrag van de relevante indicator van aan ASA onderworpen activiteiten, waarbij een onderscheid wordt gemaakt tussen het bedrag voor het bedrijfsonderdeel “zakelijke bankdiensten” en de bedragen voor het bedrijfsonderdeel “bankdiensten ten behoeve van particulieren en kleine partijen” (artikel </w:t>
            </w:r>
            <w:r w:rsidRPr="00D07C27">
              <w:rPr>
                <w:rFonts w:ascii="Times New Roman" w:hAnsi="Times New Roman"/>
                <w:sz w:val="24"/>
              </w:rPr>
              <w:t>319</w:t>
            </w:r>
            <w:r>
              <w:rPr>
                <w:rFonts w:ascii="Times New Roman" w:hAnsi="Times New Roman"/>
                <w:sz w:val="24"/>
              </w:rPr>
              <w:t xml:space="preserve"> VKV).</w:t>
            </w:r>
            <w:r>
              <w:rPr>
                <w:rStyle w:val="InstructionsTabelleText"/>
                <w:rFonts w:ascii="Times New Roman" w:hAnsi="Times New Roman"/>
                <w:sz w:val="24"/>
              </w:rPr>
              <w:t xml:space="preserve"> Er kunnen bedragen zijn voor de rijen voor “zakelijke bankdiensten” en “bankdiensten ten behoeve van particulieren en kleine partijen” in het kader van de TSA (de rijen </w:t>
            </w:r>
            <w:r w:rsidRPr="00D07C27">
              <w:rPr>
                <w:rStyle w:val="InstructionsTabelleText"/>
                <w:rFonts w:ascii="Times New Roman" w:hAnsi="Times New Roman"/>
                <w:sz w:val="24"/>
              </w:rPr>
              <w:t>0060</w:t>
            </w:r>
            <w:r>
              <w:rPr>
                <w:rStyle w:val="InstructionsTabelleText"/>
                <w:rFonts w:ascii="Times New Roman" w:hAnsi="Times New Roman"/>
                <w:sz w:val="24"/>
              </w:rPr>
              <w:t xml:space="preserve"> en </w:t>
            </w:r>
            <w:r w:rsidRPr="00D07C27">
              <w:rPr>
                <w:rStyle w:val="InstructionsTabelleText"/>
                <w:rFonts w:ascii="Times New Roman" w:hAnsi="Times New Roman"/>
                <w:sz w:val="24"/>
              </w:rPr>
              <w:t>0070</w:t>
            </w:r>
            <w:r>
              <w:rPr>
                <w:rStyle w:val="InstructionsTabelleText"/>
                <w:rFonts w:ascii="Times New Roman" w:hAnsi="Times New Roman"/>
                <w:sz w:val="24"/>
              </w:rPr>
              <w:t xml:space="preserve">), alsmede in het kader van de ASA (de rijen </w:t>
            </w:r>
            <w:r w:rsidRPr="00D07C27">
              <w:rPr>
                <w:rStyle w:val="InstructionsTabelleText"/>
                <w:rFonts w:ascii="Times New Roman" w:hAnsi="Times New Roman"/>
                <w:sz w:val="24"/>
              </w:rPr>
              <w:t>0110</w:t>
            </w:r>
            <w:r>
              <w:rPr>
                <w:rStyle w:val="InstructionsTabelleText"/>
                <w:rFonts w:ascii="Times New Roman" w:hAnsi="Times New Roman"/>
                <w:sz w:val="24"/>
              </w:rPr>
              <w:t xml:space="preserve"> en </w:t>
            </w:r>
            <w:r w:rsidRPr="00D07C27">
              <w:rPr>
                <w:rStyle w:val="InstructionsTabelleText"/>
                <w:rFonts w:ascii="Times New Roman" w:hAnsi="Times New Roman"/>
                <w:sz w:val="24"/>
              </w:rPr>
              <w:t>0120</w:t>
            </w:r>
            <w:r>
              <w:rPr>
                <w:rStyle w:val="InstructionsTabelleText"/>
                <w:rFonts w:ascii="Times New Roman" w:hAnsi="Times New Roman"/>
                <w:sz w:val="24"/>
              </w:rPr>
              <w:t>) (bijv. als een dochteronderneming is aan de TSA onderworpen, maar de moederonderneming aan de ASA).</w:t>
            </w: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sidRPr="00D07C27">
              <w:rPr>
                <w:rFonts w:ascii="Times New Roman" w:hAnsi="Times New Roman"/>
                <w:bCs/>
                <w:sz w:val="24"/>
              </w:rPr>
              <w:t>0130</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BANKACTIVITEITEN DIE ZIJN ONDERWORPEN AAN DE AMA</w:t>
            </w:r>
          </w:p>
          <w:p w:rsidR="00AC6255" w:rsidRPr="00661595" w:rsidRDefault="00AC6255" w:rsidP="000B0B09">
            <w:pPr>
              <w:autoSpaceDE w:val="0"/>
              <w:autoSpaceDN w:val="0"/>
              <w:adjustRightInd w:val="0"/>
              <w:spacing w:before="0" w:after="0"/>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De desbetreffende gegevens voor AMA-instellingen (artikel </w:t>
            </w:r>
            <w:r w:rsidRPr="00D07C27">
              <w:rPr>
                <w:rFonts w:ascii="Times New Roman" w:hAnsi="Times New Roman"/>
                <w:sz w:val="24"/>
              </w:rPr>
              <w:t>312</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en de artikelen </w:t>
            </w:r>
            <w:r w:rsidRPr="00D07C27">
              <w:rPr>
                <w:rFonts w:ascii="Times New Roman" w:hAnsi="Times New Roman"/>
                <w:sz w:val="24"/>
              </w:rPr>
              <w:t>321</w:t>
            </w:r>
            <w:r>
              <w:rPr>
                <w:rFonts w:ascii="Times New Roman" w:hAnsi="Times New Roman"/>
                <w:sz w:val="24"/>
              </w:rPr>
              <w:t xml:space="preserve">, </w:t>
            </w:r>
            <w:r w:rsidRPr="00D07C27">
              <w:rPr>
                <w:rFonts w:ascii="Times New Roman" w:hAnsi="Times New Roman"/>
                <w:sz w:val="24"/>
              </w:rPr>
              <w:t>322</w:t>
            </w:r>
            <w:r>
              <w:rPr>
                <w:rFonts w:ascii="Times New Roman" w:hAnsi="Times New Roman"/>
                <w:sz w:val="24"/>
              </w:rPr>
              <w:t xml:space="preserve"> en </w:t>
            </w:r>
            <w:r w:rsidRPr="00D07C27">
              <w:rPr>
                <w:rFonts w:ascii="Times New Roman" w:hAnsi="Times New Roman"/>
                <w:sz w:val="24"/>
              </w:rPr>
              <w:t>323</w:t>
            </w:r>
            <w:r>
              <w:rPr>
                <w:rFonts w:ascii="Times New Roman" w:hAnsi="Times New Roman"/>
                <w:sz w:val="24"/>
              </w:rPr>
              <w:t xml:space="preserve"> VKV) moeten worden gerapporteerd. </w:t>
            </w:r>
          </w:p>
          <w:p w:rsidR="00AC6255" w:rsidRPr="00661595" w:rsidRDefault="00AC6255" w:rsidP="000B0B09">
            <w:pPr>
              <w:autoSpaceDE w:val="0"/>
              <w:autoSpaceDN w:val="0"/>
              <w:adjustRightInd w:val="0"/>
              <w:spacing w:before="0" w:after="0"/>
              <w:rPr>
                <w:rFonts w:ascii="Times New Roman" w:hAnsi="Times New Roman"/>
                <w:sz w:val="24"/>
              </w:rPr>
            </w:pPr>
          </w:p>
          <w:p w:rsidR="00AC6255" w:rsidRPr="00661595"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Indien verschillende benaderingen in combinatie worden gehanteerd zoals beschreven in artikel </w:t>
            </w:r>
            <w:r w:rsidRPr="00D07C27">
              <w:rPr>
                <w:rFonts w:ascii="Times New Roman" w:hAnsi="Times New Roman"/>
                <w:sz w:val="24"/>
              </w:rPr>
              <w:t>314</w:t>
            </w:r>
            <w:r>
              <w:rPr>
                <w:rFonts w:ascii="Times New Roman" w:hAnsi="Times New Roman"/>
                <w:sz w:val="24"/>
              </w:rPr>
              <w:t xml:space="preserve"> VKV, wordt voor aan de AMA onderworpen activiteiten informatie over de relevante indicator gerapporteerd. Hetzelfde geldt voor alle overige AMA-banken.</w:t>
            </w:r>
          </w:p>
          <w:p w:rsidR="00AC6255" w:rsidRPr="00661595" w:rsidRDefault="00AC6255" w:rsidP="000B0B09">
            <w:pPr>
              <w:autoSpaceDE w:val="0"/>
              <w:autoSpaceDN w:val="0"/>
              <w:adjustRightInd w:val="0"/>
              <w:spacing w:before="0" w:after="0"/>
              <w:rPr>
                <w:rFonts w:ascii="Times New Roman" w:hAnsi="Times New Roman"/>
                <w:bCs/>
                <w:sz w:val="24"/>
                <w:lang w:eastAsia="nl-BE"/>
              </w:rPr>
            </w:pPr>
          </w:p>
        </w:tc>
      </w:tr>
    </w:tbl>
    <w:p w:rsidR="00AC6255" w:rsidRPr="00661595" w:rsidRDefault="00AC6255" w:rsidP="00AC6255">
      <w:pPr>
        <w:pStyle w:val="PlainText"/>
        <w:jc w:val="both"/>
        <w:rPr>
          <w:rFonts w:ascii="Times New Roman" w:hAnsi="Times New Roman"/>
          <w:sz w:val="24"/>
          <w:szCs w:val="24"/>
          <w:lang w:val="en-GB"/>
        </w:rPr>
      </w:pPr>
    </w:p>
    <w:p w:rsidR="00AC6255" w:rsidRPr="00661595" w:rsidRDefault="00AC6255" w:rsidP="00AC6255">
      <w:pPr>
        <w:rPr>
          <w:rFonts w:ascii="Times New Roman" w:hAnsi="Times New Roman"/>
          <w:sz w:val="24"/>
        </w:rPr>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41" w:name="_Toc473560939"/>
      <w:bookmarkStart w:id="542" w:name="_Toc473560940"/>
      <w:bookmarkStart w:id="543" w:name="_Toc473560941"/>
      <w:bookmarkStart w:id="544" w:name="_Toc473560942"/>
      <w:bookmarkStart w:id="545" w:name="_Toc473560943"/>
      <w:bookmarkStart w:id="546" w:name="_Toc473560944"/>
      <w:bookmarkStart w:id="547" w:name="_Toc473560945"/>
      <w:bookmarkStart w:id="548" w:name="_Toc473560946"/>
      <w:bookmarkStart w:id="549" w:name="_Toc473560947"/>
      <w:bookmarkStart w:id="550" w:name="_Toc473560948"/>
      <w:bookmarkStart w:id="551" w:name="_Toc473560949"/>
      <w:bookmarkStart w:id="552" w:name="_Toc473560950"/>
      <w:bookmarkStart w:id="553" w:name="_Toc473560951"/>
      <w:bookmarkStart w:id="554" w:name="_Toc473560952"/>
      <w:bookmarkStart w:id="555" w:name="_Toc473560953"/>
      <w:bookmarkStart w:id="556" w:name="_Toc473560954"/>
      <w:bookmarkStart w:id="557" w:name="_Toc473560955"/>
      <w:bookmarkStart w:id="558" w:name="_Toc473560956"/>
      <w:bookmarkStart w:id="559" w:name="_Toc473560957"/>
      <w:bookmarkStart w:id="560" w:name="_Toc473560958"/>
      <w:bookmarkStart w:id="561" w:name="_Toc473560959"/>
      <w:bookmarkStart w:id="562" w:name="_Toc473560960"/>
      <w:bookmarkStart w:id="563" w:name="_Toc473560961"/>
      <w:bookmarkStart w:id="564" w:name="_Toc473560962"/>
      <w:bookmarkStart w:id="565" w:name="_Toc473560963"/>
      <w:bookmarkStart w:id="566" w:name="_Toc473560964"/>
      <w:bookmarkStart w:id="567" w:name="_Toc473560965"/>
      <w:bookmarkStart w:id="568" w:name="_Toc473560966"/>
      <w:bookmarkStart w:id="569" w:name="_Toc473560967"/>
      <w:bookmarkStart w:id="570" w:name="_Toc473560968"/>
      <w:bookmarkStart w:id="571" w:name="_Toc473560969"/>
      <w:bookmarkStart w:id="572" w:name="_Toc473560970"/>
      <w:bookmarkStart w:id="573" w:name="_Toc473560989"/>
      <w:bookmarkStart w:id="574" w:name="_Toc473560990"/>
      <w:bookmarkStart w:id="575" w:name="_Toc473561022"/>
      <w:bookmarkStart w:id="576" w:name="_Toc473561023"/>
      <w:bookmarkStart w:id="577" w:name="_Toc58582674"/>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sidRPr="00D07C27">
        <w:rPr>
          <w:rFonts w:ascii="Times New Roman" w:hAnsi="Times New Roman"/>
          <w:sz w:val="24"/>
          <w:u w:val="none"/>
        </w:rPr>
        <w:t>4</w:t>
      </w:r>
      <w:r>
        <w:rPr>
          <w:rFonts w:ascii="Times New Roman" w:hAnsi="Times New Roman"/>
          <w:sz w:val="24"/>
          <w:u w:val="none"/>
        </w:rPr>
        <w:t>.</w:t>
      </w:r>
      <w:r w:rsidRPr="00D07C27">
        <w:rPr>
          <w:rFonts w:ascii="Times New Roman" w:hAnsi="Times New Roman"/>
          <w:sz w:val="24"/>
          <w:u w:val="none"/>
        </w:rPr>
        <w:t>2</w:t>
      </w:r>
      <w:r>
        <w:rPr>
          <w:rFonts w:ascii="Times New Roman" w:hAnsi="Times New Roman"/>
          <w:sz w:val="24"/>
          <w:u w:val="none"/>
        </w:rPr>
        <w:t>.</w:t>
      </w:r>
      <w:r w:rsidRPr="005E32F1">
        <w:rPr>
          <w:u w:val="none"/>
        </w:rPr>
        <w:tab/>
      </w:r>
      <w:r>
        <w:rPr>
          <w:rFonts w:ascii="Times New Roman" w:hAnsi="Times New Roman"/>
          <w:sz w:val="24"/>
        </w:rPr>
        <w:t>Operationeel risico: Nadere informatie over verliezen in het laatste jaar (OPR DETAILS)</w:t>
      </w:r>
      <w:bookmarkEnd w:id="576"/>
      <w:bookmarkEnd w:id="577"/>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78" w:name="_Toc473561024"/>
      <w:bookmarkStart w:id="579" w:name="_Toc58582675"/>
      <w:r w:rsidRPr="00D07C27">
        <w:rPr>
          <w:rFonts w:ascii="Times New Roman" w:hAnsi="Times New Roman"/>
          <w:sz w:val="24"/>
          <w:u w:val="none"/>
        </w:rPr>
        <w:t>4</w:t>
      </w:r>
      <w:r>
        <w:rPr>
          <w:rFonts w:ascii="Times New Roman" w:hAnsi="Times New Roman"/>
          <w:sz w:val="24"/>
          <w:u w:val="none"/>
        </w:rPr>
        <w:t>.</w:t>
      </w:r>
      <w:r w:rsidRPr="00D07C27">
        <w:rPr>
          <w:rFonts w:ascii="Times New Roman" w:hAnsi="Times New Roman"/>
          <w:sz w:val="24"/>
          <w:u w:val="none"/>
        </w:rPr>
        <w:t>2</w:t>
      </w:r>
      <w:r>
        <w:rPr>
          <w:rFonts w:ascii="Times New Roman" w:hAnsi="Times New Roman"/>
          <w:sz w:val="24"/>
          <w:u w:val="none"/>
        </w:rPr>
        <w:t>.</w:t>
      </w:r>
      <w:r w:rsidRPr="00D07C27">
        <w:rPr>
          <w:rFonts w:ascii="Times New Roman" w:hAnsi="Times New Roman"/>
          <w:sz w:val="24"/>
          <w:u w:val="none"/>
        </w:rPr>
        <w:t>1</w:t>
      </w:r>
      <w:r w:rsidRPr="005E32F1">
        <w:rPr>
          <w:u w:val="none"/>
        </w:rPr>
        <w:tab/>
      </w:r>
      <w:r>
        <w:rPr>
          <w:rFonts w:ascii="Times New Roman" w:hAnsi="Times New Roman"/>
          <w:sz w:val="24"/>
        </w:rPr>
        <w:t>Algemene opmerkingen</w:t>
      </w:r>
      <w:bookmarkEnd w:id="578"/>
      <w:bookmarkEnd w:id="579"/>
    </w:p>
    <w:p w:rsidR="00FD54FC" w:rsidRPr="00661595" w:rsidRDefault="00A42BCE" w:rsidP="00487A02">
      <w:pPr>
        <w:pStyle w:val="InstructionsText2"/>
        <w:numPr>
          <w:ilvl w:val="0"/>
          <w:numId w:val="0"/>
        </w:numPr>
        <w:ind w:left="1353" w:hanging="360"/>
      </w:pPr>
      <w:fldSimple w:instr=" seq paragraphs ">
        <w:r w:rsidR="004F1A03" w:rsidRPr="00D07C27">
          <w:rPr>
            <w:noProof/>
          </w:rPr>
          <w:t>142</w:t>
        </w:r>
      </w:fldSimple>
      <w:r w:rsidR="00D11E4C">
        <w:t>.</w:t>
      </w:r>
      <w:r w:rsidR="00D11E4C">
        <w:tab/>
        <w:t xml:space="preserve"> Template C </w:t>
      </w:r>
      <w:r w:rsidR="00D11E4C" w:rsidRPr="00D07C27">
        <w:t>17</w:t>
      </w:r>
      <w:r w:rsidR="00D11E4C">
        <w:t>.</w:t>
      </w:r>
      <w:r w:rsidR="00D11E4C" w:rsidRPr="00D07C27">
        <w:t>01</w:t>
      </w:r>
      <w:r w:rsidR="00D11E4C">
        <w:t xml:space="preserve"> (OPR DETAILS </w:t>
      </w:r>
      <w:r w:rsidR="00D11E4C" w:rsidRPr="00D07C27">
        <w:t>1</w:t>
      </w:r>
      <w:r w:rsidR="00D11E4C">
        <w:t xml:space="preserve">) geeft een overzicht van de informatie over de brutoverliezen en goedgemaakte verliezen die een instelling in het afgelopen jaar heeft genoteerd, naar soort gebeurtenis en bedrijfsonderdeel. Template C </w:t>
      </w:r>
      <w:r w:rsidR="00D11E4C" w:rsidRPr="00D07C27">
        <w:t>17</w:t>
      </w:r>
      <w:r w:rsidR="00D11E4C">
        <w:t>.</w:t>
      </w:r>
      <w:r w:rsidR="00D11E4C" w:rsidRPr="00D07C27">
        <w:t>02</w:t>
      </w:r>
      <w:r w:rsidR="00D11E4C">
        <w:t xml:space="preserve"> (OPR DETAILS </w:t>
      </w:r>
      <w:r w:rsidR="00D11E4C" w:rsidRPr="00D07C27">
        <w:t>2</w:t>
      </w:r>
      <w:r w:rsidR="00D11E4C">
        <w:t xml:space="preserve">) geeft nadere informatie over de grootste verliesgebeurtenissen in het laatste jaar. </w:t>
      </w:r>
    </w:p>
    <w:p w:rsidR="00FD54FC" w:rsidRPr="00661595" w:rsidRDefault="00A42BCE" w:rsidP="00487A02">
      <w:pPr>
        <w:pStyle w:val="InstructionsText2"/>
        <w:numPr>
          <w:ilvl w:val="0"/>
          <w:numId w:val="0"/>
        </w:numPr>
        <w:ind w:left="1353" w:hanging="360"/>
      </w:pPr>
      <w:fldSimple w:instr=" seq paragraphs ">
        <w:r w:rsidR="004F1A03" w:rsidRPr="00D07C27">
          <w:rPr>
            <w:noProof/>
          </w:rPr>
          <w:t>143</w:t>
        </w:r>
      </w:fldSimple>
      <w:r w:rsidR="00D11E4C">
        <w:t xml:space="preserve">. Operationele risicoverliezen die met kredietrisico verband houden en aan eigenvermogensvereisten voor kredietrisico zijn onderworpen (boundary kredietgrelateerde operationele risicogebeurtenissen), blijven buiten beschouwing in zowel template C </w:t>
      </w:r>
      <w:r w:rsidR="00D11E4C" w:rsidRPr="00D07C27">
        <w:t>17</w:t>
      </w:r>
      <w:r w:rsidR="00D11E4C">
        <w:t>.</w:t>
      </w:r>
      <w:r w:rsidR="00D11E4C" w:rsidRPr="00D07C27">
        <w:t>01</w:t>
      </w:r>
      <w:r w:rsidR="00D11E4C">
        <w:t xml:space="preserve"> als template C </w:t>
      </w:r>
      <w:r w:rsidR="00D11E4C" w:rsidRPr="00D07C27">
        <w:t>17</w:t>
      </w:r>
      <w:r w:rsidR="00D11E4C">
        <w:t>.</w:t>
      </w:r>
      <w:r w:rsidR="00D11E4C" w:rsidRPr="00D07C27">
        <w:t>02</w:t>
      </w:r>
      <w:r w:rsidR="00D11E4C">
        <w:t>.</w:t>
      </w:r>
    </w:p>
    <w:p w:rsidR="00FD54FC" w:rsidRPr="00661595" w:rsidRDefault="00A42BCE" w:rsidP="00487A02">
      <w:pPr>
        <w:pStyle w:val="InstructionsText2"/>
        <w:numPr>
          <w:ilvl w:val="0"/>
          <w:numId w:val="0"/>
        </w:numPr>
        <w:ind w:left="1353" w:hanging="360"/>
      </w:pPr>
      <w:fldSimple w:instr=" seq paragraphs ">
        <w:r w:rsidR="004F1A03" w:rsidRPr="00D07C27">
          <w:rPr>
            <w:noProof/>
          </w:rPr>
          <w:t>144</w:t>
        </w:r>
      </w:fldSimple>
      <w:r w:rsidR="00D11E4C">
        <w:t xml:space="preserve">. Bij gecombineerd gebruik van verschillende benaderingen voor de berekening van eigenvermogensvereisten voor operationeel risico overeenkomstig artikel </w:t>
      </w:r>
      <w:r w:rsidR="00D11E4C" w:rsidRPr="00D07C27">
        <w:t>314</w:t>
      </w:r>
      <w:r w:rsidR="00D11E4C">
        <w:t xml:space="preserve"> VKV, worden verliezen en goedgemaakte verliezen die een instelling heeft genoteerd, gerapporteerd in C </w:t>
      </w:r>
      <w:r w:rsidR="00D11E4C" w:rsidRPr="00D07C27">
        <w:t>17</w:t>
      </w:r>
      <w:r w:rsidR="00D11E4C">
        <w:t>.</w:t>
      </w:r>
      <w:r w:rsidR="00D11E4C" w:rsidRPr="00D07C27">
        <w:t>01</w:t>
      </w:r>
      <w:r w:rsidR="00D11E4C">
        <w:t xml:space="preserve"> en C </w:t>
      </w:r>
      <w:r w:rsidR="00D11E4C" w:rsidRPr="00D07C27">
        <w:t>17</w:t>
      </w:r>
      <w:r w:rsidR="00D11E4C">
        <w:t>.</w:t>
      </w:r>
      <w:r w:rsidR="00D11E4C" w:rsidRPr="00D07C27">
        <w:t>02</w:t>
      </w:r>
      <w:r w:rsidR="00D11E4C">
        <w:t>, ongeacht de benadering die voor het berekenen van eigenvermogensvereisten is gehanteerd.</w:t>
      </w:r>
    </w:p>
    <w:p w:rsidR="00FD54FC" w:rsidRPr="00661595" w:rsidRDefault="00A42BCE" w:rsidP="00487A02">
      <w:pPr>
        <w:pStyle w:val="InstructionsText2"/>
        <w:numPr>
          <w:ilvl w:val="0"/>
          <w:numId w:val="0"/>
        </w:numPr>
        <w:ind w:left="1353" w:hanging="360"/>
      </w:pPr>
      <w:fldSimple w:instr=" seq paragraphs ">
        <w:r w:rsidR="004F1A03" w:rsidRPr="00D07C27">
          <w:rPr>
            <w:noProof/>
          </w:rPr>
          <w:t>145</w:t>
        </w:r>
      </w:fldSimple>
      <w:r w:rsidR="00D11E4C">
        <w:t xml:space="preserve">. Onder “brutoverlies” wordt verstaan een verlies — als bedoeld in artikel </w:t>
      </w:r>
      <w:r w:rsidR="00D11E4C" w:rsidRPr="00D07C27">
        <w:t>322</w:t>
      </w:r>
      <w:r w:rsidR="00D11E4C">
        <w:t xml:space="preserve">, lid </w:t>
      </w:r>
      <w:r w:rsidR="00D11E4C" w:rsidRPr="00D07C27">
        <w:t>3</w:t>
      </w:r>
      <w:r w:rsidR="00D11E4C">
        <w:t xml:space="preserve">, punt b), VKV — als gevolg van een operationele risicogebeurtenis of soort verliesgebeurtenis vóór goedmakingen van welk soort dan ook, onverminderd “verliesgebeurtenissen die tot snel goedgemaakte verliezen leiden” zoals die hierna zijn omschreven. </w:t>
      </w:r>
    </w:p>
    <w:p w:rsidR="00FD54FC" w:rsidRPr="00661595" w:rsidRDefault="00A42BCE" w:rsidP="00487A02">
      <w:pPr>
        <w:pStyle w:val="InstructionsText2"/>
        <w:numPr>
          <w:ilvl w:val="0"/>
          <w:numId w:val="0"/>
        </w:numPr>
        <w:ind w:left="1353" w:hanging="360"/>
      </w:pPr>
      <w:fldSimple w:instr=" seq paragraphs ">
        <w:r w:rsidR="004F1A03" w:rsidRPr="00D07C27">
          <w:rPr>
            <w:noProof/>
          </w:rPr>
          <w:t>146</w:t>
        </w:r>
      </w:fldSimple>
      <w:r w:rsidR="00D11E4C">
        <w:t>. Onder “goedmaking” wordt verstaan een onafhankelijke gebeurtenis in verband met het oorspronkelijke verlies uit hoofde van operationeel risico die in de tijd gescheiden is, waarbij geldmiddelen of instromen van economische voordelen van eerste of derde partijen, zoals verzekeraars of andere partijen, worden ontvangen. Goedmakingen worden uitgesplitst in goedmakingen uit hoofde van verzekering en andere mechanismen van risico-overdracht en directe goedmakingen.</w:t>
      </w:r>
    </w:p>
    <w:p w:rsidR="00FD54FC" w:rsidRPr="00661595" w:rsidRDefault="00A42BCE" w:rsidP="00487A02">
      <w:pPr>
        <w:pStyle w:val="InstructionsText2"/>
        <w:numPr>
          <w:ilvl w:val="0"/>
          <w:numId w:val="0"/>
        </w:numPr>
        <w:ind w:left="1353" w:hanging="360"/>
      </w:pPr>
      <w:fldSimple w:instr=" seq paragraphs ">
        <w:r w:rsidR="004F1A03" w:rsidRPr="00D07C27">
          <w:rPr>
            <w:noProof/>
          </w:rPr>
          <w:t>147</w:t>
        </w:r>
      </w:fldSimple>
      <w:r w:rsidR="00D11E4C">
        <w:t>.</w:t>
      </w:r>
      <w:r w:rsidR="00D11E4C">
        <w:tab/>
        <w:t xml:space="preserve"> Onder “verliesgebeurtenissen die tot snel goedgemaakte verliezen leiden” wordt verstaan gebeurtenissen uit hoofde van operationeel risico die tot verliezen leiden die binnen vijf werkdagen gedeeltelijk of volledig zijn goedgemaakt. In het geval van een verliesgebeurtenis die tot snel goedgemaakte verliezen leidt, valt alleen het deel van het verlies dat niet volledig is goedgemaakt (d.w.z. het verlies na aftrek van de gedeeltelijke snelle goedmaking) onder de definitie van brutoverlies. Bijgevolg vallen verliesgebeurtenissen die tot verliezen leiden die binnen vijf werkdagen volledig zijn goedgemaakt, niet onder de definitie van brutoverlies en evenmin onder de rapportage OPR DETAILS.</w:t>
      </w:r>
    </w:p>
    <w:p w:rsidR="00FD54FC" w:rsidRPr="00661595" w:rsidRDefault="00A42BCE" w:rsidP="00487A02">
      <w:pPr>
        <w:pStyle w:val="InstructionsText2"/>
        <w:numPr>
          <w:ilvl w:val="0"/>
          <w:numId w:val="0"/>
        </w:numPr>
        <w:ind w:left="1353" w:hanging="360"/>
      </w:pPr>
      <w:fldSimple w:instr=" seq paragraphs ">
        <w:r w:rsidR="004F1A03" w:rsidRPr="00D07C27">
          <w:rPr>
            <w:noProof/>
          </w:rPr>
          <w:t>148</w:t>
        </w:r>
      </w:fldSimple>
      <w:r w:rsidR="00D11E4C">
        <w:t>.</w:t>
      </w:r>
      <w:r w:rsidR="00D11E4C">
        <w:tab/>
        <w:t xml:space="preserve"> Onder “datum van administratieve verwerking” wordt verstaan de datum waarop een verlies of een reserve/voorziening voor het eerst in de winst- en verliesrekening ten laste van een verlies uit hoofde van operationeel risico wordt gebracht. Die datum volgt logischerwijs op de “datum van plaatsvinden” (d.w.z. de datum waarop de gebeurtenis uit hoofde van operationeel risico zich voordeed of zich begon voor te doen) en de “datum van ontdekking” (d.w.z. de datum waarop de instelling kennis heeft gekregen van de gebeurtenis uit hoofde van operationeel risico). </w:t>
      </w:r>
    </w:p>
    <w:p w:rsidR="00FD54FC" w:rsidRPr="00661595" w:rsidRDefault="00A42BCE" w:rsidP="00487A02">
      <w:pPr>
        <w:pStyle w:val="InstructionsText2"/>
        <w:numPr>
          <w:ilvl w:val="0"/>
          <w:numId w:val="0"/>
        </w:numPr>
        <w:ind w:left="1353" w:hanging="360"/>
      </w:pPr>
      <w:fldSimple w:instr=" seq paragraphs ">
        <w:r w:rsidR="004F1A03" w:rsidRPr="00D07C27">
          <w:rPr>
            <w:noProof/>
          </w:rPr>
          <w:t>149</w:t>
        </w:r>
      </w:fldSimple>
      <w:r w:rsidR="00D11E4C">
        <w:t>.</w:t>
      </w:r>
      <w:r w:rsidR="00D11E4C">
        <w:tab/>
        <w:t xml:space="preserve"> Verliezen die voortvloeien uit een gemeenschappelijke operationele risicogebeurtenis of uit een reeks gebeurtenissen die verband houden met een initiële operationele risicogebeurtenis die gebeurtenissen of verliezen veroorzaakt (“root-event”), worden gegroepeerd. De gegroepeerde gebeurtenissen worden beschouwd en gerapporteerd als één gebeurtenis, en zodoende worden de daarmee samenhangende brutoverliesbedragen en bedragen van verliesaanpassingen samengeteld.</w:t>
      </w:r>
    </w:p>
    <w:p w:rsidR="00FD54FC" w:rsidRPr="00661595" w:rsidRDefault="00A42BCE" w:rsidP="00487A02">
      <w:pPr>
        <w:pStyle w:val="InstructionsText2"/>
        <w:numPr>
          <w:ilvl w:val="0"/>
          <w:numId w:val="0"/>
        </w:numPr>
        <w:ind w:left="1353" w:hanging="360"/>
      </w:pPr>
      <w:fldSimple w:instr=" seq paragraphs ">
        <w:r w:rsidR="004F1A03" w:rsidRPr="00D07C27">
          <w:rPr>
            <w:noProof/>
          </w:rPr>
          <w:t>150</w:t>
        </w:r>
      </w:fldSimple>
      <w:r w:rsidR="00D11E4C">
        <w:t>.</w:t>
      </w:r>
      <w:r w:rsidR="00D11E4C">
        <w:tab/>
        <w:t xml:space="preserve"> De in juni van het betrokken jaar gerapporteerde cijfers zijn tussentijdse cijfers, terwijl de eindcijfers in december worden gerapporteerd. De cijfers in juni hebben derhalve een referentieperiode van zes maanden (d.w.z. van </w:t>
      </w:r>
      <w:r w:rsidR="00D11E4C" w:rsidRPr="00D07C27">
        <w:t>1</w:t>
      </w:r>
      <w:r w:rsidR="00D11E4C">
        <w:t xml:space="preserve"> januari tot en met </w:t>
      </w:r>
      <w:r w:rsidR="00D11E4C" w:rsidRPr="00D07C27">
        <w:t>30</w:t>
      </w:r>
      <w:r w:rsidR="00D11E4C">
        <w:t xml:space="preserve"> juni van het kalenderjaar), terwijl de cijfers in december een referentieperiode van twaalf maanden hebben (d.w.z. van </w:t>
      </w:r>
      <w:r w:rsidR="00D11E4C" w:rsidRPr="00D07C27">
        <w:t>1</w:t>
      </w:r>
      <w:r w:rsidR="00D11E4C">
        <w:t xml:space="preserve"> januari tot en met </w:t>
      </w:r>
      <w:r w:rsidR="00D11E4C" w:rsidRPr="00D07C27">
        <w:t>31</w:t>
      </w:r>
      <w:r w:rsidR="00D11E4C">
        <w:t xml:space="preserve"> december van het kalenderjaar). Bij zowel de voor juni als voor december gerapporteerde gegevens worden met “voorgaande rapportagereferentieperiodes” alle rapportagereferentieperiodes bedoeld tot en met de periode die afloopt aan het einde van het voorafgaande kalenderjaar.</w:t>
      </w:r>
    </w:p>
    <w:p w:rsidR="00FD54FC" w:rsidRPr="00661595" w:rsidRDefault="00FD54FC" w:rsidP="00487A02">
      <w:pPr>
        <w:pStyle w:val="InstructionsText2"/>
        <w:numPr>
          <w:ilvl w:val="0"/>
          <w:numId w:val="0"/>
        </w:numPr>
        <w:ind w:left="1353" w:hanging="360"/>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0" w:name="_Toc473561025"/>
      <w:bookmarkStart w:id="581" w:name="_Toc58582676"/>
      <w:r w:rsidRPr="00D07C27">
        <w:rPr>
          <w:rFonts w:ascii="Times New Roman" w:hAnsi="Times New Roman"/>
          <w:sz w:val="24"/>
          <w:u w:val="none"/>
        </w:rPr>
        <w:t>4</w:t>
      </w:r>
      <w:r>
        <w:rPr>
          <w:rFonts w:ascii="Times New Roman" w:hAnsi="Times New Roman"/>
          <w:sz w:val="24"/>
          <w:u w:val="none"/>
        </w:rPr>
        <w:t>.</w:t>
      </w:r>
      <w:r w:rsidRPr="00D07C27">
        <w:rPr>
          <w:rFonts w:ascii="Times New Roman" w:hAnsi="Times New Roman"/>
          <w:sz w:val="24"/>
          <w:u w:val="none"/>
        </w:rPr>
        <w:t>2</w:t>
      </w:r>
      <w:r>
        <w:rPr>
          <w:rFonts w:ascii="Times New Roman" w:hAnsi="Times New Roman"/>
          <w:sz w:val="24"/>
          <w:u w:val="none"/>
        </w:rPr>
        <w:t>.</w:t>
      </w:r>
      <w:r w:rsidRPr="00D07C27">
        <w:rPr>
          <w:rFonts w:ascii="Times New Roman" w:hAnsi="Times New Roman"/>
          <w:sz w:val="24"/>
          <w:u w:val="none"/>
        </w:rPr>
        <w:t>2</w:t>
      </w:r>
      <w:r w:rsidRPr="005E32F1">
        <w:rPr>
          <w:u w:val="none"/>
        </w:rPr>
        <w:tab/>
      </w:r>
      <w:r>
        <w:rPr>
          <w:rFonts w:ascii="Times New Roman" w:hAnsi="Times New Roman"/>
          <w:sz w:val="24"/>
        </w:rPr>
        <w:t>C </w:t>
      </w:r>
      <w:r w:rsidRPr="00D07C27">
        <w:rPr>
          <w:rFonts w:ascii="Times New Roman" w:hAnsi="Times New Roman"/>
          <w:sz w:val="24"/>
        </w:rPr>
        <w:t>17</w:t>
      </w:r>
      <w:r>
        <w:rPr>
          <w:rFonts w:ascii="Times New Roman" w:hAnsi="Times New Roman"/>
          <w:sz w:val="24"/>
        </w:rPr>
        <w:t>.</w:t>
      </w:r>
      <w:r w:rsidRPr="00D07C27">
        <w:rPr>
          <w:rFonts w:ascii="Times New Roman" w:hAnsi="Times New Roman"/>
          <w:sz w:val="24"/>
        </w:rPr>
        <w:t>01</w:t>
      </w:r>
      <w:r>
        <w:rPr>
          <w:rFonts w:ascii="Times New Roman" w:hAnsi="Times New Roman"/>
          <w:sz w:val="24"/>
        </w:rPr>
        <w:t xml:space="preserve">: Verliezen en goedgemaakte verliezen per bedrijfsonderdeel en soort verliesgebeurtenis in het laatste jaar (OPR DETAILS </w:t>
      </w:r>
      <w:r w:rsidRPr="00D07C27">
        <w:rPr>
          <w:rFonts w:ascii="Times New Roman" w:hAnsi="Times New Roman"/>
          <w:sz w:val="24"/>
        </w:rPr>
        <w:t>1</w:t>
      </w:r>
      <w:r>
        <w:rPr>
          <w:rFonts w:ascii="Times New Roman" w:hAnsi="Times New Roman"/>
          <w:sz w:val="24"/>
        </w:rPr>
        <w:t>)</w:t>
      </w:r>
      <w:bookmarkEnd w:id="580"/>
      <w:bookmarkEnd w:id="581"/>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2" w:name="_Toc473561026"/>
      <w:bookmarkStart w:id="583" w:name="_Toc58582677"/>
      <w:r w:rsidRPr="00D07C27">
        <w:rPr>
          <w:rFonts w:ascii="Times New Roman" w:hAnsi="Times New Roman"/>
          <w:sz w:val="24"/>
          <w:u w:val="none"/>
        </w:rPr>
        <w:t>4</w:t>
      </w:r>
      <w:r>
        <w:rPr>
          <w:rFonts w:ascii="Times New Roman" w:hAnsi="Times New Roman"/>
          <w:sz w:val="24"/>
          <w:u w:val="none"/>
        </w:rPr>
        <w:t>.</w:t>
      </w:r>
      <w:r w:rsidRPr="00D07C27">
        <w:rPr>
          <w:rFonts w:ascii="Times New Roman" w:hAnsi="Times New Roman"/>
          <w:sz w:val="24"/>
          <w:u w:val="none"/>
        </w:rPr>
        <w:t>2</w:t>
      </w:r>
      <w:r>
        <w:rPr>
          <w:rFonts w:ascii="Times New Roman" w:hAnsi="Times New Roman"/>
          <w:sz w:val="24"/>
          <w:u w:val="none"/>
        </w:rPr>
        <w:t>.</w:t>
      </w:r>
      <w:r w:rsidRPr="00D07C27">
        <w:rPr>
          <w:rFonts w:ascii="Times New Roman" w:hAnsi="Times New Roman"/>
          <w:sz w:val="24"/>
          <w:u w:val="none"/>
        </w:rPr>
        <w:t>2</w:t>
      </w:r>
      <w:r>
        <w:rPr>
          <w:rFonts w:ascii="Times New Roman" w:hAnsi="Times New Roman"/>
          <w:sz w:val="24"/>
          <w:u w:val="none"/>
        </w:rPr>
        <w:t>.</w:t>
      </w:r>
      <w:r w:rsidRPr="00D07C27">
        <w:rPr>
          <w:rFonts w:ascii="Times New Roman" w:hAnsi="Times New Roman"/>
          <w:sz w:val="24"/>
          <w:u w:val="none"/>
        </w:rPr>
        <w:t>1</w:t>
      </w:r>
      <w:r w:rsidRPr="005E32F1">
        <w:rPr>
          <w:u w:val="none"/>
        </w:rPr>
        <w:tab/>
      </w:r>
      <w:r>
        <w:rPr>
          <w:rFonts w:ascii="Times New Roman" w:hAnsi="Times New Roman"/>
          <w:sz w:val="24"/>
        </w:rPr>
        <w:t>Algemene opmerkingen</w:t>
      </w:r>
      <w:bookmarkEnd w:id="582"/>
      <w:bookmarkEnd w:id="583"/>
    </w:p>
    <w:p w:rsidR="00FD54FC" w:rsidRPr="00661595" w:rsidRDefault="00A42BCE" w:rsidP="00487A02">
      <w:pPr>
        <w:pStyle w:val="InstructionsText2"/>
        <w:numPr>
          <w:ilvl w:val="0"/>
          <w:numId w:val="0"/>
        </w:numPr>
        <w:ind w:left="1353" w:hanging="360"/>
      </w:pPr>
      <w:fldSimple w:instr=" seq paragraphs ">
        <w:r w:rsidR="004F1A03" w:rsidRPr="00D07C27">
          <w:rPr>
            <w:noProof/>
          </w:rPr>
          <w:t>151</w:t>
        </w:r>
      </w:fldSimple>
      <w:r w:rsidR="00D11E4C">
        <w:t xml:space="preserve">. In template C </w:t>
      </w:r>
      <w:r w:rsidR="00D11E4C" w:rsidRPr="00D07C27">
        <w:t>17</w:t>
      </w:r>
      <w:r w:rsidR="00D11E4C">
        <w:t>.</w:t>
      </w:r>
      <w:r w:rsidR="00D11E4C" w:rsidRPr="00D07C27">
        <w:t>01</w:t>
      </w:r>
      <w:r w:rsidR="00D11E4C">
        <w:t xml:space="preserve"> wordt de informatie zodanig verstrekt dat de verliezen en goedgemaakte verliezen boven interne drempels worden verdeeld over bedrijfsonderdelen (zoals genoemd in tabel </w:t>
      </w:r>
      <w:r w:rsidR="00D11E4C" w:rsidRPr="00D07C27">
        <w:t>2</w:t>
      </w:r>
      <w:r w:rsidR="00D11E4C">
        <w:t xml:space="preserve"> in artikel </w:t>
      </w:r>
      <w:r w:rsidR="00D11E4C" w:rsidRPr="00D07C27">
        <w:t>317</w:t>
      </w:r>
      <w:r w:rsidR="00D11E4C">
        <w:t xml:space="preserve"> VKV, met inbegrip van het extra bedrijfsonderdeel “ondernemingsaangelegenheden” als bedoeld in artikel </w:t>
      </w:r>
      <w:r w:rsidR="00D11E4C" w:rsidRPr="00D07C27">
        <w:t>322</w:t>
      </w:r>
      <w:r w:rsidR="00D11E4C">
        <w:t xml:space="preserve">, lid </w:t>
      </w:r>
      <w:r w:rsidR="00D11E4C" w:rsidRPr="00D07C27">
        <w:t>3</w:t>
      </w:r>
      <w:r w:rsidR="00D11E4C">
        <w:t xml:space="preserve">, punt b), VKV), en soorten verliesgebeurtenissen (als omschreven in artikel </w:t>
      </w:r>
      <w:r w:rsidR="00D11E4C" w:rsidRPr="00D07C27">
        <w:t>324</w:t>
      </w:r>
      <w:r w:rsidR="00D11E4C">
        <w:t xml:space="preserve"> VKV). Het kan zijn dat de verliezen die met één verliesgebeurtenis overeenstemmen, over verschillende bedrijfsonderdelen worden gespreid.</w:t>
      </w:r>
    </w:p>
    <w:p w:rsidR="00FD54FC" w:rsidRPr="00661595" w:rsidRDefault="00A42BCE" w:rsidP="00487A02">
      <w:pPr>
        <w:pStyle w:val="InstructionsText2"/>
        <w:numPr>
          <w:ilvl w:val="0"/>
          <w:numId w:val="0"/>
        </w:numPr>
        <w:ind w:left="1353" w:hanging="360"/>
      </w:pPr>
      <w:fldSimple w:instr=" seq paragraphs ">
        <w:r w:rsidR="004F1A03" w:rsidRPr="00D07C27">
          <w:rPr>
            <w:noProof/>
          </w:rPr>
          <w:t>152</w:t>
        </w:r>
      </w:fldSimple>
      <w:r w:rsidR="00D11E4C">
        <w:t>. De kolommen bevatten de verschillende soorten verliesgebeurtenissen en de totalen per bedrijfsonderdeel, samen met een pro-memoriepost die de laagste in de verzameling verliesgegevens toegepaste interne drempel laat zien. Als er meer dan één drempel is, wordt binnen elk bedrijfsonderdeel de laagste en de hoogste drempel vermeld.</w:t>
      </w:r>
    </w:p>
    <w:p w:rsidR="00FD54FC" w:rsidRPr="00661595" w:rsidRDefault="00A42BCE" w:rsidP="00487A02">
      <w:pPr>
        <w:pStyle w:val="InstructionsText2"/>
        <w:numPr>
          <w:ilvl w:val="0"/>
          <w:numId w:val="0"/>
        </w:numPr>
        <w:ind w:left="1353" w:hanging="360"/>
      </w:pPr>
      <w:fldSimple w:instr=" seq paragraphs ">
        <w:r w:rsidR="004F1A03" w:rsidRPr="00D07C27">
          <w:rPr>
            <w:noProof/>
          </w:rPr>
          <w:t>153</w:t>
        </w:r>
      </w:fldSimple>
      <w:r w:rsidR="00D11E4C">
        <w:t>.</w:t>
      </w:r>
      <w:r w:rsidR="00D11E4C">
        <w:tab/>
        <w:t xml:space="preserve"> De rijen bevatten de bedrijfsonderdelen en, binnen elk bedrijfsonderdeel, informatie over het aantal verliesgebeurtenissen (nieuwe verliesgebeurtenissen), het brutoverliesbedrag (nieuwe verliesgebeurtenissen), het aantal aan verliesaanpassingen onderworpen verliesgebeurtenissen, de verliesaanpassingen met betrekking tot de voorgaande rapportageperiodes, het grootste afzonderlijke verlies, de som van de vijf grootste verliezen en het totale goedgemaakte verlies (directe goedmakingen van verliezen, maar ook goedmakingen uit hoofde van verzekering en andere mechanismen voor risico-overdracht).</w:t>
      </w:r>
    </w:p>
    <w:p w:rsidR="00FD54FC" w:rsidRPr="00661595" w:rsidRDefault="00A42BCE" w:rsidP="00487A02">
      <w:pPr>
        <w:pStyle w:val="InstructionsText2"/>
        <w:numPr>
          <w:ilvl w:val="0"/>
          <w:numId w:val="0"/>
        </w:numPr>
        <w:ind w:left="1353" w:hanging="360"/>
      </w:pPr>
      <w:fldSimple w:instr=" seq paragraphs ">
        <w:r w:rsidR="004F1A03" w:rsidRPr="00D07C27">
          <w:rPr>
            <w:noProof/>
          </w:rPr>
          <w:t>154</w:t>
        </w:r>
      </w:fldSimple>
      <w:r w:rsidR="00D11E4C">
        <w:t xml:space="preserve">. Voor de totale bedrijfsonderdelen worden ook gegevens over het aantal verliesgebeurtenissen en het brutoverliesbedrag gerapporteerd voor bepaalde bandbreedtes op basis van vastgestelde drempels, nl. </w:t>
      </w:r>
      <w:r w:rsidR="00D11E4C" w:rsidRPr="00D07C27">
        <w:t>10</w:t>
      </w:r>
      <w:r w:rsidR="00D11E4C">
        <w:t> </w:t>
      </w:r>
      <w:r w:rsidR="00D11E4C" w:rsidRPr="00D07C27">
        <w:t>000</w:t>
      </w:r>
      <w:r w:rsidR="00D11E4C">
        <w:t xml:space="preserve">, </w:t>
      </w:r>
      <w:r w:rsidR="00D11E4C" w:rsidRPr="00D07C27">
        <w:t>20</w:t>
      </w:r>
      <w:r w:rsidR="00D11E4C">
        <w:t> </w:t>
      </w:r>
      <w:r w:rsidR="00D11E4C" w:rsidRPr="00D07C27">
        <w:t>000</w:t>
      </w:r>
      <w:r w:rsidR="00D11E4C">
        <w:t xml:space="preserve">, </w:t>
      </w:r>
      <w:r w:rsidR="00D11E4C" w:rsidRPr="00D07C27">
        <w:t>100</w:t>
      </w:r>
      <w:r w:rsidR="00D11E4C">
        <w:t> </w:t>
      </w:r>
      <w:r w:rsidR="00D11E4C" w:rsidRPr="00D07C27">
        <w:t>000</w:t>
      </w:r>
      <w:r w:rsidR="00D11E4C">
        <w:t xml:space="preserve"> en </w:t>
      </w:r>
      <w:r w:rsidR="00D11E4C" w:rsidRPr="00D07C27">
        <w:t>1</w:t>
      </w:r>
      <w:r w:rsidR="00D11E4C">
        <w:t> </w:t>
      </w:r>
      <w:r w:rsidR="00D11E4C" w:rsidRPr="00D07C27">
        <w:t>000</w:t>
      </w:r>
      <w:r w:rsidR="00D11E4C">
        <w:t> </w:t>
      </w:r>
      <w:r w:rsidR="00D11E4C" w:rsidRPr="00D07C27">
        <w:t>000</w:t>
      </w:r>
      <w:r w:rsidR="00D11E4C">
        <w:t>. De drempels luiden in euro en worden ten behoeve van de vergelijkbaarheid van de gerapporteerde verliezen tussen de instellingen opgenomen. Die drempels hebben niet noodzakelijk betrekking op de minimumverliesdrempels ten behoeve van het verzamelen van interne verliesgegevens, die in een ander deel van de template moeten worden gerapporteerd.</w:t>
      </w: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4" w:name="_Toc473561027"/>
      <w:bookmarkStart w:id="585" w:name="_Toc58582678"/>
      <w:r w:rsidRPr="00D07C27">
        <w:rPr>
          <w:rFonts w:ascii="Times New Roman" w:hAnsi="Times New Roman"/>
          <w:sz w:val="24"/>
          <w:u w:val="none"/>
        </w:rPr>
        <w:t>4</w:t>
      </w:r>
      <w:r>
        <w:rPr>
          <w:rFonts w:ascii="Times New Roman" w:hAnsi="Times New Roman"/>
          <w:sz w:val="24"/>
          <w:u w:val="none"/>
        </w:rPr>
        <w:t>.</w:t>
      </w:r>
      <w:r w:rsidRPr="00D07C27">
        <w:rPr>
          <w:rFonts w:ascii="Times New Roman" w:hAnsi="Times New Roman"/>
          <w:sz w:val="24"/>
          <w:u w:val="none"/>
        </w:rPr>
        <w:t>2</w:t>
      </w:r>
      <w:r>
        <w:rPr>
          <w:rFonts w:ascii="Times New Roman" w:hAnsi="Times New Roman"/>
          <w:sz w:val="24"/>
          <w:u w:val="none"/>
        </w:rPr>
        <w:t>.</w:t>
      </w:r>
      <w:r w:rsidRPr="00D07C27">
        <w:rPr>
          <w:rFonts w:ascii="Times New Roman" w:hAnsi="Times New Roman"/>
          <w:sz w:val="24"/>
          <w:u w:val="none"/>
        </w:rPr>
        <w:t>2</w:t>
      </w:r>
      <w:r>
        <w:rPr>
          <w:rFonts w:ascii="Times New Roman" w:hAnsi="Times New Roman"/>
          <w:sz w:val="24"/>
          <w:u w:val="none"/>
        </w:rPr>
        <w:t>.</w:t>
      </w:r>
      <w:r w:rsidRPr="00D07C27">
        <w:rPr>
          <w:rFonts w:ascii="Times New Roman" w:hAnsi="Times New Roman"/>
          <w:sz w:val="24"/>
          <w:u w:val="none"/>
        </w:rPr>
        <w:t>2</w:t>
      </w:r>
      <w:r w:rsidRPr="005E32F1">
        <w:rPr>
          <w:u w:val="none"/>
        </w:rPr>
        <w:tab/>
      </w:r>
      <w:r>
        <w:rPr>
          <w:rFonts w:ascii="Times New Roman" w:hAnsi="Times New Roman"/>
          <w:sz w:val="24"/>
        </w:rPr>
        <w:t>Instructies voor specifieke posities</w:t>
      </w:r>
      <w:bookmarkEnd w:id="584"/>
      <w:bookmarkEnd w:id="5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661595" w:rsidTr="00672D2A">
        <w:trPr>
          <w:trHeight w:val="576"/>
        </w:trPr>
        <w:tc>
          <w:tcPr>
            <w:tcW w:w="9180" w:type="dxa"/>
            <w:gridSpan w:val="2"/>
            <w:shd w:val="clear" w:color="auto" w:fill="CCCCCC"/>
          </w:tcPr>
          <w:p w:rsidR="00FD54FC" w:rsidRPr="00661595"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Kolommen</w:t>
            </w:r>
          </w:p>
        </w:tc>
      </w:tr>
      <w:tr w:rsidR="00FD54FC" w:rsidRPr="00661595" w:rsidTr="00672D2A">
        <w:tc>
          <w:tcPr>
            <w:tcW w:w="985" w:type="dxa"/>
          </w:tcPr>
          <w:p w:rsidR="00FD54FC" w:rsidRPr="00661595" w:rsidRDefault="00C93FC2" w:rsidP="000F70EC">
            <w:pPr>
              <w:autoSpaceDE w:val="0"/>
              <w:autoSpaceDN w:val="0"/>
              <w:adjustRightInd w:val="0"/>
              <w:spacing w:before="0" w:after="0"/>
              <w:rPr>
                <w:rFonts w:ascii="Times New Roman" w:hAnsi="Times New Roman"/>
                <w:bCs/>
                <w:sz w:val="24"/>
              </w:rPr>
            </w:pPr>
            <w:r w:rsidRPr="00D07C27">
              <w:rPr>
                <w:rFonts w:ascii="Times New Roman" w:hAnsi="Times New Roman"/>
                <w:bCs/>
                <w:sz w:val="24"/>
              </w:rPr>
              <w:t>0010</w:t>
            </w:r>
            <w:r>
              <w:rPr>
                <w:rFonts w:ascii="Times New Roman" w:hAnsi="Times New Roman"/>
                <w:bCs/>
                <w:sz w:val="24"/>
              </w:rPr>
              <w:t>-</w:t>
            </w:r>
            <w:r w:rsidRPr="00D07C27">
              <w:rPr>
                <w:rFonts w:ascii="Times New Roman" w:hAnsi="Times New Roman"/>
                <w:bCs/>
                <w:sz w:val="24"/>
              </w:rPr>
              <w:t>0070</w:t>
            </w:r>
          </w:p>
        </w:tc>
        <w:tc>
          <w:tcPr>
            <w:tcW w:w="8195" w:type="dxa"/>
          </w:tcPr>
          <w:p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SOORTEN GEBEURTENISSEN</w:t>
            </w:r>
          </w:p>
          <w:p w:rsidR="00FD54FC" w:rsidRPr="00661595" w:rsidRDefault="00FD54FC" w:rsidP="00FD54FC">
            <w:pPr>
              <w:rPr>
                <w:rFonts w:ascii="Times New Roman" w:hAnsi="Times New Roman"/>
                <w:sz w:val="24"/>
              </w:rPr>
            </w:pPr>
            <w:r>
              <w:rPr>
                <w:rFonts w:ascii="Times New Roman" w:hAnsi="Times New Roman"/>
                <w:sz w:val="24"/>
              </w:rPr>
              <w:t xml:space="preserve">De instellingen rapporteren de verliezen in de desbetreffende kolommen </w:t>
            </w:r>
            <w:r w:rsidRPr="00D07C27">
              <w:rPr>
                <w:rFonts w:ascii="Times New Roman" w:hAnsi="Times New Roman"/>
                <w:sz w:val="24"/>
              </w:rPr>
              <w:t>0010</w:t>
            </w:r>
            <w:r>
              <w:rPr>
                <w:rFonts w:ascii="Times New Roman" w:hAnsi="Times New Roman"/>
                <w:sz w:val="24"/>
              </w:rPr>
              <w:t xml:space="preserve"> tot en met </w:t>
            </w:r>
            <w:r w:rsidRPr="00D07C27">
              <w:rPr>
                <w:rFonts w:ascii="Times New Roman" w:hAnsi="Times New Roman"/>
                <w:sz w:val="24"/>
              </w:rPr>
              <w:t>0070</w:t>
            </w:r>
            <w:r>
              <w:rPr>
                <w:rFonts w:ascii="Times New Roman" w:hAnsi="Times New Roman"/>
                <w:sz w:val="24"/>
              </w:rPr>
              <w:t xml:space="preserve"> overeenkomstig de in artikel </w:t>
            </w:r>
            <w:r w:rsidRPr="00D07C27">
              <w:rPr>
                <w:rFonts w:ascii="Times New Roman" w:hAnsi="Times New Roman"/>
                <w:sz w:val="24"/>
              </w:rPr>
              <w:t>324</w:t>
            </w:r>
            <w:r>
              <w:rPr>
                <w:rFonts w:ascii="Times New Roman" w:hAnsi="Times New Roman"/>
                <w:sz w:val="24"/>
              </w:rPr>
              <w:t xml:space="preserve"> VKV genoemde verliesgebeurtenissen. </w:t>
            </w:r>
          </w:p>
          <w:p w:rsidR="00FD54FC" w:rsidRPr="00661595" w:rsidRDefault="00FD54FC" w:rsidP="00871877">
            <w:pPr>
              <w:rPr>
                <w:rFonts w:ascii="Times New Roman" w:hAnsi="Times New Roman"/>
                <w:bCs/>
                <w:sz w:val="24"/>
              </w:rPr>
            </w:pPr>
            <w:r>
              <w:rPr>
                <w:rFonts w:ascii="Times New Roman" w:hAnsi="Times New Roman"/>
                <w:bCs/>
                <w:sz w:val="24"/>
              </w:rPr>
              <w:t xml:space="preserve">Instellingen die hun eigenvermogensvereiste berekenen volgens de basisindicatorbenadering (BIA), kunnen de verliezen waarvoor het soort verliesgebeurtenis niet wordt vermeld, uitsluitend in kolom </w:t>
            </w:r>
            <w:r w:rsidRPr="00D07C27">
              <w:rPr>
                <w:rFonts w:ascii="Times New Roman" w:hAnsi="Times New Roman"/>
                <w:bCs/>
                <w:sz w:val="24"/>
              </w:rPr>
              <w:t>080</w:t>
            </w:r>
            <w:r>
              <w:rPr>
                <w:rFonts w:ascii="Times New Roman" w:hAnsi="Times New Roman"/>
                <w:bCs/>
                <w:sz w:val="24"/>
              </w:rPr>
              <w:t xml:space="preserve"> rapporteren.</w:t>
            </w:r>
          </w:p>
        </w:tc>
      </w:tr>
      <w:tr w:rsidR="00FD54FC" w:rsidRPr="00661595" w:rsidTr="00672D2A">
        <w:tc>
          <w:tcPr>
            <w:tcW w:w="985" w:type="dxa"/>
          </w:tcPr>
          <w:p w:rsidR="00FD54FC" w:rsidRPr="00661595" w:rsidRDefault="00C93FC2" w:rsidP="00FD54FC">
            <w:pPr>
              <w:autoSpaceDE w:val="0"/>
              <w:autoSpaceDN w:val="0"/>
              <w:adjustRightInd w:val="0"/>
              <w:spacing w:before="0" w:after="0"/>
              <w:rPr>
                <w:rFonts w:ascii="Times New Roman" w:hAnsi="Times New Roman"/>
                <w:bCs/>
                <w:sz w:val="24"/>
              </w:rPr>
            </w:pPr>
            <w:r w:rsidRPr="00D07C27">
              <w:rPr>
                <w:rFonts w:ascii="Times New Roman" w:hAnsi="Times New Roman"/>
                <w:bCs/>
                <w:sz w:val="24"/>
              </w:rPr>
              <w:t>0080</w:t>
            </w:r>
          </w:p>
        </w:tc>
        <w:tc>
          <w:tcPr>
            <w:tcW w:w="8195" w:type="dxa"/>
          </w:tcPr>
          <w:p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TOTAAL SOORTEN VERLIESGEBEURTENISSEN</w:t>
            </w:r>
          </w:p>
          <w:p w:rsidR="008D30F0"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In kolom </w:t>
            </w:r>
            <w:r w:rsidRPr="00D07C27">
              <w:rPr>
                <w:rStyle w:val="InstructionsTabelleText"/>
                <w:rFonts w:ascii="Times New Roman" w:hAnsi="Times New Roman"/>
                <w:sz w:val="24"/>
              </w:rPr>
              <w:t>0080</w:t>
            </w:r>
            <w:r>
              <w:rPr>
                <w:rStyle w:val="InstructionsTabelleText"/>
                <w:rFonts w:ascii="Times New Roman" w:hAnsi="Times New Roman"/>
                <w:sz w:val="24"/>
              </w:rPr>
              <w:t xml:space="preserve"> rapporteren instellingen voor elk bedrijfsonderdeel het totale “aantal verliesgebeurtenissen (nieuwe verliesgebeurtenissen)”, het totaal van het “brutoverliesbedrag (nieuwe verliesgebeurtenissen)”, het totale “aantal aan verliesaanpassingen onderworpen verliesgebeurtenissen”, het totaal van de “verliesaanpassingen met betrekking tot de voorgaande rapportageperiodes”, het “grootste afzonderlijke verlies”, de “som van de vijf grootste verliezen” en het totaal van het “totale direct goedgemaakte verlies” en het totaal van de “totale goedmakingen uit hoofde van verzekering en andere mechanismen voor risico-overdracht”.</w:t>
            </w:r>
          </w:p>
          <w:p w:rsidR="00FD54FC"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Op voorwaarde dat de instelling voor alle verliezen de soorten verliesgebeurtenissen heeft geïdentificeerd, bevat kolom </w:t>
            </w:r>
            <w:r w:rsidRPr="00D07C27">
              <w:rPr>
                <w:rStyle w:val="InstructionsTabelleText"/>
                <w:rFonts w:ascii="Times New Roman" w:hAnsi="Times New Roman"/>
                <w:sz w:val="24"/>
              </w:rPr>
              <w:t>080</w:t>
            </w:r>
            <w:r>
              <w:rPr>
                <w:rStyle w:val="InstructionsTabelleText"/>
                <w:rFonts w:ascii="Times New Roman" w:hAnsi="Times New Roman"/>
                <w:sz w:val="24"/>
              </w:rPr>
              <w:t xml:space="preserve"> de eenvoudige aggregatie van het aantal verliesgebeurtenissen, de totale bedragen aan brutoverliezen en de totale bedragen aan goedgemaakte verliezen en de “verliesaanpassingen met betrekking tot de voorgaande rapportageperiodes” die in de kolommen </w:t>
            </w:r>
            <w:r w:rsidRPr="00D07C27">
              <w:rPr>
                <w:rStyle w:val="InstructionsTabelleText"/>
                <w:rFonts w:ascii="Times New Roman" w:hAnsi="Times New Roman"/>
                <w:sz w:val="24"/>
              </w:rPr>
              <w:t>0010</w:t>
            </w:r>
            <w:r>
              <w:rPr>
                <w:rStyle w:val="InstructionsTabelleText"/>
                <w:rFonts w:ascii="Times New Roman" w:hAnsi="Times New Roman"/>
                <w:sz w:val="24"/>
              </w:rPr>
              <w:t xml:space="preserve"> tot en met </w:t>
            </w:r>
            <w:r w:rsidRPr="00D07C27">
              <w:rPr>
                <w:rStyle w:val="InstructionsTabelleText"/>
                <w:rFonts w:ascii="Times New Roman" w:hAnsi="Times New Roman"/>
                <w:sz w:val="24"/>
              </w:rPr>
              <w:t>0070</w:t>
            </w:r>
            <w:r>
              <w:rPr>
                <w:rStyle w:val="InstructionsTabelleText"/>
                <w:rFonts w:ascii="Times New Roman" w:hAnsi="Times New Roman"/>
                <w:sz w:val="24"/>
              </w:rPr>
              <w:t xml:space="preserve"> zijn gerapporteerd. </w:t>
            </w:r>
          </w:p>
          <w:p w:rsidR="00FD54FC"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Het in kolom </w:t>
            </w:r>
            <w:r w:rsidRPr="00D07C27">
              <w:rPr>
                <w:rStyle w:val="InstructionsTabelleText"/>
                <w:rFonts w:ascii="Times New Roman" w:hAnsi="Times New Roman"/>
                <w:sz w:val="24"/>
              </w:rPr>
              <w:t>0080</w:t>
            </w:r>
            <w:r>
              <w:rPr>
                <w:rStyle w:val="InstructionsTabelleText"/>
                <w:rFonts w:ascii="Times New Roman" w:hAnsi="Times New Roman"/>
                <w:sz w:val="24"/>
              </w:rPr>
              <w:t xml:space="preserve"> gerapporteerde “grootste afzonderlijke verlies” is het grootste afzonderlijke verlies binnen een bedrijfsonderdeel en is identiek aan het maximum van de in de kolommen </w:t>
            </w:r>
            <w:r w:rsidRPr="00D07C27">
              <w:rPr>
                <w:rStyle w:val="InstructionsTabelleText"/>
                <w:rFonts w:ascii="Times New Roman" w:hAnsi="Times New Roman"/>
                <w:sz w:val="24"/>
              </w:rPr>
              <w:t>0010</w:t>
            </w:r>
            <w:r>
              <w:rPr>
                <w:rStyle w:val="InstructionsTabelleText"/>
                <w:rFonts w:ascii="Times New Roman" w:hAnsi="Times New Roman"/>
                <w:sz w:val="24"/>
              </w:rPr>
              <w:t xml:space="preserve"> tot en met </w:t>
            </w:r>
            <w:r w:rsidRPr="00D07C27">
              <w:rPr>
                <w:rStyle w:val="InstructionsTabelleText"/>
                <w:rFonts w:ascii="Times New Roman" w:hAnsi="Times New Roman"/>
                <w:sz w:val="24"/>
              </w:rPr>
              <w:t>0070</w:t>
            </w:r>
            <w:r>
              <w:rPr>
                <w:rStyle w:val="InstructionsTabelleText"/>
                <w:rFonts w:ascii="Times New Roman" w:hAnsi="Times New Roman"/>
                <w:sz w:val="24"/>
              </w:rPr>
              <w:t xml:space="preserve"> gerapporteerde “grootste afzonderlijke verliezen”, mits de instelling voor alle verliezen de soorten verliesgebeurtenissen heeft geïdentificeerd. </w:t>
            </w:r>
          </w:p>
          <w:p w:rsidR="00FD54FC" w:rsidRPr="00661595" w:rsidRDefault="00FD54FC" w:rsidP="00FD54FC">
            <w:pPr>
              <w:rPr>
                <w:rFonts w:ascii="Times New Roman" w:hAnsi="Times New Roman"/>
                <w:bCs/>
                <w:sz w:val="24"/>
              </w:rPr>
            </w:pPr>
            <w:r>
              <w:rPr>
                <w:rStyle w:val="InstructionsTabelleText"/>
                <w:rFonts w:ascii="Times New Roman" w:hAnsi="Times New Roman"/>
                <w:sz w:val="24"/>
              </w:rPr>
              <w:t xml:space="preserve">Voor de som van de vijf grootste verliezen wordt in kolom </w:t>
            </w:r>
            <w:r w:rsidRPr="00D07C27">
              <w:rPr>
                <w:rStyle w:val="InstructionsTabelleText"/>
                <w:rFonts w:ascii="Times New Roman" w:hAnsi="Times New Roman"/>
                <w:sz w:val="24"/>
              </w:rPr>
              <w:t>0080</w:t>
            </w:r>
            <w:r>
              <w:rPr>
                <w:rStyle w:val="InstructionsTabelleText"/>
                <w:rFonts w:ascii="Times New Roman" w:hAnsi="Times New Roman"/>
                <w:sz w:val="24"/>
              </w:rPr>
              <w:t xml:space="preserve"> de som van de vijf grootste verliezen binnen één bedrijfsonderdeel gerapporteerd.</w:t>
            </w:r>
          </w:p>
        </w:tc>
      </w:tr>
      <w:tr w:rsidR="00FD54FC" w:rsidRPr="00661595" w:rsidTr="00672D2A">
        <w:tc>
          <w:tcPr>
            <w:tcW w:w="985" w:type="dxa"/>
          </w:tcPr>
          <w:p w:rsidR="00FD54FC" w:rsidRPr="00661595" w:rsidRDefault="00C93FC2" w:rsidP="000F70EC">
            <w:pPr>
              <w:autoSpaceDE w:val="0"/>
              <w:autoSpaceDN w:val="0"/>
              <w:adjustRightInd w:val="0"/>
              <w:spacing w:before="0" w:after="0"/>
              <w:rPr>
                <w:rFonts w:ascii="Times New Roman" w:hAnsi="Times New Roman"/>
                <w:bCs/>
                <w:sz w:val="24"/>
              </w:rPr>
            </w:pPr>
            <w:r w:rsidRPr="00D07C27">
              <w:rPr>
                <w:rFonts w:ascii="Times New Roman" w:hAnsi="Times New Roman"/>
                <w:bCs/>
                <w:sz w:val="24"/>
              </w:rPr>
              <w:t>0090</w:t>
            </w:r>
            <w:r>
              <w:rPr>
                <w:rFonts w:ascii="Times New Roman" w:hAnsi="Times New Roman"/>
                <w:bCs/>
                <w:sz w:val="24"/>
              </w:rPr>
              <w:t>-</w:t>
            </w:r>
            <w:r w:rsidRPr="00D07C27">
              <w:rPr>
                <w:rFonts w:ascii="Times New Roman" w:hAnsi="Times New Roman"/>
                <w:bCs/>
                <w:sz w:val="24"/>
              </w:rPr>
              <w:t>0100</w:t>
            </w:r>
          </w:p>
        </w:tc>
        <w:tc>
          <w:tcPr>
            <w:tcW w:w="8195" w:type="dxa"/>
          </w:tcPr>
          <w:p w:rsidR="00FD54FC" w:rsidRPr="00661595"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PRO-MEMORIEPOST: BIJ GEGEVENSVERZAMELING TOEGEPASTE DREMPEL</w:t>
            </w:r>
          </w:p>
          <w:p w:rsidR="00FD54FC" w:rsidRPr="00661595"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De instellingen rapporteren in de kolommen </w:t>
            </w:r>
            <w:r w:rsidRPr="00D07C27">
              <w:rPr>
                <w:rStyle w:val="InstructionsTabelleText"/>
                <w:rFonts w:ascii="Times New Roman" w:hAnsi="Times New Roman"/>
                <w:sz w:val="24"/>
              </w:rPr>
              <w:t>0090</w:t>
            </w:r>
            <w:r>
              <w:rPr>
                <w:rStyle w:val="InstructionsTabelleText"/>
                <w:rFonts w:ascii="Times New Roman" w:hAnsi="Times New Roman"/>
                <w:sz w:val="24"/>
              </w:rPr>
              <w:t xml:space="preserve"> en </w:t>
            </w:r>
            <w:r w:rsidRPr="00D07C27">
              <w:rPr>
                <w:rStyle w:val="InstructionsTabelleText"/>
                <w:rFonts w:ascii="Times New Roman" w:hAnsi="Times New Roman"/>
                <w:sz w:val="24"/>
              </w:rPr>
              <w:t>0100</w:t>
            </w:r>
            <w:r>
              <w:rPr>
                <w:rStyle w:val="InstructionsTabelleText"/>
                <w:rFonts w:ascii="Times New Roman" w:hAnsi="Times New Roman"/>
                <w:sz w:val="24"/>
              </w:rPr>
              <w:t xml:space="preserve">, overeenkomstig artikel </w:t>
            </w:r>
            <w:r w:rsidRPr="00D07C27">
              <w:rPr>
                <w:rStyle w:val="InstructionsTabelleText"/>
                <w:rFonts w:ascii="Times New Roman" w:hAnsi="Times New Roman"/>
                <w:sz w:val="24"/>
              </w:rPr>
              <w:t>322</w:t>
            </w:r>
            <w:r>
              <w:rPr>
                <w:rStyle w:val="InstructionsTabelleText"/>
                <w:rFonts w:ascii="Times New Roman" w:hAnsi="Times New Roman"/>
                <w:sz w:val="24"/>
              </w:rPr>
              <w:t xml:space="preserve">, lid </w:t>
            </w:r>
            <w:r w:rsidRPr="00D07C27">
              <w:rPr>
                <w:rStyle w:val="InstructionsTabelleText"/>
                <w:rFonts w:ascii="Times New Roman" w:hAnsi="Times New Roman"/>
                <w:sz w:val="24"/>
              </w:rPr>
              <w:t>3</w:t>
            </w:r>
            <w:r>
              <w:rPr>
                <w:rStyle w:val="InstructionsTabelleText"/>
                <w:rFonts w:ascii="Times New Roman" w:hAnsi="Times New Roman"/>
                <w:sz w:val="24"/>
              </w:rPr>
              <w:t xml:space="preserve">, punt c), laatste zin, VKV, de minimumverliesdrempels die zij hanteren voor de verzameling van interne verliesgegevens. </w:t>
            </w:r>
          </w:p>
          <w:p w:rsidR="00FD54FC" w:rsidRPr="00661595"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Indien instellingen slechts één drempel hanteren per bedrijfsonderdeel, vullen zij alleen kolom </w:t>
            </w:r>
            <w:r w:rsidRPr="00D07C27">
              <w:rPr>
                <w:rStyle w:val="InstructionsTabelleText"/>
                <w:rFonts w:ascii="Times New Roman" w:hAnsi="Times New Roman"/>
                <w:sz w:val="24"/>
              </w:rPr>
              <w:t>0090</w:t>
            </w:r>
            <w:r>
              <w:rPr>
                <w:rStyle w:val="InstructionsTabelleText"/>
                <w:rFonts w:ascii="Times New Roman" w:hAnsi="Times New Roman"/>
                <w:sz w:val="24"/>
              </w:rPr>
              <w:t xml:space="preserve"> in. </w:t>
            </w:r>
          </w:p>
          <w:p w:rsidR="00650B6C" w:rsidRPr="00661595" w:rsidRDefault="001F6487" w:rsidP="0002267E">
            <w:pPr>
              <w:rPr>
                <w:rStyle w:val="InstructionsTabelleText"/>
                <w:rFonts w:ascii="Times New Roman" w:hAnsi="Times New Roman"/>
                <w:sz w:val="24"/>
              </w:rPr>
            </w:pPr>
            <w:r>
              <w:rPr>
                <w:rStyle w:val="InstructionsTabelleText"/>
                <w:rFonts w:ascii="Times New Roman" w:hAnsi="Times New Roman"/>
                <w:sz w:val="24"/>
              </w:rPr>
              <w:t xml:space="preserve">Indien verschillende drempels worden gehanteerd binnen hetzelfde reglementaire bedrijfsonderdeel, wordt tevens de hoogste toepasselijke drempel (kolom </w:t>
            </w:r>
            <w:r w:rsidRPr="00D07C27">
              <w:rPr>
                <w:rStyle w:val="InstructionsTabelleText"/>
                <w:rFonts w:ascii="Times New Roman" w:hAnsi="Times New Roman"/>
                <w:sz w:val="24"/>
              </w:rPr>
              <w:t>0100</w:t>
            </w:r>
            <w:r>
              <w:rPr>
                <w:rStyle w:val="InstructionsTabelleText"/>
                <w:rFonts w:ascii="Times New Roman" w:hAnsi="Times New Roman"/>
                <w:sz w:val="24"/>
              </w:rPr>
              <w:t>) ingevuld.</w:t>
            </w:r>
          </w:p>
        </w:tc>
      </w:tr>
    </w:tbl>
    <w:p w:rsidR="00FD54FC" w:rsidRPr="004F1A03"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7966"/>
      </w:tblGrid>
      <w:tr w:rsidR="00FD54FC" w:rsidRPr="00661595" w:rsidTr="00672D2A">
        <w:trPr>
          <w:trHeight w:val="504"/>
        </w:trPr>
        <w:tc>
          <w:tcPr>
            <w:tcW w:w="9180" w:type="dxa"/>
            <w:gridSpan w:val="2"/>
            <w:shd w:val="clear" w:color="auto" w:fill="CCCCCC"/>
          </w:tcPr>
          <w:p w:rsidR="00FD54FC" w:rsidRPr="00661595"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Rijen</w:t>
            </w:r>
          </w:p>
        </w:tc>
      </w:tr>
      <w:tr w:rsidR="00FD54FC" w:rsidRPr="00661595" w:rsidTr="00672D2A">
        <w:tc>
          <w:tcPr>
            <w:tcW w:w="1101" w:type="dxa"/>
          </w:tcPr>
          <w:p w:rsidR="00FD54FC" w:rsidRPr="00661595" w:rsidRDefault="00C93FC2" w:rsidP="000F70EC">
            <w:pPr>
              <w:rPr>
                <w:rFonts w:ascii="Times New Roman" w:hAnsi="Times New Roman"/>
                <w:bCs/>
                <w:sz w:val="24"/>
              </w:rPr>
            </w:pPr>
            <w:r w:rsidRPr="00D07C27">
              <w:rPr>
                <w:rFonts w:ascii="Times New Roman" w:hAnsi="Times New Roman"/>
                <w:sz w:val="24"/>
              </w:rPr>
              <w:t>0010</w:t>
            </w:r>
            <w:r>
              <w:rPr>
                <w:rFonts w:ascii="Times New Roman" w:hAnsi="Times New Roman"/>
                <w:sz w:val="24"/>
              </w:rPr>
              <w:t>–</w:t>
            </w:r>
            <w:r w:rsidRPr="00D07C27">
              <w:rPr>
                <w:rFonts w:ascii="Times New Roman" w:hAnsi="Times New Roman"/>
                <w:sz w:val="24"/>
              </w:rPr>
              <w:t>0880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BEDRIJFSONDERDELEN: ONDERNEMINGSFINANCIERING, HANDEL EN VERKOOP, COURTAGEDIENSTEN TEN BEHOEVE VAN PARTICULIEREN EN KLEINE PARTIJEN, ZAKELIJKE BANKDIENSTEN, BANKDIENSTEN TEN BEHOEVE VAN PARTICULIEREN EN KLEINE PARTIJEN, BETALING EN AFWIKKELING, BEMIDDELINGSDIENSTEN, VERMOGENSBEHEER, ONDERNEMINGSAANGELEGENHEDEN</w:t>
            </w:r>
          </w:p>
          <w:p w:rsidR="00FD54FC" w:rsidRPr="00661595" w:rsidRDefault="00FD54FC" w:rsidP="00FD54FC">
            <w:pPr>
              <w:pStyle w:val="PlainText"/>
              <w:jc w:val="both"/>
              <w:rPr>
                <w:rFonts w:ascii="Times New Roman" w:hAnsi="Times New Roman"/>
                <w:sz w:val="24"/>
                <w:szCs w:val="24"/>
              </w:rPr>
            </w:pPr>
            <w:r>
              <w:rPr>
                <w:rFonts w:ascii="Times New Roman" w:hAnsi="Times New Roman"/>
                <w:sz w:val="24"/>
                <w:szCs w:val="24"/>
              </w:rPr>
              <w:t xml:space="preserve">Voor elk in tabel </w:t>
            </w:r>
            <w:r w:rsidRPr="00D07C27">
              <w:rPr>
                <w:rFonts w:ascii="Times New Roman" w:hAnsi="Times New Roman"/>
                <w:sz w:val="24"/>
                <w:szCs w:val="24"/>
              </w:rPr>
              <w:t>2</w:t>
            </w:r>
            <w:r>
              <w:rPr>
                <w:rFonts w:ascii="Times New Roman" w:hAnsi="Times New Roman"/>
                <w:sz w:val="24"/>
                <w:szCs w:val="24"/>
              </w:rPr>
              <w:t xml:space="preserve"> in artikel </w:t>
            </w:r>
            <w:r w:rsidRPr="00D07C27">
              <w:rPr>
                <w:rFonts w:ascii="Times New Roman" w:hAnsi="Times New Roman"/>
                <w:sz w:val="24"/>
                <w:szCs w:val="24"/>
              </w:rPr>
              <w:t>317</w:t>
            </w:r>
            <w:r>
              <w:rPr>
                <w:rFonts w:ascii="Times New Roman" w:hAnsi="Times New Roman"/>
                <w:sz w:val="24"/>
                <w:szCs w:val="24"/>
              </w:rPr>
              <w:t xml:space="preserve">, lid </w:t>
            </w:r>
            <w:r w:rsidRPr="00D07C27">
              <w:rPr>
                <w:rFonts w:ascii="Times New Roman" w:hAnsi="Times New Roman"/>
                <w:sz w:val="24"/>
                <w:szCs w:val="24"/>
              </w:rPr>
              <w:t>4</w:t>
            </w:r>
            <w:r>
              <w:rPr>
                <w:rFonts w:ascii="Times New Roman" w:hAnsi="Times New Roman"/>
                <w:sz w:val="24"/>
                <w:szCs w:val="24"/>
              </w:rPr>
              <w:t xml:space="preserve">, VKV, genoemd bedrijfsonderdeel, met inbegrip van het extra bedrijfsonderdeel “ondernemingsaangelegenheden” als bedoeld in artikel </w:t>
            </w:r>
            <w:r w:rsidRPr="00D07C27">
              <w:rPr>
                <w:rFonts w:ascii="Times New Roman" w:hAnsi="Times New Roman"/>
                <w:sz w:val="24"/>
                <w:szCs w:val="24"/>
              </w:rPr>
              <w:t>322</w:t>
            </w:r>
            <w:r>
              <w:rPr>
                <w:rFonts w:ascii="Times New Roman" w:hAnsi="Times New Roman"/>
                <w:sz w:val="24"/>
                <w:szCs w:val="24"/>
              </w:rPr>
              <w:t xml:space="preserve">, lid </w:t>
            </w:r>
            <w:r w:rsidRPr="00D07C27">
              <w:rPr>
                <w:rFonts w:ascii="Times New Roman" w:hAnsi="Times New Roman"/>
                <w:sz w:val="24"/>
                <w:szCs w:val="24"/>
              </w:rPr>
              <w:t>3</w:t>
            </w:r>
            <w:r>
              <w:rPr>
                <w:rFonts w:ascii="Times New Roman" w:hAnsi="Times New Roman"/>
                <w:sz w:val="24"/>
                <w:szCs w:val="24"/>
              </w:rPr>
              <w:t>, punt b), VKV, en voor elk soort verliesgebeurtenis, rapporteert de instelling de volgende informatie overeenkomstig de interne drempels: het aantal verliesgebeurtenissen (nieuwe verliesgebeurtenissen), het brutoverliesbedrag (nieuwe verliesgebeurtenissen), het aantal aan verliesaanpassingen onderhevige gebeurtenissen, de verliesaanpassingen met betrekking tot de voorgaande rapportageperiodes, het grootste afzonderlijke verlies, de som van de vijf grootste verliezen, het totale direct goedgemaakte verlies en de totale goedmakingen uit hoofde van verzekering en andere mechanismen voor risico-overdracht.</w:t>
            </w:r>
          </w:p>
          <w:p w:rsidR="00FD54FC" w:rsidRPr="00661595" w:rsidRDefault="00FD54FC" w:rsidP="00FD54FC">
            <w:pPr>
              <w:rPr>
                <w:rFonts w:ascii="Times New Roman" w:hAnsi="Times New Roman"/>
                <w:sz w:val="24"/>
              </w:rPr>
            </w:pPr>
            <w:r>
              <w:rPr>
                <w:rFonts w:ascii="Times New Roman" w:hAnsi="Times New Roman"/>
                <w:sz w:val="24"/>
              </w:rPr>
              <w:t>Voor een verliesgebeurtenis die betrekking heeft op meerdere bedrijfsonderdelen wordt het “brutoverliesbedrag” verdeeld over alle betrokken bedrijfsonderdelen.</w:t>
            </w:r>
          </w:p>
          <w:p w:rsidR="00FD54FC" w:rsidRPr="00661595" w:rsidRDefault="00FD54FC" w:rsidP="00FD54FC">
            <w:pPr>
              <w:rPr>
                <w:rFonts w:ascii="Times New Roman" w:hAnsi="Times New Roman"/>
                <w:bCs/>
                <w:sz w:val="24"/>
              </w:rPr>
            </w:pPr>
            <w:r>
              <w:rPr>
                <w:rFonts w:ascii="Times New Roman" w:hAnsi="Times New Roman"/>
                <w:sz w:val="24"/>
              </w:rPr>
              <w:t xml:space="preserve">Instellingen die hun eigenvermogensvereiste berekenen volgens de basisindicatorbenadering (BIA), kunnen de alleen verliezen rapporteren waarvoor het bedrijfsonderdeel niet in de rijen </w:t>
            </w:r>
            <w:r w:rsidRPr="00D07C27">
              <w:rPr>
                <w:rFonts w:ascii="Times New Roman" w:hAnsi="Times New Roman"/>
                <w:sz w:val="24"/>
              </w:rPr>
              <w:t>0910</w:t>
            </w:r>
            <w:r>
              <w:rPr>
                <w:rFonts w:ascii="Times New Roman" w:hAnsi="Times New Roman"/>
                <w:sz w:val="24"/>
              </w:rPr>
              <w:t>-</w:t>
            </w:r>
            <w:r w:rsidRPr="00D07C27">
              <w:rPr>
                <w:rFonts w:ascii="Times New Roman" w:hAnsi="Times New Roman"/>
                <w:sz w:val="24"/>
              </w:rPr>
              <w:t>0980</w:t>
            </w:r>
            <w:r>
              <w:rPr>
                <w:rFonts w:ascii="Times New Roman" w:hAnsi="Times New Roman"/>
                <w:sz w:val="24"/>
              </w:rPr>
              <w:t xml:space="preserve"> is vermeld.</w:t>
            </w:r>
          </w:p>
        </w:tc>
      </w:tr>
      <w:tr w:rsidR="00FD54FC" w:rsidRPr="00661595" w:rsidTr="00672D2A">
        <w:tc>
          <w:tcPr>
            <w:tcW w:w="1101" w:type="dxa"/>
          </w:tcPr>
          <w:p w:rsidR="00FD54FC" w:rsidRPr="00661595" w:rsidRDefault="00C93FC2" w:rsidP="00FD54FC">
            <w:pPr>
              <w:rPr>
                <w:rFonts w:ascii="Times New Roman" w:hAnsi="Times New Roman"/>
                <w:bCs/>
                <w:sz w:val="24"/>
              </w:rPr>
            </w:pPr>
            <w:r w:rsidRPr="00D07C27">
              <w:rPr>
                <w:rFonts w:ascii="Times New Roman" w:hAnsi="Times New Roman"/>
                <w:bCs/>
                <w:sz w:val="24"/>
              </w:rPr>
              <w:t>0010</w:t>
            </w:r>
            <w:r>
              <w:rPr>
                <w:rFonts w:ascii="Times New Roman" w:hAnsi="Times New Roman"/>
                <w:bCs/>
                <w:sz w:val="24"/>
              </w:rPr>
              <w:t xml:space="preserve">, </w:t>
            </w:r>
            <w:r w:rsidRPr="00D07C27">
              <w:rPr>
                <w:rFonts w:ascii="Times New Roman" w:hAnsi="Times New Roman"/>
                <w:bCs/>
                <w:sz w:val="24"/>
              </w:rPr>
              <w:t>0110</w:t>
            </w:r>
            <w:r>
              <w:rPr>
                <w:rFonts w:ascii="Times New Roman" w:hAnsi="Times New Roman"/>
                <w:bCs/>
                <w:sz w:val="24"/>
              </w:rPr>
              <w:t xml:space="preserve">, </w:t>
            </w:r>
            <w:r w:rsidRPr="00D07C27">
              <w:rPr>
                <w:rFonts w:ascii="Times New Roman" w:hAnsi="Times New Roman"/>
                <w:bCs/>
                <w:sz w:val="24"/>
              </w:rPr>
              <w:t>0210</w:t>
            </w:r>
            <w:r>
              <w:rPr>
                <w:rFonts w:ascii="Times New Roman" w:hAnsi="Times New Roman"/>
                <w:bCs/>
                <w:sz w:val="24"/>
              </w:rPr>
              <w:t xml:space="preserve">, </w:t>
            </w:r>
            <w:r w:rsidRPr="00D07C27">
              <w:rPr>
                <w:rFonts w:ascii="Times New Roman" w:hAnsi="Times New Roman"/>
                <w:bCs/>
                <w:sz w:val="24"/>
              </w:rPr>
              <w:t>0310</w:t>
            </w:r>
            <w:r>
              <w:rPr>
                <w:rFonts w:ascii="Times New Roman" w:hAnsi="Times New Roman"/>
                <w:bCs/>
                <w:sz w:val="24"/>
              </w:rPr>
              <w:t xml:space="preserve">, </w:t>
            </w:r>
            <w:r w:rsidRPr="00D07C27">
              <w:rPr>
                <w:rFonts w:ascii="Times New Roman" w:hAnsi="Times New Roman"/>
                <w:bCs/>
                <w:sz w:val="24"/>
              </w:rPr>
              <w:t>0410</w:t>
            </w:r>
            <w:r>
              <w:rPr>
                <w:rFonts w:ascii="Times New Roman" w:hAnsi="Times New Roman"/>
                <w:bCs/>
                <w:sz w:val="24"/>
              </w:rPr>
              <w:t xml:space="preserve">, </w:t>
            </w:r>
            <w:r w:rsidRPr="00D07C27">
              <w:rPr>
                <w:rFonts w:ascii="Times New Roman" w:hAnsi="Times New Roman"/>
                <w:bCs/>
                <w:sz w:val="24"/>
              </w:rPr>
              <w:t>0510</w:t>
            </w:r>
            <w:r>
              <w:rPr>
                <w:rFonts w:ascii="Times New Roman" w:hAnsi="Times New Roman"/>
                <w:bCs/>
                <w:sz w:val="24"/>
              </w:rPr>
              <w:t xml:space="preserve">, </w:t>
            </w:r>
            <w:r w:rsidRPr="00D07C27">
              <w:rPr>
                <w:rFonts w:ascii="Times New Roman" w:hAnsi="Times New Roman"/>
                <w:bCs/>
                <w:sz w:val="24"/>
              </w:rPr>
              <w:t>0610</w:t>
            </w:r>
            <w:r>
              <w:rPr>
                <w:rFonts w:ascii="Times New Roman" w:hAnsi="Times New Roman"/>
                <w:bCs/>
                <w:sz w:val="24"/>
              </w:rPr>
              <w:t xml:space="preserve">, </w:t>
            </w:r>
            <w:r w:rsidRPr="00D07C27">
              <w:rPr>
                <w:rFonts w:ascii="Times New Roman" w:hAnsi="Times New Roman"/>
                <w:bCs/>
                <w:sz w:val="24"/>
              </w:rPr>
              <w:t>0710</w:t>
            </w:r>
            <w:r>
              <w:rPr>
                <w:rFonts w:ascii="Times New Roman" w:hAnsi="Times New Roman"/>
                <w:bCs/>
                <w:sz w:val="24"/>
              </w:rPr>
              <w:t xml:space="preserve">, </w:t>
            </w:r>
            <w:r w:rsidRPr="00D07C27">
              <w:rPr>
                <w:rFonts w:ascii="Times New Roman" w:hAnsi="Times New Roman"/>
                <w:bCs/>
                <w:sz w:val="24"/>
              </w:rPr>
              <w:t>0810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Aantal verliesgebeurtenissen (nieuwe verliesgebeurtenissen)</w:t>
            </w:r>
          </w:p>
          <w:p w:rsidR="00FD54FC" w:rsidRPr="00661595" w:rsidRDefault="00FD54FC" w:rsidP="00FD54FC">
            <w:pPr>
              <w:rPr>
                <w:rFonts w:ascii="Times New Roman" w:hAnsi="Times New Roman"/>
                <w:sz w:val="24"/>
              </w:rPr>
            </w:pPr>
            <w:r>
              <w:rPr>
                <w:rFonts w:ascii="Times New Roman" w:hAnsi="Times New Roman"/>
                <w:sz w:val="24"/>
              </w:rPr>
              <w:t>Het aantal verliesgebeurtenissen is het aantal verliesgebeurtenissen waarvoor binnen de rapportagereferentieperiode administratief brutoverliezen zijn verwerkt.</w:t>
            </w:r>
          </w:p>
          <w:p w:rsidR="00FD54FC" w:rsidRPr="00661595" w:rsidRDefault="00FD54FC" w:rsidP="00FD54FC">
            <w:pPr>
              <w:rPr>
                <w:rFonts w:ascii="Times New Roman" w:hAnsi="Times New Roman"/>
                <w:sz w:val="24"/>
              </w:rPr>
            </w:pPr>
            <w:r>
              <w:rPr>
                <w:rFonts w:ascii="Times New Roman" w:hAnsi="Times New Roman"/>
                <w:sz w:val="24"/>
              </w:rPr>
              <w:t>Bij het aantal verliesgebeurtenissen gaat het om “nieuwe gebeurtenissen”, d.w.z. gebeurtenissen uit hoofde van operationeel risico:</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die binnen de rapportagereferentieperiode “voor het eerst administratief zijn verwerkt”, of</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die in een voorgaande rapportagereferentieperiode “voor het eerst administratief zijn verwerkt” indien de verliesgebeurtenis niet was opgenomen in voorgaande toezichtsrapportage, bijvoorbeeld omdat deze pas in de lopende rapportagereferentieperiode als verliesgebeurtenis uit hoofde van operationeel risico is geïdentificeerd of omdat het aan die verliesgebeurtenis toe te schrijven geaccumuleerde verlies (d.w.z. het oorspronkelijke verlies plus (minus) alle verliesaanpassingen die in voorgaande rapportagereferentieperiodes zijn doorgevoerd) de drempel voor het verzamelen van interne gegevens pas in de lopende rapportagereferentieperiode heeft overschreden.</w:t>
            </w:r>
          </w:p>
          <w:p w:rsidR="00FD54FC" w:rsidRPr="00661595" w:rsidRDefault="00FD54FC" w:rsidP="005F1EB8">
            <w:pPr>
              <w:rPr>
                <w:rStyle w:val="InstructionsTabelleberschrift"/>
                <w:rFonts w:ascii="Times New Roman" w:hAnsi="Times New Roman"/>
                <w:sz w:val="24"/>
              </w:rPr>
            </w:pPr>
            <w:r>
              <w:rPr>
                <w:rFonts w:ascii="Times New Roman" w:hAnsi="Times New Roman"/>
                <w:sz w:val="24"/>
              </w:rPr>
              <w:t>“Nieuwe verliesgebeurtenissen” omvatten geen verliesgebeurtenissen uit hoofde van operationeel risico die “voor het eerst administratief zijn verwerkt” tijdens een voorgaande rapportagereferentieperiode en die al waren opgenomen in voorgaande toezichtsrapportage.</w:t>
            </w:r>
          </w:p>
        </w:tc>
      </w:tr>
      <w:tr w:rsidR="00FD54FC" w:rsidRPr="00661595" w:rsidTr="00672D2A">
        <w:tc>
          <w:tcPr>
            <w:tcW w:w="1101" w:type="dxa"/>
          </w:tcPr>
          <w:p w:rsidR="00FD54FC" w:rsidRPr="00661595" w:rsidRDefault="00C93FC2" w:rsidP="00FD54FC">
            <w:pPr>
              <w:rPr>
                <w:rFonts w:ascii="Times New Roman" w:hAnsi="Times New Roman"/>
                <w:bCs/>
                <w:sz w:val="24"/>
              </w:rPr>
            </w:pPr>
            <w:r w:rsidRPr="00D07C27">
              <w:rPr>
                <w:rFonts w:ascii="Times New Roman" w:hAnsi="Times New Roman"/>
                <w:bCs/>
                <w:sz w:val="24"/>
              </w:rPr>
              <w:t>0020</w:t>
            </w:r>
            <w:r>
              <w:rPr>
                <w:rFonts w:ascii="Times New Roman" w:hAnsi="Times New Roman"/>
                <w:bCs/>
                <w:sz w:val="24"/>
              </w:rPr>
              <w:t xml:space="preserve">, </w:t>
            </w:r>
            <w:r w:rsidRPr="00D07C27">
              <w:rPr>
                <w:rFonts w:ascii="Times New Roman" w:hAnsi="Times New Roman"/>
                <w:bCs/>
                <w:sz w:val="24"/>
              </w:rPr>
              <w:t>0120</w:t>
            </w:r>
            <w:r>
              <w:rPr>
                <w:rFonts w:ascii="Times New Roman" w:hAnsi="Times New Roman"/>
                <w:bCs/>
                <w:sz w:val="24"/>
              </w:rPr>
              <w:t xml:space="preserve">, </w:t>
            </w:r>
            <w:r w:rsidRPr="00D07C27">
              <w:rPr>
                <w:rFonts w:ascii="Times New Roman" w:hAnsi="Times New Roman"/>
                <w:bCs/>
                <w:sz w:val="24"/>
              </w:rPr>
              <w:t>0220</w:t>
            </w:r>
            <w:r>
              <w:rPr>
                <w:rFonts w:ascii="Times New Roman" w:hAnsi="Times New Roman"/>
                <w:bCs/>
                <w:sz w:val="24"/>
              </w:rPr>
              <w:t xml:space="preserve">, </w:t>
            </w:r>
            <w:r w:rsidRPr="00D07C27">
              <w:rPr>
                <w:rFonts w:ascii="Times New Roman" w:hAnsi="Times New Roman"/>
                <w:bCs/>
                <w:sz w:val="24"/>
              </w:rPr>
              <w:t>0320</w:t>
            </w:r>
            <w:r>
              <w:rPr>
                <w:rFonts w:ascii="Times New Roman" w:hAnsi="Times New Roman"/>
                <w:bCs/>
                <w:sz w:val="24"/>
              </w:rPr>
              <w:t xml:space="preserve">, </w:t>
            </w:r>
            <w:r w:rsidRPr="00D07C27">
              <w:rPr>
                <w:rFonts w:ascii="Times New Roman" w:hAnsi="Times New Roman"/>
                <w:bCs/>
                <w:sz w:val="24"/>
              </w:rPr>
              <w:t>0420</w:t>
            </w:r>
            <w:r>
              <w:rPr>
                <w:rFonts w:ascii="Times New Roman" w:hAnsi="Times New Roman"/>
                <w:bCs/>
                <w:sz w:val="24"/>
              </w:rPr>
              <w:t xml:space="preserve">, </w:t>
            </w:r>
            <w:r w:rsidRPr="00D07C27">
              <w:rPr>
                <w:rFonts w:ascii="Times New Roman" w:hAnsi="Times New Roman"/>
                <w:bCs/>
                <w:sz w:val="24"/>
              </w:rPr>
              <w:t>0520</w:t>
            </w:r>
            <w:r>
              <w:rPr>
                <w:rFonts w:ascii="Times New Roman" w:hAnsi="Times New Roman"/>
                <w:bCs/>
                <w:sz w:val="24"/>
              </w:rPr>
              <w:t xml:space="preserve">, </w:t>
            </w:r>
            <w:r w:rsidRPr="00D07C27">
              <w:rPr>
                <w:rFonts w:ascii="Times New Roman" w:hAnsi="Times New Roman"/>
                <w:bCs/>
                <w:sz w:val="24"/>
              </w:rPr>
              <w:t>0620</w:t>
            </w:r>
            <w:r>
              <w:rPr>
                <w:rFonts w:ascii="Times New Roman" w:hAnsi="Times New Roman"/>
                <w:bCs/>
                <w:sz w:val="24"/>
              </w:rPr>
              <w:t xml:space="preserve">, </w:t>
            </w:r>
            <w:r w:rsidRPr="00D07C27">
              <w:rPr>
                <w:rFonts w:ascii="Times New Roman" w:hAnsi="Times New Roman"/>
                <w:bCs/>
                <w:sz w:val="24"/>
              </w:rPr>
              <w:t>0720</w:t>
            </w:r>
            <w:r>
              <w:rPr>
                <w:rFonts w:ascii="Times New Roman" w:hAnsi="Times New Roman"/>
                <w:bCs/>
                <w:sz w:val="24"/>
              </w:rPr>
              <w:t xml:space="preserve">, </w:t>
            </w:r>
            <w:r w:rsidRPr="00D07C27">
              <w:rPr>
                <w:rFonts w:ascii="Times New Roman" w:hAnsi="Times New Roman"/>
                <w:bCs/>
                <w:sz w:val="24"/>
              </w:rPr>
              <w:t>0820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Brutoverliesbedrag (nieuwe verliesgebeurtenissen)</w:t>
            </w:r>
          </w:p>
          <w:p w:rsidR="00FD54FC" w:rsidRPr="00661595" w:rsidRDefault="00FD54FC" w:rsidP="00FD54FC">
            <w:pPr>
              <w:rPr>
                <w:rFonts w:ascii="Times New Roman" w:hAnsi="Times New Roman"/>
                <w:sz w:val="24"/>
              </w:rPr>
            </w:pPr>
            <w:r>
              <w:rPr>
                <w:rFonts w:ascii="Times New Roman" w:hAnsi="Times New Roman"/>
                <w:sz w:val="24"/>
              </w:rPr>
              <w:t>Het brutoverliesbedrag omvat de brutoverliesbedragen die betrekking hebben op verliesgebeurtenissen uit hoofde van operationeel risico (bijv. directe lasten, voorzieningen, afwikkelingen). Alle verliezen die verband houden met één verliesgebeurtenis en binnen de rapportagereferentieperiode administratief zijn verwerkt, worden samengeteld en beschouwd als het brutoverlies voor die verliesgebeurtenis voor die rapportagereferentieperiode.</w:t>
            </w:r>
          </w:p>
          <w:p w:rsidR="00FD54FC" w:rsidRPr="00661595" w:rsidRDefault="00FD54FC" w:rsidP="00FD54FC">
            <w:pPr>
              <w:rPr>
                <w:rFonts w:ascii="Times New Roman" w:hAnsi="Times New Roman"/>
                <w:sz w:val="24"/>
              </w:rPr>
            </w:pPr>
            <w:r>
              <w:rPr>
                <w:rFonts w:ascii="Times New Roman" w:hAnsi="Times New Roman"/>
                <w:sz w:val="24"/>
              </w:rPr>
              <w:t>Het gerapporteerde brutoverliesbedrag betreft “nieuwe verliesgebeurtenissen” zoals gedefinieerd in de bovenstaande rij. Voor verliesgebeurtenissen die “voor het eerst administratief zijn verwerkt” binnen een voorgaande rapportagereferentieperiode die niet was opgenomen in een voorafgaand toezichtsrapportage, wordt het totale verlies dat is opgebouwd tot de rapportagereferentiedatum (d.w.z. het oorspronkelijke verlies plus (minus) alle verliesaanpassingen die in voorgaande rapportagereferentieperiodes zijn doorgevoerd) gerapporteerd als het brutoverlies op de rapportagereferentiedatum.</w:t>
            </w:r>
          </w:p>
          <w:p w:rsidR="00FD54FC" w:rsidRPr="00661595" w:rsidRDefault="00FD54FC" w:rsidP="00F52FC6">
            <w:pPr>
              <w:rPr>
                <w:rStyle w:val="InstructionsTabelleberschrift"/>
                <w:rFonts w:ascii="Times New Roman" w:hAnsi="Times New Roman"/>
                <w:sz w:val="24"/>
              </w:rPr>
            </w:pPr>
            <w:r>
              <w:rPr>
                <w:rFonts w:ascii="Times New Roman" w:hAnsi="Times New Roman"/>
                <w:sz w:val="24"/>
              </w:rPr>
              <w:t>In de te rapporteren bedragen wordt geen rekening gehouden met verkregen goedmakingen.</w:t>
            </w:r>
          </w:p>
        </w:tc>
      </w:tr>
      <w:tr w:rsidR="00FD54FC" w:rsidRPr="00661595" w:rsidTr="00672D2A">
        <w:tc>
          <w:tcPr>
            <w:tcW w:w="1101" w:type="dxa"/>
          </w:tcPr>
          <w:p w:rsidR="00FD54FC" w:rsidRPr="00661595" w:rsidRDefault="00C93FC2" w:rsidP="00FD54FC">
            <w:pPr>
              <w:rPr>
                <w:rFonts w:ascii="Times New Roman" w:hAnsi="Times New Roman"/>
                <w:bCs/>
                <w:sz w:val="24"/>
              </w:rPr>
            </w:pPr>
            <w:r w:rsidRPr="00D07C27">
              <w:rPr>
                <w:rFonts w:ascii="Times New Roman" w:hAnsi="Times New Roman"/>
                <w:bCs/>
                <w:sz w:val="24"/>
              </w:rPr>
              <w:t>0030</w:t>
            </w:r>
            <w:r>
              <w:rPr>
                <w:rFonts w:ascii="Times New Roman" w:hAnsi="Times New Roman"/>
                <w:bCs/>
                <w:sz w:val="24"/>
              </w:rPr>
              <w:t xml:space="preserve">, </w:t>
            </w:r>
            <w:r w:rsidRPr="00D07C27">
              <w:rPr>
                <w:rFonts w:ascii="Times New Roman" w:hAnsi="Times New Roman"/>
                <w:bCs/>
                <w:sz w:val="24"/>
              </w:rPr>
              <w:t>0130</w:t>
            </w:r>
            <w:r>
              <w:rPr>
                <w:rFonts w:ascii="Times New Roman" w:hAnsi="Times New Roman"/>
                <w:bCs/>
                <w:sz w:val="24"/>
              </w:rPr>
              <w:t xml:space="preserve">, </w:t>
            </w:r>
            <w:r w:rsidRPr="00D07C27">
              <w:rPr>
                <w:rFonts w:ascii="Times New Roman" w:hAnsi="Times New Roman"/>
                <w:bCs/>
                <w:sz w:val="24"/>
              </w:rPr>
              <w:t>0230</w:t>
            </w:r>
            <w:r>
              <w:rPr>
                <w:rFonts w:ascii="Times New Roman" w:hAnsi="Times New Roman"/>
                <w:bCs/>
                <w:sz w:val="24"/>
              </w:rPr>
              <w:t xml:space="preserve">, </w:t>
            </w:r>
            <w:r w:rsidRPr="00D07C27">
              <w:rPr>
                <w:rFonts w:ascii="Times New Roman" w:hAnsi="Times New Roman"/>
                <w:bCs/>
                <w:sz w:val="24"/>
              </w:rPr>
              <w:t>0330</w:t>
            </w:r>
            <w:r>
              <w:rPr>
                <w:rFonts w:ascii="Times New Roman" w:hAnsi="Times New Roman"/>
                <w:bCs/>
                <w:sz w:val="24"/>
              </w:rPr>
              <w:t xml:space="preserve">, </w:t>
            </w:r>
            <w:r w:rsidRPr="00D07C27">
              <w:rPr>
                <w:rFonts w:ascii="Times New Roman" w:hAnsi="Times New Roman"/>
                <w:bCs/>
                <w:sz w:val="24"/>
              </w:rPr>
              <w:t>0430</w:t>
            </w:r>
            <w:r>
              <w:rPr>
                <w:rFonts w:ascii="Times New Roman" w:hAnsi="Times New Roman"/>
                <w:bCs/>
                <w:sz w:val="24"/>
              </w:rPr>
              <w:t xml:space="preserve">, </w:t>
            </w:r>
            <w:r w:rsidRPr="00D07C27">
              <w:rPr>
                <w:rFonts w:ascii="Times New Roman" w:hAnsi="Times New Roman"/>
                <w:bCs/>
                <w:sz w:val="24"/>
              </w:rPr>
              <w:t>0530</w:t>
            </w:r>
            <w:r>
              <w:rPr>
                <w:rFonts w:ascii="Times New Roman" w:hAnsi="Times New Roman"/>
                <w:bCs/>
                <w:sz w:val="24"/>
              </w:rPr>
              <w:t xml:space="preserve">, </w:t>
            </w:r>
            <w:r w:rsidRPr="00D07C27">
              <w:rPr>
                <w:rFonts w:ascii="Times New Roman" w:hAnsi="Times New Roman"/>
                <w:bCs/>
                <w:sz w:val="24"/>
              </w:rPr>
              <w:t>0630</w:t>
            </w:r>
            <w:r>
              <w:rPr>
                <w:rFonts w:ascii="Times New Roman" w:hAnsi="Times New Roman"/>
                <w:bCs/>
                <w:sz w:val="24"/>
              </w:rPr>
              <w:t xml:space="preserve">, </w:t>
            </w:r>
            <w:r w:rsidRPr="00D07C27">
              <w:rPr>
                <w:rFonts w:ascii="Times New Roman" w:hAnsi="Times New Roman"/>
                <w:bCs/>
                <w:sz w:val="24"/>
              </w:rPr>
              <w:t>0730</w:t>
            </w:r>
            <w:r>
              <w:rPr>
                <w:rFonts w:ascii="Times New Roman" w:hAnsi="Times New Roman"/>
                <w:bCs/>
                <w:sz w:val="24"/>
              </w:rPr>
              <w:t xml:space="preserve">, </w:t>
            </w:r>
            <w:r w:rsidRPr="00D07C27">
              <w:rPr>
                <w:rFonts w:ascii="Times New Roman" w:hAnsi="Times New Roman"/>
                <w:bCs/>
                <w:sz w:val="24"/>
              </w:rPr>
              <w:t>0830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Aantal aan verliesaanpassingen onderworpen verliesgebeurtenissen</w:t>
            </w:r>
          </w:p>
          <w:p w:rsidR="00FD54FC" w:rsidRPr="00661595" w:rsidRDefault="00FD54FC" w:rsidP="00FD54FC">
            <w:pPr>
              <w:rPr>
                <w:rFonts w:ascii="Times New Roman" w:hAnsi="Times New Roman"/>
                <w:sz w:val="24"/>
              </w:rPr>
            </w:pPr>
            <w:r>
              <w:rPr>
                <w:rFonts w:ascii="Times New Roman" w:hAnsi="Times New Roman"/>
                <w:sz w:val="24"/>
              </w:rPr>
              <w:t xml:space="preserve">Het aantal aan verliesaanpassingen onderworpen verliesgebeurtenissen is het aantal verliesgebeurtenissen uit hoofde van operationeel risico “dat voor het eerst administratief is verwerkt” tijdens voorgaande rapportagereferentieperioden en dat al in vorige rapporten is opgenomen en waarvoor verliesaanpassingen zijn doorgevoerd tijdens de lopende rapportagereferentieperiode. </w:t>
            </w:r>
          </w:p>
          <w:p w:rsidR="00FD54FC" w:rsidRPr="00661595" w:rsidRDefault="001F6487" w:rsidP="005F1EB8">
            <w:pPr>
              <w:rPr>
                <w:b/>
                <w:sz w:val="24"/>
              </w:rPr>
            </w:pPr>
            <w:r>
              <w:rPr>
                <w:rFonts w:ascii="Times New Roman" w:hAnsi="Times New Roman"/>
                <w:sz w:val="24"/>
              </w:rPr>
              <w:t>Indien meer dan één verliesaanpassing is doorgevoerd voor een verliesgebeurtenis binnen de rapportagereferentieperiode, wordt de som van die verliesaanpassingen gerekend als één aanpassing in die periode.</w:t>
            </w:r>
          </w:p>
        </w:tc>
      </w:tr>
      <w:tr w:rsidR="00FD54FC" w:rsidRPr="00661595" w:rsidTr="00672D2A">
        <w:tc>
          <w:tcPr>
            <w:tcW w:w="1101" w:type="dxa"/>
          </w:tcPr>
          <w:p w:rsidR="00FD54FC" w:rsidRPr="00661595" w:rsidRDefault="00C93FC2" w:rsidP="00FD54FC">
            <w:pPr>
              <w:rPr>
                <w:rFonts w:ascii="Times New Roman" w:hAnsi="Times New Roman"/>
                <w:bCs/>
                <w:sz w:val="24"/>
              </w:rPr>
            </w:pPr>
            <w:r w:rsidRPr="00D07C27">
              <w:rPr>
                <w:rFonts w:ascii="Times New Roman" w:hAnsi="Times New Roman"/>
                <w:sz w:val="24"/>
              </w:rPr>
              <w:t>0040</w:t>
            </w:r>
            <w:r>
              <w:rPr>
                <w:rFonts w:ascii="Times New Roman" w:hAnsi="Times New Roman"/>
                <w:sz w:val="24"/>
              </w:rPr>
              <w:t xml:space="preserve">, </w:t>
            </w:r>
            <w:r w:rsidRPr="00D07C27">
              <w:rPr>
                <w:rFonts w:ascii="Times New Roman" w:hAnsi="Times New Roman"/>
                <w:sz w:val="24"/>
              </w:rPr>
              <w:t>0140</w:t>
            </w:r>
            <w:r>
              <w:rPr>
                <w:rFonts w:ascii="Times New Roman" w:hAnsi="Times New Roman"/>
                <w:sz w:val="24"/>
              </w:rPr>
              <w:t xml:space="preserve">, </w:t>
            </w:r>
            <w:r w:rsidRPr="00D07C27">
              <w:rPr>
                <w:rFonts w:ascii="Times New Roman" w:hAnsi="Times New Roman"/>
                <w:sz w:val="24"/>
              </w:rPr>
              <w:t>0240</w:t>
            </w:r>
            <w:r>
              <w:rPr>
                <w:rFonts w:ascii="Times New Roman" w:hAnsi="Times New Roman"/>
                <w:sz w:val="24"/>
              </w:rPr>
              <w:t xml:space="preserve">, </w:t>
            </w:r>
            <w:r w:rsidRPr="00D07C27">
              <w:rPr>
                <w:rFonts w:ascii="Times New Roman" w:hAnsi="Times New Roman"/>
                <w:sz w:val="24"/>
              </w:rPr>
              <w:t>0340</w:t>
            </w:r>
            <w:r>
              <w:rPr>
                <w:rFonts w:ascii="Times New Roman" w:hAnsi="Times New Roman"/>
                <w:sz w:val="24"/>
              </w:rPr>
              <w:t xml:space="preserve">, </w:t>
            </w:r>
            <w:r w:rsidRPr="00D07C27">
              <w:rPr>
                <w:rFonts w:ascii="Times New Roman" w:hAnsi="Times New Roman"/>
                <w:sz w:val="24"/>
              </w:rPr>
              <w:t>0440</w:t>
            </w:r>
            <w:r>
              <w:rPr>
                <w:rFonts w:ascii="Times New Roman" w:hAnsi="Times New Roman"/>
                <w:sz w:val="24"/>
              </w:rPr>
              <w:t xml:space="preserve">, </w:t>
            </w:r>
            <w:r w:rsidRPr="00D07C27">
              <w:rPr>
                <w:rFonts w:ascii="Times New Roman" w:hAnsi="Times New Roman"/>
                <w:sz w:val="24"/>
              </w:rPr>
              <w:t>0540</w:t>
            </w:r>
            <w:r>
              <w:rPr>
                <w:rFonts w:ascii="Times New Roman" w:hAnsi="Times New Roman"/>
                <w:sz w:val="24"/>
              </w:rPr>
              <w:t xml:space="preserve">, </w:t>
            </w:r>
            <w:r w:rsidRPr="00D07C27">
              <w:rPr>
                <w:rFonts w:ascii="Times New Roman" w:hAnsi="Times New Roman"/>
                <w:sz w:val="24"/>
              </w:rPr>
              <w:t>0640</w:t>
            </w:r>
            <w:r>
              <w:rPr>
                <w:rFonts w:ascii="Times New Roman" w:hAnsi="Times New Roman"/>
                <w:sz w:val="24"/>
              </w:rPr>
              <w:t xml:space="preserve">, </w:t>
            </w:r>
            <w:r w:rsidRPr="00D07C27">
              <w:rPr>
                <w:rFonts w:ascii="Times New Roman" w:hAnsi="Times New Roman"/>
                <w:sz w:val="24"/>
              </w:rPr>
              <w:t>740</w:t>
            </w:r>
            <w:r>
              <w:rPr>
                <w:rFonts w:ascii="Times New Roman" w:hAnsi="Times New Roman"/>
                <w:sz w:val="24"/>
              </w:rPr>
              <w:t xml:space="preserve">, </w:t>
            </w:r>
            <w:r w:rsidRPr="00D07C27">
              <w:rPr>
                <w:rFonts w:ascii="Times New Roman" w:hAnsi="Times New Roman"/>
                <w:sz w:val="24"/>
              </w:rPr>
              <w:t>0840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Verliesaanpassingen met betrekking tot de voorgaande rapportageperiodes</w:t>
            </w:r>
          </w:p>
          <w:p w:rsidR="00FD54FC" w:rsidRPr="00661595" w:rsidRDefault="00FD54FC" w:rsidP="00FD54FC">
            <w:pPr>
              <w:rPr>
                <w:rFonts w:ascii="Times New Roman" w:hAnsi="Times New Roman"/>
                <w:sz w:val="24"/>
              </w:rPr>
            </w:pPr>
            <w:r>
              <w:rPr>
                <w:rFonts w:ascii="Times New Roman" w:hAnsi="Times New Roman"/>
                <w:sz w:val="24"/>
              </w:rPr>
              <w:t>Verliesaanpassingen met betrekking tot de voorgaande rapportageperiode zijn de som van de volgende elementen (positief of negatief):</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de brutoverliesbedragen met betrekking tot binnen de rapportagereferentieperiode aangebrachte positieve verliesaanpassingen (bijv. verhoging van voorzieningen, gerelateerde verliesgebeurtenissen, bijkomende afwikkelingen) voor gebeurtenissen uit hoofde van operationeel risico die in voorgaande rapportagereferentieperiodes “voor het eerst administratief zijn verwerkt” en gerapporteerd;</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de brutoverliesbedragen met betrekking tot binnen de rapportagereferentieperiode aangebrachte negatieve verliesaanpassingen (bijv. vanwege verlaging van voorzieningen) voor verliesgebeurtenissen uit hoofde van operationeel risico die in voorgaande rapportagereferentieperiodes “voor het eerst administratief zijn verwerkt” en gerapporteerd. </w:t>
            </w:r>
          </w:p>
          <w:p w:rsidR="00FD54FC" w:rsidRPr="00661595" w:rsidRDefault="001F6487" w:rsidP="00FD54FC">
            <w:pPr>
              <w:rPr>
                <w:rFonts w:ascii="Times New Roman" w:hAnsi="Times New Roman"/>
                <w:sz w:val="24"/>
              </w:rPr>
            </w:pPr>
            <w:r>
              <w:rPr>
                <w:rFonts w:ascii="Times New Roman" w:hAnsi="Times New Roman"/>
                <w:sz w:val="24"/>
              </w:rPr>
              <w:t>Indien meer dan één verliesaanpassing is doorgevoerd voor een verliesgebeurtenis binnen de rapportagereferentieperiode, worden de bedragen van al die verliesaanpassingen samengeteld, rekening houdende met het teken van de aanpassingen (positief, negatief). Die som wordt beschouwd als de verliesaanpassing voor die verliesgebeurtenis voor die rapportagereferentieperiode.</w:t>
            </w:r>
          </w:p>
          <w:p w:rsidR="00FD54FC" w:rsidRPr="00661595" w:rsidRDefault="001F6487" w:rsidP="00FD54FC">
            <w:pPr>
              <w:rPr>
                <w:rFonts w:ascii="Times New Roman" w:hAnsi="Times New Roman"/>
                <w:sz w:val="24"/>
              </w:rPr>
            </w:pPr>
            <w:r>
              <w:rPr>
                <w:rFonts w:ascii="Times New Roman" w:hAnsi="Times New Roman"/>
                <w:sz w:val="24"/>
              </w:rPr>
              <w:t>Indien als gevolg van een negatieve verliesaanpassing het aan een verliesgebeurtenis toe te schrijven aangepaste verliesbedrag onder de drempel voor het verzamelen van interne gegevens van de instelling valt, rapporteert de instelling het totale voor die verliesgebeurtenis opgebouwde verliesbedrag tot en met het laatste tijdstip dat de gebeurtenis werd gerapporteerd voor een referentiedatum in december (d.w.z. het oorspronkelijke verlies plus (minus) alle verliesaanpassingen die in voorgaande rapportagereferentieperiodes zijn doorgevoerd) met een negatief teken in plaats van het bedrag van de negatieve verliesaanpassing zelf.</w:t>
            </w:r>
          </w:p>
          <w:p w:rsidR="00FD54FC" w:rsidRPr="00661595" w:rsidRDefault="00FD54FC" w:rsidP="00EB62C2">
            <w:pPr>
              <w:rPr>
                <w:b/>
                <w:sz w:val="24"/>
              </w:rPr>
            </w:pPr>
            <w:r>
              <w:rPr>
                <w:rFonts w:ascii="Times New Roman" w:hAnsi="Times New Roman"/>
                <w:sz w:val="24"/>
              </w:rPr>
              <w:t>In de te rapporteren bedragen wordt geen rekening gehouden met verkregen goedmakingen.</w:t>
            </w:r>
          </w:p>
        </w:tc>
      </w:tr>
      <w:tr w:rsidR="00FD54FC" w:rsidRPr="00661595" w:rsidTr="00672D2A">
        <w:tc>
          <w:tcPr>
            <w:tcW w:w="1101" w:type="dxa"/>
          </w:tcPr>
          <w:p w:rsidR="00FD54FC" w:rsidRPr="00661595" w:rsidRDefault="00C93FC2" w:rsidP="00FD54FC">
            <w:pPr>
              <w:rPr>
                <w:rFonts w:ascii="Times New Roman" w:hAnsi="Times New Roman"/>
                <w:bCs/>
                <w:sz w:val="24"/>
              </w:rPr>
            </w:pPr>
            <w:r w:rsidRPr="00D07C27">
              <w:rPr>
                <w:rFonts w:ascii="Times New Roman" w:hAnsi="Times New Roman"/>
                <w:bCs/>
                <w:sz w:val="24"/>
              </w:rPr>
              <w:t>0050</w:t>
            </w:r>
            <w:r>
              <w:rPr>
                <w:rFonts w:ascii="Times New Roman" w:hAnsi="Times New Roman"/>
                <w:bCs/>
                <w:sz w:val="24"/>
              </w:rPr>
              <w:t xml:space="preserve">, </w:t>
            </w:r>
            <w:r w:rsidRPr="00D07C27">
              <w:rPr>
                <w:rFonts w:ascii="Times New Roman" w:hAnsi="Times New Roman"/>
                <w:bCs/>
                <w:sz w:val="24"/>
              </w:rPr>
              <w:t>0150</w:t>
            </w:r>
            <w:r>
              <w:rPr>
                <w:rFonts w:ascii="Times New Roman" w:hAnsi="Times New Roman"/>
                <w:bCs/>
                <w:sz w:val="24"/>
              </w:rPr>
              <w:t xml:space="preserve">, </w:t>
            </w:r>
            <w:r w:rsidRPr="00D07C27">
              <w:rPr>
                <w:rFonts w:ascii="Times New Roman" w:hAnsi="Times New Roman"/>
                <w:bCs/>
                <w:sz w:val="24"/>
              </w:rPr>
              <w:t>0250</w:t>
            </w:r>
            <w:r>
              <w:rPr>
                <w:rFonts w:ascii="Times New Roman" w:hAnsi="Times New Roman"/>
                <w:bCs/>
                <w:sz w:val="24"/>
              </w:rPr>
              <w:t xml:space="preserve">, </w:t>
            </w:r>
            <w:r w:rsidRPr="00D07C27">
              <w:rPr>
                <w:rFonts w:ascii="Times New Roman" w:hAnsi="Times New Roman"/>
                <w:bCs/>
                <w:sz w:val="24"/>
              </w:rPr>
              <w:t>0350</w:t>
            </w:r>
            <w:r>
              <w:rPr>
                <w:rFonts w:ascii="Times New Roman" w:hAnsi="Times New Roman"/>
                <w:bCs/>
                <w:sz w:val="24"/>
              </w:rPr>
              <w:t xml:space="preserve">, </w:t>
            </w:r>
            <w:r w:rsidRPr="00D07C27">
              <w:rPr>
                <w:rFonts w:ascii="Times New Roman" w:hAnsi="Times New Roman"/>
                <w:bCs/>
                <w:sz w:val="24"/>
              </w:rPr>
              <w:t>0450</w:t>
            </w:r>
            <w:r>
              <w:rPr>
                <w:rFonts w:ascii="Times New Roman" w:hAnsi="Times New Roman"/>
                <w:bCs/>
                <w:sz w:val="24"/>
              </w:rPr>
              <w:t xml:space="preserve">, </w:t>
            </w:r>
            <w:r w:rsidRPr="00D07C27">
              <w:rPr>
                <w:rFonts w:ascii="Times New Roman" w:hAnsi="Times New Roman"/>
                <w:bCs/>
                <w:sz w:val="24"/>
              </w:rPr>
              <w:t>0550</w:t>
            </w:r>
            <w:r>
              <w:rPr>
                <w:rFonts w:ascii="Times New Roman" w:hAnsi="Times New Roman"/>
                <w:bCs/>
                <w:sz w:val="24"/>
              </w:rPr>
              <w:t xml:space="preserve">, </w:t>
            </w:r>
            <w:r w:rsidRPr="00D07C27">
              <w:rPr>
                <w:rFonts w:ascii="Times New Roman" w:hAnsi="Times New Roman"/>
                <w:bCs/>
                <w:sz w:val="24"/>
              </w:rPr>
              <w:t>0650</w:t>
            </w:r>
            <w:r>
              <w:rPr>
                <w:rFonts w:ascii="Times New Roman" w:hAnsi="Times New Roman"/>
                <w:bCs/>
                <w:sz w:val="24"/>
              </w:rPr>
              <w:t xml:space="preserve">, </w:t>
            </w:r>
            <w:r w:rsidRPr="00D07C27">
              <w:rPr>
                <w:rFonts w:ascii="Times New Roman" w:hAnsi="Times New Roman"/>
                <w:bCs/>
                <w:sz w:val="24"/>
              </w:rPr>
              <w:t>0750</w:t>
            </w:r>
            <w:r>
              <w:rPr>
                <w:rFonts w:ascii="Times New Roman" w:hAnsi="Times New Roman"/>
                <w:bCs/>
                <w:sz w:val="24"/>
              </w:rPr>
              <w:t xml:space="preserve">, </w:t>
            </w:r>
            <w:r w:rsidRPr="00D07C27">
              <w:rPr>
                <w:rFonts w:ascii="Times New Roman" w:hAnsi="Times New Roman"/>
                <w:bCs/>
                <w:sz w:val="24"/>
              </w:rPr>
              <w:t>0850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Grootste afzonderlijk verlies</w:t>
            </w:r>
          </w:p>
          <w:p w:rsidR="00FD54FC" w:rsidRPr="00661595" w:rsidRDefault="00FD54FC" w:rsidP="00FD54FC">
            <w:pPr>
              <w:rPr>
                <w:rFonts w:ascii="Times New Roman" w:hAnsi="Times New Roman"/>
                <w:sz w:val="24"/>
              </w:rPr>
            </w:pPr>
            <w:r>
              <w:rPr>
                <w:rFonts w:ascii="Times New Roman" w:hAnsi="Times New Roman"/>
                <w:sz w:val="24"/>
              </w:rPr>
              <w:t>Het grootste afzonderlijke verlies is groter dan:</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het grootste afzonderlijke verlies met betrekking tot een verliesgebeurtenis die voor het eerst wordt gerapporteerd binnen de rapportagereferentieperiode, en</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het grootste bedrag van de positieve verliesaanpassing (zoals bedoeld in de rijen </w:t>
            </w:r>
            <w:r w:rsidRPr="00D07C27">
              <w:rPr>
                <w:rFonts w:ascii="Times New Roman" w:hAnsi="Times New Roman"/>
                <w:sz w:val="24"/>
              </w:rPr>
              <w:t>0040</w:t>
            </w:r>
            <w:r>
              <w:rPr>
                <w:rFonts w:ascii="Times New Roman" w:hAnsi="Times New Roman"/>
                <w:sz w:val="24"/>
              </w:rPr>
              <w:t xml:space="preserve">, </w:t>
            </w:r>
            <w:r w:rsidRPr="00D07C27">
              <w:rPr>
                <w:rFonts w:ascii="Times New Roman" w:hAnsi="Times New Roman"/>
                <w:sz w:val="24"/>
              </w:rPr>
              <w:t>0140</w:t>
            </w:r>
            <w:r>
              <w:rPr>
                <w:rFonts w:ascii="Times New Roman" w:hAnsi="Times New Roman"/>
                <w:sz w:val="24"/>
              </w:rPr>
              <w:t xml:space="preserve">, …, </w:t>
            </w:r>
            <w:r w:rsidRPr="00D07C27">
              <w:rPr>
                <w:rFonts w:ascii="Times New Roman" w:hAnsi="Times New Roman"/>
                <w:sz w:val="24"/>
              </w:rPr>
              <w:t>0840</w:t>
            </w:r>
            <w:r>
              <w:rPr>
                <w:rFonts w:ascii="Times New Roman" w:hAnsi="Times New Roman"/>
                <w:sz w:val="24"/>
              </w:rPr>
              <w:t>) met betrekking tot een verliesgebeurtenis die voor het eerst wordt gerapporteerd binnen een voorgaande rapportagereferentieperiode.</w:t>
            </w:r>
          </w:p>
          <w:p w:rsidR="00FD54FC" w:rsidRPr="00661595" w:rsidRDefault="00FD54FC" w:rsidP="00F52FC6">
            <w:pPr>
              <w:rPr>
                <w:sz w:val="24"/>
              </w:rPr>
            </w:pPr>
            <w:r>
              <w:rPr>
                <w:rFonts w:ascii="Times New Roman" w:hAnsi="Times New Roman"/>
                <w:sz w:val="24"/>
              </w:rPr>
              <w:t>In de te rapporteren bedragen wordt geen rekening gehouden met verkregen goedmakingen.</w:t>
            </w:r>
          </w:p>
        </w:tc>
      </w:tr>
      <w:tr w:rsidR="00FD54FC" w:rsidRPr="00661595" w:rsidTr="00672D2A">
        <w:tc>
          <w:tcPr>
            <w:tcW w:w="1101" w:type="dxa"/>
          </w:tcPr>
          <w:p w:rsidR="00FD54FC" w:rsidRPr="00661595" w:rsidRDefault="00C93FC2" w:rsidP="00FD54FC">
            <w:pPr>
              <w:rPr>
                <w:rFonts w:ascii="Times New Roman" w:hAnsi="Times New Roman"/>
                <w:bCs/>
                <w:sz w:val="24"/>
              </w:rPr>
            </w:pPr>
            <w:r w:rsidRPr="00D07C27">
              <w:rPr>
                <w:rFonts w:ascii="Times New Roman" w:hAnsi="Times New Roman"/>
                <w:bCs/>
                <w:sz w:val="24"/>
              </w:rPr>
              <w:t>0060</w:t>
            </w:r>
            <w:r>
              <w:rPr>
                <w:rFonts w:ascii="Times New Roman" w:hAnsi="Times New Roman"/>
                <w:bCs/>
                <w:sz w:val="24"/>
              </w:rPr>
              <w:t xml:space="preserve">, </w:t>
            </w:r>
            <w:r w:rsidRPr="00D07C27">
              <w:rPr>
                <w:rFonts w:ascii="Times New Roman" w:hAnsi="Times New Roman"/>
                <w:bCs/>
                <w:sz w:val="24"/>
              </w:rPr>
              <w:t>0160</w:t>
            </w:r>
            <w:r>
              <w:rPr>
                <w:rFonts w:ascii="Times New Roman" w:hAnsi="Times New Roman"/>
                <w:bCs/>
                <w:sz w:val="24"/>
              </w:rPr>
              <w:t xml:space="preserve">, </w:t>
            </w:r>
            <w:r w:rsidRPr="00D07C27">
              <w:rPr>
                <w:rFonts w:ascii="Times New Roman" w:hAnsi="Times New Roman"/>
                <w:bCs/>
                <w:sz w:val="24"/>
              </w:rPr>
              <w:t>0260</w:t>
            </w:r>
            <w:r>
              <w:rPr>
                <w:rFonts w:ascii="Times New Roman" w:hAnsi="Times New Roman"/>
                <w:bCs/>
                <w:sz w:val="24"/>
              </w:rPr>
              <w:t xml:space="preserve">, </w:t>
            </w:r>
            <w:r w:rsidRPr="00D07C27">
              <w:rPr>
                <w:rFonts w:ascii="Times New Roman" w:hAnsi="Times New Roman"/>
                <w:bCs/>
                <w:sz w:val="24"/>
              </w:rPr>
              <w:t>0360</w:t>
            </w:r>
            <w:r>
              <w:rPr>
                <w:rFonts w:ascii="Times New Roman" w:hAnsi="Times New Roman"/>
                <w:bCs/>
                <w:sz w:val="24"/>
              </w:rPr>
              <w:t xml:space="preserve">, </w:t>
            </w:r>
            <w:r w:rsidRPr="00D07C27">
              <w:rPr>
                <w:rFonts w:ascii="Times New Roman" w:hAnsi="Times New Roman"/>
                <w:bCs/>
                <w:sz w:val="24"/>
              </w:rPr>
              <w:t>0460</w:t>
            </w:r>
            <w:r>
              <w:rPr>
                <w:rFonts w:ascii="Times New Roman" w:hAnsi="Times New Roman"/>
                <w:bCs/>
                <w:sz w:val="24"/>
              </w:rPr>
              <w:t xml:space="preserve">, </w:t>
            </w:r>
            <w:r w:rsidRPr="00D07C27">
              <w:rPr>
                <w:rFonts w:ascii="Times New Roman" w:hAnsi="Times New Roman"/>
                <w:bCs/>
                <w:sz w:val="24"/>
              </w:rPr>
              <w:t>0560</w:t>
            </w:r>
            <w:r>
              <w:rPr>
                <w:rFonts w:ascii="Times New Roman" w:hAnsi="Times New Roman"/>
                <w:bCs/>
                <w:sz w:val="24"/>
              </w:rPr>
              <w:t xml:space="preserve">, </w:t>
            </w:r>
            <w:r w:rsidRPr="00D07C27">
              <w:rPr>
                <w:rFonts w:ascii="Times New Roman" w:hAnsi="Times New Roman"/>
                <w:bCs/>
                <w:sz w:val="24"/>
              </w:rPr>
              <w:t>0660</w:t>
            </w:r>
            <w:r>
              <w:rPr>
                <w:rFonts w:ascii="Times New Roman" w:hAnsi="Times New Roman"/>
                <w:bCs/>
                <w:sz w:val="24"/>
              </w:rPr>
              <w:t xml:space="preserve">, </w:t>
            </w:r>
            <w:r w:rsidRPr="00D07C27">
              <w:rPr>
                <w:rFonts w:ascii="Times New Roman" w:hAnsi="Times New Roman"/>
                <w:bCs/>
                <w:sz w:val="24"/>
              </w:rPr>
              <w:t>0760</w:t>
            </w:r>
            <w:r>
              <w:rPr>
                <w:rFonts w:ascii="Times New Roman" w:hAnsi="Times New Roman"/>
                <w:bCs/>
                <w:sz w:val="24"/>
              </w:rPr>
              <w:t xml:space="preserve">, </w:t>
            </w:r>
            <w:r w:rsidRPr="00D07C27">
              <w:rPr>
                <w:rFonts w:ascii="Times New Roman" w:hAnsi="Times New Roman"/>
                <w:bCs/>
                <w:sz w:val="24"/>
              </w:rPr>
              <w:t>0860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Som van de vijf grootste verliezen</w:t>
            </w:r>
          </w:p>
          <w:p w:rsidR="00FD54FC" w:rsidRPr="00661595" w:rsidRDefault="00FD54FC" w:rsidP="00FD54FC">
            <w:pPr>
              <w:rPr>
                <w:rFonts w:ascii="Times New Roman" w:hAnsi="Times New Roman"/>
                <w:sz w:val="24"/>
              </w:rPr>
            </w:pPr>
            <w:r>
              <w:rPr>
                <w:rFonts w:ascii="Times New Roman" w:hAnsi="Times New Roman"/>
                <w:sz w:val="24"/>
              </w:rPr>
              <w:t>De som van de vijf grootste verliezen is de som van de vijf grootste bedragen van:</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de brutoverliesbedragen met betrekking tot verliesgebeurtenissen die voor het eerst worden gerapporteerd binnen de rapportagereferentieperiode, en</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de bedragen van de positieve verliesaanpassingen (zoals hierboven omschreven voor de rijen </w:t>
            </w:r>
            <w:r w:rsidRPr="00D07C27">
              <w:rPr>
                <w:rFonts w:ascii="Times New Roman" w:hAnsi="Times New Roman"/>
                <w:sz w:val="24"/>
              </w:rPr>
              <w:t>0040</w:t>
            </w:r>
            <w:r>
              <w:rPr>
                <w:rFonts w:ascii="Times New Roman" w:hAnsi="Times New Roman"/>
                <w:sz w:val="24"/>
              </w:rPr>
              <w:t xml:space="preserve">, </w:t>
            </w:r>
            <w:r w:rsidRPr="00D07C27">
              <w:rPr>
                <w:rFonts w:ascii="Times New Roman" w:hAnsi="Times New Roman"/>
                <w:sz w:val="24"/>
              </w:rPr>
              <w:t>0140</w:t>
            </w:r>
            <w:r>
              <w:rPr>
                <w:rFonts w:ascii="Times New Roman" w:hAnsi="Times New Roman"/>
                <w:sz w:val="24"/>
              </w:rPr>
              <w:t xml:space="preserve">, …, </w:t>
            </w:r>
            <w:r w:rsidRPr="00D07C27">
              <w:rPr>
                <w:rFonts w:ascii="Times New Roman" w:hAnsi="Times New Roman"/>
                <w:sz w:val="24"/>
              </w:rPr>
              <w:t>0840</w:t>
            </w:r>
            <w:r>
              <w:rPr>
                <w:rFonts w:ascii="Times New Roman" w:hAnsi="Times New Roman"/>
                <w:sz w:val="24"/>
              </w:rPr>
              <w:t>) met betrekking tot verliesgebeurtenissen die voor het eerst worden gerapporteerd binnen een voorgaande rapportagereferentieperiode. Het bedrag dat kan kwalificeren als een van de vijf grootste verliezen, is het bedrag van de verliesaanpassing zelf — niet het totale verlies dat verbonden is aan de betrokken verliesgebeurtenis vóór of na de verliesaanpassing.</w:t>
            </w:r>
          </w:p>
          <w:p w:rsidR="00FD54FC" w:rsidRPr="00661595" w:rsidRDefault="00FD54FC" w:rsidP="00F52FC6">
            <w:pPr>
              <w:rPr>
                <w:sz w:val="24"/>
              </w:rPr>
            </w:pPr>
            <w:r>
              <w:rPr>
                <w:rFonts w:ascii="Times New Roman" w:hAnsi="Times New Roman"/>
                <w:sz w:val="24"/>
              </w:rPr>
              <w:t>In de te rapporteren bedragen wordt geen rekening gehouden met verkregen goedmakingen.</w:t>
            </w:r>
          </w:p>
        </w:tc>
      </w:tr>
      <w:tr w:rsidR="00FD54FC" w:rsidRPr="00661595" w:rsidTr="00672D2A">
        <w:tc>
          <w:tcPr>
            <w:tcW w:w="1101" w:type="dxa"/>
          </w:tcPr>
          <w:p w:rsidR="00FD54FC" w:rsidRPr="00661595" w:rsidRDefault="00C93FC2" w:rsidP="00FD54FC">
            <w:pPr>
              <w:rPr>
                <w:rFonts w:ascii="Times New Roman" w:hAnsi="Times New Roman"/>
                <w:bCs/>
                <w:sz w:val="24"/>
              </w:rPr>
            </w:pPr>
            <w:r w:rsidRPr="00D07C27">
              <w:rPr>
                <w:rFonts w:ascii="Times New Roman" w:hAnsi="Times New Roman"/>
                <w:bCs/>
                <w:sz w:val="24"/>
              </w:rPr>
              <w:t>0070</w:t>
            </w:r>
            <w:r>
              <w:rPr>
                <w:rFonts w:ascii="Times New Roman" w:hAnsi="Times New Roman"/>
                <w:bCs/>
                <w:sz w:val="24"/>
              </w:rPr>
              <w:t xml:space="preserve">, </w:t>
            </w:r>
            <w:r w:rsidRPr="00D07C27">
              <w:rPr>
                <w:rFonts w:ascii="Times New Roman" w:hAnsi="Times New Roman"/>
                <w:bCs/>
                <w:sz w:val="24"/>
              </w:rPr>
              <w:t>0170</w:t>
            </w:r>
            <w:r>
              <w:rPr>
                <w:rFonts w:ascii="Times New Roman" w:hAnsi="Times New Roman"/>
                <w:bCs/>
                <w:sz w:val="24"/>
              </w:rPr>
              <w:t xml:space="preserve">, </w:t>
            </w:r>
            <w:r w:rsidRPr="00D07C27">
              <w:rPr>
                <w:rFonts w:ascii="Times New Roman" w:hAnsi="Times New Roman"/>
                <w:bCs/>
                <w:sz w:val="24"/>
              </w:rPr>
              <w:t>0270</w:t>
            </w:r>
            <w:r>
              <w:rPr>
                <w:rFonts w:ascii="Times New Roman" w:hAnsi="Times New Roman"/>
                <w:bCs/>
                <w:sz w:val="24"/>
              </w:rPr>
              <w:t xml:space="preserve">, </w:t>
            </w:r>
            <w:r w:rsidRPr="00D07C27">
              <w:rPr>
                <w:rFonts w:ascii="Times New Roman" w:hAnsi="Times New Roman"/>
                <w:bCs/>
                <w:sz w:val="24"/>
              </w:rPr>
              <w:t>0370</w:t>
            </w:r>
            <w:r>
              <w:rPr>
                <w:rFonts w:ascii="Times New Roman" w:hAnsi="Times New Roman"/>
                <w:bCs/>
                <w:sz w:val="24"/>
              </w:rPr>
              <w:t xml:space="preserve">, </w:t>
            </w:r>
            <w:r w:rsidRPr="00D07C27">
              <w:rPr>
                <w:rFonts w:ascii="Times New Roman" w:hAnsi="Times New Roman"/>
                <w:bCs/>
                <w:sz w:val="24"/>
              </w:rPr>
              <w:t>0470</w:t>
            </w:r>
            <w:r>
              <w:rPr>
                <w:rFonts w:ascii="Times New Roman" w:hAnsi="Times New Roman"/>
                <w:bCs/>
                <w:sz w:val="24"/>
              </w:rPr>
              <w:t xml:space="preserve">, </w:t>
            </w:r>
            <w:r w:rsidRPr="00D07C27">
              <w:rPr>
                <w:rFonts w:ascii="Times New Roman" w:hAnsi="Times New Roman"/>
                <w:bCs/>
                <w:sz w:val="24"/>
              </w:rPr>
              <w:t>0570</w:t>
            </w:r>
            <w:r>
              <w:rPr>
                <w:rFonts w:ascii="Times New Roman" w:hAnsi="Times New Roman"/>
                <w:bCs/>
                <w:sz w:val="24"/>
              </w:rPr>
              <w:t xml:space="preserve">, </w:t>
            </w:r>
            <w:r w:rsidRPr="00D07C27">
              <w:rPr>
                <w:rFonts w:ascii="Times New Roman" w:hAnsi="Times New Roman"/>
                <w:bCs/>
                <w:sz w:val="24"/>
              </w:rPr>
              <w:t>0670</w:t>
            </w:r>
            <w:r>
              <w:rPr>
                <w:rFonts w:ascii="Times New Roman" w:hAnsi="Times New Roman"/>
                <w:bCs/>
                <w:sz w:val="24"/>
              </w:rPr>
              <w:t xml:space="preserve">, </w:t>
            </w:r>
            <w:r w:rsidRPr="00D07C27">
              <w:rPr>
                <w:rFonts w:ascii="Times New Roman" w:hAnsi="Times New Roman"/>
                <w:bCs/>
                <w:sz w:val="24"/>
              </w:rPr>
              <w:t>0770</w:t>
            </w:r>
            <w:r>
              <w:rPr>
                <w:rFonts w:ascii="Times New Roman" w:hAnsi="Times New Roman"/>
                <w:bCs/>
                <w:sz w:val="24"/>
              </w:rPr>
              <w:t xml:space="preserve">, </w:t>
            </w:r>
            <w:r w:rsidRPr="00D07C27">
              <w:rPr>
                <w:rFonts w:ascii="Times New Roman" w:hAnsi="Times New Roman"/>
                <w:bCs/>
                <w:sz w:val="24"/>
              </w:rPr>
              <w:t>0870</w:t>
            </w:r>
          </w:p>
        </w:tc>
        <w:tc>
          <w:tcPr>
            <w:tcW w:w="8079" w:type="dxa"/>
          </w:tcPr>
          <w:p w:rsidR="00FD54FC" w:rsidRPr="00661595" w:rsidRDefault="00B34B0B" w:rsidP="00FD54FC">
            <w:pPr>
              <w:rPr>
                <w:sz w:val="24"/>
              </w:rPr>
            </w:pPr>
            <w:r>
              <w:rPr>
                <w:rStyle w:val="InstructionsTabelleberschrift"/>
                <w:rFonts w:ascii="Times New Roman" w:hAnsi="Times New Roman"/>
                <w:sz w:val="24"/>
              </w:rPr>
              <w:t>Totaal direct goedgemaakt verlies</w:t>
            </w:r>
          </w:p>
          <w:p w:rsidR="00FD54FC" w:rsidRPr="00661595" w:rsidRDefault="00FD54FC" w:rsidP="00FD54FC">
            <w:pPr>
              <w:rPr>
                <w:rFonts w:ascii="Times New Roman" w:hAnsi="Times New Roman"/>
                <w:sz w:val="24"/>
              </w:rPr>
            </w:pPr>
            <w:r>
              <w:rPr>
                <w:rFonts w:ascii="Times New Roman" w:hAnsi="Times New Roman"/>
                <w:sz w:val="24"/>
              </w:rPr>
              <w:t xml:space="preserve">Directe goedmakingen van verliezen zijn alle goedmakingen die zijn verkregen met uitzondering van die welke onder artikel </w:t>
            </w:r>
            <w:r w:rsidRPr="00D07C27">
              <w:rPr>
                <w:rFonts w:ascii="Times New Roman" w:hAnsi="Times New Roman"/>
                <w:sz w:val="24"/>
              </w:rPr>
              <w:t>323</w:t>
            </w:r>
            <w:r>
              <w:rPr>
                <w:rFonts w:ascii="Times New Roman" w:hAnsi="Times New Roman"/>
                <w:sz w:val="24"/>
              </w:rPr>
              <w:t xml:space="preserve"> VKV vallen, als bedoeld in de onderstaande rij van deze tabel. </w:t>
            </w:r>
          </w:p>
          <w:p w:rsidR="00FD54FC" w:rsidRPr="00661595" w:rsidRDefault="00FD54FC" w:rsidP="00FD54FC">
            <w:pPr>
              <w:rPr>
                <w:b/>
                <w:sz w:val="24"/>
              </w:rPr>
            </w:pPr>
            <w:r>
              <w:rPr>
                <w:rFonts w:ascii="Times New Roman" w:hAnsi="Times New Roman"/>
                <w:sz w:val="24"/>
              </w:rPr>
              <w:t>Het totale direct goedgemaakte verlies is de som van alle directe goedmakingen en aanpassingen aan directe goedmakingen die binnen de rapportageperiode administratief zijn verwerkt en relevant zijn voor verliesgebeurtenissen uit hoofde van operationeel risico die binnen de rapportagereferentieperiode of in voorgaande rapportagereferentieperiodes voor het eerst administratief zijn verwerkt.</w:t>
            </w:r>
          </w:p>
        </w:tc>
      </w:tr>
      <w:tr w:rsidR="00FD54FC" w:rsidRPr="00661595" w:rsidTr="00672D2A">
        <w:tc>
          <w:tcPr>
            <w:tcW w:w="1101" w:type="dxa"/>
          </w:tcPr>
          <w:p w:rsidR="00FD54FC" w:rsidRPr="00661595" w:rsidRDefault="00C93FC2" w:rsidP="00FD54FC">
            <w:pPr>
              <w:rPr>
                <w:rFonts w:ascii="Times New Roman" w:hAnsi="Times New Roman"/>
                <w:bCs/>
                <w:sz w:val="24"/>
              </w:rPr>
            </w:pPr>
            <w:r w:rsidRPr="00D07C27">
              <w:rPr>
                <w:rFonts w:ascii="Times New Roman" w:hAnsi="Times New Roman"/>
                <w:sz w:val="24"/>
              </w:rPr>
              <w:t>0080</w:t>
            </w:r>
            <w:r>
              <w:rPr>
                <w:rFonts w:ascii="Times New Roman" w:hAnsi="Times New Roman"/>
                <w:sz w:val="24"/>
              </w:rPr>
              <w:t xml:space="preserve">, </w:t>
            </w:r>
            <w:r w:rsidRPr="00D07C27">
              <w:rPr>
                <w:rFonts w:ascii="Times New Roman" w:hAnsi="Times New Roman"/>
                <w:sz w:val="24"/>
              </w:rPr>
              <w:t>0180</w:t>
            </w:r>
            <w:r>
              <w:rPr>
                <w:rFonts w:ascii="Times New Roman" w:hAnsi="Times New Roman"/>
                <w:sz w:val="24"/>
              </w:rPr>
              <w:t xml:space="preserve">, </w:t>
            </w:r>
            <w:r w:rsidRPr="00D07C27">
              <w:rPr>
                <w:rFonts w:ascii="Times New Roman" w:hAnsi="Times New Roman"/>
                <w:sz w:val="24"/>
              </w:rPr>
              <w:t>280</w:t>
            </w:r>
            <w:r>
              <w:rPr>
                <w:rFonts w:ascii="Times New Roman" w:hAnsi="Times New Roman"/>
                <w:sz w:val="24"/>
              </w:rPr>
              <w:t xml:space="preserve">, </w:t>
            </w:r>
            <w:r w:rsidRPr="00D07C27">
              <w:rPr>
                <w:rFonts w:ascii="Times New Roman" w:hAnsi="Times New Roman"/>
                <w:sz w:val="24"/>
              </w:rPr>
              <w:t>0380</w:t>
            </w:r>
            <w:r>
              <w:rPr>
                <w:rFonts w:ascii="Times New Roman" w:hAnsi="Times New Roman"/>
                <w:sz w:val="24"/>
              </w:rPr>
              <w:t xml:space="preserve">, </w:t>
            </w:r>
            <w:r w:rsidRPr="00D07C27">
              <w:rPr>
                <w:rFonts w:ascii="Times New Roman" w:hAnsi="Times New Roman"/>
                <w:sz w:val="24"/>
              </w:rPr>
              <w:t>0480</w:t>
            </w:r>
            <w:r>
              <w:rPr>
                <w:rFonts w:ascii="Times New Roman" w:hAnsi="Times New Roman"/>
                <w:sz w:val="24"/>
              </w:rPr>
              <w:t xml:space="preserve">, </w:t>
            </w:r>
            <w:r w:rsidRPr="00D07C27">
              <w:rPr>
                <w:rFonts w:ascii="Times New Roman" w:hAnsi="Times New Roman"/>
                <w:sz w:val="24"/>
              </w:rPr>
              <w:t>0580</w:t>
            </w:r>
            <w:r>
              <w:rPr>
                <w:rFonts w:ascii="Times New Roman" w:hAnsi="Times New Roman"/>
                <w:sz w:val="24"/>
              </w:rPr>
              <w:t xml:space="preserve">, </w:t>
            </w:r>
            <w:r w:rsidRPr="00D07C27">
              <w:rPr>
                <w:rFonts w:ascii="Times New Roman" w:hAnsi="Times New Roman"/>
                <w:sz w:val="24"/>
              </w:rPr>
              <w:t>0680</w:t>
            </w:r>
            <w:r>
              <w:rPr>
                <w:rFonts w:ascii="Times New Roman" w:hAnsi="Times New Roman"/>
                <w:sz w:val="24"/>
              </w:rPr>
              <w:t xml:space="preserve">, </w:t>
            </w:r>
            <w:r w:rsidRPr="00D07C27">
              <w:rPr>
                <w:rFonts w:ascii="Times New Roman" w:hAnsi="Times New Roman"/>
                <w:sz w:val="24"/>
              </w:rPr>
              <w:t>0780</w:t>
            </w:r>
            <w:r>
              <w:rPr>
                <w:rFonts w:ascii="Times New Roman" w:hAnsi="Times New Roman"/>
                <w:sz w:val="24"/>
              </w:rPr>
              <w:t xml:space="preserve">, </w:t>
            </w:r>
            <w:r w:rsidRPr="00D07C27">
              <w:rPr>
                <w:rFonts w:ascii="Times New Roman" w:hAnsi="Times New Roman"/>
                <w:sz w:val="24"/>
              </w:rPr>
              <w:t>0880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Totale goedmakingen uit hoofde van verzekering en andere mechanismen voor risico-overdracht</w:t>
            </w:r>
          </w:p>
          <w:p w:rsidR="00FD54FC" w:rsidRPr="00661595" w:rsidRDefault="00FD54FC" w:rsidP="00FD54FC">
            <w:pPr>
              <w:rPr>
                <w:rFonts w:ascii="Times New Roman" w:hAnsi="Times New Roman"/>
                <w:sz w:val="24"/>
              </w:rPr>
            </w:pPr>
            <w:r>
              <w:rPr>
                <w:rFonts w:ascii="Times New Roman" w:hAnsi="Times New Roman"/>
                <w:sz w:val="24"/>
              </w:rPr>
              <w:t xml:space="preserve">Goedmakingen uit hoofde van verzekering en andere mechanismen voor risico-overdracht zijn goedmakingen die onder artikel </w:t>
            </w:r>
            <w:r w:rsidRPr="00D07C27">
              <w:rPr>
                <w:rFonts w:ascii="Times New Roman" w:hAnsi="Times New Roman"/>
                <w:sz w:val="24"/>
              </w:rPr>
              <w:t>323</w:t>
            </w:r>
            <w:r>
              <w:rPr>
                <w:rFonts w:ascii="Times New Roman" w:hAnsi="Times New Roman"/>
                <w:sz w:val="24"/>
              </w:rPr>
              <w:t xml:space="preserve"> VKV vallen. </w:t>
            </w:r>
          </w:p>
          <w:p w:rsidR="00FD54FC" w:rsidRPr="00661595" w:rsidRDefault="00FD54FC" w:rsidP="00070AF9">
            <w:pPr>
              <w:rPr>
                <w:sz w:val="24"/>
              </w:rPr>
            </w:pPr>
            <w:r>
              <w:rPr>
                <w:rFonts w:ascii="Times New Roman" w:hAnsi="Times New Roman"/>
                <w:sz w:val="24"/>
              </w:rPr>
              <w:t>De totale goedmaking uit hoofde van verzekering en andere mechanismen voor risico-overdracht is de som van alle goedmakingen uit hoofde van verzekeringen en andere mechanismen voor risico-overdracht en aanpassingen aan dit soort goedmakingen die binnen de rapportagereferentieperiode administratief zijn verwerkt en betrekking hebben op verliesgebeurtenissen uit hoofde van operationeel risico die binnen de rapportagereferentieperiode of in voorgaande rapportagereferentieperiodes voor het eerst administratief zijn verwerkt.</w:t>
            </w:r>
          </w:p>
        </w:tc>
      </w:tr>
      <w:tr w:rsidR="00FD54FC" w:rsidRPr="00661595" w:rsidTr="00672D2A">
        <w:tc>
          <w:tcPr>
            <w:tcW w:w="1101" w:type="dxa"/>
          </w:tcPr>
          <w:p w:rsidR="00FD54FC" w:rsidRPr="00661595" w:rsidRDefault="00C93FC2" w:rsidP="000F70EC">
            <w:pPr>
              <w:rPr>
                <w:rFonts w:ascii="Times New Roman" w:hAnsi="Times New Roman"/>
                <w:bCs/>
                <w:sz w:val="24"/>
              </w:rPr>
            </w:pPr>
            <w:r w:rsidRPr="00D07C27">
              <w:rPr>
                <w:rFonts w:ascii="Times New Roman" w:hAnsi="Times New Roman"/>
                <w:sz w:val="24"/>
              </w:rPr>
              <w:t>0910</w:t>
            </w:r>
            <w:r>
              <w:rPr>
                <w:rFonts w:ascii="Times New Roman" w:hAnsi="Times New Roman"/>
                <w:sz w:val="24"/>
              </w:rPr>
              <w:t>-</w:t>
            </w:r>
            <w:r w:rsidRPr="00D07C27">
              <w:rPr>
                <w:rFonts w:ascii="Times New Roman" w:hAnsi="Times New Roman"/>
                <w:sz w:val="24"/>
              </w:rPr>
              <w:t>0980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TOTAAL BEDRIJFSONDERDELEN</w:t>
            </w:r>
          </w:p>
          <w:p w:rsidR="00FD54FC" w:rsidRPr="00661595" w:rsidRDefault="00FD54FC" w:rsidP="00F114E6">
            <w:pPr>
              <w:rPr>
                <w:rFonts w:ascii="Times New Roman" w:hAnsi="Times New Roman"/>
                <w:sz w:val="24"/>
              </w:rPr>
            </w:pPr>
            <w:r>
              <w:rPr>
                <w:rFonts w:ascii="Times New Roman" w:hAnsi="Times New Roman"/>
                <w:sz w:val="24"/>
              </w:rPr>
              <w:t xml:space="preserve">Voor elk soort verliesgebeurtenis (de kolommen </w:t>
            </w:r>
            <w:r w:rsidRPr="00D07C27">
              <w:rPr>
                <w:rFonts w:ascii="Times New Roman" w:hAnsi="Times New Roman"/>
                <w:sz w:val="24"/>
              </w:rPr>
              <w:t>0010</w:t>
            </w:r>
            <w:r>
              <w:rPr>
                <w:rFonts w:ascii="Times New Roman" w:hAnsi="Times New Roman"/>
                <w:sz w:val="24"/>
              </w:rPr>
              <w:t xml:space="preserve"> tot en met </w:t>
            </w:r>
            <w:r w:rsidRPr="00D07C27">
              <w:rPr>
                <w:rFonts w:ascii="Times New Roman" w:hAnsi="Times New Roman"/>
                <w:sz w:val="24"/>
              </w:rPr>
              <w:t>0080</w:t>
            </w:r>
            <w:r>
              <w:rPr>
                <w:rFonts w:ascii="Times New Roman" w:hAnsi="Times New Roman"/>
                <w:sz w:val="24"/>
              </w:rPr>
              <w:t>) wordt de informatie over het totaal van de bedrijfsonderdelen gerapporteerd.</w:t>
            </w:r>
          </w:p>
        </w:tc>
      </w:tr>
      <w:tr w:rsidR="00FD54FC" w:rsidRPr="00661595" w:rsidTr="00672D2A">
        <w:tc>
          <w:tcPr>
            <w:tcW w:w="1101" w:type="dxa"/>
          </w:tcPr>
          <w:p w:rsidR="00FD54FC" w:rsidRPr="00661595" w:rsidRDefault="00C93FC2" w:rsidP="000F70EC">
            <w:pPr>
              <w:rPr>
                <w:rFonts w:ascii="Times New Roman" w:hAnsi="Times New Roman"/>
                <w:bCs/>
                <w:sz w:val="24"/>
              </w:rPr>
            </w:pPr>
            <w:r w:rsidRPr="00D07C27">
              <w:rPr>
                <w:rFonts w:ascii="Times New Roman" w:hAnsi="Times New Roman"/>
                <w:bCs/>
                <w:sz w:val="24"/>
              </w:rPr>
              <w:t>0910</w:t>
            </w:r>
            <w:r>
              <w:rPr>
                <w:rFonts w:ascii="Times New Roman" w:hAnsi="Times New Roman"/>
                <w:bCs/>
                <w:sz w:val="24"/>
              </w:rPr>
              <w:t>-</w:t>
            </w:r>
            <w:r w:rsidRPr="00D07C27">
              <w:rPr>
                <w:rFonts w:ascii="Times New Roman" w:hAnsi="Times New Roman"/>
                <w:bCs/>
                <w:sz w:val="24"/>
              </w:rPr>
              <w:t>0914</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Aantal verliesgebeurtenissen</w:t>
            </w:r>
          </w:p>
          <w:p w:rsidR="00FD54FC" w:rsidRPr="00661595" w:rsidRDefault="00FD54FC" w:rsidP="00FD54FC">
            <w:pPr>
              <w:rPr>
                <w:rFonts w:ascii="Times New Roman" w:hAnsi="Times New Roman"/>
                <w:sz w:val="24"/>
              </w:rPr>
            </w:pPr>
            <w:r>
              <w:rPr>
                <w:rFonts w:ascii="Times New Roman" w:hAnsi="Times New Roman"/>
                <w:sz w:val="24"/>
              </w:rPr>
              <w:t xml:space="preserve">In rij </w:t>
            </w:r>
            <w:r w:rsidRPr="00D07C27">
              <w:rPr>
                <w:rFonts w:ascii="Times New Roman" w:hAnsi="Times New Roman"/>
                <w:sz w:val="24"/>
              </w:rPr>
              <w:t>0910</w:t>
            </w:r>
            <w:r>
              <w:rPr>
                <w:rFonts w:ascii="Times New Roman" w:hAnsi="Times New Roman"/>
                <w:sz w:val="24"/>
              </w:rPr>
              <w:t xml:space="preserve"> wordt het aantal verliesgebeurtenissen boven de interne drempel gerapporteerd naar soort verliesgebeurtenis voor het totaal van de bedrijfsonderdelen. Dit aantal kan lager zijn dan de som van het aantal verliesgebeurtenissen naar bedrijfsonderdeel, aangezien verliesgebeurtenissen met meerdere gevolgen (gevolgen in verschillende bedrijfsonderdelen) als één verliesgebeurtenis moeten worden beschouwd. Het kan hoger zijn indien een instelling die haar eigenvermogensvereisten volgens de basisindicatorbenadering (BIA) berekent, niet in elk van de gevallen het bedrijfsonderdeel of de bedrijfsonderdelen kan identificeren die door het verlies worden getroffen.</w:t>
            </w:r>
          </w:p>
          <w:p w:rsidR="00FD54FC" w:rsidRPr="00661595" w:rsidRDefault="00FD54FC" w:rsidP="00FD54FC">
            <w:pPr>
              <w:rPr>
                <w:rFonts w:ascii="Times New Roman" w:hAnsi="Times New Roman"/>
                <w:sz w:val="24"/>
              </w:rPr>
            </w:pPr>
            <w:r>
              <w:rPr>
                <w:rFonts w:ascii="Times New Roman" w:hAnsi="Times New Roman"/>
                <w:sz w:val="24"/>
              </w:rPr>
              <w:t xml:space="preserve">In de rijen </w:t>
            </w:r>
            <w:r w:rsidRPr="00D07C27">
              <w:rPr>
                <w:rFonts w:ascii="Times New Roman" w:hAnsi="Times New Roman"/>
                <w:sz w:val="24"/>
              </w:rPr>
              <w:t>0911</w:t>
            </w:r>
            <w:r>
              <w:rPr>
                <w:rFonts w:ascii="Times New Roman" w:hAnsi="Times New Roman"/>
                <w:sz w:val="24"/>
              </w:rPr>
              <w:t>–</w:t>
            </w:r>
            <w:r w:rsidRPr="00D07C27">
              <w:rPr>
                <w:rFonts w:ascii="Times New Roman" w:hAnsi="Times New Roman"/>
                <w:sz w:val="24"/>
              </w:rPr>
              <w:t>0914</w:t>
            </w:r>
            <w:r>
              <w:rPr>
                <w:rFonts w:ascii="Times New Roman" w:hAnsi="Times New Roman"/>
                <w:sz w:val="24"/>
              </w:rPr>
              <w:t xml:space="preserve"> wordt het aantal verliesgebeurtenissen gerapporteerd met een brutobedrag binnen de bandbreedtes die in de betrokken rijen van de template zijn gedefinieerd.</w:t>
            </w:r>
          </w:p>
          <w:p w:rsidR="00FD54FC" w:rsidRPr="00661595" w:rsidRDefault="00FD54FC" w:rsidP="00FD54FC">
            <w:pPr>
              <w:rPr>
                <w:rFonts w:ascii="Times New Roman" w:hAnsi="Times New Roman"/>
                <w:sz w:val="24"/>
              </w:rPr>
            </w:pPr>
            <w:r>
              <w:rPr>
                <w:rFonts w:ascii="Times New Roman" w:hAnsi="Times New Roman"/>
                <w:sz w:val="24"/>
              </w:rPr>
              <w:t xml:space="preserve">Op voorwaarde dat de instelling ofwel al haar verliezen heeft toegewezen aan een bedrijfsonderdeel genoemd in tabel </w:t>
            </w:r>
            <w:r w:rsidRPr="00D07C27">
              <w:rPr>
                <w:rFonts w:ascii="Times New Roman" w:hAnsi="Times New Roman"/>
                <w:sz w:val="24"/>
              </w:rPr>
              <w:t>2</w:t>
            </w:r>
            <w:r>
              <w:rPr>
                <w:rFonts w:ascii="Times New Roman" w:hAnsi="Times New Roman"/>
                <w:sz w:val="24"/>
              </w:rPr>
              <w:t xml:space="preserve"> in artikel </w:t>
            </w:r>
            <w:r w:rsidRPr="00D07C27">
              <w:rPr>
                <w:rFonts w:ascii="Times New Roman" w:hAnsi="Times New Roman"/>
                <w:sz w:val="24"/>
              </w:rPr>
              <w:t>317</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xml:space="preserve">, VKV, of aan het bedrijfsonderdeel “ondernemingsaangelegenheden” als bedoeld in artikel </w:t>
            </w:r>
            <w:r w:rsidRPr="00D07C27">
              <w:rPr>
                <w:rFonts w:ascii="Times New Roman" w:hAnsi="Times New Roman"/>
                <w:sz w:val="24"/>
              </w:rPr>
              <w:t>322</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punt b), VKV, dan wel voor alle verliezen de soorten verliesgebeurtenissen heeft geïdentificeerd, is het volgende van toepassing voor kolom </w:t>
            </w:r>
            <w:r w:rsidRPr="00D07C27">
              <w:rPr>
                <w:rFonts w:ascii="Times New Roman" w:hAnsi="Times New Roman"/>
                <w:sz w:val="24"/>
              </w:rPr>
              <w:t>0080</w:t>
            </w:r>
            <w:r>
              <w:rPr>
                <w:rFonts w:ascii="Times New Roman" w:hAnsi="Times New Roman"/>
                <w:sz w:val="24"/>
              </w:rPr>
              <w:t>, al naargelang:</w:t>
            </w:r>
          </w:p>
          <w:p w:rsidR="00FD54FC" w:rsidRPr="00661595"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 xml:space="preserve">Het totale aantal in de rijen </w:t>
            </w:r>
            <w:r w:rsidRPr="00D07C27">
              <w:rPr>
                <w:rFonts w:ascii="Times New Roman" w:hAnsi="Times New Roman"/>
                <w:sz w:val="24"/>
              </w:rPr>
              <w:t>0910</w:t>
            </w:r>
            <w:r>
              <w:rPr>
                <w:rFonts w:ascii="Times New Roman" w:hAnsi="Times New Roman"/>
                <w:sz w:val="24"/>
              </w:rPr>
              <w:t xml:space="preserve"> tot en met </w:t>
            </w:r>
            <w:r w:rsidRPr="00D07C27">
              <w:rPr>
                <w:rFonts w:ascii="Times New Roman" w:hAnsi="Times New Roman"/>
                <w:sz w:val="24"/>
              </w:rPr>
              <w:t>0914</w:t>
            </w:r>
            <w:r>
              <w:rPr>
                <w:rFonts w:ascii="Times New Roman" w:hAnsi="Times New Roman"/>
                <w:sz w:val="24"/>
              </w:rPr>
              <w:t xml:space="preserve"> gerapporteerde verliesgebeurtenissen is gelijk aan de horizontale aggregatie van het aantal verliesgebeurtenissen in de overeenkomstige rij, aangezien in die cijfers de verliesgebeurtenissen met gevolgen in verschillende bedrijfsonderdelen al als één gebeurtenis zijn beschouwd.</w:t>
            </w:r>
          </w:p>
          <w:p w:rsidR="00FD54FC" w:rsidRPr="00661595"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w:t>
            </w:r>
            <w:r>
              <w:tab/>
            </w:r>
            <w:r>
              <w:rPr>
                <w:rFonts w:ascii="Times New Roman" w:hAnsi="Times New Roman"/>
                <w:sz w:val="24"/>
              </w:rPr>
              <w:t xml:space="preserve">Het in kolom </w:t>
            </w:r>
            <w:r w:rsidRPr="00D07C27">
              <w:rPr>
                <w:rFonts w:ascii="Times New Roman" w:hAnsi="Times New Roman"/>
                <w:sz w:val="24"/>
              </w:rPr>
              <w:t>0080</w:t>
            </w:r>
            <w:r>
              <w:rPr>
                <w:rFonts w:ascii="Times New Roman" w:hAnsi="Times New Roman"/>
                <w:sz w:val="24"/>
              </w:rPr>
              <w:t xml:space="preserve">, rij </w:t>
            </w:r>
            <w:r w:rsidRPr="00D07C27">
              <w:rPr>
                <w:rFonts w:ascii="Times New Roman" w:hAnsi="Times New Roman"/>
                <w:sz w:val="24"/>
              </w:rPr>
              <w:t>0910</w:t>
            </w:r>
            <w:r>
              <w:rPr>
                <w:rFonts w:ascii="Times New Roman" w:hAnsi="Times New Roman"/>
                <w:sz w:val="24"/>
              </w:rPr>
              <w:t xml:space="preserve">, gerapporteerde cijfer is niet noodzakelijkerwijs gelijk aan de verticale aggregatie van het aantal verliesgebeurtenissen dat is opgenomen in kolom </w:t>
            </w:r>
            <w:r w:rsidRPr="00D07C27">
              <w:rPr>
                <w:rFonts w:ascii="Times New Roman" w:hAnsi="Times New Roman"/>
                <w:sz w:val="24"/>
              </w:rPr>
              <w:t>080</w:t>
            </w:r>
            <w:r>
              <w:rPr>
                <w:rFonts w:ascii="Times New Roman" w:hAnsi="Times New Roman"/>
                <w:sz w:val="24"/>
              </w:rPr>
              <w:t>, aangezien één verliesgebeurtenis tegelijkertijd gevolgen kan hebben in verschillende bedrijfsonderdelen.</w:t>
            </w:r>
          </w:p>
        </w:tc>
      </w:tr>
      <w:tr w:rsidR="00FD54FC" w:rsidRPr="00661595" w:rsidTr="00672D2A">
        <w:tc>
          <w:tcPr>
            <w:tcW w:w="1101" w:type="dxa"/>
          </w:tcPr>
          <w:p w:rsidR="00FD54FC" w:rsidRPr="00661595" w:rsidRDefault="00C93FC2" w:rsidP="000F70EC">
            <w:pPr>
              <w:rPr>
                <w:rFonts w:ascii="Times New Roman" w:hAnsi="Times New Roman"/>
                <w:bCs/>
                <w:sz w:val="24"/>
              </w:rPr>
            </w:pPr>
            <w:r w:rsidRPr="00D07C27">
              <w:rPr>
                <w:rFonts w:ascii="Times New Roman" w:hAnsi="Times New Roman"/>
                <w:bCs/>
                <w:sz w:val="24"/>
              </w:rPr>
              <w:t>0920</w:t>
            </w:r>
            <w:r>
              <w:rPr>
                <w:rFonts w:ascii="Times New Roman" w:hAnsi="Times New Roman"/>
                <w:bCs/>
                <w:sz w:val="24"/>
              </w:rPr>
              <w:t>-</w:t>
            </w:r>
            <w:r w:rsidRPr="00D07C27">
              <w:rPr>
                <w:rFonts w:ascii="Times New Roman" w:hAnsi="Times New Roman"/>
                <w:bCs/>
                <w:sz w:val="24"/>
              </w:rPr>
              <w:t>0924</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Brutoverliesbedrag (nieuwe verliesgebeurtenissen)</w:t>
            </w:r>
          </w:p>
          <w:p w:rsidR="00FD54FC" w:rsidRPr="00661595" w:rsidRDefault="00FD54FC" w:rsidP="00FD54FC">
            <w:pPr>
              <w:rPr>
                <w:rFonts w:ascii="Times New Roman" w:hAnsi="Times New Roman"/>
                <w:sz w:val="24"/>
              </w:rPr>
            </w:pPr>
            <w:r>
              <w:rPr>
                <w:rFonts w:ascii="Times New Roman" w:hAnsi="Times New Roman"/>
                <w:sz w:val="24"/>
              </w:rPr>
              <w:t xml:space="preserve">Op voorwaarde dat de instelling al haar verliezen heeft toegewezen aan ofwel een bedrijfsonderdeel genoemd in tabel </w:t>
            </w:r>
            <w:r w:rsidRPr="00D07C27">
              <w:rPr>
                <w:rFonts w:ascii="Times New Roman" w:hAnsi="Times New Roman"/>
                <w:sz w:val="24"/>
              </w:rPr>
              <w:t>2</w:t>
            </w:r>
            <w:r>
              <w:rPr>
                <w:rFonts w:ascii="Times New Roman" w:hAnsi="Times New Roman"/>
                <w:sz w:val="24"/>
              </w:rPr>
              <w:t xml:space="preserve"> in artikel </w:t>
            </w:r>
            <w:r w:rsidRPr="00D07C27">
              <w:rPr>
                <w:rFonts w:ascii="Times New Roman" w:hAnsi="Times New Roman"/>
                <w:sz w:val="24"/>
              </w:rPr>
              <w:t>317</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xml:space="preserve">, VKV, ofwel het bedrijfsonderdeel “ondernemingsaangelegenheden” als bedoeld in artikel </w:t>
            </w:r>
            <w:r w:rsidRPr="00D07C27">
              <w:rPr>
                <w:rFonts w:ascii="Times New Roman" w:hAnsi="Times New Roman"/>
                <w:sz w:val="24"/>
              </w:rPr>
              <w:t>322</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punt b), VKV, is het in rij </w:t>
            </w:r>
            <w:r w:rsidRPr="00D07C27">
              <w:rPr>
                <w:rFonts w:ascii="Times New Roman" w:hAnsi="Times New Roman"/>
                <w:sz w:val="24"/>
              </w:rPr>
              <w:t>0920</w:t>
            </w:r>
            <w:r>
              <w:rPr>
                <w:rFonts w:ascii="Times New Roman" w:hAnsi="Times New Roman"/>
                <w:sz w:val="24"/>
              </w:rPr>
              <w:t xml:space="preserve"> gerapporteerde brutoverliesbedrag (nieuwe verliesgebeurtenissen) de eenvoudige aggregatie van de brutoverliesbedragen van nieuwe verliesgebeurtenissen voor elk bedrijfsonderdeel. </w:t>
            </w:r>
          </w:p>
          <w:p w:rsidR="00FD54FC" w:rsidRPr="00661595" w:rsidRDefault="00FD54FC" w:rsidP="00FD54FC">
            <w:pPr>
              <w:rPr>
                <w:rStyle w:val="InstructionsTabelleberschrift"/>
                <w:rFonts w:ascii="Times New Roman" w:hAnsi="Times New Roman"/>
                <w:sz w:val="24"/>
              </w:rPr>
            </w:pPr>
            <w:r>
              <w:rPr>
                <w:rFonts w:ascii="Times New Roman" w:hAnsi="Times New Roman"/>
                <w:sz w:val="24"/>
              </w:rPr>
              <w:t xml:space="preserve">In de rijen </w:t>
            </w:r>
            <w:r w:rsidRPr="00D07C27">
              <w:rPr>
                <w:rFonts w:ascii="Times New Roman" w:hAnsi="Times New Roman"/>
                <w:sz w:val="24"/>
              </w:rPr>
              <w:t>0921</w:t>
            </w:r>
            <w:r>
              <w:rPr>
                <w:rFonts w:ascii="Times New Roman" w:hAnsi="Times New Roman"/>
                <w:sz w:val="24"/>
              </w:rPr>
              <w:t>–</w:t>
            </w:r>
            <w:r w:rsidRPr="00D07C27">
              <w:rPr>
                <w:rFonts w:ascii="Times New Roman" w:hAnsi="Times New Roman"/>
                <w:sz w:val="24"/>
              </w:rPr>
              <w:t>924</w:t>
            </w:r>
            <w:r>
              <w:rPr>
                <w:rFonts w:ascii="Times New Roman" w:hAnsi="Times New Roman"/>
                <w:sz w:val="24"/>
              </w:rPr>
              <w:t xml:space="preserve"> wordt het brutoverliesbedrag gerapporteerd voor verliesgebeurtenissen met een brutobedrag binnen de bandbreedtes die in de betrokken rijen zijn gedefinieerd.</w:t>
            </w:r>
          </w:p>
        </w:tc>
      </w:tr>
      <w:tr w:rsidR="00FD54FC" w:rsidRPr="00661595" w:rsidTr="00672D2A">
        <w:tc>
          <w:tcPr>
            <w:tcW w:w="1101" w:type="dxa"/>
          </w:tcPr>
          <w:p w:rsidR="00FD54FC" w:rsidRPr="00661595" w:rsidRDefault="00C93FC2" w:rsidP="00FD54FC">
            <w:pPr>
              <w:rPr>
                <w:rFonts w:ascii="Times New Roman" w:hAnsi="Times New Roman"/>
                <w:bCs/>
                <w:sz w:val="24"/>
              </w:rPr>
            </w:pPr>
            <w:r w:rsidRPr="00D07C27">
              <w:rPr>
                <w:rFonts w:ascii="Times New Roman" w:hAnsi="Times New Roman"/>
                <w:sz w:val="24"/>
              </w:rPr>
              <w:t>0930</w:t>
            </w:r>
            <w:r>
              <w:rPr>
                <w:rFonts w:ascii="Times New Roman" w:hAnsi="Times New Roman"/>
                <w:sz w:val="24"/>
              </w:rPr>
              <w:t xml:space="preserve">, </w:t>
            </w:r>
            <w:r w:rsidRPr="00D07C27">
              <w:rPr>
                <w:rFonts w:ascii="Times New Roman" w:hAnsi="Times New Roman"/>
                <w:sz w:val="24"/>
              </w:rPr>
              <w:t>0935</w:t>
            </w:r>
            <w:r>
              <w:rPr>
                <w:rFonts w:ascii="Times New Roman" w:hAnsi="Times New Roman"/>
                <w:sz w:val="24"/>
              </w:rPr>
              <w:t xml:space="preserve">, </w:t>
            </w:r>
            <w:r w:rsidRPr="00D07C27">
              <w:rPr>
                <w:rFonts w:ascii="Times New Roman" w:hAnsi="Times New Roman"/>
                <w:sz w:val="24"/>
              </w:rPr>
              <w:t>0936</w:t>
            </w:r>
          </w:p>
        </w:tc>
        <w:tc>
          <w:tcPr>
            <w:tcW w:w="8079" w:type="dxa"/>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Aantal aan verliesaanpassingen onderworpen verliesgebeurtenissen</w:t>
            </w:r>
          </w:p>
          <w:p w:rsidR="00FD54FC" w:rsidRPr="00661595" w:rsidRDefault="00FD54FC" w:rsidP="00FD54FC">
            <w:pPr>
              <w:rPr>
                <w:rFonts w:ascii="Times New Roman" w:hAnsi="Times New Roman"/>
                <w:sz w:val="24"/>
              </w:rPr>
            </w:pPr>
            <w:r>
              <w:rPr>
                <w:rFonts w:ascii="Times New Roman" w:hAnsi="Times New Roman"/>
                <w:sz w:val="24"/>
              </w:rPr>
              <w:t xml:space="preserve">In rij </w:t>
            </w:r>
            <w:r w:rsidRPr="00D07C27">
              <w:rPr>
                <w:rFonts w:ascii="Times New Roman" w:hAnsi="Times New Roman"/>
                <w:sz w:val="24"/>
              </w:rPr>
              <w:t>0930</w:t>
            </w:r>
            <w:r>
              <w:rPr>
                <w:rFonts w:ascii="Times New Roman" w:hAnsi="Times New Roman"/>
                <w:sz w:val="24"/>
              </w:rPr>
              <w:t xml:space="preserve"> wordt het totale aantal in de rijen </w:t>
            </w:r>
            <w:r w:rsidRPr="00D07C27">
              <w:rPr>
                <w:rFonts w:ascii="Times New Roman" w:hAnsi="Times New Roman"/>
                <w:sz w:val="24"/>
              </w:rPr>
              <w:t>0030</w:t>
            </w:r>
            <w:r>
              <w:rPr>
                <w:rFonts w:ascii="Times New Roman" w:hAnsi="Times New Roman"/>
                <w:sz w:val="24"/>
              </w:rPr>
              <w:t xml:space="preserve">, </w:t>
            </w:r>
            <w:r w:rsidRPr="00D07C27">
              <w:rPr>
                <w:rFonts w:ascii="Times New Roman" w:hAnsi="Times New Roman"/>
                <w:sz w:val="24"/>
              </w:rPr>
              <w:t>0130</w:t>
            </w:r>
            <w:r>
              <w:rPr>
                <w:rFonts w:ascii="Times New Roman" w:hAnsi="Times New Roman"/>
                <w:sz w:val="24"/>
              </w:rPr>
              <w:t xml:space="preserve">, …, </w:t>
            </w:r>
            <w:r w:rsidRPr="00D07C27">
              <w:rPr>
                <w:rFonts w:ascii="Times New Roman" w:hAnsi="Times New Roman"/>
                <w:sz w:val="24"/>
              </w:rPr>
              <w:t>0830</w:t>
            </w:r>
            <w:r>
              <w:rPr>
                <w:rFonts w:ascii="Times New Roman" w:hAnsi="Times New Roman"/>
                <w:sz w:val="24"/>
              </w:rPr>
              <w:t>, gerapporteerde aan verliesaanpassingen onderworpen verliesgebeurtenissen gerapporteerd. Dat aantal kan lager zijn dan de aggregatie van het aantal aan verliesaanpassingen onderworpen verliesgebeurtenissen naar bedrijfsonderdeel, aangezien verliesgebeurtenissen met meerdere gevolgen (gevolgen in verschillende bedrijfsonderdelen) als één verliesgebeurtenis moeten worden beschouwd. Het kan hoger zijn indien een instelling die haar eigenvermogensvereisten volgens de basisindicatorbenadering (BIA) berekent, niet in elk van de gevallen het bedrijfsonderdeel of de bedrijfsonderdelen kan identificeren die door het verlies wordt of worden getroffen.</w:t>
            </w:r>
          </w:p>
          <w:p w:rsidR="00FD54FC" w:rsidRPr="00661595" w:rsidRDefault="00FD54FC" w:rsidP="00FD54FC">
            <w:pPr>
              <w:rPr>
                <w:rStyle w:val="InstructionsTabelleberschrift"/>
                <w:rFonts w:ascii="Times New Roman" w:hAnsi="Times New Roman"/>
                <w:sz w:val="24"/>
              </w:rPr>
            </w:pPr>
            <w:r>
              <w:rPr>
                <w:rFonts w:ascii="Times New Roman" w:hAnsi="Times New Roman"/>
                <w:sz w:val="24"/>
              </w:rPr>
              <w:t>Het aantal aan verliesaanpassingen onderworpen verliesgebeurtenissen wordt uitgesplitst in het aantal verliesgebeurtenissen waarvoor binnen de rapportagereferentieperiode een positieve verliesaanpassing is doorgevoerd, en het aantal gebeurtenissen waarvoor binnen de rapportagereferentieperiode een negatieve verliesaanpassing is doorgevoerd. (Alle aanpassingen gerapporteerd met een positief teken.)</w:t>
            </w:r>
          </w:p>
        </w:tc>
      </w:tr>
      <w:tr w:rsidR="00FD54FC" w:rsidRPr="00661595" w:rsidTr="00672D2A">
        <w:tc>
          <w:tcPr>
            <w:tcW w:w="1101" w:type="dxa"/>
          </w:tcPr>
          <w:p w:rsidR="00FD54FC" w:rsidRPr="00661595" w:rsidRDefault="00C93FC2" w:rsidP="00FD54FC">
            <w:pPr>
              <w:rPr>
                <w:rFonts w:ascii="Times New Roman" w:hAnsi="Times New Roman"/>
                <w:sz w:val="24"/>
              </w:rPr>
            </w:pPr>
            <w:r w:rsidRPr="00D07C27">
              <w:rPr>
                <w:rFonts w:ascii="Times New Roman" w:hAnsi="Times New Roman"/>
                <w:sz w:val="24"/>
              </w:rPr>
              <w:t>0940</w:t>
            </w:r>
            <w:r>
              <w:rPr>
                <w:rFonts w:ascii="Times New Roman" w:hAnsi="Times New Roman"/>
                <w:sz w:val="24"/>
              </w:rPr>
              <w:t xml:space="preserve">, </w:t>
            </w:r>
            <w:r w:rsidRPr="00D07C27">
              <w:rPr>
                <w:rFonts w:ascii="Times New Roman" w:hAnsi="Times New Roman"/>
                <w:sz w:val="24"/>
              </w:rPr>
              <w:t>0945</w:t>
            </w:r>
            <w:r>
              <w:rPr>
                <w:rFonts w:ascii="Times New Roman" w:hAnsi="Times New Roman"/>
                <w:sz w:val="24"/>
              </w:rPr>
              <w:t xml:space="preserve">, </w:t>
            </w:r>
            <w:r w:rsidRPr="00D07C27">
              <w:rPr>
                <w:rFonts w:ascii="Times New Roman" w:hAnsi="Times New Roman"/>
                <w:sz w:val="24"/>
              </w:rPr>
              <w:t>0946</w:t>
            </w:r>
          </w:p>
        </w:tc>
        <w:tc>
          <w:tcPr>
            <w:tcW w:w="8079" w:type="dxa"/>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Verliesaanpassingen met betrekking tot de voorgaande rapportageperiodes</w:t>
            </w:r>
          </w:p>
          <w:p w:rsidR="00FD54FC" w:rsidRPr="00661595" w:rsidRDefault="00FD54FC" w:rsidP="00FD54FC">
            <w:pPr>
              <w:rPr>
                <w:rFonts w:ascii="Times New Roman" w:hAnsi="Times New Roman"/>
                <w:sz w:val="24"/>
              </w:rPr>
            </w:pPr>
            <w:r>
              <w:rPr>
                <w:rFonts w:ascii="Times New Roman" w:hAnsi="Times New Roman"/>
                <w:sz w:val="24"/>
              </w:rPr>
              <w:t xml:space="preserve">In rij </w:t>
            </w:r>
            <w:r w:rsidRPr="00D07C27">
              <w:rPr>
                <w:rFonts w:ascii="Times New Roman" w:hAnsi="Times New Roman"/>
                <w:sz w:val="24"/>
              </w:rPr>
              <w:t>0940</w:t>
            </w:r>
            <w:r>
              <w:rPr>
                <w:rFonts w:ascii="Times New Roman" w:hAnsi="Times New Roman"/>
                <w:sz w:val="24"/>
              </w:rPr>
              <w:t xml:space="preserve"> wordt per bedrijfsonderdeel het totaal van de bedragen aan verliesaanpassingen met betrekking tot de voorgaande rapportagereferentieperiodes (zoals gerapporteerd in de rijen </w:t>
            </w:r>
            <w:r w:rsidRPr="00D07C27">
              <w:rPr>
                <w:rFonts w:ascii="Times New Roman" w:hAnsi="Times New Roman"/>
                <w:sz w:val="24"/>
              </w:rPr>
              <w:t>0040</w:t>
            </w:r>
            <w:r>
              <w:rPr>
                <w:rFonts w:ascii="Times New Roman" w:hAnsi="Times New Roman"/>
                <w:sz w:val="24"/>
              </w:rPr>
              <w:t xml:space="preserve">, </w:t>
            </w:r>
            <w:r w:rsidRPr="00D07C27">
              <w:rPr>
                <w:rFonts w:ascii="Times New Roman" w:hAnsi="Times New Roman"/>
                <w:sz w:val="24"/>
              </w:rPr>
              <w:t>0140</w:t>
            </w:r>
            <w:r>
              <w:rPr>
                <w:rFonts w:ascii="Times New Roman" w:hAnsi="Times New Roman"/>
                <w:sz w:val="24"/>
              </w:rPr>
              <w:t xml:space="preserve">, …, </w:t>
            </w:r>
            <w:r w:rsidRPr="00D07C27">
              <w:rPr>
                <w:rFonts w:ascii="Times New Roman" w:hAnsi="Times New Roman"/>
                <w:sz w:val="24"/>
              </w:rPr>
              <w:t>0840</w:t>
            </w:r>
            <w:r>
              <w:rPr>
                <w:rFonts w:ascii="Times New Roman" w:hAnsi="Times New Roman"/>
                <w:sz w:val="24"/>
              </w:rPr>
              <w:t xml:space="preserve">) gerapporteerd. Op voorwaarde dat de instelling al haar verliezen heeft toegewezen aan ofwel een bedrijfsonderdeel genoemd in tabel </w:t>
            </w:r>
            <w:r w:rsidRPr="00D07C27">
              <w:rPr>
                <w:rFonts w:ascii="Times New Roman" w:hAnsi="Times New Roman"/>
                <w:sz w:val="24"/>
              </w:rPr>
              <w:t>2</w:t>
            </w:r>
            <w:r>
              <w:rPr>
                <w:rFonts w:ascii="Times New Roman" w:hAnsi="Times New Roman"/>
                <w:sz w:val="24"/>
              </w:rPr>
              <w:t xml:space="preserve"> in artikel </w:t>
            </w:r>
            <w:r w:rsidRPr="00D07C27">
              <w:rPr>
                <w:rFonts w:ascii="Times New Roman" w:hAnsi="Times New Roman"/>
                <w:sz w:val="24"/>
              </w:rPr>
              <w:t>317</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xml:space="preserve">, VKV, ofwel het bedrijfsonderdeel “ondernemingsaangelegenheden” als bedoeld in artikel </w:t>
            </w:r>
            <w:r w:rsidRPr="00D07C27">
              <w:rPr>
                <w:rFonts w:ascii="Times New Roman" w:hAnsi="Times New Roman"/>
                <w:sz w:val="24"/>
              </w:rPr>
              <w:t>322</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punt b), VKV, is het in rij </w:t>
            </w:r>
            <w:r w:rsidRPr="00D07C27">
              <w:rPr>
                <w:rFonts w:ascii="Times New Roman" w:hAnsi="Times New Roman"/>
                <w:sz w:val="24"/>
              </w:rPr>
              <w:t>0940</w:t>
            </w:r>
            <w:r>
              <w:rPr>
                <w:rFonts w:ascii="Times New Roman" w:hAnsi="Times New Roman"/>
                <w:sz w:val="24"/>
              </w:rPr>
              <w:t xml:space="preserve"> gerapporteerde bedrag de eenvoudige aggregatie van de met betrekking tot de voorgaande rapportagereferentieperiode voor de verschillende bedrijfsonderdelen gerapporteerde verliesaanpassingen.</w:t>
            </w:r>
          </w:p>
          <w:p w:rsidR="00FD54FC" w:rsidRPr="00661595" w:rsidRDefault="00FD54FC" w:rsidP="00EB6FC2">
            <w:pPr>
              <w:rPr>
                <w:rFonts w:ascii="Times New Roman" w:hAnsi="Times New Roman"/>
                <w:sz w:val="24"/>
              </w:rPr>
            </w:pPr>
            <w:r>
              <w:rPr>
                <w:rFonts w:ascii="Times New Roman" w:hAnsi="Times New Roman"/>
                <w:sz w:val="24"/>
              </w:rPr>
              <w:t xml:space="preserve">Het bedrag van de verliesaanpassingen wordt uitgesplitst in het bedrag met betrekking tot verliesgebeurtenissen waarvoor binnen de rapportagereferentieperiode een positieve verliesaanpassing is doorgevoerd (rij </w:t>
            </w:r>
            <w:r w:rsidRPr="00D07C27">
              <w:rPr>
                <w:rFonts w:ascii="Times New Roman" w:hAnsi="Times New Roman"/>
                <w:sz w:val="24"/>
              </w:rPr>
              <w:t>0945</w:t>
            </w:r>
            <w:r>
              <w:rPr>
                <w:rFonts w:ascii="Times New Roman" w:hAnsi="Times New Roman"/>
                <w:sz w:val="24"/>
              </w:rPr>
              <w:t xml:space="preserve">, gerapporteerd als positief cijfer), en het bedrag met betrekking tot verliesgebeurtenissen waarvoor binnen de rapportageperiode een negatieve verliesaanpassing is doorgevoerd (rij </w:t>
            </w:r>
            <w:r w:rsidRPr="00D07C27">
              <w:rPr>
                <w:rFonts w:ascii="Times New Roman" w:hAnsi="Times New Roman"/>
                <w:sz w:val="24"/>
              </w:rPr>
              <w:t>0946</w:t>
            </w:r>
            <w:r>
              <w:rPr>
                <w:rFonts w:ascii="Times New Roman" w:hAnsi="Times New Roman"/>
                <w:sz w:val="24"/>
              </w:rPr>
              <w:t xml:space="preserve">, gerapporteerd als een negatief cijfer). Indien als gevolg van een negatieve verliesaanpassing het aan een verliesgebeurtenis toe te schrijven aangepaste verliesbedrag onder de drempel voor het verzamelen van interne gegevens van de instelling valt, rapporteert de instelling het totale voor die verliesgebeurtenis opgebouwde verliesbedrag tot en met het laatste tijdstip dat de verliesgebeurtenis werd gerapporteerd voor een referentiedatum in december (d.w.z. het oorspronkelijke verlies plus (minus) alle verliesaanpassingen die in voorgaande rapportagereferentieperiodes zijn doorgevoerd), in rij </w:t>
            </w:r>
            <w:r w:rsidRPr="00D07C27">
              <w:rPr>
                <w:rFonts w:ascii="Times New Roman" w:hAnsi="Times New Roman"/>
                <w:sz w:val="24"/>
              </w:rPr>
              <w:t>0946</w:t>
            </w:r>
            <w:r>
              <w:rPr>
                <w:rFonts w:ascii="Times New Roman" w:hAnsi="Times New Roman"/>
                <w:sz w:val="24"/>
              </w:rPr>
              <w:t xml:space="preserve"> met een negatief teken in plaats van het bedrag van de negatieve verliesaanpassing zelf.</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sidRPr="00D07C27">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Grootste afzonderlijk verlies</w:t>
            </w:r>
          </w:p>
          <w:p w:rsidR="00FD54FC" w:rsidRPr="00661595" w:rsidRDefault="00FD54FC" w:rsidP="00FD54FC">
            <w:pPr>
              <w:rPr>
                <w:rFonts w:ascii="Times New Roman" w:hAnsi="Times New Roman"/>
                <w:sz w:val="24"/>
              </w:rPr>
            </w:pPr>
            <w:r>
              <w:rPr>
                <w:rFonts w:ascii="Times New Roman" w:hAnsi="Times New Roman"/>
                <w:sz w:val="24"/>
              </w:rPr>
              <w:t xml:space="preserve">Op voorwaarde dat de instelling al haar verliezen heeft toegewezen aan ofwel een bedrijfsonderdeel genoemd in tabel </w:t>
            </w:r>
            <w:r w:rsidRPr="00D07C27">
              <w:rPr>
                <w:rFonts w:ascii="Times New Roman" w:hAnsi="Times New Roman"/>
                <w:sz w:val="24"/>
              </w:rPr>
              <w:t>2</w:t>
            </w:r>
            <w:r>
              <w:rPr>
                <w:rFonts w:ascii="Times New Roman" w:hAnsi="Times New Roman"/>
                <w:sz w:val="24"/>
              </w:rPr>
              <w:t xml:space="preserve"> in artikel </w:t>
            </w:r>
            <w:r w:rsidRPr="00D07C27">
              <w:rPr>
                <w:rFonts w:ascii="Times New Roman" w:hAnsi="Times New Roman"/>
                <w:sz w:val="24"/>
              </w:rPr>
              <w:t>317</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xml:space="preserve">, VKV of het bedrijfsonderdeel “ondernemingsaangelegenheden” als bedoeld in artikel </w:t>
            </w:r>
            <w:r w:rsidRPr="00D07C27">
              <w:rPr>
                <w:rFonts w:ascii="Times New Roman" w:hAnsi="Times New Roman"/>
                <w:sz w:val="24"/>
              </w:rPr>
              <w:t>322</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punt b), VKV, is het grootste afzonderlijke verlies het grootste verlies boven de interne drempel voor elke soort verliesgebeurtenis en onder alle bedrijfsonderdelen. Indien een verliesgebeurtenis gevolgen heeft voor verschillende bedrijfsonderdelen, kunnen die bedragen hoger zijn dan het hoogste afzonderlijke verlies dat in elk bedrijfsonderdeel is geboekt.</w:t>
            </w:r>
          </w:p>
          <w:p w:rsidR="00FD54FC" w:rsidRPr="00661595" w:rsidRDefault="00FD54FC" w:rsidP="00FD54FC">
            <w:pPr>
              <w:rPr>
                <w:rFonts w:ascii="Times New Roman" w:hAnsi="Times New Roman"/>
                <w:sz w:val="24"/>
              </w:rPr>
            </w:pPr>
            <w:r>
              <w:rPr>
                <w:rFonts w:ascii="Times New Roman" w:hAnsi="Times New Roman"/>
                <w:sz w:val="24"/>
              </w:rPr>
              <w:t xml:space="preserve">Op voorwaarde dat de instelling ofwel al haar verliezen heeft toegewezen aan een bedrijfsonderdeel genoemd in tabel </w:t>
            </w:r>
            <w:r w:rsidRPr="00D07C27">
              <w:rPr>
                <w:rFonts w:ascii="Times New Roman" w:hAnsi="Times New Roman"/>
                <w:sz w:val="24"/>
              </w:rPr>
              <w:t>2</w:t>
            </w:r>
            <w:r>
              <w:rPr>
                <w:rFonts w:ascii="Times New Roman" w:hAnsi="Times New Roman"/>
                <w:sz w:val="24"/>
              </w:rPr>
              <w:t xml:space="preserve"> in artikel </w:t>
            </w:r>
            <w:r w:rsidRPr="00D07C27">
              <w:rPr>
                <w:rFonts w:ascii="Times New Roman" w:hAnsi="Times New Roman"/>
                <w:sz w:val="24"/>
              </w:rPr>
              <w:t>317</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xml:space="preserve">, VKV, of aan het bedrijfsonderdeel “ondernemingsaangelegenheden” als bedoeld in artikel </w:t>
            </w:r>
            <w:r w:rsidRPr="00D07C27">
              <w:rPr>
                <w:rFonts w:ascii="Times New Roman" w:hAnsi="Times New Roman"/>
                <w:sz w:val="24"/>
              </w:rPr>
              <w:t>322</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punt b), VKV, dan wel voor alle verliezen de soorten verliesgebeurtenissen heeft geïdentificeerd, is het volgende van toepassing voor kolom </w:t>
            </w:r>
            <w:r w:rsidRPr="00D07C27">
              <w:rPr>
                <w:rFonts w:ascii="Times New Roman" w:hAnsi="Times New Roman"/>
                <w:sz w:val="24"/>
              </w:rPr>
              <w:t>0080</w:t>
            </w:r>
            <w:r>
              <w:rPr>
                <w:rFonts w:ascii="Times New Roman" w:hAnsi="Times New Roman"/>
                <w:sz w:val="24"/>
              </w:rPr>
              <w:t>:</w:t>
            </w:r>
          </w:p>
          <w:p w:rsidR="00FD54FC" w:rsidRPr="00661595" w:rsidRDefault="00125707" w:rsidP="0023700C">
            <w:pPr>
              <w:ind w:left="360" w:hanging="360"/>
              <w:rPr>
                <w:rFonts w:ascii="Times New Roman" w:hAnsi="Times New Roman"/>
                <w:b/>
                <w:bCs/>
                <w:sz w:val="24"/>
                <w:u w:val="single"/>
              </w:rPr>
            </w:pPr>
            <w:r>
              <w:rPr>
                <w:rFonts w:ascii="Times New Roman" w:hAnsi="Times New Roman"/>
                <w:bCs/>
                <w:sz w:val="24"/>
              </w:rPr>
              <w:t>–</w:t>
            </w:r>
            <w:r>
              <w:tab/>
            </w:r>
            <w:r>
              <w:rPr>
                <w:rFonts w:ascii="Times New Roman" w:hAnsi="Times New Roman"/>
                <w:sz w:val="24"/>
              </w:rPr>
              <w:t xml:space="preserve">Het gerapporteerde grootste individuele verlies is gelijk aan de hoogste van de in de kolommen </w:t>
            </w:r>
            <w:r w:rsidRPr="00D07C27">
              <w:rPr>
                <w:rFonts w:ascii="Times New Roman" w:hAnsi="Times New Roman"/>
                <w:sz w:val="24"/>
              </w:rPr>
              <w:t>0010</w:t>
            </w:r>
            <w:r>
              <w:rPr>
                <w:rFonts w:ascii="Times New Roman" w:hAnsi="Times New Roman"/>
                <w:sz w:val="24"/>
              </w:rPr>
              <w:t>–</w:t>
            </w:r>
            <w:r w:rsidRPr="00D07C27">
              <w:rPr>
                <w:rFonts w:ascii="Times New Roman" w:hAnsi="Times New Roman"/>
                <w:sz w:val="24"/>
              </w:rPr>
              <w:t>070</w:t>
            </w:r>
            <w:r>
              <w:rPr>
                <w:rFonts w:ascii="Times New Roman" w:hAnsi="Times New Roman"/>
                <w:sz w:val="24"/>
              </w:rPr>
              <w:t xml:space="preserve"> van deze rij gerapporteerde waarden.</w:t>
            </w:r>
          </w:p>
          <w:p w:rsidR="00FD54FC" w:rsidRPr="00661595"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bCs w:val="0"/>
                <w:sz w:val="24"/>
                <w:u w:val="none"/>
              </w:rPr>
              <w:t>–</w:t>
            </w:r>
            <w:r>
              <w:tab/>
            </w:r>
            <w:r>
              <w:rPr>
                <w:rFonts w:ascii="Times New Roman" w:hAnsi="Times New Roman"/>
                <w:sz w:val="24"/>
              </w:rPr>
              <w:t>Indien verliesgebeurtenissen gevolgen hebben voor verschillende bedrijfsonderdelen, kan het in {r</w:t>
            </w:r>
            <w:r w:rsidRPr="00D07C27">
              <w:rPr>
                <w:rFonts w:ascii="Times New Roman" w:hAnsi="Times New Roman"/>
                <w:sz w:val="24"/>
              </w:rPr>
              <w:t>0950</w:t>
            </w:r>
            <w:r>
              <w:rPr>
                <w:rFonts w:ascii="Times New Roman" w:hAnsi="Times New Roman"/>
                <w:sz w:val="24"/>
              </w:rPr>
              <w:t>, c</w:t>
            </w:r>
            <w:r w:rsidRPr="00D07C27">
              <w:rPr>
                <w:rFonts w:ascii="Times New Roman" w:hAnsi="Times New Roman"/>
                <w:sz w:val="24"/>
              </w:rPr>
              <w:t>0080</w:t>
            </w:r>
            <w:r>
              <w:rPr>
                <w:rFonts w:ascii="Times New Roman" w:hAnsi="Times New Roman"/>
                <w:sz w:val="24"/>
              </w:rPr>
              <w:t xml:space="preserve">} gerapporteerde bedrag hoger zijn dan de bedragen van “Grootste individueel verlies” dat per bedrijfsonderdeel wordt gerapporteerd in andere rijen van kolom </w:t>
            </w:r>
            <w:r w:rsidRPr="00D07C27">
              <w:rPr>
                <w:rFonts w:ascii="Times New Roman" w:hAnsi="Times New Roman"/>
                <w:sz w:val="24"/>
              </w:rPr>
              <w:t>0080</w:t>
            </w:r>
            <w:r>
              <w:rPr>
                <w:rFonts w:ascii="Times New Roman" w:hAnsi="Times New Roman"/>
                <w:sz w:val="24"/>
              </w:rPr>
              <w:t xml:space="preserve">. </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sidRPr="00D07C27">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Som van de vijf grootste verliezen</w:t>
            </w:r>
          </w:p>
          <w:p w:rsidR="00FD54FC" w:rsidRPr="00661595" w:rsidRDefault="00FD54FC" w:rsidP="00FD54FC">
            <w:pPr>
              <w:rPr>
                <w:rFonts w:ascii="Times New Roman" w:hAnsi="Times New Roman"/>
                <w:sz w:val="24"/>
              </w:rPr>
            </w:pPr>
            <w:r>
              <w:rPr>
                <w:rFonts w:ascii="Times New Roman" w:hAnsi="Times New Roman"/>
                <w:sz w:val="24"/>
              </w:rPr>
              <w:t xml:space="preserve">De som van de vijf grootste brutoverliezen voor elke soort verliesgebeurtenis en onder alle bedrijfsonderdelen wordt gerapporteerd. Die som kan groter zijn dan de grootste som van de vijf grootste verliezen die zijn geboekt in elk bedrijfsonderdeel. Die som wordt gerapporteerd ongeacht het aantal verliezen. </w:t>
            </w:r>
          </w:p>
          <w:p w:rsidR="00FD54FC" w:rsidRPr="00661595" w:rsidRDefault="00FD54FC" w:rsidP="00AB6610">
            <w:pPr>
              <w:rPr>
                <w:rStyle w:val="InstructionsTabelleberschrift"/>
                <w:rFonts w:ascii="Times New Roman" w:hAnsi="Times New Roman"/>
                <w:sz w:val="24"/>
              </w:rPr>
            </w:pPr>
            <w:r>
              <w:rPr>
                <w:rFonts w:ascii="Times New Roman" w:hAnsi="Times New Roman"/>
                <w:sz w:val="24"/>
              </w:rPr>
              <w:t xml:space="preserve">Op voorwaarde dat de instelling al haar verliezen heeft toegewezen aan ofwel een bedrijfsonderdeel genoemd in tabel </w:t>
            </w:r>
            <w:r w:rsidRPr="00D07C27">
              <w:rPr>
                <w:rFonts w:ascii="Times New Roman" w:hAnsi="Times New Roman"/>
                <w:sz w:val="24"/>
              </w:rPr>
              <w:t>2</w:t>
            </w:r>
            <w:r>
              <w:rPr>
                <w:rFonts w:ascii="Times New Roman" w:hAnsi="Times New Roman"/>
                <w:sz w:val="24"/>
              </w:rPr>
              <w:t xml:space="preserve"> in artikel </w:t>
            </w:r>
            <w:r w:rsidRPr="00D07C27">
              <w:rPr>
                <w:rFonts w:ascii="Times New Roman" w:hAnsi="Times New Roman"/>
                <w:sz w:val="24"/>
              </w:rPr>
              <w:t>317</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xml:space="preserve">, VKV, of het bedrijfsonderdeel “ondernemingsaangelegenheden” als bedoeld in artikel </w:t>
            </w:r>
            <w:r w:rsidRPr="00D07C27">
              <w:rPr>
                <w:rFonts w:ascii="Times New Roman" w:hAnsi="Times New Roman"/>
                <w:sz w:val="24"/>
              </w:rPr>
              <w:t>322</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punt b), VKV, en zij voor alle verliezen de soorten verliesgebeurtenissen heeft geïdentificeerd, voor kolom </w:t>
            </w:r>
            <w:r w:rsidRPr="00D07C27">
              <w:rPr>
                <w:rFonts w:ascii="Times New Roman" w:hAnsi="Times New Roman"/>
                <w:sz w:val="24"/>
              </w:rPr>
              <w:t>0080</w:t>
            </w:r>
            <w:r>
              <w:rPr>
                <w:rFonts w:ascii="Times New Roman" w:hAnsi="Times New Roman"/>
                <w:sz w:val="24"/>
              </w:rPr>
              <w:t xml:space="preserve">, is de som van de vijf grootste verliezen de som van de vijf grootste verliezen in de hele matrix, hetgeen betekent dat dit bedrag niet noodzakelijkerwijs gelijk is aan de hoogste waarde van de “som van de vijf grootste verliezen” in rij </w:t>
            </w:r>
            <w:r w:rsidRPr="00D07C27">
              <w:rPr>
                <w:rFonts w:ascii="Times New Roman" w:hAnsi="Times New Roman"/>
                <w:sz w:val="24"/>
              </w:rPr>
              <w:t>0960</w:t>
            </w:r>
            <w:r>
              <w:rPr>
                <w:rFonts w:ascii="Times New Roman" w:hAnsi="Times New Roman"/>
                <w:sz w:val="24"/>
              </w:rPr>
              <w:t xml:space="preserve"> of de hoogste waarde van de “som van de vijf grootste verliezen” in kolom </w:t>
            </w:r>
            <w:r w:rsidRPr="00D07C27">
              <w:rPr>
                <w:rFonts w:ascii="Times New Roman" w:hAnsi="Times New Roman"/>
                <w:sz w:val="24"/>
              </w:rPr>
              <w:t>0080</w:t>
            </w:r>
            <w:r>
              <w:rPr>
                <w:rFonts w:ascii="Times New Roman" w:hAnsi="Times New Roman"/>
                <w:sz w:val="24"/>
              </w:rPr>
              <w:t>.</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sidRPr="00D07C27">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Totaal direct goedgemaakt verlies</w:t>
            </w:r>
          </w:p>
          <w:p w:rsidR="00FD54FC" w:rsidRPr="00661595" w:rsidRDefault="00FD54FC" w:rsidP="00705025">
            <w:pPr>
              <w:rPr>
                <w:rStyle w:val="InstructionsTabelleberschrift"/>
                <w:rFonts w:ascii="Times New Roman" w:hAnsi="Times New Roman"/>
                <w:sz w:val="24"/>
              </w:rPr>
            </w:pPr>
            <w:r>
              <w:rPr>
                <w:rFonts w:ascii="Times New Roman" w:hAnsi="Times New Roman"/>
                <w:sz w:val="24"/>
              </w:rPr>
              <w:t xml:space="preserve">Op voorwaarde dat de instelling al haar verliezen heeft toegewezen aan ofwel een bedrijfsonderdeel genoemd in tabel </w:t>
            </w:r>
            <w:r w:rsidRPr="00D07C27">
              <w:rPr>
                <w:rFonts w:ascii="Times New Roman" w:hAnsi="Times New Roman"/>
                <w:sz w:val="24"/>
              </w:rPr>
              <w:t>2</w:t>
            </w:r>
            <w:r>
              <w:rPr>
                <w:rFonts w:ascii="Times New Roman" w:hAnsi="Times New Roman"/>
                <w:sz w:val="24"/>
              </w:rPr>
              <w:t xml:space="preserve"> in artikel </w:t>
            </w:r>
            <w:r w:rsidRPr="00D07C27">
              <w:rPr>
                <w:rFonts w:ascii="Times New Roman" w:hAnsi="Times New Roman"/>
                <w:sz w:val="24"/>
              </w:rPr>
              <w:t>317</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xml:space="preserve">, VKV, ofwel het bedrijfsonderdeel “ondernemingsaangelegenheden” als bedoeld in artikel </w:t>
            </w:r>
            <w:r w:rsidRPr="00D07C27">
              <w:rPr>
                <w:rFonts w:ascii="Times New Roman" w:hAnsi="Times New Roman"/>
                <w:sz w:val="24"/>
              </w:rPr>
              <w:t>322</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punt b), VKV, is het totale direct goedgemaakte verlies de eenvoudige aggregatie van het totale direct goedgemaakte verlies voor de verschillende bedrijfsonderdelen.</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sidRPr="00D07C27">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Totale goedmakingen uit hoofde van verzekering en andere mechanismen voor risico-overdracht</w:t>
            </w:r>
          </w:p>
          <w:p w:rsidR="00FD54FC" w:rsidRPr="00661595" w:rsidRDefault="00FD54FC" w:rsidP="00133396">
            <w:pPr>
              <w:rPr>
                <w:rFonts w:ascii="Times New Roman" w:hAnsi="Times New Roman"/>
                <w:b/>
                <w:bCs/>
                <w:sz w:val="24"/>
                <w:u w:val="single"/>
              </w:rPr>
            </w:pPr>
            <w:r>
              <w:rPr>
                <w:rFonts w:ascii="Times New Roman" w:hAnsi="Times New Roman"/>
                <w:sz w:val="24"/>
              </w:rPr>
              <w:t xml:space="preserve">Op voorwaarde dat de instelling al haar verliezen heeft toegewezen aan ofwel een bedrijfsonderdeel genoemd in tabel </w:t>
            </w:r>
            <w:r w:rsidRPr="00D07C27">
              <w:rPr>
                <w:rFonts w:ascii="Times New Roman" w:hAnsi="Times New Roman"/>
                <w:sz w:val="24"/>
              </w:rPr>
              <w:t>2</w:t>
            </w:r>
            <w:r>
              <w:rPr>
                <w:rFonts w:ascii="Times New Roman" w:hAnsi="Times New Roman"/>
                <w:sz w:val="24"/>
              </w:rPr>
              <w:t xml:space="preserve"> in artikel </w:t>
            </w:r>
            <w:r w:rsidRPr="00D07C27">
              <w:rPr>
                <w:rFonts w:ascii="Times New Roman" w:hAnsi="Times New Roman"/>
                <w:sz w:val="24"/>
              </w:rPr>
              <w:t>317</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xml:space="preserve">, VKV of het bedrijfsonderdeel “ondernemingsaangelegenheden” als bedoeld in artikel </w:t>
            </w:r>
            <w:r w:rsidRPr="00D07C27">
              <w:rPr>
                <w:rFonts w:ascii="Times New Roman" w:hAnsi="Times New Roman"/>
                <w:sz w:val="24"/>
              </w:rPr>
              <w:t>322</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punt b), VKV, is de totale goedmaking uit hoofde van verzekering en andere mechanismen voor risico-overdracht de eenvoudige aggregatie van de totale goedmaking uit hoofde van verzekering en andere mechanismen voor risico-overdracht voor elk bedrijfsonderdeel.</w:t>
            </w:r>
          </w:p>
        </w:tc>
      </w:tr>
    </w:tbl>
    <w:p w:rsidR="00FD54FC" w:rsidRPr="00661595" w:rsidRDefault="00FD54FC" w:rsidP="00FD54FC">
      <w:pPr>
        <w:spacing w:before="0" w:after="0"/>
        <w:jc w:val="left"/>
        <w:rPr>
          <w:rStyle w:val="InstructionsTabelleText"/>
          <w:rFonts w:ascii="Times New Roman" w:hAnsi="Times New Roman"/>
          <w:sz w:val="24"/>
        </w:rPr>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6" w:name="_Toc473561028"/>
      <w:bookmarkStart w:id="587" w:name="_Toc58582679"/>
      <w:r w:rsidRPr="00D07C27">
        <w:rPr>
          <w:rFonts w:ascii="Times New Roman" w:hAnsi="Times New Roman"/>
          <w:sz w:val="24"/>
          <w:u w:val="none"/>
        </w:rPr>
        <w:t>4</w:t>
      </w:r>
      <w:r>
        <w:rPr>
          <w:rFonts w:ascii="Times New Roman" w:hAnsi="Times New Roman"/>
          <w:sz w:val="24"/>
          <w:u w:val="none"/>
        </w:rPr>
        <w:t>.</w:t>
      </w:r>
      <w:r w:rsidRPr="00D07C27">
        <w:rPr>
          <w:rFonts w:ascii="Times New Roman" w:hAnsi="Times New Roman"/>
          <w:sz w:val="24"/>
          <w:u w:val="none"/>
        </w:rPr>
        <w:t>2</w:t>
      </w:r>
      <w:r>
        <w:rPr>
          <w:rFonts w:ascii="Times New Roman" w:hAnsi="Times New Roman"/>
          <w:sz w:val="24"/>
          <w:u w:val="none"/>
        </w:rPr>
        <w:t>.</w:t>
      </w:r>
      <w:r w:rsidRPr="00D07C27">
        <w:rPr>
          <w:rFonts w:ascii="Times New Roman" w:hAnsi="Times New Roman"/>
          <w:sz w:val="24"/>
          <w:u w:val="none"/>
        </w:rPr>
        <w:t>3</w:t>
      </w:r>
      <w:r w:rsidRPr="005E32F1">
        <w:rPr>
          <w:u w:val="none"/>
        </w:rPr>
        <w:tab/>
      </w:r>
      <w:r>
        <w:rPr>
          <w:rFonts w:ascii="Times New Roman" w:hAnsi="Times New Roman"/>
          <w:sz w:val="24"/>
        </w:rPr>
        <w:t xml:space="preserve">C </w:t>
      </w:r>
      <w:r w:rsidRPr="00D07C27">
        <w:rPr>
          <w:rFonts w:ascii="Times New Roman" w:hAnsi="Times New Roman"/>
          <w:sz w:val="24"/>
        </w:rPr>
        <w:t>17</w:t>
      </w:r>
      <w:r>
        <w:rPr>
          <w:rFonts w:ascii="Times New Roman" w:hAnsi="Times New Roman"/>
          <w:sz w:val="24"/>
        </w:rPr>
        <w:t>.</w:t>
      </w:r>
      <w:r w:rsidRPr="00D07C27">
        <w:rPr>
          <w:rFonts w:ascii="Times New Roman" w:hAnsi="Times New Roman"/>
          <w:sz w:val="24"/>
        </w:rPr>
        <w:t>02</w:t>
      </w:r>
      <w:r>
        <w:rPr>
          <w:rFonts w:ascii="Times New Roman" w:hAnsi="Times New Roman"/>
          <w:sz w:val="24"/>
        </w:rPr>
        <w:t xml:space="preserve">: Operationeel risico: Nadere informatie over de grootste verliesgebeurtenissen in het laatste jaar (OPR DETAILS </w:t>
      </w:r>
      <w:r w:rsidRPr="00D07C27">
        <w:rPr>
          <w:rFonts w:ascii="Times New Roman" w:hAnsi="Times New Roman"/>
          <w:sz w:val="24"/>
        </w:rPr>
        <w:t>2</w:t>
      </w:r>
      <w:r>
        <w:rPr>
          <w:rFonts w:ascii="Times New Roman" w:hAnsi="Times New Roman"/>
          <w:sz w:val="24"/>
        </w:rPr>
        <w:t>)</w:t>
      </w:r>
      <w:bookmarkEnd w:id="586"/>
      <w:bookmarkEnd w:id="587"/>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8" w:name="_Toc473561029"/>
      <w:bookmarkStart w:id="589" w:name="_Toc58582680"/>
      <w:r w:rsidRPr="00D07C27">
        <w:rPr>
          <w:rFonts w:ascii="Times New Roman" w:hAnsi="Times New Roman"/>
          <w:sz w:val="24"/>
          <w:u w:val="none"/>
        </w:rPr>
        <w:t>4</w:t>
      </w:r>
      <w:r>
        <w:rPr>
          <w:rFonts w:ascii="Times New Roman" w:hAnsi="Times New Roman"/>
          <w:sz w:val="24"/>
          <w:u w:val="none"/>
        </w:rPr>
        <w:t>.</w:t>
      </w:r>
      <w:r w:rsidRPr="00D07C27">
        <w:rPr>
          <w:rFonts w:ascii="Times New Roman" w:hAnsi="Times New Roman"/>
          <w:sz w:val="24"/>
          <w:u w:val="none"/>
        </w:rPr>
        <w:t>2</w:t>
      </w:r>
      <w:r>
        <w:rPr>
          <w:rFonts w:ascii="Times New Roman" w:hAnsi="Times New Roman"/>
          <w:sz w:val="24"/>
          <w:u w:val="none"/>
        </w:rPr>
        <w:t>.</w:t>
      </w:r>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1</w:t>
      </w:r>
      <w:r w:rsidRPr="005E32F1">
        <w:rPr>
          <w:u w:val="none"/>
        </w:rPr>
        <w:tab/>
      </w:r>
      <w:r>
        <w:rPr>
          <w:rFonts w:ascii="Times New Roman" w:hAnsi="Times New Roman"/>
          <w:sz w:val="24"/>
        </w:rPr>
        <w:t>Algemene opmerkingen</w:t>
      </w:r>
      <w:bookmarkEnd w:id="588"/>
      <w:bookmarkEnd w:id="589"/>
    </w:p>
    <w:p w:rsidR="00FD54FC" w:rsidRPr="00661595" w:rsidRDefault="00A42BCE" w:rsidP="00487A02">
      <w:pPr>
        <w:pStyle w:val="InstructionsText2"/>
        <w:numPr>
          <w:ilvl w:val="0"/>
          <w:numId w:val="0"/>
        </w:numPr>
        <w:ind w:left="1353" w:hanging="360"/>
      </w:pPr>
      <w:fldSimple w:instr=" seq paragraphs ">
        <w:r w:rsidR="004F1A03" w:rsidRPr="00D07C27">
          <w:rPr>
            <w:noProof/>
          </w:rPr>
          <w:t>155</w:t>
        </w:r>
      </w:fldSimple>
      <w:r w:rsidR="00D11E4C">
        <w:t xml:space="preserve">. In template C </w:t>
      </w:r>
      <w:r w:rsidR="00D11E4C" w:rsidRPr="00D07C27">
        <w:t>17</w:t>
      </w:r>
      <w:r w:rsidR="00D11E4C">
        <w:t>.</w:t>
      </w:r>
      <w:r w:rsidR="00D11E4C" w:rsidRPr="00D07C27">
        <w:t>02</w:t>
      </w:r>
      <w:r w:rsidR="00D11E4C">
        <w:t xml:space="preserve"> wordt informatie gegeven over individuele verliesgebeurtenissen (één rij per verliesgebeurtenis).</w:t>
      </w:r>
    </w:p>
    <w:p w:rsidR="00FD54FC" w:rsidRPr="00661595" w:rsidRDefault="00A42BCE" w:rsidP="00487A02">
      <w:pPr>
        <w:pStyle w:val="InstructionsText2"/>
        <w:numPr>
          <w:ilvl w:val="0"/>
          <w:numId w:val="0"/>
        </w:numPr>
        <w:ind w:left="1353" w:hanging="360"/>
      </w:pPr>
      <w:fldSimple w:instr=" seq paragraphs ">
        <w:r w:rsidR="004F1A03" w:rsidRPr="00D07C27">
          <w:rPr>
            <w:noProof/>
          </w:rPr>
          <w:t>156</w:t>
        </w:r>
      </w:fldSimple>
      <w:r w:rsidR="00D11E4C">
        <w:t>.</w:t>
      </w:r>
      <w:r w:rsidR="00D11E4C">
        <w:tab/>
        <w:t xml:space="preserve"> Bij de in deze template gerapporteerde informatie gaat het om “nieuwe verliesgebeurtenissen”, d.w.z. gebeurtenissen uit hoofde van operationeel risico</w:t>
      </w:r>
    </w:p>
    <w:p w:rsidR="00FD54FC" w:rsidRPr="00661595" w:rsidRDefault="00125707" w:rsidP="00487A02">
      <w:pPr>
        <w:pStyle w:val="InstructionsText2"/>
        <w:numPr>
          <w:ilvl w:val="0"/>
          <w:numId w:val="0"/>
        </w:numPr>
        <w:ind w:left="1353" w:hanging="360"/>
      </w:pPr>
      <w:r>
        <w:t>a)</w:t>
      </w:r>
      <w:r>
        <w:tab/>
        <w:t>die binnen de rapportagereferentieperiode “voor het eerst administratief zijn verwerkt”, of</w:t>
      </w:r>
    </w:p>
    <w:p w:rsidR="00FD54FC" w:rsidRPr="00661595" w:rsidRDefault="00125707" w:rsidP="00487A02">
      <w:pPr>
        <w:pStyle w:val="InstructionsText2"/>
        <w:numPr>
          <w:ilvl w:val="0"/>
          <w:numId w:val="0"/>
        </w:numPr>
        <w:ind w:left="1353" w:hanging="360"/>
      </w:pPr>
      <w:r>
        <w:t>b)</w:t>
      </w:r>
      <w:r>
        <w:tab/>
        <w:t>die in een voorgaande rapportagereferentieperiode “voor het eerst administratief zijn verwerkt” indien de verliesgebeurtenis niet was opgenomen in voorgaande toezichtsverslagen, bijvoorbeeld omdat deze pas in de lopende rapportagereferentieperiode als verliesgebeurtenis uit hoofde van operationeel risico is geïdentificeerd of omdat het aan die verliesgebeurtenis toe te schrijven geaccumuleerde verlies (d.w.z. het oorspronkelijke verlies plus (minus) alle verliesaanpassingen die in voorgaande rapportagereferentieperiodes zijn doorgevoerd) de drempel voor het verzamelen van interne gegevens pas in de lopende rapportagereferentieperiode heeft overschreden.</w:t>
      </w:r>
    </w:p>
    <w:p w:rsidR="00F41508" w:rsidRPr="00661595" w:rsidRDefault="00A42BCE" w:rsidP="00487A02">
      <w:pPr>
        <w:pStyle w:val="InstructionsText2"/>
        <w:numPr>
          <w:ilvl w:val="0"/>
          <w:numId w:val="0"/>
        </w:numPr>
        <w:ind w:left="1353" w:hanging="360"/>
      </w:pPr>
      <w:fldSimple w:instr=" seq paragraphs ">
        <w:r w:rsidR="004F1A03" w:rsidRPr="00D07C27">
          <w:rPr>
            <w:noProof/>
          </w:rPr>
          <w:t>157</w:t>
        </w:r>
      </w:fldSimple>
      <w:r w:rsidR="00D11E4C">
        <w:t xml:space="preserve">. Alleen verliesgebeurtenissen die een brutoverliesbedrag van </w:t>
      </w:r>
      <w:r w:rsidR="00D11E4C" w:rsidRPr="00D07C27">
        <w:t>100</w:t>
      </w:r>
      <w:r w:rsidR="00D11E4C">
        <w:t> </w:t>
      </w:r>
      <w:r w:rsidR="00D11E4C" w:rsidRPr="00D07C27">
        <w:t>000</w:t>
      </w:r>
      <w:r w:rsidR="00D11E4C">
        <w:t> EUR of meer met zich meebrengen, worden gerapporteerd.</w:t>
      </w:r>
    </w:p>
    <w:p w:rsidR="00FD54FC" w:rsidRPr="00661595" w:rsidRDefault="00FD54FC" w:rsidP="00487A02">
      <w:pPr>
        <w:pStyle w:val="InstructionsText2"/>
        <w:numPr>
          <w:ilvl w:val="0"/>
          <w:numId w:val="0"/>
        </w:numPr>
        <w:ind w:left="1353" w:hanging="360"/>
      </w:pPr>
      <w:r>
        <w:t>Rekening houdende met die drempel:</w:t>
      </w:r>
    </w:p>
    <w:p w:rsidR="00FD54FC" w:rsidRPr="00661595" w:rsidRDefault="00125707" w:rsidP="00487A02">
      <w:pPr>
        <w:pStyle w:val="InstructionsText2"/>
        <w:numPr>
          <w:ilvl w:val="0"/>
          <w:numId w:val="0"/>
        </w:numPr>
        <w:ind w:left="1353" w:hanging="360"/>
      </w:pPr>
      <w:r>
        <w:t>a)</w:t>
      </w:r>
      <w:r>
        <w:tab/>
        <w:t>de grootste gebeurtenis voor elke soort gebeurtenis, op voorwaarde dat de instelling voor verliezen de soorten gebeurtenissen heeft geïdentificeerd; en</w:t>
      </w:r>
    </w:p>
    <w:p w:rsidR="00FD54FC" w:rsidRPr="00661595" w:rsidRDefault="00125707" w:rsidP="00487A02">
      <w:pPr>
        <w:pStyle w:val="InstructionsText2"/>
        <w:numPr>
          <w:ilvl w:val="0"/>
          <w:numId w:val="0"/>
        </w:numPr>
        <w:ind w:left="1353" w:hanging="360"/>
      </w:pPr>
      <w:r>
        <w:t>b)</w:t>
      </w:r>
      <w:r>
        <w:tab/>
        <w:t>ten minste de tien grootste resterende gebeurtenissen met of zonder geïdentificeerd soort gebeurtenis, gerekend naar brutobedrag, worden opgenomen in de template;</w:t>
      </w:r>
    </w:p>
    <w:p w:rsidR="00FD54FC" w:rsidRPr="00661595" w:rsidRDefault="00125707" w:rsidP="00487A02">
      <w:pPr>
        <w:pStyle w:val="InstructionsText2"/>
        <w:numPr>
          <w:ilvl w:val="0"/>
          <w:numId w:val="0"/>
        </w:numPr>
        <w:ind w:left="1353" w:hanging="360"/>
      </w:pPr>
      <w:r>
        <w:t>c)</w:t>
      </w:r>
      <w:r>
        <w:tab/>
        <w:t>verliesgebeurtenissen worden gerangschikt op basis van het daaraan toegewezen brutoverlies;</w:t>
      </w:r>
    </w:p>
    <w:p w:rsidR="00FD54FC" w:rsidRPr="00661595" w:rsidRDefault="00125707" w:rsidP="00487A02">
      <w:pPr>
        <w:pStyle w:val="InstructionsText2"/>
        <w:numPr>
          <w:ilvl w:val="0"/>
          <w:numId w:val="0"/>
        </w:numPr>
        <w:ind w:left="1353" w:hanging="360"/>
      </w:pPr>
      <w:r>
        <w:t>d)</w:t>
      </w:r>
      <w:r>
        <w:tab/>
        <w:t>een verliesgebeurtenis wordt slechts eenmaal in aanmerking genomen.</w:t>
      </w: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90" w:name="_Toc473561030"/>
      <w:bookmarkStart w:id="591" w:name="_Toc58582681"/>
      <w:r w:rsidRPr="00D07C27">
        <w:rPr>
          <w:rFonts w:ascii="Times New Roman" w:hAnsi="Times New Roman"/>
          <w:sz w:val="24"/>
          <w:u w:val="none"/>
        </w:rPr>
        <w:t>4</w:t>
      </w:r>
      <w:r>
        <w:rPr>
          <w:rFonts w:ascii="Times New Roman" w:hAnsi="Times New Roman"/>
          <w:sz w:val="24"/>
          <w:u w:val="none"/>
        </w:rPr>
        <w:t>.</w:t>
      </w:r>
      <w:r w:rsidRPr="00D07C27">
        <w:rPr>
          <w:rFonts w:ascii="Times New Roman" w:hAnsi="Times New Roman"/>
          <w:sz w:val="24"/>
          <w:u w:val="none"/>
        </w:rPr>
        <w:t>2</w:t>
      </w:r>
      <w:r>
        <w:rPr>
          <w:rFonts w:ascii="Times New Roman" w:hAnsi="Times New Roman"/>
          <w:sz w:val="24"/>
          <w:u w:val="none"/>
        </w:rPr>
        <w:t>.</w:t>
      </w:r>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2</w:t>
      </w:r>
      <w:r w:rsidRPr="005E32F1">
        <w:rPr>
          <w:u w:val="none"/>
        </w:rPr>
        <w:tab/>
      </w:r>
      <w:r>
        <w:rPr>
          <w:rFonts w:ascii="Times New Roman" w:hAnsi="Times New Roman"/>
          <w:sz w:val="24"/>
        </w:rPr>
        <w:t>Instructies voor specifieke posities</w:t>
      </w:r>
      <w:bookmarkEnd w:id="590"/>
      <w:bookmarkEnd w:id="591"/>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661595" w:rsidTr="006418A0">
        <w:tc>
          <w:tcPr>
            <w:tcW w:w="9062" w:type="dxa"/>
            <w:gridSpan w:val="2"/>
            <w:shd w:val="clear" w:color="auto" w:fill="BFBFBF"/>
          </w:tcPr>
          <w:p w:rsidR="00FD54FC" w:rsidRPr="00661595" w:rsidRDefault="00FD54FC" w:rsidP="00FD54FC">
            <w:pPr>
              <w:rPr>
                <w:rFonts w:ascii="Times New Roman" w:hAnsi="Times New Roman"/>
                <w:sz w:val="24"/>
              </w:rPr>
            </w:pPr>
            <w:r>
              <w:rPr>
                <w:rFonts w:ascii="Times New Roman" w:hAnsi="Times New Roman"/>
                <w:b/>
                <w:bCs/>
                <w:sz w:val="24"/>
              </w:rPr>
              <w:t>Kolommen</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sidRPr="00D07C27">
              <w:rPr>
                <w:rFonts w:ascii="Times New Roman" w:hAnsi="Times New Roman"/>
                <w:sz w:val="24"/>
              </w:rPr>
              <w:t>0010</w:t>
            </w:r>
          </w:p>
        </w:tc>
        <w:tc>
          <w:tcPr>
            <w:tcW w:w="8111" w:type="dxa"/>
            <w:shd w:val="clear" w:color="auto" w:fill="auto"/>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Gebeurtenis-ID</w:t>
            </w:r>
          </w:p>
          <w:p w:rsidR="00FD54FC" w:rsidRPr="00661595" w:rsidRDefault="00FD54FC" w:rsidP="00FD54FC">
            <w:pPr>
              <w:rPr>
                <w:rFonts w:ascii="Times New Roman" w:hAnsi="Times New Roman"/>
                <w:sz w:val="24"/>
              </w:rPr>
            </w:pPr>
            <w:r>
              <w:rPr>
                <w:rFonts w:ascii="Times New Roman" w:hAnsi="Times New Roman"/>
                <w:sz w:val="24"/>
              </w:rPr>
              <w:t xml:space="preserve">Het gebeurtenis-ID is een identificatiecode van een rij en is uniek voor elke rij in de template. </w:t>
            </w:r>
          </w:p>
          <w:p w:rsidR="00FD54FC" w:rsidRPr="00661595" w:rsidRDefault="00FD54FC" w:rsidP="00FD54FC">
            <w:pPr>
              <w:rPr>
                <w:rFonts w:ascii="Times New Roman" w:hAnsi="Times New Roman"/>
                <w:sz w:val="24"/>
              </w:rPr>
            </w:pPr>
            <w:r>
              <w:rPr>
                <w:rFonts w:ascii="Times New Roman" w:hAnsi="Times New Roman"/>
                <w:sz w:val="24"/>
              </w:rPr>
              <w:t xml:space="preserve">Wanneer een interne ID beschikbaar is, geven instellingen de interne ID. Anders volgt de gerapporteerde ID de numerieke volgorde </w:t>
            </w:r>
            <w:r w:rsidRPr="00D07C27">
              <w:rPr>
                <w:rFonts w:ascii="Times New Roman" w:hAnsi="Times New Roman"/>
                <w:sz w:val="24"/>
              </w:rPr>
              <w:t>1</w:t>
            </w:r>
            <w:r>
              <w:rPr>
                <w:rFonts w:ascii="Times New Roman" w:hAnsi="Times New Roman"/>
                <w:sz w:val="24"/>
              </w:rPr>
              <w:t xml:space="preserve">, </w:t>
            </w:r>
            <w:r w:rsidRPr="00D07C27">
              <w:rPr>
                <w:rFonts w:ascii="Times New Roman" w:hAnsi="Times New Roman"/>
                <w:sz w:val="24"/>
              </w:rPr>
              <w:t>2</w:t>
            </w:r>
            <w:r>
              <w:rPr>
                <w:rFonts w:ascii="Times New Roman" w:hAnsi="Times New Roman"/>
                <w:sz w:val="24"/>
              </w:rPr>
              <w:t xml:space="preserve">, </w:t>
            </w:r>
            <w:r w:rsidRPr="00D07C27">
              <w:rPr>
                <w:rFonts w:ascii="Times New Roman" w:hAnsi="Times New Roman"/>
                <w:sz w:val="24"/>
              </w:rPr>
              <w:t>3</w:t>
            </w:r>
            <w:r>
              <w:rPr>
                <w:rFonts w:ascii="Times New Roman" w:hAnsi="Times New Roman"/>
                <w:sz w:val="24"/>
              </w:rPr>
              <w:t xml:space="preserve"> enz.</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sidRPr="00D07C27">
              <w:rPr>
                <w:rFonts w:ascii="Times New Roman" w:hAnsi="Times New Roman"/>
                <w:sz w:val="24"/>
              </w:rPr>
              <w:t>0020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van administratieve verwerking</w:t>
            </w:r>
          </w:p>
          <w:p w:rsidR="00FD54FC" w:rsidRPr="00661595" w:rsidRDefault="00FD54FC" w:rsidP="00C7103D">
            <w:pPr>
              <w:rPr>
                <w:rFonts w:ascii="Times New Roman" w:hAnsi="Times New Roman"/>
                <w:sz w:val="24"/>
              </w:rPr>
            </w:pPr>
            <w:r>
              <w:rPr>
                <w:rFonts w:ascii="Times New Roman" w:hAnsi="Times New Roman"/>
                <w:sz w:val="24"/>
              </w:rPr>
              <w:t xml:space="preserve">De datum van administratieve verwerking is de datum waarop een verlies of een reserve/voorziening voor het eerst in de winst- en verliesrekening ten laste van een verlies uit hoofde van operationeel risico wordt gebracht. </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sidRPr="00D07C27">
              <w:rPr>
                <w:rFonts w:ascii="Times New Roman" w:hAnsi="Times New Roman"/>
                <w:sz w:val="24"/>
              </w:rPr>
              <w:t>0030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van plaatsvinden</w:t>
            </w:r>
          </w:p>
          <w:p w:rsidR="00FD54FC" w:rsidRPr="00661595" w:rsidRDefault="00FD54FC" w:rsidP="00871877">
            <w:pPr>
              <w:rPr>
                <w:rFonts w:ascii="Times New Roman" w:hAnsi="Times New Roman"/>
                <w:sz w:val="24"/>
              </w:rPr>
            </w:pPr>
            <w:r>
              <w:rPr>
                <w:rFonts w:ascii="Times New Roman" w:hAnsi="Times New Roman"/>
                <w:sz w:val="24"/>
              </w:rPr>
              <w:t>De datum van plaatsvinden is de datum waarop de gebeurtenis uit hoofde van operationeel risico zich voordeed of zich begon voor te doen.</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sidRPr="00D07C27">
              <w:rPr>
                <w:rFonts w:ascii="Times New Roman" w:hAnsi="Times New Roman"/>
                <w:sz w:val="24"/>
              </w:rPr>
              <w:t>0040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van ontdekking</w:t>
            </w:r>
          </w:p>
          <w:p w:rsidR="00FD54FC" w:rsidRPr="00661595" w:rsidRDefault="00FD54FC" w:rsidP="00FD54FC">
            <w:pPr>
              <w:rPr>
                <w:rFonts w:ascii="Times New Roman" w:hAnsi="Times New Roman"/>
                <w:sz w:val="24"/>
              </w:rPr>
            </w:pPr>
            <w:r>
              <w:rPr>
                <w:rFonts w:ascii="Times New Roman" w:hAnsi="Times New Roman"/>
                <w:sz w:val="24"/>
              </w:rPr>
              <w:t>De datum van ontdekking is de datum waarop de instelling kennis heeft gekregen van de gebeurtenis uit hoofde van operationeel risico.</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sidRPr="00D07C27">
              <w:rPr>
                <w:rFonts w:ascii="Times New Roman" w:hAnsi="Times New Roman"/>
                <w:sz w:val="24"/>
              </w:rPr>
              <w:t>0050</w:t>
            </w:r>
          </w:p>
        </w:tc>
        <w:tc>
          <w:tcPr>
            <w:tcW w:w="8111" w:type="dxa"/>
            <w:shd w:val="clear" w:color="auto" w:fill="auto"/>
          </w:tcPr>
          <w:p w:rsidR="00FD54FC" w:rsidRPr="00661595"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Soorten verliesgebeurtenissen</w:t>
            </w:r>
          </w:p>
          <w:p w:rsidR="00FD54FC" w:rsidRPr="00661595" w:rsidRDefault="00F41508" w:rsidP="00EB6FC2">
            <w:pPr>
              <w:rPr>
                <w:rFonts w:ascii="Times New Roman" w:hAnsi="Times New Roman"/>
                <w:sz w:val="24"/>
              </w:rPr>
            </w:pPr>
            <w:r>
              <w:rPr>
                <w:rFonts w:ascii="Times New Roman" w:hAnsi="Times New Roman"/>
                <w:sz w:val="24"/>
              </w:rPr>
              <w:t xml:space="preserve">Verliesgebeurtenissen als bedoeld in artikel </w:t>
            </w:r>
            <w:r w:rsidRPr="00D07C27">
              <w:rPr>
                <w:rFonts w:ascii="Times New Roman" w:hAnsi="Times New Roman"/>
                <w:sz w:val="24"/>
              </w:rPr>
              <w:t>324</w:t>
            </w:r>
            <w:r>
              <w:rPr>
                <w:rFonts w:ascii="Times New Roman" w:hAnsi="Times New Roman"/>
                <w:sz w:val="24"/>
              </w:rPr>
              <w:t xml:space="preserve"> VKV.</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sidRPr="00D07C27">
              <w:rPr>
                <w:rFonts w:ascii="Times New Roman" w:hAnsi="Times New Roman"/>
                <w:sz w:val="24"/>
              </w:rPr>
              <w:t>0060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Brutoverlies</w:t>
            </w:r>
          </w:p>
          <w:p w:rsidR="00FD54FC" w:rsidRPr="00661595" w:rsidRDefault="00FD54FC" w:rsidP="0023276A">
            <w:pPr>
              <w:rPr>
                <w:rFonts w:ascii="Times New Roman" w:hAnsi="Times New Roman"/>
                <w:sz w:val="24"/>
              </w:rPr>
            </w:pPr>
            <w:r>
              <w:rPr>
                <w:rFonts w:ascii="Times New Roman" w:hAnsi="Times New Roman"/>
                <w:sz w:val="24"/>
              </w:rPr>
              <w:t xml:space="preserve">Brutoverlies met betrekking tot de verliesgebeurtenis gerapporteerd in de rijen </w:t>
            </w:r>
            <w:r w:rsidRPr="00D07C27">
              <w:rPr>
                <w:rFonts w:ascii="Times New Roman" w:hAnsi="Times New Roman"/>
                <w:sz w:val="24"/>
              </w:rPr>
              <w:t>0020</w:t>
            </w:r>
            <w:r>
              <w:rPr>
                <w:rFonts w:ascii="Times New Roman" w:hAnsi="Times New Roman"/>
                <w:sz w:val="24"/>
              </w:rPr>
              <w:t xml:space="preserve">, </w:t>
            </w:r>
            <w:r w:rsidRPr="00D07C27">
              <w:rPr>
                <w:rFonts w:ascii="Times New Roman" w:hAnsi="Times New Roman"/>
                <w:sz w:val="24"/>
              </w:rPr>
              <w:t>0120</w:t>
            </w:r>
            <w:r>
              <w:rPr>
                <w:rFonts w:ascii="Times New Roman" w:hAnsi="Times New Roman"/>
                <w:sz w:val="24"/>
              </w:rPr>
              <w:t xml:space="preserve"> enz. van template C </w:t>
            </w:r>
            <w:r w:rsidRPr="00D07C27">
              <w:rPr>
                <w:rFonts w:ascii="Times New Roman" w:hAnsi="Times New Roman"/>
                <w:sz w:val="24"/>
              </w:rPr>
              <w:t>17</w:t>
            </w:r>
            <w:r>
              <w:rPr>
                <w:rFonts w:ascii="Times New Roman" w:hAnsi="Times New Roman"/>
                <w:sz w:val="24"/>
              </w:rPr>
              <w:t>.</w:t>
            </w:r>
            <w:r w:rsidRPr="00D07C27">
              <w:rPr>
                <w:rFonts w:ascii="Times New Roman" w:hAnsi="Times New Roman"/>
                <w:sz w:val="24"/>
              </w:rPr>
              <w:t>01</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sidRPr="00D07C27">
              <w:rPr>
                <w:rFonts w:ascii="Times New Roman" w:hAnsi="Times New Roman"/>
                <w:sz w:val="24"/>
              </w:rPr>
              <w:t>0070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Brutoverlies ongerekend directe goedmakingen</w:t>
            </w:r>
          </w:p>
          <w:p w:rsidR="00FD54FC" w:rsidRPr="00661595" w:rsidRDefault="00FD54FC" w:rsidP="0023276A">
            <w:pPr>
              <w:rPr>
                <w:rFonts w:ascii="Times New Roman" w:hAnsi="Times New Roman"/>
                <w:sz w:val="24"/>
              </w:rPr>
            </w:pPr>
            <w:r>
              <w:rPr>
                <w:rFonts w:ascii="Times New Roman" w:hAnsi="Times New Roman"/>
                <w:sz w:val="24"/>
              </w:rPr>
              <w:t xml:space="preserve">Brutoverlies met betrekking tot de verliesgebeurtenis gerapporteerd in de rijen </w:t>
            </w:r>
            <w:r w:rsidRPr="00D07C27">
              <w:rPr>
                <w:rFonts w:ascii="Times New Roman" w:hAnsi="Times New Roman"/>
                <w:sz w:val="24"/>
              </w:rPr>
              <w:t>0020</w:t>
            </w:r>
            <w:r>
              <w:rPr>
                <w:rFonts w:ascii="Times New Roman" w:hAnsi="Times New Roman"/>
                <w:sz w:val="24"/>
              </w:rPr>
              <w:t xml:space="preserve">, </w:t>
            </w:r>
            <w:r w:rsidRPr="00D07C27">
              <w:rPr>
                <w:rFonts w:ascii="Times New Roman" w:hAnsi="Times New Roman"/>
                <w:sz w:val="24"/>
              </w:rPr>
              <w:t>0120</w:t>
            </w:r>
            <w:r>
              <w:rPr>
                <w:rFonts w:ascii="Times New Roman" w:hAnsi="Times New Roman"/>
                <w:sz w:val="24"/>
              </w:rPr>
              <w:t xml:space="preserve"> enz. van template C </w:t>
            </w:r>
            <w:r w:rsidRPr="00D07C27">
              <w:rPr>
                <w:rFonts w:ascii="Times New Roman" w:hAnsi="Times New Roman"/>
                <w:sz w:val="24"/>
              </w:rPr>
              <w:t>17</w:t>
            </w:r>
            <w:r>
              <w:rPr>
                <w:rFonts w:ascii="Times New Roman" w:hAnsi="Times New Roman"/>
                <w:sz w:val="24"/>
              </w:rPr>
              <w:t>.</w:t>
            </w:r>
            <w:r w:rsidRPr="00D07C27">
              <w:rPr>
                <w:rFonts w:ascii="Times New Roman" w:hAnsi="Times New Roman"/>
                <w:sz w:val="24"/>
              </w:rPr>
              <w:t>01</w:t>
            </w:r>
            <w:r>
              <w:rPr>
                <w:rFonts w:ascii="Times New Roman" w:hAnsi="Times New Roman"/>
                <w:sz w:val="24"/>
              </w:rPr>
              <w:t>, ongerekend directe goedmakingen die betrekking hebben op die verliesgebeurtenis</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sidRPr="00D07C27">
              <w:rPr>
                <w:rFonts w:ascii="Times New Roman" w:hAnsi="Times New Roman"/>
                <w:sz w:val="24"/>
              </w:rPr>
              <w:t>0080</w:t>
            </w:r>
            <w:r>
              <w:rPr>
                <w:rFonts w:ascii="Times New Roman" w:hAnsi="Times New Roman"/>
                <w:sz w:val="24"/>
              </w:rPr>
              <w:t xml:space="preserve"> - </w:t>
            </w:r>
            <w:r w:rsidRPr="00D07C27">
              <w:rPr>
                <w:rFonts w:ascii="Times New Roman" w:hAnsi="Times New Roman"/>
                <w:sz w:val="24"/>
              </w:rPr>
              <w:t>0160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Brutoverlies per bedrijfsonderdeel</w:t>
            </w:r>
          </w:p>
          <w:p w:rsidR="00FD54FC" w:rsidRPr="00661595" w:rsidRDefault="00FD54FC" w:rsidP="00AB6610">
            <w:pPr>
              <w:rPr>
                <w:rFonts w:ascii="Times New Roman" w:hAnsi="Times New Roman"/>
                <w:sz w:val="24"/>
              </w:rPr>
            </w:pPr>
            <w:r>
              <w:rPr>
                <w:rFonts w:ascii="Times New Roman" w:hAnsi="Times New Roman"/>
                <w:sz w:val="24"/>
              </w:rPr>
              <w:t xml:space="preserve">Het in kolom </w:t>
            </w:r>
            <w:r w:rsidRPr="00D07C27">
              <w:rPr>
                <w:rFonts w:ascii="Times New Roman" w:hAnsi="Times New Roman"/>
                <w:sz w:val="24"/>
              </w:rPr>
              <w:t>0060</w:t>
            </w:r>
            <w:r>
              <w:rPr>
                <w:rFonts w:ascii="Times New Roman" w:hAnsi="Times New Roman"/>
                <w:sz w:val="24"/>
              </w:rPr>
              <w:t xml:space="preserve"> gerapporteerde brutoverlies wordt toegewezen aan de betrokken bedrijfsonderdelen als bedoeld in tabel </w:t>
            </w:r>
            <w:r w:rsidRPr="00D07C27">
              <w:rPr>
                <w:rFonts w:ascii="Times New Roman" w:hAnsi="Times New Roman"/>
                <w:sz w:val="24"/>
              </w:rPr>
              <w:t>2</w:t>
            </w:r>
            <w:r>
              <w:rPr>
                <w:rFonts w:ascii="Times New Roman" w:hAnsi="Times New Roman"/>
                <w:sz w:val="24"/>
              </w:rPr>
              <w:t xml:space="preserve"> in artikel </w:t>
            </w:r>
            <w:r w:rsidRPr="00D07C27">
              <w:rPr>
                <w:rFonts w:ascii="Times New Roman" w:hAnsi="Times New Roman"/>
                <w:sz w:val="24"/>
              </w:rPr>
              <w:t>317</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xml:space="preserve">, en in artikel </w:t>
            </w:r>
            <w:r w:rsidRPr="00D07C27">
              <w:rPr>
                <w:rFonts w:ascii="Times New Roman" w:hAnsi="Times New Roman"/>
                <w:sz w:val="24"/>
              </w:rPr>
              <w:t>322</w:t>
            </w:r>
            <w:r>
              <w:rPr>
                <w:rFonts w:ascii="Times New Roman" w:hAnsi="Times New Roman"/>
                <w:sz w:val="24"/>
              </w:rPr>
              <w:t xml:space="preserve">, punt </w:t>
            </w:r>
            <w:r w:rsidRPr="00D07C27">
              <w:rPr>
                <w:rFonts w:ascii="Times New Roman" w:hAnsi="Times New Roman"/>
                <w:sz w:val="24"/>
              </w:rPr>
              <w:t>3</w:t>
            </w:r>
            <w:r>
              <w:rPr>
                <w:rFonts w:ascii="Times New Roman" w:hAnsi="Times New Roman"/>
                <w:sz w:val="24"/>
              </w:rPr>
              <w:t>, VKV.</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sidRPr="00D07C27">
              <w:rPr>
                <w:rFonts w:ascii="Times New Roman" w:hAnsi="Times New Roman"/>
                <w:sz w:val="24"/>
              </w:rPr>
              <w:t>0170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Naam juridische entiteit</w:t>
            </w:r>
          </w:p>
          <w:p w:rsidR="00FD54FC" w:rsidRPr="00661595" w:rsidRDefault="00FD54FC" w:rsidP="00FD54FC">
            <w:pPr>
              <w:rPr>
                <w:rFonts w:ascii="Times New Roman" w:hAnsi="Times New Roman"/>
                <w:sz w:val="24"/>
              </w:rPr>
            </w:pPr>
            <w:r>
              <w:rPr>
                <w:rFonts w:ascii="Times New Roman" w:hAnsi="Times New Roman"/>
                <w:sz w:val="24"/>
              </w:rPr>
              <w:t xml:space="preserve">Naam van de juridische entiteit als gerapporteerd in kolom </w:t>
            </w:r>
            <w:r w:rsidRPr="00D07C27">
              <w:rPr>
                <w:rFonts w:ascii="Times New Roman" w:hAnsi="Times New Roman"/>
                <w:sz w:val="24"/>
              </w:rPr>
              <w:t>0010</w:t>
            </w:r>
            <w:r>
              <w:rPr>
                <w:rFonts w:ascii="Times New Roman" w:hAnsi="Times New Roman"/>
                <w:sz w:val="24"/>
              </w:rPr>
              <w:t xml:space="preserve"> van C </w:t>
            </w:r>
            <w:r w:rsidRPr="00D07C27">
              <w:rPr>
                <w:rFonts w:ascii="Times New Roman" w:hAnsi="Times New Roman"/>
                <w:sz w:val="24"/>
              </w:rPr>
              <w:t>06</w:t>
            </w:r>
            <w:r>
              <w:rPr>
                <w:rFonts w:ascii="Times New Roman" w:hAnsi="Times New Roman"/>
                <w:sz w:val="24"/>
              </w:rPr>
              <w:t>.</w:t>
            </w:r>
            <w:r w:rsidRPr="00D07C27">
              <w:rPr>
                <w:rFonts w:ascii="Times New Roman" w:hAnsi="Times New Roman"/>
                <w:sz w:val="24"/>
              </w:rPr>
              <w:t>02</w:t>
            </w:r>
            <w:r>
              <w:rPr>
                <w:rFonts w:ascii="Times New Roman" w:hAnsi="Times New Roman"/>
                <w:sz w:val="24"/>
              </w:rPr>
              <w:t xml:space="preserve"> waar het verlies — of het grootste deel van het verlies, indien meerdere entiteiten werden getroffen — zich voordeed.</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sidRPr="00D07C27">
              <w:rPr>
                <w:rFonts w:ascii="Times New Roman" w:hAnsi="Times New Roman"/>
                <w:sz w:val="24"/>
              </w:rPr>
              <w:t>0180</w:t>
            </w:r>
          </w:p>
        </w:tc>
        <w:tc>
          <w:tcPr>
            <w:tcW w:w="8111" w:type="dxa"/>
            <w:shd w:val="clear" w:color="auto" w:fill="auto"/>
          </w:tcPr>
          <w:p w:rsidR="00FD54FC" w:rsidRPr="00661595"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Code</w:t>
            </w:r>
          </w:p>
          <w:p w:rsidR="000D0A23" w:rsidRPr="00661595" w:rsidRDefault="009B627A" w:rsidP="009B627A">
            <w:pPr>
              <w:rPr>
                <w:rFonts w:ascii="Times New Roman" w:hAnsi="Times New Roman"/>
                <w:sz w:val="24"/>
              </w:rPr>
            </w:pPr>
            <w:r>
              <w:rPr>
                <w:rFonts w:ascii="Times New Roman" w:hAnsi="Times New Roman"/>
                <w:sz w:val="24"/>
              </w:rPr>
              <w:t xml:space="preserve">LEI-code van de juridische entiteit als gerapporteerd in kolom </w:t>
            </w:r>
            <w:r w:rsidRPr="00D07C27">
              <w:rPr>
                <w:rFonts w:ascii="Times New Roman" w:hAnsi="Times New Roman"/>
                <w:sz w:val="24"/>
              </w:rPr>
              <w:t>0021</w:t>
            </w:r>
            <w:r>
              <w:rPr>
                <w:rFonts w:ascii="Times New Roman" w:hAnsi="Times New Roman"/>
                <w:sz w:val="24"/>
              </w:rPr>
              <w:t xml:space="preserve"> van C </w:t>
            </w:r>
            <w:r w:rsidRPr="00D07C27">
              <w:rPr>
                <w:rFonts w:ascii="Times New Roman" w:hAnsi="Times New Roman"/>
                <w:sz w:val="24"/>
              </w:rPr>
              <w:t>06</w:t>
            </w:r>
            <w:r>
              <w:rPr>
                <w:rFonts w:ascii="Times New Roman" w:hAnsi="Times New Roman"/>
                <w:sz w:val="24"/>
              </w:rPr>
              <w:t>.</w:t>
            </w:r>
            <w:r w:rsidRPr="00D07C27">
              <w:rPr>
                <w:rFonts w:ascii="Times New Roman" w:hAnsi="Times New Roman"/>
                <w:sz w:val="24"/>
              </w:rPr>
              <w:t>02</w:t>
            </w:r>
            <w:r>
              <w:rPr>
                <w:rFonts w:ascii="Times New Roman" w:hAnsi="Times New Roman"/>
                <w:sz w:val="24"/>
              </w:rPr>
              <w:t xml:space="preserve"> waar het verlies — of het grootste deel van het verlies, indien meerdere entiteiten werden getroffen — zich voordeed.</w:t>
            </w:r>
          </w:p>
        </w:tc>
      </w:tr>
      <w:tr w:rsidR="000D0A23" w:rsidRPr="00661595" w:rsidTr="00127FEA">
        <w:tc>
          <w:tcPr>
            <w:tcW w:w="951" w:type="dxa"/>
            <w:shd w:val="clear" w:color="auto" w:fill="auto"/>
          </w:tcPr>
          <w:p w:rsidR="000D0A23" w:rsidRPr="00661595" w:rsidRDefault="000D0A23" w:rsidP="00071D95">
            <w:pPr>
              <w:rPr>
                <w:rStyle w:val="InstructionsTabelleText"/>
                <w:rFonts w:ascii="Times New Roman" w:hAnsi="Times New Roman"/>
                <w:sz w:val="24"/>
              </w:rPr>
            </w:pPr>
            <w:r w:rsidRPr="00D07C27">
              <w:rPr>
                <w:rStyle w:val="InstructionsTabelleText"/>
                <w:rFonts w:ascii="Times New Roman" w:hAnsi="Times New Roman"/>
                <w:sz w:val="24"/>
              </w:rPr>
              <w:t>0185</w:t>
            </w:r>
          </w:p>
        </w:tc>
        <w:tc>
          <w:tcPr>
            <w:tcW w:w="8111" w:type="dxa"/>
            <w:shd w:val="clear" w:color="auto" w:fill="auto"/>
          </w:tcPr>
          <w:p w:rsidR="000D0A23" w:rsidRPr="00661595"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SOORT CODE</w:t>
            </w:r>
          </w:p>
          <w:p w:rsidR="000D0A23" w:rsidRPr="00661595" w:rsidRDefault="000D0A23" w:rsidP="009B627A">
            <w:pPr>
              <w:rPr>
                <w:rStyle w:val="InstructionsTabelleberschrift"/>
                <w:rFonts w:ascii="Times New Roman" w:hAnsi="Times New Roman"/>
                <w:sz w:val="24"/>
              </w:rPr>
            </w:pPr>
            <w:r>
              <w:rPr>
                <w:rFonts w:ascii="Times New Roman" w:hAnsi="Times New Roman"/>
                <w:sz w:val="24"/>
              </w:rPr>
              <w:t xml:space="preserve">De instellingen geven het in kolom </w:t>
            </w:r>
            <w:r w:rsidRPr="00D07C27">
              <w:rPr>
                <w:rFonts w:ascii="Times New Roman" w:hAnsi="Times New Roman"/>
                <w:sz w:val="24"/>
              </w:rPr>
              <w:t>0180</w:t>
            </w:r>
            <w:r>
              <w:rPr>
                <w:rFonts w:ascii="Times New Roman" w:hAnsi="Times New Roman"/>
                <w:sz w:val="24"/>
              </w:rPr>
              <w:t xml:space="preserve"> gerapporteerde</w:t>
            </w:r>
            <w:r>
              <w:rPr>
                <w:rStyle w:val="FormatvorlageInstructionsTabelleText"/>
                <w:rFonts w:ascii="Times New Roman" w:hAnsi="Times New Roman"/>
                <w:sz w:val="24"/>
              </w:rPr>
              <w:t xml:space="preserve"> soort code aan als “LEI-code”. Het soort code moet altijd worden gerapporteerd.</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sidRPr="00D07C27">
              <w:rPr>
                <w:rFonts w:ascii="Times New Roman" w:hAnsi="Times New Roman"/>
                <w:sz w:val="24"/>
              </w:rPr>
              <w:t>0190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Bedrijfseenheid</w:t>
            </w:r>
          </w:p>
          <w:p w:rsidR="00FD54FC" w:rsidRPr="00661595" w:rsidRDefault="00FD54FC" w:rsidP="00FD54FC">
            <w:pPr>
              <w:rPr>
                <w:rFonts w:ascii="Times New Roman" w:hAnsi="Times New Roman"/>
                <w:sz w:val="24"/>
              </w:rPr>
            </w:pPr>
            <w:r>
              <w:rPr>
                <w:rFonts w:ascii="Times New Roman" w:hAnsi="Times New Roman"/>
                <w:sz w:val="24"/>
              </w:rPr>
              <w:t>Bedrijfseenheid of bedrijfssegment van de instelling waar het verlies — of het grootste deel van het verlies, indien meerdere bedrijfseenheden of bedrijfssegmenten werden getroffen — zich voordeed.</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sidRPr="00D07C27">
              <w:rPr>
                <w:rFonts w:ascii="Times New Roman" w:hAnsi="Times New Roman"/>
                <w:sz w:val="24"/>
              </w:rPr>
              <w:t>0200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Beschrijving</w:t>
            </w:r>
          </w:p>
          <w:p w:rsidR="00FD54FC" w:rsidRPr="00661595" w:rsidRDefault="00FD54FC" w:rsidP="00FD239F">
            <w:pPr>
              <w:rPr>
                <w:rFonts w:ascii="Times New Roman" w:hAnsi="Times New Roman"/>
                <w:sz w:val="24"/>
              </w:rPr>
            </w:pPr>
            <w:r>
              <w:rPr>
                <w:rFonts w:ascii="Times New Roman" w:hAnsi="Times New Roman"/>
                <w:sz w:val="24"/>
              </w:rPr>
              <w:t>Beschrijving van de verliesgebeurtenis, waar nodig in algemene of geanonimiseerde vorm. Deze bevat ten minste informatie over de gebeurtenis zelf en informatie over de determinanten of oorzaken van de verliesgebeurtenis (voor zover bekend).</w:t>
            </w:r>
          </w:p>
        </w:tc>
      </w:tr>
    </w:tbl>
    <w:p w:rsidR="00FD54FC" w:rsidRPr="00661595" w:rsidRDefault="00FD54FC" w:rsidP="00AC6255">
      <w:pPr>
        <w:spacing w:after="0"/>
        <w:rPr>
          <w:rFonts w:ascii="Times New Roman" w:hAnsi="Times New Roman"/>
          <w:sz w:val="24"/>
        </w:rPr>
      </w:pPr>
    </w:p>
    <w:p w:rsidR="00AC6255" w:rsidRPr="00661595" w:rsidRDefault="00AC6255">
      <w:pPr>
        <w:spacing w:before="0" w:after="0"/>
        <w:jc w:val="left"/>
        <w:rPr>
          <w:rStyle w:val="InstructionsTabelleText"/>
          <w:rFonts w:ascii="Times New Roman" w:hAnsi="Times New Roman"/>
          <w:sz w:val="24"/>
        </w:rPr>
      </w:pPr>
      <w:r>
        <w:br w:type="page"/>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592" w:name="_Toc295829995"/>
      <w:bookmarkStart w:id="593" w:name="_Toc262566425"/>
      <w:bookmarkStart w:id="594" w:name="_Toc308426671"/>
      <w:bookmarkStart w:id="595" w:name="_Toc310415056"/>
      <w:bookmarkStart w:id="596" w:name="_Toc360188391"/>
      <w:bookmarkStart w:id="597" w:name="_Toc473561031"/>
      <w:bookmarkStart w:id="598" w:name="_Toc58582682"/>
      <w:r w:rsidRPr="00D07C27">
        <w:rPr>
          <w:rFonts w:ascii="Times New Roman" w:hAnsi="Times New Roman"/>
          <w:sz w:val="24"/>
          <w:u w:val="none"/>
        </w:rPr>
        <w:t>5</w:t>
      </w:r>
      <w:r>
        <w:rPr>
          <w:rFonts w:ascii="Times New Roman" w:hAnsi="Times New Roman"/>
          <w:sz w:val="24"/>
          <w:u w:val="none"/>
        </w:rPr>
        <w:t>.</w:t>
      </w:r>
      <w:r w:rsidRPr="0079103A">
        <w:rPr>
          <w:u w:val="none"/>
        </w:rPr>
        <w:tab/>
      </w:r>
      <w:r>
        <w:rPr>
          <w:rFonts w:ascii="Times New Roman" w:hAnsi="Times New Roman"/>
          <w:sz w:val="24"/>
        </w:rPr>
        <w:t>Templates voor marktrisico</w:t>
      </w:r>
      <w:bookmarkEnd w:id="592"/>
      <w:bookmarkEnd w:id="593"/>
      <w:bookmarkEnd w:id="594"/>
      <w:bookmarkEnd w:id="595"/>
      <w:bookmarkEnd w:id="596"/>
      <w:bookmarkEnd w:id="597"/>
      <w:bookmarkEnd w:id="598"/>
    </w:p>
    <w:bookmarkStart w:id="599" w:name="_Toc308426672"/>
    <w:p w:rsidR="000B0B09"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rsidR="004F1A03" w:rsidRPr="00D07C27">
        <w:rPr>
          <w:noProof/>
        </w:rPr>
        <w:t>158</w:t>
      </w:r>
      <w:r>
        <w:fldChar w:fldCharType="end"/>
      </w:r>
      <w:r>
        <w:t>.</w:t>
      </w:r>
      <w:r>
        <w:tab/>
        <w:t xml:space="preserve"> Deze instructies hebben betrekking op de templates voor de rapportage over de berekening van eigenvermogensvereisten volgens de standaardbenadering voor valutarisico (MKR SA FX), grondstoffenrisico (MKR SA COM), renterisico (MKR SA TDI, MKR SA SEC, MKR SA CTP) en aandelenrisico (MKR SA EQU). Daarnaast bevat dit deel instructies voor de templaterapportage van de berekening van eigenvermogensvereisten volgens de internemodellenbenadering (MKR IM). </w:t>
      </w:r>
    </w:p>
    <w:p w:rsidR="000B0B09" w:rsidRPr="00661595" w:rsidRDefault="00A42BCE" w:rsidP="00487A02">
      <w:pPr>
        <w:pStyle w:val="InstructionsText2"/>
        <w:numPr>
          <w:ilvl w:val="0"/>
          <w:numId w:val="0"/>
        </w:numPr>
        <w:ind w:left="1353" w:hanging="360"/>
      </w:pPr>
      <w:fldSimple w:instr=" seq paragraphs ">
        <w:r w:rsidR="004F1A03" w:rsidRPr="00D07C27">
          <w:rPr>
            <w:noProof/>
          </w:rPr>
          <w:t>159</w:t>
        </w:r>
      </w:fldSimple>
      <w:r w:rsidR="00D11E4C">
        <w:t>.</w:t>
      </w:r>
      <w:r w:rsidR="00D11E4C">
        <w:tab/>
        <w:t xml:space="preserve"> Het positierisico voor een verhandelbaar schuldinstrument of aandeel (of een van een schuldinstrument of een aandeel afgeleid instrument) moet in twee componenten worden gesplitst om het daarvoor benodigde vermogen te berekenen. De eerste component betreft het specifieke risico, d.w.z. het risico van een prijsverandering in het betrokken instrument als gevolg van factoren die verband houden met de emittent ervan of, in het geval van een afgeleid instrument, de emittent van het onderliggende instrument. De tweede component betreft het algemeen risico, d.w.z. het risico van een prijsverandering van het instrument als gevolg van (bij een verhandelbaar schuldinstrument of van een schuldinstrument afgeleid instrument) een wijziging in de rentestand of (bij een aandeel of van een aandeel afgeleid instrument) een algemene koersontwikkeling op de aandelenmarkt die geen verband houdt met enigerlei specifieke aspecten van de betrokken waardepapieren. </w:t>
      </w:r>
      <w:bookmarkEnd w:id="599"/>
      <w:r w:rsidR="00D11E4C">
        <w:t xml:space="preserve">De algemene behandeling van specifieke instrumenten en verrekeningsprocedures wordt beschreven in de artikelen </w:t>
      </w:r>
      <w:r w:rsidR="00D11E4C" w:rsidRPr="00D07C27">
        <w:t>326</w:t>
      </w:r>
      <w:r w:rsidR="00D11E4C">
        <w:t xml:space="preserve"> tot en met </w:t>
      </w:r>
      <w:r w:rsidR="00D11E4C" w:rsidRPr="00D07C27">
        <w:t>333</w:t>
      </w:r>
      <w:r w:rsidR="00D11E4C">
        <w:t xml:space="preserve"> VKV.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00" w:name="_Toc262566426"/>
      <w:bookmarkStart w:id="601" w:name="_Toc295829996"/>
      <w:bookmarkStart w:id="602" w:name="_Toc308426673"/>
      <w:bookmarkStart w:id="603" w:name="_Toc310415057"/>
      <w:bookmarkStart w:id="604" w:name="_Toc360188392"/>
      <w:bookmarkStart w:id="605" w:name="_Toc473561032"/>
      <w:bookmarkStart w:id="606" w:name="_Toc58582683"/>
      <w:r w:rsidRPr="00D07C27">
        <w:rPr>
          <w:rFonts w:ascii="Times New Roman" w:hAnsi="Times New Roman"/>
          <w:sz w:val="24"/>
          <w:u w:val="none"/>
        </w:rPr>
        <w:t>5</w:t>
      </w:r>
      <w:r>
        <w:rPr>
          <w:rFonts w:ascii="Times New Roman" w:hAnsi="Times New Roman"/>
          <w:sz w:val="24"/>
          <w:u w:val="none"/>
        </w:rPr>
        <w:t>.</w:t>
      </w:r>
      <w:r w:rsidRPr="00D07C27">
        <w:rPr>
          <w:rFonts w:ascii="Times New Roman" w:hAnsi="Times New Roman"/>
          <w:sz w:val="24"/>
          <w:u w:val="none"/>
        </w:rPr>
        <w:t>1</w:t>
      </w:r>
      <w:r>
        <w:rPr>
          <w:rFonts w:ascii="Times New Roman" w:hAnsi="Times New Roman"/>
          <w:sz w:val="24"/>
          <w:u w:val="none"/>
        </w:rPr>
        <w:t>.</w:t>
      </w:r>
      <w:r w:rsidRPr="0079103A">
        <w:rPr>
          <w:u w:val="none"/>
        </w:rPr>
        <w:tab/>
      </w:r>
      <w:r>
        <w:rPr>
          <w:rFonts w:ascii="Times New Roman" w:hAnsi="Times New Roman"/>
          <w:sz w:val="24"/>
        </w:rPr>
        <w:t xml:space="preserve">C </w:t>
      </w:r>
      <w:r w:rsidRPr="00D07C27">
        <w:rPr>
          <w:rFonts w:ascii="Times New Roman" w:hAnsi="Times New Roman"/>
          <w:sz w:val="24"/>
        </w:rPr>
        <w:t>18</w:t>
      </w:r>
      <w:r>
        <w:rPr>
          <w:rFonts w:ascii="Times New Roman" w:hAnsi="Times New Roman"/>
          <w:sz w:val="24"/>
        </w:rPr>
        <w:t>.</w:t>
      </w:r>
      <w:r w:rsidRPr="00D07C27">
        <w:rPr>
          <w:rFonts w:ascii="Times New Roman" w:hAnsi="Times New Roman"/>
          <w:sz w:val="24"/>
        </w:rPr>
        <w:t>00</w:t>
      </w:r>
      <w:r>
        <w:rPr>
          <w:rFonts w:ascii="Times New Roman" w:hAnsi="Times New Roman"/>
          <w:sz w:val="24"/>
        </w:rPr>
        <w:t xml:space="preserve"> – Marktrisico: </w:t>
      </w:r>
      <w:bookmarkStart w:id="607" w:name="_Toc239157393"/>
      <w:r>
        <w:rPr>
          <w:rFonts w:ascii="Times New Roman" w:hAnsi="Times New Roman"/>
          <w:sz w:val="24"/>
        </w:rPr>
        <w:t>Standaardbenadering van positierisico’s in verhandelbare schuldinstrumentent</w:t>
      </w:r>
      <w:bookmarkEnd w:id="607"/>
      <w:bookmarkEnd w:id="600"/>
      <w:bookmarkEnd w:id="601"/>
      <w:bookmarkEnd w:id="602"/>
      <w:bookmarkEnd w:id="603"/>
      <w:bookmarkEnd w:id="604"/>
      <w:r>
        <w:rPr>
          <w:rFonts w:ascii="Times New Roman" w:hAnsi="Times New Roman"/>
          <w:sz w:val="24"/>
        </w:rPr>
        <w:t xml:space="preserve"> (MKR SA TDI)</w:t>
      </w:r>
      <w:bookmarkEnd w:id="605"/>
      <w:bookmarkEnd w:id="606"/>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08" w:name="_Toc262566427"/>
      <w:bookmarkStart w:id="609" w:name="_Toc295829997"/>
      <w:bookmarkStart w:id="610" w:name="_Toc308426674"/>
      <w:bookmarkStart w:id="611" w:name="_Toc310415058"/>
      <w:bookmarkStart w:id="612" w:name="_Toc360188393"/>
      <w:bookmarkStart w:id="613" w:name="_Toc473561033"/>
      <w:bookmarkStart w:id="614" w:name="_Toc58582684"/>
      <w:r w:rsidRPr="00D07C27">
        <w:rPr>
          <w:rFonts w:ascii="Times New Roman" w:hAnsi="Times New Roman"/>
          <w:sz w:val="24"/>
          <w:u w:val="none"/>
        </w:rPr>
        <w:t>5</w:t>
      </w:r>
      <w:r>
        <w:rPr>
          <w:rFonts w:ascii="Times New Roman" w:hAnsi="Times New Roman"/>
          <w:sz w:val="24"/>
          <w:u w:val="none"/>
        </w:rPr>
        <w:t>.</w:t>
      </w:r>
      <w:r w:rsidRPr="00D07C27">
        <w:rPr>
          <w:rFonts w:ascii="Times New Roman" w:hAnsi="Times New Roman"/>
          <w:sz w:val="24"/>
          <w:u w:val="none"/>
        </w:rPr>
        <w:t>1</w:t>
      </w:r>
      <w:r>
        <w:rPr>
          <w:rFonts w:ascii="Times New Roman" w:hAnsi="Times New Roman"/>
          <w:sz w:val="24"/>
          <w:u w:val="none"/>
        </w:rPr>
        <w:t>.</w:t>
      </w:r>
      <w:r w:rsidRPr="00D07C27">
        <w:rPr>
          <w:rFonts w:ascii="Times New Roman" w:hAnsi="Times New Roman"/>
          <w:sz w:val="24"/>
          <w:u w:val="none"/>
        </w:rPr>
        <w:t>1</w:t>
      </w:r>
      <w:r w:rsidRPr="0079103A">
        <w:rPr>
          <w:u w:val="none"/>
        </w:rPr>
        <w:tab/>
      </w:r>
      <w:r>
        <w:rPr>
          <w:rFonts w:ascii="Times New Roman" w:hAnsi="Times New Roman"/>
          <w:sz w:val="24"/>
        </w:rPr>
        <w:t>Algemene opmerkingen</w:t>
      </w:r>
      <w:bookmarkEnd w:id="608"/>
      <w:bookmarkEnd w:id="609"/>
      <w:bookmarkEnd w:id="610"/>
      <w:bookmarkEnd w:id="611"/>
      <w:bookmarkEnd w:id="612"/>
      <w:bookmarkEnd w:id="613"/>
      <w:bookmarkEnd w:id="614"/>
    </w:p>
    <w:p w:rsidR="000B0B09" w:rsidRPr="00661595" w:rsidRDefault="00A42BCE" w:rsidP="00487A02">
      <w:pPr>
        <w:pStyle w:val="InstructionsText2"/>
        <w:numPr>
          <w:ilvl w:val="0"/>
          <w:numId w:val="0"/>
        </w:numPr>
        <w:ind w:left="1353" w:hanging="360"/>
      </w:pPr>
      <w:fldSimple w:instr=" seq paragraphs ">
        <w:r w:rsidR="004F1A03" w:rsidRPr="00D07C27">
          <w:rPr>
            <w:noProof/>
          </w:rPr>
          <w:t>160</w:t>
        </w:r>
      </w:fldSimple>
      <w:r w:rsidR="00D11E4C">
        <w:t>.</w:t>
      </w:r>
      <w:r w:rsidR="00D11E4C">
        <w:tab/>
        <w:t xml:space="preserve"> Deze template geeft de posities en de daarbij behorende eigenvermogensvereisten weer voor risico’s van posities in verhandelbare schuldinstrumenten in het kader van de standaardbenadering (artikel </w:t>
      </w:r>
      <w:r w:rsidR="00D11E4C" w:rsidRPr="00D07C27">
        <w:t>325</w:t>
      </w:r>
      <w:r w:rsidR="00D11E4C">
        <w:t xml:space="preserve">, lid </w:t>
      </w:r>
      <w:r w:rsidR="00D11E4C" w:rsidRPr="00D07C27">
        <w:t>2</w:t>
      </w:r>
      <w:r w:rsidR="00D11E4C">
        <w:t>, punt a), VKV). De verschillende risico’s en methoden die in het kader van de VKV beschikbaar zijn, worden in rijen gerapporteerd. Het specifieke risico in verband met blootstellingen die zijn opgenomen in MKR SA SEC en MKR SA CTP, wordt alleen in de Total-template van de MKR SA TDI gerapporteerd. De in die templates gerapporteerde eigenvermogensvereisten worden overgebracht naar, respectievelijk, cel {</w:t>
      </w:r>
      <w:r w:rsidR="00D11E4C" w:rsidRPr="00D07C27">
        <w:t>0325</w:t>
      </w:r>
      <w:r w:rsidR="00D11E4C">
        <w:t>;</w:t>
      </w:r>
      <w:r w:rsidR="00D11E4C" w:rsidRPr="00D07C27">
        <w:t>0060</w:t>
      </w:r>
      <w:r w:rsidR="00D11E4C">
        <w:t>} (securitisaties) en cel {</w:t>
      </w:r>
      <w:r w:rsidR="00D11E4C" w:rsidRPr="00D07C27">
        <w:t>0330</w:t>
      </w:r>
      <w:r w:rsidR="00D11E4C">
        <w:t>;</w:t>
      </w:r>
      <w:r w:rsidR="00D11E4C" w:rsidRPr="00D07C27">
        <w:t>0060</w:t>
      </w:r>
      <w:r w:rsidR="00D11E4C">
        <w:t>} (CTP).</w:t>
      </w:r>
    </w:p>
    <w:p w:rsidR="000B0B09" w:rsidRPr="00661595" w:rsidRDefault="00A42BCE" w:rsidP="00487A02">
      <w:pPr>
        <w:pStyle w:val="InstructionsText2"/>
        <w:numPr>
          <w:ilvl w:val="0"/>
          <w:numId w:val="0"/>
        </w:numPr>
        <w:ind w:left="1353" w:hanging="360"/>
      </w:pPr>
      <w:fldSimple w:instr=" seq paragraphs ">
        <w:r w:rsidR="004F1A03" w:rsidRPr="00D07C27">
          <w:rPr>
            <w:noProof/>
          </w:rPr>
          <w:t>161</w:t>
        </w:r>
      </w:fldSimple>
      <w:r w:rsidR="00D11E4C">
        <w:t>.</w:t>
      </w:r>
      <w:r w:rsidR="00D11E4C">
        <w:tab/>
        <w:t xml:space="preserve"> De template wordt afzonderlijk ingevuld voor “Total”; daarnaast moet een vooraf bepaalde lijst van de volgende valuta worden verstrekt: </w:t>
      </w:r>
      <w:bookmarkStart w:id="615" w:name="OLE_LINK1"/>
      <w:r w:rsidR="00D11E4C">
        <w:t>EUR, ALL, BGN, CZK, DKK, EGP, GBP, HRK, HUF, ISK, JPY, MKD, NOK, PLN, RON, RUB, RSD, SEK, CHF, TRY, UAH, USD</w:t>
      </w:r>
      <w:bookmarkEnd w:id="615"/>
      <w:r w:rsidR="00D11E4C">
        <w:t xml:space="preserve"> en een resttemplate voor alle overige valuta.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16" w:name="_Toc262566428"/>
      <w:bookmarkStart w:id="617" w:name="_Toc295829998"/>
      <w:bookmarkStart w:id="618" w:name="_Toc308426675"/>
      <w:bookmarkStart w:id="619" w:name="_Toc310415059"/>
      <w:bookmarkStart w:id="620" w:name="_Toc360188394"/>
      <w:bookmarkStart w:id="621" w:name="_Toc473561034"/>
      <w:bookmarkStart w:id="622" w:name="_Toc58582685"/>
      <w:r w:rsidRPr="00D07C27">
        <w:rPr>
          <w:rFonts w:ascii="Times New Roman" w:hAnsi="Times New Roman"/>
          <w:sz w:val="24"/>
          <w:u w:val="none"/>
        </w:rPr>
        <w:t>5</w:t>
      </w:r>
      <w:r>
        <w:rPr>
          <w:rFonts w:ascii="Times New Roman" w:hAnsi="Times New Roman"/>
          <w:sz w:val="24"/>
          <w:u w:val="none"/>
        </w:rPr>
        <w:t>.</w:t>
      </w:r>
      <w:r w:rsidRPr="00D07C27">
        <w:rPr>
          <w:rFonts w:ascii="Times New Roman" w:hAnsi="Times New Roman"/>
          <w:sz w:val="24"/>
          <w:u w:val="none"/>
        </w:rPr>
        <w:t>1</w:t>
      </w:r>
      <w:r>
        <w:rPr>
          <w:rFonts w:ascii="Times New Roman" w:hAnsi="Times New Roman"/>
          <w:sz w:val="24"/>
          <w:u w:val="none"/>
        </w:rPr>
        <w:t>.</w:t>
      </w:r>
      <w:r w:rsidRPr="00D07C27">
        <w:rPr>
          <w:rFonts w:ascii="Times New Roman" w:hAnsi="Times New Roman"/>
          <w:sz w:val="24"/>
          <w:u w:val="none"/>
        </w:rPr>
        <w:t>2</w:t>
      </w:r>
      <w:r w:rsidRPr="0079103A">
        <w:rPr>
          <w:u w:val="none"/>
        </w:rPr>
        <w:tab/>
      </w:r>
      <w:r>
        <w:rPr>
          <w:rFonts w:ascii="Times New Roman" w:hAnsi="Times New Roman"/>
          <w:sz w:val="24"/>
        </w:rPr>
        <w:t>Instructies voor specifieke posities</w:t>
      </w:r>
      <w:bookmarkEnd w:id="616"/>
      <w:bookmarkEnd w:id="617"/>
      <w:bookmarkEnd w:id="618"/>
      <w:bookmarkEnd w:id="619"/>
      <w:bookmarkEnd w:id="620"/>
      <w:bookmarkEnd w:id="621"/>
      <w:bookmarkEnd w:id="6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69"/>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Kolommen</w:t>
            </w:r>
          </w:p>
        </w:tc>
      </w:tr>
      <w:tr w:rsidR="000B0B09" w:rsidRPr="00661595" w:rsidTr="00672D2A">
        <w:tc>
          <w:tcPr>
            <w:tcW w:w="988" w:type="dxa"/>
          </w:tcPr>
          <w:p w:rsidR="000B0B09" w:rsidRPr="00661595" w:rsidRDefault="00EE2CD5" w:rsidP="000F70EC">
            <w:pPr>
              <w:autoSpaceDE w:val="0"/>
              <w:autoSpaceDN w:val="0"/>
              <w:adjustRightInd w:val="0"/>
              <w:spacing w:before="0" w:after="0"/>
              <w:rPr>
                <w:rFonts w:ascii="Times New Roman" w:hAnsi="Times New Roman"/>
                <w:sz w:val="24"/>
              </w:rPr>
            </w:pPr>
            <w:r w:rsidRPr="00D07C27">
              <w:rPr>
                <w:rFonts w:ascii="Times New Roman" w:hAnsi="Times New Roman"/>
                <w:sz w:val="24"/>
              </w:rPr>
              <w:t>0010</w:t>
            </w:r>
            <w:r>
              <w:rPr>
                <w:rFonts w:ascii="Times New Roman" w:hAnsi="Times New Roman"/>
                <w:sz w:val="24"/>
              </w:rPr>
              <w:t>-</w:t>
            </w:r>
            <w:r w:rsidRPr="00D07C27">
              <w:rPr>
                <w:rFonts w:ascii="Times New Roman" w:hAnsi="Times New Roman"/>
                <w:sz w:val="24"/>
              </w:rPr>
              <w:t>0020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ALLE POSITIES (LONG EN SHORT)</w:t>
            </w:r>
          </w:p>
          <w:p w:rsidR="000B0B09" w:rsidRPr="00661595" w:rsidRDefault="000B0B09" w:rsidP="00BD2FE7">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102</w:t>
            </w:r>
            <w:r>
              <w:rPr>
                <w:rFonts w:ascii="Times New Roman" w:hAnsi="Times New Roman"/>
                <w:sz w:val="24"/>
              </w:rPr>
              <w:t xml:space="preserve"> en artikel </w:t>
            </w:r>
            <w:r w:rsidRPr="00D07C27">
              <w:rPr>
                <w:rFonts w:ascii="Times New Roman" w:hAnsi="Times New Roman"/>
                <w:sz w:val="24"/>
              </w:rPr>
              <w:t>105</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VKV Dit zijn brutoposities die niet worden gesaldeerd door instrumenten, maar met uitsluiting van bij derden geplaatste of door derden herovergenomen overnemingsposities (artikel </w:t>
            </w:r>
            <w:r w:rsidRPr="00D07C27">
              <w:rPr>
                <w:rFonts w:ascii="Times New Roman" w:hAnsi="Times New Roman"/>
                <w:sz w:val="24"/>
              </w:rPr>
              <w:t>345</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eerste alinea, tweede zin, VKV). Zie, voor het verschil tussen long- en shortposities (dat eveneens van toepassing is op deze brutoposities), artikel </w:t>
            </w:r>
            <w:r w:rsidRPr="00D07C27">
              <w:rPr>
                <w:rFonts w:ascii="Times New Roman" w:hAnsi="Times New Roman"/>
                <w:sz w:val="24"/>
              </w:rPr>
              <w:t>328</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VKV.</w:t>
            </w:r>
          </w:p>
        </w:tc>
      </w:tr>
      <w:tr w:rsidR="000B0B09" w:rsidRPr="00661595" w:rsidTr="00672D2A">
        <w:tc>
          <w:tcPr>
            <w:tcW w:w="988" w:type="dxa"/>
          </w:tcPr>
          <w:p w:rsidR="000B0B09" w:rsidRPr="00661595" w:rsidRDefault="00EE2CD5" w:rsidP="000F70EC">
            <w:pPr>
              <w:autoSpaceDE w:val="0"/>
              <w:autoSpaceDN w:val="0"/>
              <w:adjustRightInd w:val="0"/>
              <w:spacing w:before="0" w:after="0"/>
              <w:rPr>
                <w:rFonts w:ascii="Times New Roman" w:hAnsi="Times New Roman"/>
                <w:sz w:val="24"/>
              </w:rPr>
            </w:pPr>
            <w:r w:rsidRPr="00D07C27">
              <w:rPr>
                <w:rFonts w:ascii="Times New Roman" w:hAnsi="Times New Roman"/>
                <w:sz w:val="24"/>
              </w:rPr>
              <w:t>0030</w:t>
            </w:r>
            <w:r>
              <w:rPr>
                <w:rFonts w:ascii="Times New Roman" w:hAnsi="Times New Roman"/>
                <w:sz w:val="24"/>
              </w:rPr>
              <w:t>-</w:t>
            </w:r>
            <w:r w:rsidRPr="00D07C27">
              <w:rPr>
                <w:rFonts w:ascii="Times New Roman" w:hAnsi="Times New Roman"/>
                <w:sz w:val="24"/>
              </w:rPr>
              <w:t>0040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NETTOPOSITIES (LONG EN SHORT)</w:t>
            </w:r>
          </w:p>
          <w:p w:rsidR="000B0B09" w:rsidRPr="00661595" w:rsidRDefault="000B0B09" w:rsidP="005B04C9">
            <w:pPr>
              <w:rPr>
                <w:rFonts w:ascii="Times New Roman" w:hAnsi="Times New Roman"/>
                <w:sz w:val="24"/>
              </w:rPr>
            </w:pPr>
            <w:r>
              <w:rPr>
                <w:rFonts w:ascii="Times New Roman" w:hAnsi="Times New Roman"/>
                <w:sz w:val="24"/>
              </w:rPr>
              <w:t xml:space="preserve">De artikelen </w:t>
            </w:r>
            <w:r w:rsidRPr="00D07C27">
              <w:rPr>
                <w:rFonts w:ascii="Times New Roman" w:hAnsi="Times New Roman"/>
                <w:sz w:val="24"/>
              </w:rPr>
              <w:t>327</w:t>
            </w:r>
            <w:r>
              <w:rPr>
                <w:rFonts w:ascii="Times New Roman" w:hAnsi="Times New Roman"/>
                <w:sz w:val="24"/>
              </w:rPr>
              <w:t xml:space="preserve"> tot en met </w:t>
            </w:r>
            <w:r w:rsidRPr="00D07C27">
              <w:rPr>
                <w:rFonts w:ascii="Times New Roman" w:hAnsi="Times New Roman"/>
                <w:sz w:val="24"/>
              </w:rPr>
              <w:t>329</w:t>
            </w:r>
            <w:r>
              <w:rPr>
                <w:rFonts w:ascii="Times New Roman" w:hAnsi="Times New Roman"/>
                <w:sz w:val="24"/>
              </w:rPr>
              <w:t xml:space="preserve"> en artikel </w:t>
            </w:r>
            <w:r w:rsidRPr="00D07C27">
              <w:rPr>
                <w:rFonts w:ascii="Times New Roman" w:hAnsi="Times New Roman"/>
                <w:sz w:val="24"/>
              </w:rPr>
              <w:t>334</w:t>
            </w:r>
            <w:r>
              <w:rPr>
                <w:rFonts w:ascii="Times New Roman" w:hAnsi="Times New Roman"/>
                <w:sz w:val="24"/>
              </w:rPr>
              <w:t xml:space="preserve"> VKV Zie, voor het verschil tussen long- en shortposities, artikel </w:t>
            </w:r>
            <w:r w:rsidRPr="00D07C27">
              <w:rPr>
                <w:rFonts w:ascii="Times New Roman" w:hAnsi="Times New Roman"/>
                <w:sz w:val="24"/>
              </w:rPr>
              <w:t>328</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VKV.</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0050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AAN EEN KAPITAALVEREISTE ONDERWORPEN POSITIES</w:t>
            </w:r>
          </w:p>
          <w:p w:rsidR="000B0B09" w:rsidRPr="00661595" w:rsidRDefault="000B0B09" w:rsidP="005B04C9">
            <w:pPr>
              <w:rPr>
                <w:rFonts w:ascii="Times New Roman" w:hAnsi="Times New Roman"/>
                <w:b/>
                <w:bCs/>
                <w:sz w:val="24"/>
                <w:u w:val="single"/>
              </w:rPr>
            </w:pPr>
            <w:r>
              <w:rPr>
                <w:rFonts w:ascii="Times New Roman" w:hAnsi="Times New Roman"/>
                <w:sz w:val="24"/>
              </w:rPr>
              <w:t xml:space="preserve">De nettoposities waarop overeenkomstig de verschillende in deel drie, titel IV, hoofdstuk </w:t>
            </w:r>
            <w:r w:rsidRPr="00D07C27">
              <w:rPr>
                <w:rFonts w:ascii="Times New Roman" w:hAnsi="Times New Roman"/>
                <w:sz w:val="24"/>
              </w:rPr>
              <w:t>2</w:t>
            </w:r>
            <w:r>
              <w:rPr>
                <w:rFonts w:ascii="Times New Roman" w:hAnsi="Times New Roman"/>
                <w:sz w:val="24"/>
              </w:rPr>
              <w:t>, VKV beschreven benaderingen een kapitaalvereiste van toepassing is.</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0060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EIGENVERMOGENSVEREISTEN</w:t>
            </w:r>
          </w:p>
          <w:p w:rsidR="000B0B09" w:rsidRPr="00661595" w:rsidRDefault="000B0B09" w:rsidP="005B04C9">
            <w:pPr>
              <w:rPr>
                <w:rFonts w:ascii="Times New Roman" w:hAnsi="Times New Roman"/>
                <w:b/>
                <w:bCs/>
                <w:sz w:val="24"/>
                <w:u w:val="single"/>
              </w:rPr>
            </w:pPr>
            <w:r>
              <w:rPr>
                <w:rFonts w:ascii="Times New Roman" w:hAnsi="Times New Roman"/>
                <w:sz w:val="24"/>
              </w:rPr>
              <w:t xml:space="preserve">Het kapitaalvereiste voor een toepasselijke positie overeenkomstig deel drie, titel IV, hoofdstuk </w:t>
            </w:r>
            <w:r w:rsidRPr="00D07C27">
              <w:rPr>
                <w:rFonts w:ascii="Times New Roman" w:hAnsi="Times New Roman"/>
                <w:sz w:val="24"/>
              </w:rPr>
              <w:t>2</w:t>
            </w:r>
            <w:r>
              <w:rPr>
                <w:rFonts w:ascii="Times New Roman" w:hAnsi="Times New Roman"/>
                <w:sz w:val="24"/>
              </w:rPr>
              <w:t>, VKV.</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0070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TOTAAL RISICOPOSTEN</w:t>
            </w:r>
          </w:p>
          <w:p w:rsidR="000B0B09" w:rsidRPr="00661595" w:rsidRDefault="00D21B29" w:rsidP="005B04C9">
            <w:pPr>
              <w:rPr>
                <w:rFonts w:ascii="Times New Roman" w:hAnsi="Times New Roman"/>
                <w:b/>
                <w:bCs/>
                <w:sz w:val="24"/>
                <w:u w:val="single"/>
              </w:rPr>
            </w:pPr>
            <w:r>
              <w:rPr>
                <w:rFonts w:ascii="Times New Roman" w:hAnsi="Times New Roman"/>
                <w:sz w:val="24"/>
              </w:rPr>
              <w:t xml:space="preserve">Artikel </w:t>
            </w:r>
            <w:r w:rsidRPr="00D07C27">
              <w:rPr>
                <w:rFonts w:ascii="Times New Roman" w:hAnsi="Times New Roman"/>
                <w:sz w:val="24"/>
              </w:rPr>
              <w:t>92</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xml:space="preserve">, punt b), VKV De uitkomst van de vermenigvuldiging van de eigenvermogensvereisten met </w:t>
            </w:r>
            <w:r w:rsidRPr="00D07C27">
              <w:rPr>
                <w:rFonts w:ascii="Times New Roman" w:hAnsi="Times New Roman"/>
                <w:sz w:val="24"/>
              </w:rPr>
              <w:t>12</w:t>
            </w:r>
            <w:r>
              <w:rPr>
                <w:rFonts w:ascii="Times New Roman" w:hAnsi="Times New Roman"/>
                <w:sz w:val="24"/>
              </w:rPr>
              <w:t>,</w:t>
            </w:r>
            <w:r w:rsidRPr="00D07C27">
              <w:rPr>
                <w:rFonts w:ascii="Times New Roman" w:hAnsi="Times New Roman"/>
                <w:sz w:val="24"/>
              </w:rPr>
              <w:t>5</w:t>
            </w:r>
            <w:r>
              <w:rPr>
                <w:rFonts w:ascii="Times New Roman" w:hAnsi="Times New Roman"/>
                <w:sz w:val="24"/>
              </w:rPr>
              <w:t xml:space="preserve">. </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533"/>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Rijen</w:t>
            </w:r>
          </w:p>
        </w:tc>
      </w:tr>
      <w:tr w:rsidR="000B0B09" w:rsidRPr="00661595" w:rsidTr="00672D2A">
        <w:trPr>
          <w:trHeight w:val="1168"/>
        </w:trPr>
        <w:tc>
          <w:tcPr>
            <w:tcW w:w="987" w:type="dxa"/>
          </w:tcPr>
          <w:p w:rsidR="000B0B09" w:rsidRPr="00661595" w:rsidRDefault="00EE2CD5" w:rsidP="00EE2CD5">
            <w:pPr>
              <w:autoSpaceDE w:val="0"/>
              <w:autoSpaceDN w:val="0"/>
              <w:adjustRightInd w:val="0"/>
              <w:spacing w:before="0" w:after="0"/>
              <w:rPr>
                <w:rFonts w:ascii="Times New Roman" w:hAnsi="Times New Roman"/>
                <w:sz w:val="24"/>
              </w:rPr>
            </w:pPr>
            <w:r w:rsidRPr="00D07C27">
              <w:rPr>
                <w:rFonts w:ascii="Times New Roman" w:hAnsi="Times New Roman"/>
                <w:sz w:val="24"/>
              </w:rPr>
              <w:t>0010</w:t>
            </w:r>
            <w:r>
              <w:rPr>
                <w:rFonts w:ascii="Times New Roman" w:hAnsi="Times New Roman"/>
                <w:sz w:val="24"/>
              </w:rPr>
              <w:t>-</w:t>
            </w:r>
            <w:r w:rsidRPr="00D07C27">
              <w:rPr>
                <w:rFonts w:ascii="Times New Roman" w:hAnsi="Times New Roman"/>
                <w:sz w:val="24"/>
              </w:rPr>
              <w:t>0350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VERHANDELBARE SCHULDINSTRUMENTEN IN DE HANDELSPORTEFEUILLE</w:t>
            </w:r>
          </w:p>
          <w:p w:rsidR="000B0B09" w:rsidRPr="00661595" w:rsidRDefault="000B0B09" w:rsidP="00BD2FE7">
            <w:pPr>
              <w:rPr>
                <w:rFonts w:ascii="Times New Roman" w:hAnsi="Times New Roman"/>
                <w:sz w:val="24"/>
              </w:rPr>
            </w:pPr>
            <w:r>
              <w:rPr>
                <w:rFonts w:ascii="Times New Roman" w:hAnsi="Times New Roman"/>
                <w:sz w:val="24"/>
              </w:rPr>
              <w:t xml:space="preserve">Posities in verhandelbare schuldinstrumenten in de handelsportefeuille en de daarbij behorende eigenvermogensvereisten voor positierisico overeenkomstig artikel </w:t>
            </w:r>
            <w:r w:rsidRPr="00D07C27">
              <w:rPr>
                <w:rFonts w:ascii="Times New Roman" w:hAnsi="Times New Roman"/>
                <w:sz w:val="24"/>
              </w:rPr>
              <w:t>92</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punt b), i), VKV en deel drie, titel IV, hoofdstuk </w:t>
            </w:r>
            <w:r w:rsidRPr="00D07C27">
              <w:rPr>
                <w:rFonts w:ascii="Times New Roman" w:hAnsi="Times New Roman"/>
                <w:sz w:val="24"/>
              </w:rPr>
              <w:t>2</w:t>
            </w:r>
            <w:r>
              <w:rPr>
                <w:rFonts w:ascii="Times New Roman" w:hAnsi="Times New Roman"/>
                <w:sz w:val="24"/>
              </w:rPr>
              <w:t>, VKV worden gerapporteerd naargelang de risicocategorie, looptijd en toegepaste benadering.</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sidRPr="00D07C27">
              <w:rPr>
                <w:rFonts w:ascii="Times New Roman" w:hAnsi="Times New Roman"/>
                <w:sz w:val="24"/>
              </w:rPr>
              <w:t>0011</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 xml:space="preserve">ALGEMEEN RISICO </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0012</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Derivaten</w:t>
            </w:r>
          </w:p>
          <w:p w:rsidR="000B0B09" w:rsidRPr="00661595" w:rsidRDefault="000B0B09" w:rsidP="00BD2FE7">
            <w:pPr>
              <w:rPr>
                <w:rFonts w:ascii="Times New Roman" w:hAnsi="Times New Roman"/>
                <w:b/>
                <w:bCs/>
                <w:sz w:val="24"/>
                <w:u w:val="single"/>
              </w:rPr>
            </w:pPr>
            <w:r>
              <w:rPr>
                <w:rFonts w:ascii="Times New Roman" w:hAnsi="Times New Roman"/>
                <w:sz w:val="24"/>
              </w:rPr>
              <w:t xml:space="preserve">Derivaten die zijn opgenomen in de berekening van renterisico van posities in de handelsportefeuille, waarbij, indien van toepassing, de artikelen </w:t>
            </w:r>
            <w:r w:rsidRPr="00D07C27">
              <w:rPr>
                <w:rFonts w:ascii="Times New Roman" w:hAnsi="Times New Roman"/>
                <w:sz w:val="24"/>
              </w:rPr>
              <w:t>328</w:t>
            </w:r>
            <w:r>
              <w:rPr>
                <w:rFonts w:ascii="Times New Roman" w:hAnsi="Times New Roman"/>
                <w:sz w:val="24"/>
              </w:rPr>
              <w:t xml:space="preserve"> tot en met </w:t>
            </w:r>
            <w:r w:rsidRPr="00D07C27">
              <w:rPr>
                <w:rFonts w:ascii="Times New Roman" w:hAnsi="Times New Roman"/>
                <w:sz w:val="24"/>
              </w:rPr>
              <w:t>331</w:t>
            </w:r>
            <w:r>
              <w:rPr>
                <w:rFonts w:ascii="Times New Roman" w:hAnsi="Times New Roman"/>
                <w:sz w:val="24"/>
              </w:rPr>
              <w:t xml:space="preserve"> VKV in acht worden genomen.</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0013</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Andere activa en verplichtingen</w:t>
            </w:r>
          </w:p>
          <w:p w:rsidR="000B0B09" w:rsidRPr="00661595" w:rsidRDefault="000B0B09" w:rsidP="00BD2FE7">
            <w:pPr>
              <w:rPr>
                <w:rFonts w:ascii="Times New Roman" w:hAnsi="Times New Roman"/>
                <w:b/>
                <w:bCs/>
                <w:sz w:val="24"/>
                <w:u w:val="single"/>
              </w:rPr>
            </w:pPr>
            <w:r>
              <w:rPr>
                <w:rFonts w:ascii="Times New Roman" w:hAnsi="Times New Roman"/>
                <w:sz w:val="24"/>
              </w:rPr>
              <w:t xml:space="preserve">Instrumenten niet zijnde derivaten die zijn opgenomen in de berekening van renterisico van posities in de handelsportefeuille. </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0020</w:t>
            </w:r>
            <w:r>
              <w:rPr>
                <w:rFonts w:ascii="Times New Roman" w:hAnsi="Times New Roman"/>
                <w:sz w:val="24"/>
              </w:rPr>
              <w:t>-</w:t>
            </w:r>
            <w:r w:rsidRPr="00D07C27">
              <w:rPr>
                <w:rFonts w:ascii="Times New Roman" w:hAnsi="Times New Roman"/>
                <w:sz w:val="24"/>
              </w:rPr>
              <w:t>0200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BENADERING OP GROND VAN DE LOOPTIJD</w:t>
            </w:r>
          </w:p>
          <w:p w:rsidR="000B0B09" w:rsidRPr="00661595" w:rsidRDefault="000B0B09" w:rsidP="00BD2FE7">
            <w:pPr>
              <w:rPr>
                <w:rFonts w:ascii="Times New Roman" w:hAnsi="Times New Roman"/>
                <w:b/>
                <w:bCs/>
                <w:sz w:val="24"/>
                <w:u w:val="single"/>
              </w:rPr>
            </w:pPr>
            <w:r>
              <w:rPr>
                <w:rFonts w:ascii="Times New Roman" w:hAnsi="Times New Roman"/>
                <w:sz w:val="24"/>
              </w:rPr>
              <w:t xml:space="preserve">Posities in verhandelbare schuldinstrumenten die zijn onderworpen aan de benadering op grond van de looptijd overeenkomstig artikel </w:t>
            </w:r>
            <w:r w:rsidRPr="00D07C27">
              <w:rPr>
                <w:rFonts w:ascii="Times New Roman" w:hAnsi="Times New Roman"/>
                <w:sz w:val="24"/>
              </w:rPr>
              <w:t>339</w:t>
            </w:r>
            <w:r>
              <w:rPr>
                <w:rFonts w:ascii="Times New Roman" w:hAnsi="Times New Roman"/>
                <w:sz w:val="24"/>
              </w:rPr>
              <w:t xml:space="preserve">, leden </w:t>
            </w:r>
            <w:r w:rsidRPr="00D07C27">
              <w:rPr>
                <w:rFonts w:ascii="Times New Roman" w:hAnsi="Times New Roman"/>
                <w:sz w:val="24"/>
              </w:rPr>
              <w:t>1</w:t>
            </w:r>
            <w:r>
              <w:rPr>
                <w:rFonts w:ascii="Times New Roman" w:hAnsi="Times New Roman"/>
                <w:sz w:val="24"/>
              </w:rPr>
              <w:t xml:space="preserve"> tot en met </w:t>
            </w:r>
            <w:r w:rsidRPr="00D07C27">
              <w:rPr>
                <w:rFonts w:ascii="Times New Roman" w:hAnsi="Times New Roman"/>
                <w:sz w:val="24"/>
              </w:rPr>
              <w:t>8</w:t>
            </w:r>
            <w:r>
              <w:rPr>
                <w:rFonts w:ascii="Times New Roman" w:hAnsi="Times New Roman"/>
                <w:sz w:val="24"/>
              </w:rPr>
              <w:t xml:space="preserve">, VKV en de daarbij behorende eigenvermogensvereisten berekend overeenkomstig artikel </w:t>
            </w:r>
            <w:r w:rsidRPr="00D07C27">
              <w:rPr>
                <w:rFonts w:ascii="Times New Roman" w:hAnsi="Times New Roman"/>
                <w:sz w:val="24"/>
              </w:rPr>
              <w:t>339</w:t>
            </w:r>
            <w:r>
              <w:rPr>
                <w:rFonts w:ascii="Times New Roman" w:hAnsi="Times New Roman"/>
                <w:sz w:val="24"/>
              </w:rPr>
              <w:t xml:space="preserve">, lid </w:t>
            </w:r>
            <w:r w:rsidRPr="00D07C27">
              <w:rPr>
                <w:rFonts w:ascii="Times New Roman" w:hAnsi="Times New Roman"/>
                <w:sz w:val="24"/>
              </w:rPr>
              <w:t>9</w:t>
            </w:r>
            <w:r>
              <w:rPr>
                <w:rFonts w:ascii="Times New Roman" w:hAnsi="Times New Roman"/>
                <w:sz w:val="24"/>
              </w:rPr>
              <w:t xml:space="preserve">, VKV. De positie wordt uitgesplitst in de zones </w:t>
            </w:r>
            <w:r w:rsidRPr="00D07C27">
              <w:rPr>
                <w:rFonts w:ascii="Times New Roman" w:hAnsi="Times New Roman"/>
                <w:sz w:val="24"/>
              </w:rPr>
              <w:t>1</w:t>
            </w:r>
            <w:r>
              <w:rPr>
                <w:rFonts w:ascii="Times New Roman" w:hAnsi="Times New Roman"/>
                <w:sz w:val="24"/>
              </w:rPr>
              <w:t xml:space="preserve">, </w:t>
            </w:r>
            <w:r w:rsidRPr="00D07C27">
              <w:rPr>
                <w:rFonts w:ascii="Times New Roman" w:hAnsi="Times New Roman"/>
                <w:sz w:val="24"/>
              </w:rPr>
              <w:t>2</w:t>
            </w:r>
            <w:r>
              <w:rPr>
                <w:rFonts w:ascii="Times New Roman" w:hAnsi="Times New Roman"/>
                <w:sz w:val="24"/>
              </w:rPr>
              <w:t xml:space="preserve"> en </w:t>
            </w:r>
            <w:r w:rsidRPr="00D07C27">
              <w:rPr>
                <w:rFonts w:ascii="Times New Roman" w:hAnsi="Times New Roman"/>
                <w:sz w:val="24"/>
              </w:rPr>
              <w:t>3</w:t>
            </w:r>
            <w:r>
              <w:rPr>
                <w:rFonts w:ascii="Times New Roman" w:hAnsi="Times New Roman"/>
                <w:sz w:val="24"/>
              </w:rPr>
              <w:t>, en die zones worden uitgesplitst naar de looptijd van de instrumenten.</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sidRPr="00D07C27">
              <w:rPr>
                <w:rFonts w:ascii="Times New Roman" w:hAnsi="Times New Roman"/>
                <w:sz w:val="24"/>
              </w:rPr>
              <w:t>0210</w:t>
            </w:r>
            <w:r>
              <w:rPr>
                <w:rFonts w:ascii="Times New Roman" w:hAnsi="Times New Roman"/>
                <w:sz w:val="24"/>
              </w:rPr>
              <w:t>-</w:t>
            </w:r>
            <w:r w:rsidRPr="00D07C27">
              <w:rPr>
                <w:rFonts w:ascii="Times New Roman" w:hAnsi="Times New Roman"/>
                <w:sz w:val="24"/>
              </w:rPr>
              <w:t>0240</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ALGEMEEN RISICO BENADERING OP GROND VAN DE DURATION</w:t>
            </w:r>
          </w:p>
          <w:p w:rsidR="000B0B09" w:rsidRPr="00661595" w:rsidRDefault="000B0B09" w:rsidP="0002267E">
            <w:pPr>
              <w:rPr>
                <w:rFonts w:ascii="Times New Roman" w:hAnsi="Times New Roman"/>
                <w:b/>
                <w:bCs/>
                <w:sz w:val="24"/>
                <w:u w:val="single"/>
              </w:rPr>
            </w:pPr>
            <w:r>
              <w:rPr>
                <w:rFonts w:ascii="Times New Roman" w:hAnsi="Times New Roman"/>
                <w:sz w:val="24"/>
              </w:rPr>
              <w:t xml:space="preserve">Posities in verhandelbare schuldinstrumenten die zijn onderworpen aan de benadering op grond van de duration overeenkomstig artikel </w:t>
            </w:r>
            <w:r w:rsidRPr="00D07C27">
              <w:rPr>
                <w:rFonts w:ascii="Times New Roman" w:hAnsi="Times New Roman"/>
                <w:sz w:val="24"/>
              </w:rPr>
              <w:t>340</w:t>
            </w:r>
            <w:r>
              <w:rPr>
                <w:rFonts w:ascii="Times New Roman" w:hAnsi="Times New Roman"/>
                <w:sz w:val="24"/>
              </w:rPr>
              <w:t xml:space="preserve">, leden </w:t>
            </w:r>
            <w:r w:rsidRPr="00D07C27">
              <w:rPr>
                <w:rFonts w:ascii="Times New Roman" w:hAnsi="Times New Roman"/>
                <w:sz w:val="24"/>
              </w:rPr>
              <w:t>1</w:t>
            </w:r>
            <w:r>
              <w:rPr>
                <w:rFonts w:ascii="Times New Roman" w:hAnsi="Times New Roman"/>
                <w:sz w:val="24"/>
              </w:rPr>
              <w:t xml:space="preserve"> tot en met </w:t>
            </w:r>
            <w:r w:rsidRPr="00D07C27">
              <w:rPr>
                <w:rFonts w:ascii="Times New Roman" w:hAnsi="Times New Roman"/>
                <w:sz w:val="24"/>
              </w:rPr>
              <w:t>6</w:t>
            </w:r>
            <w:r>
              <w:rPr>
                <w:rFonts w:ascii="Times New Roman" w:hAnsi="Times New Roman"/>
                <w:sz w:val="24"/>
              </w:rPr>
              <w:t xml:space="preserve">, VKV en de daarbij behorende eigenvermogensvereisten berekend overeenkomstig artikel </w:t>
            </w:r>
            <w:r w:rsidRPr="00D07C27">
              <w:rPr>
                <w:rFonts w:ascii="Times New Roman" w:hAnsi="Times New Roman"/>
                <w:sz w:val="24"/>
              </w:rPr>
              <w:t>340</w:t>
            </w:r>
            <w:r>
              <w:rPr>
                <w:rFonts w:ascii="Times New Roman" w:hAnsi="Times New Roman"/>
                <w:sz w:val="24"/>
              </w:rPr>
              <w:t xml:space="preserve">, lid </w:t>
            </w:r>
            <w:r w:rsidRPr="00D07C27">
              <w:rPr>
                <w:rFonts w:ascii="Times New Roman" w:hAnsi="Times New Roman"/>
                <w:sz w:val="24"/>
              </w:rPr>
              <w:t>7</w:t>
            </w:r>
            <w:r>
              <w:rPr>
                <w:rFonts w:ascii="Times New Roman" w:hAnsi="Times New Roman"/>
                <w:sz w:val="24"/>
              </w:rPr>
              <w:t xml:space="preserve">, VKV. De positie wordt uitgesplitst in de zones </w:t>
            </w:r>
            <w:r w:rsidRPr="00D07C27">
              <w:rPr>
                <w:rFonts w:ascii="Times New Roman" w:hAnsi="Times New Roman"/>
                <w:sz w:val="24"/>
              </w:rPr>
              <w:t>1</w:t>
            </w:r>
            <w:r>
              <w:rPr>
                <w:rFonts w:ascii="Times New Roman" w:hAnsi="Times New Roman"/>
                <w:sz w:val="24"/>
              </w:rPr>
              <w:t xml:space="preserve">, </w:t>
            </w:r>
            <w:r w:rsidRPr="00D07C27">
              <w:rPr>
                <w:rFonts w:ascii="Times New Roman" w:hAnsi="Times New Roman"/>
                <w:sz w:val="24"/>
              </w:rPr>
              <w:t>2</w:t>
            </w:r>
            <w:r>
              <w:rPr>
                <w:rFonts w:ascii="Times New Roman" w:hAnsi="Times New Roman"/>
                <w:sz w:val="24"/>
              </w:rPr>
              <w:t xml:space="preserve"> en </w:t>
            </w:r>
            <w:r w:rsidRPr="00D07C27">
              <w:rPr>
                <w:rFonts w:ascii="Times New Roman" w:hAnsi="Times New Roman"/>
                <w:sz w:val="24"/>
              </w:rPr>
              <w:t>3</w:t>
            </w:r>
            <w:r>
              <w:rPr>
                <w:rFonts w:ascii="Times New Roman" w:hAnsi="Times New Roman"/>
                <w:sz w:val="24"/>
              </w:rPr>
              <w:t>.</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sidRPr="00D07C27">
              <w:rPr>
                <w:rFonts w:ascii="Times New Roman" w:hAnsi="Times New Roman"/>
                <w:sz w:val="24"/>
              </w:rPr>
              <w:t>0250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SPECIFIEK RISICO</w:t>
            </w:r>
          </w:p>
          <w:p w:rsidR="000B0B09" w:rsidRPr="00661595" w:rsidRDefault="000B0B09" w:rsidP="00BD2FE7">
            <w:pPr>
              <w:rPr>
                <w:rFonts w:ascii="Times New Roman" w:hAnsi="Times New Roman"/>
                <w:sz w:val="24"/>
              </w:rPr>
            </w:pPr>
            <w:r>
              <w:rPr>
                <w:rFonts w:ascii="Times New Roman" w:hAnsi="Times New Roman"/>
                <w:sz w:val="24"/>
              </w:rPr>
              <w:t xml:space="preserve">De som van de bedragen die zijn gerapporteerd in de rijen </w:t>
            </w:r>
            <w:r w:rsidRPr="00D07C27">
              <w:rPr>
                <w:rFonts w:ascii="Times New Roman" w:hAnsi="Times New Roman"/>
                <w:sz w:val="24"/>
              </w:rPr>
              <w:t>0251</w:t>
            </w:r>
            <w:r>
              <w:rPr>
                <w:rFonts w:ascii="Times New Roman" w:hAnsi="Times New Roman"/>
                <w:sz w:val="24"/>
              </w:rPr>
              <w:t xml:space="preserve">, </w:t>
            </w:r>
            <w:r w:rsidRPr="00D07C27">
              <w:rPr>
                <w:rFonts w:ascii="Times New Roman" w:hAnsi="Times New Roman"/>
                <w:sz w:val="24"/>
              </w:rPr>
              <w:t>0325</w:t>
            </w:r>
            <w:r>
              <w:rPr>
                <w:rFonts w:ascii="Times New Roman" w:hAnsi="Times New Roman"/>
                <w:sz w:val="24"/>
              </w:rPr>
              <w:t xml:space="preserve"> en </w:t>
            </w:r>
            <w:r w:rsidRPr="00D07C27">
              <w:rPr>
                <w:rFonts w:ascii="Times New Roman" w:hAnsi="Times New Roman"/>
                <w:sz w:val="24"/>
              </w:rPr>
              <w:t>0330</w:t>
            </w:r>
            <w:r>
              <w:rPr>
                <w:rFonts w:ascii="Times New Roman" w:hAnsi="Times New Roman"/>
                <w:sz w:val="24"/>
              </w:rPr>
              <w:t xml:space="preserve">. </w:t>
            </w:r>
          </w:p>
          <w:p w:rsidR="000B0B09" w:rsidRPr="00661595" w:rsidRDefault="000B0B09" w:rsidP="00BD2FE7">
            <w:pPr>
              <w:rPr>
                <w:rFonts w:ascii="Times New Roman" w:hAnsi="Times New Roman"/>
                <w:b/>
                <w:bCs/>
                <w:sz w:val="24"/>
                <w:u w:val="single"/>
              </w:rPr>
            </w:pPr>
            <w:r>
              <w:rPr>
                <w:rFonts w:ascii="Times New Roman" w:hAnsi="Times New Roman"/>
                <w:sz w:val="24"/>
              </w:rPr>
              <w:t xml:space="preserve">Posities in verhandelbare schuldinstrumenten die zijn onderworpen aan het kapitaalvereiste voor specifiek risico en het daarbij behorende kapitaalvereiste overeenkomstig artikel </w:t>
            </w:r>
            <w:r w:rsidRPr="00D07C27">
              <w:rPr>
                <w:rFonts w:ascii="Times New Roman" w:hAnsi="Times New Roman"/>
                <w:sz w:val="24"/>
              </w:rPr>
              <w:t>92</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punt b), artikel </w:t>
            </w:r>
            <w:r w:rsidRPr="00D07C27">
              <w:rPr>
                <w:rFonts w:ascii="Times New Roman" w:hAnsi="Times New Roman"/>
                <w:sz w:val="24"/>
              </w:rPr>
              <w:t>335</w:t>
            </w:r>
            <w:r>
              <w:rPr>
                <w:rFonts w:ascii="Times New Roman" w:hAnsi="Times New Roman"/>
                <w:sz w:val="24"/>
              </w:rPr>
              <w:t xml:space="preserve">, artikel </w:t>
            </w:r>
            <w:r w:rsidRPr="00D07C27">
              <w:rPr>
                <w:rFonts w:ascii="Times New Roman" w:hAnsi="Times New Roman"/>
                <w:sz w:val="24"/>
              </w:rPr>
              <w:t>336</w:t>
            </w:r>
            <w:r>
              <w:rPr>
                <w:rFonts w:ascii="Times New Roman" w:hAnsi="Times New Roman"/>
                <w:sz w:val="24"/>
              </w:rPr>
              <w:t xml:space="preserve">, leden </w:t>
            </w:r>
            <w:r w:rsidRPr="00D07C27">
              <w:rPr>
                <w:rFonts w:ascii="Times New Roman" w:hAnsi="Times New Roman"/>
                <w:sz w:val="24"/>
              </w:rPr>
              <w:t>1</w:t>
            </w:r>
            <w:r>
              <w:rPr>
                <w:rFonts w:ascii="Times New Roman" w:hAnsi="Times New Roman"/>
                <w:sz w:val="24"/>
              </w:rPr>
              <w:t xml:space="preserve">, </w:t>
            </w:r>
            <w:r w:rsidRPr="00D07C27">
              <w:rPr>
                <w:rFonts w:ascii="Times New Roman" w:hAnsi="Times New Roman"/>
                <w:sz w:val="24"/>
              </w:rPr>
              <w:t>2</w:t>
            </w:r>
            <w:r>
              <w:rPr>
                <w:rFonts w:ascii="Times New Roman" w:hAnsi="Times New Roman"/>
                <w:sz w:val="24"/>
              </w:rPr>
              <w:t xml:space="preserve"> en </w:t>
            </w:r>
            <w:r w:rsidRPr="00D07C27">
              <w:rPr>
                <w:rFonts w:ascii="Times New Roman" w:hAnsi="Times New Roman"/>
                <w:sz w:val="24"/>
              </w:rPr>
              <w:t>3</w:t>
            </w:r>
            <w:r>
              <w:rPr>
                <w:rFonts w:ascii="Times New Roman" w:hAnsi="Times New Roman"/>
                <w:sz w:val="24"/>
              </w:rPr>
              <w:t xml:space="preserve">, en de artikelen </w:t>
            </w:r>
            <w:r w:rsidRPr="00D07C27">
              <w:rPr>
                <w:rFonts w:ascii="Times New Roman" w:hAnsi="Times New Roman"/>
                <w:sz w:val="24"/>
              </w:rPr>
              <w:t>337</w:t>
            </w:r>
            <w:r>
              <w:rPr>
                <w:rFonts w:ascii="Times New Roman" w:hAnsi="Times New Roman"/>
                <w:sz w:val="24"/>
              </w:rPr>
              <w:t xml:space="preserve"> en </w:t>
            </w:r>
            <w:r w:rsidRPr="00D07C27">
              <w:rPr>
                <w:rFonts w:ascii="Times New Roman" w:hAnsi="Times New Roman"/>
                <w:sz w:val="24"/>
              </w:rPr>
              <w:t>338</w:t>
            </w:r>
            <w:r>
              <w:rPr>
                <w:rFonts w:ascii="Times New Roman" w:hAnsi="Times New Roman"/>
                <w:sz w:val="24"/>
              </w:rPr>
              <w:t xml:space="preserve"> VKV. Ook moet rekening worden gehouden met de laatste zin van artikel </w:t>
            </w:r>
            <w:r w:rsidRPr="00D07C27">
              <w:rPr>
                <w:rFonts w:ascii="Times New Roman" w:hAnsi="Times New Roman"/>
                <w:sz w:val="24"/>
              </w:rPr>
              <w:t>327</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VKV.</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sidRPr="00D07C27">
              <w:rPr>
                <w:rFonts w:ascii="Times New Roman" w:hAnsi="Times New Roman"/>
                <w:sz w:val="24"/>
              </w:rPr>
              <w:t>0251</w:t>
            </w:r>
            <w:r>
              <w:rPr>
                <w:rFonts w:ascii="Times New Roman" w:hAnsi="Times New Roman"/>
                <w:sz w:val="24"/>
              </w:rPr>
              <w:t>-</w:t>
            </w:r>
            <w:r w:rsidRPr="00D07C27">
              <w:rPr>
                <w:rFonts w:ascii="Times New Roman" w:hAnsi="Times New Roman"/>
                <w:sz w:val="24"/>
              </w:rPr>
              <w:t>0321</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Eigenvermogensvereiste voor niet-gesecuritiseerde schuldinstrumenten</w:t>
            </w:r>
          </w:p>
          <w:p w:rsidR="000B0B09" w:rsidRPr="00661595" w:rsidRDefault="000B0B09" w:rsidP="007B2F85">
            <w:pPr>
              <w:rPr>
                <w:rFonts w:ascii="Times New Roman" w:hAnsi="Times New Roman"/>
                <w:sz w:val="24"/>
              </w:rPr>
            </w:pPr>
            <w:r>
              <w:rPr>
                <w:rFonts w:ascii="Times New Roman" w:hAnsi="Times New Roman"/>
                <w:sz w:val="24"/>
              </w:rPr>
              <w:t xml:space="preserve">De som van de bedragen die zijn gerapporteerd in de rijen </w:t>
            </w:r>
            <w:r w:rsidRPr="00D07C27">
              <w:rPr>
                <w:rFonts w:ascii="Times New Roman" w:hAnsi="Times New Roman"/>
                <w:sz w:val="24"/>
              </w:rPr>
              <w:t>260</w:t>
            </w:r>
            <w:r>
              <w:rPr>
                <w:rFonts w:ascii="Times New Roman" w:hAnsi="Times New Roman"/>
                <w:sz w:val="24"/>
              </w:rPr>
              <w:t xml:space="preserve"> tot en met </w:t>
            </w:r>
            <w:r w:rsidRPr="00D07C27">
              <w:rPr>
                <w:rFonts w:ascii="Times New Roman" w:hAnsi="Times New Roman"/>
                <w:sz w:val="24"/>
              </w:rPr>
              <w:t>321</w:t>
            </w:r>
            <w:r>
              <w:rPr>
                <w:rFonts w:ascii="Times New Roman" w:hAnsi="Times New Roman"/>
                <w:sz w:val="24"/>
              </w:rPr>
              <w:t>.</w:t>
            </w:r>
          </w:p>
          <w:p w:rsidR="000B0B09" w:rsidRPr="00661595" w:rsidRDefault="000B0B09" w:rsidP="00BD2FE7">
            <w:pPr>
              <w:rPr>
                <w:rFonts w:ascii="Times New Roman" w:hAnsi="Times New Roman"/>
                <w:sz w:val="24"/>
              </w:rPr>
            </w:pPr>
            <w:r>
              <w:rPr>
                <w:rFonts w:ascii="Times New Roman" w:hAnsi="Times New Roman"/>
                <w:sz w:val="24"/>
              </w:rPr>
              <w:t xml:space="preserve">Het eigenvermogensvereiste van de nth-to-default kredietderivaten zonder externe rating wordt berekend door de risicogewichten van de referentie-entiteiten bij elkaar op te tellen (artikel </w:t>
            </w:r>
            <w:r w:rsidRPr="00D07C27">
              <w:rPr>
                <w:rFonts w:ascii="Times New Roman" w:hAnsi="Times New Roman"/>
                <w:sz w:val="24"/>
              </w:rPr>
              <w:t>332</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e), en artikel </w:t>
            </w:r>
            <w:r w:rsidRPr="00D07C27">
              <w:rPr>
                <w:rFonts w:ascii="Times New Roman" w:hAnsi="Times New Roman"/>
                <w:sz w:val="24"/>
              </w:rPr>
              <w:t>332</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tweede alinea, VKV — “doorkijk”). Nth-to-default kredietderivaten met een externe rating (artikel </w:t>
            </w:r>
            <w:r w:rsidRPr="00D07C27">
              <w:rPr>
                <w:rFonts w:ascii="Times New Roman" w:hAnsi="Times New Roman"/>
                <w:sz w:val="24"/>
              </w:rPr>
              <w:t>332</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derde alinea, VKV) worden afzonderlijk in lijn </w:t>
            </w:r>
            <w:r w:rsidRPr="00D07C27">
              <w:rPr>
                <w:rFonts w:ascii="Times New Roman" w:hAnsi="Times New Roman"/>
                <w:sz w:val="24"/>
              </w:rPr>
              <w:t>321</w:t>
            </w:r>
            <w:r>
              <w:rPr>
                <w:rFonts w:ascii="Times New Roman" w:hAnsi="Times New Roman"/>
                <w:sz w:val="24"/>
              </w:rPr>
              <w:t xml:space="preserve"> gerapporteerd. </w:t>
            </w:r>
          </w:p>
          <w:p w:rsidR="000B0B09" w:rsidRPr="00661595" w:rsidRDefault="000B0B09" w:rsidP="00BD2FE7">
            <w:pPr>
              <w:rPr>
                <w:rFonts w:ascii="Times New Roman" w:hAnsi="Times New Roman"/>
                <w:sz w:val="24"/>
              </w:rPr>
            </w:pPr>
            <w:r>
              <w:rPr>
                <w:rFonts w:ascii="Times New Roman" w:hAnsi="Times New Roman"/>
                <w:sz w:val="24"/>
              </w:rPr>
              <w:t xml:space="preserve">Rapportage van aan artikel </w:t>
            </w:r>
            <w:r w:rsidRPr="00D07C27">
              <w:rPr>
                <w:rFonts w:ascii="Times New Roman" w:hAnsi="Times New Roman"/>
                <w:sz w:val="24"/>
              </w:rPr>
              <w:t>336</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VKV onderworpen posities: Obligaties die overeenkomstig artikel </w:t>
            </w:r>
            <w:r w:rsidRPr="00D07C27">
              <w:rPr>
                <w:rFonts w:ascii="Times New Roman" w:hAnsi="Times New Roman"/>
                <w:sz w:val="24"/>
              </w:rPr>
              <w:t>129</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VKV in aanmerking komen voor een risicogewicht van </w:t>
            </w:r>
            <w:r w:rsidRPr="00D07C27">
              <w:rPr>
                <w:rFonts w:ascii="Times New Roman" w:hAnsi="Times New Roman"/>
                <w:sz w:val="24"/>
              </w:rPr>
              <w:t>10</w:t>
            </w:r>
            <w:r>
              <w:rPr>
                <w:rFonts w:ascii="Times New Roman" w:hAnsi="Times New Roman"/>
                <w:sz w:val="24"/>
              </w:rPr>
              <w:t xml:space="preserve"> % in de niet-handelsportefeuille (gedekte obligaties), worden apart behandeld. De specifieke eigenvermogensvereisten bedragen de helft van het percentage van de tweede categorie van tabel </w:t>
            </w:r>
            <w:r w:rsidRPr="00D07C27">
              <w:rPr>
                <w:rFonts w:ascii="Times New Roman" w:hAnsi="Times New Roman"/>
                <w:sz w:val="24"/>
              </w:rPr>
              <w:t>1</w:t>
            </w:r>
            <w:r>
              <w:rPr>
                <w:rFonts w:ascii="Times New Roman" w:hAnsi="Times New Roman"/>
                <w:sz w:val="24"/>
              </w:rPr>
              <w:t xml:space="preserve"> in artikel </w:t>
            </w:r>
            <w:r w:rsidRPr="00D07C27">
              <w:rPr>
                <w:rFonts w:ascii="Times New Roman" w:hAnsi="Times New Roman"/>
                <w:sz w:val="24"/>
              </w:rPr>
              <w:t>336</w:t>
            </w:r>
            <w:r>
              <w:rPr>
                <w:rFonts w:ascii="Times New Roman" w:hAnsi="Times New Roman"/>
                <w:sz w:val="24"/>
              </w:rPr>
              <w:t xml:space="preserve"> VKV. Die posities worden toegewezen aan de rijen </w:t>
            </w:r>
            <w:r w:rsidRPr="00D07C27">
              <w:rPr>
                <w:rFonts w:ascii="Times New Roman" w:hAnsi="Times New Roman"/>
                <w:sz w:val="24"/>
              </w:rPr>
              <w:t>0280</w:t>
            </w:r>
            <w:r>
              <w:rPr>
                <w:rFonts w:ascii="Times New Roman" w:hAnsi="Times New Roman"/>
                <w:sz w:val="24"/>
              </w:rPr>
              <w:t>-</w:t>
            </w:r>
            <w:r w:rsidRPr="00D07C27">
              <w:rPr>
                <w:rFonts w:ascii="Times New Roman" w:hAnsi="Times New Roman"/>
                <w:sz w:val="24"/>
              </w:rPr>
              <w:t>0300</w:t>
            </w:r>
            <w:r>
              <w:rPr>
                <w:rFonts w:ascii="Times New Roman" w:hAnsi="Times New Roman"/>
                <w:sz w:val="24"/>
              </w:rPr>
              <w:t xml:space="preserve"> volgens de resterende looptijd tot eindvervaldatum.</w:t>
            </w:r>
          </w:p>
          <w:p w:rsidR="000B0B09" w:rsidRPr="00661595" w:rsidRDefault="00F41508" w:rsidP="0002267E">
            <w:pPr>
              <w:rPr>
                <w:rFonts w:ascii="Times New Roman" w:hAnsi="Times New Roman"/>
                <w:b/>
                <w:bCs/>
                <w:sz w:val="24"/>
                <w:u w:val="single"/>
              </w:rPr>
            </w:pPr>
            <w:r>
              <w:rPr>
                <w:rFonts w:ascii="Times New Roman" w:hAnsi="Times New Roman"/>
                <w:sz w:val="24"/>
              </w:rPr>
              <w:t xml:space="preserve">Indien het algemene risico van renteposities met een kredietderivaat wordt afgedekt, worden de artikelen </w:t>
            </w:r>
            <w:r w:rsidRPr="00D07C27">
              <w:rPr>
                <w:rFonts w:ascii="Times New Roman" w:hAnsi="Times New Roman"/>
                <w:sz w:val="24"/>
              </w:rPr>
              <w:t>346</w:t>
            </w:r>
            <w:r>
              <w:rPr>
                <w:rFonts w:ascii="Times New Roman" w:hAnsi="Times New Roman"/>
                <w:sz w:val="24"/>
              </w:rPr>
              <w:t xml:space="preserve"> en </w:t>
            </w:r>
            <w:r w:rsidRPr="00D07C27">
              <w:rPr>
                <w:rFonts w:ascii="Times New Roman" w:hAnsi="Times New Roman"/>
                <w:sz w:val="24"/>
              </w:rPr>
              <w:t>347</w:t>
            </w:r>
            <w:r>
              <w:rPr>
                <w:rFonts w:ascii="Times New Roman" w:hAnsi="Times New Roman"/>
                <w:sz w:val="24"/>
              </w:rPr>
              <w:t xml:space="preserve"> VKV toegepast. </w:t>
            </w:r>
          </w:p>
        </w:tc>
      </w:tr>
      <w:tr w:rsidR="000B0B09" w:rsidRPr="00661595" w:rsidTr="00672D2A">
        <w:tc>
          <w:tcPr>
            <w:tcW w:w="987" w:type="dxa"/>
          </w:tcPr>
          <w:p w:rsidR="000B0B09" w:rsidRPr="00661595" w:rsidDel="00F27BD6" w:rsidRDefault="00EE2CD5"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0325</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Eigenvermogensvereiste voor securitisatie-instrumenten</w:t>
            </w:r>
          </w:p>
          <w:p w:rsidR="00722A10" w:rsidRPr="00661595" w:rsidDel="00F27BD6" w:rsidRDefault="000B0B09" w:rsidP="0002267E">
            <w:pPr>
              <w:rPr>
                <w:rFonts w:ascii="Times New Roman" w:hAnsi="Times New Roman"/>
                <w:b/>
                <w:bCs/>
                <w:sz w:val="24"/>
                <w:u w:val="single"/>
              </w:rPr>
            </w:pPr>
            <w:r>
              <w:rPr>
                <w:rFonts w:ascii="Times New Roman" w:hAnsi="Times New Roman"/>
                <w:sz w:val="24"/>
              </w:rPr>
              <w:t xml:space="preserve">Het totaal van de eigenvermogensvereisten gerapporteerd in kolom </w:t>
            </w:r>
            <w:r w:rsidRPr="00D07C27">
              <w:rPr>
                <w:rFonts w:ascii="Times New Roman" w:hAnsi="Times New Roman"/>
                <w:sz w:val="24"/>
              </w:rPr>
              <w:t>0601</w:t>
            </w:r>
            <w:r>
              <w:rPr>
                <w:rFonts w:ascii="Times New Roman" w:hAnsi="Times New Roman"/>
                <w:sz w:val="24"/>
              </w:rPr>
              <w:t xml:space="preserve"> van template MKR SA SEC. Die totale eigenvermogensvereisten worden alleen op het niveau “Total” van MKR SA TDI gerapporteerd.</w:t>
            </w:r>
          </w:p>
        </w:tc>
      </w:tr>
      <w:tr w:rsidR="000B0B09" w:rsidRPr="00661595" w:rsidTr="00672D2A">
        <w:tc>
          <w:tcPr>
            <w:tcW w:w="987" w:type="dxa"/>
          </w:tcPr>
          <w:p w:rsidR="000B0B09" w:rsidRPr="00661595" w:rsidDel="00F27BD6" w:rsidRDefault="00EE2CD5"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0330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Eigenvermogensvereiste voor de correlatiehandelsportefeuille</w:t>
            </w:r>
          </w:p>
          <w:p w:rsidR="00722A10" w:rsidRPr="00661595" w:rsidDel="00F27BD6" w:rsidRDefault="000B0B09" w:rsidP="0002267E">
            <w:pPr>
              <w:rPr>
                <w:rFonts w:ascii="Times New Roman" w:hAnsi="Times New Roman"/>
                <w:b/>
                <w:bCs/>
                <w:sz w:val="24"/>
                <w:u w:val="single"/>
              </w:rPr>
            </w:pPr>
            <w:r>
              <w:rPr>
                <w:rFonts w:ascii="Times New Roman" w:hAnsi="Times New Roman"/>
                <w:sz w:val="24"/>
              </w:rPr>
              <w:t xml:space="preserve">Het totaal van de eigenvermogensvereisten gerapporteerd in kolom </w:t>
            </w:r>
            <w:r w:rsidRPr="00D07C27">
              <w:rPr>
                <w:rFonts w:ascii="Times New Roman" w:hAnsi="Times New Roman"/>
                <w:sz w:val="24"/>
              </w:rPr>
              <w:t>0450</w:t>
            </w:r>
            <w:r>
              <w:rPr>
                <w:rFonts w:ascii="Times New Roman" w:hAnsi="Times New Roman"/>
                <w:sz w:val="24"/>
              </w:rPr>
              <w:t xml:space="preserve"> van template MKR SA CTP. Die totale eigenvermogensvereisten worden uitsluitend op het niveau “Total” van de MKR SA TDI gerapporteerd.</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sidRPr="00D07C27">
              <w:rPr>
                <w:rFonts w:ascii="Times New Roman" w:hAnsi="Times New Roman"/>
                <w:sz w:val="24"/>
              </w:rPr>
              <w:t>0350</w:t>
            </w:r>
            <w:r>
              <w:rPr>
                <w:rFonts w:ascii="Times New Roman" w:hAnsi="Times New Roman"/>
                <w:sz w:val="24"/>
              </w:rPr>
              <w:t>-</w:t>
            </w:r>
            <w:r w:rsidRPr="00D07C27">
              <w:rPr>
                <w:rFonts w:ascii="Times New Roman" w:hAnsi="Times New Roman"/>
                <w:sz w:val="24"/>
              </w:rPr>
              <w:t>0390</w:t>
            </w:r>
          </w:p>
        </w:tc>
        <w:tc>
          <w:tcPr>
            <w:tcW w:w="7875" w:type="dxa"/>
          </w:tcPr>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AANVULLENDE VEREISTEN VOOR OPTIES (NIET-DELTARISICO’S) </w:t>
            </w:r>
          </w:p>
          <w:p w:rsidR="000B0B09" w:rsidRPr="00661595" w:rsidRDefault="000B0B09" w:rsidP="00BD2FE7">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329</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VKV</w:t>
            </w:r>
          </w:p>
          <w:p w:rsidR="000B0B09" w:rsidRPr="00661595" w:rsidRDefault="000B0B09" w:rsidP="0002267E">
            <w:pPr>
              <w:rPr>
                <w:rFonts w:ascii="Times New Roman" w:hAnsi="Times New Roman"/>
                <w:bCs/>
                <w:sz w:val="24"/>
              </w:rPr>
            </w:pPr>
            <w:r>
              <w:rPr>
                <w:rFonts w:ascii="Times New Roman" w:hAnsi="Times New Roman"/>
                <w:sz w:val="24"/>
              </w:rPr>
              <w:t>De aanvullende vereisten voor opties in verband met niet-deltarisico’s worden gerapporteerd uitgesplitst volgens de voor de berekening ervan gevolgde methode.</w:t>
            </w:r>
          </w:p>
        </w:tc>
      </w:tr>
    </w:tbl>
    <w:p w:rsidR="000B0B09" w:rsidRPr="00661595" w:rsidRDefault="000B0B09" w:rsidP="000B0B09">
      <w:pPr>
        <w:autoSpaceDE w:val="0"/>
        <w:autoSpaceDN w:val="0"/>
        <w:adjustRightInd w:val="0"/>
        <w:spacing w:before="0" w:after="0"/>
        <w:rPr>
          <w:rFonts w:ascii="Times New Roman" w:hAnsi="Times New Roman"/>
          <w:bCs/>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23" w:name="_Toc294172370"/>
      <w:bookmarkStart w:id="624" w:name="_Toc295829999"/>
      <w:bookmarkStart w:id="625" w:name="_Toc308426676"/>
      <w:bookmarkStart w:id="626" w:name="_Toc310415060"/>
      <w:bookmarkStart w:id="627" w:name="_Toc360188395"/>
      <w:bookmarkStart w:id="628" w:name="_Toc473561035"/>
      <w:bookmarkStart w:id="629" w:name="_Toc58582686"/>
      <w:r w:rsidRPr="00D07C27">
        <w:rPr>
          <w:rFonts w:ascii="Times New Roman" w:hAnsi="Times New Roman"/>
          <w:sz w:val="24"/>
          <w:u w:val="none"/>
        </w:rPr>
        <w:t>5</w:t>
      </w:r>
      <w:r>
        <w:rPr>
          <w:rFonts w:ascii="Times New Roman" w:hAnsi="Times New Roman"/>
          <w:sz w:val="24"/>
          <w:u w:val="none"/>
        </w:rPr>
        <w:t>.</w:t>
      </w:r>
      <w:r w:rsidRPr="00D07C27">
        <w:rPr>
          <w:rFonts w:ascii="Times New Roman" w:hAnsi="Times New Roman"/>
          <w:sz w:val="24"/>
          <w:u w:val="none"/>
        </w:rPr>
        <w:t>2</w:t>
      </w:r>
      <w:r>
        <w:rPr>
          <w:rFonts w:ascii="Times New Roman" w:hAnsi="Times New Roman"/>
          <w:sz w:val="24"/>
          <w:u w:val="none"/>
        </w:rPr>
        <w:t>.</w:t>
      </w:r>
      <w:r w:rsidRPr="0079103A">
        <w:rPr>
          <w:u w:val="none"/>
        </w:rPr>
        <w:tab/>
      </w:r>
      <w:r>
        <w:rPr>
          <w:rFonts w:ascii="Times New Roman" w:hAnsi="Times New Roman"/>
          <w:sz w:val="24"/>
        </w:rPr>
        <w:t xml:space="preserve">C </w:t>
      </w:r>
      <w:r w:rsidRPr="00D07C27">
        <w:rPr>
          <w:rFonts w:ascii="Times New Roman" w:hAnsi="Times New Roman"/>
          <w:sz w:val="24"/>
        </w:rPr>
        <w:t>19</w:t>
      </w:r>
      <w:r>
        <w:rPr>
          <w:rFonts w:ascii="Times New Roman" w:hAnsi="Times New Roman"/>
          <w:sz w:val="24"/>
        </w:rPr>
        <w:t>.</w:t>
      </w:r>
      <w:r w:rsidRPr="00D07C27">
        <w:rPr>
          <w:rFonts w:ascii="Times New Roman" w:hAnsi="Times New Roman"/>
          <w:sz w:val="24"/>
        </w:rPr>
        <w:t>00</w:t>
      </w:r>
      <w:r>
        <w:rPr>
          <w:rFonts w:ascii="Times New Roman" w:hAnsi="Times New Roman"/>
          <w:sz w:val="24"/>
        </w:rPr>
        <w:t xml:space="preserve"> - MARKTRISICO: STANDAARDBENADERING VOOR SPECIFIEK RISICO IN SECURITISATIES (MKR SA SEC)</w:t>
      </w:r>
      <w:bookmarkEnd w:id="623"/>
      <w:bookmarkEnd w:id="624"/>
      <w:bookmarkEnd w:id="625"/>
      <w:bookmarkEnd w:id="626"/>
      <w:bookmarkEnd w:id="627"/>
      <w:bookmarkEnd w:id="628"/>
      <w:bookmarkEnd w:id="629"/>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473561036"/>
      <w:bookmarkStart w:id="636" w:name="_Toc58582687"/>
      <w:r w:rsidRPr="00D07C27">
        <w:rPr>
          <w:rFonts w:ascii="Times New Roman" w:hAnsi="Times New Roman"/>
          <w:sz w:val="24"/>
          <w:u w:val="none"/>
        </w:rPr>
        <w:t>5</w:t>
      </w:r>
      <w:r>
        <w:rPr>
          <w:rFonts w:ascii="Times New Roman" w:hAnsi="Times New Roman"/>
          <w:sz w:val="24"/>
          <w:u w:val="none"/>
        </w:rPr>
        <w:t>.</w:t>
      </w:r>
      <w:r w:rsidRPr="00D07C27">
        <w:rPr>
          <w:rFonts w:ascii="Times New Roman" w:hAnsi="Times New Roman"/>
          <w:sz w:val="24"/>
          <w:u w:val="none"/>
        </w:rPr>
        <w:t>2</w:t>
      </w:r>
      <w:r>
        <w:rPr>
          <w:rFonts w:ascii="Times New Roman" w:hAnsi="Times New Roman"/>
          <w:sz w:val="24"/>
          <w:u w:val="none"/>
        </w:rPr>
        <w:t>.</w:t>
      </w:r>
      <w:r w:rsidRPr="00D07C27">
        <w:rPr>
          <w:rFonts w:ascii="Times New Roman" w:hAnsi="Times New Roman"/>
          <w:sz w:val="24"/>
          <w:u w:val="none"/>
        </w:rPr>
        <w:t>1</w:t>
      </w:r>
      <w:r w:rsidRPr="0079103A">
        <w:rPr>
          <w:u w:val="none"/>
        </w:rPr>
        <w:tab/>
      </w:r>
      <w:r>
        <w:rPr>
          <w:rFonts w:ascii="Times New Roman" w:hAnsi="Times New Roman"/>
          <w:sz w:val="24"/>
        </w:rPr>
        <w:t>Algemene opmerkingen</w:t>
      </w:r>
      <w:bookmarkEnd w:id="630"/>
      <w:bookmarkEnd w:id="631"/>
      <w:bookmarkEnd w:id="632"/>
      <w:bookmarkEnd w:id="633"/>
      <w:bookmarkEnd w:id="634"/>
      <w:bookmarkEnd w:id="635"/>
      <w:bookmarkEnd w:id="636"/>
    </w:p>
    <w:bookmarkStart w:id="637" w:name="_Toc294172372"/>
    <w:bookmarkStart w:id="638" w:name="_Toc295830001"/>
    <w:bookmarkStart w:id="639" w:name="_Toc308426678"/>
    <w:bookmarkStart w:id="640" w:name="_Toc310415062"/>
    <w:bookmarkStart w:id="641" w:name="_Toc360188397"/>
    <w:bookmarkStart w:id="642" w:name="_Toc473561037"/>
    <w:p w:rsidR="00FC6275"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rsidR="004F1A03" w:rsidRPr="00D07C27">
        <w:rPr>
          <w:noProof/>
        </w:rPr>
        <w:t>162</w:t>
      </w:r>
      <w:r>
        <w:fldChar w:fldCharType="end"/>
      </w:r>
      <w:r>
        <w:t>.</w:t>
      </w:r>
      <w:r>
        <w:tab/>
        <w:t xml:space="preserve"> In deze template wordt gevraagd naar informatie over posities (alle/netto en long/short) en de daarbij behorende eigenvermogensvereisten voor de component specifiek risico van het positierisico in securitisaties/hersecuritisaties die in de handelsportefeuille worden ingenomen (niet in aanmerking komend voor de correlatiehandelsportefeuille) volgens de standaardbenadering. </w:t>
      </w:r>
    </w:p>
    <w:p w:rsidR="00FC6275" w:rsidRPr="00661595" w:rsidRDefault="00A42BCE" w:rsidP="00487A02">
      <w:pPr>
        <w:pStyle w:val="InstructionsText2"/>
        <w:numPr>
          <w:ilvl w:val="0"/>
          <w:numId w:val="0"/>
        </w:numPr>
        <w:ind w:left="1353" w:hanging="360"/>
      </w:pPr>
      <w:fldSimple w:instr=" seq paragraphs ">
        <w:r w:rsidR="004F1A03" w:rsidRPr="00D07C27">
          <w:rPr>
            <w:noProof/>
          </w:rPr>
          <w:t>163</w:t>
        </w:r>
      </w:fldSimple>
      <w:r w:rsidR="00D11E4C">
        <w:t>.</w:t>
      </w:r>
      <w:r w:rsidR="00D11E4C">
        <w:tab/>
        <w:t xml:space="preserve"> De MKR SA SEC-template bevat het eigenvermogensvereiste uitsluitend voor het specifieke risico van securitisatieposities overeenkomstig artikel </w:t>
      </w:r>
      <w:r w:rsidR="00D11E4C" w:rsidRPr="00D07C27">
        <w:t>335</w:t>
      </w:r>
      <w:r w:rsidR="00D11E4C">
        <w:t xml:space="preserve"> VKV, juncto artikel </w:t>
      </w:r>
      <w:r w:rsidR="00D11E4C" w:rsidRPr="00D07C27">
        <w:t>337</w:t>
      </w:r>
      <w:r w:rsidR="00D11E4C">
        <w:t xml:space="preserve"> VKV. Indien securitisatieposities in de handelsportefeuille met kredietderivaten worden afgedekt, zijn de artikelen </w:t>
      </w:r>
      <w:r w:rsidR="00D11E4C" w:rsidRPr="00D07C27">
        <w:t>346</w:t>
      </w:r>
      <w:r w:rsidR="00D11E4C">
        <w:t xml:space="preserve"> en </w:t>
      </w:r>
      <w:r w:rsidR="00D11E4C" w:rsidRPr="00D07C27">
        <w:t>347</w:t>
      </w:r>
      <w:r w:rsidR="00D11E4C">
        <w:t xml:space="preserve"> VKV van toepassing. Er is maar één template voor alle posities van de handelsportefeuille, ongeacht de benadering die instellingen toepassen om het risicogewicht voor elke positie te bepalen overeenkomstig deel drie, titel II, hoofdstuk </w:t>
      </w:r>
      <w:r w:rsidR="00D11E4C" w:rsidRPr="00D07C27">
        <w:t>5</w:t>
      </w:r>
      <w:r w:rsidR="00D11E4C">
        <w:t>, VKV. De eigenvermogensvereisten van het algemene risico van die posities worden gerapporteerd in de MKR SA TDI-template of de MKR IM-template.</w:t>
      </w:r>
    </w:p>
    <w:p w:rsidR="00FC6275" w:rsidRPr="00661595" w:rsidRDefault="00A42BCE" w:rsidP="00487A02">
      <w:pPr>
        <w:pStyle w:val="InstructionsText2"/>
        <w:numPr>
          <w:ilvl w:val="0"/>
          <w:numId w:val="0"/>
        </w:numPr>
        <w:ind w:left="1353" w:hanging="360"/>
      </w:pPr>
      <w:fldSimple w:instr=" seq paragraphs ">
        <w:r w:rsidR="004F1A03" w:rsidRPr="00D07C27">
          <w:rPr>
            <w:noProof/>
          </w:rPr>
          <w:t>164</w:t>
        </w:r>
      </w:fldSimple>
      <w:r w:rsidR="00D11E4C">
        <w:t xml:space="preserve">. Posities die een risicogewicht van </w:t>
      </w:r>
      <w:r w:rsidR="00D11E4C" w:rsidRPr="00D07C27">
        <w:t>1</w:t>
      </w:r>
      <w:r w:rsidR="00D11E4C">
        <w:t> </w:t>
      </w:r>
      <w:r w:rsidR="00D11E4C" w:rsidRPr="00D07C27">
        <w:t>250</w:t>
      </w:r>
      <w:r w:rsidR="00D11E4C">
        <w:t xml:space="preserve"> % krijgen, kunnen als alternatief worden afgetrokken van het tier </w:t>
      </w:r>
      <w:r w:rsidR="00D11E4C" w:rsidRPr="00D07C27">
        <w:t>1</w:t>
      </w:r>
      <w:r w:rsidR="00D11E4C">
        <w:t xml:space="preserve">-kernkapitaal (zie artikel </w:t>
      </w:r>
      <w:r w:rsidR="00D11E4C" w:rsidRPr="00D07C27">
        <w:t>244</w:t>
      </w:r>
      <w:r w:rsidR="00D11E4C">
        <w:t xml:space="preserve">, lid </w:t>
      </w:r>
      <w:r w:rsidR="00D11E4C" w:rsidRPr="00D07C27">
        <w:t>1</w:t>
      </w:r>
      <w:r w:rsidR="00D11E4C">
        <w:t xml:space="preserve">, punt b), artikel </w:t>
      </w:r>
      <w:r w:rsidR="00D11E4C" w:rsidRPr="00D07C27">
        <w:t>245</w:t>
      </w:r>
      <w:r w:rsidR="00D11E4C">
        <w:t xml:space="preserve">, lid </w:t>
      </w:r>
      <w:r w:rsidR="00D11E4C" w:rsidRPr="00D07C27">
        <w:t>1</w:t>
      </w:r>
      <w:r w:rsidR="00D11E4C">
        <w:t xml:space="preserve">, punt b), en artikel </w:t>
      </w:r>
      <w:r w:rsidR="00D11E4C" w:rsidRPr="00D07C27">
        <w:t>253</w:t>
      </w:r>
      <w:r w:rsidR="00D11E4C">
        <w:t xml:space="preserve"> VKV). Indien dat het geval is, worden die posities in rij </w:t>
      </w:r>
      <w:r w:rsidR="00D11E4C" w:rsidRPr="00D07C27">
        <w:t>0460</w:t>
      </w:r>
      <w:r w:rsidR="00D11E4C">
        <w:t xml:space="preserve"> van CA</w:t>
      </w:r>
      <w:r w:rsidR="00D11E4C" w:rsidRPr="00D07C27">
        <w:t>1</w:t>
      </w:r>
      <w:r w:rsidR="00D11E4C">
        <w:t xml:space="preserve"> gerapporteerd.</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43" w:name="_Toc58582688"/>
      <w:r w:rsidRPr="00D07C27">
        <w:rPr>
          <w:rFonts w:ascii="Times New Roman" w:hAnsi="Times New Roman"/>
          <w:sz w:val="24"/>
          <w:u w:val="none"/>
        </w:rPr>
        <w:t>5</w:t>
      </w:r>
      <w:r>
        <w:rPr>
          <w:rFonts w:ascii="Times New Roman" w:hAnsi="Times New Roman"/>
          <w:sz w:val="24"/>
          <w:u w:val="none"/>
        </w:rPr>
        <w:t>.</w:t>
      </w:r>
      <w:r w:rsidRPr="00D07C27">
        <w:rPr>
          <w:rFonts w:ascii="Times New Roman" w:hAnsi="Times New Roman"/>
          <w:sz w:val="24"/>
          <w:u w:val="none"/>
        </w:rPr>
        <w:t>2</w:t>
      </w:r>
      <w:r>
        <w:rPr>
          <w:rFonts w:ascii="Times New Roman" w:hAnsi="Times New Roman"/>
          <w:sz w:val="24"/>
          <w:u w:val="none"/>
        </w:rPr>
        <w:t>.</w:t>
      </w:r>
      <w:r w:rsidRPr="00D07C27">
        <w:rPr>
          <w:rFonts w:ascii="Times New Roman" w:hAnsi="Times New Roman"/>
          <w:sz w:val="24"/>
          <w:u w:val="none"/>
        </w:rPr>
        <w:t>2</w:t>
      </w:r>
      <w:r w:rsidRPr="0079103A">
        <w:rPr>
          <w:u w:val="none"/>
        </w:rPr>
        <w:tab/>
      </w:r>
      <w:r>
        <w:rPr>
          <w:rFonts w:ascii="Times New Roman" w:hAnsi="Times New Roman"/>
          <w:sz w:val="24"/>
        </w:rPr>
        <w:t>Instructies voor specifieke posities</w:t>
      </w:r>
      <w:bookmarkEnd w:id="637"/>
      <w:bookmarkEnd w:id="638"/>
      <w:bookmarkEnd w:id="639"/>
      <w:bookmarkEnd w:id="640"/>
      <w:bookmarkEnd w:id="641"/>
      <w:bookmarkEnd w:id="642"/>
      <w:bookmarkEnd w:id="6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661595" w:rsidTr="00E10B85">
        <w:trPr>
          <w:trHeight w:val="631"/>
        </w:trPr>
        <w:tc>
          <w:tcPr>
            <w:tcW w:w="9018"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Kolommen</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0010</w:t>
            </w:r>
            <w:r>
              <w:rPr>
                <w:rFonts w:ascii="Times New Roman" w:hAnsi="Times New Roman"/>
                <w:sz w:val="24"/>
              </w:rPr>
              <w:t>-</w:t>
            </w:r>
            <w:r w:rsidRPr="00D07C27">
              <w:rPr>
                <w:rFonts w:ascii="Times New Roman" w:hAnsi="Times New Roman"/>
                <w:sz w:val="24"/>
              </w:rPr>
              <w:t>0020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ALLE POSITIES (LONG EN SHORT)</w:t>
            </w:r>
          </w:p>
          <w:p w:rsidR="00C55547" w:rsidRPr="00661595" w:rsidRDefault="00C55547" w:rsidP="003073B2">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102</w:t>
            </w:r>
            <w:r>
              <w:rPr>
                <w:rFonts w:ascii="Times New Roman" w:hAnsi="Times New Roman"/>
                <w:sz w:val="24"/>
              </w:rPr>
              <w:t xml:space="preserve"> en artikel </w:t>
            </w:r>
            <w:r w:rsidRPr="00D07C27">
              <w:rPr>
                <w:rFonts w:ascii="Times New Roman" w:hAnsi="Times New Roman"/>
                <w:sz w:val="24"/>
              </w:rPr>
              <w:t>105</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VKV, juncto artikel </w:t>
            </w:r>
            <w:r w:rsidRPr="00D07C27">
              <w:rPr>
                <w:rFonts w:ascii="Times New Roman" w:hAnsi="Times New Roman"/>
                <w:sz w:val="24"/>
              </w:rPr>
              <w:t>337</w:t>
            </w:r>
            <w:r>
              <w:rPr>
                <w:rFonts w:ascii="Times New Roman" w:hAnsi="Times New Roman"/>
                <w:sz w:val="24"/>
              </w:rPr>
              <w:t xml:space="preserve"> VKV (securitisatieposities).</w:t>
            </w:r>
            <w:r>
              <w:rPr>
                <w:rStyle w:val="InstructionsTabelleText"/>
                <w:rFonts w:ascii="Times New Roman" w:hAnsi="Times New Roman"/>
                <w:sz w:val="24"/>
              </w:rPr>
              <w:t xml:space="preserve"> Zie, voor het verschil tussen long- en shortposities (dat eveneens van toepassing is op die brutoposities), artikel </w:t>
            </w:r>
            <w:r w:rsidRPr="00D07C27">
              <w:rPr>
                <w:rStyle w:val="InstructionsTabelleText"/>
                <w:rFonts w:ascii="Times New Roman" w:hAnsi="Times New Roman"/>
                <w:sz w:val="24"/>
              </w:rPr>
              <w:t>328</w:t>
            </w:r>
            <w:r>
              <w:rPr>
                <w:rStyle w:val="InstructionsTabelleText"/>
                <w:rFonts w:ascii="Times New Roman" w:hAnsi="Times New Roman"/>
                <w:sz w:val="24"/>
              </w:rPr>
              <w:t xml:space="preserve">, lid </w:t>
            </w:r>
            <w:r w:rsidRPr="00D07C27">
              <w:rPr>
                <w:rStyle w:val="InstructionsTabelleText"/>
                <w:rFonts w:ascii="Times New Roman" w:hAnsi="Times New Roman"/>
                <w:sz w:val="24"/>
              </w:rPr>
              <w:t>2</w:t>
            </w:r>
            <w:r>
              <w:rPr>
                <w:rStyle w:val="InstructionsTabelleText"/>
                <w:rFonts w:ascii="Times New Roman" w:hAnsi="Times New Roman"/>
                <w:sz w:val="24"/>
              </w:rPr>
              <w:t xml:space="preserve">, VKV. </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0030</w:t>
            </w:r>
            <w:r>
              <w:rPr>
                <w:rFonts w:ascii="Times New Roman" w:hAnsi="Times New Roman"/>
                <w:sz w:val="24"/>
              </w:rPr>
              <w:t>-</w:t>
            </w:r>
            <w:r w:rsidRPr="00D07C27">
              <w:rPr>
                <w:rFonts w:ascii="Times New Roman" w:hAnsi="Times New Roman"/>
                <w:sz w:val="24"/>
              </w:rPr>
              <w:t>0040</w:t>
            </w:r>
          </w:p>
        </w:tc>
        <w:tc>
          <w:tcPr>
            <w:tcW w:w="7605"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VAN HET EIGEN VERMOGEN AFGETROKKEN POSITIES (LONG EN SHORT)</w:t>
            </w:r>
          </w:p>
          <w:p w:rsidR="00C55547" w:rsidRPr="00661595" w:rsidRDefault="00705025" w:rsidP="003073B2">
            <w:pPr>
              <w:rPr>
                <w:rStyle w:val="InstructionsTabelleTex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244</w:t>
            </w:r>
            <w:r>
              <w:rPr>
                <w:rStyle w:val="InstructionsTabelleText"/>
                <w:rFonts w:ascii="Times New Roman" w:hAnsi="Times New Roman"/>
                <w:sz w:val="24"/>
              </w:rPr>
              <w:t xml:space="preserve">, lid </w:t>
            </w:r>
            <w:r w:rsidRPr="00D07C27">
              <w:rPr>
                <w:rStyle w:val="InstructionsTabelleText"/>
                <w:rFonts w:ascii="Times New Roman" w:hAnsi="Times New Roman"/>
                <w:sz w:val="24"/>
              </w:rPr>
              <w:t>1</w:t>
            </w:r>
            <w:r>
              <w:rPr>
                <w:rStyle w:val="InstructionsTabelleText"/>
                <w:rFonts w:ascii="Times New Roman" w:hAnsi="Times New Roman"/>
                <w:sz w:val="24"/>
              </w:rPr>
              <w:t xml:space="preserve">, punt b), artikel </w:t>
            </w:r>
            <w:r w:rsidRPr="00D07C27">
              <w:rPr>
                <w:rStyle w:val="InstructionsTabelleText"/>
                <w:rFonts w:ascii="Times New Roman" w:hAnsi="Times New Roman"/>
                <w:sz w:val="24"/>
              </w:rPr>
              <w:t>245</w:t>
            </w:r>
            <w:r>
              <w:rPr>
                <w:rStyle w:val="InstructionsTabelleText"/>
                <w:rFonts w:ascii="Times New Roman" w:hAnsi="Times New Roman"/>
                <w:sz w:val="24"/>
              </w:rPr>
              <w:t xml:space="preserve">, lid </w:t>
            </w:r>
            <w:r w:rsidRPr="00D07C27">
              <w:rPr>
                <w:rStyle w:val="InstructionsTabelleText"/>
                <w:rFonts w:ascii="Times New Roman" w:hAnsi="Times New Roman"/>
                <w:sz w:val="24"/>
              </w:rPr>
              <w:t>1</w:t>
            </w:r>
            <w:r>
              <w:rPr>
                <w:rStyle w:val="InstructionsTabelleText"/>
                <w:rFonts w:ascii="Times New Roman" w:hAnsi="Times New Roman"/>
                <w:sz w:val="24"/>
              </w:rPr>
              <w:t xml:space="preserve">, punt b), en artikel </w:t>
            </w:r>
            <w:r w:rsidRPr="00D07C27">
              <w:rPr>
                <w:rStyle w:val="InstructionsTabelleText"/>
                <w:rFonts w:ascii="Times New Roman" w:hAnsi="Times New Roman"/>
                <w:sz w:val="24"/>
              </w:rPr>
              <w:t>253</w:t>
            </w:r>
            <w:r>
              <w:rPr>
                <w:rStyle w:val="InstructionsTabelleText"/>
                <w:rFonts w:ascii="Times New Roman" w:hAnsi="Times New Roman"/>
                <w:sz w:val="24"/>
              </w:rPr>
              <w:t xml:space="preserve"> VKV</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0050</w:t>
            </w:r>
            <w:r>
              <w:rPr>
                <w:rFonts w:ascii="Times New Roman" w:hAnsi="Times New Roman"/>
                <w:sz w:val="24"/>
              </w:rPr>
              <w:t>-</w:t>
            </w:r>
            <w:r w:rsidRPr="00D07C27">
              <w:rPr>
                <w:rFonts w:ascii="Times New Roman" w:hAnsi="Times New Roman"/>
                <w:sz w:val="24"/>
              </w:rPr>
              <w:t>0060</w:t>
            </w:r>
          </w:p>
        </w:tc>
        <w:tc>
          <w:tcPr>
            <w:tcW w:w="7605"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NETTOPOSITIES (LONG EN SHORT)</w:t>
            </w:r>
          </w:p>
          <w:p w:rsidR="00C55547" w:rsidRPr="00661595" w:rsidRDefault="00C55547" w:rsidP="003073B2">
            <w:pPr>
              <w:rPr>
                <w:rStyle w:val="InstructionsTabelleText"/>
                <w:rFonts w:ascii="Times New Roman" w:hAnsi="Times New Roman"/>
                <w:sz w:val="24"/>
              </w:rPr>
            </w:pPr>
            <w:r>
              <w:rPr>
                <w:rFonts w:ascii="Times New Roman" w:hAnsi="Times New Roman"/>
                <w:sz w:val="24"/>
              </w:rPr>
              <w:t xml:space="preserve">De artikelen </w:t>
            </w:r>
            <w:r w:rsidRPr="00D07C27">
              <w:rPr>
                <w:rFonts w:ascii="Times New Roman" w:hAnsi="Times New Roman"/>
                <w:sz w:val="24"/>
              </w:rPr>
              <w:t>327</w:t>
            </w:r>
            <w:r>
              <w:rPr>
                <w:rFonts w:ascii="Times New Roman" w:hAnsi="Times New Roman"/>
                <w:sz w:val="24"/>
              </w:rPr>
              <w:t xml:space="preserve">, </w:t>
            </w:r>
            <w:r w:rsidRPr="00D07C27">
              <w:rPr>
                <w:rFonts w:ascii="Times New Roman" w:hAnsi="Times New Roman"/>
                <w:sz w:val="24"/>
              </w:rPr>
              <w:t>328</w:t>
            </w:r>
            <w:r>
              <w:rPr>
                <w:rFonts w:ascii="Times New Roman" w:hAnsi="Times New Roman"/>
                <w:sz w:val="24"/>
              </w:rPr>
              <w:t xml:space="preserve">, </w:t>
            </w:r>
            <w:r w:rsidRPr="00D07C27">
              <w:rPr>
                <w:rFonts w:ascii="Times New Roman" w:hAnsi="Times New Roman"/>
                <w:sz w:val="24"/>
              </w:rPr>
              <w:t>329</w:t>
            </w:r>
            <w:r>
              <w:rPr>
                <w:rFonts w:ascii="Times New Roman" w:hAnsi="Times New Roman"/>
                <w:sz w:val="24"/>
              </w:rPr>
              <w:t xml:space="preserve"> en </w:t>
            </w:r>
            <w:r w:rsidRPr="00D07C27">
              <w:rPr>
                <w:rFonts w:ascii="Times New Roman" w:hAnsi="Times New Roman"/>
                <w:sz w:val="24"/>
              </w:rPr>
              <w:t>334</w:t>
            </w:r>
            <w:r>
              <w:rPr>
                <w:rFonts w:ascii="Times New Roman" w:hAnsi="Times New Roman"/>
                <w:sz w:val="24"/>
              </w:rPr>
              <w:t xml:space="preserve"> VKV.</w:t>
            </w:r>
            <w:r>
              <w:rPr>
                <w:rStyle w:val="InstructionsTabelleText"/>
                <w:rFonts w:ascii="Times New Roman" w:hAnsi="Times New Roman"/>
                <w:sz w:val="24"/>
              </w:rPr>
              <w:t xml:space="preserve"> Zie, voor het verschil tussen long- en shortposities, artikel </w:t>
            </w:r>
            <w:r w:rsidRPr="00D07C27">
              <w:rPr>
                <w:rStyle w:val="InstructionsTabelleText"/>
                <w:rFonts w:ascii="Times New Roman" w:hAnsi="Times New Roman"/>
                <w:sz w:val="24"/>
              </w:rPr>
              <w:t>328</w:t>
            </w:r>
            <w:r>
              <w:rPr>
                <w:rStyle w:val="InstructionsTabelleText"/>
                <w:rFonts w:ascii="Times New Roman" w:hAnsi="Times New Roman"/>
                <w:sz w:val="24"/>
              </w:rPr>
              <w:t xml:space="preserve">, lid </w:t>
            </w:r>
            <w:r w:rsidRPr="00D07C27">
              <w:rPr>
                <w:rStyle w:val="InstructionsTabelleText"/>
                <w:rFonts w:ascii="Times New Roman" w:hAnsi="Times New Roman"/>
                <w:sz w:val="24"/>
              </w:rPr>
              <w:t>2</w:t>
            </w:r>
            <w:r>
              <w:rPr>
                <w:rStyle w:val="InstructionsTabelleText"/>
                <w:rFonts w:ascii="Times New Roman" w:hAnsi="Times New Roman"/>
                <w:sz w:val="24"/>
              </w:rPr>
              <w:t>, VKV.</w:t>
            </w:r>
          </w:p>
        </w:tc>
      </w:tr>
      <w:tr w:rsidR="00C55547" w:rsidRPr="00661595" w:rsidTr="000911FE">
        <w:tc>
          <w:tcPr>
            <w:tcW w:w="1413" w:type="dxa"/>
          </w:tcPr>
          <w:p w:rsidR="00C55547" w:rsidRPr="00661595" w:rsidRDefault="00EE2CD5" w:rsidP="00543964">
            <w:pPr>
              <w:autoSpaceDE w:val="0"/>
              <w:autoSpaceDN w:val="0"/>
              <w:adjustRightInd w:val="0"/>
              <w:spacing w:before="0" w:after="0"/>
              <w:rPr>
                <w:rFonts w:ascii="Times New Roman" w:hAnsi="Times New Roman"/>
                <w:sz w:val="24"/>
              </w:rPr>
            </w:pPr>
            <w:r w:rsidRPr="00D07C27">
              <w:rPr>
                <w:rFonts w:ascii="Times New Roman" w:hAnsi="Times New Roman"/>
                <w:sz w:val="24"/>
              </w:rPr>
              <w:t>0061</w:t>
            </w:r>
            <w:r>
              <w:rPr>
                <w:rFonts w:ascii="Times New Roman" w:hAnsi="Times New Roman"/>
                <w:sz w:val="24"/>
              </w:rPr>
              <w:t>-</w:t>
            </w:r>
            <w:r w:rsidRPr="00D07C27">
              <w:rPr>
                <w:rFonts w:ascii="Times New Roman" w:hAnsi="Times New Roman"/>
                <w:sz w:val="24"/>
              </w:rPr>
              <w:t>0104</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UITSPLITSING VAN DE NETTOPOSITIES NAAR RISICOGEWICHT</w:t>
            </w:r>
          </w:p>
          <w:p w:rsidR="00C3548F"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t xml:space="preserve">De artikelen </w:t>
            </w:r>
            <w:r w:rsidRPr="00D07C27">
              <w:rPr>
                <w:rStyle w:val="InstructionsTabelleText"/>
                <w:rFonts w:ascii="Times New Roman" w:hAnsi="Times New Roman"/>
                <w:sz w:val="24"/>
              </w:rPr>
              <w:t>259</w:t>
            </w:r>
            <w:r>
              <w:rPr>
                <w:rStyle w:val="InstructionsTabelleText"/>
                <w:rFonts w:ascii="Times New Roman" w:hAnsi="Times New Roman"/>
                <w:sz w:val="24"/>
              </w:rPr>
              <w:t xml:space="preserve"> tot en met </w:t>
            </w:r>
            <w:r w:rsidRPr="00D07C27">
              <w:rPr>
                <w:rStyle w:val="InstructionsTabelleText"/>
                <w:rFonts w:ascii="Times New Roman" w:hAnsi="Times New Roman"/>
                <w:sz w:val="24"/>
              </w:rPr>
              <w:t>262</w:t>
            </w:r>
            <w:r>
              <w:rPr>
                <w:rStyle w:val="InstructionsTabelleText"/>
                <w:rFonts w:ascii="Times New Roman" w:hAnsi="Times New Roman"/>
                <w:sz w:val="24"/>
              </w:rPr>
              <w:t xml:space="preserve">, de tabellen </w:t>
            </w:r>
            <w:r w:rsidRPr="00D07C27">
              <w:rPr>
                <w:rStyle w:val="InstructionsTabelleText"/>
                <w:rFonts w:ascii="Times New Roman" w:hAnsi="Times New Roman"/>
                <w:sz w:val="24"/>
              </w:rPr>
              <w:t>1</w:t>
            </w:r>
            <w:r>
              <w:rPr>
                <w:rStyle w:val="InstructionsTabelleText"/>
                <w:rFonts w:ascii="Times New Roman" w:hAnsi="Times New Roman"/>
                <w:sz w:val="24"/>
              </w:rPr>
              <w:t xml:space="preserve"> en </w:t>
            </w:r>
            <w:r w:rsidRPr="00D07C27">
              <w:rPr>
                <w:rStyle w:val="InstructionsTabelleText"/>
                <w:rFonts w:ascii="Times New Roman" w:hAnsi="Times New Roman"/>
                <w:sz w:val="24"/>
              </w:rPr>
              <w:t>2</w:t>
            </w:r>
            <w:r>
              <w:rPr>
                <w:rStyle w:val="InstructionsTabelleText"/>
                <w:rFonts w:ascii="Times New Roman" w:hAnsi="Times New Roman"/>
                <w:sz w:val="24"/>
              </w:rPr>
              <w:t xml:space="preserve"> in artikel </w:t>
            </w:r>
            <w:r w:rsidRPr="00D07C27">
              <w:rPr>
                <w:rStyle w:val="InstructionsTabelleText"/>
                <w:rFonts w:ascii="Times New Roman" w:hAnsi="Times New Roman"/>
                <w:sz w:val="24"/>
              </w:rPr>
              <w:t>263</w:t>
            </w:r>
            <w:r>
              <w:rPr>
                <w:rStyle w:val="InstructionsTabelleText"/>
                <w:rFonts w:ascii="Times New Roman" w:hAnsi="Times New Roman"/>
                <w:sz w:val="24"/>
              </w:rPr>
              <w:t xml:space="preserve">, de tabellen </w:t>
            </w:r>
            <w:r w:rsidRPr="00D07C27">
              <w:rPr>
                <w:rStyle w:val="InstructionsTabelleText"/>
                <w:rFonts w:ascii="Times New Roman" w:hAnsi="Times New Roman"/>
                <w:sz w:val="24"/>
              </w:rPr>
              <w:t>3</w:t>
            </w:r>
            <w:r>
              <w:rPr>
                <w:rStyle w:val="InstructionsTabelleText"/>
                <w:rFonts w:ascii="Times New Roman" w:hAnsi="Times New Roman"/>
                <w:sz w:val="24"/>
              </w:rPr>
              <w:t xml:space="preserve"> en </w:t>
            </w:r>
            <w:r w:rsidRPr="00D07C27">
              <w:rPr>
                <w:rStyle w:val="InstructionsTabelleText"/>
                <w:rFonts w:ascii="Times New Roman" w:hAnsi="Times New Roman"/>
                <w:sz w:val="24"/>
              </w:rPr>
              <w:t>4</w:t>
            </w:r>
            <w:r>
              <w:rPr>
                <w:rStyle w:val="InstructionsTabelleText"/>
                <w:rFonts w:ascii="Times New Roman" w:hAnsi="Times New Roman"/>
                <w:sz w:val="24"/>
              </w:rPr>
              <w:t xml:space="preserve"> in artikel </w:t>
            </w:r>
            <w:r w:rsidRPr="00D07C27">
              <w:rPr>
                <w:rStyle w:val="InstructionsTabelleText"/>
                <w:rFonts w:ascii="Times New Roman" w:hAnsi="Times New Roman"/>
                <w:sz w:val="24"/>
              </w:rPr>
              <w:t>264</w:t>
            </w:r>
            <w:r>
              <w:rPr>
                <w:rStyle w:val="InstructionsTabelleText"/>
                <w:rFonts w:ascii="Times New Roman" w:hAnsi="Times New Roman"/>
                <w:sz w:val="24"/>
              </w:rPr>
              <w:t xml:space="preserve">, en artikel </w:t>
            </w:r>
            <w:r w:rsidRPr="00D07C27">
              <w:rPr>
                <w:rStyle w:val="InstructionsTabelleText"/>
                <w:rFonts w:ascii="Times New Roman" w:hAnsi="Times New Roman"/>
                <w:sz w:val="24"/>
              </w:rPr>
              <w:t>266</w:t>
            </w:r>
            <w:r>
              <w:rPr>
                <w:rStyle w:val="InstructionsTabelleText"/>
                <w:rFonts w:ascii="Times New Roman" w:hAnsi="Times New Roman"/>
                <w:sz w:val="24"/>
              </w:rPr>
              <w:t xml:space="preserve"> VKV </w:t>
            </w:r>
          </w:p>
          <w:p w:rsidR="00C55547"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t>De long- en shortposities worden afzonderlijk uitgesplitst.</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sidRPr="00D07C27">
              <w:rPr>
                <w:rFonts w:ascii="Times New Roman" w:hAnsi="Times New Roman"/>
                <w:sz w:val="24"/>
              </w:rPr>
              <w:t>0402</w:t>
            </w:r>
            <w:r>
              <w:rPr>
                <w:rFonts w:ascii="Times New Roman" w:hAnsi="Times New Roman"/>
                <w:sz w:val="24"/>
              </w:rPr>
              <w:t>-</w:t>
            </w:r>
            <w:r w:rsidRPr="00D07C27">
              <w:rPr>
                <w:rFonts w:ascii="Times New Roman" w:hAnsi="Times New Roman"/>
                <w:sz w:val="24"/>
              </w:rPr>
              <w:t>0406</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UITSPLITSING VAN DE NETTOPOSITIE NAAR BENADERING</w:t>
            </w:r>
          </w:p>
          <w:p w:rsidR="00C55547" w:rsidRPr="00661595" w:rsidRDefault="00C55547" w:rsidP="003073B2">
            <w:pPr>
              <w:rPr>
                <w:rFonts w:ascii="Times New Roman" w:hAnsi="Times New Roman"/>
                <w:b/>
                <w:bCs/>
                <w:sz w:val="24"/>
                <w:u w:val="single"/>
              </w:rPr>
            </w:pPr>
            <w:r>
              <w:rPr>
                <w:rFonts w:ascii="Times New Roman" w:hAnsi="Times New Roman"/>
                <w:sz w:val="24"/>
              </w:rPr>
              <w:t xml:space="preserve">Artikel </w:t>
            </w:r>
            <w:r w:rsidRPr="00D07C27">
              <w:rPr>
                <w:rFonts w:ascii="Times New Roman" w:hAnsi="Times New Roman"/>
                <w:sz w:val="24"/>
              </w:rPr>
              <w:t>254</w:t>
            </w:r>
            <w:r>
              <w:rPr>
                <w:rFonts w:ascii="Times New Roman" w:hAnsi="Times New Roman"/>
                <w:sz w:val="24"/>
              </w:rPr>
              <w:t xml:space="preserve"> VKV</w:t>
            </w:r>
            <w:r>
              <w:rPr>
                <w:rStyle w:val="InstructionsTabelleText"/>
                <w:rFonts w:ascii="Times New Roman" w:hAnsi="Times New Roman"/>
                <w:sz w:val="24"/>
              </w:rPr>
              <w:t xml:space="preserve"> </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sidRPr="00D07C27">
              <w:rPr>
                <w:rFonts w:ascii="Times New Roman" w:hAnsi="Times New Roman"/>
                <w:sz w:val="24"/>
              </w:rPr>
              <w:t>0402</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 xml:space="preserve">De artikelen </w:t>
            </w:r>
            <w:r w:rsidRPr="00D07C27">
              <w:rPr>
                <w:rStyle w:val="InstructionsTabelleText"/>
                <w:rFonts w:ascii="Times New Roman" w:hAnsi="Times New Roman"/>
                <w:sz w:val="24"/>
              </w:rPr>
              <w:t>259</w:t>
            </w:r>
            <w:r>
              <w:rPr>
                <w:rStyle w:val="InstructionsTabelleText"/>
                <w:rFonts w:ascii="Times New Roman" w:hAnsi="Times New Roman"/>
                <w:sz w:val="24"/>
              </w:rPr>
              <w:t xml:space="preserve"> en </w:t>
            </w:r>
            <w:r w:rsidRPr="00D07C27">
              <w:rPr>
                <w:rStyle w:val="InstructionsTabelleText"/>
                <w:rFonts w:ascii="Times New Roman" w:hAnsi="Times New Roman"/>
                <w:sz w:val="24"/>
              </w:rPr>
              <w:t>260</w:t>
            </w:r>
            <w:r>
              <w:rPr>
                <w:rStyle w:val="InstructionsTabelleText"/>
                <w:rFonts w:ascii="Times New Roman" w:hAnsi="Times New Roman"/>
                <w:sz w:val="24"/>
              </w:rPr>
              <w:t xml:space="preserve"> VKV</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sidRPr="00D07C27">
              <w:rPr>
                <w:rFonts w:ascii="Times New Roman" w:hAnsi="Times New Roman"/>
                <w:sz w:val="24"/>
              </w:rPr>
              <w:t>0403</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rsidR="00C55547" w:rsidRPr="00661595" w:rsidRDefault="00C55547" w:rsidP="003073B2">
            <w:pPr>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 xml:space="preserve">De artikelen </w:t>
            </w:r>
            <w:r w:rsidRPr="00D07C27">
              <w:rPr>
                <w:rStyle w:val="InstructionsTabelleText"/>
                <w:rFonts w:ascii="Times New Roman" w:hAnsi="Times New Roman"/>
                <w:sz w:val="24"/>
              </w:rPr>
              <w:t>261</w:t>
            </w:r>
            <w:r>
              <w:rPr>
                <w:rStyle w:val="InstructionsTabelleText"/>
                <w:rFonts w:ascii="Times New Roman" w:hAnsi="Times New Roman"/>
                <w:sz w:val="24"/>
              </w:rPr>
              <w:t xml:space="preserve"> en </w:t>
            </w:r>
            <w:r w:rsidRPr="00D07C27">
              <w:rPr>
                <w:rStyle w:val="InstructionsTabelleText"/>
                <w:rFonts w:ascii="Times New Roman" w:hAnsi="Times New Roman"/>
                <w:sz w:val="24"/>
              </w:rPr>
              <w:t>262</w:t>
            </w:r>
            <w:r>
              <w:rPr>
                <w:rStyle w:val="InstructionsTabelleText"/>
                <w:rFonts w:ascii="Times New Roman" w:hAnsi="Times New Roman"/>
                <w:sz w:val="24"/>
              </w:rPr>
              <w:t xml:space="preserve"> VKV</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sidRPr="00D07C27">
              <w:rPr>
                <w:rFonts w:ascii="Times New Roman" w:hAnsi="Times New Roman"/>
                <w:sz w:val="24"/>
              </w:rPr>
              <w:t>0404</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 xml:space="preserve">De artikelen </w:t>
            </w:r>
            <w:r w:rsidRPr="00D07C27">
              <w:rPr>
                <w:rStyle w:val="InstructionsTabelleText"/>
                <w:rFonts w:ascii="Times New Roman" w:hAnsi="Times New Roman"/>
                <w:sz w:val="24"/>
              </w:rPr>
              <w:t>263</w:t>
            </w:r>
            <w:r>
              <w:rPr>
                <w:rStyle w:val="InstructionsTabelleText"/>
                <w:rFonts w:ascii="Times New Roman" w:hAnsi="Times New Roman"/>
                <w:sz w:val="24"/>
              </w:rPr>
              <w:t xml:space="preserve"> en </w:t>
            </w:r>
            <w:r w:rsidRPr="00D07C27">
              <w:rPr>
                <w:rStyle w:val="InstructionsTabelleText"/>
                <w:rFonts w:ascii="Times New Roman" w:hAnsi="Times New Roman"/>
                <w:sz w:val="24"/>
              </w:rPr>
              <w:t>264</w:t>
            </w:r>
            <w:r>
              <w:rPr>
                <w:rStyle w:val="InstructionsTabelleText"/>
                <w:rFonts w:ascii="Times New Roman" w:hAnsi="Times New Roman"/>
                <w:sz w:val="24"/>
              </w:rPr>
              <w:t xml:space="preserve"> VKV</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sidRPr="00D07C27">
              <w:rPr>
                <w:rFonts w:ascii="Times New Roman" w:hAnsi="Times New Roman"/>
                <w:sz w:val="24"/>
              </w:rPr>
              <w:t>0405</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INTERNEBEOORDELINGSBENADERING (IAA)</w:t>
            </w:r>
          </w:p>
          <w:p w:rsidR="00C55547" w:rsidRPr="00661595" w:rsidRDefault="00C55547" w:rsidP="003073B2">
            <w:pPr>
              <w:rPr>
                <w:rFonts w:ascii="Times New Roman" w:hAnsi="Times New Roman"/>
                <w:bCs/>
                <w:sz w:val="24"/>
                <w:u w:val="single"/>
              </w:rPr>
            </w:pPr>
            <w:r>
              <w:rPr>
                <w:rStyle w:val="InstructionsTabelleText"/>
                <w:rFonts w:ascii="Times New Roman" w:hAnsi="Times New Roman"/>
                <w:sz w:val="24"/>
              </w:rPr>
              <w:t xml:space="preserve">De artikelen </w:t>
            </w:r>
            <w:r w:rsidRPr="00D07C27">
              <w:rPr>
                <w:rStyle w:val="InstructionsTabelleText"/>
                <w:rFonts w:ascii="Times New Roman" w:hAnsi="Times New Roman"/>
                <w:sz w:val="24"/>
              </w:rPr>
              <w:t>254</w:t>
            </w:r>
            <w:r>
              <w:rPr>
                <w:rStyle w:val="InstructionsTabelleText"/>
                <w:rFonts w:ascii="Times New Roman" w:hAnsi="Times New Roman"/>
                <w:sz w:val="24"/>
              </w:rPr>
              <w:t xml:space="preserve"> en </w:t>
            </w:r>
            <w:r w:rsidRPr="00D07C27">
              <w:rPr>
                <w:rStyle w:val="InstructionsTabelleText"/>
                <w:rFonts w:ascii="Times New Roman" w:hAnsi="Times New Roman"/>
                <w:sz w:val="24"/>
              </w:rPr>
              <w:t>265</w:t>
            </w:r>
            <w:r>
              <w:rPr>
                <w:rStyle w:val="InstructionsTabelleText"/>
                <w:rFonts w:ascii="Times New Roman" w:hAnsi="Times New Roman"/>
                <w:sz w:val="24"/>
              </w:rPr>
              <w:t xml:space="preserve"> en artikel </w:t>
            </w:r>
            <w:r w:rsidRPr="00D07C27">
              <w:rPr>
                <w:rStyle w:val="InstructionsTabelleText"/>
                <w:rFonts w:ascii="Times New Roman" w:hAnsi="Times New Roman"/>
                <w:sz w:val="24"/>
              </w:rPr>
              <w:t>266</w:t>
            </w:r>
            <w:r>
              <w:rPr>
                <w:rStyle w:val="InstructionsTabelleText"/>
                <w:rFonts w:ascii="Times New Roman" w:hAnsi="Times New Roman"/>
                <w:sz w:val="24"/>
              </w:rPr>
              <w:t xml:space="preserve">, lid </w:t>
            </w:r>
            <w:r w:rsidRPr="00D07C27">
              <w:rPr>
                <w:rStyle w:val="InstructionsTabelleText"/>
                <w:rFonts w:ascii="Times New Roman" w:hAnsi="Times New Roman"/>
                <w:sz w:val="24"/>
              </w:rPr>
              <w:t>5</w:t>
            </w:r>
            <w:r>
              <w:rPr>
                <w:rStyle w:val="InstructionsTabelleText"/>
                <w:rFonts w:ascii="Times New Roman" w:hAnsi="Times New Roman"/>
                <w:sz w:val="24"/>
              </w:rPr>
              <w:t>, VKV</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sidRPr="00D07C27">
              <w:rPr>
                <w:rFonts w:ascii="Times New Roman" w:hAnsi="Times New Roman"/>
                <w:sz w:val="24"/>
              </w:rPr>
              <w:t>0406</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OVERIGE (RW = </w:t>
            </w:r>
            <w:r w:rsidRPr="00D07C27">
              <w:rPr>
                <w:rFonts w:ascii="Times New Roman" w:hAnsi="Times New Roman"/>
                <w:b/>
                <w:bCs/>
                <w:sz w:val="24"/>
                <w:u w:val="single"/>
              </w:rPr>
              <w:t>1</w:t>
            </w:r>
            <w:r>
              <w:rPr>
                <w:rFonts w:ascii="Times New Roman" w:hAnsi="Times New Roman"/>
                <w:b/>
                <w:bCs/>
                <w:sz w:val="24"/>
                <w:u w:val="single"/>
              </w:rPr>
              <w:t> </w:t>
            </w:r>
            <w:r w:rsidRPr="00D07C27">
              <w:rPr>
                <w:rFonts w:ascii="Times New Roman" w:hAnsi="Times New Roman"/>
                <w:b/>
                <w:bCs/>
                <w:sz w:val="24"/>
                <w:u w:val="single"/>
              </w:rPr>
              <w:t>250</w:t>
            </w:r>
            <w:r>
              <w:rPr>
                <w:rFonts w:ascii="Times New Roman" w:hAnsi="Times New Roman"/>
                <w:b/>
                <w:bCs/>
                <w:sz w:val="24"/>
                <w:u w:val="single"/>
              </w:rPr>
              <w:t>%)</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254</w:t>
            </w:r>
            <w:r>
              <w:rPr>
                <w:rStyle w:val="InstructionsTabelleText"/>
                <w:rFonts w:ascii="Times New Roman" w:hAnsi="Times New Roman"/>
                <w:sz w:val="24"/>
              </w:rPr>
              <w:t xml:space="preserve">, lid </w:t>
            </w:r>
            <w:r w:rsidRPr="00D07C27">
              <w:rPr>
                <w:rStyle w:val="InstructionsTabelleText"/>
                <w:rFonts w:ascii="Times New Roman" w:hAnsi="Times New Roman"/>
                <w:sz w:val="24"/>
              </w:rPr>
              <w:t>7</w:t>
            </w:r>
            <w:r>
              <w:rPr>
                <w:rStyle w:val="InstructionsTabelleText"/>
                <w:rFonts w:ascii="Times New Roman" w:hAnsi="Times New Roman"/>
                <w:sz w:val="24"/>
              </w:rPr>
              <w:t>, VKV</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0530</w:t>
            </w:r>
            <w:r>
              <w:rPr>
                <w:rFonts w:ascii="Times New Roman" w:hAnsi="Times New Roman"/>
                <w:sz w:val="24"/>
              </w:rPr>
              <w:t>-</w:t>
            </w:r>
            <w:r w:rsidRPr="00D07C27">
              <w:rPr>
                <w:rFonts w:ascii="Times New Roman" w:hAnsi="Times New Roman"/>
                <w:sz w:val="24"/>
              </w:rPr>
              <w:t>0540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ALGEHEEL EFFECT (CORRECTIE) ALS GEVOLG VAN INBREUKEN OP HOOFDSTUK </w:t>
            </w:r>
            <w:r w:rsidRPr="00D07C27">
              <w:rPr>
                <w:rFonts w:ascii="Times New Roman" w:hAnsi="Times New Roman"/>
                <w:b/>
                <w:bCs/>
                <w:sz w:val="24"/>
                <w:u w:val="single"/>
              </w:rPr>
              <w:t>2</w:t>
            </w:r>
            <w:r>
              <w:rPr>
                <w:rFonts w:ascii="Times New Roman" w:hAnsi="Times New Roman"/>
                <w:b/>
                <w:bCs/>
                <w:sz w:val="24"/>
                <w:u w:val="single"/>
              </w:rPr>
              <w:t xml:space="preserve"> VAN VERORDENING (EU) </w:t>
            </w:r>
            <w:r w:rsidRPr="00D07C27">
              <w:rPr>
                <w:rFonts w:ascii="Times New Roman" w:hAnsi="Times New Roman"/>
                <w:b/>
                <w:bCs/>
                <w:sz w:val="24"/>
                <w:u w:val="single"/>
              </w:rPr>
              <w:t>2017</w:t>
            </w:r>
            <w:r>
              <w:rPr>
                <w:rFonts w:ascii="Times New Roman" w:hAnsi="Times New Roman"/>
                <w:b/>
                <w:bCs/>
                <w:sz w:val="24"/>
                <w:u w:val="single"/>
              </w:rPr>
              <w:t>/</w:t>
            </w:r>
            <w:r w:rsidRPr="00D07C27">
              <w:rPr>
                <w:rFonts w:ascii="Times New Roman" w:hAnsi="Times New Roman"/>
                <w:b/>
                <w:bCs/>
                <w:sz w:val="24"/>
                <w:u w:val="single"/>
              </w:rPr>
              <w:t>2402</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270</w:t>
            </w:r>
            <w:r>
              <w:rPr>
                <w:rStyle w:val="InstructionsTabelleText"/>
                <w:rFonts w:ascii="Times New Roman" w:hAnsi="Times New Roman"/>
                <w:sz w:val="24"/>
              </w:rPr>
              <w:t xml:space="preserve"> bis VKV</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0570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VÓÓR BEGRENZING </w:t>
            </w:r>
          </w:p>
          <w:p w:rsidR="00C55547" w:rsidRPr="00661595" w:rsidRDefault="00C55547" w:rsidP="003073B2">
            <w:pPr>
              <w:rPr>
                <w:rFonts w:ascii="Times New Roman" w:hAnsi="Times New Roman"/>
                <w:bCs/>
                <w:sz w:val="24"/>
              </w:rPr>
            </w:pPr>
            <w:r>
              <w:rPr>
                <w:rFonts w:ascii="Times New Roman" w:hAnsi="Times New Roman"/>
                <w:bCs/>
                <w:sz w:val="24"/>
              </w:rPr>
              <w:t xml:space="preserve">Artikel </w:t>
            </w:r>
            <w:r w:rsidRPr="00D07C27">
              <w:rPr>
                <w:rFonts w:ascii="Times New Roman" w:hAnsi="Times New Roman"/>
                <w:bCs/>
                <w:sz w:val="24"/>
              </w:rPr>
              <w:t>337</w:t>
            </w:r>
            <w:r>
              <w:rPr>
                <w:rFonts w:ascii="Times New Roman" w:hAnsi="Times New Roman"/>
                <w:bCs/>
                <w:sz w:val="24"/>
              </w:rPr>
              <w:t xml:space="preserve"> VKV zonder inaanmerkingneming van de discretie uit artikel </w:t>
            </w:r>
            <w:r w:rsidRPr="00D07C27">
              <w:rPr>
                <w:rFonts w:ascii="Times New Roman" w:hAnsi="Times New Roman"/>
                <w:bCs/>
                <w:sz w:val="24"/>
              </w:rPr>
              <w:t>335</w:t>
            </w:r>
            <w:r>
              <w:rPr>
                <w:rFonts w:ascii="Times New Roman" w:hAnsi="Times New Roman"/>
                <w:bCs/>
                <w:sz w:val="24"/>
              </w:rPr>
              <w:t xml:space="preserve"> VKV voor instellingen om het product van het gewicht en de nettopositie te begrenzen op het grootst mogelijke met het verzuimrisico samenhangende verlies.</w:t>
            </w:r>
          </w:p>
        </w:tc>
      </w:tr>
      <w:tr w:rsidR="00C55547" w:rsidRPr="00661595" w:rsidTr="000911FE">
        <w:tc>
          <w:tcPr>
            <w:tcW w:w="1413" w:type="dxa"/>
          </w:tcPr>
          <w:p w:rsidR="00C55547" w:rsidRPr="00661595" w:rsidRDefault="00EE2CD5" w:rsidP="00EE079A">
            <w:pPr>
              <w:autoSpaceDE w:val="0"/>
              <w:autoSpaceDN w:val="0"/>
              <w:adjustRightInd w:val="0"/>
              <w:spacing w:before="0" w:after="0"/>
              <w:rPr>
                <w:rFonts w:ascii="Times New Roman" w:hAnsi="Times New Roman"/>
                <w:sz w:val="24"/>
              </w:rPr>
            </w:pPr>
            <w:r w:rsidRPr="00D07C27">
              <w:rPr>
                <w:rFonts w:ascii="Times New Roman" w:hAnsi="Times New Roman"/>
                <w:sz w:val="24"/>
              </w:rPr>
              <w:t>0601</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NA BEGRENZING / TOTALE EIGENVERMOGENSVEREISTEN </w:t>
            </w:r>
          </w:p>
          <w:p w:rsidR="00C55547" w:rsidRPr="00661595" w:rsidRDefault="00C55547" w:rsidP="003073B2">
            <w:pPr>
              <w:rPr>
                <w:rFonts w:ascii="Times New Roman" w:hAnsi="Times New Roman"/>
                <w:bCs/>
                <w:sz w:val="24"/>
              </w:rPr>
            </w:pPr>
            <w:r>
              <w:rPr>
                <w:rFonts w:ascii="Times New Roman" w:hAnsi="Times New Roman"/>
                <w:sz w:val="24"/>
              </w:rPr>
              <w:t xml:space="preserve">Artikel </w:t>
            </w:r>
            <w:r w:rsidRPr="00D07C27">
              <w:rPr>
                <w:rFonts w:ascii="Times New Roman" w:hAnsi="Times New Roman"/>
                <w:sz w:val="24"/>
              </w:rPr>
              <w:t>337</w:t>
            </w:r>
            <w:r>
              <w:rPr>
                <w:rFonts w:ascii="Times New Roman" w:hAnsi="Times New Roman"/>
                <w:sz w:val="24"/>
              </w:rPr>
              <w:t xml:space="preserve"> VKV, rekening houdende met de discretie van artikel </w:t>
            </w:r>
            <w:r w:rsidRPr="00D07C27">
              <w:rPr>
                <w:rFonts w:ascii="Times New Roman" w:hAnsi="Times New Roman"/>
                <w:sz w:val="24"/>
              </w:rPr>
              <w:t>335</w:t>
            </w:r>
            <w:r>
              <w:rPr>
                <w:rFonts w:ascii="Times New Roman" w:hAnsi="Times New Roman"/>
                <w:sz w:val="24"/>
              </w:rPr>
              <w:t xml:space="preserve"> VKV.</w:t>
            </w:r>
          </w:p>
        </w:tc>
      </w:tr>
    </w:tbl>
    <w:p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661595" w:rsidTr="00E10B85">
        <w:trPr>
          <w:trHeight w:val="537"/>
        </w:trPr>
        <w:tc>
          <w:tcPr>
            <w:tcW w:w="8950" w:type="dxa"/>
            <w:gridSpan w:val="2"/>
            <w:shd w:val="clear" w:color="auto" w:fill="BFBFBF"/>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Rijen</w:t>
            </w: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0010</w:t>
            </w:r>
          </w:p>
        </w:tc>
        <w:tc>
          <w:tcPr>
            <w:tcW w:w="7537" w:type="dxa"/>
          </w:tcPr>
          <w:p w:rsidR="00C55547" w:rsidRPr="00661595" w:rsidRDefault="00C55547" w:rsidP="00E10B85">
            <w:pPr>
              <w:rPr>
                <w:rFonts w:ascii="Times New Roman" w:hAnsi="Times New Roman"/>
                <w:sz w:val="24"/>
              </w:rPr>
            </w:pPr>
            <w:r>
              <w:rPr>
                <w:rStyle w:val="InstructionsTabelleberschrift"/>
                <w:rFonts w:ascii="Times New Roman" w:hAnsi="Times New Roman"/>
                <w:sz w:val="24"/>
              </w:rPr>
              <w:t>TOTALE BLOOTSTELLINGEN</w:t>
            </w:r>
          </w:p>
          <w:p w:rsidR="00C55547" w:rsidRPr="00661595"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Totale bedrag aan uitstaande (in de handelsportefeuille aangehouden) securitisaties en hersecuritisaties gerapporteerd door de instelling in de rol van initiator of belegger of sponsor.</w:t>
            </w:r>
          </w:p>
        </w:tc>
      </w:tr>
      <w:tr w:rsidR="00C55547" w:rsidRPr="00661595" w:rsidTr="000911FE">
        <w:tc>
          <w:tcPr>
            <w:tcW w:w="1413" w:type="dxa"/>
          </w:tcPr>
          <w:p w:rsidR="00C55547" w:rsidRPr="00661595" w:rsidRDefault="002F79EA" w:rsidP="002F79EA">
            <w:pPr>
              <w:autoSpaceDE w:val="0"/>
              <w:autoSpaceDN w:val="0"/>
              <w:adjustRightInd w:val="0"/>
              <w:spacing w:before="0" w:after="0"/>
              <w:rPr>
                <w:rFonts w:ascii="Times New Roman" w:hAnsi="Times New Roman"/>
                <w:sz w:val="24"/>
              </w:rPr>
            </w:pPr>
            <w:r w:rsidRPr="00D07C27">
              <w:rPr>
                <w:rFonts w:ascii="Times New Roman" w:hAnsi="Times New Roman"/>
                <w:sz w:val="24"/>
              </w:rPr>
              <w:t>0040</w:t>
            </w:r>
            <w:r>
              <w:rPr>
                <w:rFonts w:ascii="Times New Roman" w:hAnsi="Times New Roman"/>
                <w:sz w:val="24"/>
              </w:rPr>
              <w:t xml:space="preserve">, </w:t>
            </w:r>
            <w:r w:rsidRPr="00D07C27">
              <w:rPr>
                <w:rFonts w:ascii="Times New Roman" w:hAnsi="Times New Roman"/>
                <w:sz w:val="24"/>
              </w:rPr>
              <w:t>0070</w:t>
            </w:r>
            <w:r>
              <w:rPr>
                <w:rFonts w:ascii="Times New Roman" w:hAnsi="Times New Roman"/>
                <w:sz w:val="24"/>
              </w:rPr>
              <w:t xml:space="preserve"> en </w:t>
            </w:r>
            <w:r w:rsidRPr="00D07C27">
              <w:rPr>
                <w:rFonts w:ascii="Times New Roman" w:hAnsi="Times New Roman"/>
                <w:sz w:val="24"/>
              </w:rPr>
              <w:t>0100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SECURITISATIEPOSITIES</w:t>
            </w:r>
          </w:p>
          <w:p w:rsidR="00C55547" w:rsidRPr="00661595"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 xml:space="preserve">Artikel </w:t>
            </w:r>
            <w:r w:rsidRPr="00D07C27">
              <w:rPr>
                <w:rFonts w:ascii="Times New Roman" w:hAnsi="Times New Roman"/>
                <w:bCs/>
                <w:sz w:val="24"/>
              </w:rPr>
              <w:t>4</w:t>
            </w:r>
            <w:r>
              <w:rPr>
                <w:rFonts w:ascii="Times New Roman" w:hAnsi="Times New Roman"/>
                <w:bCs/>
                <w:sz w:val="24"/>
              </w:rPr>
              <w:t xml:space="preserve">, lid </w:t>
            </w:r>
            <w:r w:rsidRPr="00D07C27">
              <w:rPr>
                <w:rFonts w:ascii="Times New Roman" w:hAnsi="Times New Roman"/>
                <w:bCs/>
                <w:sz w:val="24"/>
              </w:rPr>
              <w:t>1</w:t>
            </w:r>
            <w:r>
              <w:rPr>
                <w:rFonts w:ascii="Times New Roman" w:hAnsi="Times New Roman"/>
                <w:bCs/>
                <w:sz w:val="24"/>
              </w:rPr>
              <w:t xml:space="preserve">, punt </w:t>
            </w:r>
            <w:r w:rsidRPr="00D07C27">
              <w:rPr>
                <w:rFonts w:ascii="Times New Roman" w:hAnsi="Times New Roman"/>
                <w:bCs/>
                <w:sz w:val="24"/>
              </w:rPr>
              <w:t>62</w:t>
            </w:r>
            <w:r>
              <w:rPr>
                <w:rFonts w:ascii="Times New Roman" w:hAnsi="Times New Roman"/>
                <w:bCs/>
                <w:sz w:val="24"/>
              </w:rPr>
              <w:t>, VKV</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2F79EA">
            <w:pPr>
              <w:autoSpaceDE w:val="0"/>
              <w:autoSpaceDN w:val="0"/>
              <w:adjustRightInd w:val="0"/>
              <w:spacing w:before="0" w:after="0"/>
              <w:rPr>
                <w:rFonts w:ascii="Times New Roman" w:hAnsi="Times New Roman"/>
                <w:sz w:val="24"/>
              </w:rPr>
            </w:pPr>
            <w:r w:rsidRPr="00D07C27">
              <w:rPr>
                <w:rFonts w:ascii="Times New Roman" w:hAnsi="Times New Roman"/>
                <w:sz w:val="24"/>
              </w:rPr>
              <w:t>0020</w:t>
            </w:r>
            <w:r>
              <w:rPr>
                <w:rFonts w:ascii="Times New Roman" w:hAnsi="Times New Roman"/>
                <w:sz w:val="24"/>
              </w:rPr>
              <w:t xml:space="preserve">, </w:t>
            </w:r>
            <w:r w:rsidRPr="00D07C27">
              <w:rPr>
                <w:rFonts w:ascii="Times New Roman" w:hAnsi="Times New Roman"/>
                <w:sz w:val="24"/>
              </w:rPr>
              <w:t>0050</w:t>
            </w:r>
            <w:r>
              <w:rPr>
                <w:rFonts w:ascii="Times New Roman" w:hAnsi="Times New Roman"/>
                <w:sz w:val="24"/>
              </w:rPr>
              <w:t xml:space="preserve">, </w:t>
            </w:r>
            <w:r w:rsidRPr="00D07C27">
              <w:rPr>
                <w:rFonts w:ascii="Times New Roman" w:hAnsi="Times New Roman"/>
                <w:sz w:val="24"/>
              </w:rPr>
              <w:t>0080</w:t>
            </w:r>
            <w:r>
              <w:rPr>
                <w:rFonts w:ascii="Times New Roman" w:hAnsi="Times New Roman"/>
                <w:sz w:val="24"/>
              </w:rPr>
              <w:t xml:space="preserve"> en </w:t>
            </w:r>
            <w:r w:rsidRPr="00D07C27">
              <w:rPr>
                <w:rFonts w:ascii="Times New Roman" w:hAnsi="Times New Roman"/>
                <w:sz w:val="24"/>
              </w:rPr>
              <w:t>0110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HERSECURITISATIEPOSITIES</w:t>
            </w:r>
          </w:p>
          <w:p w:rsidR="00C55547" w:rsidRPr="00661595"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 xml:space="preserve">Artikel </w:t>
            </w:r>
            <w:r w:rsidRPr="00D07C27">
              <w:rPr>
                <w:rFonts w:ascii="Times New Roman" w:hAnsi="Times New Roman"/>
                <w:bCs/>
                <w:sz w:val="24"/>
              </w:rPr>
              <w:t>4</w:t>
            </w:r>
            <w:r>
              <w:rPr>
                <w:rFonts w:ascii="Times New Roman" w:hAnsi="Times New Roman"/>
                <w:bCs/>
                <w:sz w:val="24"/>
              </w:rPr>
              <w:t xml:space="preserve">, lid </w:t>
            </w:r>
            <w:r w:rsidRPr="00D07C27">
              <w:rPr>
                <w:rFonts w:ascii="Times New Roman" w:hAnsi="Times New Roman"/>
                <w:bCs/>
                <w:sz w:val="24"/>
              </w:rPr>
              <w:t>1</w:t>
            </w:r>
            <w:r>
              <w:rPr>
                <w:rFonts w:ascii="Times New Roman" w:hAnsi="Times New Roman"/>
                <w:bCs/>
                <w:sz w:val="24"/>
              </w:rPr>
              <w:t xml:space="preserve">, punt </w:t>
            </w:r>
            <w:r w:rsidRPr="00D07C27">
              <w:rPr>
                <w:rFonts w:ascii="Times New Roman" w:hAnsi="Times New Roman"/>
                <w:bCs/>
                <w:sz w:val="24"/>
              </w:rPr>
              <w:t>64</w:t>
            </w:r>
            <w:r>
              <w:rPr>
                <w:rFonts w:ascii="Times New Roman" w:hAnsi="Times New Roman"/>
                <w:bCs/>
                <w:sz w:val="24"/>
              </w:rPr>
              <w:t>, VKV</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0041</w:t>
            </w:r>
            <w:r>
              <w:rPr>
                <w:rFonts w:ascii="Times New Roman" w:hAnsi="Times New Roman"/>
                <w:sz w:val="24"/>
              </w:rPr>
              <w:t xml:space="preserve">, </w:t>
            </w:r>
            <w:r w:rsidRPr="00D07C27">
              <w:rPr>
                <w:rFonts w:ascii="Times New Roman" w:hAnsi="Times New Roman"/>
                <w:sz w:val="24"/>
              </w:rPr>
              <w:t>0071</w:t>
            </w:r>
            <w:r>
              <w:rPr>
                <w:rFonts w:ascii="Times New Roman" w:hAnsi="Times New Roman"/>
                <w:sz w:val="24"/>
              </w:rPr>
              <w:t xml:space="preserve"> en </w:t>
            </w:r>
            <w:r w:rsidRPr="00D07C27">
              <w:rPr>
                <w:rFonts w:ascii="Times New Roman" w:hAnsi="Times New Roman"/>
                <w:sz w:val="24"/>
              </w:rPr>
              <w:t>0101</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WAARVAN: IN AANMERKING KOMEND VOOR GEDIFFERENTIEERDE VERMOGENSBEHANDELING</w:t>
            </w:r>
          </w:p>
          <w:p w:rsidR="00C55547" w:rsidRPr="00661595" w:rsidRDefault="00C55547">
            <w:pPr>
              <w:rPr>
                <w:rStyle w:val="InstructionsTabelleberschrift"/>
                <w:rFonts w:ascii="Times New Roman" w:hAnsi="Times New Roman"/>
                <w:sz w:val="24"/>
              </w:rPr>
            </w:pPr>
            <w:r>
              <w:rPr>
                <w:rFonts w:ascii="Times New Roman" w:hAnsi="Times New Roman"/>
                <w:bCs/>
                <w:sz w:val="24"/>
              </w:rPr>
              <w:t xml:space="preserve">Het totale bedrag aan securitisatieposities die aan de criteria van artikel </w:t>
            </w:r>
            <w:r w:rsidRPr="00D07C27">
              <w:rPr>
                <w:rFonts w:ascii="Times New Roman" w:hAnsi="Times New Roman"/>
                <w:bCs/>
                <w:sz w:val="24"/>
              </w:rPr>
              <w:t>243</w:t>
            </w:r>
            <w:r>
              <w:rPr>
                <w:rFonts w:ascii="Times New Roman" w:hAnsi="Times New Roman"/>
                <w:bCs/>
                <w:sz w:val="24"/>
              </w:rPr>
              <w:t xml:space="preserve"> of artikel </w:t>
            </w:r>
            <w:r w:rsidRPr="00D07C27">
              <w:rPr>
                <w:rFonts w:ascii="Times New Roman" w:hAnsi="Times New Roman"/>
                <w:bCs/>
                <w:sz w:val="24"/>
              </w:rPr>
              <w:t>270</w:t>
            </w:r>
            <w:r>
              <w:rPr>
                <w:rFonts w:ascii="Times New Roman" w:hAnsi="Times New Roman"/>
                <w:bCs/>
                <w:sz w:val="24"/>
              </w:rPr>
              <w:t xml:space="preserve"> VKV voldoen en zodoende voor een gedifferentieerde vermogensbehandeling in aanmerking komen.</w:t>
            </w: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0030</w:t>
            </w:r>
            <w:r>
              <w:rPr>
                <w:rFonts w:ascii="Times New Roman" w:hAnsi="Times New Roman"/>
                <w:sz w:val="24"/>
              </w:rPr>
              <w:t>-</w:t>
            </w:r>
            <w:r w:rsidRPr="00D07C27">
              <w:rPr>
                <w:rFonts w:ascii="Times New Roman" w:hAnsi="Times New Roman"/>
                <w:sz w:val="24"/>
              </w:rPr>
              <w:t>0050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INITIATOR</w:t>
            </w:r>
          </w:p>
          <w:p w:rsidR="00C55547" w:rsidRPr="00661595" w:rsidRDefault="000242CC" w:rsidP="00E10B85">
            <w:pPr>
              <w:autoSpaceDE w:val="0"/>
              <w:autoSpaceDN w:val="0"/>
              <w:adjustRightInd w:val="0"/>
              <w:spacing w:before="0" w:after="0"/>
              <w:rPr>
                <w:rFonts w:ascii="Times New Roman" w:hAnsi="Times New Roman"/>
                <w:bCs/>
                <w:sz w:val="24"/>
              </w:rPr>
            </w:pPr>
            <w:r>
              <w:rPr>
                <w:rFonts w:ascii="Times New Roman" w:hAnsi="Times New Roman"/>
                <w:bCs/>
                <w:sz w:val="24"/>
              </w:rPr>
              <w:t xml:space="preserve">Artikel </w:t>
            </w:r>
            <w:r w:rsidRPr="00D07C27">
              <w:rPr>
                <w:rFonts w:ascii="Times New Roman" w:hAnsi="Times New Roman"/>
                <w:bCs/>
                <w:sz w:val="24"/>
              </w:rPr>
              <w:t>4</w:t>
            </w:r>
            <w:r>
              <w:rPr>
                <w:rFonts w:ascii="Times New Roman" w:hAnsi="Times New Roman"/>
                <w:bCs/>
                <w:sz w:val="24"/>
              </w:rPr>
              <w:t xml:space="preserve">, lid </w:t>
            </w:r>
            <w:r w:rsidRPr="00D07C27">
              <w:rPr>
                <w:rFonts w:ascii="Times New Roman" w:hAnsi="Times New Roman"/>
                <w:bCs/>
                <w:sz w:val="24"/>
              </w:rPr>
              <w:t>1</w:t>
            </w:r>
            <w:r>
              <w:rPr>
                <w:rFonts w:ascii="Times New Roman" w:hAnsi="Times New Roman"/>
                <w:bCs/>
                <w:sz w:val="24"/>
              </w:rPr>
              <w:t xml:space="preserve">, punt </w:t>
            </w:r>
            <w:r w:rsidRPr="00D07C27">
              <w:rPr>
                <w:rFonts w:ascii="Times New Roman" w:hAnsi="Times New Roman"/>
                <w:bCs/>
                <w:sz w:val="24"/>
              </w:rPr>
              <w:t>13</w:t>
            </w:r>
            <w:r>
              <w:rPr>
                <w:rFonts w:ascii="Times New Roman" w:hAnsi="Times New Roman"/>
                <w:bCs/>
                <w:sz w:val="24"/>
              </w:rPr>
              <w:t>, VKV</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0060</w:t>
            </w:r>
            <w:r>
              <w:rPr>
                <w:rFonts w:ascii="Times New Roman" w:hAnsi="Times New Roman"/>
                <w:sz w:val="24"/>
              </w:rPr>
              <w:t>-</w:t>
            </w:r>
            <w:r w:rsidRPr="00D07C27">
              <w:rPr>
                <w:rFonts w:ascii="Times New Roman" w:hAnsi="Times New Roman"/>
                <w:sz w:val="24"/>
              </w:rPr>
              <w:t>0080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BELEGGER</w:t>
            </w:r>
          </w:p>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Kredietinstelling die securitisatieposities inneemt in een securitisatietransactie waarvoor zij initiator, sponsor noch oorspronkelijke kredietverstrekker is.</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0090</w:t>
            </w:r>
            <w:r>
              <w:rPr>
                <w:rFonts w:ascii="Times New Roman" w:hAnsi="Times New Roman"/>
                <w:sz w:val="24"/>
              </w:rPr>
              <w:t>-</w:t>
            </w:r>
            <w:r w:rsidRPr="00D07C27">
              <w:rPr>
                <w:rFonts w:ascii="Times New Roman" w:hAnsi="Times New Roman"/>
                <w:sz w:val="24"/>
              </w:rPr>
              <w:t>0110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SPONSOR</w:t>
            </w:r>
          </w:p>
          <w:p w:rsidR="000242CC" w:rsidRPr="00661595" w:rsidRDefault="000242CC" w:rsidP="00E10B8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4</w:t>
            </w:r>
            <w:r>
              <w:rPr>
                <w:rStyle w:val="InstructionsTabelleText"/>
                <w:rFonts w:ascii="Times New Roman" w:hAnsi="Times New Roman"/>
                <w:sz w:val="24"/>
              </w:rPr>
              <w:t xml:space="preserve">, lid </w:t>
            </w:r>
            <w:r w:rsidRPr="00D07C27">
              <w:rPr>
                <w:rStyle w:val="InstructionsTabelleText"/>
                <w:rFonts w:ascii="Times New Roman" w:hAnsi="Times New Roman"/>
                <w:sz w:val="24"/>
              </w:rPr>
              <w:t>1</w:t>
            </w:r>
            <w:r>
              <w:rPr>
                <w:rStyle w:val="InstructionsTabelleText"/>
                <w:rFonts w:ascii="Times New Roman" w:hAnsi="Times New Roman"/>
                <w:sz w:val="24"/>
              </w:rPr>
              <w:t xml:space="preserve">, punt </w:t>
            </w:r>
            <w:r w:rsidRPr="00D07C27">
              <w:rPr>
                <w:rStyle w:val="InstructionsTabelleText"/>
                <w:rFonts w:ascii="Times New Roman" w:hAnsi="Times New Roman"/>
                <w:sz w:val="24"/>
              </w:rPr>
              <w:t>14</w:t>
            </w:r>
            <w:r>
              <w:rPr>
                <w:rStyle w:val="InstructionsTabelleText"/>
                <w:rFonts w:ascii="Times New Roman" w:hAnsi="Times New Roman"/>
                <w:sz w:val="24"/>
              </w:rPr>
              <w:t xml:space="preserve">, VKV </w:t>
            </w:r>
          </w:p>
          <w:p w:rsidR="00C55547" w:rsidRPr="00661595"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Een sponsor die tevens zijn eigen activa securitiseert, vermeldt in de rijen voor de initiator de informatie over die gesecuritiseerde eigen activa.</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44" w:name="_Toc295830002"/>
      <w:bookmarkStart w:id="645" w:name="_Toc308426679"/>
      <w:bookmarkStart w:id="646" w:name="_Toc310415063"/>
      <w:bookmarkStart w:id="647" w:name="_Toc360188398"/>
      <w:bookmarkStart w:id="648" w:name="_Toc473561038"/>
      <w:bookmarkStart w:id="649" w:name="_Toc58582689"/>
      <w:r w:rsidRPr="00D07C27">
        <w:rPr>
          <w:rFonts w:ascii="Times New Roman" w:hAnsi="Times New Roman"/>
          <w:sz w:val="24"/>
          <w:u w:val="none"/>
        </w:rPr>
        <w:t>5</w:t>
      </w:r>
      <w:r>
        <w:rPr>
          <w:rFonts w:ascii="Times New Roman" w:hAnsi="Times New Roman"/>
          <w:sz w:val="24"/>
          <w:u w:val="none"/>
        </w:rPr>
        <w:t>.</w:t>
      </w:r>
      <w:r w:rsidRPr="00D07C27">
        <w:rPr>
          <w:rFonts w:ascii="Times New Roman" w:hAnsi="Times New Roman"/>
          <w:sz w:val="24"/>
          <w:u w:val="none"/>
        </w:rPr>
        <w:t>3</w:t>
      </w:r>
      <w:r>
        <w:rPr>
          <w:rFonts w:ascii="Times New Roman" w:hAnsi="Times New Roman"/>
          <w:sz w:val="24"/>
          <w:u w:val="none"/>
        </w:rPr>
        <w:t>.</w:t>
      </w:r>
      <w:r w:rsidRPr="0079103A">
        <w:rPr>
          <w:u w:val="none"/>
        </w:rPr>
        <w:tab/>
      </w:r>
      <w:r>
        <w:rPr>
          <w:rFonts w:ascii="Times New Roman" w:hAnsi="Times New Roman"/>
          <w:sz w:val="24"/>
        </w:rPr>
        <w:t xml:space="preserve">C </w:t>
      </w:r>
      <w:r w:rsidRPr="00D07C27">
        <w:rPr>
          <w:rFonts w:ascii="Times New Roman" w:hAnsi="Times New Roman"/>
          <w:sz w:val="24"/>
        </w:rPr>
        <w:t>20</w:t>
      </w:r>
      <w:r>
        <w:rPr>
          <w:rFonts w:ascii="Times New Roman" w:hAnsi="Times New Roman"/>
          <w:sz w:val="24"/>
        </w:rPr>
        <w:t>.</w:t>
      </w:r>
      <w:r w:rsidRPr="00D07C27">
        <w:rPr>
          <w:rFonts w:ascii="Times New Roman" w:hAnsi="Times New Roman"/>
          <w:sz w:val="24"/>
        </w:rPr>
        <w:t>00</w:t>
      </w:r>
      <w:r>
        <w:rPr>
          <w:rFonts w:ascii="Times New Roman" w:hAnsi="Times New Roman"/>
          <w:sz w:val="24"/>
        </w:rPr>
        <w:t xml:space="preserve"> - MARKTRISICO: </w:t>
      </w:r>
      <w:bookmarkStart w:id="650" w:name="_Toc294172373"/>
      <w:r>
        <w:rPr>
          <w:rFonts w:ascii="Times New Roman" w:hAnsi="Times New Roman"/>
          <w:sz w:val="24"/>
        </w:rPr>
        <w:t>STANDAARDBENADERING VOOR SPECIFIEK RISICO VOOR AAN DE CORRELATIEHANDELSPORTEFEUILLE TOEGEWEZEN POSITIES (MKR SA CTP</w:t>
      </w:r>
      <w:bookmarkEnd w:id="650"/>
      <w:bookmarkEnd w:id="644"/>
      <w:bookmarkEnd w:id="645"/>
      <w:bookmarkEnd w:id="646"/>
      <w:r>
        <w:rPr>
          <w:rFonts w:ascii="Times New Roman" w:hAnsi="Times New Roman"/>
          <w:sz w:val="24"/>
        </w:rPr>
        <w:t>)</w:t>
      </w:r>
      <w:bookmarkEnd w:id="647"/>
      <w:bookmarkEnd w:id="648"/>
      <w:bookmarkEnd w:id="649"/>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51" w:name="_Toc294172374"/>
      <w:bookmarkStart w:id="652" w:name="_Toc295830003"/>
      <w:bookmarkStart w:id="653" w:name="_Toc308426680"/>
      <w:bookmarkStart w:id="654" w:name="_Toc310415064"/>
      <w:bookmarkStart w:id="655" w:name="_Toc360188399"/>
      <w:bookmarkStart w:id="656" w:name="_Toc473561039"/>
      <w:bookmarkStart w:id="657" w:name="_Toc58582690"/>
      <w:r w:rsidRPr="00D07C27">
        <w:rPr>
          <w:rFonts w:ascii="Times New Roman" w:hAnsi="Times New Roman"/>
          <w:sz w:val="24"/>
          <w:u w:val="none"/>
        </w:rPr>
        <w:t>5</w:t>
      </w:r>
      <w:r>
        <w:rPr>
          <w:rFonts w:ascii="Times New Roman" w:hAnsi="Times New Roman"/>
          <w:sz w:val="24"/>
          <w:u w:val="none"/>
        </w:rPr>
        <w:t>.</w:t>
      </w:r>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1</w:t>
      </w:r>
      <w:r w:rsidRPr="0079103A">
        <w:rPr>
          <w:u w:val="none"/>
        </w:rPr>
        <w:tab/>
      </w:r>
      <w:r>
        <w:rPr>
          <w:rFonts w:ascii="Times New Roman" w:hAnsi="Times New Roman"/>
          <w:sz w:val="24"/>
        </w:rPr>
        <w:t>Algemene opmerkingen</w:t>
      </w:r>
      <w:bookmarkEnd w:id="651"/>
      <w:bookmarkEnd w:id="652"/>
      <w:bookmarkEnd w:id="653"/>
      <w:bookmarkEnd w:id="654"/>
      <w:bookmarkEnd w:id="655"/>
      <w:bookmarkEnd w:id="656"/>
      <w:bookmarkEnd w:id="657"/>
    </w:p>
    <w:bookmarkStart w:id="658" w:name="_Toc294172375"/>
    <w:bookmarkStart w:id="659" w:name="_Toc295830004"/>
    <w:bookmarkStart w:id="660" w:name="_Toc308426681"/>
    <w:bookmarkStart w:id="661" w:name="_Toc310415065"/>
    <w:bookmarkStart w:id="662" w:name="_Toc360188400"/>
    <w:bookmarkStart w:id="663" w:name="_Toc473561040"/>
    <w:p w:rsidR="00C55547"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rsidR="004F1A03" w:rsidRPr="00D07C27">
        <w:rPr>
          <w:noProof/>
        </w:rPr>
        <w:t>165</w:t>
      </w:r>
      <w:r>
        <w:fldChar w:fldCharType="end"/>
      </w:r>
      <w:r>
        <w:t xml:space="preserve">. In deze template wordt om informatie gevraagd over posities in de correlatiehandelsportefeuille (CTP) (bestaande uit securitisaties, nth-to-default kredietderivaten en andere overeenkomstig artikel </w:t>
      </w:r>
      <w:r w:rsidRPr="00D07C27">
        <w:t>338</w:t>
      </w:r>
      <w:r>
        <w:t xml:space="preserve">, lid </w:t>
      </w:r>
      <w:r w:rsidRPr="00D07C27">
        <w:t>3</w:t>
      </w:r>
      <w:r>
        <w:t>, opgenomen CTP-posities) en de daarbij behorende eigenvermogensvereisten volgens de standaardbenadering.</w:t>
      </w:r>
    </w:p>
    <w:p w:rsidR="00C55547" w:rsidRPr="00661595" w:rsidRDefault="00A42BCE" w:rsidP="00487A02">
      <w:pPr>
        <w:pStyle w:val="InstructionsText2"/>
        <w:numPr>
          <w:ilvl w:val="0"/>
          <w:numId w:val="0"/>
        </w:numPr>
        <w:ind w:left="1353" w:hanging="360"/>
      </w:pPr>
      <w:fldSimple w:instr=" seq paragraphs ">
        <w:r w:rsidR="004F1A03" w:rsidRPr="00D07C27">
          <w:rPr>
            <w:noProof/>
          </w:rPr>
          <w:t>166</w:t>
        </w:r>
      </w:fldSimple>
      <w:r w:rsidR="00D11E4C">
        <w:t>.</w:t>
      </w:r>
      <w:r w:rsidR="00D11E4C">
        <w:tab/>
        <w:t xml:space="preserve"> De MKR SA CTP-template bevat het eigenvermogensvereiste uitsluitend voor het specifieke risico van aan de CTP overeenkomstig artikel </w:t>
      </w:r>
      <w:r w:rsidR="00D11E4C" w:rsidRPr="00D07C27">
        <w:t>335</w:t>
      </w:r>
      <w:r w:rsidR="00D11E4C">
        <w:t xml:space="preserve"> VKV, juncto artikel </w:t>
      </w:r>
      <w:r w:rsidR="00D11E4C" w:rsidRPr="00D07C27">
        <w:t>338</w:t>
      </w:r>
      <w:r w:rsidR="00D11E4C">
        <w:t xml:space="preserve">, leden </w:t>
      </w:r>
      <w:r w:rsidR="00D11E4C" w:rsidRPr="00D07C27">
        <w:t>2</w:t>
      </w:r>
      <w:r w:rsidR="00D11E4C">
        <w:t xml:space="preserve"> en </w:t>
      </w:r>
      <w:r w:rsidR="00D11E4C" w:rsidRPr="00D07C27">
        <w:t>3</w:t>
      </w:r>
      <w:r w:rsidR="00D11E4C">
        <w:t xml:space="preserve">, VKV toegewezen posities. Indien CTP-posities in de handelsportefeuille met kredietderivaten worden afgedekt, zijn de artikelen </w:t>
      </w:r>
      <w:r w:rsidR="00D11E4C" w:rsidRPr="00D07C27">
        <w:t>346</w:t>
      </w:r>
      <w:r w:rsidR="00D11E4C">
        <w:t xml:space="preserve"> en </w:t>
      </w:r>
      <w:r w:rsidR="00D11E4C" w:rsidRPr="00D07C27">
        <w:t>347</w:t>
      </w:r>
      <w:r w:rsidR="00D11E4C">
        <w:t xml:space="preserve"> VKV van toepassing. Er is maar één template voor alle CTP-posities van de handelsportefeuille, ongeacht de benadering die instellingen toepassen om het risicogewicht voor elke positie te bepalen overeenkomstig deel drie, titel II, hoofdstuk </w:t>
      </w:r>
      <w:r w:rsidR="00D11E4C" w:rsidRPr="00D07C27">
        <w:t>5</w:t>
      </w:r>
      <w:r w:rsidR="00D11E4C">
        <w:t>, VKV. De eigenvermogensvereisten van het algemene risico van die posities worden gerapporteerd in de MKR SA TDI-template of de MKR IM-template.</w:t>
      </w:r>
    </w:p>
    <w:p w:rsidR="00C55547" w:rsidRPr="00661595" w:rsidRDefault="00A42BCE" w:rsidP="00487A02">
      <w:pPr>
        <w:pStyle w:val="InstructionsText2"/>
        <w:numPr>
          <w:ilvl w:val="0"/>
          <w:numId w:val="0"/>
        </w:numPr>
        <w:ind w:left="1353" w:hanging="360"/>
      </w:pPr>
      <w:fldSimple w:instr=" seq paragraphs ">
        <w:r w:rsidR="004F1A03" w:rsidRPr="00D07C27">
          <w:rPr>
            <w:noProof/>
          </w:rPr>
          <w:t>167</w:t>
        </w:r>
      </w:fldSimple>
      <w:r w:rsidR="00D11E4C">
        <w:t>.</w:t>
      </w:r>
      <w:r w:rsidR="00D11E4C">
        <w:tab/>
        <w:t xml:space="preserve"> In de template wordt onderscheiden tussen securitisatieposities, nth-to-default kredietderivaten en andere CTP-posities. Securitisatieposities worden steeds gerapporteerd in de rijen </w:t>
      </w:r>
      <w:r w:rsidR="00D11E4C" w:rsidRPr="00D07C27">
        <w:t>0030</w:t>
      </w:r>
      <w:r w:rsidR="00D11E4C">
        <w:t xml:space="preserve">, </w:t>
      </w:r>
      <w:r w:rsidR="00D11E4C" w:rsidRPr="00D07C27">
        <w:t>0060</w:t>
      </w:r>
      <w:r w:rsidR="00D11E4C">
        <w:t xml:space="preserve"> of </w:t>
      </w:r>
      <w:r w:rsidR="00D11E4C" w:rsidRPr="00D07C27">
        <w:t>0090</w:t>
      </w:r>
      <w:r w:rsidR="00D11E4C">
        <w:t xml:space="preserve"> (naargelang de rol van de instelling in de securitisatie). Nth-to-default kredietderivaten worden steeds gerapporteerd in lijn </w:t>
      </w:r>
      <w:r w:rsidR="00D11E4C" w:rsidRPr="00D07C27">
        <w:t>0110</w:t>
      </w:r>
      <w:r w:rsidR="00D11E4C">
        <w:t xml:space="preserve">. De “andere CTP-posities” zijn posities die noch securitisatieposities noch nth-to-default kredietderivaten zijn (zie artikel </w:t>
      </w:r>
      <w:r w:rsidR="00D11E4C" w:rsidRPr="00D07C27">
        <w:t>338</w:t>
      </w:r>
      <w:r w:rsidR="00D11E4C">
        <w:t xml:space="preserve">, lid </w:t>
      </w:r>
      <w:r w:rsidR="00D11E4C" w:rsidRPr="00D07C27">
        <w:t>3</w:t>
      </w:r>
      <w:r w:rsidR="00D11E4C">
        <w:t xml:space="preserve">, VKV), maar zij zijn uitdrukkelijk “gekoppeld” (vanwege de beoogde afdekking) aan een van die beide posities. </w:t>
      </w:r>
    </w:p>
    <w:p w:rsidR="00C55547" w:rsidRPr="00661595" w:rsidRDefault="00A42BCE" w:rsidP="00487A02">
      <w:pPr>
        <w:pStyle w:val="InstructionsText2"/>
        <w:numPr>
          <w:ilvl w:val="0"/>
          <w:numId w:val="0"/>
        </w:numPr>
        <w:ind w:left="1353" w:hanging="360"/>
      </w:pPr>
      <w:fldSimple w:instr=" seq paragraphs ">
        <w:r w:rsidR="004F1A03" w:rsidRPr="00D07C27">
          <w:rPr>
            <w:noProof/>
          </w:rPr>
          <w:t>168</w:t>
        </w:r>
      </w:fldSimple>
      <w:r w:rsidR="00D11E4C">
        <w:t>.</w:t>
      </w:r>
      <w:r w:rsidR="00D11E4C">
        <w:tab/>
        <w:t xml:space="preserve"> Posities die een risicogewicht van </w:t>
      </w:r>
      <w:r w:rsidR="00D11E4C" w:rsidRPr="00D07C27">
        <w:t>1</w:t>
      </w:r>
      <w:r w:rsidR="00D11E4C">
        <w:t> </w:t>
      </w:r>
      <w:r w:rsidR="00D11E4C" w:rsidRPr="00D07C27">
        <w:t>250</w:t>
      </w:r>
      <w:r w:rsidR="00D11E4C">
        <w:t xml:space="preserve"> % krijgen, kunnen als alternatief worden afgetrokken van het tier </w:t>
      </w:r>
      <w:r w:rsidR="00D11E4C" w:rsidRPr="00D07C27">
        <w:t>1</w:t>
      </w:r>
      <w:r w:rsidR="00D11E4C">
        <w:t xml:space="preserve">-kernkapitaal (zie artikel </w:t>
      </w:r>
      <w:r w:rsidR="00D11E4C" w:rsidRPr="00D07C27">
        <w:t>244</w:t>
      </w:r>
      <w:r w:rsidR="00D11E4C">
        <w:t xml:space="preserve">, lid </w:t>
      </w:r>
      <w:r w:rsidR="00D11E4C" w:rsidRPr="00D07C27">
        <w:t>1</w:t>
      </w:r>
      <w:r w:rsidR="00D11E4C">
        <w:t xml:space="preserve">, punt b), artikel </w:t>
      </w:r>
      <w:r w:rsidR="00D11E4C" w:rsidRPr="00D07C27">
        <w:t>245</w:t>
      </w:r>
      <w:r w:rsidR="00D11E4C">
        <w:t xml:space="preserve">, lid </w:t>
      </w:r>
      <w:r w:rsidR="00D11E4C" w:rsidRPr="00D07C27">
        <w:t>1</w:t>
      </w:r>
      <w:r w:rsidR="00D11E4C">
        <w:t xml:space="preserve">, punt b), en artikel </w:t>
      </w:r>
      <w:r w:rsidR="00D11E4C" w:rsidRPr="00D07C27">
        <w:t>253</w:t>
      </w:r>
      <w:r w:rsidR="00D11E4C">
        <w:t xml:space="preserve"> VKV). Indien dat het geval is, worden die posities in rij </w:t>
      </w:r>
      <w:r w:rsidR="00D11E4C" w:rsidRPr="00D07C27">
        <w:t>0460</w:t>
      </w:r>
      <w:r w:rsidR="00D11E4C">
        <w:t xml:space="preserve"> van CA</w:t>
      </w:r>
      <w:r w:rsidR="00D11E4C" w:rsidRPr="00D07C27">
        <w:t>1</w:t>
      </w:r>
      <w:r w:rsidR="00D11E4C">
        <w:t xml:space="preserve"> gerapporteerd.</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64" w:name="_Toc58582691"/>
      <w:r w:rsidRPr="00D07C27">
        <w:rPr>
          <w:rFonts w:ascii="Times New Roman" w:hAnsi="Times New Roman"/>
          <w:sz w:val="24"/>
          <w:u w:val="none"/>
        </w:rPr>
        <w:t>5</w:t>
      </w:r>
      <w:r>
        <w:rPr>
          <w:rFonts w:ascii="Times New Roman" w:hAnsi="Times New Roman"/>
          <w:sz w:val="24"/>
          <w:u w:val="none"/>
        </w:rPr>
        <w:t>.</w:t>
      </w:r>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2</w:t>
      </w:r>
      <w:r w:rsidRPr="0079103A">
        <w:rPr>
          <w:u w:val="none"/>
        </w:rPr>
        <w:tab/>
      </w:r>
      <w:r>
        <w:rPr>
          <w:rFonts w:ascii="Times New Roman" w:hAnsi="Times New Roman"/>
          <w:sz w:val="24"/>
        </w:rPr>
        <w:t>Instructies voor specifieke posities</w:t>
      </w:r>
      <w:bookmarkEnd w:id="658"/>
      <w:bookmarkEnd w:id="659"/>
      <w:bookmarkEnd w:id="660"/>
      <w:bookmarkEnd w:id="661"/>
      <w:bookmarkEnd w:id="662"/>
      <w:bookmarkEnd w:id="663"/>
      <w:bookmarkEnd w:id="664"/>
    </w:p>
    <w:p w:rsidR="000B0B09" w:rsidRPr="00661595"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661595" w:rsidTr="00E10B85">
        <w:trPr>
          <w:trHeight w:val="602"/>
        </w:trPr>
        <w:tc>
          <w:tcPr>
            <w:tcW w:w="8890"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Kolommen</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0010</w:t>
            </w:r>
            <w:r>
              <w:rPr>
                <w:rFonts w:ascii="Times New Roman" w:hAnsi="Times New Roman"/>
                <w:sz w:val="24"/>
              </w:rPr>
              <w:t>-</w:t>
            </w:r>
            <w:r w:rsidRPr="00D07C27">
              <w:rPr>
                <w:rFonts w:ascii="Times New Roman" w:hAnsi="Times New Roman"/>
                <w:sz w:val="24"/>
              </w:rPr>
              <w:t>0020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ALLE POSITIES (LONG EN SHORT)</w:t>
            </w:r>
          </w:p>
          <w:p w:rsidR="005C14B0" w:rsidRPr="00661595" w:rsidRDefault="00C55547" w:rsidP="00E10B85">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102</w:t>
            </w:r>
            <w:r>
              <w:rPr>
                <w:rFonts w:ascii="Times New Roman" w:hAnsi="Times New Roman"/>
                <w:sz w:val="24"/>
              </w:rPr>
              <w:t xml:space="preserve"> en artikel </w:t>
            </w:r>
            <w:r w:rsidRPr="00D07C27">
              <w:rPr>
                <w:rFonts w:ascii="Times New Roman" w:hAnsi="Times New Roman"/>
                <w:sz w:val="24"/>
              </w:rPr>
              <w:t>105</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VKV, juncto artikel </w:t>
            </w:r>
            <w:r w:rsidRPr="00D07C27">
              <w:rPr>
                <w:rFonts w:ascii="Times New Roman" w:hAnsi="Times New Roman"/>
                <w:sz w:val="24"/>
              </w:rPr>
              <w:t>338</w:t>
            </w:r>
            <w:r>
              <w:rPr>
                <w:rFonts w:ascii="Times New Roman" w:hAnsi="Times New Roman"/>
                <w:sz w:val="24"/>
              </w:rPr>
              <w:t xml:space="preserve">, leden </w:t>
            </w:r>
            <w:r w:rsidRPr="00D07C27">
              <w:rPr>
                <w:rFonts w:ascii="Times New Roman" w:hAnsi="Times New Roman"/>
                <w:sz w:val="24"/>
              </w:rPr>
              <w:t>2</w:t>
            </w:r>
            <w:r>
              <w:rPr>
                <w:rFonts w:ascii="Times New Roman" w:hAnsi="Times New Roman"/>
                <w:sz w:val="24"/>
              </w:rPr>
              <w:t xml:space="preserve"> en </w:t>
            </w:r>
            <w:r w:rsidRPr="00D07C27">
              <w:rPr>
                <w:rFonts w:ascii="Times New Roman" w:hAnsi="Times New Roman"/>
                <w:sz w:val="24"/>
              </w:rPr>
              <w:t>3</w:t>
            </w:r>
            <w:r>
              <w:rPr>
                <w:rFonts w:ascii="Times New Roman" w:hAnsi="Times New Roman"/>
                <w:sz w:val="24"/>
              </w:rPr>
              <w:t>, VKV (aan de correlatiehandelsportefeuille toegewezen posities).</w:t>
            </w:r>
          </w:p>
          <w:p w:rsidR="00C55547" w:rsidRPr="00661595" w:rsidRDefault="00C55547" w:rsidP="0002267E">
            <w:pPr>
              <w:rPr>
                <w:rFonts w:ascii="Times New Roman" w:hAnsi="Times New Roman"/>
                <w:sz w:val="24"/>
              </w:rPr>
            </w:pPr>
            <w:r>
              <w:rPr>
                <w:rFonts w:ascii="Times New Roman" w:hAnsi="Times New Roman"/>
                <w:sz w:val="24"/>
              </w:rPr>
              <w:t xml:space="preserve">Zie, voor het verschil tussen long- en shortposities (dat eveneens van toepassing is op die brutoposities), artikel </w:t>
            </w:r>
            <w:r w:rsidRPr="00D07C27">
              <w:rPr>
                <w:rFonts w:ascii="Times New Roman" w:hAnsi="Times New Roman"/>
                <w:sz w:val="24"/>
              </w:rPr>
              <w:t>328</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VKV.</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0030</w:t>
            </w:r>
            <w:r>
              <w:rPr>
                <w:rFonts w:ascii="Times New Roman" w:hAnsi="Times New Roman"/>
                <w:sz w:val="24"/>
              </w:rPr>
              <w:t>-</w:t>
            </w:r>
            <w:r w:rsidRPr="00D07C27">
              <w:rPr>
                <w:rFonts w:ascii="Times New Roman" w:hAnsi="Times New Roman"/>
                <w:sz w:val="24"/>
              </w:rPr>
              <w:t>0040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VAN HET EIGEN VERMOGEN AFGETROKKEN POSITIES (LONG EN SHORT)</w:t>
            </w:r>
          </w:p>
          <w:p w:rsidR="00C55547" w:rsidRPr="00661595" w:rsidRDefault="00C55547" w:rsidP="00E64BFE">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253</w:t>
            </w:r>
            <w:r>
              <w:rPr>
                <w:rFonts w:ascii="Times New Roman" w:hAnsi="Times New Roman"/>
                <w:sz w:val="24"/>
              </w:rPr>
              <w:t xml:space="preserve"> VKV </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0050</w:t>
            </w:r>
            <w:r>
              <w:rPr>
                <w:rFonts w:ascii="Times New Roman" w:hAnsi="Times New Roman"/>
                <w:sz w:val="24"/>
              </w:rPr>
              <w:t>-</w:t>
            </w:r>
            <w:r w:rsidRPr="00D07C27">
              <w:rPr>
                <w:rFonts w:ascii="Times New Roman" w:hAnsi="Times New Roman"/>
                <w:sz w:val="24"/>
              </w:rPr>
              <w:t>0060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NETTOPOSITIES (LONG EN SHORT)</w:t>
            </w:r>
          </w:p>
          <w:p w:rsidR="005C14B0" w:rsidRPr="00661595" w:rsidRDefault="00C55547" w:rsidP="00E10B85">
            <w:pPr>
              <w:rPr>
                <w:rFonts w:ascii="Times New Roman" w:hAnsi="Times New Roman"/>
                <w:sz w:val="24"/>
              </w:rPr>
            </w:pPr>
            <w:r>
              <w:rPr>
                <w:rFonts w:ascii="Times New Roman" w:hAnsi="Times New Roman"/>
                <w:sz w:val="24"/>
              </w:rPr>
              <w:t xml:space="preserve">De artikelen </w:t>
            </w:r>
            <w:r w:rsidRPr="00D07C27">
              <w:rPr>
                <w:rFonts w:ascii="Times New Roman" w:hAnsi="Times New Roman"/>
                <w:sz w:val="24"/>
              </w:rPr>
              <w:t>327</w:t>
            </w:r>
            <w:r>
              <w:rPr>
                <w:rFonts w:ascii="Times New Roman" w:hAnsi="Times New Roman"/>
                <w:sz w:val="24"/>
              </w:rPr>
              <w:t xml:space="preserve">, </w:t>
            </w:r>
            <w:r w:rsidRPr="00D07C27">
              <w:rPr>
                <w:rFonts w:ascii="Times New Roman" w:hAnsi="Times New Roman"/>
                <w:sz w:val="24"/>
              </w:rPr>
              <w:t>328</w:t>
            </w:r>
            <w:r>
              <w:rPr>
                <w:rFonts w:ascii="Times New Roman" w:hAnsi="Times New Roman"/>
                <w:sz w:val="24"/>
              </w:rPr>
              <w:t xml:space="preserve">, </w:t>
            </w:r>
            <w:r w:rsidRPr="00D07C27">
              <w:rPr>
                <w:rFonts w:ascii="Times New Roman" w:hAnsi="Times New Roman"/>
                <w:sz w:val="24"/>
              </w:rPr>
              <w:t>329</w:t>
            </w:r>
            <w:r>
              <w:rPr>
                <w:rFonts w:ascii="Times New Roman" w:hAnsi="Times New Roman"/>
                <w:sz w:val="24"/>
              </w:rPr>
              <w:t xml:space="preserve"> en </w:t>
            </w:r>
            <w:r w:rsidRPr="00D07C27">
              <w:rPr>
                <w:rFonts w:ascii="Times New Roman" w:hAnsi="Times New Roman"/>
                <w:sz w:val="24"/>
              </w:rPr>
              <w:t>334</w:t>
            </w:r>
            <w:r>
              <w:rPr>
                <w:rFonts w:ascii="Times New Roman" w:hAnsi="Times New Roman"/>
                <w:sz w:val="24"/>
              </w:rPr>
              <w:t xml:space="preserve"> VKV </w:t>
            </w:r>
          </w:p>
          <w:p w:rsidR="00C55547" w:rsidRPr="00661595" w:rsidRDefault="00C55547" w:rsidP="00E64BFE">
            <w:pPr>
              <w:rPr>
                <w:rFonts w:ascii="Times New Roman" w:hAnsi="Times New Roman"/>
                <w:sz w:val="24"/>
              </w:rPr>
            </w:pPr>
            <w:r>
              <w:rPr>
                <w:rFonts w:ascii="Times New Roman" w:hAnsi="Times New Roman"/>
                <w:sz w:val="24"/>
              </w:rPr>
              <w:t xml:space="preserve">Zie, voor het verschil tussen long- en shortposities, artikel </w:t>
            </w:r>
            <w:r w:rsidRPr="00D07C27">
              <w:rPr>
                <w:rFonts w:ascii="Times New Roman" w:hAnsi="Times New Roman"/>
                <w:sz w:val="24"/>
              </w:rPr>
              <w:t>328</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VKV.</w:t>
            </w:r>
          </w:p>
        </w:tc>
      </w:tr>
      <w:tr w:rsidR="00C55547" w:rsidRPr="00661595" w:rsidTr="00E10B85">
        <w:tc>
          <w:tcPr>
            <w:tcW w:w="1016" w:type="dxa"/>
          </w:tcPr>
          <w:p w:rsidR="00C55547" w:rsidRPr="00661595" w:rsidRDefault="002F79EA" w:rsidP="00543964">
            <w:pPr>
              <w:autoSpaceDE w:val="0"/>
              <w:autoSpaceDN w:val="0"/>
              <w:adjustRightInd w:val="0"/>
              <w:spacing w:before="0" w:after="0"/>
              <w:rPr>
                <w:rFonts w:ascii="Times New Roman" w:hAnsi="Times New Roman"/>
                <w:sz w:val="24"/>
              </w:rPr>
            </w:pPr>
            <w:r w:rsidRPr="00D07C27">
              <w:rPr>
                <w:rFonts w:ascii="Times New Roman" w:hAnsi="Times New Roman"/>
                <w:sz w:val="24"/>
              </w:rPr>
              <w:t>0071</w:t>
            </w:r>
            <w:r>
              <w:rPr>
                <w:rFonts w:ascii="Times New Roman" w:hAnsi="Times New Roman"/>
                <w:sz w:val="24"/>
              </w:rPr>
              <w:t>-</w:t>
            </w:r>
            <w:r w:rsidRPr="00D07C27">
              <w:rPr>
                <w:rFonts w:ascii="Times New Roman" w:hAnsi="Times New Roman"/>
                <w:sz w:val="24"/>
              </w:rPr>
              <w:t>0097</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UITSPLITSING VAN DE NETTOPOSITIES NAAR RISICOGEWICHT</w:t>
            </w:r>
          </w:p>
          <w:p w:rsidR="00C55547" w:rsidRPr="00661595" w:rsidRDefault="00133396" w:rsidP="00E64BFE">
            <w:pPr>
              <w:rPr>
                <w:rFonts w:ascii="Times New Roman" w:hAnsi="Times New Roman"/>
                <w:sz w:val="24"/>
              </w:rPr>
            </w:pPr>
            <w:r>
              <w:rPr>
                <w:rStyle w:val="InstructionsTabelleText"/>
                <w:rFonts w:ascii="Times New Roman" w:hAnsi="Times New Roman"/>
                <w:sz w:val="24"/>
              </w:rPr>
              <w:t xml:space="preserve">De artikelen </w:t>
            </w:r>
            <w:r w:rsidRPr="00D07C27">
              <w:rPr>
                <w:rStyle w:val="InstructionsTabelleText"/>
                <w:rFonts w:ascii="Times New Roman" w:hAnsi="Times New Roman"/>
                <w:sz w:val="24"/>
              </w:rPr>
              <w:t>259</w:t>
            </w:r>
            <w:r>
              <w:rPr>
                <w:rStyle w:val="InstructionsTabelleText"/>
                <w:rFonts w:ascii="Times New Roman" w:hAnsi="Times New Roman"/>
                <w:sz w:val="24"/>
              </w:rPr>
              <w:t xml:space="preserve"> tot en met </w:t>
            </w:r>
            <w:r w:rsidRPr="00D07C27">
              <w:rPr>
                <w:rStyle w:val="InstructionsTabelleText"/>
                <w:rFonts w:ascii="Times New Roman" w:hAnsi="Times New Roman"/>
                <w:sz w:val="24"/>
              </w:rPr>
              <w:t>262</w:t>
            </w:r>
            <w:r>
              <w:rPr>
                <w:rStyle w:val="InstructionsTabelleText"/>
                <w:rFonts w:ascii="Times New Roman" w:hAnsi="Times New Roman"/>
                <w:sz w:val="24"/>
              </w:rPr>
              <w:t xml:space="preserve">, de tabellen </w:t>
            </w:r>
            <w:r w:rsidRPr="00D07C27">
              <w:rPr>
                <w:rStyle w:val="InstructionsTabelleText"/>
                <w:rFonts w:ascii="Times New Roman" w:hAnsi="Times New Roman"/>
                <w:sz w:val="24"/>
              </w:rPr>
              <w:t>1</w:t>
            </w:r>
            <w:r>
              <w:rPr>
                <w:rStyle w:val="InstructionsTabelleText"/>
                <w:rFonts w:ascii="Times New Roman" w:hAnsi="Times New Roman"/>
                <w:sz w:val="24"/>
              </w:rPr>
              <w:t xml:space="preserve"> en </w:t>
            </w:r>
            <w:r w:rsidRPr="00D07C27">
              <w:rPr>
                <w:rStyle w:val="InstructionsTabelleText"/>
                <w:rFonts w:ascii="Times New Roman" w:hAnsi="Times New Roman"/>
                <w:sz w:val="24"/>
              </w:rPr>
              <w:t>2</w:t>
            </w:r>
            <w:r>
              <w:rPr>
                <w:rStyle w:val="InstructionsTabelleText"/>
                <w:rFonts w:ascii="Times New Roman" w:hAnsi="Times New Roman"/>
                <w:sz w:val="24"/>
              </w:rPr>
              <w:t xml:space="preserve"> in artikel </w:t>
            </w:r>
            <w:r w:rsidRPr="00D07C27">
              <w:rPr>
                <w:rStyle w:val="InstructionsTabelleText"/>
                <w:rFonts w:ascii="Times New Roman" w:hAnsi="Times New Roman"/>
                <w:sz w:val="24"/>
              </w:rPr>
              <w:t>263</w:t>
            </w:r>
            <w:r>
              <w:rPr>
                <w:rStyle w:val="InstructionsTabelleText"/>
                <w:rFonts w:ascii="Times New Roman" w:hAnsi="Times New Roman"/>
                <w:sz w:val="24"/>
              </w:rPr>
              <w:t xml:space="preserve">, de tabellen </w:t>
            </w:r>
            <w:r w:rsidRPr="00D07C27">
              <w:rPr>
                <w:rStyle w:val="InstructionsTabelleText"/>
                <w:rFonts w:ascii="Times New Roman" w:hAnsi="Times New Roman"/>
                <w:sz w:val="24"/>
              </w:rPr>
              <w:t>3</w:t>
            </w:r>
            <w:r>
              <w:rPr>
                <w:rStyle w:val="InstructionsTabelleText"/>
                <w:rFonts w:ascii="Times New Roman" w:hAnsi="Times New Roman"/>
                <w:sz w:val="24"/>
              </w:rPr>
              <w:t xml:space="preserve"> en </w:t>
            </w:r>
            <w:r w:rsidRPr="00D07C27">
              <w:rPr>
                <w:rStyle w:val="InstructionsTabelleText"/>
                <w:rFonts w:ascii="Times New Roman" w:hAnsi="Times New Roman"/>
                <w:sz w:val="24"/>
              </w:rPr>
              <w:t>4</w:t>
            </w:r>
            <w:r>
              <w:rPr>
                <w:rStyle w:val="InstructionsTabelleText"/>
                <w:rFonts w:ascii="Times New Roman" w:hAnsi="Times New Roman"/>
                <w:sz w:val="24"/>
              </w:rPr>
              <w:t xml:space="preserve"> in artikel </w:t>
            </w:r>
            <w:r w:rsidRPr="00D07C27">
              <w:rPr>
                <w:rStyle w:val="InstructionsTabelleText"/>
                <w:rFonts w:ascii="Times New Roman" w:hAnsi="Times New Roman"/>
                <w:sz w:val="24"/>
              </w:rPr>
              <w:t>264</w:t>
            </w:r>
            <w:r>
              <w:rPr>
                <w:rStyle w:val="InstructionsTabelleText"/>
                <w:rFonts w:ascii="Times New Roman" w:hAnsi="Times New Roman"/>
                <w:sz w:val="24"/>
              </w:rPr>
              <w:t xml:space="preserve">, en artikel </w:t>
            </w:r>
            <w:r w:rsidRPr="00D07C27">
              <w:rPr>
                <w:rStyle w:val="InstructionsTabelleText"/>
                <w:rFonts w:ascii="Times New Roman" w:hAnsi="Times New Roman"/>
                <w:sz w:val="24"/>
              </w:rPr>
              <w:t>266</w:t>
            </w:r>
            <w:r>
              <w:rPr>
                <w:rStyle w:val="InstructionsTabelleText"/>
                <w:rFonts w:ascii="Times New Roman" w:hAnsi="Times New Roman"/>
                <w:sz w:val="24"/>
              </w:rPr>
              <w:t xml:space="preserve"> VKV</w:t>
            </w:r>
          </w:p>
        </w:tc>
      </w:tr>
      <w:tr w:rsidR="00C55547" w:rsidRPr="00661595" w:rsidTr="00E10B85">
        <w:tc>
          <w:tcPr>
            <w:tcW w:w="1016" w:type="dxa"/>
          </w:tcPr>
          <w:p w:rsidR="00C55547" w:rsidRPr="00661595" w:rsidRDefault="002F79EA" w:rsidP="00921700">
            <w:pPr>
              <w:rPr>
                <w:rFonts w:ascii="Times New Roman" w:hAnsi="Times New Roman"/>
                <w:sz w:val="24"/>
              </w:rPr>
            </w:pPr>
            <w:r w:rsidRPr="00D07C27">
              <w:rPr>
                <w:rFonts w:ascii="Times New Roman" w:hAnsi="Times New Roman"/>
                <w:sz w:val="24"/>
              </w:rPr>
              <w:t>0402</w:t>
            </w:r>
            <w:r>
              <w:rPr>
                <w:rFonts w:ascii="Times New Roman" w:hAnsi="Times New Roman"/>
                <w:sz w:val="24"/>
              </w:rPr>
              <w:t>-</w:t>
            </w:r>
            <w:r w:rsidRPr="00D07C27">
              <w:rPr>
                <w:rFonts w:ascii="Times New Roman" w:hAnsi="Times New Roman"/>
                <w:sz w:val="24"/>
              </w:rPr>
              <w:t>0406</w:t>
            </w:r>
          </w:p>
        </w:tc>
        <w:tc>
          <w:tcPr>
            <w:tcW w:w="7874" w:type="dxa"/>
          </w:tcPr>
          <w:p w:rsidR="00C55547" w:rsidRPr="00661595"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UITSPLITSING VAN DE NETTOPOSITIE NAAR BENADERING</w:t>
            </w:r>
          </w:p>
          <w:p w:rsidR="00C55547" w:rsidRPr="00661595"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254</w:t>
            </w:r>
            <w:r>
              <w:rPr>
                <w:rStyle w:val="InstructionsTabelleText"/>
                <w:rFonts w:ascii="Times New Roman" w:hAnsi="Times New Roman"/>
                <w:sz w:val="24"/>
              </w:rPr>
              <w:t xml:space="preserve"> VKV </w:t>
            </w:r>
          </w:p>
        </w:tc>
      </w:tr>
      <w:tr w:rsidR="00C55547" w:rsidRPr="00661595" w:rsidTr="00E10B85">
        <w:tc>
          <w:tcPr>
            <w:tcW w:w="1016" w:type="dxa"/>
          </w:tcPr>
          <w:p w:rsidR="00C55547" w:rsidRPr="00661595" w:rsidRDefault="002F79EA" w:rsidP="00921700">
            <w:pPr>
              <w:rPr>
                <w:rFonts w:ascii="Times New Roman" w:hAnsi="Times New Roman"/>
                <w:sz w:val="24"/>
              </w:rPr>
            </w:pPr>
            <w:r w:rsidRPr="00D07C27">
              <w:rPr>
                <w:rFonts w:ascii="Times New Roman" w:hAnsi="Times New Roman"/>
                <w:sz w:val="24"/>
              </w:rPr>
              <w:t>0402</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De artikelen </w:t>
            </w:r>
            <w:r w:rsidRPr="00D07C27">
              <w:rPr>
                <w:rStyle w:val="InstructionsTabelleText"/>
                <w:rFonts w:ascii="Times New Roman" w:hAnsi="Times New Roman"/>
                <w:sz w:val="24"/>
              </w:rPr>
              <w:t>259</w:t>
            </w:r>
            <w:r>
              <w:rPr>
                <w:rStyle w:val="InstructionsTabelleText"/>
                <w:rFonts w:ascii="Times New Roman" w:hAnsi="Times New Roman"/>
                <w:sz w:val="24"/>
              </w:rPr>
              <w:t xml:space="preserve"> en </w:t>
            </w:r>
            <w:r w:rsidRPr="00D07C27">
              <w:rPr>
                <w:rStyle w:val="InstructionsTabelleText"/>
                <w:rFonts w:ascii="Times New Roman" w:hAnsi="Times New Roman"/>
                <w:sz w:val="24"/>
              </w:rPr>
              <w:t>260</w:t>
            </w:r>
            <w:r>
              <w:rPr>
                <w:rStyle w:val="InstructionsTabelleText"/>
                <w:rFonts w:ascii="Times New Roman" w:hAnsi="Times New Roman"/>
                <w:sz w:val="24"/>
              </w:rPr>
              <w:t xml:space="preserve"> VKV</w:t>
            </w:r>
          </w:p>
        </w:tc>
      </w:tr>
      <w:tr w:rsidR="00C55547" w:rsidRPr="009B627A" w:rsidTr="00E10B85">
        <w:tc>
          <w:tcPr>
            <w:tcW w:w="1016" w:type="dxa"/>
          </w:tcPr>
          <w:p w:rsidR="00C55547" w:rsidRPr="00661595" w:rsidRDefault="002F79EA" w:rsidP="00921700">
            <w:pPr>
              <w:rPr>
                <w:rFonts w:ascii="Times New Roman" w:hAnsi="Times New Roman"/>
                <w:sz w:val="24"/>
              </w:rPr>
            </w:pPr>
            <w:r w:rsidRPr="00D07C27">
              <w:rPr>
                <w:rFonts w:ascii="Times New Roman" w:hAnsi="Times New Roman"/>
                <w:sz w:val="24"/>
              </w:rPr>
              <w:t>0403</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De artikelen </w:t>
            </w:r>
            <w:r w:rsidRPr="00D07C27">
              <w:rPr>
                <w:rStyle w:val="InstructionsTabelleText"/>
                <w:rFonts w:ascii="Times New Roman" w:hAnsi="Times New Roman"/>
                <w:sz w:val="24"/>
              </w:rPr>
              <w:t>261</w:t>
            </w:r>
            <w:r>
              <w:rPr>
                <w:rStyle w:val="InstructionsTabelleText"/>
                <w:rFonts w:ascii="Times New Roman" w:hAnsi="Times New Roman"/>
                <w:sz w:val="24"/>
              </w:rPr>
              <w:t xml:space="preserve"> en </w:t>
            </w:r>
            <w:r w:rsidRPr="00D07C27">
              <w:rPr>
                <w:rStyle w:val="InstructionsTabelleText"/>
                <w:rFonts w:ascii="Times New Roman" w:hAnsi="Times New Roman"/>
                <w:sz w:val="24"/>
              </w:rPr>
              <w:t>262</w:t>
            </w:r>
            <w:r>
              <w:rPr>
                <w:rStyle w:val="InstructionsTabelleText"/>
                <w:rFonts w:ascii="Times New Roman" w:hAnsi="Times New Roman"/>
                <w:sz w:val="24"/>
              </w:rPr>
              <w:t xml:space="preserve"> VKV</w:t>
            </w:r>
          </w:p>
        </w:tc>
      </w:tr>
      <w:tr w:rsidR="00C55547" w:rsidRPr="00661595" w:rsidTr="00E10B85">
        <w:tc>
          <w:tcPr>
            <w:tcW w:w="1016" w:type="dxa"/>
          </w:tcPr>
          <w:p w:rsidR="00C55547" w:rsidRPr="00661595" w:rsidRDefault="002F79EA" w:rsidP="00921700">
            <w:pPr>
              <w:rPr>
                <w:rFonts w:ascii="Times New Roman" w:hAnsi="Times New Roman"/>
                <w:sz w:val="24"/>
              </w:rPr>
            </w:pPr>
            <w:r w:rsidRPr="00D07C27">
              <w:rPr>
                <w:rFonts w:ascii="Times New Roman" w:hAnsi="Times New Roman"/>
                <w:sz w:val="24"/>
              </w:rPr>
              <w:t>0404</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De artikelen </w:t>
            </w:r>
            <w:r w:rsidRPr="00D07C27">
              <w:rPr>
                <w:rStyle w:val="InstructionsTabelleText"/>
                <w:rFonts w:ascii="Times New Roman" w:hAnsi="Times New Roman"/>
                <w:sz w:val="24"/>
              </w:rPr>
              <w:t>263</w:t>
            </w:r>
            <w:r>
              <w:rPr>
                <w:rStyle w:val="InstructionsTabelleText"/>
                <w:rFonts w:ascii="Times New Roman" w:hAnsi="Times New Roman"/>
                <w:sz w:val="24"/>
              </w:rPr>
              <w:t xml:space="preserve"> en </w:t>
            </w:r>
            <w:r w:rsidRPr="00D07C27">
              <w:rPr>
                <w:rStyle w:val="InstructionsTabelleText"/>
                <w:rFonts w:ascii="Times New Roman" w:hAnsi="Times New Roman"/>
                <w:sz w:val="24"/>
              </w:rPr>
              <w:t>264</w:t>
            </w:r>
            <w:r>
              <w:rPr>
                <w:rStyle w:val="InstructionsTabelleText"/>
                <w:rFonts w:ascii="Times New Roman" w:hAnsi="Times New Roman"/>
                <w:sz w:val="24"/>
              </w:rPr>
              <w:t xml:space="preserve"> VKV</w:t>
            </w:r>
          </w:p>
        </w:tc>
      </w:tr>
      <w:tr w:rsidR="00C55547" w:rsidRPr="00661595" w:rsidTr="00E10B85">
        <w:tc>
          <w:tcPr>
            <w:tcW w:w="1016" w:type="dxa"/>
          </w:tcPr>
          <w:p w:rsidR="00C55547" w:rsidRPr="00661595" w:rsidRDefault="002F79EA" w:rsidP="00921700">
            <w:pPr>
              <w:rPr>
                <w:rFonts w:ascii="Times New Roman" w:hAnsi="Times New Roman"/>
                <w:sz w:val="24"/>
              </w:rPr>
            </w:pPr>
            <w:r w:rsidRPr="00D07C27">
              <w:rPr>
                <w:rFonts w:ascii="Times New Roman" w:hAnsi="Times New Roman"/>
                <w:sz w:val="24"/>
              </w:rPr>
              <w:t>0405</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INTERNEBEOORDELINGSBENADERING (IAA)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De artikelen </w:t>
            </w:r>
            <w:r w:rsidRPr="00D07C27">
              <w:rPr>
                <w:rStyle w:val="InstructionsTabelleText"/>
                <w:rFonts w:ascii="Times New Roman" w:hAnsi="Times New Roman"/>
                <w:sz w:val="24"/>
              </w:rPr>
              <w:t>254</w:t>
            </w:r>
            <w:r>
              <w:rPr>
                <w:rStyle w:val="InstructionsTabelleText"/>
                <w:rFonts w:ascii="Times New Roman" w:hAnsi="Times New Roman"/>
                <w:sz w:val="24"/>
              </w:rPr>
              <w:t xml:space="preserve"> en </w:t>
            </w:r>
            <w:r w:rsidRPr="00D07C27">
              <w:rPr>
                <w:rStyle w:val="InstructionsTabelleText"/>
                <w:rFonts w:ascii="Times New Roman" w:hAnsi="Times New Roman"/>
                <w:sz w:val="24"/>
              </w:rPr>
              <w:t>265</w:t>
            </w:r>
            <w:r>
              <w:rPr>
                <w:rStyle w:val="InstructionsTabelleText"/>
                <w:rFonts w:ascii="Times New Roman" w:hAnsi="Times New Roman"/>
                <w:sz w:val="24"/>
              </w:rPr>
              <w:t xml:space="preserve"> en artikel </w:t>
            </w:r>
            <w:r w:rsidRPr="00D07C27">
              <w:rPr>
                <w:rStyle w:val="InstructionsTabelleText"/>
                <w:rFonts w:ascii="Times New Roman" w:hAnsi="Times New Roman"/>
                <w:sz w:val="24"/>
              </w:rPr>
              <w:t>266</w:t>
            </w:r>
            <w:r>
              <w:rPr>
                <w:rStyle w:val="InstructionsTabelleText"/>
                <w:rFonts w:ascii="Times New Roman" w:hAnsi="Times New Roman"/>
                <w:sz w:val="24"/>
              </w:rPr>
              <w:t xml:space="preserve">, lid </w:t>
            </w:r>
            <w:r w:rsidRPr="00D07C27">
              <w:rPr>
                <w:rStyle w:val="InstructionsTabelleText"/>
                <w:rFonts w:ascii="Times New Roman" w:hAnsi="Times New Roman"/>
                <w:sz w:val="24"/>
              </w:rPr>
              <w:t>5</w:t>
            </w:r>
            <w:r>
              <w:rPr>
                <w:rStyle w:val="InstructionsTabelleText"/>
                <w:rFonts w:ascii="Times New Roman" w:hAnsi="Times New Roman"/>
                <w:sz w:val="24"/>
              </w:rPr>
              <w:t>, VKV</w:t>
            </w:r>
          </w:p>
        </w:tc>
      </w:tr>
      <w:tr w:rsidR="00C55547" w:rsidRPr="00661595" w:rsidTr="00E10B85">
        <w:tc>
          <w:tcPr>
            <w:tcW w:w="1016" w:type="dxa"/>
          </w:tcPr>
          <w:p w:rsidR="00C55547" w:rsidRPr="00661595" w:rsidRDefault="002F79EA" w:rsidP="00921700">
            <w:pPr>
              <w:rPr>
                <w:rFonts w:ascii="Times New Roman" w:hAnsi="Times New Roman"/>
                <w:sz w:val="24"/>
              </w:rPr>
            </w:pPr>
            <w:r w:rsidRPr="00D07C27">
              <w:rPr>
                <w:rFonts w:ascii="Times New Roman" w:hAnsi="Times New Roman"/>
                <w:sz w:val="24"/>
              </w:rPr>
              <w:t>0406</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OVERIGE (RW = </w:t>
            </w:r>
            <w:r w:rsidRPr="00D07C27">
              <w:rPr>
                <w:rFonts w:ascii="Times New Roman" w:hAnsi="Times New Roman"/>
                <w:b/>
                <w:bCs/>
                <w:sz w:val="24"/>
                <w:u w:val="single"/>
              </w:rPr>
              <w:t>1</w:t>
            </w:r>
            <w:r>
              <w:rPr>
                <w:rFonts w:ascii="Times New Roman" w:hAnsi="Times New Roman"/>
                <w:b/>
                <w:bCs/>
                <w:sz w:val="24"/>
                <w:u w:val="single"/>
              </w:rPr>
              <w:t> </w:t>
            </w:r>
            <w:r w:rsidRPr="00D07C27">
              <w:rPr>
                <w:rFonts w:ascii="Times New Roman" w:hAnsi="Times New Roman"/>
                <w:b/>
                <w:bCs/>
                <w:sz w:val="24"/>
                <w:u w:val="single"/>
              </w:rPr>
              <w:t>250</w:t>
            </w:r>
            <w:r>
              <w:rPr>
                <w:rFonts w:ascii="Times New Roman" w:hAnsi="Times New Roman"/>
                <w:b/>
                <w:bCs/>
                <w:sz w:val="24"/>
                <w:u w:val="single"/>
              </w:rPr>
              <w:t>%)</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Artikel </w:t>
            </w:r>
            <w:r w:rsidRPr="00D07C27">
              <w:rPr>
                <w:rStyle w:val="InstructionsTabelleText"/>
                <w:rFonts w:ascii="Times New Roman" w:hAnsi="Times New Roman"/>
                <w:sz w:val="24"/>
              </w:rPr>
              <w:t>254</w:t>
            </w:r>
            <w:r>
              <w:rPr>
                <w:rStyle w:val="InstructionsTabelleText"/>
                <w:rFonts w:ascii="Times New Roman" w:hAnsi="Times New Roman"/>
                <w:sz w:val="24"/>
              </w:rPr>
              <w:t xml:space="preserve">, lid </w:t>
            </w:r>
            <w:r w:rsidRPr="00D07C27">
              <w:rPr>
                <w:rStyle w:val="InstructionsTabelleText"/>
                <w:rFonts w:ascii="Times New Roman" w:hAnsi="Times New Roman"/>
                <w:sz w:val="24"/>
              </w:rPr>
              <w:t>7</w:t>
            </w:r>
            <w:r>
              <w:rPr>
                <w:rStyle w:val="InstructionsTabelleText"/>
                <w:rFonts w:ascii="Times New Roman" w:hAnsi="Times New Roman"/>
                <w:sz w:val="24"/>
              </w:rPr>
              <w:t>, VKV</w:t>
            </w:r>
          </w:p>
        </w:tc>
      </w:tr>
      <w:tr w:rsidR="00C55547" w:rsidRPr="00661595" w:rsidTr="00E10B85">
        <w:tc>
          <w:tcPr>
            <w:tcW w:w="1016" w:type="dxa"/>
          </w:tcPr>
          <w:p w:rsidR="00C55547" w:rsidRPr="00661595" w:rsidRDefault="002F79EA" w:rsidP="0002267E">
            <w:pPr>
              <w:rPr>
                <w:rFonts w:ascii="Times New Roman" w:hAnsi="Times New Roman"/>
                <w:sz w:val="24"/>
              </w:rPr>
            </w:pPr>
            <w:r w:rsidRPr="00D07C27">
              <w:rPr>
                <w:rFonts w:ascii="Times New Roman" w:hAnsi="Times New Roman"/>
                <w:sz w:val="24"/>
              </w:rPr>
              <w:t>0410</w:t>
            </w:r>
            <w:r>
              <w:rPr>
                <w:rFonts w:ascii="Times New Roman" w:hAnsi="Times New Roman"/>
                <w:sz w:val="24"/>
              </w:rPr>
              <w:t>-</w:t>
            </w:r>
            <w:r w:rsidRPr="00D07C27">
              <w:rPr>
                <w:rFonts w:ascii="Times New Roman" w:hAnsi="Times New Roman"/>
                <w:sz w:val="24"/>
              </w:rPr>
              <w:t>0420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VÓÓR BEGRENZING — GEWOGEN NETTO LONG-/SHORTPOSITIES</w:t>
            </w:r>
          </w:p>
          <w:p w:rsidR="00C55547" w:rsidRPr="00661595" w:rsidRDefault="00C55547" w:rsidP="00E64BFE">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338</w:t>
            </w:r>
            <w:r>
              <w:rPr>
                <w:rFonts w:ascii="Times New Roman" w:hAnsi="Times New Roman"/>
                <w:sz w:val="24"/>
              </w:rPr>
              <w:t xml:space="preserve"> VKV, rekening houdende met de discretie van artikel </w:t>
            </w:r>
            <w:r w:rsidRPr="00D07C27">
              <w:rPr>
                <w:rFonts w:ascii="Times New Roman" w:hAnsi="Times New Roman"/>
                <w:sz w:val="24"/>
              </w:rPr>
              <w:t>335</w:t>
            </w:r>
            <w:r>
              <w:rPr>
                <w:rFonts w:ascii="Times New Roman" w:hAnsi="Times New Roman"/>
                <w:sz w:val="24"/>
              </w:rPr>
              <w:t xml:space="preserve"> VKV.</w:t>
            </w:r>
          </w:p>
        </w:tc>
      </w:tr>
      <w:tr w:rsidR="00C55547" w:rsidRPr="00661595" w:rsidTr="00E10B85">
        <w:tc>
          <w:tcPr>
            <w:tcW w:w="1016" w:type="dxa"/>
          </w:tcPr>
          <w:p w:rsidR="00C55547" w:rsidRPr="00661595" w:rsidRDefault="002F79EA" w:rsidP="0002267E">
            <w:pPr>
              <w:rPr>
                <w:rFonts w:ascii="Times New Roman" w:hAnsi="Times New Roman"/>
                <w:sz w:val="24"/>
              </w:rPr>
            </w:pPr>
            <w:r w:rsidRPr="00D07C27">
              <w:rPr>
                <w:rFonts w:ascii="Times New Roman" w:hAnsi="Times New Roman"/>
                <w:sz w:val="24"/>
              </w:rPr>
              <w:t>0430</w:t>
            </w:r>
            <w:r>
              <w:rPr>
                <w:rFonts w:ascii="Times New Roman" w:hAnsi="Times New Roman"/>
                <w:sz w:val="24"/>
              </w:rPr>
              <w:t>-</w:t>
            </w:r>
            <w:r w:rsidRPr="00D07C27">
              <w:rPr>
                <w:rFonts w:ascii="Times New Roman" w:hAnsi="Times New Roman"/>
                <w:sz w:val="24"/>
              </w:rPr>
              <w:t>0440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NA BEGRENZING — GEWOGEN NETTO LONG-/SHORTPOSITIES</w:t>
            </w:r>
          </w:p>
          <w:p w:rsidR="00C55547" w:rsidRPr="00661595" w:rsidRDefault="00C55547">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338</w:t>
            </w:r>
            <w:r>
              <w:rPr>
                <w:rFonts w:ascii="Times New Roman" w:hAnsi="Times New Roman"/>
                <w:sz w:val="24"/>
              </w:rPr>
              <w:t xml:space="preserve"> VKV, rekening houdende met de discretie van artikel </w:t>
            </w:r>
            <w:r w:rsidRPr="00D07C27">
              <w:rPr>
                <w:rFonts w:ascii="Times New Roman" w:hAnsi="Times New Roman"/>
                <w:sz w:val="24"/>
              </w:rPr>
              <w:t>335</w:t>
            </w:r>
            <w:r>
              <w:rPr>
                <w:rFonts w:ascii="Times New Roman" w:hAnsi="Times New Roman"/>
                <w:sz w:val="24"/>
              </w:rPr>
              <w:t xml:space="preserve"> VKV. </w:t>
            </w:r>
          </w:p>
        </w:tc>
      </w:tr>
      <w:tr w:rsidR="00C55547" w:rsidRPr="00661595" w:rsidTr="00E10B85">
        <w:tc>
          <w:tcPr>
            <w:tcW w:w="1016" w:type="dxa"/>
          </w:tcPr>
          <w:p w:rsidR="00C55547" w:rsidRPr="00661595" w:rsidRDefault="002F79EA" w:rsidP="0002267E">
            <w:pPr>
              <w:rPr>
                <w:rFonts w:ascii="Times New Roman" w:hAnsi="Times New Roman"/>
                <w:sz w:val="24"/>
              </w:rPr>
            </w:pPr>
            <w:r w:rsidRPr="00D07C27">
              <w:rPr>
                <w:rFonts w:ascii="Times New Roman" w:hAnsi="Times New Roman"/>
                <w:sz w:val="24"/>
              </w:rPr>
              <w:t>0450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TOTAAL EIGENVERMOGENSVEREISTEN</w:t>
            </w:r>
          </w:p>
          <w:p w:rsidR="00C55547" w:rsidRPr="00661595" w:rsidRDefault="00C55547" w:rsidP="00E10B85">
            <w:pPr>
              <w:rPr>
                <w:rFonts w:ascii="Times New Roman" w:hAnsi="Times New Roman"/>
                <w:sz w:val="24"/>
              </w:rPr>
            </w:pPr>
            <w:r>
              <w:rPr>
                <w:rFonts w:ascii="Times New Roman" w:hAnsi="Times New Roman"/>
                <w:sz w:val="24"/>
              </w:rPr>
              <w:t xml:space="preserve">Het eigenvermogensvereiste wordt bepaald als de grootste van i) het specifieke risicovereiste dat uitsluitend op de netto longposities van toepassing zou zijn (kolom </w:t>
            </w:r>
            <w:r w:rsidRPr="00D07C27">
              <w:rPr>
                <w:rFonts w:ascii="Times New Roman" w:hAnsi="Times New Roman"/>
                <w:sz w:val="24"/>
              </w:rPr>
              <w:t>0430</w:t>
            </w:r>
            <w:r>
              <w:rPr>
                <w:rFonts w:ascii="Times New Roman" w:hAnsi="Times New Roman"/>
                <w:sz w:val="24"/>
              </w:rPr>
              <w:t xml:space="preserve">) of ii) het specifieke risicovereiste dat alleen op de netto shortposities van toepassing zou zijn (kolom </w:t>
            </w:r>
            <w:r w:rsidRPr="00D07C27">
              <w:rPr>
                <w:rFonts w:ascii="Times New Roman" w:hAnsi="Times New Roman"/>
                <w:sz w:val="24"/>
              </w:rPr>
              <w:t>0440</w:t>
            </w:r>
            <w:r>
              <w:rPr>
                <w:rFonts w:ascii="Times New Roman" w:hAnsi="Times New Roman"/>
                <w:sz w:val="24"/>
              </w:rPr>
              <w:t>).</w:t>
            </w:r>
          </w:p>
        </w:tc>
      </w:tr>
    </w:tbl>
    <w:p w:rsidR="00C55547" w:rsidRPr="00661595" w:rsidRDefault="00C55547" w:rsidP="00C55547">
      <w:pPr>
        <w:autoSpaceDE w:val="0"/>
        <w:autoSpaceDN w:val="0"/>
        <w:adjustRightInd w:val="0"/>
        <w:spacing w:before="0" w:after="0"/>
        <w:rPr>
          <w:rFonts w:ascii="Times New Roman" w:hAnsi="Times New Roman"/>
          <w:sz w:val="24"/>
          <w:lang w:eastAsia="nl-BE"/>
        </w:rPr>
      </w:pPr>
    </w:p>
    <w:p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661595" w:rsidTr="00E10B85">
        <w:trPr>
          <w:trHeight w:val="642"/>
        </w:trPr>
        <w:tc>
          <w:tcPr>
            <w:tcW w:w="9212"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Rijen</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0010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TOTALE BLOOTSTELLINGEN</w:t>
            </w:r>
          </w:p>
          <w:p w:rsidR="00C55547" w:rsidRPr="00661595" w:rsidRDefault="00C55547" w:rsidP="00E10B85">
            <w:pPr>
              <w:rPr>
                <w:rFonts w:ascii="Times New Roman" w:hAnsi="Times New Roman"/>
                <w:sz w:val="24"/>
              </w:rPr>
            </w:pPr>
            <w:r>
              <w:rPr>
                <w:rFonts w:ascii="Times New Roman" w:hAnsi="Times New Roman"/>
                <w:sz w:val="24"/>
              </w:rPr>
              <w:t>Totale bedrag aan uitstaande (in de correlatiehandelsportefeuille aangehouden) posities gerapporteerd door de instelling in de rol van initiator, belegger of sponsor.</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0020</w:t>
            </w:r>
            <w:r>
              <w:rPr>
                <w:rFonts w:ascii="Times New Roman" w:hAnsi="Times New Roman"/>
                <w:sz w:val="24"/>
              </w:rPr>
              <w:t>-</w:t>
            </w:r>
            <w:r w:rsidRPr="00D07C27">
              <w:rPr>
                <w:rFonts w:ascii="Times New Roman" w:hAnsi="Times New Roman"/>
                <w:sz w:val="24"/>
              </w:rPr>
              <w:t>0040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INITIATOR</w:t>
            </w:r>
          </w:p>
          <w:p w:rsidR="00C55547" w:rsidRPr="00661595" w:rsidRDefault="00E64BFE" w:rsidP="00E64BFE">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w:t>
            </w:r>
            <w:r w:rsidRPr="00D07C27">
              <w:rPr>
                <w:rFonts w:ascii="Times New Roman" w:hAnsi="Times New Roman"/>
                <w:sz w:val="24"/>
              </w:rPr>
              <w:t>13</w:t>
            </w:r>
            <w:r>
              <w:rPr>
                <w:rFonts w:ascii="Times New Roman" w:hAnsi="Times New Roman"/>
                <w:sz w:val="24"/>
              </w:rPr>
              <w:t xml:space="preserve">, VKV </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0050</w:t>
            </w:r>
            <w:r>
              <w:rPr>
                <w:rFonts w:ascii="Times New Roman" w:hAnsi="Times New Roman"/>
                <w:sz w:val="24"/>
              </w:rPr>
              <w:t>-</w:t>
            </w:r>
            <w:r w:rsidRPr="00D07C27">
              <w:rPr>
                <w:rFonts w:ascii="Times New Roman" w:hAnsi="Times New Roman"/>
                <w:sz w:val="24"/>
              </w:rPr>
              <w:t>0070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BELEGGER</w:t>
            </w:r>
          </w:p>
          <w:p w:rsidR="00C55547" w:rsidRPr="00661595" w:rsidRDefault="00C55547">
            <w:pPr>
              <w:rPr>
                <w:rFonts w:ascii="Times New Roman" w:hAnsi="Times New Roman"/>
                <w:sz w:val="24"/>
              </w:rPr>
            </w:pPr>
            <w:r>
              <w:rPr>
                <w:rFonts w:ascii="Times New Roman" w:hAnsi="Times New Roman"/>
                <w:sz w:val="24"/>
              </w:rPr>
              <w:t>Kredietinstelling die securitisatieposities inneemt in een securitisatietransactie waarvoor zij initiator, sponsor noch oorspronkelijke kredietverstrekker is.</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0080</w:t>
            </w:r>
            <w:r>
              <w:rPr>
                <w:rFonts w:ascii="Times New Roman" w:hAnsi="Times New Roman"/>
                <w:sz w:val="24"/>
              </w:rPr>
              <w:t>-</w:t>
            </w:r>
            <w:r w:rsidRPr="00D07C27">
              <w:rPr>
                <w:rFonts w:ascii="Times New Roman" w:hAnsi="Times New Roman"/>
                <w:sz w:val="24"/>
              </w:rPr>
              <w:t>0100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SPONSOR</w:t>
            </w:r>
          </w:p>
          <w:p w:rsidR="005C14B0" w:rsidRPr="00661595" w:rsidRDefault="00E64BFE" w:rsidP="001E0C80">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w:t>
            </w:r>
            <w:r w:rsidRPr="00D07C27">
              <w:rPr>
                <w:rFonts w:ascii="Times New Roman" w:hAnsi="Times New Roman"/>
                <w:sz w:val="24"/>
              </w:rPr>
              <w:t>14</w:t>
            </w:r>
            <w:r>
              <w:rPr>
                <w:rFonts w:ascii="Times New Roman" w:hAnsi="Times New Roman"/>
                <w:sz w:val="24"/>
              </w:rPr>
              <w:t xml:space="preserve">, VKV </w:t>
            </w:r>
          </w:p>
          <w:p w:rsidR="00C55547" w:rsidRPr="00661595" w:rsidRDefault="005F3BBE" w:rsidP="005F3BBE">
            <w:pPr>
              <w:rPr>
                <w:rFonts w:ascii="Times New Roman" w:hAnsi="Times New Roman"/>
                <w:sz w:val="24"/>
              </w:rPr>
            </w:pPr>
            <w:r>
              <w:rPr>
                <w:rFonts w:ascii="Times New Roman" w:hAnsi="Times New Roman"/>
                <w:sz w:val="24"/>
              </w:rPr>
              <w:t>Een sponsor die tevens zijn eigen activa securitiseert, vermeldt in de rijen voor de initiator de informatie over die gesecuritiseerde eigen activa.</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0030</w:t>
            </w:r>
            <w:r>
              <w:rPr>
                <w:rFonts w:ascii="Times New Roman" w:hAnsi="Times New Roman"/>
                <w:sz w:val="24"/>
              </w:rPr>
              <w:t xml:space="preserve">, </w:t>
            </w:r>
            <w:r w:rsidRPr="00D07C27">
              <w:rPr>
                <w:rFonts w:ascii="Times New Roman" w:hAnsi="Times New Roman"/>
                <w:sz w:val="24"/>
              </w:rPr>
              <w:t>0060</w:t>
            </w:r>
            <w:r>
              <w:rPr>
                <w:rFonts w:ascii="Times New Roman" w:hAnsi="Times New Roman"/>
                <w:sz w:val="24"/>
              </w:rPr>
              <w:t xml:space="preserve"> en </w:t>
            </w:r>
            <w:r w:rsidRPr="00D07C27">
              <w:rPr>
                <w:rFonts w:ascii="Times New Roman" w:hAnsi="Times New Roman"/>
                <w:sz w:val="24"/>
              </w:rPr>
              <w:t>0090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SECURITISATIEPOSITIES</w:t>
            </w:r>
          </w:p>
          <w:p w:rsidR="00C55547" w:rsidRPr="00661595" w:rsidRDefault="00C55547" w:rsidP="00E10B85">
            <w:pPr>
              <w:rPr>
                <w:rFonts w:ascii="Times New Roman" w:hAnsi="Times New Roman"/>
                <w:sz w:val="24"/>
              </w:rPr>
            </w:pPr>
            <w:r>
              <w:rPr>
                <w:rFonts w:ascii="Times New Roman" w:hAnsi="Times New Roman"/>
                <w:sz w:val="24"/>
              </w:rPr>
              <w:t xml:space="preserve">De correlatiehandelsportefeuille omvat securitisaties, nth-to-default kredietderivaten en eventueel andere afdekkingsposities die aan de in artikel </w:t>
            </w:r>
            <w:r w:rsidRPr="00D07C27">
              <w:rPr>
                <w:rFonts w:ascii="Times New Roman" w:hAnsi="Times New Roman"/>
                <w:sz w:val="24"/>
              </w:rPr>
              <w:t>338</w:t>
            </w:r>
            <w:r>
              <w:rPr>
                <w:rFonts w:ascii="Times New Roman" w:hAnsi="Times New Roman"/>
                <w:sz w:val="24"/>
              </w:rPr>
              <w:t xml:space="preserve">, leden </w:t>
            </w:r>
            <w:r w:rsidRPr="00D07C27">
              <w:rPr>
                <w:rFonts w:ascii="Times New Roman" w:hAnsi="Times New Roman"/>
                <w:sz w:val="24"/>
              </w:rPr>
              <w:t>2</w:t>
            </w:r>
            <w:r>
              <w:rPr>
                <w:rFonts w:ascii="Times New Roman" w:hAnsi="Times New Roman"/>
                <w:sz w:val="24"/>
              </w:rPr>
              <w:t xml:space="preserve"> en </w:t>
            </w:r>
            <w:r w:rsidRPr="00D07C27">
              <w:rPr>
                <w:rFonts w:ascii="Times New Roman" w:hAnsi="Times New Roman"/>
                <w:sz w:val="24"/>
              </w:rPr>
              <w:t>3</w:t>
            </w:r>
            <w:r>
              <w:rPr>
                <w:rFonts w:ascii="Times New Roman" w:hAnsi="Times New Roman"/>
                <w:sz w:val="24"/>
              </w:rPr>
              <w:t>, VKV beschreven criteria voldoen.</w:t>
            </w:r>
          </w:p>
          <w:p w:rsidR="00C55547" w:rsidRPr="00661595" w:rsidRDefault="00C55547" w:rsidP="00E10B85">
            <w:pPr>
              <w:rPr>
                <w:rFonts w:ascii="Times New Roman" w:hAnsi="Times New Roman"/>
                <w:sz w:val="24"/>
              </w:rPr>
            </w:pPr>
            <w:r>
              <w:rPr>
                <w:rFonts w:ascii="Times New Roman" w:hAnsi="Times New Roman"/>
                <w:sz w:val="24"/>
              </w:rPr>
              <w:t>Derivaten van securitisatieblootstellingen die een evenredig aandeel bieden, moeten, evenals posities die dienen ter afdekking van CTP-posities, worden opgenomen in de rij “Andere CTP-posities”.</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0110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NTH-TO-DEFAULT KREDIETDERIVATEN</w:t>
            </w:r>
          </w:p>
          <w:p w:rsidR="00C55547" w:rsidRPr="00661595" w:rsidRDefault="00C55547" w:rsidP="00E10B85">
            <w:pPr>
              <w:rPr>
                <w:rFonts w:ascii="Times New Roman" w:hAnsi="Times New Roman"/>
                <w:sz w:val="24"/>
              </w:rPr>
            </w:pPr>
            <w:r>
              <w:rPr>
                <w:rFonts w:ascii="Times New Roman" w:hAnsi="Times New Roman"/>
                <w:sz w:val="24"/>
              </w:rPr>
              <w:t xml:space="preserve">Nth-to-default kredietderivaten worden hier gerapporteerd samen met overeenkomstig artikel </w:t>
            </w:r>
            <w:r w:rsidRPr="00D07C27">
              <w:rPr>
                <w:rFonts w:ascii="Times New Roman" w:hAnsi="Times New Roman"/>
                <w:sz w:val="24"/>
              </w:rPr>
              <w:t>347</w:t>
            </w:r>
            <w:r>
              <w:rPr>
                <w:rFonts w:ascii="Times New Roman" w:hAnsi="Times New Roman"/>
                <w:sz w:val="24"/>
              </w:rPr>
              <w:t xml:space="preserve"> VKV ter afdekking daarvan dienende nth-to-default kredietderivaten .</w:t>
            </w:r>
          </w:p>
          <w:p w:rsidR="00C55547" w:rsidRPr="00661595" w:rsidRDefault="00C55547" w:rsidP="00E10B85">
            <w:pPr>
              <w:rPr>
                <w:rFonts w:ascii="Times New Roman" w:hAnsi="Times New Roman"/>
                <w:sz w:val="24"/>
              </w:rPr>
            </w:pPr>
            <w:r>
              <w:rPr>
                <w:rFonts w:ascii="Times New Roman" w:hAnsi="Times New Roman"/>
                <w:sz w:val="24"/>
              </w:rPr>
              <w:t>De posities van initiator, belegger en sponsor zijn niet geschikt voor nth-to-default kredietderivaten. Bijgevolg is met betrekking tot securitisatieposities geen uitsplitsing mogelijk voor nth-to-default kredietderivaten.</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sidRPr="00D07C27">
              <w:rPr>
                <w:rFonts w:ascii="Times New Roman" w:hAnsi="Times New Roman"/>
                <w:sz w:val="24"/>
              </w:rPr>
              <w:t>0040</w:t>
            </w:r>
            <w:r>
              <w:rPr>
                <w:rFonts w:ascii="Times New Roman" w:hAnsi="Times New Roman"/>
                <w:sz w:val="24"/>
              </w:rPr>
              <w:t xml:space="preserve">, </w:t>
            </w:r>
            <w:r w:rsidRPr="00D07C27">
              <w:rPr>
                <w:rFonts w:ascii="Times New Roman" w:hAnsi="Times New Roman"/>
                <w:sz w:val="24"/>
              </w:rPr>
              <w:t>0070</w:t>
            </w:r>
            <w:r>
              <w:rPr>
                <w:rFonts w:ascii="Times New Roman" w:hAnsi="Times New Roman"/>
                <w:sz w:val="24"/>
              </w:rPr>
              <w:t xml:space="preserve">, </w:t>
            </w:r>
            <w:r w:rsidRPr="00D07C27">
              <w:rPr>
                <w:rFonts w:ascii="Times New Roman" w:hAnsi="Times New Roman"/>
                <w:sz w:val="24"/>
              </w:rPr>
              <w:t>0100</w:t>
            </w:r>
            <w:r>
              <w:rPr>
                <w:rFonts w:ascii="Times New Roman" w:hAnsi="Times New Roman"/>
                <w:sz w:val="24"/>
              </w:rPr>
              <w:t xml:space="preserve"> en </w:t>
            </w:r>
            <w:r w:rsidRPr="00D07C27">
              <w:rPr>
                <w:rFonts w:ascii="Times New Roman" w:hAnsi="Times New Roman"/>
                <w:sz w:val="24"/>
              </w:rPr>
              <w:t>0120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ANDERE CTP-POSITIES</w:t>
            </w:r>
          </w:p>
          <w:p w:rsidR="00C55547" w:rsidRPr="00661595" w:rsidRDefault="00C55547" w:rsidP="00E10B85">
            <w:pPr>
              <w:rPr>
                <w:rFonts w:ascii="Times New Roman" w:hAnsi="Times New Roman"/>
                <w:sz w:val="24"/>
              </w:rPr>
            </w:pPr>
            <w:r>
              <w:rPr>
                <w:rFonts w:ascii="Times New Roman" w:hAnsi="Times New Roman"/>
                <w:sz w:val="24"/>
              </w:rPr>
              <w:t xml:space="preserve">De volgende posities worden opgenomen: </w:t>
            </w:r>
          </w:p>
          <w:p w:rsidR="00C55547" w:rsidRPr="00661595"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derivaten van securitisatieblootstellingen die een evenredig aandeel bieden, alsook posities die dienen ter afdekking van CTP-posities;</w:t>
            </w:r>
          </w:p>
          <w:p w:rsidR="00C55547" w:rsidRPr="00661595"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 xml:space="preserve">CTP-posities die overeenkomstig artikel </w:t>
            </w:r>
            <w:r w:rsidRPr="00D07C27">
              <w:rPr>
                <w:rFonts w:ascii="Times New Roman" w:hAnsi="Times New Roman"/>
                <w:sz w:val="24"/>
              </w:rPr>
              <w:t>346</w:t>
            </w:r>
            <w:r>
              <w:rPr>
                <w:rFonts w:ascii="Times New Roman" w:hAnsi="Times New Roman"/>
                <w:sz w:val="24"/>
              </w:rPr>
              <w:t xml:space="preserve"> VKV zijn afgedekt door kredietderivaten;</w:t>
            </w:r>
          </w:p>
          <w:p w:rsidR="00C55547" w:rsidRPr="00661595"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 xml:space="preserve">andere posities die aan artikel </w:t>
            </w:r>
            <w:r w:rsidRPr="00D07C27">
              <w:rPr>
                <w:rFonts w:ascii="Times New Roman" w:hAnsi="Times New Roman"/>
                <w:sz w:val="24"/>
              </w:rPr>
              <w:t>338</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VKV voldoen.</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65" w:name="_Toc295830005"/>
      <w:bookmarkStart w:id="666" w:name="_Toc308426682"/>
      <w:bookmarkStart w:id="667" w:name="_Toc310415066"/>
      <w:bookmarkStart w:id="668" w:name="_Toc360188401"/>
      <w:bookmarkStart w:id="669" w:name="_Toc473561041"/>
      <w:bookmarkStart w:id="670" w:name="_Toc58582692"/>
      <w:r w:rsidRPr="00D07C27">
        <w:rPr>
          <w:rFonts w:ascii="Times New Roman" w:hAnsi="Times New Roman"/>
          <w:sz w:val="24"/>
          <w:u w:val="none"/>
        </w:rPr>
        <w:t>5</w:t>
      </w:r>
      <w:r>
        <w:rPr>
          <w:rFonts w:ascii="Times New Roman" w:hAnsi="Times New Roman"/>
          <w:sz w:val="24"/>
          <w:u w:val="none"/>
        </w:rPr>
        <w:t>.</w:t>
      </w:r>
      <w:r w:rsidRPr="00D07C27">
        <w:rPr>
          <w:rFonts w:ascii="Times New Roman" w:hAnsi="Times New Roman"/>
          <w:sz w:val="24"/>
          <w:u w:val="none"/>
        </w:rPr>
        <w:t>4</w:t>
      </w:r>
      <w:r>
        <w:rPr>
          <w:rFonts w:ascii="Times New Roman" w:hAnsi="Times New Roman"/>
          <w:sz w:val="24"/>
          <w:u w:val="none"/>
        </w:rPr>
        <w:t>.</w:t>
      </w:r>
      <w:r w:rsidRPr="0079103A">
        <w:rPr>
          <w:u w:val="none"/>
        </w:rPr>
        <w:tab/>
      </w:r>
      <w:r>
        <w:rPr>
          <w:rFonts w:ascii="Times New Roman" w:hAnsi="Times New Roman"/>
          <w:sz w:val="24"/>
        </w:rPr>
        <w:t xml:space="preserve">C </w:t>
      </w:r>
      <w:r w:rsidRPr="00D07C27">
        <w:rPr>
          <w:rFonts w:ascii="Times New Roman" w:hAnsi="Times New Roman"/>
          <w:sz w:val="24"/>
        </w:rPr>
        <w:t>21</w:t>
      </w:r>
      <w:r>
        <w:rPr>
          <w:rFonts w:ascii="Times New Roman" w:hAnsi="Times New Roman"/>
          <w:sz w:val="24"/>
        </w:rPr>
        <w:t>.</w:t>
      </w:r>
      <w:r w:rsidRPr="00D07C27">
        <w:rPr>
          <w:rFonts w:ascii="Times New Roman" w:hAnsi="Times New Roman"/>
          <w:sz w:val="24"/>
        </w:rPr>
        <w:t>00</w:t>
      </w:r>
      <w:r>
        <w:rPr>
          <w:rFonts w:ascii="Times New Roman" w:hAnsi="Times New Roman"/>
          <w:sz w:val="24"/>
        </w:rPr>
        <w:t xml:space="preserve"> - Marktrisico: </w:t>
      </w:r>
      <w:bookmarkStart w:id="671" w:name="_Toc262566429"/>
      <w:r>
        <w:rPr>
          <w:rFonts w:ascii="Times New Roman" w:hAnsi="Times New Roman"/>
          <w:sz w:val="24"/>
        </w:rPr>
        <w:t>Standaardbenadering voor positierisico in aandelen</w:t>
      </w:r>
      <w:bookmarkEnd w:id="671"/>
      <w:bookmarkEnd w:id="665"/>
      <w:bookmarkEnd w:id="666"/>
      <w:bookmarkEnd w:id="667"/>
      <w:bookmarkEnd w:id="668"/>
      <w:r>
        <w:rPr>
          <w:rFonts w:ascii="Times New Roman" w:hAnsi="Times New Roman"/>
          <w:sz w:val="24"/>
        </w:rPr>
        <w:t xml:space="preserve"> (MKR SA EQU)</w:t>
      </w:r>
      <w:bookmarkEnd w:id="669"/>
      <w:bookmarkEnd w:id="670"/>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72" w:name="_Toc262566430"/>
      <w:bookmarkStart w:id="673" w:name="_Toc295830006"/>
      <w:bookmarkStart w:id="674" w:name="_Toc308426683"/>
      <w:bookmarkStart w:id="675" w:name="_Toc310415067"/>
      <w:bookmarkStart w:id="676" w:name="_Toc360188402"/>
      <w:bookmarkStart w:id="677" w:name="_Toc473561042"/>
      <w:bookmarkStart w:id="678" w:name="_Toc58582693"/>
      <w:r w:rsidRPr="00D07C27">
        <w:rPr>
          <w:rFonts w:ascii="Times New Roman" w:hAnsi="Times New Roman"/>
          <w:sz w:val="24"/>
          <w:u w:val="none"/>
        </w:rPr>
        <w:t>5</w:t>
      </w:r>
      <w:r>
        <w:rPr>
          <w:rFonts w:ascii="Times New Roman" w:hAnsi="Times New Roman"/>
          <w:sz w:val="24"/>
          <w:u w:val="none"/>
        </w:rPr>
        <w:t>.</w:t>
      </w:r>
      <w:r w:rsidRPr="00D07C27">
        <w:rPr>
          <w:rFonts w:ascii="Times New Roman" w:hAnsi="Times New Roman"/>
          <w:sz w:val="24"/>
          <w:u w:val="none"/>
        </w:rPr>
        <w:t>4</w:t>
      </w:r>
      <w:r>
        <w:rPr>
          <w:rFonts w:ascii="Times New Roman" w:hAnsi="Times New Roman"/>
          <w:sz w:val="24"/>
          <w:u w:val="none"/>
        </w:rPr>
        <w:t>.</w:t>
      </w:r>
      <w:r w:rsidRPr="00D07C27">
        <w:rPr>
          <w:rFonts w:ascii="Times New Roman" w:hAnsi="Times New Roman"/>
          <w:sz w:val="24"/>
          <w:u w:val="none"/>
        </w:rPr>
        <w:t>1</w:t>
      </w:r>
      <w:r w:rsidRPr="0079103A">
        <w:rPr>
          <w:u w:val="none"/>
        </w:rPr>
        <w:tab/>
      </w:r>
      <w:r>
        <w:rPr>
          <w:rFonts w:ascii="Times New Roman" w:hAnsi="Times New Roman"/>
          <w:sz w:val="24"/>
        </w:rPr>
        <w:t>Algemene opmerkingen</w:t>
      </w:r>
      <w:bookmarkEnd w:id="672"/>
      <w:bookmarkEnd w:id="673"/>
      <w:bookmarkEnd w:id="674"/>
      <w:bookmarkEnd w:id="675"/>
      <w:bookmarkEnd w:id="676"/>
      <w:bookmarkEnd w:id="677"/>
      <w:bookmarkEnd w:id="678"/>
    </w:p>
    <w:p w:rsidR="000B0B09" w:rsidRPr="00661595" w:rsidRDefault="00A42BCE" w:rsidP="00487A02">
      <w:pPr>
        <w:pStyle w:val="InstructionsText2"/>
        <w:numPr>
          <w:ilvl w:val="0"/>
          <w:numId w:val="0"/>
        </w:numPr>
        <w:ind w:left="1353" w:hanging="360"/>
      </w:pPr>
      <w:fldSimple w:instr=" seq paragraphs ">
        <w:r w:rsidR="004F1A03" w:rsidRPr="00D07C27">
          <w:rPr>
            <w:noProof/>
          </w:rPr>
          <w:t>169</w:t>
        </w:r>
      </w:fldSimple>
      <w:r w:rsidR="00D11E4C">
        <w:t>.</w:t>
      </w:r>
      <w:r w:rsidR="00D11E4C">
        <w:tab/>
        <w:t xml:space="preserve"> In deze template wordt gevraagd naar informatie over de posities en de daarbij behorende eigenvermogensvereisten voor positierisico in aandelen in de handelsportefeuille die worden behandeld volgens de standaardbenadering.</w:t>
      </w:r>
    </w:p>
    <w:p w:rsidR="00B828CC" w:rsidRPr="00661595" w:rsidRDefault="00A42BCE" w:rsidP="00487A02">
      <w:pPr>
        <w:pStyle w:val="InstructionsText2"/>
        <w:numPr>
          <w:ilvl w:val="0"/>
          <w:numId w:val="0"/>
        </w:numPr>
        <w:ind w:left="1353" w:hanging="360"/>
      </w:pPr>
      <w:fldSimple w:instr=" seq paragraphs ">
        <w:r w:rsidR="004F1A03" w:rsidRPr="00D07C27">
          <w:rPr>
            <w:noProof/>
          </w:rPr>
          <w:t>170</w:t>
        </w:r>
      </w:fldSimple>
      <w:r w:rsidR="00D11E4C">
        <w:t>.</w:t>
      </w:r>
      <w:r w:rsidR="00D11E4C">
        <w:tab/>
        <w:t xml:space="preserve"> De template wordt afzonderlijk ingevuld voor “Total”; daarnaast moet een statische, vooraf bepaalde lijst van de volgende markten worden verstrekt: Bulgarije, Kroatië, Tsjechische Republiek, Denemarken, Egypte, Hongarije, IJsland, Liechtenstein, Noorwegen, Polen, Roemenië, Zweden, Verenigd Koninkrijk, Albanië, Japan, Noord-Macedonië, de Russische Federatie, Servië, Zwitserland, Turkije, Oekraïne, VS, de eurozone, plus één resttemplate voor alle overige markten. Voor de toepassing van dit rapportagevereiste moet “markt” worden gelezen als “land” (behalve voor landen die tot de eurozone behoren, zie Gedelegeerde Verordening (EU) nr. </w:t>
      </w:r>
      <w:r w:rsidR="00D11E4C" w:rsidRPr="00D07C27">
        <w:t>525</w:t>
      </w:r>
      <w:r w:rsidR="00D11E4C">
        <w:t>/</w:t>
      </w:r>
      <w:r w:rsidR="00D11E4C" w:rsidRPr="00D07C27">
        <w:t>2014</w:t>
      </w:r>
      <w:r w:rsidR="00D11E4C">
        <w:t xml:space="preserve"> van de Commissie</w:t>
      </w:r>
      <w:r w:rsidR="00D11E4C">
        <w:rPr>
          <w:rStyle w:val="FootnoteReference"/>
        </w:rPr>
        <w:footnoteReference w:id="13"/>
      </w:r>
      <w:r w:rsidR="00D11E4C">
        <w:t>).</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79" w:name="_Toc262566431"/>
      <w:bookmarkStart w:id="680" w:name="_Toc295830007"/>
      <w:bookmarkStart w:id="681" w:name="_Toc308426684"/>
      <w:bookmarkStart w:id="682" w:name="_Toc310415068"/>
      <w:bookmarkStart w:id="683" w:name="_Toc360188403"/>
      <w:bookmarkStart w:id="684" w:name="_Toc473561043"/>
      <w:bookmarkStart w:id="685" w:name="_Toc58582694"/>
      <w:r w:rsidRPr="00D07C27">
        <w:rPr>
          <w:rFonts w:ascii="Times New Roman" w:hAnsi="Times New Roman"/>
          <w:sz w:val="24"/>
          <w:u w:val="none"/>
        </w:rPr>
        <w:t>5</w:t>
      </w:r>
      <w:r>
        <w:rPr>
          <w:rFonts w:ascii="Times New Roman" w:hAnsi="Times New Roman"/>
          <w:sz w:val="24"/>
          <w:u w:val="none"/>
        </w:rPr>
        <w:t>.</w:t>
      </w:r>
      <w:r w:rsidRPr="00D07C27">
        <w:rPr>
          <w:rFonts w:ascii="Times New Roman" w:hAnsi="Times New Roman"/>
          <w:sz w:val="24"/>
          <w:u w:val="none"/>
        </w:rPr>
        <w:t>4</w:t>
      </w:r>
      <w:r>
        <w:rPr>
          <w:rFonts w:ascii="Times New Roman" w:hAnsi="Times New Roman"/>
          <w:sz w:val="24"/>
          <w:u w:val="none"/>
        </w:rPr>
        <w:t>.</w:t>
      </w:r>
      <w:r w:rsidRPr="00D07C27">
        <w:rPr>
          <w:rFonts w:ascii="Times New Roman" w:hAnsi="Times New Roman"/>
          <w:sz w:val="24"/>
          <w:u w:val="none"/>
        </w:rPr>
        <w:t>2</w:t>
      </w:r>
      <w:r w:rsidRPr="0079103A">
        <w:rPr>
          <w:u w:val="none"/>
        </w:rPr>
        <w:tab/>
      </w:r>
      <w:r>
        <w:rPr>
          <w:rFonts w:ascii="Times New Roman" w:hAnsi="Times New Roman"/>
          <w:sz w:val="24"/>
        </w:rPr>
        <w:t>Instructies voor specifieke posities</w:t>
      </w:r>
      <w:bookmarkEnd w:id="679"/>
      <w:bookmarkEnd w:id="680"/>
      <w:bookmarkEnd w:id="681"/>
      <w:bookmarkEnd w:id="682"/>
      <w:bookmarkEnd w:id="683"/>
      <w:bookmarkEnd w:id="684"/>
      <w:bookmarkEnd w:id="6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626"/>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Kolommen</w:t>
            </w: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sidRPr="00D07C27">
              <w:rPr>
                <w:rFonts w:ascii="Times New Roman" w:hAnsi="Times New Roman"/>
                <w:sz w:val="24"/>
              </w:rPr>
              <w:t>0010</w:t>
            </w:r>
            <w:r>
              <w:rPr>
                <w:rFonts w:ascii="Times New Roman" w:hAnsi="Times New Roman"/>
                <w:sz w:val="24"/>
              </w:rPr>
              <w:t>-</w:t>
            </w:r>
            <w:r w:rsidRPr="00D07C27">
              <w:rPr>
                <w:rFonts w:ascii="Times New Roman" w:hAnsi="Times New Roman"/>
                <w:sz w:val="24"/>
              </w:rPr>
              <w:t>0020</w:t>
            </w:r>
          </w:p>
        </w:tc>
        <w:tc>
          <w:tcPr>
            <w:tcW w:w="7874" w:type="dxa"/>
          </w:tcPr>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b/>
                <w:bCs/>
                <w:sz w:val="24"/>
                <w:u w:val="single"/>
              </w:rPr>
              <w:t>ALLE POSITIES (LONG EN SHORT)</w:t>
            </w:r>
          </w:p>
          <w:p w:rsidR="005C14B0" w:rsidRPr="00661595"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102</w:t>
            </w:r>
            <w:r>
              <w:rPr>
                <w:rFonts w:ascii="Times New Roman" w:hAnsi="Times New Roman"/>
                <w:sz w:val="24"/>
              </w:rPr>
              <w:t xml:space="preserve"> en artikel </w:t>
            </w:r>
            <w:r w:rsidRPr="00D07C27">
              <w:rPr>
                <w:rFonts w:ascii="Times New Roman" w:hAnsi="Times New Roman"/>
                <w:sz w:val="24"/>
              </w:rPr>
              <w:t>105</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VKV </w:t>
            </w:r>
          </w:p>
          <w:p w:rsidR="000B0B09" w:rsidRPr="00661595"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Dit zijn brutoposities die niet worden gesaldeerd door instrumenten, maar met uitsluiting van bij derden geplaatste of door derden herovergenomen overnemingsposities (artikel </w:t>
            </w:r>
            <w:r w:rsidRPr="00D07C27">
              <w:rPr>
                <w:rFonts w:ascii="Times New Roman" w:hAnsi="Times New Roman"/>
                <w:sz w:val="24"/>
              </w:rPr>
              <w:t>345</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eerste alinea, tweede zin, VKV). </w:t>
            </w: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sidRPr="00D07C27">
              <w:rPr>
                <w:rFonts w:ascii="Times New Roman" w:hAnsi="Times New Roman"/>
                <w:sz w:val="24"/>
              </w:rPr>
              <w:t>0030</w:t>
            </w:r>
            <w:r>
              <w:rPr>
                <w:rFonts w:ascii="Times New Roman" w:hAnsi="Times New Roman"/>
                <w:sz w:val="24"/>
              </w:rPr>
              <w:t>-</w:t>
            </w:r>
            <w:r w:rsidRPr="00D07C27">
              <w:rPr>
                <w:rFonts w:ascii="Times New Roman" w:hAnsi="Times New Roman"/>
                <w:sz w:val="24"/>
              </w:rPr>
              <w:t>0040</w:t>
            </w:r>
            <w:r>
              <w:rPr>
                <w:rFonts w:ascii="Times New Roman" w:hAnsi="Times New Roman"/>
                <w:sz w:val="24"/>
              </w:rPr>
              <w:t xml:space="preserve"> </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NETTOPOSITIES (LONG EN SHORT)</w:t>
            </w:r>
          </w:p>
          <w:p w:rsidR="000B0B09" w:rsidRPr="00661595" w:rsidRDefault="000B0B09" w:rsidP="005F3BBE">
            <w:pPr>
              <w:autoSpaceDE w:val="0"/>
              <w:autoSpaceDN w:val="0"/>
              <w:adjustRightInd w:val="0"/>
              <w:rPr>
                <w:rFonts w:ascii="Times New Roman" w:hAnsi="Times New Roman"/>
                <w:sz w:val="24"/>
              </w:rPr>
            </w:pPr>
            <w:r>
              <w:rPr>
                <w:rFonts w:ascii="Times New Roman" w:hAnsi="Times New Roman"/>
                <w:sz w:val="24"/>
              </w:rPr>
              <w:t xml:space="preserve">De artikelen </w:t>
            </w:r>
            <w:r w:rsidRPr="00D07C27">
              <w:rPr>
                <w:rFonts w:ascii="Times New Roman" w:hAnsi="Times New Roman"/>
                <w:sz w:val="24"/>
              </w:rPr>
              <w:t>327</w:t>
            </w:r>
            <w:r>
              <w:rPr>
                <w:rFonts w:ascii="Times New Roman" w:hAnsi="Times New Roman"/>
                <w:sz w:val="24"/>
              </w:rPr>
              <w:t xml:space="preserve">, </w:t>
            </w:r>
            <w:r w:rsidRPr="00D07C27">
              <w:rPr>
                <w:rFonts w:ascii="Times New Roman" w:hAnsi="Times New Roman"/>
                <w:sz w:val="24"/>
              </w:rPr>
              <w:t>329</w:t>
            </w:r>
            <w:r>
              <w:rPr>
                <w:rFonts w:ascii="Times New Roman" w:hAnsi="Times New Roman"/>
                <w:sz w:val="24"/>
              </w:rPr>
              <w:t xml:space="preserve">, </w:t>
            </w:r>
            <w:r w:rsidRPr="00D07C27">
              <w:rPr>
                <w:rFonts w:ascii="Times New Roman" w:hAnsi="Times New Roman"/>
                <w:sz w:val="24"/>
              </w:rPr>
              <w:t>332</w:t>
            </w:r>
            <w:r>
              <w:rPr>
                <w:rFonts w:ascii="Times New Roman" w:hAnsi="Times New Roman"/>
                <w:sz w:val="24"/>
              </w:rPr>
              <w:t xml:space="preserve">, </w:t>
            </w:r>
            <w:r w:rsidRPr="00D07C27">
              <w:rPr>
                <w:rFonts w:ascii="Times New Roman" w:hAnsi="Times New Roman"/>
                <w:sz w:val="24"/>
              </w:rPr>
              <w:t>341</w:t>
            </w:r>
            <w:r>
              <w:rPr>
                <w:rFonts w:ascii="Times New Roman" w:hAnsi="Times New Roman"/>
                <w:sz w:val="24"/>
              </w:rPr>
              <w:t xml:space="preserve"> en </w:t>
            </w:r>
            <w:r w:rsidRPr="00D07C27">
              <w:rPr>
                <w:rFonts w:ascii="Times New Roman" w:hAnsi="Times New Roman"/>
                <w:sz w:val="24"/>
              </w:rPr>
              <w:t>345</w:t>
            </w:r>
            <w:r>
              <w:rPr>
                <w:rFonts w:ascii="Times New Roman" w:hAnsi="Times New Roman"/>
                <w:sz w:val="24"/>
              </w:rPr>
              <w:t xml:space="preserve"> VKV </w:t>
            </w: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0050</w:t>
            </w:r>
          </w:p>
        </w:tc>
        <w:tc>
          <w:tcPr>
            <w:tcW w:w="7874" w:type="dxa"/>
          </w:tcPr>
          <w:p w:rsidR="000B0B09" w:rsidRPr="00661595"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AAN EEN KAPITAALVEREISTE ONDERWORPEN POSITIES</w:t>
            </w:r>
          </w:p>
          <w:p w:rsidR="000B0B09" w:rsidRPr="00661595" w:rsidRDefault="000B0B09" w:rsidP="005F3BBE">
            <w:pPr>
              <w:autoSpaceDE w:val="0"/>
              <w:autoSpaceDN w:val="0"/>
              <w:adjustRightInd w:val="0"/>
              <w:spacing w:after="0"/>
              <w:rPr>
                <w:rFonts w:ascii="Times New Roman" w:hAnsi="Times New Roman"/>
                <w:sz w:val="24"/>
              </w:rPr>
            </w:pPr>
            <w:r>
              <w:rPr>
                <w:rFonts w:ascii="Times New Roman" w:hAnsi="Times New Roman"/>
                <w:sz w:val="24"/>
              </w:rPr>
              <w:t xml:space="preserve">De nettoposities waarop overeenkomstig de verschillende in deel drie, titel IV, hoofdstuk </w:t>
            </w:r>
            <w:r w:rsidRPr="00D07C27">
              <w:rPr>
                <w:rFonts w:ascii="Times New Roman" w:hAnsi="Times New Roman"/>
                <w:sz w:val="24"/>
              </w:rPr>
              <w:t>2</w:t>
            </w:r>
            <w:r>
              <w:rPr>
                <w:rFonts w:ascii="Times New Roman" w:hAnsi="Times New Roman"/>
                <w:sz w:val="24"/>
              </w:rPr>
              <w:t xml:space="preserve">, VKV beschreven benaderingen een kapitaalvereiste van toepassing is. Het kapitaalvereiste wordt voor elke nationale markt apart berekend. Posities in aandelenindexfutures als bedoeld in artikel </w:t>
            </w:r>
            <w:r w:rsidRPr="00D07C27">
              <w:rPr>
                <w:rFonts w:ascii="Times New Roman" w:hAnsi="Times New Roman"/>
                <w:sz w:val="24"/>
              </w:rPr>
              <w:t>344</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tweede zin, VKV worden niet in deze kolom opgenomen.</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0060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EIGENVERMOGENSVEREISTEN</w:t>
            </w:r>
          </w:p>
          <w:p w:rsidR="000B0B09" w:rsidRPr="00661595" w:rsidRDefault="000B0B09" w:rsidP="005F3BBE">
            <w:pPr>
              <w:autoSpaceDE w:val="0"/>
              <w:autoSpaceDN w:val="0"/>
              <w:adjustRightInd w:val="0"/>
              <w:spacing w:after="0"/>
              <w:rPr>
                <w:rFonts w:ascii="Times New Roman" w:hAnsi="Times New Roman"/>
                <w:sz w:val="24"/>
              </w:rPr>
            </w:pPr>
            <w:r>
              <w:rPr>
                <w:rFonts w:ascii="Times New Roman" w:hAnsi="Times New Roman"/>
                <w:sz w:val="24"/>
              </w:rPr>
              <w:t xml:space="preserve">Het eigenvermogensvereiste overeenkomstig deel drie, titel IV, hoofdstuk </w:t>
            </w:r>
            <w:r w:rsidRPr="00D07C27">
              <w:rPr>
                <w:rFonts w:ascii="Times New Roman" w:hAnsi="Times New Roman"/>
                <w:sz w:val="24"/>
              </w:rPr>
              <w:t>2</w:t>
            </w:r>
            <w:r>
              <w:rPr>
                <w:rFonts w:ascii="Times New Roman" w:hAnsi="Times New Roman"/>
                <w:sz w:val="24"/>
              </w:rPr>
              <w:t>, VKV voor elke betrokken positie.</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0070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TOTAAL RISICOPOSTEN</w:t>
            </w:r>
          </w:p>
          <w:p w:rsidR="00E64BFE" w:rsidRPr="00661595" w:rsidRDefault="00D21B2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92</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xml:space="preserve">, punt b), VKV </w:t>
            </w:r>
          </w:p>
          <w:p w:rsidR="000B0B09" w:rsidRPr="00661595"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De uitkomst van de vermenigvuldiging van de eigenvermogensvereisten met </w:t>
            </w:r>
            <w:r w:rsidRPr="00D07C27">
              <w:rPr>
                <w:rFonts w:ascii="Times New Roman" w:hAnsi="Times New Roman"/>
                <w:sz w:val="24"/>
              </w:rPr>
              <w:t>12</w:t>
            </w:r>
            <w:r>
              <w:rPr>
                <w:rFonts w:ascii="Times New Roman" w:hAnsi="Times New Roman"/>
                <w:sz w:val="24"/>
              </w:rPr>
              <w:t>,</w:t>
            </w:r>
            <w:r w:rsidRPr="00D07C27">
              <w:rPr>
                <w:rFonts w:ascii="Times New Roman" w:hAnsi="Times New Roman"/>
                <w:sz w:val="24"/>
              </w:rPr>
              <w:t>5</w:t>
            </w:r>
            <w:r>
              <w:rPr>
                <w:rFonts w:ascii="Times New Roman" w:hAnsi="Times New Roman"/>
                <w:sz w:val="24"/>
              </w:rPr>
              <w:t xml:space="preserve">. </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661595" w:rsidTr="00672D2A">
        <w:trPr>
          <w:trHeight w:val="662"/>
        </w:trPr>
        <w:tc>
          <w:tcPr>
            <w:tcW w:w="921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Rijen</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sidRPr="00D07C27">
              <w:rPr>
                <w:rFonts w:ascii="Times New Roman" w:hAnsi="Times New Roman"/>
                <w:sz w:val="24"/>
              </w:rPr>
              <w:t>0010</w:t>
            </w:r>
            <w:r>
              <w:rPr>
                <w:rFonts w:ascii="Times New Roman" w:hAnsi="Times New Roman"/>
                <w:sz w:val="24"/>
              </w:rPr>
              <w:t>-</w:t>
            </w:r>
            <w:r w:rsidRPr="00D07C27">
              <w:rPr>
                <w:rFonts w:ascii="Times New Roman" w:hAnsi="Times New Roman"/>
                <w:sz w:val="24"/>
              </w:rPr>
              <w:t>0130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AANDELEN IN DE HANDELSPORTEFEUILLE</w:t>
            </w:r>
          </w:p>
          <w:p w:rsidR="000B0B09"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 xml:space="preserve">Eigenvermogensvereisten voor positierisico als bedoeld in artikel </w:t>
            </w:r>
            <w:r w:rsidRPr="00D07C27">
              <w:rPr>
                <w:rFonts w:ascii="Times New Roman" w:hAnsi="Times New Roman"/>
                <w:sz w:val="24"/>
              </w:rPr>
              <w:t>92</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punt b), i), VKV en deel drie, titel IV, hoofdstuk </w:t>
            </w:r>
            <w:r w:rsidRPr="00D07C27">
              <w:rPr>
                <w:rFonts w:ascii="Times New Roman" w:hAnsi="Times New Roman"/>
                <w:sz w:val="24"/>
              </w:rPr>
              <w:t>2</w:t>
            </w:r>
            <w:r>
              <w:rPr>
                <w:rFonts w:ascii="Times New Roman" w:hAnsi="Times New Roman"/>
                <w:sz w:val="24"/>
              </w:rPr>
              <w:t xml:space="preserve">, afdeling </w:t>
            </w:r>
            <w:r w:rsidRPr="00D07C27">
              <w:rPr>
                <w:rFonts w:ascii="Times New Roman" w:hAnsi="Times New Roman"/>
                <w:sz w:val="24"/>
              </w:rPr>
              <w:t>3</w:t>
            </w:r>
            <w:r>
              <w:rPr>
                <w:rFonts w:ascii="Times New Roman" w:hAnsi="Times New Roman"/>
                <w:sz w:val="24"/>
              </w:rPr>
              <w:t>, VKV.</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sidRPr="00D07C27">
              <w:rPr>
                <w:rFonts w:ascii="Times New Roman" w:hAnsi="Times New Roman"/>
                <w:sz w:val="24"/>
              </w:rPr>
              <w:t>0020</w:t>
            </w:r>
            <w:r>
              <w:rPr>
                <w:rFonts w:ascii="Times New Roman" w:hAnsi="Times New Roman"/>
                <w:sz w:val="24"/>
              </w:rPr>
              <w:t>-</w:t>
            </w:r>
            <w:r w:rsidRPr="00D07C27">
              <w:rPr>
                <w:rFonts w:ascii="Times New Roman" w:hAnsi="Times New Roman"/>
                <w:sz w:val="24"/>
              </w:rPr>
              <w:t>0040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ALGEMEEN RISICO</w:t>
            </w:r>
          </w:p>
          <w:p w:rsidR="000B0B09" w:rsidRPr="00661595" w:rsidRDefault="000B0B09" w:rsidP="005F3BBE">
            <w:pPr>
              <w:autoSpaceDE w:val="0"/>
              <w:autoSpaceDN w:val="0"/>
              <w:adjustRightInd w:val="0"/>
              <w:rPr>
                <w:rFonts w:ascii="Times New Roman" w:hAnsi="Times New Roman"/>
                <w:sz w:val="24"/>
              </w:rPr>
            </w:pPr>
            <w:r>
              <w:rPr>
                <w:rFonts w:ascii="Times New Roman" w:hAnsi="Times New Roman"/>
                <w:sz w:val="24"/>
              </w:rPr>
              <w:t xml:space="preserve">Posities in aandelen die aan algemeen risico onderhevig zijn (artikel </w:t>
            </w:r>
            <w:r w:rsidRPr="00D07C27">
              <w:rPr>
                <w:rFonts w:ascii="Times New Roman" w:hAnsi="Times New Roman"/>
                <w:sz w:val="24"/>
              </w:rPr>
              <w:t>343</w:t>
            </w:r>
            <w:r>
              <w:rPr>
                <w:rFonts w:ascii="Times New Roman" w:hAnsi="Times New Roman"/>
                <w:sz w:val="24"/>
              </w:rPr>
              <w:t xml:space="preserve"> VKV), en de daarbij behorende eigenvermogensvereisten overeenkomstig deel drie, titel IV, hoofdstuk </w:t>
            </w:r>
            <w:r w:rsidRPr="00D07C27">
              <w:rPr>
                <w:rFonts w:ascii="Times New Roman" w:hAnsi="Times New Roman"/>
                <w:sz w:val="24"/>
              </w:rPr>
              <w:t>2</w:t>
            </w:r>
            <w:r>
              <w:rPr>
                <w:rFonts w:ascii="Times New Roman" w:hAnsi="Times New Roman"/>
                <w:sz w:val="24"/>
              </w:rPr>
              <w:t xml:space="preserve">, afdeling </w:t>
            </w:r>
            <w:r w:rsidRPr="00D07C27">
              <w:rPr>
                <w:rFonts w:ascii="Times New Roman" w:hAnsi="Times New Roman"/>
                <w:sz w:val="24"/>
              </w:rPr>
              <w:t>3</w:t>
            </w:r>
            <w:r>
              <w:rPr>
                <w:rFonts w:ascii="Times New Roman" w:hAnsi="Times New Roman"/>
                <w:sz w:val="24"/>
              </w:rPr>
              <w:t>, VKV.</w:t>
            </w:r>
          </w:p>
          <w:p w:rsidR="001E0C80" w:rsidRPr="00661595"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Beide uitsplitsingen (rijen </w:t>
            </w:r>
            <w:r w:rsidRPr="00D07C27">
              <w:rPr>
                <w:rFonts w:ascii="Times New Roman" w:hAnsi="Times New Roman"/>
                <w:sz w:val="24"/>
              </w:rPr>
              <w:t>0021</w:t>
            </w:r>
            <w:r>
              <w:rPr>
                <w:rFonts w:ascii="Times New Roman" w:hAnsi="Times New Roman"/>
                <w:sz w:val="24"/>
              </w:rPr>
              <w:t>/</w:t>
            </w:r>
            <w:r w:rsidRPr="00D07C27">
              <w:rPr>
                <w:rFonts w:ascii="Times New Roman" w:hAnsi="Times New Roman"/>
                <w:sz w:val="24"/>
              </w:rPr>
              <w:t>0022</w:t>
            </w:r>
            <w:r>
              <w:rPr>
                <w:rFonts w:ascii="Times New Roman" w:hAnsi="Times New Roman"/>
                <w:sz w:val="24"/>
              </w:rPr>
              <w:t xml:space="preserve"> en rijen </w:t>
            </w:r>
            <w:r w:rsidRPr="00D07C27">
              <w:rPr>
                <w:rFonts w:ascii="Times New Roman" w:hAnsi="Times New Roman"/>
                <w:sz w:val="24"/>
              </w:rPr>
              <w:t>0030</w:t>
            </w:r>
            <w:r>
              <w:rPr>
                <w:rFonts w:ascii="Times New Roman" w:hAnsi="Times New Roman"/>
                <w:sz w:val="24"/>
              </w:rPr>
              <w:t>/</w:t>
            </w:r>
            <w:r w:rsidRPr="00D07C27">
              <w:rPr>
                <w:rFonts w:ascii="Times New Roman" w:hAnsi="Times New Roman"/>
                <w:sz w:val="24"/>
              </w:rPr>
              <w:t>0040</w:t>
            </w:r>
            <w:r>
              <w:rPr>
                <w:rFonts w:ascii="Times New Roman" w:hAnsi="Times New Roman"/>
                <w:sz w:val="24"/>
              </w:rPr>
              <w:t>) zijn een uitsplitsing van alle aan algemeen risico onderworpen posities.</w:t>
            </w:r>
          </w:p>
          <w:p w:rsidR="004E2725"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In de rijen </w:t>
            </w:r>
            <w:r w:rsidRPr="00D07C27">
              <w:rPr>
                <w:rFonts w:ascii="Times New Roman" w:hAnsi="Times New Roman"/>
                <w:sz w:val="24"/>
              </w:rPr>
              <w:t>0021</w:t>
            </w:r>
            <w:r>
              <w:rPr>
                <w:rFonts w:ascii="Times New Roman" w:hAnsi="Times New Roman"/>
                <w:sz w:val="24"/>
              </w:rPr>
              <w:t xml:space="preserve"> en </w:t>
            </w:r>
            <w:r w:rsidRPr="00D07C27">
              <w:rPr>
                <w:rFonts w:ascii="Times New Roman" w:hAnsi="Times New Roman"/>
                <w:sz w:val="24"/>
              </w:rPr>
              <w:t>0022</w:t>
            </w:r>
            <w:r>
              <w:rPr>
                <w:rFonts w:ascii="Times New Roman" w:hAnsi="Times New Roman"/>
                <w:sz w:val="24"/>
              </w:rPr>
              <w:t xml:space="preserve"> wordt naar informatie over de uitsplitsing naar instrumenten gevraagd. </w:t>
            </w:r>
          </w:p>
          <w:p w:rsidR="000B0B09"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 xml:space="preserve">Uitsluitend de uitsplitsing in de rijen </w:t>
            </w:r>
            <w:r w:rsidRPr="00D07C27">
              <w:rPr>
                <w:rFonts w:ascii="Times New Roman" w:hAnsi="Times New Roman"/>
                <w:sz w:val="24"/>
              </w:rPr>
              <w:t>0030</w:t>
            </w:r>
            <w:r>
              <w:rPr>
                <w:rFonts w:ascii="Times New Roman" w:hAnsi="Times New Roman"/>
                <w:sz w:val="24"/>
              </w:rPr>
              <w:t xml:space="preserve"> en </w:t>
            </w:r>
            <w:r w:rsidRPr="00D07C27">
              <w:rPr>
                <w:rFonts w:ascii="Times New Roman" w:hAnsi="Times New Roman"/>
                <w:sz w:val="24"/>
              </w:rPr>
              <w:t>0040</w:t>
            </w:r>
            <w:r>
              <w:rPr>
                <w:rFonts w:ascii="Times New Roman" w:hAnsi="Times New Roman"/>
                <w:sz w:val="24"/>
              </w:rPr>
              <w:t xml:space="preserve"> dient als uitgangspunt voor de berekening van eigenvermogensvereisten.</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0021</w:t>
            </w:r>
          </w:p>
        </w:tc>
        <w:tc>
          <w:tcPr>
            <w:tcW w:w="8204" w:type="dxa"/>
          </w:tcPr>
          <w:p w:rsidR="000B0B09" w:rsidRPr="00661595"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Derivaten</w:t>
            </w:r>
          </w:p>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Derivaten die zijn opgenomen in de berekening van aandelenrisico van posities in de handelsportefeuille, waarbij, indien van toepassing, de artikelen </w:t>
            </w:r>
            <w:r w:rsidRPr="00D07C27">
              <w:rPr>
                <w:rFonts w:ascii="Times New Roman" w:hAnsi="Times New Roman"/>
                <w:sz w:val="24"/>
              </w:rPr>
              <w:t>329</w:t>
            </w:r>
            <w:r>
              <w:rPr>
                <w:rFonts w:ascii="Times New Roman" w:hAnsi="Times New Roman"/>
                <w:sz w:val="24"/>
              </w:rPr>
              <w:t xml:space="preserve"> en </w:t>
            </w:r>
            <w:r w:rsidRPr="00D07C27">
              <w:rPr>
                <w:rFonts w:ascii="Times New Roman" w:hAnsi="Times New Roman"/>
                <w:sz w:val="24"/>
              </w:rPr>
              <w:t>332</w:t>
            </w:r>
            <w:r>
              <w:rPr>
                <w:rFonts w:ascii="Times New Roman" w:hAnsi="Times New Roman"/>
                <w:sz w:val="24"/>
              </w:rPr>
              <w:t xml:space="preserve"> VKV in acht worden genomen.</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0022</w:t>
            </w:r>
          </w:p>
        </w:tc>
        <w:tc>
          <w:tcPr>
            <w:tcW w:w="8204" w:type="dxa"/>
          </w:tcPr>
          <w:p w:rsidR="000B0B09" w:rsidRPr="00661595"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Andere activa en verplichtingen</w:t>
            </w:r>
          </w:p>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Instrumenten niet zijnde derivaten die zijn opgenomen in de berekening van aandelenrisico van posities in de handelsportefeuille. </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Op de beurs verhandelde aandelenindexfutures die ruim zijn gediversifieerd en aan een specifieke benadering zijn onderworpen</w:t>
            </w:r>
          </w:p>
          <w:p w:rsidR="005C14B0"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 xml:space="preserve">Op de beurs verhandelde aandelenindexfutures die ruim zijn gediversifieerd en zijn onderworpen aan een specifieke benadering overeenkomstig Uitvoeringsverordening (EU) nr. </w:t>
            </w:r>
            <w:r w:rsidRPr="00D07C27">
              <w:rPr>
                <w:rFonts w:ascii="Times New Roman" w:hAnsi="Times New Roman"/>
                <w:sz w:val="24"/>
              </w:rPr>
              <w:t>945</w:t>
            </w:r>
            <w:r>
              <w:rPr>
                <w:rFonts w:ascii="Times New Roman" w:hAnsi="Times New Roman"/>
                <w:sz w:val="24"/>
              </w:rPr>
              <w:t>/</w:t>
            </w:r>
            <w:r w:rsidRPr="00D07C27">
              <w:rPr>
                <w:rFonts w:ascii="Times New Roman" w:hAnsi="Times New Roman"/>
                <w:sz w:val="24"/>
              </w:rPr>
              <w:t>2014</w:t>
            </w:r>
            <w:r>
              <w:rPr>
                <w:rFonts w:ascii="Times New Roman" w:hAnsi="Times New Roman"/>
                <w:sz w:val="24"/>
              </w:rPr>
              <w:t xml:space="preserve"> van de Commissie</w:t>
            </w:r>
            <w:r>
              <w:rPr>
                <w:rStyle w:val="FootnoteReference"/>
              </w:rPr>
              <w:footnoteReference w:id="14"/>
            </w:r>
            <w:r>
              <w:rPr>
                <w:rFonts w:ascii="Times New Roman" w:hAnsi="Times New Roman"/>
                <w:sz w:val="24"/>
              </w:rPr>
              <w:t>.</w:t>
            </w:r>
          </w:p>
          <w:p w:rsidR="000B0B09" w:rsidRPr="00661595"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Die posities zijn uitsluitend aan algemeen risico onderhevig en hoeven derhalve niet te worden gerapporteerd in rij </w:t>
            </w:r>
            <w:r w:rsidRPr="00D07C27">
              <w:rPr>
                <w:rFonts w:ascii="Times New Roman" w:hAnsi="Times New Roman"/>
                <w:sz w:val="24"/>
              </w:rPr>
              <w:t>0050</w:t>
            </w:r>
            <w:r>
              <w:rPr>
                <w:rFonts w:ascii="Times New Roman" w:hAnsi="Times New Roman"/>
                <w:sz w:val="24"/>
              </w:rPr>
              <w:t>.</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0040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Andere aandelen dan op de beurs verhandelde aandelenindexfutures die ruim zijn gediversifieerd</w:t>
            </w:r>
          </w:p>
          <w:p w:rsidR="000B0B09" w:rsidRPr="00661595" w:rsidRDefault="000B0B09" w:rsidP="006259C7">
            <w:pPr>
              <w:autoSpaceDE w:val="0"/>
              <w:autoSpaceDN w:val="0"/>
              <w:adjustRightInd w:val="0"/>
              <w:rPr>
                <w:rFonts w:ascii="Times New Roman" w:hAnsi="Times New Roman"/>
                <w:sz w:val="24"/>
              </w:rPr>
            </w:pPr>
            <w:r>
              <w:rPr>
                <w:rFonts w:ascii="Times New Roman" w:hAnsi="Times New Roman"/>
                <w:sz w:val="24"/>
              </w:rPr>
              <w:t xml:space="preserve">Andere posities in aandelen die aan specifiek risico onderhevig zijn, alsmede de daarbij behorende eigenvermogensvereisten overeenkomstig artikel </w:t>
            </w:r>
            <w:r w:rsidRPr="00D07C27">
              <w:rPr>
                <w:rFonts w:ascii="Times New Roman" w:hAnsi="Times New Roman"/>
                <w:sz w:val="24"/>
              </w:rPr>
              <w:t>343</w:t>
            </w:r>
            <w:r>
              <w:rPr>
                <w:rFonts w:ascii="Times New Roman" w:hAnsi="Times New Roman"/>
                <w:sz w:val="24"/>
              </w:rPr>
              <w:t xml:space="preserve"> VKV, met inbegrip van overeenkomstig artikel </w:t>
            </w:r>
            <w:r w:rsidRPr="00D07C27">
              <w:rPr>
                <w:rFonts w:ascii="Times New Roman" w:hAnsi="Times New Roman"/>
                <w:sz w:val="24"/>
              </w:rPr>
              <w:t>344</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VKV behandelde posities in aandelenindexfutures. </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sidRPr="00D07C27">
              <w:rPr>
                <w:rFonts w:ascii="Times New Roman" w:hAnsi="Times New Roman"/>
                <w:sz w:val="24"/>
              </w:rPr>
              <w:t>0050</w:t>
            </w:r>
            <w:r>
              <w:rPr>
                <w:rFonts w:ascii="Times New Roman" w:hAnsi="Times New Roman"/>
                <w:sz w:val="24"/>
              </w:rPr>
              <w:t xml:space="preserve"> </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SPECIFIEK RISICO</w:t>
            </w:r>
          </w:p>
          <w:p w:rsidR="000B0B09" w:rsidRPr="00661595" w:rsidRDefault="000B0B09" w:rsidP="00F2521E">
            <w:pPr>
              <w:autoSpaceDE w:val="0"/>
              <w:autoSpaceDN w:val="0"/>
              <w:adjustRightInd w:val="0"/>
              <w:rPr>
                <w:rFonts w:ascii="Times New Roman" w:hAnsi="Times New Roman"/>
                <w:sz w:val="24"/>
              </w:rPr>
            </w:pPr>
            <w:r>
              <w:rPr>
                <w:rFonts w:ascii="Times New Roman" w:hAnsi="Times New Roman"/>
                <w:sz w:val="24"/>
              </w:rPr>
              <w:t xml:space="preserve">Posities in aandelen die aan specifiek risico onderhevig zijn, en de daarbij behorende eigenvermogensvereisten overeenkomstig artikel </w:t>
            </w:r>
            <w:r w:rsidRPr="00D07C27">
              <w:rPr>
                <w:rFonts w:ascii="Times New Roman" w:hAnsi="Times New Roman"/>
                <w:sz w:val="24"/>
              </w:rPr>
              <w:t>342</w:t>
            </w:r>
            <w:r>
              <w:rPr>
                <w:rFonts w:ascii="Times New Roman" w:hAnsi="Times New Roman"/>
                <w:sz w:val="24"/>
              </w:rPr>
              <w:t xml:space="preserve"> VKV, met uitsluiting van overeenkomstig artikel </w:t>
            </w:r>
            <w:r w:rsidRPr="00D07C27">
              <w:rPr>
                <w:rFonts w:ascii="Times New Roman" w:hAnsi="Times New Roman"/>
                <w:sz w:val="24"/>
              </w:rPr>
              <w:t>344</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xml:space="preserve">, tweede zin, VKV behandelde posities in aandelenindexfutures. </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sidRPr="00D07C27">
              <w:rPr>
                <w:rFonts w:ascii="Times New Roman" w:hAnsi="Times New Roman"/>
                <w:sz w:val="24"/>
              </w:rPr>
              <w:t>0090</w:t>
            </w:r>
            <w:r>
              <w:rPr>
                <w:rFonts w:ascii="Times New Roman" w:hAnsi="Times New Roman"/>
                <w:sz w:val="24"/>
              </w:rPr>
              <w:t>-</w:t>
            </w:r>
            <w:r w:rsidRPr="00D07C27">
              <w:rPr>
                <w:rFonts w:ascii="Times New Roman" w:hAnsi="Times New Roman"/>
                <w:sz w:val="24"/>
              </w:rPr>
              <w:t>0130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AANVULLENDE VEREISTEN VOOR OPTIES (NIET-DELTARISICO’S)</w:t>
            </w:r>
          </w:p>
          <w:p w:rsidR="000B0B09" w:rsidRPr="00661595" w:rsidRDefault="00F2521E" w:rsidP="00F2521E">
            <w:pPr>
              <w:autoSpaceDE w:val="0"/>
              <w:autoSpaceDN w:val="0"/>
              <w:adjustRightInd w:val="0"/>
              <w:rPr>
                <w:rFonts w:ascii="Times New Roman" w:hAnsi="Times New Roman"/>
                <w:sz w:val="24"/>
              </w:rPr>
            </w:pPr>
            <w:r>
              <w:rPr>
                <w:rFonts w:ascii="Times New Roman" w:hAnsi="Times New Roman"/>
                <w:sz w:val="24"/>
              </w:rPr>
              <w:t>Artikel </w:t>
            </w:r>
            <w:r w:rsidRPr="00D07C27">
              <w:rPr>
                <w:rFonts w:ascii="Times New Roman" w:hAnsi="Times New Roman"/>
                <w:sz w:val="24"/>
              </w:rPr>
              <w:t>329</w:t>
            </w:r>
            <w:r>
              <w:rPr>
                <w:rFonts w:ascii="Times New Roman" w:hAnsi="Times New Roman"/>
                <w:sz w:val="24"/>
              </w:rPr>
              <w:t>, leden </w:t>
            </w:r>
            <w:r w:rsidRPr="00D07C27">
              <w:rPr>
                <w:rFonts w:ascii="Times New Roman" w:hAnsi="Times New Roman"/>
                <w:sz w:val="24"/>
              </w:rPr>
              <w:t>2</w:t>
            </w:r>
            <w:r>
              <w:rPr>
                <w:rFonts w:ascii="Times New Roman" w:hAnsi="Times New Roman"/>
                <w:sz w:val="24"/>
              </w:rPr>
              <w:t xml:space="preserve"> en </w:t>
            </w:r>
            <w:r w:rsidRPr="00D07C27">
              <w:rPr>
                <w:rFonts w:ascii="Times New Roman" w:hAnsi="Times New Roman"/>
                <w:sz w:val="24"/>
              </w:rPr>
              <w:t>3</w:t>
            </w:r>
            <w:r>
              <w:rPr>
                <w:rFonts w:ascii="Times New Roman" w:hAnsi="Times New Roman"/>
                <w:sz w:val="24"/>
              </w:rPr>
              <w:t xml:space="preserve">, VKV </w:t>
            </w:r>
          </w:p>
          <w:p w:rsidR="000B0B09"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De aanvullende vereisten voor opties in verband met niet-deltarisico’s worden gerapporteerd volgens de voor de berekening ervan gevolgde methode.</w:t>
            </w:r>
          </w:p>
        </w:tc>
      </w:tr>
    </w:tbl>
    <w:p w:rsidR="000B0B09" w:rsidRPr="00661595" w:rsidRDefault="000B0B09" w:rsidP="000B0B09">
      <w:pPr>
        <w:autoSpaceDE w:val="0"/>
        <w:autoSpaceDN w:val="0"/>
        <w:adjustRightInd w:val="0"/>
        <w:spacing w:before="0" w:after="0"/>
        <w:rPr>
          <w:rFonts w:ascii="Times New Roman" w:hAnsi="Times New Roman"/>
          <w:bCs/>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86" w:name="_Toc295830008"/>
      <w:bookmarkStart w:id="687" w:name="_Toc308426685"/>
      <w:bookmarkStart w:id="688" w:name="_Toc310415069"/>
      <w:bookmarkStart w:id="689" w:name="_Toc360188404"/>
      <w:bookmarkStart w:id="690" w:name="_Toc473561044"/>
      <w:bookmarkStart w:id="691" w:name="_Toc58582695"/>
      <w:r w:rsidRPr="00D07C27">
        <w:rPr>
          <w:rFonts w:ascii="Times New Roman" w:hAnsi="Times New Roman"/>
          <w:sz w:val="24"/>
          <w:u w:val="none"/>
        </w:rPr>
        <w:t>5</w:t>
      </w:r>
      <w:r>
        <w:rPr>
          <w:rFonts w:ascii="Times New Roman" w:hAnsi="Times New Roman"/>
          <w:sz w:val="24"/>
          <w:u w:val="none"/>
        </w:rPr>
        <w:t>.</w:t>
      </w:r>
      <w:r w:rsidRPr="00D07C27">
        <w:rPr>
          <w:rFonts w:ascii="Times New Roman" w:hAnsi="Times New Roman"/>
          <w:sz w:val="24"/>
          <w:u w:val="none"/>
        </w:rPr>
        <w:t>5</w:t>
      </w:r>
      <w:r>
        <w:rPr>
          <w:rFonts w:ascii="Times New Roman" w:hAnsi="Times New Roman"/>
          <w:sz w:val="24"/>
          <w:u w:val="none"/>
        </w:rPr>
        <w:t>.</w:t>
      </w:r>
      <w:r w:rsidRPr="0079103A">
        <w:rPr>
          <w:u w:val="none"/>
        </w:rPr>
        <w:tab/>
      </w:r>
      <w:r>
        <w:rPr>
          <w:rFonts w:ascii="Times New Roman" w:hAnsi="Times New Roman"/>
          <w:sz w:val="24"/>
        </w:rPr>
        <w:t xml:space="preserve">C </w:t>
      </w:r>
      <w:r w:rsidRPr="00D07C27">
        <w:rPr>
          <w:rFonts w:ascii="Times New Roman" w:hAnsi="Times New Roman"/>
          <w:sz w:val="24"/>
        </w:rPr>
        <w:t>22</w:t>
      </w:r>
      <w:r>
        <w:rPr>
          <w:rFonts w:ascii="Times New Roman" w:hAnsi="Times New Roman"/>
          <w:sz w:val="24"/>
        </w:rPr>
        <w:t>.</w:t>
      </w:r>
      <w:r w:rsidRPr="00D07C27">
        <w:rPr>
          <w:rFonts w:ascii="Times New Roman" w:hAnsi="Times New Roman"/>
          <w:sz w:val="24"/>
        </w:rPr>
        <w:t>00</w:t>
      </w:r>
      <w:r>
        <w:rPr>
          <w:rFonts w:ascii="Times New Roman" w:hAnsi="Times New Roman"/>
          <w:sz w:val="24"/>
        </w:rPr>
        <w:t xml:space="preserve"> – Marktrisico: </w:t>
      </w:r>
      <w:bookmarkStart w:id="692" w:name="_Toc262566432"/>
      <w:r>
        <w:rPr>
          <w:rFonts w:ascii="Times New Roman" w:hAnsi="Times New Roman"/>
          <w:sz w:val="24"/>
        </w:rPr>
        <w:t>Standaardbenaderingen voor valutarisico</w:t>
      </w:r>
      <w:bookmarkEnd w:id="692"/>
      <w:bookmarkEnd w:id="686"/>
      <w:bookmarkEnd w:id="687"/>
      <w:bookmarkEnd w:id="688"/>
      <w:bookmarkEnd w:id="689"/>
      <w:r>
        <w:rPr>
          <w:rFonts w:ascii="Times New Roman" w:hAnsi="Times New Roman"/>
          <w:sz w:val="24"/>
        </w:rPr>
        <w:t xml:space="preserve"> (MKR SA FX)</w:t>
      </w:r>
      <w:bookmarkEnd w:id="690"/>
      <w:bookmarkEnd w:id="691"/>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93" w:name="_Toc262566433"/>
      <w:bookmarkStart w:id="694" w:name="_Toc295830009"/>
      <w:bookmarkStart w:id="695" w:name="_Toc308426686"/>
      <w:bookmarkStart w:id="696" w:name="_Toc310415070"/>
      <w:bookmarkStart w:id="697" w:name="_Toc360188405"/>
      <w:bookmarkStart w:id="698" w:name="_Toc473561045"/>
      <w:bookmarkStart w:id="699" w:name="_Toc58582696"/>
      <w:r w:rsidRPr="00D07C27">
        <w:rPr>
          <w:rFonts w:ascii="Times New Roman" w:hAnsi="Times New Roman"/>
          <w:sz w:val="24"/>
          <w:u w:val="none"/>
        </w:rPr>
        <w:t>5</w:t>
      </w:r>
      <w:r>
        <w:rPr>
          <w:rFonts w:ascii="Times New Roman" w:hAnsi="Times New Roman"/>
          <w:sz w:val="24"/>
          <w:u w:val="none"/>
        </w:rPr>
        <w:t>.</w:t>
      </w:r>
      <w:r w:rsidRPr="00D07C27">
        <w:rPr>
          <w:rFonts w:ascii="Times New Roman" w:hAnsi="Times New Roman"/>
          <w:sz w:val="24"/>
          <w:u w:val="none"/>
        </w:rPr>
        <w:t>5</w:t>
      </w:r>
      <w:r>
        <w:rPr>
          <w:rFonts w:ascii="Times New Roman" w:hAnsi="Times New Roman"/>
          <w:sz w:val="24"/>
          <w:u w:val="none"/>
        </w:rPr>
        <w:t>.</w:t>
      </w:r>
      <w:r w:rsidRPr="00D07C27">
        <w:rPr>
          <w:rFonts w:ascii="Times New Roman" w:hAnsi="Times New Roman"/>
          <w:sz w:val="24"/>
          <w:u w:val="none"/>
        </w:rPr>
        <w:t>1</w:t>
      </w:r>
      <w:r w:rsidRPr="0079103A">
        <w:rPr>
          <w:u w:val="none"/>
        </w:rPr>
        <w:tab/>
      </w:r>
      <w:r>
        <w:rPr>
          <w:rFonts w:ascii="Times New Roman" w:hAnsi="Times New Roman"/>
          <w:sz w:val="24"/>
        </w:rPr>
        <w:t>Algemene opmerkingen</w:t>
      </w:r>
      <w:bookmarkEnd w:id="693"/>
      <w:bookmarkEnd w:id="694"/>
      <w:bookmarkEnd w:id="695"/>
      <w:bookmarkEnd w:id="696"/>
      <w:bookmarkEnd w:id="697"/>
      <w:bookmarkEnd w:id="698"/>
      <w:bookmarkEnd w:id="699"/>
    </w:p>
    <w:p w:rsidR="00F71DF2" w:rsidRPr="00661595" w:rsidRDefault="00A42BCE" w:rsidP="00487A02">
      <w:pPr>
        <w:pStyle w:val="InstructionsText2"/>
        <w:numPr>
          <w:ilvl w:val="0"/>
          <w:numId w:val="0"/>
        </w:numPr>
        <w:ind w:left="1353" w:hanging="360"/>
      </w:pPr>
      <w:fldSimple w:instr=" seq paragraphs ">
        <w:r w:rsidR="004F1A03" w:rsidRPr="00D07C27">
          <w:rPr>
            <w:noProof/>
          </w:rPr>
          <w:t>171</w:t>
        </w:r>
      </w:fldSimple>
      <w:r w:rsidR="00D11E4C">
        <w:t>. De instellingen rapporteren informatie over de posities in elke valuta (met inbegrip van de rapportagevaluta) en de daarbij behorende eigenvermogensvereisten voor valutarisico, behandeld volgens de standaardbenadering. De positie wordt berekend voor elke valuta (met inbegrip van de euro), goud en posities in icb’s.</w:t>
      </w:r>
    </w:p>
    <w:p w:rsidR="000B0B09" w:rsidRPr="00661595" w:rsidRDefault="00A42BCE" w:rsidP="00487A02">
      <w:pPr>
        <w:pStyle w:val="InstructionsText2"/>
        <w:numPr>
          <w:ilvl w:val="0"/>
          <w:numId w:val="0"/>
        </w:numPr>
        <w:ind w:left="1353" w:hanging="360"/>
      </w:pPr>
      <w:fldSimple w:instr=" seq paragraphs ">
        <w:r w:rsidR="004F1A03" w:rsidRPr="00D07C27">
          <w:rPr>
            <w:noProof/>
          </w:rPr>
          <w:t>172</w:t>
        </w:r>
      </w:fldSimple>
      <w:r w:rsidR="00D11E4C">
        <w:t>.</w:t>
      </w:r>
      <w:r w:rsidR="00D11E4C">
        <w:tab/>
        <w:t xml:space="preserve"> De rijen </w:t>
      </w:r>
      <w:r w:rsidR="00D11E4C" w:rsidRPr="00D07C27">
        <w:t>0100</w:t>
      </w:r>
      <w:r w:rsidR="00D11E4C">
        <w:t xml:space="preserve"> tot en met </w:t>
      </w:r>
      <w:r w:rsidR="00D11E4C" w:rsidRPr="00D07C27">
        <w:t>0480</w:t>
      </w:r>
      <w:r w:rsidR="00D11E4C">
        <w:t xml:space="preserve"> van deze template worden gerapporteerd ook al zijn instellingen niet verplicht om overeenkomstig artikel </w:t>
      </w:r>
      <w:r w:rsidR="00D11E4C" w:rsidRPr="00D07C27">
        <w:t>351</w:t>
      </w:r>
      <w:r w:rsidR="00D11E4C">
        <w:t xml:space="preserve"> VKV eigenvermogenvereisten voor valutarisico te berekenen. In die pro-memorieposten worden alle posities in de rapportagevaluta opgenomen, ongeacht de vraag of zij in aanmerking worden genomen voor de toepassing van artikel </w:t>
      </w:r>
      <w:r w:rsidR="00D11E4C" w:rsidRPr="00D07C27">
        <w:t>354</w:t>
      </w:r>
      <w:r w:rsidR="00D11E4C">
        <w:t xml:space="preserve"> VKV. De rijen </w:t>
      </w:r>
      <w:r w:rsidR="00D11E4C" w:rsidRPr="00D07C27">
        <w:t>0130</w:t>
      </w:r>
      <w:r w:rsidR="00D11E4C">
        <w:t xml:space="preserve"> tot en met </w:t>
      </w:r>
      <w:r w:rsidR="00D11E4C" w:rsidRPr="00D07C27">
        <w:t>0480</w:t>
      </w:r>
      <w:r w:rsidR="00D11E4C">
        <w:t xml:space="preserve"> van de pro-memorieposten van de template worden afzonderlijk ingevuld voor alle valuta van de lidstaten van de Unie en voor de volgende valuta GBP, USD, CHF, JPY, RUB, TRY, AUD, CAD, RSD, ALL, UAH, MKD, EGP, ARS, BRL, MXN, HKD, ICK, TWD, NZD, NOK, SGD, KRW, CNY en alle overige valuta.</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00" w:name="_Toc262566434"/>
      <w:bookmarkStart w:id="701" w:name="_Toc295830010"/>
      <w:bookmarkStart w:id="702" w:name="_Toc308426687"/>
      <w:bookmarkStart w:id="703" w:name="_Toc310415071"/>
      <w:bookmarkStart w:id="704" w:name="_Toc360188406"/>
      <w:bookmarkStart w:id="705" w:name="_Toc473561046"/>
      <w:bookmarkStart w:id="706" w:name="_Toc58582697"/>
      <w:r w:rsidRPr="00D07C27">
        <w:rPr>
          <w:rFonts w:ascii="Times New Roman" w:hAnsi="Times New Roman"/>
          <w:sz w:val="24"/>
          <w:u w:val="none"/>
        </w:rPr>
        <w:t>5</w:t>
      </w:r>
      <w:r>
        <w:rPr>
          <w:rFonts w:ascii="Times New Roman" w:hAnsi="Times New Roman"/>
          <w:sz w:val="24"/>
          <w:u w:val="none"/>
        </w:rPr>
        <w:t>.</w:t>
      </w:r>
      <w:r w:rsidRPr="00D07C27">
        <w:rPr>
          <w:rFonts w:ascii="Times New Roman" w:hAnsi="Times New Roman"/>
          <w:sz w:val="24"/>
          <w:u w:val="none"/>
        </w:rPr>
        <w:t>5</w:t>
      </w:r>
      <w:r>
        <w:rPr>
          <w:rFonts w:ascii="Times New Roman" w:hAnsi="Times New Roman"/>
          <w:sz w:val="24"/>
          <w:u w:val="none"/>
        </w:rPr>
        <w:t>.</w:t>
      </w:r>
      <w:r w:rsidRPr="00D07C27">
        <w:rPr>
          <w:rFonts w:ascii="Times New Roman" w:hAnsi="Times New Roman"/>
          <w:sz w:val="24"/>
          <w:u w:val="none"/>
        </w:rPr>
        <w:t>2</w:t>
      </w:r>
      <w:r w:rsidRPr="0079103A">
        <w:rPr>
          <w:u w:val="none"/>
        </w:rPr>
        <w:tab/>
      </w:r>
      <w:r>
        <w:rPr>
          <w:rFonts w:ascii="Times New Roman" w:hAnsi="Times New Roman"/>
          <w:sz w:val="24"/>
        </w:rPr>
        <w:t>Instructies voor specifieke posities</w:t>
      </w:r>
      <w:bookmarkEnd w:id="700"/>
      <w:bookmarkEnd w:id="701"/>
      <w:bookmarkEnd w:id="702"/>
      <w:bookmarkEnd w:id="703"/>
      <w:bookmarkEnd w:id="704"/>
      <w:bookmarkEnd w:id="705"/>
      <w:bookmarkEnd w:id="7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95"/>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Kolommen</w:t>
            </w: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0020</w:t>
            </w:r>
            <w:r>
              <w:rPr>
                <w:rFonts w:ascii="Times New Roman" w:hAnsi="Times New Roman"/>
                <w:sz w:val="24"/>
              </w:rPr>
              <w:t>-</w:t>
            </w:r>
            <w:r w:rsidRPr="00D07C27">
              <w:rPr>
                <w:rFonts w:ascii="Times New Roman" w:hAnsi="Times New Roman"/>
                <w:sz w:val="24"/>
              </w:rPr>
              <w:t>0030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ALLE POSITIES (LONG EN SHORT)</w:t>
            </w:r>
          </w:p>
          <w:p w:rsidR="000B0B09" w:rsidRPr="00661595" w:rsidRDefault="000B0B09" w:rsidP="00283B5F">
            <w:pPr>
              <w:autoSpaceDE w:val="0"/>
              <w:autoSpaceDN w:val="0"/>
              <w:adjustRightInd w:val="0"/>
              <w:spacing w:before="0" w:after="0"/>
              <w:rPr>
                <w:rFonts w:ascii="Times New Roman" w:hAnsi="Times New Roman"/>
                <w:sz w:val="24"/>
                <w:lang w:eastAsia="nl-BE"/>
              </w:rPr>
            </w:pPr>
          </w:p>
          <w:p w:rsidR="005C14B0" w:rsidRPr="00661595" w:rsidRDefault="000B0B09" w:rsidP="00F2521E">
            <w:pPr>
              <w:autoSpaceDE w:val="0"/>
              <w:autoSpaceDN w:val="0"/>
              <w:adjustRightInd w:val="0"/>
              <w:spacing w:before="0"/>
              <w:rPr>
                <w:rFonts w:ascii="Times New Roman" w:hAnsi="Times New Roman"/>
                <w:sz w:val="24"/>
              </w:rPr>
            </w:pPr>
            <w:r>
              <w:rPr>
                <w:rFonts w:ascii="Times New Roman" w:hAnsi="Times New Roman"/>
                <w:sz w:val="24"/>
              </w:rPr>
              <w:t xml:space="preserve">Brutoposities als gevolg van activa, te ontvangen bedragen en vergelijkbare in artikel </w:t>
            </w:r>
            <w:r w:rsidRPr="00D07C27">
              <w:rPr>
                <w:rFonts w:ascii="Times New Roman" w:hAnsi="Times New Roman"/>
                <w:sz w:val="24"/>
              </w:rPr>
              <w:t>352</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VKV genoemde posten.</w:t>
            </w:r>
          </w:p>
          <w:p w:rsidR="000B0B09" w:rsidRPr="00661595"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 xml:space="preserve">Overeenkomstig artikel </w:t>
            </w:r>
            <w:r w:rsidRPr="00D07C27">
              <w:rPr>
                <w:rFonts w:ascii="Times New Roman" w:hAnsi="Times New Roman"/>
                <w:sz w:val="24"/>
              </w:rPr>
              <w:t>352</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VKV en behoudens toestemming van de bevoegde autoriteiten worden posities die zijn ingenomen om het negatieve effect van de wisselkoers op hun ratio’s af te dekken overeenkomstig artikel </w:t>
            </w:r>
            <w:r w:rsidRPr="00D07C27">
              <w:rPr>
                <w:rFonts w:ascii="Times New Roman" w:hAnsi="Times New Roman"/>
                <w:sz w:val="24"/>
              </w:rPr>
              <w:t>92</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VKV en posities betreffende posten die bij de berekening van het eigen vermogen reeds zijn afgetrokken, niet gerapporteerd.</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sidRPr="00D07C27">
              <w:rPr>
                <w:rFonts w:ascii="Times New Roman" w:hAnsi="Times New Roman"/>
                <w:sz w:val="24"/>
              </w:rPr>
              <w:t>0040</w:t>
            </w:r>
            <w:r>
              <w:rPr>
                <w:rFonts w:ascii="Times New Roman" w:hAnsi="Times New Roman"/>
                <w:sz w:val="24"/>
              </w:rPr>
              <w:t>-</w:t>
            </w:r>
            <w:r w:rsidRPr="00D07C27">
              <w:rPr>
                <w:rFonts w:ascii="Times New Roman" w:hAnsi="Times New Roman"/>
                <w:sz w:val="24"/>
              </w:rPr>
              <w:t>0050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NETTOPOSITIES (LONG EN SHORT)</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283B5F" w:rsidRPr="00661595" w:rsidRDefault="000B0B09" w:rsidP="00F2521E">
            <w:pPr>
              <w:autoSpaceDE w:val="0"/>
              <w:autoSpaceDN w:val="0"/>
              <w:adjustRightInd w:val="0"/>
              <w:spacing w:before="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352</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artikel </w:t>
            </w:r>
            <w:r w:rsidRPr="00D07C27">
              <w:rPr>
                <w:rFonts w:ascii="Times New Roman" w:hAnsi="Times New Roman"/>
                <w:sz w:val="24"/>
              </w:rPr>
              <w:t>352</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xml:space="preserve">, eerste en tweede zin, en artikel </w:t>
            </w:r>
            <w:r w:rsidRPr="00D07C27">
              <w:rPr>
                <w:rFonts w:ascii="Times New Roman" w:hAnsi="Times New Roman"/>
                <w:sz w:val="24"/>
              </w:rPr>
              <w:t>353</w:t>
            </w:r>
            <w:r>
              <w:rPr>
                <w:rFonts w:ascii="Times New Roman" w:hAnsi="Times New Roman"/>
                <w:sz w:val="24"/>
              </w:rPr>
              <w:t xml:space="preserve"> VKV</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De nettoposities worden voor elke valuta berekend overeenkomstig artikel </w:t>
            </w:r>
            <w:r w:rsidRPr="00D07C27">
              <w:rPr>
                <w:rFonts w:ascii="Times New Roman" w:hAnsi="Times New Roman"/>
                <w:sz w:val="24"/>
              </w:rPr>
              <w:t>352</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VKV. Dit betekent dat long- en shortposities tegelijkertijd mogen worden gerapporteerd.</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0060</w:t>
            </w:r>
            <w:r>
              <w:rPr>
                <w:rFonts w:ascii="Times New Roman" w:hAnsi="Times New Roman"/>
                <w:sz w:val="24"/>
              </w:rPr>
              <w:t>-</w:t>
            </w:r>
            <w:r w:rsidRPr="00D07C27">
              <w:rPr>
                <w:rFonts w:ascii="Times New Roman" w:hAnsi="Times New Roman"/>
                <w:sz w:val="24"/>
              </w:rPr>
              <w:t>0080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AAN EEN KAPITAALVEREISTE ONDERWORPEN POSITIES</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352</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xml:space="preserve">, derde zin, en de artikelen </w:t>
            </w:r>
            <w:r w:rsidRPr="00D07C27">
              <w:rPr>
                <w:rFonts w:ascii="Times New Roman" w:hAnsi="Times New Roman"/>
                <w:sz w:val="24"/>
              </w:rPr>
              <w:t>353</w:t>
            </w:r>
            <w:r>
              <w:rPr>
                <w:rFonts w:ascii="Times New Roman" w:hAnsi="Times New Roman"/>
                <w:sz w:val="24"/>
              </w:rPr>
              <w:t xml:space="preserve"> en </w:t>
            </w:r>
            <w:r w:rsidRPr="00D07C27">
              <w:rPr>
                <w:rFonts w:ascii="Times New Roman" w:hAnsi="Times New Roman"/>
                <w:sz w:val="24"/>
              </w:rPr>
              <w:t>354</w:t>
            </w:r>
            <w:r>
              <w:rPr>
                <w:rFonts w:ascii="Times New Roman" w:hAnsi="Times New Roman"/>
                <w:sz w:val="24"/>
              </w:rPr>
              <w:t xml:space="preserve"> VKV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0060</w:t>
            </w:r>
            <w:r>
              <w:rPr>
                <w:rFonts w:ascii="Times New Roman" w:hAnsi="Times New Roman"/>
                <w:sz w:val="24"/>
              </w:rPr>
              <w:t>-</w:t>
            </w:r>
            <w:r w:rsidRPr="00D07C27">
              <w:rPr>
                <w:rFonts w:ascii="Times New Roman" w:hAnsi="Times New Roman"/>
                <w:sz w:val="24"/>
              </w:rPr>
              <w:t>0070</w:t>
            </w:r>
          </w:p>
        </w:tc>
        <w:tc>
          <w:tcPr>
            <w:tcW w:w="7874"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AAN EEN KAPITAALVEREISTE ONDERWORPEN POSITIES (LONG EN SHORT)</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De netto long- en shortposities worden per valuta berekend door het totaal aan shortposities af te trekken van het totaal aan longposities.</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De netto longposities voor elke transactie in een valuta worden opgeteld, om de netto longpositie in die valuta te verkrijgen.</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De netto shortposities voor elke transactie in een valuta worden opgeteld, om de netto shortpositie in die valuta te verkrijgen.</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 xml:space="preserve">Niet-gematchte posities in niet-rapportagevaluta worden bij aan kapitaalvereisten voor andere valuta onderworpen posities (rij </w:t>
            </w:r>
            <w:r w:rsidRPr="00D07C27">
              <w:rPr>
                <w:rFonts w:ascii="Times New Roman" w:hAnsi="Times New Roman"/>
                <w:sz w:val="24"/>
              </w:rPr>
              <w:t>030</w:t>
            </w:r>
            <w:r>
              <w:rPr>
                <w:rFonts w:ascii="Times New Roman" w:hAnsi="Times New Roman"/>
                <w:sz w:val="24"/>
              </w:rPr>
              <w:t>) opgeteld in kolom (</w:t>
            </w:r>
            <w:r w:rsidRPr="00D07C27">
              <w:rPr>
                <w:rFonts w:ascii="Times New Roman" w:hAnsi="Times New Roman"/>
                <w:sz w:val="24"/>
              </w:rPr>
              <w:t>060</w:t>
            </w:r>
            <w:r>
              <w:rPr>
                <w:rFonts w:ascii="Times New Roman" w:hAnsi="Times New Roman"/>
                <w:sz w:val="24"/>
              </w:rPr>
              <w:t>) of (</w:t>
            </w:r>
            <w:r w:rsidRPr="00D07C27">
              <w:rPr>
                <w:rFonts w:ascii="Times New Roman" w:hAnsi="Times New Roman"/>
                <w:sz w:val="24"/>
              </w:rPr>
              <w:t>070</w:t>
            </w:r>
            <w:r>
              <w:rPr>
                <w:rFonts w:ascii="Times New Roman" w:hAnsi="Times New Roman"/>
                <w:sz w:val="24"/>
              </w:rPr>
              <w:t>), naargelang de regeling short of long is.</w:t>
            </w:r>
          </w:p>
          <w:p w:rsidR="00DE48EF" w:rsidRPr="00661595"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0080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AAN EEN KAPITAALVEREISTE ONDERWORPEN POSITIES (GEMATCHT)</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Gematchte posities voor nauw gecorreleerde valuta.</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0090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EIGENVERMOGENSVEREISTEN</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Het kapitaalvereiste voor een toepasselijke positie overeenkomstig deel drie, titel IV, hoofdstuk </w:t>
            </w:r>
            <w:r w:rsidRPr="00D07C27">
              <w:rPr>
                <w:rFonts w:ascii="Times New Roman" w:hAnsi="Times New Roman"/>
                <w:sz w:val="24"/>
              </w:rPr>
              <w:t>3</w:t>
            </w:r>
            <w:r>
              <w:rPr>
                <w:rFonts w:ascii="Times New Roman" w:hAnsi="Times New Roman"/>
                <w:sz w:val="24"/>
              </w:rPr>
              <w:t xml:space="preserve">, VKV.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0100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TOTAAL RISICOPOSTEN</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5C14B0" w:rsidRPr="00661595" w:rsidRDefault="00D21B2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92</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punt b), VKV</w:t>
            </w:r>
          </w:p>
          <w:p w:rsidR="000B0B09" w:rsidRPr="00661595"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De uitkomst van de vermenigvuldiging van de eigenvermogensvereisten met </w:t>
            </w:r>
            <w:r w:rsidRPr="00D07C27">
              <w:rPr>
                <w:rFonts w:ascii="Times New Roman" w:hAnsi="Times New Roman"/>
                <w:sz w:val="24"/>
              </w:rPr>
              <w:t>12</w:t>
            </w:r>
            <w:r>
              <w:rPr>
                <w:rFonts w:ascii="Times New Roman" w:hAnsi="Times New Roman"/>
                <w:sz w:val="24"/>
              </w:rPr>
              <w:t>,</w:t>
            </w:r>
            <w:r w:rsidRPr="00D07C27">
              <w:rPr>
                <w:rFonts w:ascii="Times New Roman" w:hAnsi="Times New Roman"/>
                <w:sz w:val="24"/>
              </w:rPr>
              <w:t>5</w:t>
            </w:r>
            <w:r>
              <w:rPr>
                <w:rFonts w:ascii="Times New Roman" w:hAnsi="Times New Roman"/>
                <w:sz w:val="24"/>
              </w:rPr>
              <w:t xml:space="preserve">. </w:t>
            </w:r>
          </w:p>
          <w:p w:rsidR="00DE48EF" w:rsidRPr="00661595"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661595" w:rsidTr="00672D2A">
        <w:trPr>
          <w:trHeight w:val="497"/>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Rijen</w:t>
            </w: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0010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TOTAAL POSITIES</w:t>
            </w:r>
          </w:p>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Alle posities in niet-rapportagevaluta en de posities in de rapportagevaluta die voor de toepassing van artikel </w:t>
            </w:r>
            <w:r w:rsidRPr="00D07C27">
              <w:rPr>
                <w:rFonts w:ascii="Times New Roman" w:hAnsi="Times New Roman"/>
                <w:sz w:val="24"/>
              </w:rPr>
              <w:t>354</w:t>
            </w:r>
            <w:r>
              <w:rPr>
                <w:rFonts w:ascii="Times New Roman" w:hAnsi="Times New Roman"/>
                <w:sz w:val="24"/>
              </w:rPr>
              <w:t xml:space="preserve"> VKV in aanmerking worden genomen, alsmede de daarbij behorende eigenvermogensvereisten voor het in artikel </w:t>
            </w:r>
            <w:r w:rsidRPr="00D07C27">
              <w:rPr>
                <w:rFonts w:ascii="Times New Roman" w:hAnsi="Times New Roman"/>
                <w:sz w:val="24"/>
              </w:rPr>
              <w:t>92</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punt c), i), bedoelde valutarisico, rekening houdende met artikel </w:t>
            </w:r>
            <w:r w:rsidRPr="00D07C27">
              <w:rPr>
                <w:rFonts w:ascii="Times New Roman" w:hAnsi="Times New Roman"/>
                <w:sz w:val="24"/>
              </w:rPr>
              <w:t>352</w:t>
            </w:r>
            <w:r>
              <w:rPr>
                <w:rFonts w:ascii="Times New Roman" w:hAnsi="Times New Roman"/>
                <w:sz w:val="24"/>
              </w:rPr>
              <w:t xml:space="preserve">, leden </w:t>
            </w:r>
            <w:r w:rsidRPr="00D07C27">
              <w:rPr>
                <w:rFonts w:ascii="Times New Roman" w:hAnsi="Times New Roman"/>
                <w:sz w:val="24"/>
              </w:rPr>
              <w:t>2</w:t>
            </w:r>
            <w:r>
              <w:rPr>
                <w:rFonts w:ascii="Times New Roman" w:hAnsi="Times New Roman"/>
                <w:sz w:val="24"/>
              </w:rPr>
              <w:t xml:space="preserve"> en </w:t>
            </w:r>
            <w:r w:rsidRPr="00D07C27">
              <w:rPr>
                <w:rFonts w:ascii="Times New Roman" w:hAnsi="Times New Roman"/>
                <w:sz w:val="24"/>
              </w:rPr>
              <w:t>4</w:t>
            </w:r>
            <w:r>
              <w:rPr>
                <w:rFonts w:ascii="Times New Roman" w:hAnsi="Times New Roman"/>
                <w:sz w:val="24"/>
              </w:rPr>
              <w:t>, VKV(voor omrekening naar de rapportagevaluta).</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NAUW GECORRELEERDE VALUTA</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Posities en de bijbehorende eigenvermogensvereisten voor in artikel </w:t>
            </w:r>
            <w:r w:rsidRPr="00D07C27">
              <w:rPr>
                <w:rFonts w:ascii="Times New Roman" w:hAnsi="Times New Roman"/>
                <w:sz w:val="24"/>
              </w:rPr>
              <w:t>354</w:t>
            </w:r>
            <w:r>
              <w:rPr>
                <w:rFonts w:ascii="Times New Roman" w:hAnsi="Times New Roman"/>
                <w:sz w:val="24"/>
              </w:rPr>
              <w:t xml:space="preserve"> VKV bedoelde nauw gecorreleerde valuta.</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491F4D" w:rsidRPr="00661595" w:rsidTr="00672D2A">
        <w:tc>
          <w:tcPr>
            <w:tcW w:w="991" w:type="dxa"/>
          </w:tcPr>
          <w:p w:rsidR="00491F4D"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0025</w:t>
            </w:r>
          </w:p>
        </w:tc>
        <w:tc>
          <w:tcPr>
            <w:tcW w:w="7871" w:type="dxa"/>
          </w:tcPr>
          <w:p w:rsidR="00491F4D" w:rsidRPr="00661595"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Nauw gecorreleerde valuta </w:t>
            </w:r>
            <w:r>
              <w:rPr>
                <w:rFonts w:ascii="Times New Roman" w:hAnsi="Times New Roman"/>
                <w:b/>
                <w:bCs/>
                <w:i/>
                <w:sz w:val="24"/>
                <w:u w:val="single"/>
              </w:rPr>
              <w:t>waarvan</w:t>
            </w:r>
            <w:r>
              <w:rPr>
                <w:rFonts w:ascii="Times New Roman" w:hAnsi="Times New Roman"/>
                <w:b/>
                <w:bCs/>
                <w:sz w:val="24"/>
                <w:u w:val="single"/>
              </w:rPr>
              <w:t>: rapportagevaluta</w:t>
            </w:r>
          </w:p>
          <w:p w:rsidR="00491F4D" w:rsidRPr="00661595" w:rsidRDefault="00491F4D" w:rsidP="000B0B09">
            <w:pPr>
              <w:autoSpaceDE w:val="0"/>
              <w:autoSpaceDN w:val="0"/>
              <w:adjustRightInd w:val="0"/>
              <w:spacing w:before="0" w:after="0"/>
              <w:rPr>
                <w:rFonts w:ascii="Times New Roman" w:hAnsi="Times New Roman"/>
                <w:sz w:val="24"/>
              </w:rPr>
            </w:pPr>
          </w:p>
          <w:p w:rsidR="00491F4D" w:rsidRPr="00661595"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Posities in de rapportagevaluta die bijdragen in de berekening van de kapitaalvereisten overeenkomstig artikel </w:t>
            </w:r>
            <w:r w:rsidRPr="00D07C27">
              <w:rPr>
                <w:rFonts w:ascii="Times New Roman" w:hAnsi="Times New Roman"/>
                <w:sz w:val="24"/>
              </w:rPr>
              <w:t>354</w:t>
            </w:r>
            <w:r>
              <w:rPr>
                <w:rFonts w:ascii="Times New Roman" w:hAnsi="Times New Roman"/>
                <w:sz w:val="24"/>
              </w:rPr>
              <w:t xml:space="preserve"> VKV.</w:t>
            </w:r>
          </w:p>
          <w:p w:rsidR="00491F4D" w:rsidRPr="00661595"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0030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ALLE OVERIGE VALUTA (met inbegrip van als andere valuta behandelde icb’s)</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Posities en de daarbij behorende eigenvermogensvereisten voor valuta die aan de algemene procedure van artikel </w:t>
            </w:r>
            <w:r w:rsidRPr="00D07C27">
              <w:rPr>
                <w:rFonts w:ascii="Times New Roman" w:hAnsi="Times New Roman"/>
                <w:sz w:val="24"/>
              </w:rPr>
              <w:t>351</w:t>
            </w:r>
            <w:r>
              <w:rPr>
                <w:rFonts w:ascii="Times New Roman" w:hAnsi="Times New Roman"/>
                <w:sz w:val="24"/>
              </w:rPr>
              <w:t xml:space="preserve"> en artikel </w:t>
            </w:r>
            <w:r w:rsidRPr="00D07C27">
              <w:rPr>
                <w:rFonts w:ascii="Times New Roman" w:hAnsi="Times New Roman"/>
                <w:sz w:val="24"/>
              </w:rPr>
              <w:t>352</w:t>
            </w:r>
            <w:r>
              <w:rPr>
                <w:rFonts w:ascii="Times New Roman" w:hAnsi="Times New Roman"/>
                <w:sz w:val="24"/>
              </w:rPr>
              <w:t xml:space="preserve">, leden </w:t>
            </w:r>
            <w:r w:rsidRPr="00D07C27">
              <w:rPr>
                <w:rFonts w:ascii="Times New Roman" w:hAnsi="Times New Roman"/>
                <w:sz w:val="24"/>
              </w:rPr>
              <w:t>2</w:t>
            </w:r>
            <w:r>
              <w:rPr>
                <w:rFonts w:ascii="Times New Roman" w:hAnsi="Times New Roman"/>
                <w:sz w:val="24"/>
              </w:rPr>
              <w:t xml:space="preserve"> en </w:t>
            </w:r>
            <w:r w:rsidRPr="00D07C27">
              <w:rPr>
                <w:rFonts w:ascii="Times New Roman" w:hAnsi="Times New Roman"/>
                <w:sz w:val="24"/>
              </w:rPr>
              <w:t>4</w:t>
            </w:r>
            <w:r>
              <w:rPr>
                <w:rFonts w:ascii="Times New Roman" w:hAnsi="Times New Roman"/>
                <w:sz w:val="24"/>
              </w:rPr>
              <w:t>, VKV zijn onderworpen.</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u w:val="single"/>
              </w:rPr>
              <w:t xml:space="preserve">Rapportage van als afzonderlijke valuta behandelde icb’s overeenkomstig artikel </w:t>
            </w:r>
            <w:r w:rsidRPr="00D07C27">
              <w:rPr>
                <w:rFonts w:ascii="Times New Roman" w:hAnsi="Times New Roman"/>
                <w:bCs/>
                <w:sz w:val="24"/>
                <w:u w:val="single"/>
              </w:rPr>
              <w:t>353</w:t>
            </w:r>
            <w:r>
              <w:rPr>
                <w:rFonts w:ascii="Times New Roman" w:hAnsi="Times New Roman"/>
                <w:bCs/>
                <w:sz w:val="24"/>
                <w:u w:val="single"/>
              </w:rPr>
              <w:t xml:space="preserve"> VKV:</w:t>
            </w:r>
          </w:p>
          <w:p w:rsidR="000B0B09" w:rsidRPr="00661595" w:rsidRDefault="000B0B09" w:rsidP="000B0B09">
            <w:pPr>
              <w:autoSpaceDE w:val="0"/>
              <w:autoSpaceDN w:val="0"/>
              <w:adjustRightInd w:val="0"/>
              <w:spacing w:before="0" w:after="0"/>
              <w:rPr>
                <w:rFonts w:ascii="Times New Roman" w:hAnsi="Times New Roman"/>
                <w:bCs/>
                <w:sz w:val="24"/>
              </w:rPr>
            </w:pPr>
            <w:r>
              <w:rPr>
                <w:rFonts w:ascii="Times New Roman" w:hAnsi="Times New Roman"/>
                <w:bCs/>
                <w:sz w:val="24"/>
              </w:rPr>
              <w:t>Er zijn twee verschillende behandelingen van icb’s als afzonderlijke valuta voor het berekenen van de kapitaalvereisten:</w:t>
            </w:r>
          </w:p>
          <w:p w:rsidR="000B0B09" w:rsidRPr="00661595" w:rsidRDefault="00125707" w:rsidP="0023700C">
            <w:pPr>
              <w:autoSpaceDE w:val="0"/>
              <w:autoSpaceDN w:val="0"/>
              <w:adjustRightInd w:val="0"/>
              <w:spacing w:before="0" w:after="0"/>
              <w:ind w:left="720" w:hanging="360"/>
              <w:rPr>
                <w:rFonts w:ascii="Times New Roman" w:hAnsi="Times New Roman"/>
                <w:bCs/>
                <w:sz w:val="24"/>
              </w:rPr>
            </w:pPr>
            <w:r w:rsidRPr="00D07C27">
              <w:rPr>
                <w:rFonts w:ascii="Times New Roman" w:hAnsi="Times New Roman"/>
                <w:bCs/>
                <w:sz w:val="24"/>
              </w:rPr>
              <w:t>1</w:t>
            </w:r>
            <w:r>
              <w:rPr>
                <w:rFonts w:ascii="Times New Roman" w:hAnsi="Times New Roman"/>
                <w:bCs/>
                <w:sz w:val="24"/>
              </w:rPr>
              <w:t>.</w:t>
            </w:r>
            <w:r>
              <w:tab/>
            </w:r>
            <w:r>
              <w:rPr>
                <w:rFonts w:ascii="Times New Roman" w:hAnsi="Times New Roman"/>
                <w:bCs/>
                <w:sz w:val="24"/>
              </w:rPr>
              <w:t>De gewijzigde behandeling van goud, indien de richting van de belegging van de icb niet beschikbaar is (die icb’s moeten worden opgeteld bij de totale nettovalutapositie van een instelling).</w:t>
            </w:r>
          </w:p>
          <w:p w:rsidR="000B0B09" w:rsidRPr="00661595" w:rsidRDefault="00125707" w:rsidP="0023700C">
            <w:pPr>
              <w:autoSpaceDE w:val="0"/>
              <w:autoSpaceDN w:val="0"/>
              <w:adjustRightInd w:val="0"/>
              <w:spacing w:before="0" w:after="0"/>
              <w:ind w:left="720" w:hanging="360"/>
              <w:rPr>
                <w:rFonts w:ascii="Times New Roman" w:hAnsi="Times New Roman"/>
                <w:bCs/>
                <w:sz w:val="24"/>
              </w:rPr>
            </w:pPr>
            <w:r w:rsidRPr="00D07C27">
              <w:rPr>
                <w:rFonts w:ascii="Times New Roman" w:hAnsi="Times New Roman"/>
                <w:bCs/>
                <w:sz w:val="24"/>
              </w:rPr>
              <w:t>2</w:t>
            </w:r>
            <w:r>
              <w:rPr>
                <w:rFonts w:ascii="Times New Roman" w:hAnsi="Times New Roman"/>
                <w:bCs/>
                <w:sz w:val="24"/>
              </w:rPr>
              <w:t>.</w:t>
            </w:r>
            <w:r>
              <w:tab/>
            </w:r>
            <w:r>
              <w:rPr>
                <w:rFonts w:ascii="Times New Roman" w:hAnsi="Times New Roman"/>
                <w:bCs/>
                <w:sz w:val="24"/>
              </w:rPr>
              <w:t>Indien de richting van de belegging van de icb wel beschikbaar is, worden die icb’s opgeteld bij de totale openstaande valutapositie (long of short, naargelang de richting van de icb).</w:t>
            </w:r>
          </w:p>
          <w:p w:rsidR="000B0B09" w:rsidRPr="00661595"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rPr>
              <w:t>De rapportage van die icb’s volgt de berekening van de kapitaalvereisten.</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0040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GOUD</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Posities en de daarbij behorende eigenvermogensvereisten voor valuta die aan de algemene procedure van artikel </w:t>
            </w:r>
            <w:r w:rsidRPr="00D07C27">
              <w:rPr>
                <w:rFonts w:ascii="Times New Roman" w:hAnsi="Times New Roman"/>
                <w:sz w:val="24"/>
              </w:rPr>
              <w:t>351</w:t>
            </w:r>
            <w:r>
              <w:rPr>
                <w:rFonts w:ascii="Times New Roman" w:hAnsi="Times New Roman"/>
                <w:sz w:val="24"/>
              </w:rPr>
              <w:t xml:space="preserve"> en artikel </w:t>
            </w:r>
            <w:r w:rsidRPr="00D07C27">
              <w:rPr>
                <w:rFonts w:ascii="Times New Roman" w:hAnsi="Times New Roman"/>
                <w:sz w:val="24"/>
              </w:rPr>
              <w:t>352</w:t>
            </w:r>
            <w:r>
              <w:rPr>
                <w:rFonts w:ascii="Times New Roman" w:hAnsi="Times New Roman"/>
                <w:sz w:val="24"/>
              </w:rPr>
              <w:t xml:space="preserve">, leden </w:t>
            </w:r>
            <w:r w:rsidRPr="00D07C27">
              <w:rPr>
                <w:rFonts w:ascii="Times New Roman" w:hAnsi="Times New Roman"/>
                <w:sz w:val="24"/>
              </w:rPr>
              <w:t>2</w:t>
            </w:r>
            <w:r>
              <w:rPr>
                <w:rFonts w:ascii="Times New Roman" w:hAnsi="Times New Roman"/>
                <w:sz w:val="24"/>
              </w:rPr>
              <w:t xml:space="preserve"> en </w:t>
            </w:r>
            <w:r w:rsidRPr="00D07C27">
              <w:rPr>
                <w:rFonts w:ascii="Times New Roman" w:hAnsi="Times New Roman"/>
                <w:sz w:val="24"/>
              </w:rPr>
              <w:t>4</w:t>
            </w:r>
            <w:r>
              <w:rPr>
                <w:rFonts w:ascii="Times New Roman" w:hAnsi="Times New Roman"/>
                <w:sz w:val="24"/>
              </w:rPr>
              <w:t xml:space="preserve">, VKV zijn onderworpen.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0050</w:t>
            </w:r>
            <w:r>
              <w:rPr>
                <w:rFonts w:ascii="Times New Roman" w:hAnsi="Times New Roman"/>
                <w:sz w:val="24"/>
              </w:rPr>
              <w:t xml:space="preserve"> - </w:t>
            </w:r>
            <w:r w:rsidRPr="00D07C27">
              <w:rPr>
                <w:rFonts w:ascii="Times New Roman" w:hAnsi="Times New Roman"/>
                <w:sz w:val="24"/>
              </w:rPr>
              <w:t>0090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AANVULLENDE VEREISTEN VOOR OPTIES (NIET-DELTARISICO’S)</w:t>
            </w:r>
          </w:p>
          <w:p w:rsidR="000B0B09" w:rsidRPr="00661595" w:rsidRDefault="001A0143" w:rsidP="001A0143">
            <w:pPr>
              <w:autoSpaceDE w:val="0"/>
              <w:autoSpaceDN w:val="0"/>
              <w:adjustRightInd w:val="0"/>
              <w:spacing w:after="0"/>
              <w:rPr>
                <w:rFonts w:ascii="Times New Roman" w:hAnsi="Times New Roman"/>
                <w:sz w:val="24"/>
              </w:rPr>
            </w:pPr>
            <w:r>
              <w:rPr>
                <w:rFonts w:ascii="Times New Roman" w:hAnsi="Times New Roman"/>
                <w:sz w:val="24"/>
              </w:rPr>
              <w:t>Artikel </w:t>
            </w:r>
            <w:r w:rsidRPr="00D07C27">
              <w:rPr>
                <w:rFonts w:ascii="Times New Roman" w:hAnsi="Times New Roman"/>
                <w:sz w:val="24"/>
              </w:rPr>
              <w:t>352</w:t>
            </w:r>
            <w:r>
              <w:rPr>
                <w:rFonts w:ascii="Times New Roman" w:hAnsi="Times New Roman"/>
                <w:sz w:val="24"/>
              </w:rPr>
              <w:t>, leden </w:t>
            </w:r>
            <w:r w:rsidRPr="00D07C27">
              <w:rPr>
                <w:rFonts w:ascii="Times New Roman" w:hAnsi="Times New Roman"/>
                <w:sz w:val="24"/>
              </w:rPr>
              <w:t>5</w:t>
            </w:r>
            <w:r>
              <w:rPr>
                <w:rFonts w:ascii="Times New Roman" w:hAnsi="Times New Roman"/>
                <w:sz w:val="24"/>
              </w:rPr>
              <w:t xml:space="preserve"> en </w:t>
            </w:r>
            <w:r w:rsidRPr="00D07C27">
              <w:rPr>
                <w:rFonts w:ascii="Times New Roman" w:hAnsi="Times New Roman"/>
                <w:sz w:val="24"/>
              </w:rPr>
              <w:t>6</w:t>
            </w:r>
            <w:r>
              <w:rPr>
                <w:rFonts w:ascii="Times New Roman" w:hAnsi="Times New Roman"/>
                <w:sz w:val="24"/>
              </w:rPr>
              <w:t xml:space="preserve">, VKV </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De aanvullende vereisten voor opties in verband met niet-deltarisico’s worden gerapporteerd uitgesplitst volgens de voor de berekening ervan gevolgde methode. </w:t>
            </w:r>
          </w:p>
          <w:p w:rsidR="000B0B09" w:rsidRPr="00661595"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0100</w:t>
            </w:r>
            <w:r>
              <w:rPr>
                <w:rFonts w:ascii="Times New Roman" w:hAnsi="Times New Roman"/>
                <w:sz w:val="24"/>
              </w:rPr>
              <w:t>-</w:t>
            </w:r>
            <w:r w:rsidRPr="00D07C27">
              <w:rPr>
                <w:rFonts w:ascii="Times New Roman" w:hAnsi="Times New Roman"/>
                <w:sz w:val="24"/>
              </w:rPr>
              <w:t>0120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Uitsplitsing van totale posities (rapportagevaluta inbegrepen) naar soort blootstelling</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totale posities worden uitgesplitst naar derivaten, andere activa en verplichtingen, en posten buiten de balanstelling.</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0100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Andere activa en verplichtingen niet zijnde posten buiten de balanstelling en derivaten</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DE48EF"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Posities die niet in rij </w:t>
            </w:r>
            <w:r w:rsidRPr="00D07C27">
              <w:rPr>
                <w:rFonts w:ascii="Times New Roman" w:hAnsi="Times New Roman"/>
                <w:sz w:val="24"/>
              </w:rPr>
              <w:t>0110</w:t>
            </w:r>
            <w:r>
              <w:rPr>
                <w:rFonts w:ascii="Times New Roman" w:hAnsi="Times New Roman"/>
                <w:sz w:val="24"/>
              </w:rPr>
              <w:t xml:space="preserve"> of rij </w:t>
            </w:r>
            <w:r w:rsidRPr="00D07C27">
              <w:rPr>
                <w:rFonts w:ascii="Times New Roman" w:hAnsi="Times New Roman"/>
                <w:sz w:val="24"/>
              </w:rPr>
              <w:t>0120</w:t>
            </w:r>
            <w:r>
              <w:rPr>
                <w:rFonts w:ascii="Times New Roman" w:hAnsi="Times New Roman"/>
                <w:sz w:val="24"/>
              </w:rPr>
              <w:t xml:space="preserve"> zijn opgenomen, worden hier vermeld. </w:t>
            </w:r>
          </w:p>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0110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Posten buiten de balanstelling</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Posten die onder artikel </w:t>
            </w:r>
            <w:r w:rsidRPr="00D07C27">
              <w:rPr>
                <w:rFonts w:ascii="Times New Roman" w:hAnsi="Times New Roman"/>
                <w:sz w:val="24"/>
              </w:rPr>
              <w:t>352</w:t>
            </w:r>
            <w:r>
              <w:rPr>
                <w:rFonts w:ascii="Times New Roman" w:hAnsi="Times New Roman"/>
                <w:sz w:val="24"/>
              </w:rPr>
              <w:t xml:space="preserve"> VKV vallen, ongeacht de valuta waarin zij luiden, en die in bijlage I bij de VKV zijn opgenomen, behalve die welke zijn opgenomen als effectenfinancieringstransacties en transacties met afwikkeling op lange termijn of die voortvloeien uit productoverschrijdende contractuele verrekening.</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2F79EA">
            <w:pPr>
              <w:autoSpaceDE w:val="0"/>
              <w:autoSpaceDN w:val="0"/>
              <w:adjustRightInd w:val="0"/>
              <w:spacing w:before="0" w:after="0"/>
              <w:rPr>
                <w:rFonts w:ascii="Times New Roman" w:hAnsi="Times New Roman"/>
                <w:sz w:val="24"/>
              </w:rPr>
            </w:pPr>
            <w:r w:rsidRPr="00D07C27">
              <w:rPr>
                <w:rFonts w:ascii="Times New Roman" w:hAnsi="Times New Roman"/>
                <w:sz w:val="24"/>
              </w:rPr>
              <w:t>0120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Derivaten</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Overeenkomstig artikel </w:t>
            </w:r>
            <w:r w:rsidRPr="00D07C27">
              <w:rPr>
                <w:rFonts w:ascii="Times New Roman" w:hAnsi="Times New Roman"/>
                <w:sz w:val="24"/>
              </w:rPr>
              <w:t>352</w:t>
            </w:r>
            <w:r>
              <w:rPr>
                <w:rFonts w:ascii="Times New Roman" w:hAnsi="Times New Roman"/>
                <w:sz w:val="24"/>
              </w:rPr>
              <w:t xml:space="preserve"> VKV gewaardeerde posities.</w:t>
            </w:r>
          </w:p>
          <w:p w:rsidR="00902EFC" w:rsidRPr="00661595"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2F79EA">
            <w:pPr>
              <w:autoSpaceDE w:val="0"/>
              <w:autoSpaceDN w:val="0"/>
              <w:adjustRightInd w:val="0"/>
              <w:spacing w:before="0" w:after="0"/>
              <w:rPr>
                <w:rFonts w:ascii="Times New Roman" w:hAnsi="Times New Roman"/>
                <w:sz w:val="24"/>
              </w:rPr>
            </w:pPr>
            <w:r w:rsidRPr="00D07C27">
              <w:rPr>
                <w:rFonts w:ascii="Times New Roman" w:hAnsi="Times New Roman"/>
                <w:sz w:val="24"/>
              </w:rPr>
              <w:t>0130</w:t>
            </w:r>
            <w:r>
              <w:rPr>
                <w:rFonts w:ascii="Times New Roman" w:hAnsi="Times New Roman"/>
                <w:sz w:val="24"/>
              </w:rPr>
              <w:t>-</w:t>
            </w:r>
            <w:r w:rsidRPr="00D07C27">
              <w:rPr>
                <w:rFonts w:ascii="Times New Roman" w:hAnsi="Times New Roman"/>
                <w:sz w:val="24"/>
              </w:rPr>
              <w:t>0480</w:t>
            </w:r>
          </w:p>
        </w:tc>
        <w:tc>
          <w:tcPr>
            <w:tcW w:w="7871"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PRO-MEMORIEPOSTEN: VALUTAPOSITIES</w:t>
            </w:r>
          </w:p>
          <w:p w:rsidR="000B0B09" w:rsidRPr="00661595" w:rsidRDefault="000B0B09" w:rsidP="000B0B09">
            <w:pPr>
              <w:autoSpaceDE w:val="0"/>
              <w:autoSpaceDN w:val="0"/>
              <w:adjustRightInd w:val="0"/>
              <w:spacing w:before="0" w:after="0"/>
              <w:rPr>
                <w:rFonts w:ascii="Times New Roman" w:hAnsi="Times New Roman"/>
                <w:b/>
                <w:bCs/>
                <w:sz w:val="24"/>
                <w:lang w:eastAsia="de-DE"/>
              </w:rPr>
            </w:pPr>
          </w:p>
          <w:p w:rsidR="000B0B09" w:rsidRPr="00661595" w:rsidRDefault="000B0B09" w:rsidP="00A2757B">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 xml:space="preserve">De pro-memorieposten van de template worden apart ingevuld voor alle valuta van de lidstaten van de Unie en voor de volgende valuta: GBP, USD, CHF, JPY, RUB, TRY, AUD, CAD, RSD, ALL, UAH, MKD, EGP, ARS, BRL, MXN, HKD, ICK, TWD, NZD, NOK, SGD, KRW, CNY en alle overige valuta. </w:t>
            </w:r>
          </w:p>
        </w:tc>
      </w:tr>
    </w:tbl>
    <w:p w:rsidR="000B0B09" w:rsidRPr="00661595" w:rsidRDefault="000B0B09" w:rsidP="000B0B09">
      <w:pPr>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07" w:name="_Toc295830011"/>
      <w:bookmarkStart w:id="708" w:name="_Toc308426688"/>
      <w:bookmarkStart w:id="709" w:name="_Toc310415072"/>
      <w:bookmarkStart w:id="710" w:name="_Toc360188407"/>
      <w:bookmarkStart w:id="711" w:name="_Toc473561047"/>
      <w:bookmarkStart w:id="712" w:name="_Toc58582698"/>
      <w:r w:rsidRPr="00D07C27">
        <w:rPr>
          <w:rFonts w:ascii="Times New Roman" w:hAnsi="Times New Roman"/>
          <w:sz w:val="24"/>
          <w:u w:val="none"/>
        </w:rPr>
        <w:t>5</w:t>
      </w:r>
      <w:r>
        <w:rPr>
          <w:rFonts w:ascii="Times New Roman" w:hAnsi="Times New Roman"/>
          <w:sz w:val="24"/>
          <w:u w:val="none"/>
        </w:rPr>
        <w:t>.</w:t>
      </w:r>
      <w:r w:rsidRPr="00D07C27">
        <w:rPr>
          <w:rFonts w:ascii="Times New Roman" w:hAnsi="Times New Roman"/>
          <w:sz w:val="24"/>
          <w:u w:val="none"/>
        </w:rPr>
        <w:t>6</w:t>
      </w:r>
      <w:r>
        <w:rPr>
          <w:rFonts w:ascii="Times New Roman" w:hAnsi="Times New Roman"/>
          <w:sz w:val="24"/>
          <w:u w:val="none"/>
        </w:rPr>
        <w:t>.</w:t>
      </w:r>
      <w:r w:rsidRPr="00C11131">
        <w:rPr>
          <w:u w:val="none"/>
        </w:rPr>
        <w:tab/>
      </w:r>
      <w:r>
        <w:rPr>
          <w:rFonts w:ascii="Times New Roman" w:hAnsi="Times New Roman"/>
          <w:sz w:val="24"/>
        </w:rPr>
        <w:t xml:space="preserve">C </w:t>
      </w:r>
      <w:r w:rsidRPr="00D07C27">
        <w:rPr>
          <w:rFonts w:ascii="Times New Roman" w:hAnsi="Times New Roman"/>
          <w:sz w:val="24"/>
        </w:rPr>
        <w:t>23</w:t>
      </w:r>
      <w:r>
        <w:rPr>
          <w:rFonts w:ascii="Times New Roman" w:hAnsi="Times New Roman"/>
          <w:sz w:val="24"/>
        </w:rPr>
        <w:t>.</w:t>
      </w:r>
      <w:r w:rsidRPr="00D07C27">
        <w:rPr>
          <w:rFonts w:ascii="Times New Roman" w:hAnsi="Times New Roman"/>
          <w:sz w:val="24"/>
        </w:rPr>
        <w:t>00</w:t>
      </w:r>
      <w:r>
        <w:rPr>
          <w:rFonts w:ascii="Times New Roman" w:hAnsi="Times New Roman"/>
          <w:sz w:val="24"/>
        </w:rPr>
        <w:t xml:space="preserve"> – Marktrisico: </w:t>
      </w:r>
      <w:bookmarkStart w:id="713" w:name="_Toc262566435"/>
      <w:r>
        <w:rPr>
          <w:rFonts w:ascii="Times New Roman" w:hAnsi="Times New Roman"/>
          <w:sz w:val="24"/>
        </w:rPr>
        <w:t>Standaardbenaderingen voor grondstoffen</w:t>
      </w:r>
      <w:bookmarkEnd w:id="713"/>
      <w:bookmarkEnd w:id="707"/>
      <w:bookmarkEnd w:id="708"/>
      <w:bookmarkEnd w:id="709"/>
      <w:bookmarkEnd w:id="710"/>
      <w:r>
        <w:rPr>
          <w:rFonts w:ascii="Times New Roman" w:hAnsi="Times New Roman"/>
          <w:sz w:val="24"/>
        </w:rPr>
        <w:t xml:space="preserve"> (MKR SA COM)</w:t>
      </w:r>
      <w:bookmarkEnd w:id="711"/>
      <w:bookmarkEnd w:id="712"/>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14" w:name="_Toc262566436"/>
      <w:bookmarkStart w:id="715" w:name="_Toc295830012"/>
      <w:bookmarkStart w:id="716" w:name="_Toc308426689"/>
      <w:bookmarkStart w:id="717" w:name="_Toc310415073"/>
      <w:bookmarkStart w:id="718" w:name="_Toc360188408"/>
      <w:bookmarkStart w:id="719" w:name="_Toc473561048"/>
      <w:bookmarkStart w:id="720" w:name="_Toc58582699"/>
      <w:r w:rsidRPr="00D07C27">
        <w:rPr>
          <w:rFonts w:ascii="Times New Roman" w:hAnsi="Times New Roman"/>
          <w:sz w:val="24"/>
          <w:u w:val="none"/>
        </w:rPr>
        <w:t>5</w:t>
      </w:r>
      <w:r>
        <w:rPr>
          <w:rFonts w:ascii="Times New Roman" w:hAnsi="Times New Roman"/>
          <w:sz w:val="24"/>
          <w:u w:val="none"/>
        </w:rPr>
        <w:t>.</w:t>
      </w:r>
      <w:r w:rsidRPr="00D07C27">
        <w:rPr>
          <w:rFonts w:ascii="Times New Roman" w:hAnsi="Times New Roman"/>
          <w:sz w:val="24"/>
          <w:u w:val="none"/>
        </w:rPr>
        <w:t>6</w:t>
      </w:r>
      <w:r>
        <w:rPr>
          <w:rFonts w:ascii="Times New Roman" w:hAnsi="Times New Roman"/>
          <w:sz w:val="24"/>
          <w:u w:val="none"/>
        </w:rPr>
        <w:t>.</w:t>
      </w:r>
      <w:r w:rsidRPr="00D07C27">
        <w:rPr>
          <w:rFonts w:ascii="Times New Roman" w:hAnsi="Times New Roman"/>
          <w:sz w:val="24"/>
          <w:u w:val="none"/>
        </w:rPr>
        <w:t>1</w:t>
      </w:r>
      <w:r w:rsidRPr="00C11131">
        <w:rPr>
          <w:u w:val="none"/>
        </w:rPr>
        <w:tab/>
      </w:r>
      <w:r>
        <w:rPr>
          <w:rFonts w:ascii="Times New Roman" w:hAnsi="Times New Roman"/>
          <w:sz w:val="24"/>
        </w:rPr>
        <w:t>Algemene opmerkingen</w:t>
      </w:r>
      <w:bookmarkEnd w:id="714"/>
      <w:bookmarkEnd w:id="715"/>
      <w:bookmarkEnd w:id="716"/>
      <w:bookmarkEnd w:id="717"/>
      <w:bookmarkEnd w:id="718"/>
      <w:bookmarkEnd w:id="719"/>
      <w:bookmarkEnd w:id="720"/>
    </w:p>
    <w:p w:rsidR="000B0B09" w:rsidRPr="00661595" w:rsidRDefault="00A42BCE" w:rsidP="00487A02">
      <w:pPr>
        <w:pStyle w:val="InstructionsText2"/>
        <w:numPr>
          <w:ilvl w:val="0"/>
          <w:numId w:val="0"/>
        </w:numPr>
        <w:ind w:left="1353" w:hanging="360"/>
      </w:pPr>
      <w:fldSimple w:instr=" seq paragraphs ">
        <w:r w:rsidR="004F1A03" w:rsidRPr="00D07C27">
          <w:rPr>
            <w:noProof/>
          </w:rPr>
          <w:t>173</w:t>
        </w:r>
      </w:fldSimple>
      <w:r w:rsidR="00D11E4C">
        <w:t>.</w:t>
      </w:r>
      <w:r w:rsidR="00D11E4C">
        <w:tab/>
        <w:t xml:space="preserve"> In deze template wordt gevraagd naar informatie over de posities in grondstoffen en de bijbehorende eigenvermogensvereisten, behandeld volgens de standaardbenadering.</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21" w:name="_Toc262566437"/>
      <w:bookmarkStart w:id="722" w:name="_Toc295830013"/>
      <w:bookmarkStart w:id="723" w:name="_Toc308426690"/>
      <w:bookmarkStart w:id="724" w:name="_Toc310415074"/>
      <w:bookmarkStart w:id="725" w:name="_Toc360188409"/>
      <w:bookmarkStart w:id="726" w:name="_Toc473561049"/>
      <w:bookmarkStart w:id="727" w:name="_Toc58582700"/>
      <w:r w:rsidRPr="00D07C27">
        <w:rPr>
          <w:rFonts w:ascii="Times New Roman" w:hAnsi="Times New Roman"/>
          <w:sz w:val="24"/>
          <w:u w:val="none"/>
        </w:rPr>
        <w:t>5</w:t>
      </w:r>
      <w:r>
        <w:rPr>
          <w:rFonts w:ascii="Times New Roman" w:hAnsi="Times New Roman"/>
          <w:sz w:val="24"/>
          <w:u w:val="none"/>
        </w:rPr>
        <w:t>.</w:t>
      </w:r>
      <w:r w:rsidRPr="00D07C27">
        <w:rPr>
          <w:rFonts w:ascii="Times New Roman" w:hAnsi="Times New Roman"/>
          <w:sz w:val="24"/>
          <w:u w:val="none"/>
        </w:rPr>
        <w:t>6</w:t>
      </w:r>
      <w:r>
        <w:rPr>
          <w:rFonts w:ascii="Times New Roman" w:hAnsi="Times New Roman"/>
          <w:sz w:val="24"/>
          <w:u w:val="none"/>
        </w:rPr>
        <w:t>.</w:t>
      </w:r>
      <w:r w:rsidRPr="00D07C27">
        <w:rPr>
          <w:rFonts w:ascii="Times New Roman" w:hAnsi="Times New Roman"/>
          <w:sz w:val="24"/>
          <w:u w:val="none"/>
        </w:rPr>
        <w:t>2</w:t>
      </w:r>
      <w:r w:rsidRPr="00C11131">
        <w:rPr>
          <w:u w:val="none"/>
        </w:rPr>
        <w:tab/>
      </w:r>
      <w:r>
        <w:rPr>
          <w:rFonts w:ascii="Times New Roman" w:hAnsi="Times New Roman"/>
          <w:sz w:val="24"/>
        </w:rPr>
        <w:t>Instructies voor specifieke posities</w:t>
      </w:r>
      <w:bookmarkEnd w:id="721"/>
      <w:bookmarkEnd w:id="722"/>
      <w:bookmarkEnd w:id="723"/>
      <w:bookmarkEnd w:id="724"/>
      <w:bookmarkEnd w:id="725"/>
      <w:bookmarkEnd w:id="726"/>
      <w:bookmarkEnd w:id="7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661595" w:rsidTr="00672D2A">
        <w:trPr>
          <w:trHeight w:val="591"/>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Kolommen</w:t>
            </w:r>
          </w:p>
        </w:tc>
      </w:tr>
      <w:tr w:rsidR="000B0B09" w:rsidRPr="00661595" w:rsidTr="00672D2A">
        <w:tc>
          <w:tcPr>
            <w:tcW w:w="986" w:type="dxa"/>
          </w:tcPr>
          <w:p w:rsidR="000B0B09" w:rsidRPr="00661595" w:rsidRDefault="002F79EA" w:rsidP="00B74792">
            <w:pPr>
              <w:autoSpaceDE w:val="0"/>
              <w:autoSpaceDN w:val="0"/>
              <w:adjustRightInd w:val="0"/>
              <w:spacing w:before="0" w:after="0"/>
              <w:rPr>
                <w:rFonts w:ascii="Times New Roman" w:hAnsi="Times New Roman"/>
                <w:sz w:val="24"/>
              </w:rPr>
            </w:pPr>
            <w:r w:rsidRPr="00D07C27">
              <w:rPr>
                <w:rFonts w:ascii="Times New Roman" w:hAnsi="Times New Roman"/>
                <w:sz w:val="24"/>
              </w:rPr>
              <w:t>0010</w:t>
            </w:r>
            <w:r>
              <w:rPr>
                <w:rFonts w:ascii="Times New Roman" w:hAnsi="Times New Roman"/>
                <w:sz w:val="24"/>
              </w:rPr>
              <w:t>-</w:t>
            </w:r>
            <w:r w:rsidRPr="00D07C27">
              <w:rPr>
                <w:rFonts w:ascii="Times New Roman" w:hAnsi="Times New Roman"/>
                <w:sz w:val="24"/>
              </w:rPr>
              <w:t>0020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Alle POSITIES (LONG EN SHORT)</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Bruto long-/shortposities die overeenkomstig artikel </w:t>
            </w:r>
            <w:r w:rsidRPr="00D07C27">
              <w:rPr>
                <w:rFonts w:ascii="Times New Roman" w:hAnsi="Times New Roman"/>
                <w:sz w:val="24"/>
              </w:rPr>
              <w:t>357</w:t>
            </w:r>
            <w:r>
              <w:rPr>
                <w:rFonts w:ascii="Times New Roman" w:hAnsi="Times New Roman"/>
                <w:sz w:val="24"/>
              </w:rPr>
              <w:t xml:space="preserve">, leden </w:t>
            </w:r>
            <w:r w:rsidRPr="00D07C27">
              <w:rPr>
                <w:rFonts w:ascii="Times New Roman" w:hAnsi="Times New Roman"/>
                <w:sz w:val="24"/>
              </w:rPr>
              <w:t>1</w:t>
            </w:r>
            <w:r>
              <w:rPr>
                <w:rFonts w:ascii="Times New Roman" w:hAnsi="Times New Roman"/>
                <w:sz w:val="24"/>
              </w:rPr>
              <w:t xml:space="preserve"> en </w:t>
            </w:r>
            <w:r w:rsidRPr="00D07C27">
              <w:rPr>
                <w:rFonts w:ascii="Times New Roman" w:hAnsi="Times New Roman"/>
                <w:sz w:val="24"/>
              </w:rPr>
              <w:t>4</w:t>
            </w:r>
            <w:r>
              <w:rPr>
                <w:rFonts w:ascii="Times New Roman" w:hAnsi="Times New Roman"/>
                <w:sz w:val="24"/>
              </w:rPr>
              <w:t xml:space="preserve">, VKV worden beschouwd als posities in dezelfde grondstof (zie ook artikel </w:t>
            </w:r>
            <w:r w:rsidRPr="00D07C27">
              <w:rPr>
                <w:rFonts w:ascii="Times New Roman" w:hAnsi="Times New Roman"/>
                <w:sz w:val="24"/>
              </w:rPr>
              <w:t>359</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VKV).</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rsidTr="00672D2A">
        <w:tc>
          <w:tcPr>
            <w:tcW w:w="986" w:type="dxa"/>
          </w:tcPr>
          <w:p w:rsidR="000B0B09" w:rsidRPr="00661595" w:rsidRDefault="002F79EA" w:rsidP="00B74792">
            <w:pPr>
              <w:autoSpaceDE w:val="0"/>
              <w:autoSpaceDN w:val="0"/>
              <w:adjustRightInd w:val="0"/>
              <w:spacing w:before="0" w:after="0"/>
              <w:rPr>
                <w:rFonts w:ascii="Times New Roman" w:hAnsi="Times New Roman"/>
                <w:sz w:val="24"/>
              </w:rPr>
            </w:pPr>
            <w:r w:rsidRPr="00D07C27">
              <w:rPr>
                <w:rFonts w:ascii="Times New Roman" w:hAnsi="Times New Roman"/>
                <w:sz w:val="24"/>
              </w:rPr>
              <w:t>0030</w:t>
            </w:r>
            <w:r>
              <w:rPr>
                <w:rFonts w:ascii="Times New Roman" w:hAnsi="Times New Roman"/>
                <w:sz w:val="24"/>
              </w:rPr>
              <w:t>-</w:t>
            </w:r>
            <w:r w:rsidRPr="00D07C27">
              <w:rPr>
                <w:rFonts w:ascii="Times New Roman" w:hAnsi="Times New Roman"/>
                <w:sz w:val="24"/>
              </w:rPr>
              <w:t>0040</w:t>
            </w:r>
            <w:r>
              <w:rPr>
                <w:rFonts w:ascii="Times New Roman" w:hAnsi="Times New Roman"/>
                <w:sz w:val="24"/>
              </w:rPr>
              <w:t xml:space="preserve"> </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NETTOPOSITIES (LONG EN SHORT)</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Overeenkomstig artikel </w:t>
            </w:r>
            <w:r w:rsidRPr="00D07C27">
              <w:rPr>
                <w:rFonts w:ascii="Times New Roman" w:hAnsi="Times New Roman"/>
                <w:sz w:val="24"/>
              </w:rPr>
              <w:t>357</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VKV. </w:t>
            </w: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0050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AAN EEN KAPITAALVEREISTE ONDERWORPEN POSITIES</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De nettoposities waarop overeenkomstig de verschillende in deel drie, titel IV, hoofdstuk </w:t>
            </w:r>
            <w:r w:rsidRPr="00D07C27">
              <w:rPr>
                <w:rFonts w:ascii="Times New Roman" w:hAnsi="Times New Roman"/>
                <w:sz w:val="24"/>
              </w:rPr>
              <w:t>4</w:t>
            </w:r>
            <w:r>
              <w:rPr>
                <w:rFonts w:ascii="Times New Roman" w:hAnsi="Times New Roman"/>
                <w:sz w:val="24"/>
              </w:rPr>
              <w:t>, VKV beschreven benaderingen een kapitaalvereiste van toepassing is.</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0060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EIGENVERMOGENSVEREISTEN</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 xml:space="preserve">Het eigenvermogensvereiste overeenkomstig deel drie, titel IV, hoofdstuk </w:t>
            </w:r>
            <w:r w:rsidRPr="00D07C27">
              <w:rPr>
                <w:rFonts w:ascii="Times New Roman" w:hAnsi="Times New Roman"/>
                <w:sz w:val="24"/>
              </w:rPr>
              <w:t>4</w:t>
            </w:r>
            <w:r>
              <w:rPr>
                <w:rFonts w:ascii="Times New Roman" w:hAnsi="Times New Roman"/>
                <w:sz w:val="24"/>
              </w:rPr>
              <w:t>, VKV voor elke betrokken positie.</w:t>
            </w: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0070</w:t>
            </w:r>
          </w:p>
        </w:tc>
        <w:tc>
          <w:tcPr>
            <w:tcW w:w="7876"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TOTAAL RISICOPOSTEN</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A2757B" w:rsidRPr="00661595" w:rsidRDefault="00D21B2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92</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xml:space="preserve">, punt b), VKV </w:t>
            </w:r>
          </w:p>
          <w:p w:rsidR="000B0B09" w:rsidRPr="00661595"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 xml:space="preserve">De uitkomst van de vermenigvuldiging van de eigenvermogensvereisten met </w:t>
            </w:r>
            <w:r w:rsidRPr="00D07C27">
              <w:rPr>
                <w:rFonts w:ascii="Times New Roman" w:hAnsi="Times New Roman"/>
                <w:sz w:val="24"/>
              </w:rPr>
              <w:t>12</w:t>
            </w:r>
            <w:r>
              <w:rPr>
                <w:rFonts w:ascii="Times New Roman" w:hAnsi="Times New Roman"/>
                <w:sz w:val="24"/>
              </w:rPr>
              <w:t>,</w:t>
            </w:r>
            <w:r w:rsidRPr="00D07C27">
              <w:rPr>
                <w:rFonts w:ascii="Times New Roman" w:hAnsi="Times New Roman"/>
                <w:sz w:val="24"/>
              </w:rPr>
              <w:t>5</w:t>
            </w:r>
            <w:r>
              <w:rPr>
                <w:rFonts w:ascii="Times New Roman" w:hAnsi="Times New Roman"/>
                <w:sz w:val="24"/>
              </w:rPr>
              <w:t>.</w:t>
            </w: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483"/>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Rijen</w:t>
            </w: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0010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TOTAAL POSITIES IN GRONDSTOFFEN</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0B0B09" w:rsidP="00A2757B">
            <w:pPr>
              <w:autoSpaceDE w:val="0"/>
              <w:autoSpaceDN w:val="0"/>
              <w:adjustRightInd w:val="0"/>
              <w:spacing w:before="0"/>
              <w:rPr>
                <w:rFonts w:ascii="Times New Roman" w:hAnsi="Times New Roman"/>
                <w:sz w:val="24"/>
              </w:rPr>
            </w:pPr>
            <w:r>
              <w:rPr>
                <w:rFonts w:ascii="Times New Roman" w:hAnsi="Times New Roman"/>
                <w:sz w:val="24"/>
              </w:rPr>
              <w:t xml:space="preserve">Posities in grondstoffen en de daarbij behorende eigenvermogensvereisten voor marktrisico overeenkomstig artikel </w:t>
            </w:r>
            <w:r w:rsidRPr="00D07C27">
              <w:rPr>
                <w:rFonts w:ascii="Times New Roman" w:hAnsi="Times New Roman"/>
                <w:sz w:val="24"/>
              </w:rPr>
              <w:t>92</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punt c), iii), VKV en deel drie, titel IV, hoofdstuk </w:t>
            </w:r>
            <w:r w:rsidRPr="00D07C27">
              <w:rPr>
                <w:rFonts w:ascii="Times New Roman" w:hAnsi="Times New Roman"/>
                <w:sz w:val="24"/>
              </w:rPr>
              <w:t>4</w:t>
            </w:r>
            <w:r>
              <w:rPr>
                <w:rFonts w:ascii="Times New Roman" w:hAnsi="Times New Roman"/>
                <w:sz w:val="24"/>
              </w:rPr>
              <w:t xml:space="preserve">, VKV. </w:t>
            </w:r>
          </w:p>
        </w:tc>
      </w:tr>
      <w:tr w:rsidR="000B0B09" w:rsidRPr="00661595" w:rsidTr="00672D2A">
        <w:tc>
          <w:tcPr>
            <w:tcW w:w="987" w:type="dxa"/>
          </w:tcPr>
          <w:p w:rsidR="000B0B09" w:rsidRPr="00661595" w:rsidRDefault="002F79EA" w:rsidP="00B74792">
            <w:pPr>
              <w:autoSpaceDE w:val="0"/>
              <w:autoSpaceDN w:val="0"/>
              <w:adjustRightInd w:val="0"/>
              <w:spacing w:before="0" w:after="0"/>
              <w:rPr>
                <w:rFonts w:ascii="Times New Roman" w:hAnsi="Times New Roman"/>
                <w:sz w:val="24"/>
              </w:rPr>
            </w:pPr>
            <w:r w:rsidRPr="00D07C27">
              <w:rPr>
                <w:rFonts w:ascii="Times New Roman" w:hAnsi="Times New Roman"/>
                <w:sz w:val="24"/>
              </w:rPr>
              <w:t>0020</w:t>
            </w:r>
            <w:r>
              <w:rPr>
                <w:rFonts w:ascii="Times New Roman" w:hAnsi="Times New Roman"/>
                <w:sz w:val="24"/>
              </w:rPr>
              <w:t>-</w:t>
            </w:r>
            <w:r w:rsidRPr="00D07C27">
              <w:rPr>
                <w:rFonts w:ascii="Times New Roman" w:hAnsi="Times New Roman"/>
                <w:sz w:val="24"/>
              </w:rPr>
              <w:t>0060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POSITIES NAAR CATEGORIE GRONDSTOFFEN</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Ten behoeve van de rapportage worden grondstoffen ingedeeld in de vier groepen grondstoffen die in tabel </w:t>
            </w:r>
            <w:r w:rsidRPr="00D07C27">
              <w:rPr>
                <w:rFonts w:ascii="Times New Roman" w:hAnsi="Times New Roman"/>
                <w:sz w:val="24"/>
              </w:rPr>
              <w:t>2</w:t>
            </w:r>
            <w:r>
              <w:rPr>
                <w:rFonts w:ascii="Times New Roman" w:hAnsi="Times New Roman"/>
                <w:sz w:val="24"/>
              </w:rPr>
              <w:t xml:space="preserve"> in artikel </w:t>
            </w:r>
            <w:r w:rsidRPr="00D07C27">
              <w:rPr>
                <w:rFonts w:ascii="Times New Roman" w:hAnsi="Times New Roman"/>
                <w:sz w:val="24"/>
              </w:rPr>
              <w:t>361</w:t>
            </w:r>
            <w:r>
              <w:rPr>
                <w:rFonts w:ascii="Times New Roman" w:hAnsi="Times New Roman"/>
                <w:sz w:val="24"/>
              </w:rPr>
              <w:t xml:space="preserve"> VKV worden genoemd.</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0070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BENADERING OP GROND VAN LOOPTIJDKLASSEN</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Posities in grondstoffen die zijn onderworpen aan de benadering op grond van looptijdklassen als bedoeld in artikel </w:t>
            </w:r>
            <w:r w:rsidRPr="00D07C27">
              <w:rPr>
                <w:rFonts w:ascii="Times New Roman" w:hAnsi="Times New Roman"/>
                <w:sz w:val="24"/>
              </w:rPr>
              <w:t>359</w:t>
            </w:r>
            <w:r>
              <w:rPr>
                <w:rFonts w:ascii="Times New Roman" w:hAnsi="Times New Roman"/>
                <w:sz w:val="24"/>
              </w:rPr>
              <w:t xml:space="preserve"> VKV.</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0080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UITGEBREIDE BENADERING OP GROND VAN LOOPTIJDKLASSEN</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Posities in grondstoffen die zijn onderworpen aan de uitgebreide benadering op grond van looptijdklassen als bedoeld in artikel </w:t>
            </w:r>
            <w:r w:rsidRPr="00D07C27">
              <w:rPr>
                <w:rFonts w:ascii="Times New Roman" w:hAnsi="Times New Roman"/>
                <w:sz w:val="24"/>
              </w:rPr>
              <w:t>361</w:t>
            </w:r>
            <w:r>
              <w:rPr>
                <w:rFonts w:ascii="Times New Roman" w:hAnsi="Times New Roman"/>
                <w:sz w:val="24"/>
              </w:rPr>
              <w:t xml:space="preserve"> VKV.</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0090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VEREENVOUDIGDE BENADERING</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Posities in grondstoffen die zijn onderworpen aan de vereenvoudigde benadering als bedoeld in artikel </w:t>
            </w:r>
            <w:r w:rsidRPr="00D07C27">
              <w:rPr>
                <w:rFonts w:ascii="Times New Roman" w:hAnsi="Times New Roman"/>
                <w:sz w:val="24"/>
              </w:rPr>
              <w:t>360</w:t>
            </w:r>
            <w:r>
              <w:rPr>
                <w:rFonts w:ascii="Times New Roman" w:hAnsi="Times New Roman"/>
                <w:sz w:val="24"/>
              </w:rPr>
              <w:t xml:space="preserve"> VKV.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0100</w:t>
            </w:r>
            <w:r>
              <w:rPr>
                <w:rFonts w:ascii="Times New Roman" w:hAnsi="Times New Roman"/>
                <w:sz w:val="24"/>
              </w:rPr>
              <w:t>-</w:t>
            </w:r>
            <w:r w:rsidRPr="00D07C27">
              <w:rPr>
                <w:rFonts w:ascii="Times New Roman" w:hAnsi="Times New Roman"/>
                <w:sz w:val="24"/>
              </w:rPr>
              <w:t>0140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AANVULLENDE VEREISTEN VOOR OPTIES (NIET-DELTARISICO’S)</w:t>
            </w:r>
          </w:p>
          <w:p w:rsidR="000B0B09" w:rsidRPr="00661595" w:rsidRDefault="000B0B09" w:rsidP="001A0143">
            <w:pPr>
              <w:autoSpaceDE w:val="0"/>
              <w:autoSpaceDN w:val="0"/>
              <w:adjustRightInd w:val="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358</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xml:space="preserve">, VKV </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aanvullende vereisten voor opties in verband met niet-deltarisico’s worden gerapporteerd volgens de voor de berekening ervan gevolgde methode.</w:t>
            </w:r>
          </w:p>
          <w:p w:rsidR="000B0B09" w:rsidRPr="00661595" w:rsidRDefault="000B0B09" w:rsidP="000B0B09">
            <w:pPr>
              <w:autoSpaceDE w:val="0"/>
              <w:autoSpaceDN w:val="0"/>
              <w:adjustRightInd w:val="0"/>
              <w:spacing w:before="0" w:after="0"/>
              <w:rPr>
                <w:rFonts w:ascii="Times New Roman" w:hAnsi="Times New Roman"/>
                <w:sz w:val="24"/>
                <w:lang w:eastAsia="de-DE"/>
              </w:rPr>
            </w:pPr>
          </w:p>
        </w:tc>
      </w:tr>
    </w:tbl>
    <w:p w:rsidR="000B0B09" w:rsidRPr="00661595" w:rsidRDefault="000B0B09" w:rsidP="000B0B09">
      <w:pPr>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sz w:val="24"/>
        </w:rPr>
      </w:pPr>
      <w:bookmarkStart w:id="728" w:name="_Toc295830014"/>
      <w:bookmarkStart w:id="729" w:name="_Toc308426691"/>
      <w:bookmarkStart w:id="730" w:name="_Toc310415075"/>
      <w:bookmarkStart w:id="731" w:name="_Toc360188410"/>
      <w:bookmarkStart w:id="732" w:name="_Toc473561050"/>
      <w:bookmarkStart w:id="733" w:name="_Toc58582701"/>
      <w:r w:rsidRPr="00D07C27">
        <w:rPr>
          <w:rFonts w:ascii="Times New Roman" w:hAnsi="Times New Roman"/>
          <w:sz w:val="24"/>
          <w:u w:val="none"/>
        </w:rPr>
        <w:t>5</w:t>
      </w:r>
      <w:r>
        <w:rPr>
          <w:rFonts w:ascii="Times New Roman" w:hAnsi="Times New Roman"/>
          <w:sz w:val="24"/>
          <w:u w:val="none"/>
        </w:rPr>
        <w:t>.</w:t>
      </w:r>
      <w:r w:rsidRPr="00D07C27">
        <w:rPr>
          <w:rFonts w:ascii="Times New Roman" w:hAnsi="Times New Roman"/>
          <w:sz w:val="24"/>
          <w:u w:val="none"/>
        </w:rPr>
        <w:t>7</w:t>
      </w:r>
      <w:r>
        <w:rPr>
          <w:rFonts w:ascii="Times New Roman" w:hAnsi="Times New Roman"/>
          <w:sz w:val="24"/>
          <w:u w:val="none"/>
        </w:rPr>
        <w:t>.</w:t>
      </w:r>
      <w:r w:rsidRPr="00C11131">
        <w:rPr>
          <w:u w:val="none"/>
        </w:rPr>
        <w:tab/>
      </w:r>
      <w:bookmarkStart w:id="734" w:name="_Toc262566438"/>
      <w:r>
        <w:rPr>
          <w:rFonts w:ascii="Times New Roman" w:hAnsi="Times New Roman"/>
          <w:sz w:val="24"/>
        </w:rPr>
        <w:t xml:space="preserve">C </w:t>
      </w:r>
      <w:r w:rsidRPr="00D07C27">
        <w:rPr>
          <w:rFonts w:ascii="Times New Roman" w:hAnsi="Times New Roman"/>
          <w:sz w:val="24"/>
        </w:rPr>
        <w:t>24</w:t>
      </w:r>
      <w:r>
        <w:rPr>
          <w:rFonts w:ascii="Times New Roman" w:hAnsi="Times New Roman"/>
          <w:sz w:val="24"/>
        </w:rPr>
        <w:t>.</w:t>
      </w:r>
      <w:r w:rsidRPr="00D07C27">
        <w:rPr>
          <w:rFonts w:ascii="Times New Roman" w:hAnsi="Times New Roman"/>
          <w:sz w:val="24"/>
        </w:rPr>
        <w:t>00</w:t>
      </w:r>
      <w:r>
        <w:rPr>
          <w:rFonts w:ascii="Times New Roman" w:hAnsi="Times New Roman"/>
          <w:sz w:val="24"/>
        </w:rPr>
        <w:t xml:space="preserve"> - Interne modellen voor marktrisico</w:t>
      </w:r>
      <w:bookmarkEnd w:id="734"/>
      <w:bookmarkEnd w:id="728"/>
      <w:bookmarkEnd w:id="729"/>
      <w:bookmarkEnd w:id="730"/>
      <w:bookmarkEnd w:id="731"/>
      <w:r>
        <w:rPr>
          <w:rFonts w:ascii="Times New Roman" w:hAnsi="Times New Roman"/>
          <w:sz w:val="24"/>
        </w:rPr>
        <w:t xml:space="preserve"> (MKR IM)</w:t>
      </w:r>
      <w:bookmarkEnd w:id="732"/>
      <w:bookmarkEnd w:id="733"/>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35" w:name="_Toc262566439"/>
      <w:bookmarkStart w:id="736" w:name="_Toc295830015"/>
      <w:bookmarkStart w:id="737" w:name="_Toc308426692"/>
      <w:bookmarkStart w:id="738" w:name="_Toc310415076"/>
      <w:bookmarkStart w:id="739" w:name="_Toc360188411"/>
      <w:bookmarkStart w:id="740" w:name="_Toc473561051"/>
      <w:bookmarkStart w:id="741" w:name="_Toc58582702"/>
      <w:r w:rsidRPr="00D07C27">
        <w:rPr>
          <w:rFonts w:ascii="Times New Roman" w:hAnsi="Times New Roman"/>
          <w:sz w:val="24"/>
          <w:u w:val="none"/>
        </w:rPr>
        <w:t>5</w:t>
      </w:r>
      <w:r>
        <w:rPr>
          <w:rFonts w:ascii="Times New Roman" w:hAnsi="Times New Roman"/>
          <w:sz w:val="24"/>
          <w:u w:val="none"/>
        </w:rPr>
        <w:t>.</w:t>
      </w:r>
      <w:r w:rsidRPr="00D07C27">
        <w:rPr>
          <w:rFonts w:ascii="Times New Roman" w:hAnsi="Times New Roman"/>
          <w:sz w:val="24"/>
          <w:u w:val="none"/>
        </w:rPr>
        <w:t>7</w:t>
      </w:r>
      <w:r>
        <w:rPr>
          <w:rFonts w:ascii="Times New Roman" w:hAnsi="Times New Roman"/>
          <w:sz w:val="24"/>
          <w:u w:val="none"/>
        </w:rPr>
        <w:t>.</w:t>
      </w:r>
      <w:r w:rsidRPr="00D07C27">
        <w:rPr>
          <w:rFonts w:ascii="Times New Roman" w:hAnsi="Times New Roman"/>
          <w:sz w:val="24"/>
          <w:u w:val="none"/>
        </w:rPr>
        <w:t>1</w:t>
      </w:r>
      <w:r w:rsidRPr="00C11131">
        <w:rPr>
          <w:u w:val="none"/>
        </w:rPr>
        <w:tab/>
      </w:r>
      <w:r>
        <w:rPr>
          <w:rFonts w:ascii="Times New Roman" w:hAnsi="Times New Roman"/>
          <w:sz w:val="24"/>
        </w:rPr>
        <w:t>Algemene opmerkingen</w:t>
      </w:r>
      <w:bookmarkEnd w:id="735"/>
      <w:bookmarkEnd w:id="736"/>
      <w:bookmarkEnd w:id="737"/>
      <w:bookmarkEnd w:id="738"/>
      <w:bookmarkEnd w:id="739"/>
      <w:bookmarkEnd w:id="740"/>
      <w:bookmarkEnd w:id="741"/>
    </w:p>
    <w:p w:rsidR="000B0B09" w:rsidRPr="00661595" w:rsidRDefault="00A42BCE" w:rsidP="00487A02">
      <w:pPr>
        <w:pStyle w:val="InstructionsText2"/>
        <w:numPr>
          <w:ilvl w:val="0"/>
          <w:numId w:val="0"/>
        </w:numPr>
        <w:ind w:left="1353" w:hanging="360"/>
      </w:pPr>
      <w:fldSimple w:instr=" seq paragraphs ">
        <w:r w:rsidR="004F1A03" w:rsidRPr="00D07C27">
          <w:rPr>
            <w:noProof/>
          </w:rPr>
          <w:t>174</w:t>
        </w:r>
      </w:fldSimple>
      <w:r w:rsidR="00D11E4C">
        <w:t>.</w:t>
      </w:r>
      <w:r w:rsidR="00D11E4C">
        <w:tab/>
        <w:t xml:space="preserve"> Deze template bevat een uitsplitsing van de cijfers van de VaR en de stressed VaR (sVaR) naar de verschillende marktrisico’s (schuld, aandelen, valuta, grondstoffen) en andere voor de berekening van de eigenvermogensvereisten relevante informatie.</w:t>
      </w:r>
    </w:p>
    <w:p w:rsidR="000B0B09" w:rsidRPr="00661595" w:rsidRDefault="00A42BCE" w:rsidP="00487A02">
      <w:pPr>
        <w:pStyle w:val="InstructionsText2"/>
        <w:numPr>
          <w:ilvl w:val="0"/>
          <w:numId w:val="0"/>
        </w:numPr>
        <w:ind w:left="1353" w:hanging="360"/>
      </w:pPr>
      <w:fldSimple w:instr=" seq paragraphs ">
        <w:r w:rsidR="004F1A03" w:rsidRPr="00D07C27">
          <w:rPr>
            <w:noProof/>
          </w:rPr>
          <w:t>175</w:t>
        </w:r>
      </w:fldSimple>
      <w:r w:rsidR="00D11E4C">
        <w:t>.</w:t>
      </w:r>
      <w:r w:rsidR="00D11E4C">
        <w:tab/>
        <w:t xml:space="preserve"> In de regel hangt de rapportage af van de structuur van het model van de instellingen, d.w.z. of de cijfers voor algemeen en specifiek risico afzonderlijk of gezamenlijk kunnen worden bepaald en gerapporteerd. Hetzelfde geldt voor de uitsplitsing van de VaR/stressed VaR naar risicocategorie (renterisico, aandelenrisico, grondstoffenrisico en valutarisico). Een instelling kan afzien van rapportage van die uitsplitsingen als zij aantoont dat rapportage van die cijfers te belastend zou zijn.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42" w:name="_Toc262566440"/>
      <w:bookmarkStart w:id="743" w:name="_Toc295830016"/>
      <w:bookmarkStart w:id="744" w:name="_Toc308426693"/>
      <w:bookmarkStart w:id="745" w:name="_Toc310415077"/>
      <w:bookmarkStart w:id="746" w:name="_Toc360188412"/>
      <w:bookmarkStart w:id="747" w:name="_Toc473561052"/>
      <w:bookmarkStart w:id="748" w:name="_Toc58582703"/>
      <w:r w:rsidRPr="00D07C27">
        <w:rPr>
          <w:rFonts w:ascii="Times New Roman" w:hAnsi="Times New Roman"/>
          <w:sz w:val="24"/>
          <w:u w:val="none"/>
        </w:rPr>
        <w:t>5</w:t>
      </w:r>
      <w:r>
        <w:rPr>
          <w:rFonts w:ascii="Times New Roman" w:hAnsi="Times New Roman"/>
          <w:sz w:val="24"/>
          <w:u w:val="none"/>
        </w:rPr>
        <w:t>.</w:t>
      </w:r>
      <w:r w:rsidRPr="00D07C27">
        <w:rPr>
          <w:rFonts w:ascii="Times New Roman" w:hAnsi="Times New Roman"/>
          <w:sz w:val="24"/>
          <w:u w:val="none"/>
        </w:rPr>
        <w:t>7</w:t>
      </w:r>
      <w:r>
        <w:rPr>
          <w:rFonts w:ascii="Times New Roman" w:hAnsi="Times New Roman"/>
          <w:sz w:val="24"/>
          <w:u w:val="none"/>
        </w:rPr>
        <w:t>.</w:t>
      </w:r>
      <w:r w:rsidRPr="00D07C27">
        <w:rPr>
          <w:rFonts w:ascii="Times New Roman" w:hAnsi="Times New Roman"/>
          <w:sz w:val="24"/>
          <w:u w:val="none"/>
        </w:rPr>
        <w:t>2</w:t>
      </w:r>
      <w:r w:rsidRPr="00C11131">
        <w:rPr>
          <w:u w:val="none"/>
        </w:rPr>
        <w:tab/>
      </w:r>
      <w:r>
        <w:rPr>
          <w:rFonts w:ascii="Times New Roman" w:hAnsi="Times New Roman"/>
          <w:sz w:val="24"/>
        </w:rPr>
        <w:t>Instructies voor specifieke posities</w:t>
      </w:r>
      <w:bookmarkEnd w:id="742"/>
      <w:bookmarkEnd w:id="743"/>
      <w:bookmarkEnd w:id="744"/>
      <w:bookmarkEnd w:id="745"/>
      <w:bookmarkEnd w:id="746"/>
      <w:bookmarkEnd w:id="747"/>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661595" w:rsidTr="00672D2A">
        <w:tc>
          <w:tcPr>
            <w:tcW w:w="8862" w:type="dxa"/>
            <w:gridSpan w:val="2"/>
            <w:shd w:val="clear" w:color="auto" w:fill="BFBFBF"/>
          </w:tcPr>
          <w:p w:rsidR="000B0B09" w:rsidRPr="00661595"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Kolommen</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0030</w:t>
            </w:r>
            <w:r>
              <w:rPr>
                <w:rFonts w:ascii="Times New Roman" w:hAnsi="Times New Roman"/>
                <w:sz w:val="24"/>
              </w:rPr>
              <w:t>-</w:t>
            </w:r>
            <w:r w:rsidRPr="00D07C27">
              <w:rPr>
                <w:rFonts w:ascii="Times New Roman" w:hAnsi="Times New Roman"/>
                <w:sz w:val="24"/>
              </w:rPr>
              <w:t>0040</w:t>
            </w:r>
          </w:p>
        </w:tc>
        <w:tc>
          <w:tcPr>
            <w:tcW w:w="7869" w:type="dxa"/>
          </w:tcPr>
          <w:p w:rsidR="000B0B09" w:rsidRPr="00661595"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Value at Risk (VaR)</w:t>
            </w:r>
          </w:p>
          <w:p w:rsidR="000B0B09" w:rsidRPr="00661595"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Value-at-Risk (VaR) is het grootste potentiële verlies dat met een gegeven waarschijnlijkheid over een bepaalde tijdhorizon zou ontstaan door een prijsverandering.</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0030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Vermenigvuldigingsfactor (mc) x gemiddelde VaR van voorgaande </w:t>
            </w:r>
            <w:r w:rsidRPr="00D07C27">
              <w:rPr>
                <w:rFonts w:ascii="Times New Roman" w:hAnsi="Times New Roman"/>
                <w:b/>
                <w:bCs/>
                <w:sz w:val="24"/>
                <w:u w:val="single"/>
              </w:rPr>
              <w:t>60</w:t>
            </w:r>
            <w:r>
              <w:rPr>
                <w:rFonts w:ascii="Times New Roman" w:hAnsi="Times New Roman"/>
                <w:b/>
                <w:bCs/>
                <w:sz w:val="24"/>
                <w:u w:val="single"/>
              </w:rPr>
              <w:t xml:space="preserve"> werkdagen (VaRavg)</w:t>
            </w:r>
          </w:p>
          <w:p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661595"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364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a), ii), en artikel </w:t>
            </w:r>
            <w:r w:rsidRPr="00D07C27">
              <w:rPr>
                <w:rFonts w:ascii="Times New Roman" w:hAnsi="Times New Roman"/>
                <w:sz w:val="24"/>
              </w:rPr>
              <w:t>365</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VKV </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0040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VaR voorgaande dag (VaRt-</w:t>
            </w:r>
            <w:r w:rsidRPr="00D07C27">
              <w:rPr>
                <w:rFonts w:ascii="Times New Roman" w:hAnsi="Times New Roman"/>
                <w:b/>
                <w:bCs/>
                <w:sz w:val="24"/>
                <w:u w:val="single"/>
              </w:rPr>
              <w:t>1</w:t>
            </w:r>
            <w:r>
              <w:rPr>
                <w:rFonts w:ascii="Times New Roman" w:hAnsi="Times New Roman"/>
                <w:b/>
                <w:bCs/>
                <w:sz w:val="24"/>
                <w:u w:val="single"/>
              </w:rPr>
              <w:t>)</w:t>
            </w:r>
          </w:p>
          <w:p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364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a), i), en artikel </w:t>
            </w:r>
            <w:r w:rsidRPr="00D07C27">
              <w:rPr>
                <w:rFonts w:ascii="Times New Roman" w:hAnsi="Times New Roman"/>
                <w:sz w:val="24"/>
              </w:rPr>
              <w:t>365</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VKV </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0050</w:t>
            </w:r>
            <w:r>
              <w:rPr>
                <w:rFonts w:ascii="Times New Roman" w:hAnsi="Times New Roman"/>
                <w:sz w:val="24"/>
              </w:rPr>
              <w:t>-</w:t>
            </w:r>
            <w:r w:rsidRPr="00D07C27">
              <w:rPr>
                <w:rFonts w:ascii="Times New Roman" w:hAnsi="Times New Roman"/>
                <w:sz w:val="24"/>
              </w:rPr>
              <w:t>0060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Stressed VaR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16282F" w:rsidP="002300C6">
            <w:pPr>
              <w:autoSpaceDE w:val="0"/>
              <w:autoSpaceDN w:val="0"/>
              <w:adjustRightInd w:val="0"/>
              <w:spacing w:before="0"/>
              <w:rPr>
                <w:rFonts w:ascii="Times New Roman" w:hAnsi="Times New Roman"/>
                <w:sz w:val="24"/>
              </w:rPr>
            </w:pPr>
            <w:r>
              <w:rPr>
                <w:rFonts w:ascii="Times New Roman" w:hAnsi="Times New Roman"/>
                <w:sz w:val="24"/>
              </w:rPr>
              <w:t>Stressed-Value-at-Risk (sVaR) is het grootste potentiële verlies dat met een gegeven waarschijnlijkheid over een bepaalde tijdhorizon zou ontstaan door een prijsverandering, verkregen met aan de hand van historische gegevens geijkte input uit een ononderbroken periode van twaalf maanden van voor de portefeuille van die instelling relevante financiële stress.</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0050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Vermenigvuldigingsfactor (ms) x gemiddelde van voorgaande </w:t>
            </w:r>
            <w:r w:rsidRPr="00D07C27">
              <w:rPr>
                <w:rFonts w:ascii="Times New Roman" w:hAnsi="Times New Roman"/>
                <w:b/>
                <w:bCs/>
                <w:sz w:val="24"/>
                <w:u w:val="single"/>
              </w:rPr>
              <w:t>60</w:t>
            </w:r>
            <w:r>
              <w:rPr>
                <w:rFonts w:ascii="Times New Roman" w:hAnsi="Times New Roman"/>
                <w:b/>
                <w:bCs/>
                <w:sz w:val="24"/>
                <w:u w:val="single"/>
              </w:rPr>
              <w:t xml:space="preserve"> werkdagen (SVaRavg)</w:t>
            </w:r>
          </w:p>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661595" w:rsidRDefault="00705025"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 xml:space="preserve">Artikel </w:t>
            </w:r>
            <w:r w:rsidRPr="00D07C27">
              <w:rPr>
                <w:rFonts w:ascii="Times New Roman" w:hAnsi="Times New Roman"/>
                <w:sz w:val="24"/>
              </w:rPr>
              <w:t>364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b), ii), en artikel </w:t>
            </w:r>
            <w:r w:rsidRPr="00D07C27">
              <w:rPr>
                <w:rFonts w:ascii="Times New Roman" w:hAnsi="Times New Roman"/>
                <w:sz w:val="24"/>
              </w:rPr>
              <w:t>365</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VKV</w:t>
            </w:r>
            <w:r>
              <w:rPr>
                <w:rStyle w:val="InstructionsTabelleberschrift"/>
                <w:rFonts w:ascii="Times New Roman" w:hAnsi="Times New Roman"/>
                <w:bCs w:val="0"/>
                <w:sz w:val="24"/>
              </w:rPr>
              <w:t xml:space="preserve"> </w:t>
            </w:r>
          </w:p>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0060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Meest recent beschikbare (SVaRt-</w:t>
            </w:r>
            <w:r w:rsidRPr="00D07C27">
              <w:rPr>
                <w:rFonts w:ascii="Times New Roman" w:hAnsi="Times New Roman"/>
                <w:b/>
                <w:bCs/>
                <w:sz w:val="24"/>
                <w:u w:val="single"/>
              </w:rPr>
              <w:t>1</w:t>
            </w:r>
            <w:r>
              <w:rPr>
                <w:rFonts w:ascii="Times New Roman" w:hAnsi="Times New Roman"/>
                <w:b/>
                <w:bCs/>
                <w:sz w:val="24"/>
                <w:u w:val="single"/>
              </w:rPr>
              <w:t>)</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364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b), ii), en artikel </w:t>
            </w:r>
            <w:r w:rsidRPr="00D07C27">
              <w:rPr>
                <w:rFonts w:ascii="Times New Roman" w:hAnsi="Times New Roman"/>
                <w:sz w:val="24"/>
              </w:rPr>
              <w:t>365</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VKV </w:t>
            </w:r>
          </w:p>
          <w:p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0070</w:t>
            </w:r>
            <w:r>
              <w:rPr>
                <w:rFonts w:ascii="Times New Roman" w:hAnsi="Times New Roman"/>
                <w:sz w:val="24"/>
              </w:rPr>
              <w:t>-</w:t>
            </w:r>
            <w:r w:rsidRPr="00D07C27">
              <w:rPr>
                <w:rFonts w:ascii="Times New Roman" w:hAnsi="Times New Roman"/>
                <w:sz w:val="24"/>
              </w:rPr>
              <w:t>0080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KAPITAALVEREISTE VOOR ADDITIONEEL WANBETALINGSRISICO EN MIGRATIERISICO</w:t>
            </w:r>
          </w:p>
          <w:p w:rsidR="000B0B09" w:rsidRPr="00661595" w:rsidRDefault="0016282F" w:rsidP="0016282F">
            <w:pPr>
              <w:rPr>
                <w:rFonts w:ascii="Times New Roman" w:hAnsi="Times New Roman"/>
                <w:b/>
                <w:bCs/>
                <w:sz w:val="24"/>
                <w:u w:val="single"/>
              </w:rPr>
            </w:pPr>
            <w:r>
              <w:rPr>
                <w:rFonts w:ascii="Times New Roman" w:hAnsi="Times New Roman"/>
                <w:sz w:val="24"/>
              </w:rPr>
              <w:t xml:space="preserve">Kapitaalvereiste voor additioneel wanbetalingsrisico en voor migratierisico is het grootste potentiële verlies dat zou ontstaan door een prijsverandering in verband met wanbetalingsrisico en migratierisico berekend overeenkomstig artikel </w:t>
            </w:r>
            <w:r w:rsidRPr="00D07C27">
              <w:rPr>
                <w:rFonts w:ascii="Times New Roman" w:hAnsi="Times New Roman"/>
                <w:sz w:val="24"/>
              </w:rPr>
              <w:t>364</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punt b), VKV, juncto deel drie, titel IV, hoofdstuk </w:t>
            </w:r>
            <w:r w:rsidRPr="00D07C27">
              <w:rPr>
                <w:rFonts w:ascii="Times New Roman" w:hAnsi="Times New Roman"/>
                <w:sz w:val="24"/>
              </w:rPr>
              <w:t>5</w:t>
            </w:r>
            <w:r>
              <w:rPr>
                <w:rFonts w:ascii="Times New Roman" w:hAnsi="Times New Roman"/>
                <w:sz w:val="24"/>
              </w:rPr>
              <w:t xml:space="preserve">, afdeling </w:t>
            </w:r>
            <w:r w:rsidRPr="00D07C27">
              <w:rPr>
                <w:rFonts w:ascii="Times New Roman" w:hAnsi="Times New Roman"/>
                <w:sz w:val="24"/>
              </w:rPr>
              <w:t>4</w:t>
            </w:r>
            <w:r>
              <w:rPr>
                <w:rFonts w:ascii="Times New Roman" w:hAnsi="Times New Roman"/>
                <w:sz w:val="24"/>
              </w:rPr>
              <w:t xml:space="preserve">, VKV. </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0070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Gemiddelde waarde over de voorgaande twaalf weken</w:t>
            </w:r>
          </w:p>
          <w:p w:rsidR="005C14B0" w:rsidRPr="00661595" w:rsidRDefault="005C14B0">
            <w:pPr>
              <w:autoSpaceDE w:val="0"/>
              <w:autoSpaceDN w:val="0"/>
              <w:adjustRightInd w:val="0"/>
              <w:spacing w:before="0" w:after="0"/>
              <w:rPr>
                <w:rFonts w:ascii="Times New Roman" w:hAnsi="Times New Roman"/>
                <w:sz w:val="24"/>
              </w:rPr>
            </w:pPr>
          </w:p>
          <w:p w:rsidR="005C14B0" w:rsidRPr="00661595" w:rsidRDefault="00705025">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364</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punt b), ii), VKV, juncto deel drie, titel IV, hoofdstuk </w:t>
            </w:r>
            <w:r w:rsidRPr="00D07C27">
              <w:rPr>
                <w:rFonts w:ascii="Times New Roman" w:hAnsi="Times New Roman"/>
                <w:sz w:val="24"/>
              </w:rPr>
              <w:t>5</w:t>
            </w:r>
            <w:r>
              <w:rPr>
                <w:rFonts w:ascii="Times New Roman" w:hAnsi="Times New Roman"/>
                <w:sz w:val="24"/>
              </w:rPr>
              <w:t xml:space="preserve">, afdeling </w:t>
            </w:r>
            <w:r w:rsidRPr="00D07C27">
              <w:rPr>
                <w:rFonts w:ascii="Times New Roman" w:hAnsi="Times New Roman"/>
                <w:sz w:val="24"/>
              </w:rPr>
              <w:t>4</w:t>
            </w:r>
            <w:r>
              <w:rPr>
                <w:rFonts w:ascii="Times New Roman" w:hAnsi="Times New Roman"/>
                <w:sz w:val="24"/>
              </w:rPr>
              <w:t>, VKV.</w:t>
            </w:r>
          </w:p>
          <w:p w:rsidR="000B0B09" w:rsidRPr="00661595" w:rsidRDefault="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Meest recente waarde</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364</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punt b), i), VKV, juncto deel drie, titel IV, hoofdstuk </w:t>
            </w:r>
            <w:r w:rsidRPr="00D07C27">
              <w:rPr>
                <w:rFonts w:ascii="Times New Roman" w:hAnsi="Times New Roman"/>
                <w:sz w:val="24"/>
              </w:rPr>
              <w:t>5</w:t>
            </w:r>
            <w:r>
              <w:rPr>
                <w:rFonts w:ascii="Times New Roman" w:hAnsi="Times New Roman"/>
                <w:sz w:val="24"/>
              </w:rPr>
              <w:t xml:space="preserve">, afdeling </w:t>
            </w:r>
            <w:r w:rsidRPr="00D07C27">
              <w:rPr>
                <w:rFonts w:ascii="Times New Roman" w:hAnsi="Times New Roman"/>
                <w:sz w:val="24"/>
              </w:rPr>
              <w:t>4</w:t>
            </w:r>
            <w:r>
              <w:rPr>
                <w:rFonts w:ascii="Times New Roman" w:hAnsi="Times New Roman"/>
                <w:sz w:val="24"/>
              </w:rPr>
              <w:t>, VKV.</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0090</w:t>
            </w:r>
            <w:r>
              <w:rPr>
                <w:rFonts w:ascii="Times New Roman" w:hAnsi="Times New Roman"/>
                <w:sz w:val="24"/>
              </w:rPr>
              <w:t>-</w:t>
            </w:r>
            <w:r w:rsidRPr="00D07C27">
              <w:rPr>
                <w:rFonts w:ascii="Times New Roman" w:hAnsi="Times New Roman"/>
                <w:sz w:val="24"/>
              </w:rPr>
              <w:t>0110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KAPITAALVEREISTE VOOR ALLE PRIJSRISICO’S VOOR CTP</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0090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VLOER</w:t>
            </w:r>
          </w:p>
          <w:p w:rsidR="000B0B09" w:rsidRPr="00661595" w:rsidRDefault="00705025" w:rsidP="000B0B09">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364</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punt c), VKV</w:t>
            </w:r>
          </w:p>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r w:rsidRPr="00D07C27">
              <w:rPr>
                <w:rFonts w:ascii="Times New Roman" w:hAnsi="Times New Roman"/>
                <w:sz w:val="24"/>
              </w:rPr>
              <w:t>8</w:t>
            </w:r>
            <w:r>
              <w:rPr>
                <w:rFonts w:ascii="Times New Roman" w:hAnsi="Times New Roman"/>
                <w:sz w:val="24"/>
              </w:rPr>
              <w:t xml:space="preserve"> % van het kapitaalvereiste dat overeenkomstig artikel </w:t>
            </w:r>
            <w:r w:rsidRPr="00D07C27">
              <w:rPr>
                <w:rFonts w:ascii="Times New Roman" w:hAnsi="Times New Roman"/>
                <w:sz w:val="24"/>
              </w:rPr>
              <w:t>338</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VKV zou zijn berekend voor alle posities in het kapitaalvereiste “alle prijsrisico’s”.</w:t>
            </w:r>
            <w:r>
              <w:rPr>
                <w:rFonts w:ascii="Times New Roman" w:hAnsi="Times New Roman"/>
                <w:b/>
                <w:bCs/>
                <w:sz w:val="24"/>
                <w:u w:val="single"/>
              </w:rPr>
              <w:t xml:space="preserve">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0100</w:t>
            </w:r>
            <w:r>
              <w:rPr>
                <w:rFonts w:ascii="Times New Roman" w:hAnsi="Times New Roman"/>
                <w:sz w:val="24"/>
              </w:rPr>
              <w:t>-</w:t>
            </w:r>
            <w:r w:rsidRPr="00D07C27">
              <w:rPr>
                <w:rFonts w:ascii="Times New Roman" w:hAnsi="Times New Roman"/>
                <w:sz w:val="24"/>
              </w:rPr>
              <w:t>0110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GEMIDDELDE OVER DE VOORGAANDE TWAALF WEKEN EN MEEST RECENTE WAARDE</w:t>
            </w:r>
          </w:p>
          <w:p w:rsidR="000B0B09" w:rsidRPr="00661595" w:rsidRDefault="00705025" w:rsidP="0016282F">
            <w:pPr>
              <w:autoSpaceDE w:val="0"/>
              <w:autoSpaceDN w:val="0"/>
              <w:adjustRightInd w:val="0"/>
              <w:spacing w:after="0"/>
              <w:rPr>
                <w:rFonts w:ascii="Times New Roman" w:hAnsi="Times New Roman"/>
                <w:bCs/>
                <w:sz w:val="24"/>
              </w:rPr>
            </w:pPr>
            <w:r>
              <w:rPr>
                <w:rFonts w:ascii="Times New Roman" w:hAnsi="Times New Roman"/>
                <w:bCs/>
                <w:sz w:val="24"/>
              </w:rPr>
              <w:t xml:space="preserve">Artikel </w:t>
            </w:r>
            <w:r w:rsidRPr="00D07C27">
              <w:rPr>
                <w:rFonts w:ascii="Times New Roman" w:hAnsi="Times New Roman"/>
                <w:bCs/>
                <w:sz w:val="24"/>
              </w:rPr>
              <w:t>364</w:t>
            </w:r>
            <w:r>
              <w:rPr>
                <w:rFonts w:ascii="Times New Roman" w:hAnsi="Times New Roman"/>
                <w:bCs/>
                <w:sz w:val="24"/>
              </w:rPr>
              <w:t xml:space="preserve">, lid </w:t>
            </w:r>
            <w:r w:rsidRPr="00D07C27">
              <w:rPr>
                <w:rFonts w:ascii="Times New Roman" w:hAnsi="Times New Roman"/>
                <w:bCs/>
                <w:sz w:val="24"/>
              </w:rPr>
              <w:t>3</w:t>
            </w:r>
            <w:r>
              <w:rPr>
                <w:rFonts w:ascii="Times New Roman" w:hAnsi="Times New Roman"/>
                <w:bCs/>
                <w:sz w:val="24"/>
              </w:rPr>
              <w:t>, punt b), VKV</w:t>
            </w:r>
          </w:p>
          <w:p w:rsidR="000B0B09" w:rsidRPr="00661595"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0110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MEEST RECENTE WAARDE</w:t>
            </w:r>
          </w:p>
          <w:p w:rsidR="005C14B0" w:rsidRPr="00661595" w:rsidRDefault="00705025" w:rsidP="000B0B09">
            <w:pPr>
              <w:autoSpaceDE w:val="0"/>
              <w:autoSpaceDN w:val="0"/>
              <w:adjustRightInd w:val="0"/>
              <w:spacing w:before="0" w:after="0"/>
              <w:rPr>
                <w:rFonts w:ascii="Times New Roman" w:hAnsi="Times New Roman"/>
                <w:bCs/>
                <w:sz w:val="24"/>
              </w:rPr>
            </w:pPr>
            <w:r>
              <w:rPr>
                <w:rFonts w:ascii="Times New Roman" w:hAnsi="Times New Roman"/>
                <w:bCs/>
                <w:sz w:val="24"/>
              </w:rPr>
              <w:t xml:space="preserve">Artikel </w:t>
            </w:r>
            <w:r w:rsidRPr="00D07C27">
              <w:rPr>
                <w:rFonts w:ascii="Times New Roman" w:hAnsi="Times New Roman"/>
                <w:bCs/>
                <w:sz w:val="24"/>
              </w:rPr>
              <w:t>364</w:t>
            </w:r>
            <w:r>
              <w:rPr>
                <w:rFonts w:ascii="Times New Roman" w:hAnsi="Times New Roman"/>
                <w:bCs/>
                <w:sz w:val="24"/>
              </w:rPr>
              <w:t xml:space="preserve">, lid </w:t>
            </w:r>
            <w:r w:rsidRPr="00D07C27">
              <w:rPr>
                <w:rFonts w:ascii="Times New Roman" w:hAnsi="Times New Roman"/>
                <w:bCs/>
                <w:sz w:val="24"/>
              </w:rPr>
              <w:t>3</w:t>
            </w:r>
            <w:r>
              <w:rPr>
                <w:rFonts w:ascii="Times New Roman" w:hAnsi="Times New Roman"/>
                <w:bCs/>
                <w:sz w:val="24"/>
              </w:rPr>
              <w:t>, punt a), VKV</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0120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EIGENVERMOGENSVEREISTEN</w:t>
            </w:r>
          </w:p>
          <w:p w:rsidR="000B0B09" w:rsidRPr="00661595"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Eigenvermogensvereisten overeenkomstig artikel </w:t>
            </w:r>
            <w:r w:rsidRPr="00D07C27">
              <w:rPr>
                <w:rFonts w:ascii="Times New Roman" w:hAnsi="Times New Roman"/>
                <w:sz w:val="24"/>
              </w:rPr>
              <w:t>364</w:t>
            </w:r>
            <w:r>
              <w:rPr>
                <w:rFonts w:ascii="Times New Roman" w:hAnsi="Times New Roman"/>
                <w:sz w:val="24"/>
              </w:rPr>
              <w:t xml:space="preserve"> VKV in verband met alle risicofactoren, rekening houdende met correlatie-effecten, indien van toepassing, plus additioneel wanbetalings- en migratierisico en alle prijsrisico’s voor CTP, maar niet met de kapitaalvereisten voor securitisatie en nth-to-default kredietderivaten overeenkomstig artikel </w:t>
            </w:r>
            <w:r w:rsidRPr="00D07C27">
              <w:rPr>
                <w:rFonts w:ascii="Times New Roman" w:hAnsi="Times New Roman"/>
                <w:sz w:val="24"/>
              </w:rPr>
              <w:t>364</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VKV. </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0130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TOTAAL RISICOPOSTEN</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BE0363" w:rsidRPr="00661595" w:rsidRDefault="00D21B2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92</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xml:space="preserve">, punt b), VKV </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De uitkomst van de vermenigvuldiging van de eigenvermogensvereisten met </w:t>
            </w:r>
            <w:r w:rsidRPr="00D07C27">
              <w:rPr>
                <w:rFonts w:ascii="Times New Roman" w:hAnsi="Times New Roman"/>
                <w:sz w:val="24"/>
              </w:rPr>
              <w:t>12</w:t>
            </w:r>
            <w:r>
              <w:rPr>
                <w:rFonts w:ascii="Times New Roman" w:hAnsi="Times New Roman"/>
                <w:sz w:val="24"/>
              </w:rPr>
              <w:t>,</w:t>
            </w:r>
            <w:r w:rsidRPr="00D07C27">
              <w:rPr>
                <w:rFonts w:ascii="Times New Roman" w:hAnsi="Times New Roman"/>
                <w:sz w:val="24"/>
              </w:rPr>
              <w:t>5</w:t>
            </w:r>
            <w:r>
              <w:rPr>
                <w:rFonts w:ascii="Times New Roman" w:hAnsi="Times New Roman"/>
                <w:sz w:val="24"/>
              </w:rPr>
              <w:t>.</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0140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 xml:space="preserve">Aantal overschrijdingen (tijdens voorgaande </w:t>
            </w:r>
            <w:r w:rsidRPr="00D07C27">
              <w:rPr>
                <w:rFonts w:ascii="Times New Roman" w:hAnsi="Times New Roman"/>
                <w:b/>
                <w:bCs/>
                <w:sz w:val="24"/>
                <w:u w:val="single"/>
              </w:rPr>
              <w:t>250</w:t>
            </w:r>
            <w:r>
              <w:rPr>
                <w:rFonts w:ascii="Times New Roman" w:hAnsi="Times New Roman"/>
                <w:b/>
                <w:bCs/>
                <w:sz w:val="24"/>
                <w:u w:val="single"/>
              </w:rPr>
              <w:t xml:space="preserve"> werkdagen)</w:t>
            </w:r>
          </w:p>
          <w:p w:rsidR="00A92CFF" w:rsidRPr="00661595" w:rsidRDefault="000B0B09" w:rsidP="0016282F">
            <w:pPr>
              <w:autoSpaceDE w:val="0"/>
              <w:autoSpaceDN w:val="0"/>
              <w:adjustRightInd w:val="0"/>
              <w:spacing w:before="0"/>
              <w:rPr>
                <w:rFonts w:ascii="Times New Roman" w:hAnsi="Times New Roman"/>
                <w:sz w:val="24"/>
              </w:rPr>
            </w:pPr>
            <w:r>
              <w:rPr>
                <w:rFonts w:ascii="Times New Roman" w:hAnsi="Times New Roman"/>
                <w:sz w:val="24"/>
              </w:rPr>
              <w:t xml:space="preserve">Als bedoeld in artikel </w:t>
            </w:r>
            <w:r w:rsidRPr="00D07C27">
              <w:rPr>
                <w:rFonts w:ascii="Times New Roman" w:hAnsi="Times New Roman"/>
                <w:sz w:val="24"/>
              </w:rPr>
              <w:t>366</w:t>
            </w:r>
            <w:r>
              <w:rPr>
                <w:rFonts w:ascii="Times New Roman" w:hAnsi="Times New Roman"/>
                <w:sz w:val="24"/>
              </w:rPr>
              <w:t xml:space="preserve"> VKV.</w:t>
            </w:r>
          </w:p>
          <w:p w:rsidR="000B0B09" w:rsidRPr="00661595"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 xml:space="preserve">Het aantal overschrijdingen op basis waarvan het optelgetal wordt bepaald, wordt gerapporteerd. Wanneer het instellingen is toegestaan bepaalde overschrijdingen uit te sluiten van de berekening van de opslagfactor overeenkomstig artikel </w:t>
            </w:r>
            <w:r w:rsidRPr="00D07C27">
              <w:rPr>
                <w:rFonts w:ascii="Times New Roman" w:hAnsi="Times New Roman"/>
                <w:sz w:val="24"/>
              </w:rPr>
              <w:t>500</w:t>
            </w:r>
            <w:r>
              <w:rPr>
                <w:rFonts w:ascii="Times New Roman" w:hAnsi="Times New Roman"/>
                <w:sz w:val="24"/>
              </w:rPr>
              <w:t xml:space="preserve"> quater VKV, is het aantal in deze kolom gerapporteerde overschrijdingen exclusief die uitgesloten overschrijdingen.</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0150</w:t>
            </w:r>
            <w:r>
              <w:rPr>
                <w:rFonts w:ascii="Times New Roman" w:hAnsi="Times New Roman"/>
                <w:sz w:val="24"/>
              </w:rPr>
              <w:t>-</w:t>
            </w:r>
            <w:r w:rsidRPr="00D07C27">
              <w:rPr>
                <w:rFonts w:ascii="Times New Roman" w:hAnsi="Times New Roman"/>
                <w:sz w:val="24"/>
              </w:rPr>
              <w:t>0160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VaR-vermenigvuldigingsfactor (mc) en SvaR-vermenigvuldigingsfactor (ms)</w:t>
            </w:r>
          </w:p>
          <w:p w:rsidR="005C14B0" w:rsidRDefault="000B0B09" w:rsidP="006418A0">
            <w:pPr>
              <w:autoSpaceDE w:val="0"/>
              <w:autoSpaceDN w:val="0"/>
              <w:adjustRightInd w:val="0"/>
              <w:spacing w:before="0"/>
              <w:rPr>
                <w:rFonts w:ascii="Times New Roman" w:hAnsi="Times New Roman"/>
                <w:sz w:val="24"/>
              </w:rPr>
            </w:pPr>
            <w:r>
              <w:rPr>
                <w:rFonts w:ascii="Times New Roman" w:hAnsi="Times New Roman"/>
                <w:sz w:val="24"/>
              </w:rPr>
              <w:t xml:space="preserve">Als bedoeld in artikel </w:t>
            </w:r>
            <w:r w:rsidRPr="00D07C27">
              <w:rPr>
                <w:rFonts w:ascii="Times New Roman" w:hAnsi="Times New Roman"/>
                <w:sz w:val="24"/>
              </w:rPr>
              <w:t>366</w:t>
            </w:r>
            <w:r>
              <w:rPr>
                <w:rFonts w:ascii="Times New Roman" w:hAnsi="Times New Roman"/>
                <w:sz w:val="24"/>
              </w:rPr>
              <w:t xml:space="preserve"> VKV.</w:t>
            </w:r>
          </w:p>
          <w:p w:rsidR="00011AFA" w:rsidRPr="00661595" w:rsidRDefault="00011AFA">
            <w:pPr>
              <w:autoSpaceDE w:val="0"/>
              <w:autoSpaceDN w:val="0"/>
              <w:adjustRightInd w:val="0"/>
              <w:spacing w:before="0" w:after="0"/>
              <w:rPr>
                <w:rStyle w:val="InstructionsTabelleberschrift"/>
              </w:rPr>
            </w:pPr>
            <w:r>
              <w:rPr>
                <w:rFonts w:ascii="Times New Roman" w:hAnsi="Times New Roman"/>
                <w:sz w:val="24"/>
              </w:rPr>
              <w:t xml:space="preserve">De vermenigvuldigingsfactoren die daadwerkelijk van toepassing zijn voor de berekening van eigenvermogensvereisten worden gerapporteerd; in voorkomend geval, na toepassing van artikel </w:t>
            </w:r>
            <w:r w:rsidRPr="00D07C27">
              <w:rPr>
                <w:rFonts w:ascii="Times New Roman" w:hAnsi="Times New Roman"/>
                <w:sz w:val="24"/>
              </w:rPr>
              <w:t>500</w:t>
            </w:r>
            <w:r>
              <w:rPr>
                <w:rFonts w:ascii="Times New Roman" w:hAnsi="Times New Roman"/>
                <w:sz w:val="24"/>
              </w:rPr>
              <w:t xml:space="preserve"> quater VKV.</w:t>
            </w:r>
          </w:p>
          <w:p w:rsidR="000B0B09" w:rsidRPr="00661595" w:rsidRDefault="000B0B09">
            <w:pPr>
              <w:autoSpaceDE w:val="0"/>
              <w:autoSpaceDN w:val="0"/>
              <w:adjustRightInd w:val="0"/>
              <w:spacing w:before="0" w:after="0"/>
              <w:rPr>
                <w:rFonts w:ascii="Times New Roman" w:hAnsi="Times New Roman"/>
                <w:b/>
                <w:bCs/>
                <w:sz w:val="24"/>
                <w:u w:val="single"/>
                <w:lang w:eastAsia="fr-FR"/>
              </w:rPr>
            </w:pPr>
          </w:p>
        </w:tc>
      </w:tr>
      <w:tr w:rsidR="000B0B09" w:rsidRPr="00661595" w:rsidTr="00672D2A">
        <w:tc>
          <w:tcPr>
            <w:tcW w:w="993" w:type="dxa"/>
          </w:tcPr>
          <w:p w:rsidR="000B0B09" w:rsidRPr="00661595" w:rsidRDefault="002F79EA" w:rsidP="00B74792">
            <w:pPr>
              <w:autoSpaceDE w:val="0"/>
              <w:autoSpaceDN w:val="0"/>
              <w:adjustRightInd w:val="0"/>
              <w:spacing w:before="0" w:after="0"/>
              <w:rPr>
                <w:rFonts w:ascii="Times New Roman" w:hAnsi="Times New Roman"/>
                <w:sz w:val="24"/>
              </w:rPr>
            </w:pPr>
            <w:r w:rsidRPr="00D07C27">
              <w:rPr>
                <w:rFonts w:ascii="Times New Roman" w:hAnsi="Times New Roman"/>
                <w:sz w:val="24"/>
              </w:rPr>
              <w:t>0170</w:t>
            </w:r>
            <w:r>
              <w:rPr>
                <w:rFonts w:ascii="Times New Roman" w:hAnsi="Times New Roman"/>
                <w:sz w:val="24"/>
              </w:rPr>
              <w:t>-</w:t>
            </w:r>
            <w:r w:rsidRPr="00D07C27">
              <w:rPr>
                <w:rFonts w:ascii="Times New Roman" w:hAnsi="Times New Roman"/>
                <w:sz w:val="24"/>
              </w:rPr>
              <w:t>0180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GESTELD VEREISTE VOOR CTP-VLOER — GEWOGEN NETTO LONG/SHORTPOSITIES NA BEGRENZING</w:t>
            </w:r>
          </w:p>
          <w:p w:rsidR="00902EFC" w:rsidRPr="00661595" w:rsidRDefault="000B0B09" w:rsidP="0016282F">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Het bedrag dat wordt gerapporteerd en dient als basis voor het berekenen van de kapitaalvereistevloer voor alle prijsrisico’s overeenkomstig artikel </w:t>
            </w:r>
            <w:r w:rsidRPr="00D07C27">
              <w:rPr>
                <w:rFonts w:ascii="Times New Roman" w:hAnsi="Times New Roman"/>
                <w:sz w:val="24"/>
              </w:rPr>
              <w:t>364</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punt c), VKV, rekening houdende met de discretie van artikel </w:t>
            </w:r>
            <w:r w:rsidRPr="00D07C27">
              <w:rPr>
                <w:rFonts w:ascii="Times New Roman" w:hAnsi="Times New Roman"/>
                <w:sz w:val="24"/>
              </w:rPr>
              <w:t>335</w:t>
            </w:r>
            <w:r>
              <w:rPr>
                <w:rFonts w:ascii="Times New Roman" w:hAnsi="Times New Roman"/>
                <w:sz w:val="24"/>
              </w:rPr>
              <w:t xml:space="preserve"> VKV waarbij de instelling het product van het gewicht en de nettopositie mag begrenzen op het maximaal mogelijke met het wanbetalingsrisico samenhangende verlies. </w:t>
            </w:r>
          </w:p>
        </w:tc>
      </w:tr>
    </w:tbl>
    <w:p w:rsidR="000B0B09" w:rsidRPr="00661595"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661595" w:rsidTr="00672D2A">
        <w:trPr>
          <w:trHeight w:val="566"/>
        </w:trPr>
        <w:tc>
          <w:tcPr>
            <w:tcW w:w="8896"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Rijen</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0010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TOTAAL POSITIES</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5C14B0" w:rsidRPr="00661595" w:rsidRDefault="000B0B09" w:rsidP="0016282F">
            <w:pPr>
              <w:autoSpaceDE w:val="0"/>
              <w:autoSpaceDN w:val="0"/>
              <w:adjustRightInd w:val="0"/>
              <w:spacing w:before="0"/>
              <w:rPr>
                <w:rFonts w:ascii="Times New Roman" w:hAnsi="Times New Roman"/>
                <w:sz w:val="24"/>
              </w:rPr>
            </w:pPr>
            <w:r>
              <w:rPr>
                <w:rFonts w:ascii="Times New Roman" w:hAnsi="Times New Roman"/>
                <w:sz w:val="24"/>
              </w:rPr>
              <w:t xml:space="preserve">Betreft het deel van de in artikel </w:t>
            </w:r>
            <w:r w:rsidRPr="00D07C27">
              <w:rPr>
                <w:rFonts w:ascii="Times New Roman" w:hAnsi="Times New Roman"/>
                <w:sz w:val="24"/>
              </w:rPr>
              <w:t>363</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VKV bedoelde positie-, valuta- en grondstoffenrisico’s in verband met de in artikel </w:t>
            </w:r>
            <w:r w:rsidRPr="00D07C27">
              <w:rPr>
                <w:rFonts w:ascii="Times New Roman" w:hAnsi="Times New Roman"/>
                <w:sz w:val="24"/>
              </w:rPr>
              <w:t>367</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VKV beschreven risicofactoren.</w:t>
            </w:r>
          </w:p>
          <w:p w:rsidR="005C14B0"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Ten aanzien van de kolommen </w:t>
            </w:r>
            <w:r w:rsidRPr="00D07C27">
              <w:rPr>
                <w:rFonts w:ascii="Times New Roman" w:hAnsi="Times New Roman"/>
                <w:sz w:val="24"/>
              </w:rPr>
              <w:t>0030</w:t>
            </w:r>
            <w:r>
              <w:rPr>
                <w:rFonts w:ascii="Times New Roman" w:hAnsi="Times New Roman"/>
                <w:sz w:val="24"/>
              </w:rPr>
              <w:t xml:space="preserve"> tot en met </w:t>
            </w:r>
            <w:r w:rsidRPr="00D07C27">
              <w:rPr>
                <w:rFonts w:ascii="Times New Roman" w:hAnsi="Times New Roman"/>
                <w:sz w:val="24"/>
              </w:rPr>
              <w:t>0060</w:t>
            </w:r>
            <w:r>
              <w:rPr>
                <w:rFonts w:ascii="Times New Roman" w:hAnsi="Times New Roman"/>
                <w:sz w:val="24"/>
              </w:rPr>
              <w:t xml:space="preserve"> (VaR en stressed VaR) zijn de cijfers in de rij “Totaal” niet gelijk aan de uitsplitsing van de cijfers voor de VaR/stressed VaR van de betrokken risicocomponenten.</w:t>
            </w:r>
          </w:p>
          <w:p w:rsidR="000B0B09" w:rsidRPr="00661595" w:rsidRDefault="000B0B09">
            <w:pPr>
              <w:autoSpaceDE w:val="0"/>
              <w:autoSpaceDN w:val="0"/>
              <w:adjustRightInd w:val="0"/>
              <w:spacing w:before="0" w:after="0"/>
              <w:rPr>
                <w:rFonts w:ascii="Times New Roman" w:hAnsi="Times New Roman"/>
                <w:sz w:val="24"/>
                <w:lang w:eastAsia="fr-FR"/>
              </w:rPr>
            </w:pP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0020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VERHANDELBARE SCHULDINSTRUMENTEN (TDI’s)</w:t>
            </w:r>
          </w:p>
          <w:p w:rsidR="000B0B09" w:rsidRPr="00661595" w:rsidRDefault="000B0B09" w:rsidP="00BE0363">
            <w:pPr>
              <w:autoSpaceDE w:val="0"/>
              <w:autoSpaceDN w:val="0"/>
              <w:adjustRightInd w:val="0"/>
              <w:rPr>
                <w:rFonts w:ascii="Times New Roman" w:hAnsi="Times New Roman"/>
                <w:sz w:val="24"/>
              </w:rPr>
            </w:pPr>
            <w:r>
              <w:rPr>
                <w:rFonts w:ascii="Times New Roman" w:hAnsi="Times New Roman"/>
                <w:sz w:val="24"/>
              </w:rPr>
              <w:t xml:space="preserve">Betreft het deel van het in artikel </w:t>
            </w:r>
            <w:r w:rsidRPr="00D07C27">
              <w:rPr>
                <w:rFonts w:ascii="Times New Roman" w:hAnsi="Times New Roman"/>
                <w:sz w:val="24"/>
              </w:rPr>
              <w:t>363</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VKV bedoelde positierisico in verband met de in artikel </w:t>
            </w:r>
            <w:r w:rsidRPr="00D07C27">
              <w:rPr>
                <w:rFonts w:ascii="Times New Roman" w:hAnsi="Times New Roman"/>
                <w:sz w:val="24"/>
              </w:rPr>
              <w:t>367</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punt a), VKV beschreven renterisicofactoren.</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0030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TDI — ALGEMEEN RISICO</w:t>
            </w:r>
          </w:p>
          <w:p w:rsidR="000B0B09" w:rsidRPr="00661595" w:rsidRDefault="000B0B09" w:rsidP="0016282F">
            <w:pPr>
              <w:autoSpaceDE w:val="0"/>
              <w:autoSpaceDN w:val="0"/>
              <w:adjustRightInd w:val="0"/>
              <w:rPr>
                <w:rFonts w:ascii="Times New Roman" w:hAnsi="Times New Roman"/>
                <w:sz w:val="24"/>
              </w:rPr>
            </w:pPr>
            <w:r>
              <w:rPr>
                <w:rFonts w:ascii="Times New Roman" w:hAnsi="Times New Roman"/>
                <w:sz w:val="24"/>
              </w:rPr>
              <w:t xml:space="preserve">De component “algemeen risico” als bedoeld in artikel </w:t>
            </w:r>
            <w:r w:rsidRPr="00D07C27">
              <w:rPr>
                <w:rFonts w:ascii="Times New Roman" w:hAnsi="Times New Roman"/>
                <w:sz w:val="24"/>
              </w:rPr>
              <w:t>362</w:t>
            </w:r>
            <w:r>
              <w:rPr>
                <w:rFonts w:ascii="Times New Roman" w:hAnsi="Times New Roman"/>
                <w:sz w:val="24"/>
              </w:rPr>
              <w:t xml:space="preserve"> VKV.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0040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TDI — SPECIFIEK RISICO</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De component “specifiek risico” als bedoeld in artikel </w:t>
            </w:r>
            <w:r w:rsidRPr="00D07C27">
              <w:rPr>
                <w:rFonts w:ascii="Times New Roman" w:hAnsi="Times New Roman"/>
                <w:sz w:val="24"/>
              </w:rPr>
              <w:t>362</w:t>
            </w:r>
            <w:r>
              <w:rPr>
                <w:rFonts w:ascii="Times New Roman" w:hAnsi="Times New Roman"/>
                <w:sz w:val="24"/>
              </w:rPr>
              <w:t xml:space="preserve"> VKV.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0050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AANDELEN</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Betreft het deel van in artikel </w:t>
            </w:r>
            <w:r w:rsidRPr="00D07C27">
              <w:rPr>
                <w:rFonts w:ascii="Times New Roman" w:hAnsi="Times New Roman"/>
                <w:sz w:val="24"/>
              </w:rPr>
              <w:t>363</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VKV bedoeld positierisico in verband met de in artikel </w:t>
            </w:r>
            <w:r w:rsidRPr="00D07C27">
              <w:rPr>
                <w:rFonts w:ascii="Times New Roman" w:hAnsi="Times New Roman"/>
                <w:sz w:val="24"/>
              </w:rPr>
              <w:t>367</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punt c), VKV beschreven aandelenrisicofactoren.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0060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AANDELEN — ALGEMEEN RISICO</w:t>
            </w:r>
          </w:p>
          <w:p w:rsidR="000B0B09" w:rsidRPr="00661595"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De component “algemeen risico” als bedoeld in artikel </w:t>
            </w:r>
            <w:r w:rsidRPr="00D07C27">
              <w:rPr>
                <w:rFonts w:ascii="Times New Roman" w:hAnsi="Times New Roman"/>
                <w:sz w:val="24"/>
              </w:rPr>
              <w:t>362</w:t>
            </w:r>
            <w:r>
              <w:rPr>
                <w:rFonts w:ascii="Times New Roman" w:hAnsi="Times New Roman"/>
                <w:sz w:val="24"/>
              </w:rPr>
              <w:t xml:space="preserve"> VKV.</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0070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AANDELEN — SPECIFIEK RISICO</w:t>
            </w: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De component “specifiek risico” als bedoeld in artikel </w:t>
            </w:r>
            <w:r w:rsidRPr="00D07C27">
              <w:rPr>
                <w:rFonts w:ascii="Times New Roman" w:hAnsi="Times New Roman"/>
                <w:sz w:val="24"/>
              </w:rPr>
              <w:t>362</w:t>
            </w:r>
            <w:r>
              <w:rPr>
                <w:rFonts w:ascii="Times New Roman" w:hAnsi="Times New Roman"/>
                <w:sz w:val="24"/>
              </w:rPr>
              <w:t xml:space="preserve"> VKV.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0080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VALUTARISICO</w:t>
            </w: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Artikel </w:t>
            </w:r>
            <w:r w:rsidRPr="00D07C27">
              <w:rPr>
                <w:rFonts w:ascii="Times New Roman" w:hAnsi="Times New Roman"/>
                <w:sz w:val="24"/>
              </w:rPr>
              <w:t>363</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en artikel </w:t>
            </w:r>
            <w:r w:rsidRPr="00D07C27">
              <w:rPr>
                <w:rFonts w:ascii="Times New Roman" w:hAnsi="Times New Roman"/>
                <w:sz w:val="24"/>
              </w:rPr>
              <w:t>367</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punt b), VKV</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0090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GRONDSTOFFENRISICO</w:t>
            </w:r>
          </w:p>
          <w:p w:rsidR="000B0B09" w:rsidRPr="00661595"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Artikel </w:t>
            </w:r>
            <w:r w:rsidRPr="00D07C27">
              <w:rPr>
                <w:rFonts w:ascii="Times New Roman" w:hAnsi="Times New Roman"/>
                <w:sz w:val="24"/>
              </w:rPr>
              <w:t>363</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en artikel </w:t>
            </w:r>
            <w:r w:rsidRPr="00D07C27">
              <w:rPr>
                <w:rFonts w:ascii="Times New Roman" w:hAnsi="Times New Roman"/>
                <w:sz w:val="24"/>
              </w:rPr>
              <w:t>367</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punt d), VKV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sidRPr="00D07C27">
              <w:rPr>
                <w:rFonts w:ascii="Times New Roman" w:hAnsi="Times New Roman"/>
                <w:sz w:val="24"/>
              </w:rPr>
              <w:t>0100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TOTAALBEDRAG VOOR ALGEMEEN RISICO</w:t>
            </w:r>
          </w:p>
          <w:p w:rsidR="005C14B0" w:rsidRPr="00661595" w:rsidRDefault="005C14B0"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Marktrisico dat het gevolg is van algemene marktontwikkelingen van verhandelbare schuldinstrumenten, aandelen, valuta en grondstoffen. VaR voor algemeen risico van alle risicofactoren (rekening houdende met correlatie-ef</w:t>
            </w:r>
            <w:r w:rsidR="00A42BCE">
              <w:rPr>
                <w:rStyle w:val="InstructionsTabelleText"/>
                <w:rFonts w:ascii="Times New Roman" w:hAnsi="Times New Roman"/>
                <w:sz w:val="24"/>
              </w:rPr>
              <w:t>fecten, indien van toepassing).</w:t>
            </w:r>
          </w:p>
          <w:p w:rsidR="005C14B0" w:rsidRPr="00661595" w:rsidRDefault="005C14B0">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787733" w:rsidP="000911FE">
            <w:pPr>
              <w:autoSpaceDE w:val="0"/>
              <w:autoSpaceDN w:val="0"/>
              <w:adjustRightInd w:val="0"/>
              <w:spacing w:before="0" w:after="0"/>
              <w:rPr>
                <w:rFonts w:ascii="Times New Roman" w:hAnsi="Times New Roman"/>
                <w:sz w:val="24"/>
              </w:rPr>
            </w:pPr>
            <w:r w:rsidRPr="00D07C27">
              <w:rPr>
                <w:rFonts w:ascii="Times New Roman" w:hAnsi="Times New Roman"/>
                <w:sz w:val="24"/>
              </w:rPr>
              <w:t>0110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TOTAALBEDRAG VOOR SPECIFIEK RISICO</w:t>
            </w:r>
          </w:p>
          <w:p w:rsidR="000B0B09" w:rsidRPr="00661595"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De component “specifiek risico” van verhandelbare schuldinstrumenten en aandelen. VaR voor specifiek risico van aandelen en verhandelbare schuldinstrumenten van de handelsportefeuille (rekening houdende met correlatie-effecten, indien van toepassing).</w:t>
            </w:r>
          </w:p>
        </w:tc>
      </w:tr>
    </w:tbl>
    <w:p w:rsidR="000B0B09" w:rsidRPr="00661595" w:rsidRDefault="000B0B09">
      <w:pPr>
        <w:spacing w:before="0" w:after="0"/>
        <w:jc w:val="left"/>
        <w:rPr>
          <w:rStyle w:val="InstructionsTabelleText"/>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49" w:name="_Toc473561053"/>
      <w:bookmarkStart w:id="750" w:name="_Toc58582704"/>
      <w:r w:rsidRPr="00D07C27">
        <w:rPr>
          <w:rFonts w:ascii="Times New Roman" w:hAnsi="Times New Roman"/>
          <w:sz w:val="24"/>
          <w:u w:val="none"/>
        </w:rPr>
        <w:t>5</w:t>
      </w:r>
      <w:r>
        <w:rPr>
          <w:rFonts w:ascii="Times New Roman" w:hAnsi="Times New Roman"/>
          <w:sz w:val="24"/>
          <w:u w:val="none"/>
        </w:rPr>
        <w:t>.</w:t>
      </w:r>
      <w:r w:rsidRPr="00D07C27">
        <w:rPr>
          <w:rFonts w:ascii="Times New Roman" w:hAnsi="Times New Roman"/>
          <w:sz w:val="24"/>
          <w:u w:val="none"/>
        </w:rPr>
        <w:t>8</w:t>
      </w:r>
      <w:r>
        <w:rPr>
          <w:rFonts w:ascii="Times New Roman" w:hAnsi="Times New Roman"/>
          <w:sz w:val="24"/>
          <w:u w:val="none"/>
        </w:rPr>
        <w:t>.</w:t>
      </w:r>
      <w:r w:rsidRPr="00C11131">
        <w:rPr>
          <w:u w:val="none"/>
        </w:rPr>
        <w:tab/>
      </w:r>
      <w:bookmarkStart w:id="751" w:name="_Toc360188413"/>
      <w:r>
        <w:rPr>
          <w:rFonts w:ascii="Times New Roman" w:hAnsi="Times New Roman"/>
          <w:sz w:val="24"/>
        </w:rPr>
        <w:t xml:space="preserve">C </w:t>
      </w:r>
      <w:r w:rsidRPr="00D07C27">
        <w:rPr>
          <w:rFonts w:ascii="Times New Roman" w:hAnsi="Times New Roman"/>
          <w:sz w:val="24"/>
        </w:rPr>
        <w:t>25</w:t>
      </w:r>
      <w:r>
        <w:rPr>
          <w:rFonts w:ascii="Times New Roman" w:hAnsi="Times New Roman"/>
          <w:sz w:val="24"/>
        </w:rPr>
        <w:t>.</w:t>
      </w:r>
      <w:r w:rsidRPr="00D07C27">
        <w:rPr>
          <w:rFonts w:ascii="Times New Roman" w:hAnsi="Times New Roman"/>
          <w:sz w:val="24"/>
        </w:rPr>
        <w:t>00</w:t>
      </w:r>
      <w:r>
        <w:rPr>
          <w:rFonts w:ascii="Times New Roman" w:hAnsi="Times New Roman"/>
          <w:sz w:val="24"/>
        </w:rPr>
        <w:t xml:space="preserve"> - RISICO VAN AANPASSING VAN KREDIETWAARDERING</w:t>
      </w:r>
      <w:bookmarkEnd w:id="751"/>
      <w:r>
        <w:rPr>
          <w:rFonts w:ascii="Times New Roman" w:hAnsi="Times New Roman"/>
          <w:sz w:val="24"/>
        </w:rPr>
        <w:t xml:space="preserve"> (CVA)</w:t>
      </w:r>
      <w:bookmarkEnd w:id="749"/>
      <w:bookmarkEnd w:id="750"/>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52" w:name="_Toc360188414"/>
      <w:bookmarkStart w:id="753" w:name="_Toc473561054"/>
      <w:bookmarkStart w:id="754" w:name="_Toc310008820"/>
      <w:bookmarkStart w:id="755" w:name="_Toc58582705"/>
      <w:r w:rsidRPr="00D07C27">
        <w:rPr>
          <w:rFonts w:ascii="Times New Roman" w:hAnsi="Times New Roman"/>
          <w:sz w:val="24"/>
          <w:u w:val="none"/>
        </w:rPr>
        <w:t>5</w:t>
      </w:r>
      <w:r>
        <w:rPr>
          <w:rFonts w:ascii="Times New Roman" w:hAnsi="Times New Roman"/>
          <w:sz w:val="24"/>
          <w:u w:val="none"/>
        </w:rPr>
        <w:t>.</w:t>
      </w:r>
      <w:r w:rsidRPr="00D07C27">
        <w:rPr>
          <w:rFonts w:ascii="Times New Roman" w:hAnsi="Times New Roman"/>
          <w:sz w:val="24"/>
          <w:u w:val="none"/>
        </w:rPr>
        <w:t>8</w:t>
      </w:r>
      <w:r>
        <w:rPr>
          <w:rFonts w:ascii="Times New Roman" w:hAnsi="Times New Roman"/>
          <w:sz w:val="24"/>
          <w:u w:val="none"/>
        </w:rPr>
        <w:t>.</w:t>
      </w:r>
      <w:r w:rsidRPr="00D07C27">
        <w:rPr>
          <w:rFonts w:ascii="Times New Roman" w:hAnsi="Times New Roman"/>
          <w:sz w:val="24"/>
          <w:u w:val="none"/>
        </w:rPr>
        <w:t>1</w:t>
      </w:r>
      <w:r w:rsidRPr="00C11131">
        <w:rPr>
          <w:u w:val="none"/>
        </w:rPr>
        <w:tab/>
      </w:r>
      <w:r>
        <w:rPr>
          <w:rFonts w:ascii="Times New Roman" w:hAnsi="Times New Roman"/>
          <w:sz w:val="24"/>
        </w:rPr>
        <w:t>Instructies voor specifieke posities</w:t>
      </w:r>
      <w:bookmarkEnd w:id="752"/>
      <w:bookmarkEnd w:id="753"/>
      <w:bookmarkEnd w:id="7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0B0B09">
            <w:pPr>
              <w:rPr>
                <w:rFonts w:ascii="Times New Roman" w:hAnsi="Times New Roman"/>
                <w:b/>
                <w:sz w:val="24"/>
              </w:rPr>
            </w:pPr>
            <w:r>
              <w:rPr>
                <w:rFonts w:ascii="Times New Roman" w:hAnsi="Times New Roman"/>
                <w:b/>
                <w:sz w:val="24"/>
              </w:rPr>
              <w:t>Kolommen</w:t>
            </w:r>
          </w:p>
        </w:tc>
      </w:tr>
      <w:tr w:rsidR="000B0B09" w:rsidRPr="00661595" w:rsidTr="00672D2A">
        <w:tc>
          <w:tcPr>
            <w:tcW w:w="852" w:type="dxa"/>
          </w:tcPr>
          <w:p w:rsidR="000B0B09" w:rsidRPr="00661595" w:rsidRDefault="00787733" w:rsidP="000B0B09">
            <w:pPr>
              <w:rPr>
                <w:rFonts w:ascii="Times New Roman" w:hAnsi="Times New Roman"/>
                <w:sz w:val="24"/>
              </w:rPr>
            </w:pPr>
            <w:r w:rsidRPr="00D07C27">
              <w:rPr>
                <w:rFonts w:ascii="Times New Roman" w:hAnsi="Times New Roman"/>
                <w:sz w:val="24"/>
              </w:rPr>
              <w:t>0010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Blootstellingswaarde </w:t>
            </w:r>
          </w:p>
          <w:p w:rsidR="000B0B09" w:rsidRPr="00661595" w:rsidRDefault="000B0B09" w:rsidP="000B0B09">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271</w:t>
            </w:r>
            <w:r>
              <w:rPr>
                <w:rFonts w:ascii="Times New Roman" w:hAnsi="Times New Roman"/>
                <w:sz w:val="24"/>
              </w:rPr>
              <w:t xml:space="preserve"> VKV, juncto artikel </w:t>
            </w:r>
            <w:r w:rsidRPr="00D07C27">
              <w:rPr>
                <w:rFonts w:ascii="Times New Roman" w:hAnsi="Times New Roman"/>
                <w:sz w:val="24"/>
              </w:rPr>
              <w:t>382</w:t>
            </w:r>
            <w:r>
              <w:rPr>
                <w:rFonts w:ascii="Times New Roman" w:hAnsi="Times New Roman"/>
                <w:sz w:val="24"/>
              </w:rPr>
              <w:t xml:space="preserve"> VKV</w:t>
            </w:r>
          </w:p>
          <w:p w:rsidR="000B0B09" w:rsidRPr="00661595" w:rsidRDefault="000B0B09" w:rsidP="000B0B09">
            <w:pPr>
              <w:rPr>
                <w:rFonts w:ascii="Times New Roman" w:hAnsi="Times New Roman"/>
                <w:sz w:val="24"/>
              </w:rPr>
            </w:pPr>
            <w:r>
              <w:rPr>
                <w:rFonts w:ascii="Times New Roman" w:hAnsi="Times New Roman"/>
                <w:sz w:val="24"/>
              </w:rPr>
              <w:t>Totale blootstelling bij wanbetaling (EAD) uit alle aan CVA-vereiste onderworpen transacties.</w:t>
            </w:r>
          </w:p>
        </w:tc>
      </w:tr>
      <w:tr w:rsidR="000B0B09" w:rsidRPr="00661595" w:rsidTr="00672D2A">
        <w:tc>
          <w:tcPr>
            <w:tcW w:w="852" w:type="dxa"/>
          </w:tcPr>
          <w:p w:rsidR="000B0B09" w:rsidRPr="00661595" w:rsidRDefault="00787733" w:rsidP="000B0B09">
            <w:pPr>
              <w:rPr>
                <w:rFonts w:ascii="Times New Roman" w:hAnsi="Times New Roman"/>
                <w:sz w:val="24"/>
              </w:rPr>
            </w:pPr>
            <w:r w:rsidRPr="00D07C27">
              <w:rPr>
                <w:rFonts w:ascii="Times New Roman" w:hAnsi="Times New Roman"/>
                <w:sz w:val="24"/>
              </w:rPr>
              <w:t>0020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Waarvan: Otc-derivaten </w:t>
            </w:r>
          </w:p>
          <w:p w:rsidR="000B0B09" w:rsidRPr="00661595" w:rsidRDefault="000B0B09" w:rsidP="000B0B09">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271</w:t>
            </w:r>
            <w:r>
              <w:rPr>
                <w:rFonts w:ascii="Times New Roman" w:hAnsi="Times New Roman"/>
                <w:sz w:val="24"/>
              </w:rPr>
              <w:t xml:space="preserve"> VKV, juncto artikel </w:t>
            </w:r>
            <w:r w:rsidRPr="00D07C27">
              <w:rPr>
                <w:rFonts w:ascii="Times New Roman" w:hAnsi="Times New Roman"/>
                <w:sz w:val="24"/>
              </w:rPr>
              <w:t>382</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VKV</w:t>
            </w:r>
          </w:p>
          <w:p w:rsidR="000B0B09" w:rsidRPr="00661595" w:rsidRDefault="000B0B09" w:rsidP="000B0B09">
            <w:pPr>
              <w:rPr>
                <w:rFonts w:ascii="Times New Roman" w:hAnsi="Times New Roman"/>
                <w:sz w:val="24"/>
              </w:rPr>
            </w:pPr>
            <w:r>
              <w:rPr>
                <w:rFonts w:ascii="Times New Roman" w:hAnsi="Times New Roman"/>
                <w:sz w:val="24"/>
              </w:rPr>
              <w:t>Het uitsluitend uit otc-derivaten voortkomende deel van de totale blootstelling aan tegenpartijkredietrisico. Deze informatie wordt niet gevraagd van instellingen die de internemodellenmethode (IMM) toepassen en otc-derivaten en effectenfinancieringstransacties (SFT) aanhouden in hetzelfde samenstel van verrekenbare transacties.</w:t>
            </w:r>
          </w:p>
        </w:tc>
      </w:tr>
      <w:tr w:rsidR="000B0B09" w:rsidRPr="00661595" w:rsidTr="00672D2A">
        <w:tc>
          <w:tcPr>
            <w:tcW w:w="852" w:type="dxa"/>
          </w:tcPr>
          <w:p w:rsidR="000B0B09" w:rsidRPr="00661595" w:rsidRDefault="00787733" w:rsidP="000B0B09">
            <w:pPr>
              <w:rPr>
                <w:rFonts w:ascii="Times New Roman" w:hAnsi="Times New Roman"/>
                <w:sz w:val="24"/>
              </w:rPr>
            </w:pPr>
            <w:r w:rsidRPr="00D07C27">
              <w:rPr>
                <w:rFonts w:ascii="Times New Roman" w:hAnsi="Times New Roman"/>
                <w:sz w:val="24"/>
              </w:rPr>
              <w:t>0030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Waarvan: Effectenfinancieringstransacties (SFT) </w:t>
            </w:r>
          </w:p>
          <w:p w:rsidR="000B0B09" w:rsidRPr="00661595" w:rsidRDefault="000B0B09" w:rsidP="000B0B09">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271</w:t>
            </w:r>
            <w:r>
              <w:rPr>
                <w:rFonts w:ascii="Times New Roman" w:hAnsi="Times New Roman"/>
                <w:sz w:val="24"/>
              </w:rPr>
              <w:t xml:space="preserve"> VKV, juncto artikel </w:t>
            </w:r>
            <w:r w:rsidRPr="00D07C27">
              <w:rPr>
                <w:rFonts w:ascii="Times New Roman" w:hAnsi="Times New Roman"/>
                <w:sz w:val="24"/>
              </w:rPr>
              <w:t>382</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VKV</w:t>
            </w:r>
          </w:p>
          <w:p w:rsidR="000B0B09" w:rsidRPr="00661595" w:rsidRDefault="000B0B09">
            <w:pPr>
              <w:rPr>
                <w:rFonts w:ascii="Times New Roman" w:hAnsi="Times New Roman"/>
                <w:sz w:val="24"/>
              </w:rPr>
            </w:pPr>
            <w:r>
              <w:rPr>
                <w:rFonts w:ascii="Times New Roman" w:hAnsi="Times New Roman"/>
                <w:sz w:val="24"/>
              </w:rPr>
              <w:t>Het uitsluitend uit SFT-derivaten voortkomende deel van de totale blootstelling aan tegenpartijkredietrisico. Deze informatie wordt niet gevraagd van instellingen die de internemodellenmethode (IMM) toepassen en otc-derivaten en effectenfinancieringstransacties (SFT) aanhouden in hetzelfde samenstel van verrekenbare transacties.</w:t>
            </w:r>
          </w:p>
        </w:tc>
      </w:tr>
      <w:tr w:rsidR="000B0B09" w:rsidRPr="00661595" w:rsidTr="00672D2A">
        <w:tc>
          <w:tcPr>
            <w:tcW w:w="852" w:type="dxa"/>
          </w:tcPr>
          <w:p w:rsidR="000B0B09" w:rsidRPr="00661595" w:rsidRDefault="00787733" w:rsidP="000B0B09">
            <w:pPr>
              <w:rPr>
                <w:rFonts w:ascii="Times New Roman" w:hAnsi="Times New Roman"/>
                <w:sz w:val="24"/>
              </w:rPr>
            </w:pPr>
            <w:r w:rsidRPr="00D07C27">
              <w:rPr>
                <w:rFonts w:ascii="Times New Roman" w:hAnsi="Times New Roman"/>
                <w:sz w:val="24"/>
              </w:rPr>
              <w:t>0040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 xml:space="preserve">VERMENIGVULDIGINGSFACTOR (mc) x GEMIDDELDE VAN VOORGAANDE </w:t>
            </w:r>
            <w:r w:rsidRPr="00D07C27">
              <w:rPr>
                <w:rFonts w:ascii="Times New Roman" w:hAnsi="Times New Roman"/>
                <w:b/>
                <w:sz w:val="24"/>
                <w:u w:val="single"/>
              </w:rPr>
              <w:t>60</w:t>
            </w:r>
            <w:r>
              <w:rPr>
                <w:rFonts w:ascii="Times New Roman" w:hAnsi="Times New Roman"/>
                <w:b/>
                <w:sz w:val="24"/>
                <w:u w:val="single"/>
              </w:rPr>
              <w:t xml:space="preserve"> WERKDAGEN (VaRavg)</w:t>
            </w:r>
          </w:p>
          <w:p w:rsidR="004F6B6B" w:rsidRPr="00661595" w:rsidRDefault="000B0B09">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383</w:t>
            </w:r>
            <w:r>
              <w:rPr>
                <w:rFonts w:ascii="Times New Roman" w:hAnsi="Times New Roman"/>
                <w:sz w:val="24"/>
              </w:rPr>
              <w:t xml:space="preserve"> VKV, juncto artikel </w:t>
            </w:r>
            <w:r w:rsidRPr="00D07C27">
              <w:rPr>
                <w:rFonts w:ascii="Times New Roman" w:hAnsi="Times New Roman"/>
                <w:sz w:val="24"/>
              </w:rPr>
              <w:t>363</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d), VKV </w:t>
            </w:r>
          </w:p>
          <w:p w:rsidR="000B0B09" w:rsidRPr="00661595" w:rsidRDefault="000B0B09">
            <w:pPr>
              <w:rPr>
                <w:rFonts w:ascii="Times New Roman" w:hAnsi="Times New Roman"/>
                <w:sz w:val="24"/>
              </w:rPr>
            </w:pPr>
            <w:r>
              <w:rPr>
                <w:rFonts w:ascii="Times New Roman" w:hAnsi="Times New Roman"/>
                <w:sz w:val="24"/>
              </w:rPr>
              <w:t xml:space="preserve">VaR-berekening op basis van interne modellen voor marktrisico. </w:t>
            </w:r>
          </w:p>
        </w:tc>
      </w:tr>
      <w:tr w:rsidR="000B0B09" w:rsidRPr="00661595" w:rsidTr="00672D2A">
        <w:tc>
          <w:tcPr>
            <w:tcW w:w="852" w:type="dxa"/>
          </w:tcPr>
          <w:p w:rsidR="000B0B09" w:rsidRPr="00661595" w:rsidRDefault="00787733" w:rsidP="000B0B09">
            <w:pPr>
              <w:rPr>
                <w:rFonts w:ascii="Times New Roman" w:hAnsi="Times New Roman"/>
                <w:sz w:val="24"/>
              </w:rPr>
            </w:pPr>
            <w:r w:rsidRPr="00D07C27">
              <w:rPr>
                <w:rFonts w:ascii="Times New Roman" w:hAnsi="Times New Roman"/>
                <w:sz w:val="24"/>
              </w:rPr>
              <w:t>0050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VOORGAANDE DAG (VaRt-</w:t>
            </w:r>
            <w:r w:rsidRPr="00D07C27">
              <w:rPr>
                <w:rFonts w:ascii="Times New Roman" w:hAnsi="Times New Roman"/>
                <w:b/>
                <w:bCs/>
                <w:sz w:val="24"/>
                <w:u w:val="single"/>
              </w:rPr>
              <w:t>1</w:t>
            </w:r>
            <w:r>
              <w:rPr>
                <w:rFonts w:ascii="Times New Roman" w:hAnsi="Times New Roman"/>
                <w:b/>
                <w:bCs/>
                <w:sz w:val="24"/>
                <w:u w:val="single"/>
              </w:rPr>
              <w:t>)</w:t>
            </w:r>
          </w:p>
          <w:p w:rsidR="000B0B09" w:rsidRPr="00661595" w:rsidRDefault="000B0B09" w:rsidP="002300C6">
            <w:pPr>
              <w:rPr>
                <w:rFonts w:ascii="Times New Roman" w:hAnsi="Times New Roman"/>
                <w:sz w:val="24"/>
              </w:rPr>
            </w:pPr>
            <w:r>
              <w:rPr>
                <w:rFonts w:ascii="Times New Roman" w:hAnsi="Times New Roman"/>
                <w:sz w:val="24"/>
              </w:rPr>
              <w:t xml:space="preserve">Zie de instructies voor kolom </w:t>
            </w:r>
            <w:r w:rsidRPr="00D07C27">
              <w:rPr>
                <w:rFonts w:ascii="Times New Roman" w:hAnsi="Times New Roman"/>
                <w:sz w:val="24"/>
              </w:rPr>
              <w:t>0040</w:t>
            </w:r>
            <w:r>
              <w:rPr>
                <w:rFonts w:ascii="Times New Roman" w:hAnsi="Times New Roman"/>
                <w:sz w:val="24"/>
              </w:rPr>
              <w:t>.</w:t>
            </w:r>
          </w:p>
        </w:tc>
      </w:tr>
      <w:tr w:rsidR="000B0B09" w:rsidRPr="00661595" w:rsidTr="00672D2A">
        <w:tc>
          <w:tcPr>
            <w:tcW w:w="852" w:type="dxa"/>
          </w:tcPr>
          <w:p w:rsidR="000B0B09" w:rsidRPr="00661595" w:rsidRDefault="00787733" w:rsidP="000B0B09">
            <w:pPr>
              <w:rPr>
                <w:rFonts w:ascii="Times New Roman" w:hAnsi="Times New Roman"/>
                <w:sz w:val="24"/>
              </w:rPr>
            </w:pPr>
            <w:r w:rsidRPr="00D07C27">
              <w:rPr>
                <w:rFonts w:ascii="Times New Roman" w:hAnsi="Times New Roman"/>
                <w:sz w:val="24"/>
              </w:rPr>
              <w:t>0060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VERMENIGVULDIGINGSFACTOR (ms) × GEMIDDELDE VAN VOORGAANDE </w:t>
            </w:r>
            <w:r w:rsidRPr="00D07C27">
              <w:rPr>
                <w:rFonts w:ascii="Times New Roman" w:hAnsi="Times New Roman"/>
                <w:b/>
                <w:bCs/>
                <w:sz w:val="24"/>
                <w:u w:val="single"/>
              </w:rPr>
              <w:t>60</w:t>
            </w:r>
            <w:r>
              <w:rPr>
                <w:rFonts w:ascii="Times New Roman" w:hAnsi="Times New Roman"/>
                <w:b/>
                <w:bCs/>
                <w:sz w:val="24"/>
                <w:u w:val="single"/>
              </w:rPr>
              <w:t xml:space="preserve"> WERKDAGEN (SVaRavg)</w:t>
            </w:r>
          </w:p>
          <w:p w:rsidR="000B0B09" w:rsidRPr="00661595" w:rsidRDefault="000B0B09" w:rsidP="002300C6">
            <w:pPr>
              <w:rPr>
                <w:rFonts w:ascii="Times New Roman" w:hAnsi="Times New Roman"/>
                <w:sz w:val="24"/>
              </w:rPr>
            </w:pPr>
            <w:r>
              <w:rPr>
                <w:rFonts w:ascii="Times New Roman" w:hAnsi="Times New Roman"/>
                <w:sz w:val="24"/>
              </w:rPr>
              <w:t xml:space="preserve">Zie de instructies voor kolom </w:t>
            </w:r>
            <w:r w:rsidRPr="00D07C27">
              <w:rPr>
                <w:rFonts w:ascii="Times New Roman" w:hAnsi="Times New Roman"/>
                <w:sz w:val="24"/>
              </w:rPr>
              <w:t>0040</w:t>
            </w:r>
            <w:r>
              <w:rPr>
                <w:rFonts w:ascii="Times New Roman" w:hAnsi="Times New Roman"/>
                <w:sz w:val="24"/>
              </w:rPr>
              <w:t>.</w:t>
            </w:r>
          </w:p>
        </w:tc>
      </w:tr>
      <w:tr w:rsidR="000B0B09" w:rsidRPr="00661595" w:rsidTr="00672D2A">
        <w:tc>
          <w:tcPr>
            <w:tcW w:w="852" w:type="dxa"/>
          </w:tcPr>
          <w:p w:rsidR="000B0B09" w:rsidRPr="00661595" w:rsidRDefault="00787733" w:rsidP="000B0B09">
            <w:pPr>
              <w:rPr>
                <w:rFonts w:ascii="Times New Roman" w:hAnsi="Times New Roman"/>
                <w:sz w:val="24"/>
              </w:rPr>
            </w:pPr>
            <w:r w:rsidRPr="00D07C27">
              <w:rPr>
                <w:rFonts w:ascii="Times New Roman" w:hAnsi="Times New Roman"/>
                <w:sz w:val="24"/>
              </w:rPr>
              <w:t>0070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MEEST RECENT BESCHIKBARE (SVaRt-</w:t>
            </w:r>
            <w:r w:rsidRPr="00D07C27">
              <w:rPr>
                <w:rFonts w:ascii="Times New Roman" w:hAnsi="Times New Roman"/>
                <w:b/>
                <w:sz w:val="24"/>
                <w:u w:val="single"/>
              </w:rPr>
              <w:t>1</w:t>
            </w:r>
            <w:r>
              <w:rPr>
                <w:rFonts w:ascii="Times New Roman" w:hAnsi="Times New Roman"/>
                <w:b/>
                <w:sz w:val="24"/>
                <w:u w:val="single"/>
              </w:rPr>
              <w:t>)</w:t>
            </w:r>
          </w:p>
          <w:p w:rsidR="000B0B09" w:rsidRPr="00661595" w:rsidRDefault="000B0B09" w:rsidP="002300C6">
            <w:pPr>
              <w:rPr>
                <w:rFonts w:ascii="Times New Roman" w:hAnsi="Times New Roman"/>
                <w:b/>
                <w:sz w:val="24"/>
                <w:u w:val="single"/>
              </w:rPr>
            </w:pPr>
            <w:r>
              <w:rPr>
                <w:rFonts w:ascii="Times New Roman" w:hAnsi="Times New Roman"/>
                <w:sz w:val="24"/>
              </w:rPr>
              <w:t xml:space="preserve">Zie de instructies voor kolom </w:t>
            </w:r>
            <w:r w:rsidRPr="00D07C27">
              <w:rPr>
                <w:rFonts w:ascii="Times New Roman" w:hAnsi="Times New Roman"/>
                <w:sz w:val="24"/>
              </w:rPr>
              <w:t>0040</w:t>
            </w:r>
            <w:r>
              <w:rPr>
                <w:rFonts w:ascii="Times New Roman" w:hAnsi="Times New Roman"/>
                <w:sz w:val="24"/>
              </w:rPr>
              <w:t>.</w:t>
            </w:r>
          </w:p>
        </w:tc>
      </w:tr>
      <w:tr w:rsidR="000B0B09" w:rsidRPr="00661595" w:rsidTr="00672D2A">
        <w:tc>
          <w:tcPr>
            <w:tcW w:w="852" w:type="dxa"/>
          </w:tcPr>
          <w:p w:rsidR="000B0B09" w:rsidRPr="00661595" w:rsidRDefault="00787733" w:rsidP="000B0B09">
            <w:pPr>
              <w:rPr>
                <w:rFonts w:ascii="Times New Roman" w:hAnsi="Times New Roman"/>
                <w:sz w:val="24"/>
              </w:rPr>
            </w:pPr>
            <w:r w:rsidRPr="00D07C27">
              <w:rPr>
                <w:rFonts w:ascii="Times New Roman" w:hAnsi="Times New Roman"/>
                <w:sz w:val="24"/>
              </w:rPr>
              <w:t>0080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EIGENVERMOGENSVEREISTEN</w:t>
            </w:r>
          </w:p>
          <w:p w:rsidR="004F6B6B" w:rsidRPr="00661595" w:rsidRDefault="001E0C80">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92</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punt d), VKV </w:t>
            </w:r>
          </w:p>
          <w:p w:rsidR="000B0B09" w:rsidRPr="00661595" w:rsidRDefault="000B0B09">
            <w:pPr>
              <w:rPr>
                <w:rFonts w:ascii="Times New Roman" w:hAnsi="Times New Roman"/>
                <w:sz w:val="24"/>
              </w:rPr>
            </w:pPr>
            <w:r>
              <w:rPr>
                <w:rFonts w:ascii="Times New Roman" w:hAnsi="Times New Roman"/>
                <w:sz w:val="24"/>
              </w:rPr>
              <w:t>Eigenvermogensvereisten voor het CVA-risico, berekend met de gekozen methode.</w:t>
            </w:r>
          </w:p>
        </w:tc>
      </w:tr>
      <w:tr w:rsidR="000B0B09" w:rsidRPr="00661595" w:rsidTr="00672D2A">
        <w:tc>
          <w:tcPr>
            <w:tcW w:w="852" w:type="dxa"/>
          </w:tcPr>
          <w:p w:rsidR="000B0B09" w:rsidRPr="00661595" w:rsidRDefault="00787733" w:rsidP="000B0B09">
            <w:pPr>
              <w:rPr>
                <w:rFonts w:ascii="Times New Roman" w:hAnsi="Times New Roman"/>
                <w:sz w:val="24"/>
              </w:rPr>
            </w:pPr>
            <w:r w:rsidRPr="00D07C27">
              <w:rPr>
                <w:rFonts w:ascii="Times New Roman" w:hAnsi="Times New Roman"/>
                <w:sz w:val="24"/>
              </w:rPr>
              <w:t>0090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TOTAAL RISICOPOSTEN</w:t>
            </w:r>
          </w:p>
          <w:p w:rsidR="004F6B6B" w:rsidRPr="00661595" w:rsidRDefault="001E0C80">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92</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punt b), VKV</w:t>
            </w:r>
          </w:p>
          <w:p w:rsidR="000B0B09" w:rsidRPr="00661595" w:rsidRDefault="000B0B09" w:rsidP="00787733">
            <w:pPr>
              <w:rPr>
                <w:rFonts w:ascii="Times New Roman" w:hAnsi="Times New Roman"/>
                <w:sz w:val="24"/>
              </w:rPr>
            </w:pPr>
            <w:r>
              <w:rPr>
                <w:rFonts w:ascii="Times New Roman" w:hAnsi="Times New Roman"/>
                <w:sz w:val="24"/>
              </w:rPr>
              <w:t xml:space="preserve">Eigenvermogensvereisten vermenigvuldigd met </w:t>
            </w:r>
            <w:r w:rsidRPr="00D07C27">
              <w:rPr>
                <w:rFonts w:ascii="Times New Roman" w:hAnsi="Times New Roman"/>
                <w:sz w:val="24"/>
              </w:rPr>
              <w:t>12</w:t>
            </w:r>
            <w:r>
              <w:rPr>
                <w:rFonts w:ascii="Times New Roman" w:hAnsi="Times New Roman"/>
                <w:sz w:val="24"/>
              </w:rPr>
              <w:t>,</w:t>
            </w:r>
            <w:r w:rsidRPr="00D07C27">
              <w:rPr>
                <w:rFonts w:ascii="Times New Roman" w:hAnsi="Times New Roman"/>
                <w:sz w:val="24"/>
              </w:rPr>
              <w:t>5</w:t>
            </w:r>
            <w:r>
              <w:rPr>
                <w:rFonts w:ascii="Times New Roman" w:hAnsi="Times New Roman"/>
                <w:sz w:val="24"/>
              </w:rPr>
              <w:t>.</w:t>
            </w:r>
          </w:p>
        </w:tc>
      </w:tr>
      <w:tr w:rsidR="000B0B09" w:rsidRPr="00661595" w:rsidTr="00672D2A">
        <w:tc>
          <w:tcPr>
            <w:tcW w:w="852" w:type="dxa"/>
          </w:tcPr>
          <w:p w:rsidR="000B0B09" w:rsidRPr="00661595" w:rsidRDefault="000B0B09" w:rsidP="000B0B09">
            <w:pPr>
              <w:rPr>
                <w:rFonts w:ascii="Times New Roman" w:hAnsi="Times New Roman"/>
                <w:sz w:val="24"/>
              </w:rPr>
            </w:pP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Pro-memorieposten</w:t>
            </w:r>
          </w:p>
        </w:tc>
      </w:tr>
      <w:tr w:rsidR="000B0B09" w:rsidRPr="00661595" w:rsidTr="00672D2A">
        <w:tc>
          <w:tcPr>
            <w:tcW w:w="852" w:type="dxa"/>
          </w:tcPr>
          <w:p w:rsidR="000B0B09" w:rsidRPr="00661595" w:rsidRDefault="00787733" w:rsidP="000B0B09">
            <w:pPr>
              <w:rPr>
                <w:rFonts w:ascii="Times New Roman" w:hAnsi="Times New Roman"/>
                <w:sz w:val="24"/>
              </w:rPr>
            </w:pPr>
            <w:r w:rsidRPr="00D07C27">
              <w:rPr>
                <w:rFonts w:ascii="Times New Roman" w:hAnsi="Times New Roman"/>
                <w:sz w:val="24"/>
              </w:rPr>
              <w:t>0100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Aantal tegenpartijen</w:t>
            </w:r>
          </w:p>
          <w:p w:rsidR="000B0B09" w:rsidRPr="00661595" w:rsidRDefault="000B0B09" w:rsidP="000B0B09">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382</w:t>
            </w:r>
            <w:r>
              <w:rPr>
                <w:rFonts w:ascii="Times New Roman" w:hAnsi="Times New Roman"/>
                <w:sz w:val="24"/>
              </w:rPr>
              <w:t xml:space="preserve"> VKV</w:t>
            </w:r>
          </w:p>
          <w:p w:rsidR="000B0B09" w:rsidRPr="00661595" w:rsidRDefault="000B0B09" w:rsidP="000B0B09">
            <w:pPr>
              <w:rPr>
                <w:rFonts w:ascii="Times New Roman" w:hAnsi="Times New Roman"/>
                <w:sz w:val="24"/>
              </w:rPr>
            </w:pPr>
            <w:r>
              <w:rPr>
                <w:rFonts w:ascii="Times New Roman" w:hAnsi="Times New Roman"/>
                <w:sz w:val="24"/>
              </w:rPr>
              <w:t>Aantal tegenpartijen dat is opgenomen in de berekening van de eigenvermogensvereisten voor het CVA-risico.</w:t>
            </w:r>
          </w:p>
          <w:p w:rsidR="000B0B09" w:rsidRPr="00661595" w:rsidRDefault="000B0B09" w:rsidP="0016282F">
            <w:pPr>
              <w:rPr>
                <w:rFonts w:ascii="Times New Roman" w:hAnsi="Times New Roman"/>
                <w:sz w:val="24"/>
              </w:rPr>
            </w:pPr>
            <w:r>
              <w:rPr>
                <w:rFonts w:ascii="Times New Roman" w:hAnsi="Times New Roman"/>
                <w:sz w:val="24"/>
              </w:rPr>
              <w:t xml:space="preserve">Tegenpartijen zijn een subgroep van debiteuren. Zij komen alleen voor in derivatentransacties of effectenfinancieringstransacties en zijn dan de tegenpartij bij de overeenkomst. </w:t>
            </w:r>
          </w:p>
        </w:tc>
      </w:tr>
      <w:tr w:rsidR="000B0B09" w:rsidRPr="00661595" w:rsidTr="00672D2A">
        <w:tc>
          <w:tcPr>
            <w:tcW w:w="852" w:type="dxa"/>
          </w:tcPr>
          <w:p w:rsidR="000B0B09" w:rsidRPr="00661595" w:rsidRDefault="00787733" w:rsidP="000B0B09">
            <w:pPr>
              <w:rPr>
                <w:rFonts w:ascii="Times New Roman" w:hAnsi="Times New Roman"/>
                <w:sz w:val="24"/>
              </w:rPr>
            </w:pPr>
            <w:r w:rsidRPr="00D07C27">
              <w:rPr>
                <w:rFonts w:ascii="Times New Roman" w:hAnsi="Times New Roman"/>
                <w:sz w:val="24"/>
              </w:rPr>
              <w:t>0110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Waarvan: creditspread is bepaald aan de hand van een vervangende waarde</w:t>
            </w:r>
          </w:p>
          <w:p w:rsidR="000B0B09" w:rsidRPr="00661595" w:rsidRDefault="005C14B0">
            <w:pPr>
              <w:rPr>
                <w:rFonts w:ascii="Times New Roman" w:hAnsi="Times New Roman"/>
                <w:b/>
                <w:sz w:val="24"/>
                <w:u w:val="single"/>
              </w:rPr>
            </w:pPr>
            <w:r>
              <w:rPr>
                <w:rFonts w:ascii="Times New Roman" w:hAnsi="Times New Roman"/>
                <w:sz w:val="24"/>
              </w:rPr>
              <w:t>Aantal tegenpartijen waarbij de creditspread is bepaald aan de hand van een vervangende waarde in plaats van rechtstreeks waargenomen marktgegevens.</w:t>
            </w:r>
          </w:p>
        </w:tc>
      </w:tr>
      <w:tr w:rsidR="000B0B09" w:rsidRPr="00661595" w:rsidTr="00672D2A">
        <w:tc>
          <w:tcPr>
            <w:tcW w:w="852" w:type="dxa"/>
          </w:tcPr>
          <w:p w:rsidR="000B0B09" w:rsidRPr="00661595" w:rsidRDefault="00787733" w:rsidP="000B0B09">
            <w:pPr>
              <w:rPr>
                <w:rFonts w:ascii="Times New Roman" w:hAnsi="Times New Roman"/>
                <w:sz w:val="24"/>
              </w:rPr>
            </w:pPr>
            <w:r w:rsidRPr="00D07C27">
              <w:rPr>
                <w:rFonts w:ascii="Times New Roman" w:hAnsi="Times New Roman"/>
                <w:sz w:val="24"/>
              </w:rPr>
              <w:t>0120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ONDERGANE CVA</w:t>
            </w:r>
          </w:p>
          <w:p w:rsidR="000B0B09" w:rsidRPr="00661595" w:rsidRDefault="000B0B09" w:rsidP="000B0B09">
            <w:pPr>
              <w:rPr>
                <w:rFonts w:ascii="Times New Roman" w:hAnsi="Times New Roman"/>
                <w:sz w:val="24"/>
              </w:rPr>
            </w:pPr>
            <w:r>
              <w:rPr>
                <w:rFonts w:ascii="Times New Roman" w:hAnsi="Times New Roman"/>
                <w:sz w:val="24"/>
              </w:rPr>
              <w:t>Boekhoudkundige voorzieningen in verband met verlaagde kredietwaardigheid van tegenpartijen bij derivatentransacties.</w:t>
            </w:r>
          </w:p>
        </w:tc>
      </w:tr>
      <w:tr w:rsidR="000B0B09" w:rsidRPr="00661595" w:rsidTr="00672D2A">
        <w:tc>
          <w:tcPr>
            <w:tcW w:w="852" w:type="dxa"/>
          </w:tcPr>
          <w:p w:rsidR="000B0B09" w:rsidRPr="00661595" w:rsidRDefault="00787733" w:rsidP="000B0B09">
            <w:pPr>
              <w:rPr>
                <w:rFonts w:ascii="Times New Roman" w:hAnsi="Times New Roman"/>
                <w:sz w:val="24"/>
              </w:rPr>
            </w:pPr>
            <w:r w:rsidRPr="00D07C27">
              <w:rPr>
                <w:rFonts w:ascii="Times New Roman" w:hAnsi="Times New Roman"/>
                <w:sz w:val="24"/>
              </w:rPr>
              <w:t>0130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SINGLE-NAME-KREDIETVERZUIMSWAPS</w:t>
            </w:r>
          </w:p>
          <w:p w:rsidR="000B0B09" w:rsidRPr="00661595" w:rsidRDefault="00D21B29" w:rsidP="000B0B09">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386</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a), VKV </w:t>
            </w:r>
          </w:p>
          <w:p w:rsidR="000B0B09" w:rsidRPr="00661595" w:rsidRDefault="000B0B09" w:rsidP="000B0B09">
            <w:pPr>
              <w:rPr>
                <w:rFonts w:ascii="Times New Roman" w:hAnsi="Times New Roman"/>
                <w:sz w:val="24"/>
              </w:rPr>
            </w:pPr>
            <w:r>
              <w:rPr>
                <w:rFonts w:ascii="Times New Roman" w:hAnsi="Times New Roman"/>
                <w:sz w:val="24"/>
              </w:rPr>
              <w:t>Totaal van notionele bedragen van single-name-kredietverzuimswaps ter afdekking van CVA-risico.</w:t>
            </w:r>
          </w:p>
        </w:tc>
      </w:tr>
      <w:tr w:rsidR="000B0B09" w:rsidRPr="00661595" w:rsidTr="00672D2A">
        <w:tc>
          <w:tcPr>
            <w:tcW w:w="852" w:type="dxa"/>
          </w:tcPr>
          <w:p w:rsidR="000B0B09" w:rsidRPr="00661595" w:rsidRDefault="00787733" w:rsidP="000B0B09">
            <w:pPr>
              <w:rPr>
                <w:rFonts w:ascii="Times New Roman" w:hAnsi="Times New Roman"/>
                <w:sz w:val="24"/>
              </w:rPr>
            </w:pPr>
            <w:r w:rsidRPr="00D07C27">
              <w:rPr>
                <w:rFonts w:ascii="Times New Roman" w:hAnsi="Times New Roman"/>
                <w:sz w:val="24"/>
              </w:rPr>
              <w:t>0140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INDEX-KREDIETVERZUIMSWAPS</w:t>
            </w:r>
          </w:p>
          <w:p w:rsidR="000B0B09" w:rsidRPr="00661595" w:rsidRDefault="00D21B29" w:rsidP="000B0B09">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386</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punt b), VKV</w:t>
            </w:r>
          </w:p>
          <w:p w:rsidR="000B0B09" w:rsidRPr="00661595" w:rsidRDefault="000B0B09" w:rsidP="000B0B09">
            <w:pPr>
              <w:rPr>
                <w:rFonts w:ascii="Times New Roman" w:hAnsi="Times New Roman"/>
                <w:b/>
                <w:sz w:val="24"/>
                <w:u w:val="single"/>
              </w:rPr>
            </w:pPr>
            <w:r>
              <w:rPr>
                <w:rFonts w:ascii="Times New Roman" w:hAnsi="Times New Roman"/>
                <w:sz w:val="24"/>
              </w:rPr>
              <w:t>Totaal van notionele bedragen van index-kredietverzuimswaps ter afdekking van CVA-risico.</w:t>
            </w: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0B0B09">
            <w:pPr>
              <w:rPr>
                <w:rFonts w:ascii="Times New Roman" w:hAnsi="Times New Roman"/>
                <w:b/>
                <w:sz w:val="24"/>
              </w:rPr>
            </w:pPr>
            <w:r>
              <w:rPr>
                <w:rFonts w:ascii="Times New Roman" w:hAnsi="Times New Roman"/>
                <w:b/>
                <w:sz w:val="24"/>
              </w:rPr>
              <w:t>Rijen</w:t>
            </w:r>
          </w:p>
        </w:tc>
      </w:tr>
      <w:tr w:rsidR="000B0B09" w:rsidRPr="00661595" w:rsidTr="00672D2A">
        <w:tc>
          <w:tcPr>
            <w:tcW w:w="852" w:type="dxa"/>
          </w:tcPr>
          <w:p w:rsidR="000B0B09" w:rsidRPr="00661595" w:rsidRDefault="00787733" w:rsidP="000B0B09">
            <w:pPr>
              <w:rPr>
                <w:rFonts w:ascii="Times New Roman" w:hAnsi="Times New Roman"/>
                <w:sz w:val="24"/>
              </w:rPr>
            </w:pPr>
            <w:r w:rsidRPr="00D07C27">
              <w:rPr>
                <w:rFonts w:ascii="Times New Roman" w:hAnsi="Times New Roman"/>
                <w:sz w:val="24"/>
              </w:rPr>
              <w:t>0010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Totaal CVA-risico</w:t>
            </w:r>
          </w:p>
          <w:p w:rsidR="000B0B09" w:rsidRPr="00661595" w:rsidRDefault="000B0B09" w:rsidP="002300C6">
            <w:pPr>
              <w:rPr>
                <w:rFonts w:ascii="Times New Roman" w:hAnsi="Times New Roman"/>
                <w:bCs/>
                <w:sz w:val="24"/>
              </w:rPr>
            </w:pPr>
            <w:r>
              <w:rPr>
                <w:rFonts w:ascii="Times New Roman" w:hAnsi="Times New Roman"/>
                <w:bCs/>
                <w:sz w:val="24"/>
              </w:rPr>
              <w:t xml:space="preserve">Som van de rijen </w:t>
            </w:r>
            <w:r w:rsidRPr="00D07C27">
              <w:rPr>
                <w:rFonts w:ascii="Times New Roman" w:hAnsi="Times New Roman"/>
                <w:bCs/>
                <w:sz w:val="24"/>
              </w:rPr>
              <w:t>0020</w:t>
            </w:r>
            <w:r>
              <w:rPr>
                <w:rFonts w:ascii="Times New Roman" w:hAnsi="Times New Roman"/>
                <w:bCs/>
                <w:sz w:val="24"/>
              </w:rPr>
              <w:t>-</w:t>
            </w:r>
            <w:r w:rsidRPr="00D07C27">
              <w:rPr>
                <w:rFonts w:ascii="Times New Roman" w:hAnsi="Times New Roman"/>
                <w:bCs/>
                <w:sz w:val="24"/>
              </w:rPr>
              <w:t>0040</w:t>
            </w:r>
            <w:r>
              <w:rPr>
                <w:rFonts w:ascii="Times New Roman" w:hAnsi="Times New Roman"/>
                <w:bCs/>
                <w:sz w:val="24"/>
              </w:rPr>
              <w:t>.</w:t>
            </w:r>
          </w:p>
        </w:tc>
      </w:tr>
      <w:tr w:rsidR="000B0B09" w:rsidRPr="00661595" w:rsidTr="00672D2A">
        <w:tc>
          <w:tcPr>
            <w:tcW w:w="852" w:type="dxa"/>
          </w:tcPr>
          <w:p w:rsidR="000B0B09" w:rsidRPr="00661595" w:rsidRDefault="00787733" w:rsidP="000B0B09">
            <w:pPr>
              <w:rPr>
                <w:rFonts w:ascii="Times New Roman" w:hAnsi="Times New Roman"/>
                <w:sz w:val="24"/>
              </w:rPr>
            </w:pPr>
            <w:r w:rsidRPr="00D07C27">
              <w:rPr>
                <w:rFonts w:ascii="Times New Roman" w:hAnsi="Times New Roman"/>
                <w:sz w:val="24"/>
              </w:rPr>
              <w:t>0020</w:t>
            </w:r>
            <w:r>
              <w:rPr>
                <w:rFonts w:ascii="Times New Roman" w:hAnsi="Times New Roman"/>
                <w:sz w:val="24"/>
              </w:rPr>
              <w:t xml:space="preserve"> </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Geavanceerde methode</w:t>
            </w:r>
          </w:p>
          <w:p w:rsidR="000B0B09" w:rsidRPr="00661595" w:rsidRDefault="000B0B09" w:rsidP="000B0B09">
            <w:pPr>
              <w:rPr>
                <w:rFonts w:ascii="Times New Roman" w:hAnsi="Times New Roman"/>
                <w:bCs/>
                <w:sz w:val="24"/>
              </w:rPr>
            </w:pPr>
            <w:r>
              <w:rPr>
                <w:rFonts w:ascii="Times New Roman" w:hAnsi="Times New Roman"/>
                <w:sz w:val="24"/>
              </w:rPr>
              <w:t xml:space="preserve">Geavanceerde methode voor CVA-risico zoals voorgeschreven door artikel </w:t>
            </w:r>
            <w:r w:rsidRPr="00D07C27">
              <w:rPr>
                <w:rFonts w:ascii="Times New Roman" w:hAnsi="Times New Roman"/>
                <w:sz w:val="24"/>
              </w:rPr>
              <w:t>383</w:t>
            </w:r>
            <w:r>
              <w:rPr>
                <w:rFonts w:ascii="Times New Roman" w:hAnsi="Times New Roman"/>
                <w:sz w:val="24"/>
              </w:rPr>
              <w:t xml:space="preserve"> VKV.</w:t>
            </w:r>
            <w:r>
              <w:rPr>
                <w:rFonts w:ascii="Times New Roman" w:hAnsi="Times New Roman"/>
                <w:bCs/>
                <w:sz w:val="24"/>
              </w:rPr>
              <w:t xml:space="preserve"> </w:t>
            </w:r>
          </w:p>
        </w:tc>
      </w:tr>
      <w:tr w:rsidR="000B0B09" w:rsidRPr="00661595" w:rsidTr="00672D2A">
        <w:tc>
          <w:tcPr>
            <w:tcW w:w="852" w:type="dxa"/>
          </w:tcPr>
          <w:p w:rsidR="000B0B09" w:rsidRPr="00661595" w:rsidRDefault="00787733" w:rsidP="000B0B09">
            <w:pPr>
              <w:rPr>
                <w:rFonts w:ascii="Times New Roman" w:hAnsi="Times New Roman"/>
                <w:sz w:val="24"/>
              </w:rPr>
            </w:pPr>
            <w:r w:rsidRPr="00D07C27">
              <w:rPr>
                <w:rFonts w:ascii="Times New Roman" w:hAnsi="Times New Roman"/>
                <w:sz w:val="24"/>
              </w:rPr>
              <w:t>0030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Standaardmethode</w:t>
            </w:r>
          </w:p>
          <w:p w:rsidR="000B0B09" w:rsidRPr="00661595" w:rsidRDefault="000B0B09" w:rsidP="000B0B09">
            <w:pPr>
              <w:rPr>
                <w:rFonts w:ascii="Times New Roman" w:hAnsi="Times New Roman"/>
                <w:bCs/>
                <w:sz w:val="24"/>
              </w:rPr>
            </w:pPr>
            <w:r>
              <w:rPr>
                <w:rFonts w:ascii="Times New Roman" w:hAnsi="Times New Roman"/>
                <w:sz w:val="24"/>
              </w:rPr>
              <w:t xml:space="preserve">Standaardmethode voor CVA-risico zoals voorgeschreven door artikel </w:t>
            </w:r>
            <w:r w:rsidRPr="00D07C27">
              <w:rPr>
                <w:rFonts w:ascii="Times New Roman" w:hAnsi="Times New Roman"/>
                <w:sz w:val="24"/>
              </w:rPr>
              <w:t>384</w:t>
            </w:r>
            <w:r>
              <w:rPr>
                <w:rFonts w:ascii="Times New Roman" w:hAnsi="Times New Roman"/>
                <w:sz w:val="24"/>
              </w:rPr>
              <w:t xml:space="preserve"> VKV.</w:t>
            </w:r>
            <w:r>
              <w:rPr>
                <w:rFonts w:ascii="Times New Roman" w:hAnsi="Times New Roman"/>
                <w:bCs/>
                <w:sz w:val="24"/>
              </w:rPr>
              <w:t xml:space="preserve"> </w:t>
            </w:r>
          </w:p>
        </w:tc>
      </w:tr>
      <w:tr w:rsidR="000B0B09" w:rsidRPr="00661595" w:rsidTr="00672D2A">
        <w:tc>
          <w:tcPr>
            <w:tcW w:w="852" w:type="dxa"/>
          </w:tcPr>
          <w:p w:rsidR="000B0B09" w:rsidRPr="00661595" w:rsidRDefault="00787733" w:rsidP="000B0B09">
            <w:pPr>
              <w:rPr>
                <w:rFonts w:ascii="Times New Roman" w:hAnsi="Times New Roman"/>
                <w:sz w:val="24"/>
              </w:rPr>
            </w:pPr>
            <w:r w:rsidRPr="00D07C27">
              <w:rPr>
                <w:rFonts w:ascii="Times New Roman" w:hAnsi="Times New Roman"/>
                <w:sz w:val="24"/>
              </w:rPr>
              <w:t>0040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Op basis van de oorspronkelijkeblootstellingsmethode</w:t>
            </w:r>
          </w:p>
          <w:p w:rsidR="000B0B09" w:rsidRPr="00661595" w:rsidRDefault="000B0B09" w:rsidP="00E871FE">
            <w:pPr>
              <w:rPr>
                <w:rFonts w:ascii="Times New Roman" w:hAnsi="Times New Roman"/>
                <w:bCs/>
                <w:sz w:val="24"/>
              </w:rPr>
            </w:pPr>
            <w:r>
              <w:rPr>
                <w:rFonts w:ascii="Times New Roman" w:hAnsi="Times New Roman"/>
                <w:sz w:val="24"/>
              </w:rPr>
              <w:t xml:space="preserve">Bedragen onderworpen aan de toepassing van artikel </w:t>
            </w:r>
            <w:r w:rsidRPr="00D07C27">
              <w:rPr>
                <w:rFonts w:ascii="Times New Roman" w:hAnsi="Times New Roman"/>
                <w:sz w:val="24"/>
              </w:rPr>
              <w:t>385</w:t>
            </w:r>
            <w:r>
              <w:rPr>
                <w:rFonts w:ascii="Times New Roman" w:hAnsi="Times New Roman"/>
                <w:sz w:val="24"/>
              </w:rPr>
              <w:t xml:space="preserve"> VKV.</w:t>
            </w:r>
          </w:p>
        </w:tc>
      </w:tr>
      <w:bookmarkEnd w:id="754"/>
    </w:tbl>
    <w:p w:rsidR="00633DEB" w:rsidRPr="00661595" w:rsidRDefault="00633DEB" w:rsidP="00C61FF5">
      <w:pPr>
        <w:rPr>
          <w:rStyle w:val="InstructionsTabelleText"/>
          <w:rFonts w:ascii="Times New Roman" w:hAnsi="Times New Roman"/>
          <w:sz w:val="24"/>
        </w:rPr>
      </w:pPr>
    </w:p>
    <w:p w:rsidR="00995A7F" w:rsidRPr="00661595" w:rsidRDefault="00995A7F" w:rsidP="00995A7F">
      <w:pPr>
        <w:pStyle w:val="Instructionsberschrift2"/>
        <w:numPr>
          <w:ilvl w:val="0"/>
          <w:numId w:val="0"/>
        </w:numPr>
        <w:ind w:left="357" w:hanging="357"/>
        <w:rPr>
          <w:rFonts w:ascii="Times New Roman" w:hAnsi="Times New Roman" w:cs="Times New Roman"/>
          <w:sz w:val="24"/>
        </w:rPr>
      </w:pPr>
      <w:bookmarkStart w:id="756" w:name="_Toc58582706"/>
      <w:r w:rsidRPr="00D07C27">
        <w:rPr>
          <w:rFonts w:ascii="Times New Roman" w:hAnsi="Times New Roman"/>
          <w:sz w:val="24"/>
          <w:u w:val="none"/>
        </w:rPr>
        <w:t>6</w:t>
      </w:r>
      <w:r>
        <w:rPr>
          <w:rFonts w:ascii="Times New Roman" w:hAnsi="Times New Roman"/>
          <w:sz w:val="24"/>
          <w:u w:val="none"/>
        </w:rPr>
        <w:t>.</w:t>
      </w:r>
      <w:r w:rsidRPr="00C11131">
        <w:rPr>
          <w:u w:val="none"/>
        </w:rPr>
        <w:tab/>
      </w:r>
      <w:r>
        <w:rPr>
          <w:rFonts w:ascii="Times New Roman" w:hAnsi="Times New Roman"/>
          <w:sz w:val="24"/>
        </w:rPr>
        <w:t>Prudente waardering (PruVal)</w:t>
      </w:r>
      <w:bookmarkEnd w:id="756"/>
    </w:p>
    <w:p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58582707"/>
      <w:r w:rsidRPr="00D07C27">
        <w:rPr>
          <w:rFonts w:ascii="Times New Roman" w:hAnsi="Times New Roman"/>
          <w:sz w:val="24"/>
          <w:u w:val="none"/>
        </w:rPr>
        <w:t>6</w:t>
      </w:r>
      <w:r>
        <w:rPr>
          <w:rFonts w:ascii="Times New Roman" w:hAnsi="Times New Roman"/>
          <w:sz w:val="24"/>
          <w:u w:val="none"/>
        </w:rPr>
        <w:t>.</w:t>
      </w:r>
      <w:r w:rsidRPr="00D07C27">
        <w:rPr>
          <w:rFonts w:ascii="Times New Roman" w:hAnsi="Times New Roman"/>
          <w:sz w:val="24"/>
          <w:u w:val="none"/>
        </w:rPr>
        <w:t>1</w:t>
      </w:r>
      <w:r>
        <w:rPr>
          <w:rFonts w:ascii="Times New Roman" w:hAnsi="Times New Roman"/>
          <w:sz w:val="24"/>
          <w:u w:val="none"/>
        </w:rPr>
        <w:t>.</w:t>
      </w:r>
      <w:r w:rsidRPr="00C11131">
        <w:rPr>
          <w:u w:val="none"/>
        </w:rPr>
        <w:tab/>
      </w:r>
      <w:r>
        <w:rPr>
          <w:rFonts w:ascii="Times New Roman" w:hAnsi="Times New Roman"/>
          <w:sz w:val="24"/>
        </w:rPr>
        <w:t xml:space="preserve">C </w:t>
      </w:r>
      <w:r w:rsidRPr="00D07C27">
        <w:rPr>
          <w:rFonts w:ascii="Times New Roman" w:hAnsi="Times New Roman"/>
          <w:sz w:val="24"/>
        </w:rPr>
        <w:t>32</w:t>
      </w:r>
      <w:r>
        <w:rPr>
          <w:rFonts w:ascii="Times New Roman" w:hAnsi="Times New Roman"/>
          <w:sz w:val="24"/>
        </w:rPr>
        <w:t>.</w:t>
      </w:r>
      <w:r w:rsidRPr="00D07C27">
        <w:rPr>
          <w:rFonts w:ascii="Times New Roman" w:hAnsi="Times New Roman"/>
          <w:sz w:val="24"/>
        </w:rPr>
        <w:t>01</w:t>
      </w:r>
      <w:r>
        <w:rPr>
          <w:rFonts w:ascii="Times New Roman" w:hAnsi="Times New Roman"/>
          <w:sz w:val="24"/>
        </w:rPr>
        <w:t xml:space="preserve"> – Prudente waardering: Tegen reële waarde gewaardeerde activa en verplichtingen (PruVal </w:t>
      </w:r>
      <w:r w:rsidRPr="00D07C27">
        <w:rPr>
          <w:rFonts w:ascii="Times New Roman" w:hAnsi="Times New Roman"/>
          <w:sz w:val="24"/>
        </w:rPr>
        <w:t>1</w:t>
      </w:r>
      <w:r>
        <w:rPr>
          <w:rFonts w:ascii="Times New Roman" w:hAnsi="Times New Roman"/>
          <w:sz w:val="24"/>
        </w:rPr>
        <w:t>)</w:t>
      </w:r>
      <w:bookmarkEnd w:id="757"/>
    </w:p>
    <w:p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758" w:name="_Toc58582708"/>
      <w:r w:rsidRPr="00D07C27">
        <w:rPr>
          <w:rFonts w:ascii="Times New Roman" w:hAnsi="Times New Roman"/>
          <w:sz w:val="24"/>
          <w:u w:val="none"/>
        </w:rPr>
        <w:t>6</w:t>
      </w:r>
      <w:r>
        <w:rPr>
          <w:rFonts w:ascii="Times New Roman" w:hAnsi="Times New Roman"/>
          <w:sz w:val="24"/>
          <w:u w:val="none"/>
        </w:rPr>
        <w:t>.</w:t>
      </w:r>
      <w:r w:rsidRPr="00D07C27">
        <w:rPr>
          <w:rFonts w:ascii="Times New Roman" w:hAnsi="Times New Roman"/>
          <w:sz w:val="24"/>
          <w:u w:val="none"/>
        </w:rPr>
        <w:t>1</w:t>
      </w:r>
      <w:r>
        <w:rPr>
          <w:rFonts w:ascii="Times New Roman" w:hAnsi="Times New Roman"/>
          <w:sz w:val="24"/>
          <w:u w:val="none"/>
        </w:rPr>
        <w:t>.</w:t>
      </w:r>
      <w:r w:rsidRPr="00D07C27">
        <w:rPr>
          <w:rFonts w:ascii="Times New Roman" w:hAnsi="Times New Roman"/>
          <w:sz w:val="24"/>
          <w:u w:val="none"/>
        </w:rPr>
        <w:t>1</w:t>
      </w:r>
      <w:r w:rsidRPr="00C11131">
        <w:rPr>
          <w:u w:val="none"/>
        </w:rPr>
        <w:tab/>
      </w:r>
      <w:r>
        <w:rPr>
          <w:rFonts w:ascii="Times New Roman" w:hAnsi="Times New Roman"/>
          <w:sz w:val="24"/>
        </w:rPr>
        <w:t>Algemene opmerkingen</w:t>
      </w:r>
      <w:bookmarkEnd w:id="758"/>
      <w:r>
        <w:rPr>
          <w:rFonts w:ascii="Times New Roman" w:hAnsi="Times New Roman"/>
          <w:sz w:val="24"/>
          <w:u w:val="none"/>
        </w:rPr>
        <w:t xml:space="preserve"> </w:t>
      </w:r>
    </w:p>
    <w:p w:rsidR="00B828CC" w:rsidRPr="00661595" w:rsidRDefault="00A42BCE" w:rsidP="00487A02">
      <w:pPr>
        <w:pStyle w:val="InstructionsText2"/>
        <w:numPr>
          <w:ilvl w:val="0"/>
          <w:numId w:val="0"/>
        </w:numPr>
        <w:ind w:left="1353" w:hanging="360"/>
      </w:pPr>
      <w:fldSimple w:instr=" seq paragraphs ">
        <w:r w:rsidR="004F1A03" w:rsidRPr="00D07C27">
          <w:rPr>
            <w:noProof/>
          </w:rPr>
          <w:t>176</w:t>
        </w:r>
      </w:fldSimple>
      <w:r w:rsidR="00D11E4C">
        <w:t xml:space="preserve">. Deze template wordt door alle instellingen ingevuld, ongeacht of zij voor de vereenvoudigde benadering voor het bepalen van aanvullende waardeaanpassingen (“AWA’s”) hebben gekozen. Deze template betreft de absolute waarde van tegen reële waarde gewaardeerde activa en verplichtingen die wordt gebruikt om te bepalen of de in artikel </w:t>
      </w:r>
      <w:r w:rsidR="00D11E4C" w:rsidRPr="00D07C27">
        <w:t>4</w:t>
      </w:r>
      <w:r w:rsidR="00D11E4C">
        <w:t xml:space="preserve"> van Gedelegeerde Verordening (EU) </w:t>
      </w:r>
      <w:r w:rsidR="00D11E4C" w:rsidRPr="00D07C27">
        <w:t>2016</w:t>
      </w:r>
      <w:r w:rsidR="00D11E4C">
        <w:t>/</w:t>
      </w:r>
      <w:r w:rsidR="00D11E4C" w:rsidRPr="00D07C27">
        <w:t>101</w:t>
      </w:r>
      <w:r w:rsidR="00D11E4C">
        <w:t xml:space="preserve"> van de Commissie</w:t>
      </w:r>
      <w:r w:rsidR="00D11E4C">
        <w:rPr>
          <w:rStyle w:val="FootnoteReference"/>
        </w:rPr>
        <w:footnoteReference w:id="15"/>
      </w:r>
      <w:r w:rsidR="00D11E4C">
        <w:t xml:space="preserve"> vastgestelde voorwaarden voor het gebruik van de vereenvoudigde benadering voor het bepalen van AWA’s, zijn vervuld.</w:t>
      </w:r>
    </w:p>
    <w:p w:rsidR="00995A7F" w:rsidRPr="00661595" w:rsidRDefault="00A42BCE" w:rsidP="00487A02">
      <w:pPr>
        <w:pStyle w:val="InstructionsText2"/>
        <w:numPr>
          <w:ilvl w:val="0"/>
          <w:numId w:val="0"/>
        </w:numPr>
        <w:ind w:left="1353" w:hanging="360"/>
      </w:pPr>
      <w:fldSimple w:instr=" seq paragraphs ">
        <w:r w:rsidR="004F1A03" w:rsidRPr="00D07C27">
          <w:rPr>
            <w:noProof/>
          </w:rPr>
          <w:t>177</w:t>
        </w:r>
      </w:fldSimple>
      <w:r w:rsidR="00D11E4C">
        <w:t xml:space="preserve">. Met betrekking tot instellingen die de vereenvoudigde benadering gebruiken, bevat deze template de totale overeenkomstig de artikelen </w:t>
      </w:r>
      <w:r w:rsidR="00D11E4C" w:rsidRPr="00D07C27">
        <w:t>34</w:t>
      </w:r>
      <w:r w:rsidR="00D11E4C">
        <w:t xml:space="preserve"> en </w:t>
      </w:r>
      <w:r w:rsidR="00D11E4C" w:rsidRPr="00D07C27">
        <w:t>105</w:t>
      </w:r>
      <w:r w:rsidR="00D11E4C">
        <w:t xml:space="preserve"> VKV van het eigen vermogen af te trekken AWA zoals vastgesteld in artikel </w:t>
      </w:r>
      <w:r w:rsidR="00D11E4C" w:rsidRPr="00D07C27">
        <w:t>5</w:t>
      </w:r>
      <w:r w:rsidR="00D11E4C">
        <w:t xml:space="preserve"> van Gedelegeerde Verordening (EU) </w:t>
      </w:r>
      <w:r w:rsidR="00D11E4C" w:rsidRPr="00D07C27">
        <w:t>2016</w:t>
      </w:r>
      <w:r w:rsidR="00D11E4C">
        <w:t>/</w:t>
      </w:r>
      <w:r w:rsidR="00D11E4C" w:rsidRPr="00D07C27">
        <w:t>101</w:t>
      </w:r>
      <w:r w:rsidR="00D11E4C">
        <w:t xml:space="preserve">; deze wordt dienovereenkomstig gerapporteerd in rij </w:t>
      </w:r>
      <w:r w:rsidR="00D11E4C" w:rsidRPr="00D07C27">
        <w:t>0290</w:t>
      </w:r>
      <w:r w:rsidR="00D11E4C">
        <w:t xml:space="preserve"> van C </w:t>
      </w:r>
      <w:r w:rsidR="00D11E4C" w:rsidRPr="00D07C27">
        <w:t>01</w:t>
      </w:r>
      <w:r w:rsidR="00D11E4C">
        <w:t>.</w:t>
      </w:r>
      <w:r w:rsidR="00D11E4C" w:rsidRPr="00D07C27">
        <w:t>00</w:t>
      </w:r>
      <w:r w:rsidR="00D11E4C">
        <w:t>.</w:t>
      </w: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58582709"/>
      <w:r w:rsidRPr="00D07C27">
        <w:rPr>
          <w:rFonts w:ascii="Times New Roman" w:hAnsi="Times New Roman"/>
          <w:sz w:val="24"/>
          <w:u w:val="none"/>
        </w:rPr>
        <w:t>6</w:t>
      </w:r>
      <w:r>
        <w:rPr>
          <w:rFonts w:ascii="Times New Roman" w:hAnsi="Times New Roman"/>
          <w:sz w:val="24"/>
          <w:u w:val="none"/>
        </w:rPr>
        <w:t>.</w:t>
      </w:r>
      <w:r w:rsidRPr="00D07C27">
        <w:rPr>
          <w:rFonts w:ascii="Times New Roman" w:hAnsi="Times New Roman"/>
          <w:sz w:val="24"/>
          <w:u w:val="none"/>
        </w:rPr>
        <w:t>1</w:t>
      </w:r>
      <w:r>
        <w:rPr>
          <w:rFonts w:ascii="Times New Roman" w:hAnsi="Times New Roman"/>
          <w:sz w:val="24"/>
          <w:u w:val="none"/>
        </w:rPr>
        <w:t>.</w:t>
      </w:r>
      <w:r w:rsidRPr="00D07C27">
        <w:rPr>
          <w:rFonts w:ascii="Times New Roman" w:hAnsi="Times New Roman"/>
          <w:sz w:val="24"/>
          <w:u w:val="none"/>
        </w:rPr>
        <w:t>2</w:t>
      </w:r>
      <w:r w:rsidRPr="00C11131">
        <w:rPr>
          <w:u w:val="none"/>
        </w:rPr>
        <w:tab/>
      </w:r>
      <w:r>
        <w:rPr>
          <w:rFonts w:ascii="Times New Roman" w:hAnsi="Times New Roman"/>
          <w:sz w:val="24"/>
        </w:rPr>
        <w:t>Instructies voor specifieke posities</w:t>
      </w:r>
      <w:bookmarkEnd w:id="759"/>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AF3D7A">
            <w:pPr>
              <w:spacing w:beforeLines="60" w:before="144" w:afterLines="60" w:after="144"/>
              <w:rPr>
                <w:rFonts w:ascii="Times New Roman" w:hAnsi="Times New Roman"/>
                <w:b/>
                <w:sz w:val="24"/>
              </w:rPr>
            </w:pPr>
            <w:r>
              <w:rPr>
                <w:rFonts w:ascii="Times New Roman" w:hAnsi="Times New Roman"/>
                <w:b/>
                <w:sz w:val="24"/>
              </w:rPr>
              <w:t>Kolommen</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sidRPr="00D07C27">
              <w:rPr>
                <w:rFonts w:ascii="Times New Roman" w:hAnsi="Times New Roman"/>
                <w:sz w:val="24"/>
              </w:rPr>
              <w:t>0010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TEGEN REËLE WAARDE GEWAARDEERDE ACTIVA EN VERPLICHTINGEN</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 xml:space="preserve">De absolute waarde van tegen reële waarde gewaardeerde activa en verplichtingen, zoals vermeld in de jaarrekening conform het toepasselijke raamwerk voor financiële verslaggeving, als bedoeld in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vóór enige aftrek op grond van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D07C27">
              <w:rPr>
                <w:rFonts w:ascii="Times New Roman" w:hAnsi="Times New Roman"/>
                <w:sz w:val="24"/>
              </w:rPr>
              <w:t>0020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WAARVAN: handelsportefeuille</w:t>
            </w:r>
          </w:p>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De absolute waarde van tegen reële waarde gewaardeerde activa en verplichtingen, zoals gerapporteerd in </w:t>
            </w:r>
            <w:r w:rsidRPr="00D07C27">
              <w:rPr>
                <w:rFonts w:ascii="Times New Roman" w:hAnsi="Times New Roman"/>
                <w:sz w:val="24"/>
              </w:rPr>
              <w:t>010</w:t>
            </w:r>
            <w:r>
              <w:rPr>
                <w:rFonts w:ascii="Times New Roman" w:hAnsi="Times New Roman"/>
                <w:sz w:val="24"/>
              </w:rPr>
              <w:t xml:space="preserve">, die overeenkomt met in de handelsportefeuille ingenomen posities. </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sidRPr="00D07C27">
              <w:rPr>
                <w:rFonts w:ascii="Times New Roman" w:hAnsi="Times New Roman"/>
                <w:sz w:val="24"/>
              </w:rPr>
              <w:t>0030</w:t>
            </w:r>
            <w:r>
              <w:rPr>
                <w:rFonts w:ascii="Times New Roman" w:hAnsi="Times New Roman"/>
                <w:sz w:val="24"/>
              </w:rPr>
              <w:t>-</w:t>
            </w:r>
            <w:r w:rsidRPr="00D07C27">
              <w:rPr>
                <w:rFonts w:ascii="Times New Roman" w:hAnsi="Times New Roman"/>
                <w:sz w:val="24"/>
              </w:rPr>
              <w:t>0070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TEGEN REËLE WAARDE GEWAARDEERDE ACTIVA EN VERPLICHTINGEN, UITGESLOTEN WEGENS GEDEELTELIJKE INVLOED OP HET TIER </w:t>
            </w:r>
            <w:r w:rsidRPr="00D07C27">
              <w:rPr>
                <w:rFonts w:ascii="Times New Roman" w:hAnsi="Times New Roman"/>
                <w:b/>
                <w:caps/>
                <w:sz w:val="24"/>
                <w:u w:val="single"/>
              </w:rPr>
              <w:t>1</w:t>
            </w:r>
            <w:r>
              <w:rPr>
                <w:rFonts w:ascii="Times New Roman" w:hAnsi="Times New Roman"/>
                <w:b/>
                <w:caps/>
                <w:sz w:val="24"/>
                <w:u w:val="single"/>
              </w:rPr>
              <w:t>-KERNKAPITAAL</w:t>
            </w:r>
          </w:p>
          <w:p w:rsidR="00B93FA1" w:rsidRPr="00661595"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 xml:space="preserve">De absolute waarde van tegen reële waarde gewaardeerde activa en verplichtingen die op grond van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worden uitgesloten.</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sidRPr="00D07C27">
              <w:rPr>
                <w:rFonts w:ascii="Times New Roman" w:hAnsi="Times New Roman"/>
                <w:sz w:val="24"/>
              </w:rPr>
              <w:t>0030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Exacte overeenkomst</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 xml:space="preserve">Tegen reële waarde gewaardeerde activa en verplichtingen die exact overeenkomen en elkaar compenseren, worden overeenkomstig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uitgesloten.</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D07C27">
              <w:rPr>
                <w:rFonts w:ascii="Times New Roman" w:hAnsi="Times New Roman"/>
                <w:sz w:val="24"/>
              </w:rPr>
              <w:t>0040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Afdekkingstransacties</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 xml:space="preserve">Voor posities die conform het toepasselijke raamwerk voor financiële verslaggeving aan afdekkingstransacties zijn onderworpen, de absolute waarde van tegen reële waarde gewaardeerde activa en verplichtingen die op grond van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worden uitgesloten in verhouding tot het effect van de desbetreffende waarderingswijziging op het tier </w:t>
            </w:r>
            <w:r w:rsidRPr="00D07C27">
              <w:rPr>
                <w:rFonts w:ascii="Times New Roman" w:hAnsi="Times New Roman"/>
                <w:sz w:val="24"/>
              </w:rPr>
              <w:t>1</w:t>
            </w:r>
            <w:r>
              <w:rPr>
                <w:rFonts w:ascii="Times New Roman" w:hAnsi="Times New Roman"/>
                <w:sz w:val="24"/>
              </w:rPr>
              <w:t>-kernkapitaal.</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D07C27">
              <w:rPr>
                <w:rFonts w:ascii="Times New Roman" w:hAnsi="Times New Roman"/>
                <w:sz w:val="24"/>
              </w:rPr>
              <w:t>0050</w:t>
            </w:r>
          </w:p>
        </w:tc>
        <w:tc>
          <w:tcPr>
            <w:tcW w:w="8190" w:type="dxa"/>
          </w:tcPr>
          <w:p w:rsidR="00B93FA1" w:rsidRPr="00661595"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PRUDENTIËLE filters </w:t>
            </w:r>
          </w:p>
          <w:p w:rsidR="00B93FA1" w:rsidRPr="00661595" w:rsidRDefault="00B93FA1" w:rsidP="002300C6">
            <w:pPr>
              <w:spacing w:beforeLines="60" w:before="144" w:afterLines="60" w:after="144"/>
              <w:rPr>
                <w:rFonts w:ascii="Times New Roman" w:hAnsi="Times New Roman"/>
                <w:sz w:val="24"/>
              </w:rPr>
            </w:pPr>
            <w:r>
              <w:rPr>
                <w:rFonts w:ascii="Times New Roman" w:hAnsi="Times New Roman"/>
                <w:sz w:val="24"/>
              </w:rPr>
              <w:t xml:space="preserve">De absolute waarde van tegen reële waarde gewaardeerde activa en verplichtingen die overeenkomstig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worden uitgesloten wegens de in de artikelen </w:t>
            </w:r>
            <w:r w:rsidRPr="00D07C27">
              <w:rPr>
                <w:rFonts w:ascii="Times New Roman" w:hAnsi="Times New Roman"/>
                <w:sz w:val="24"/>
              </w:rPr>
              <w:t>467</w:t>
            </w:r>
            <w:r>
              <w:rPr>
                <w:rFonts w:ascii="Times New Roman" w:hAnsi="Times New Roman"/>
                <w:sz w:val="24"/>
              </w:rPr>
              <w:t xml:space="preserve"> en </w:t>
            </w:r>
            <w:r w:rsidRPr="00D07C27">
              <w:rPr>
                <w:rFonts w:ascii="Times New Roman" w:hAnsi="Times New Roman"/>
                <w:sz w:val="24"/>
              </w:rPr>
              <w:t>468</w:t>
            </w:r>
            <w:r>
              <w:rPr>
                <w:rFonts w:ascii="Times New Roman" w:hAnsi="Times New Roman"/>
                <w:sz w:val="24"/>
              </w:rPr>
              <w:t xml:space="preserve"> VKV bedoelde prudentiële overgangsfilters.</w:t>
            </w:r>
          </w:p>
        </w:tc>
      </w:tr>
      <w:tr w:rsidR="00B93FA1" w:rsidRPr="00661595" w:rsidTr="00672D2A">
        <w:tc>
          <w:tcPr>
            <w:tcW w:w="1101" w:type="dxa"/>
          </w:tcPr>
          <w:p w:rsidR="00B93FA1" w:rsidRPr="00661595" w:rsidRDefault="001924F4" w:rsidP="00B93FA1">
            <w:pPr>
              <w:spacing w:beforeLines="60" w:before="144" w:afterLines="60" w:after="144"/>
              <w:rPr>
                <w:rFonts w:ascii="Times New Roman" w:hAnsi="Times New Roman"/>
                <w:sz w:val="24"/>
              </w:rPr>
            </w:pPr>
            <w:r w:rsidRPr="00D07C27">
              <w:rPr>
                <w:rFonts w:ascii="Times New Roman" w:hAnsi="Times New Roman"/>
                <w:sz w:val="24"/>
              </w:rPr>
              <w:t>0060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Overige</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Alle overige posities die overeenkomstig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worden uitgesloten omdat aanpassingen aan hun boekhoudkundige waardering slechts proportioneel op het tier </w:t>
            </w:r>
            <w:r w:rsidRPr="00D07C27">
              <w:rPr>
                <w:rFonts w:ascii="Times New Roman" w:hAnsi="Times New Roman"/>
                <w:sz w:val="24"/>
              </w:rPr>
              <w:t>1</w:t>
            </w:r>
            <w:r>
              <w:rPr>
                <w:rFonts w:ascii="Times New Roman" w:hAnsi="Times New Roman"/>
                <w:sz w:val="24"/>
              </w:rPr>
              <w:t>-kernkapitaal van invloed zijn.</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 xml:space="preserve">Deze rij wordt alleen ingevuld in de zeldzame gevallen waarin overeenkomstig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uitgesloten elementen niet aan de kolommen </w:t>
            </w:r>
            <w:r w:rsidRPr="00D07C27">
              <w:rPr>
                <w:rFonts w:ascii="Times New Roman" w:hAnsi="Times New Roman"/>
                <w:sz w:val="24"/>
              </w:rPr>
              <w:t>0030</w:t>
            </w:r>
            <w:r>
              <w:rPr>
                <w:rFonts w:ascii="Times New Roman" w:hAnsi="Times New Roman"/>
                <w:sz w:val="24"/>
              </w:rPr>
              <w:t xml:space="preserve">, </w:t>
            </w:r>
            <w:r w:rsidRPr="00D07C27">
              <w:rPr>
                <w:rFonts w:ascii="Times New Roman" w:hAnsi="Times New Roman"/>
                <w:sz w:val="24"/>
              </w:rPr>
              <w:t>0040</w:t>
            </w:r>
            <w:r>
              <w:rPr>
                <w:rFonts w:ascii="Times New Roman" w:hAnsi="Times New Roman"/>
                <w:sz w:val="24"/>
              </w:rPr>
              <w:t xml:space="preserve"> of </w:t>
            </w:r>
            <w:r w:rsidRPr="00D07C27">
              <w:rPr>
                <w:rFonts w:ascii="Times New Roman" w:hAnsi="Times New Roman"/>
                <w:sz w:val="24"/>
              </w:rPr>
              <w:t>0050</w:t>
            </w:r>
            <w:r>
              <w:rPr>
                <w:rFonts w:ascii="Times New Roman" w:hAnsi="Times New Roman"/>
                <w:sz w:val="24"/>
              </w:rPr>
              <w:t xml:space="preserve"> van deze template kunnen worden toegewezen.</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D07C27">
              <w:rPr>
                <w:rFonts w:ascii="Times New Roman" w:hAnsi="Times New Roman"/>
                <w:sz w:val="24"/>
              </w:rPr>
              <w:t>0070</w:t>
            </w:r>
          </w:p>
        </w:tc>
        <w:tc>
          <w:tcPr>
            <w:tcW w:w="8190"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Commentaar voor overige</w:t>
            </w:r>
            <w:r>
              <w:rPr>
                <w:rFonts w:ascii="Times New Roman" w:hAnsi="Times New Roman"/>
                <w:sz w:val="24"/>
              </w:rPr>
              <w:t xml:space="preserve"> </w:t>
            </w:r>
          </w:p>
          <w:p w:rsidR="00B93FA1" w:rsidRPr="00661595"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 xml:space="preserve">De voornaamste redenen waarom de in kolom </w:t>
            </w:r>
            <w:r w:rsidRPr="00D07C27">
              <w:rPr>
                <w:rFonts w:ascii="Times New Roman" w:hAnsi="Times New Roman"/>
                <w:sz w:val="24"/>
              </w:rPr>
              <w:t>0060</w:t>
            </w:r>
            <w:r>
              <w:rPr>
                <w:rFonts w:ascii="Times New Roman" w:hAnsi="Times New Roman"/>
                <w:sz w:val="24"/>
              </w:rPr>
              <w:t xml:space="preserve"> gerapporteerde posities zijn uitgesloten, worden verstrekt.</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D07C27">
              <w:rPr>
                <w:rFonts w:ascii="Times New Roman" w:hAnsi="Times New Roman"/>
                <w:sz w:val="24"/>
              </w:rPr>
              <w:t>0080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In de in ARTIKEL </w:t>
            </w:r>
            <w:r w:rsidRPr="00D07C27">
              <w:rPr>
                <w:rFonts w:ascii="Times New Roman" w:hAnsi="Times New Roman"/>
                <w:b/>
                <w:caps/>
                <w:sz w:val="24"/>
                <w:u w:val="single"/>
              </w:rPr>
              <w:t>4</w:t>
            </w:r>
            <w:r>
              <w:rPr>
                <w:rFonts w:ascii="Times New Roman" w:hAnsi="Times New Roman"/>
                <w:b/>
                <w:caps/>
                <w:sz w:val="24"/>
                <w:u w:val="single"/>
              </w:rPr>
              <w:t xml:space="preserve">, lid </w:t>
            </w:r>
            <w:r w:rsidRPr="00D07C27">
              <w:rPr>
                <w:rFonts w:ascii="Times New Roman" w:hAnsi="Times New Roman"/>
                <w:b/>
                <w:caps/>
                <w:sz w:val="24"/>
                <w:u w:val="single"/>
              </w:rPr>
              <w:t>1</w:t>
            </w:r>
            <w:r>
              <w:rPr>
                <w:rFonts w:ascii="Times New Roman" w:hAnsi="Times New Roman"/>
                <w:b/>
                <w:caps/>
                <w:sz w:val="24"/>
                <w:u w:val="single"/>
              </w:rPr>
              <w:t>, genoemde drempel begrepen TEGEN REËLE WAARDE GEWAARDEERDE activa en verplichtingen</w:t>
            </w:r>
          </w:p>
          <w:p w:rsidR="00B93FA1" w:rsidRPr="00661595"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 xml:space="preserve">De absolute waarde van de tegen reële waarde gewaardeerde activa en verplichtingen die daadwerkelijk in de overeenkomstig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berekende drempel zijn begrepen.</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D07C27">
              <w:rPr>
                <w:rFonts w:ascii="Times New Roman" w:hAnsi="Times New Roman"/>
                <w:sz w:val="24"/>
              </w:rPr>
              <w:t>0090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WAARVAN: handelsportefeuille</w:t>
            </w:r>
          </w:p>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De absolute waarde van tegen reële waarde gewaardeerde activa en verplichtingen, zoals gerapporteerd in kolom </w:t>
            </w:r>
            <w:r w:rsidRPr="00D07C27">
              <w:rPr>
                <w:rFonts w:ascii="Times New Roman" w:hAnsi="Times New Roman"/>
                <w:sz w:val="24"/>
              </w:rPr>
              <w:t>0080</w:t>
            </w:r>
            <w:r>
              <w:rPr>
                <w:rFonts w:ascii="Times New Roman" w:hAnsi="Times New Roman"/>
                <w:sz w:val="24"/>
              </w:rPr>
              <w:t>, die overeenkomt met in de handelsportefeuille ingenomen posities.</w:t>
            </w:r>
          </w:p>
        </w:tc>
      </w:tr>
    </w:tbl>
    <w:p w:rsidR="00E60B53" w:rsidRPr="00661595"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AF3D7A">
            <w:pPr>
              <w:spacing w:beforeLines="60" w:before="144" w:afterLines="60" w:after="144"/>
              <w:rPr>
                <w:rFonts w:ascii="Times New Roman" w:hAnsi="Times New Roman"/>
                <w:b/>
                <w:sz w:val="24"/>
              </w:rPr>
            </w:pPr>
            <w:r>
              <w:rPr>
                <w:rFonts w:ascii="Times New Roman" w:hAnsi="Times New Roman"/>
                <w:b/>
                <w:sz w:val="24"/>
              </w:rPr>
              <w:t>Rijen</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D07C27">
              <w:rPr>
                <w:rFonts w:ascii="Times New Roman" w:hAnsi="Times New Roman"/>
                <w:sz w:val="24"/>
              </w:rPr>
              <w:t>0010</w:t>
            </w:r>
            <w:r>
              <w:rPr>
                <w:rFonts w:ascii="Times New Roman" w:hAnsi="Times New Roman"/>
                <w:sz w:val="24"/>
              </w:rPr>
              <w:t>–</w:t>
            </w:r>
            <w:r w:rsidRPr="00D07C27">
              <w:rPr>
                <w:rFonts w:ascii="Times New Roman" w:hAnsi="Times New Roman"/>
                <w:sz w:val="24"/>
              </w:rPr>
              <w:t>0210</w:t>
            </w:r>
          </w:p>
        </w:tc>
        <w:tc>
          <w:tcPr>
            <w:tcW w:w="8190"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De definities van deze categorieën komen overeen met die van de overeenkomstige rijen van de FINREP-templates </w:t>
            </w:r>
            <w:r w:rsidRPr="00D07C27">
              <w:rPr>
                <w:rFonts w:ascii="Times New Roman" w:hAnsi="Times New Roman"/>
                <w:sz w:val="24"/>
              </w:rPr>
              <w:t>1</w:t>
            </w:r>
            <w:r>
              <w:rPr>
                <w:rFonts w:ascii="Times New Roman" w:hAnsi="Times New Roman"/>
                <w:sz w:val="24"/>
              </w:rPr>
              <w:t>.</w:t>
            </w:r>
            <w:r w:rsidRPr="00D07C27">
              <w:rPr>
                <w:rFonts w:ascii="Times New Roman" w:hAnsi="Times New Roman"/>
                <w:sz w:val="24"/>
              </w:rPr>
              <w:t>1</w:t>
            </w:r>
            <w:r>
              <w:rPr>
                <w:rFonts w:ascii="Times New Roman" w:hAnsi="Times New Roman"/>
                <w:sz w:val="24"/>
              </w:rPr>
              <w:t xml:space="preserve"> en </w:t>
            </w:r>
            <w:r w:rsidRPr="00D07C27">
              <w:rPr>
                <w:rFonts w:ascii="Times New Roman" w:hAnsi="Times New Roman"/>
                <w:sz w:val="24"/>
              </w:rPr>
              <w:t>1</w:t>
            </w:r>
            <w:r>
              <w:rPr>
                <w:rFonts w:ascii="Times New Roman" w:hAnsi="Times New Roman"/>
                <w:sz w:val="24"/>
              </w:rPr>
              <w:t>.</w:t>
            </w:r>
            <w:r w:rsidRPr="00D07C27">
              <w:rPr>
                <w:rFonts w:ascii="Times New Roman" w:hAnsi="Times New Roman"/>
                <w:sz w:val="24"/>
              </w:rPr>
              <w:t>2</w:t>
            </w:r>
            <w:r>
              <w:rPr>
                <w:rFonts w:ascii="Times New Roman" w:hAnsi="Times New Roman"/>
                <w:sz w:val="24"/>
              </w:rPr>
              <w:t xml:space="preserve">. </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D07C27">
              <w:rPr>
                <w:rFonts w:ascii="Times New Roman" w:hAnsi="Times New Roman"/>
                <w:sz w:val="24"/>
              </w:rPr>
              <w:t>0010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D07C27">
              <w:rPr>
                <w:rFonts w:ascii="Times New Roman" w:hAnsi="Times New Roman"/>
                <w:b/>
                <w:sz w:val="24"/>
                <w:u w:val="single"/>
              </w:rPr>
              <w:t>1</w:t>
            </w:r>
            <w:r>
              <w:rPr>
                <w:rFonts w:ascii="Times New Roman" w:hAnsi="Times New Roman"/>
                <w:b/>
                <w:sz w:val="24"/>
                <w:u w:val="single"/>
              </w:rPr>
              <w:t xml:space="preserve"> TOTAAL TEGEN REËLE WAARDE GEWAARDEERDE ACTIVA EN VERPLICHTINGEN</w:t>
            </w:r>
          </w:p>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sz w:val="24"/>
              </w:rPr>
              <w:t xml:space="preserve">Totaal van de in de rijen </w:t>
            </w:r>
            <w:r w:rsidRPr="00D07C27">
              <w:rPr>
                <w:rFonts w:ascii="Times New Roman" w:hAnsi="Times New Roman"/>
                <w:sz w:val="24"/>
              </w:rPr>
              <w:t>0020</w:t>
            </w:r>
            <w:r>
              <w:rPr>
                <w:rFonts w:ascii="Times New Roman" w:hAnsi="Times New Roman"/>
                <w:sz w:val="24"/>
              </w:rPr>
              <w:t xml:space="preserve"> tot en met </w:t>
            </w:r>
            <w:r w:rsidRPr="00D07C27">
              <w:rPr>
                <w:rFonts w:ascii="Times New Roman" w:hAnsi="Times New Roman"/>
                <w:sz w:val="24"/>
              </w:rPr>
              <w:t>0210</w:t>
            </w:r>
            <w:r>
              <w:rPr>
                <w:rFonts w:ascii="Times New Roman" w:hAnsi="Times New Roman"/>
                <w:sz w:val="24"/>
              </w:rPr>
              <w:t xml:space="preserve"> gerapporteerde tegen reële waarde gewaardeerde activa en verplichtingen.</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D07C27">
              <w:rPr>
                <w:rFonts w:ascii="Times New Roman" w:hAnsi="Times New Roman"/>
                <w:sz w:val="24"/>
              </w:rPr>
              <w:t>0020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1</w:t>
            </w:r>
            <w:r>
              <w:rPr>
                <w:rFonts w:ascii="Times New Roman" w:hAnsi="Times New Roman"/>
                <w:b/>
                <w:sz w:val="24"/>
                <w:u w:val="single"/>
              </w:rPr>
              <w:t xml:space="preserve"> TOTAAL TEGEN REËLE WAARDE GEWAARDEERDE ACTIVA</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Totaal van de in de rijen </w:t>
            </w:r>
            <w:r w:rsidRPr="00D07C27">
              <w:rPr>
                <w:rFonts w:ascii="Times New Roman" w:hAnsi="Times New Roman"/>
                <w:sz w:val="24"/>
              </w:rPr>
              <w:t>0030</w:t>
            </w:r>
            <w:r>
              <w:rPr>
                <w:rFonts w:ascii="Times New Roman" w:hAnsi="Times New Roman"/>
                <w:sz w:val="24"/>
              </w:rPr>
              <w:t xml:space="preserve"> tot en met </w:t>
            </w:r>
            <w:r w:rsidRPr="00D07C27">
              <w:rPr>
                <w:rFonts w:ascii="Times New Roman" w:hAnsi="Times New Roman"/>
                <w:sz w:val="24"/>
              </w:rPr>
              <w:t>0140</w:t>
            </w:r>
            <w:r>
              <w:rPr>
                <w:rFonts w:ascii="Times New Roman" w:hAnsi="Times New Roman"/>
                <w:sz w:val="24"/>
              </w:rPr>
              <w:t xml:space="preserve"> gerapporteerde tegen reële waarde gewaardeerde activa.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De desbetreffende cellen van de rijen </w:t>
            </w:r>
            <w:r w:rsidRPr="00D07C27">
              <w:rPr>
                <w:rFonts w:ascii="Times New Roman" w:hAnsi="Times New Roman"/>
                <w:sz w:val="24"/>
              </w:rPr>
              <w:t>0030</w:t>
            </w:r>
            <w:r>
              <w:rPr>
                <w:rFonts w:ascii="Times New Roman" w:hAnsi="Times New Roman"/>
                <w:sz w:val="24"/>
              </w:rPr>
              <w:t xml:space="preserve"> tot en met </w:t>
            </w:r>
            <w:r w:rsidRPr="00D07C27">
              <w:rPr>
                <w:rFonts w:ascii="Times New Roman" w:hAnsi="Times New Roman"/>
                <w:sz w:val="24"/>
              </w:rPr>
              <w:t>0130</w:t>
            </w:r>
            <w:r>
              <w:rPr>
                <w:rFonts w:ascii="Times New Roman" w:hAnsi="Times New Roman"/>
                <w:sz w:val="24"/>
              </w:rPr>
              <w:t xml:space="preserve"> worden gerapporteerd in lijn met FINREP-template F </w:t>
            </w:r>
            <w:r w:rsidRPr="00D07C27">
              <w:rPr>
                <w:rFonts w:ascii="Times New Roman" w:hAnsi="Times New Roman"/>
                <w:sz w:val="24"/>
              </w:rPr>
              <w:t>01</w:t>
            </w:r>
            <w:r>
              <w:rPr>
                <w:rFonts w:ascii="Times New Roman" w:hAnsi="Times New Roman"/>
                <w:sz w:val="24"/>
              </w:rPr>
              <w:t>.</w:t>
            </w:r>
            <w:r w:rsidRPr="00D07C27">
              <w:rPr>
                <w:rFonts w:ascii="Times New Roman" w:hAnsi="Times New Roman"/>
                <w:sz w:val="24"/>
              </w:rPr>
              <w:t>01</w:t>
            </w:r>
            <w:r>
              <w:rPr>
                <w:rFonts w:ascii="Times New Roman" w:hAnsi="Times New Roman"/>
                <w:sz w:val="24"/>
              </w:rPr>
              <w:t xml:space="preserve"> van de bijlagen III en IV bij deze uitvoeringsverordening, naargelang de toepasselijke standaarden van de instelling:</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rPr>
              <w:t xml:space="preserve">IFRS zoals bekrachtigd door de Unie uit hoofde van Verordening (EU) nr. </w:t>
            </w:r>
            <w:r w:rsidRPr="00D07C27">
              <w:rPr>
                <w:rFonts w:ascii="Times New Roman" w:hAnsi="Times New Roman"/>
              </w:rPr>
              <w:t>1606</w:t>
            </w:r>
            <w:r>
              <w:rPr>
                <w:rFonts w:ascii="Times New Roman" w:hAnsi="Times New Roman"/>
              </w:rPr>
              <w:t>/</w:t>
            </w:r>
            <w:r w:rsidRPr="00D07C27">
              <w:rPr>
                <w:rFonts w:ascii="Times New Roman" w:hAnsi="Times New Roman"/>
              </w:rPr>
              <w:t>2002</w:t>
            </w:r>
            <w:r>
              <w:rPr>
                <w:rFonts w:ascii="Times New Roman" w:hAnsi="Times New Roman"/>
              </w:rPr>
              <w:t xml:space="preserve"> van het Europees Parlement en de Raad</w:t>
            </w:r>
            <w:r>
              <w:rPr>
                <w:rStyle w:val="FootnoteReference"/>
                <w:rFonts w:ascii="Times New Roman" w:hAnsi="Times New Roman"/>
                <w:sz w:val="20"/>
                <w:szCs w:val="20"/>
                <w:vertAlign w:val="superscript"/>
              </w:rPr>
              <w:footnoteReference w:id="16"/>
            </w:r>
            <w:r>
              <w:rPr>
                <w:rFonts w:ascii="Times New Roman" w:hAnsi="Times New Roman"/>
              </w:rPr>
              <w:t xml:space="preserve"> (“EU IFRS”);</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met de EU IFRS verenigbare nationale standaarden voor jaarrekeningen (“met IFRS verenigbare nationale GAAP”); of</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nationale GAAP op basis van de richtlijn jaarrekeningen banken (FINREP “nationale GAAP op basis van RJB”).</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D07C27">
              <w:rPr>
                <w:rFonts w:ascii="Times New Roman" w:hAnsi="Times New Roman"/>
                <w:sz w:val="24"/>
              </w:rPr>
              <w:t>0030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1</w:t>
            </w:r>
            <w:r>
              <w:rPr>
                <w:rFonts w:ascii="Times New Roman" w:hAnsi="Times New Roman"/>
                <w:b/>
                <w:sz w:val="24"/>
                <w:u w:val="single"/>
              </w:rPr>
              <w:t xml:space="preserve"> VOOR HANDELSDOELEINDEN AANGEHOUDEN FINANCIËLE ACTIVA</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w:t>
            </w:r>
            <w:r w:rsidRPr="00D07C27">
              <w:rPr>
                <w:rFonts w:ascii="Times New Roman" w:hAnsi="Times New Roman"/>
                <w:sz w:val="24"/>
              </w:rPr>
              <w:t>9</w:t>
            </w:r>
            <w:r>
              <w:rPr>
                <w:rFonts w:ascii="Times New Roman" w:hAnsi="Times New Roman"/>
                <w:sz w:val="24"/>
              </w:rPr>
              <w:t>.Bijlage A.</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 xml:space="preserve">De in deze rij gerapporteerde informatie stemt overeen met rij </w:t>
            </w:r>
            <w:r w:rsidRPr="00D07C27">
              <w:rPr>
                <w:rFonts w:ascii="Times New Roman" w:hAnsi="Times New Roman"/>
                <w:sz w:val="24"/>
              </w:rPr>
              <w:t>0050</w:t>
            </w:r>
            <w:r>
              <w:rPr>
                <w:rFonts w:ascii="Times New Roman" w:hAnsi="Times New Roman"/>
                <w:sz w:val="24"/>
              </w:rPr>
              <w:t xml:space="preserve"> van template F </w:t>
            </w:r>
            <w:r w:rsidRPr="00D07C27">
              <w:rPr>
                <w:rFonts w:ascii="Times New Roman" w:hAnsi="Times New Roman"/>
                <w:sz w:val="24"/>
              </w:rPr>
              <w:t>01</w:t>
            </w:r>
            <w:r>
              <w:rPr>
                <w:rFonts w:ascii="Times New Roman" w:hAnsi="Times New Roman"/>
                <w:sz w:val="24"/>
              </w:rPr>
              <w:t>.</w:t>
            </w:r>
            <w:r w:rsidRPr="00D07C27">
              <w:rPr>
                <w:rFonts w:ascii="Times New Roman" w:hAnsi="Times New Roman"/>
                <w:sz w:val="24"/>
              </w:rPr>
              <w:t>01</w:t>
            </w:r>
            <w:r>
              <w:rPr>
                <w:rFonts w:ascii="Times New Roman" w:hAnsi="Times New Roman"/>
                <w:sz w:val="24"/>
              </w:rPr>
              <w:t xml:space="preserve"> van de bijlagen III en IV bij deze uitvoeringsverordening.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D07C27">
              <w:rPr>
                <w:rFonts w:ascii="Times New Roman" w:hAnsi="Times New Roman"/>
                <w:sz w:val="24"/>
              </w:rPr>
              <w:t>0040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2</w:t>
            </w:r>
            <w:r>
              <w:rPr>
                <w:rFonts w:ascii="Times New Roman" w:hAnsi="Times New Roman"/>
                <w:b/>
                <w:sz w:val="24"/>
                <w:u w:val="single"/>
              </w:rPr>
              <w:t>. FINANCIËLE ACTIVA VOOR HANDELSDOELEINDEN</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De artikelen </w:t>
            </w:r>
            <w:r w:rsidRPr="00D07C27">
              <w:rPr>
                <w:rFonts w:ascii="Times New Roman" w:hAnsi="Times New Roman"/>
                <w:sz w:val="24"/>
              </w:rPr>
              <w:t>32</w:t>
            </w:r>
            <w:r>
              <w:rPr>
                <w:rFonts w:ascii="Times New Roman" w:hAnsi="Times New Roman"/>
                <w:sz w:val="24"/>
              </w:rPr>
              <w:t xml:space="preserve"> en </w:t>
            </w:r>
            <w:r w:rsidRPr="00D07C27">
              <w:rPr>
                <w:rFonts w:ascii="Times New Roman" w:hAnsi="Times New Roman"/>
                <w:sz w:val="24"/>
              </w:rPr>
              <w:t>33</w:t>
            </w:r>
            <w:r>
              <w:rPr>
                <w:rFonts w:ascii="Times New Roman" w:hAnsi="Times New Roman"/>
                <w:sz w:val="24"/>
              </w:rPr>
              <w:t xml:space="preserve"> RJB; deel </w:t>
            </w:r>
            <w:r w:rsidRPr="00D07C27">
              <w:rPr>
                <w:rFonts w:ascii="Times New Roman" w:hAnsi="Times New Roman"/>
                <w:sz w:val="24"/>
              </w:rPr>
              <w:t>1</w:t>
            </w:r>
            <w:r>
              <w:rPr>
                <w:rFonts w:ascii="Times New Roman" w:hAnsi="Times New Roman"/>
                <w:sz w:val="24"/>
              </w:rPr>
              <w:t>.</w:t>
            </w:r>
            <w:r w:rsidRPr="00D07C27">
              <w:rPr>
                <w:rFonts w:ascii="Times New Roman" w:hAnsi="Times New Roman"/>
                <w:sz w:val="24"/>
              </w:rPr>
              <w:t>17</w:t>
            </w:r>
            <w:r>
              <w:rPr>
                <w:rFonts w:ascii="Times New Roman" w:hAnsi="Times New Roman"/>
                <w:sz w:val="24"/>
              </w:rPr>
              <w:t xml:space="preserve"> van bijlage V bij deze uitvoeringsverordening </w:t>
            </w:r>
          </w:p>
          <w:p w:rsidR="00DE08E6" w:rsidRPr="00661595" w:rsidRDefault="00B93FA1" w:rsidP="006B2333">
            <w:pPr>
              <w:spacing w:beforeLines="60" w:before="144" w:afterLines="60" w:after="144"/>
              <w:rPr>
                <w:rFonts w:ascii="Times New Roman" w:hAnsi="Times New Roman"/>
                <w:sz w:val="24"/>
              </w:rPr>
            </w:pPr>
            <w:r>
              <w:rPr>
                <w:rFonts w:ascii="Times New Roman" w:hAnsi="Times New Roman"/>
                <w:sz w:val="24"/>
              </w:rPr>
              <w:t xml:space="preserve">De in deze rij gerapporteerde informatie stemt overeen met de tegen reële waarde gewaardeerde activa die zijn opgenomen in de waarde die wordt gerapporteerd in rij </w:t>
            </w:r>
            <w:r w:rsidRPr="00D07C27">
              <w:rPr>
                <w:rFonts w:ascii="Times New Roman" w:hAnsi="Times New Roman"/>
                <w:sz w:val="24"/>
              </w:rPr>
              <w:t>0091</w:t>
            </w:r>
            <w:r>
              <w:rPr>
                <w:rFonts w:ascii="Times New Roman" w:hAnsi="Times New Roman"/>
                <w:sz w:val="24"/>
              </w:rPr>
              <w:t xml:space="preserve"> van template F </w:t>
            </w:r>
            <w:r w:rsidRPr="00D07C27">
              <w:rPr>
                <w:rFonts w:ascii="Times New Roman" w:hAnsi="Times New Roman"/>
                <w:sz w:val="24"/>
              </w:rPr>
              <w:t>01</w:t>
            </w:r>
            <w:r>
              <w:rPr>
                <w:rFonts w:ascii="Times New Roman" w:hAnsi="Times New Roman"/>
                <w:sz w:val="24"/>
              </w:rPr>
              <w:t>.</w:t>
            </w:r>
            <w:r w:rsidRPr="00D07C27">
              <w:rPr>
                <w:rFonts w:ascii="Times New Roman" w:hAnsi="Times New Roman"/>
                <w:sz w:val="24"/>
              </w:rPr>
              <w:t>01</w:t>
            </w:r>
            <w:r>
              <w:rPr>
                <w:rFonts w:ascii="Times New Roman" w:hAnsi="Times New Roman"/>
                <w:sz w:val="24"/>
              </w:rPr>
              <w:t xml:space="preserve"> van de bijlagen III en IV bij deze uitvoeringsverordening.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D07C27">
              <w:rPr>
                <w:rFonts w:ascii="Times New Roman" w:hAnsi="Times New Roman"/>
                <w:sz w:val="24"/>
              </w:rPr>
              <w:t>0050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3</w:t>
            </w:r>
            <w:r>
              <w:rPr>
                <w:rFonts w:ascii="Times New Roman" w:hAnsi="Times New Roman"/>
                <w:b/>
                <w:sz w:val="24"/>
                <w:u w:val="single"/>
              </w:rPr>
              <w:t xml:space="preserve"> VERPLICHT TEGEN REËLE WAARDE GEWAARDEERDE FINANCIËLE ACTIVA VOOR NIET-HANDELSDOELEINDEN MET VERWERKING VAN WAARDEVERANDERINGEN IN WINST OF VERLIES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w:t>
            </w:r>
            <w:r w:rsidRPr="00D07C27">
              <w:rPr>
                <w:rFonts w:ascii="Times New Roman" w:hAnsi="Times New Roman"/>
                <w:sz w:val="24"/>
              </w:rPr>
              <w:t>7</w:t>
            </w:r>
            <w:r>
              <w:rPr>
                <w:rFonts w:ascii="Times New Roman" w:hAnsi="Times New Roman"/>
                <w:sz w:val="24"/>
              </w:rPr>
              <w:t>.</w:t>
            </w:r>
            <w:r w:rsidRPr="00D07C27">
              <w:rPr>
                <w:rFonts w:ascii="Times New Roman" w:hAnsi="Times New Roman"/>
                <w:sz w:val="24"/>
              </w:rPr>
              <w:t>8</w:t>
            </w:r>
            <w:r>
              <w:rPr>
                <w:rFonts w:ascii="Times New Roman" w:hAnsi="Times New Roman"/>
                <w:sz w:val="24"/>
              </w:rPr>
              <w:t xml:space="preserve">(a)(ii); IFRS </w:t>
            </w:r>
            <w:r w:rsidRPr="00D07C27">
              <w:rPr>
                <w:rFonts w:ascii="Times New Roman" w:hAnsi="Times New Roman"/>
                <w:sz w:val="24"/>
              </w:rPr>
              <w:t>9</w:t>
            </w:r>
            <w:r>
              <w:rPr>
                <w:rFonts w:ascii="Times New Roman" w:hAnsi="Times New Roman"/>
                <w:sz w:val="24"/>
              </w:rPr>
              <w:t>.</w:t>
            </w:r>
            <w:r w:rsidRPr="00D07C27">
              <w:rPr>
                <w:rFonts w:ascii="Times New Roman" w:hAnsi="Times New Roman"/>
                <w:sz w:val="24"/>
              </w:rPr>
              <w:t>4</w:t>
            </w:r>
            <w:r>
              <w:rPr>
                <w:rFonts w:ascii="Times New Roman" w:hAnsi="Times New Roman"/>
                <w:sz w:val="24"/>
              </w:rPr>
              <w:t>.</w:t>
            </w:r>
            <w:r w:rsidRPr="00D07C27">
              <w:rPr>
                <w:rFonts w:ascii="Times New Roman" w:hAnsi="Times New Roman"/>
                <w:sz w:val="24"/>
              </w:rPr>
              <w:t>1</w:t>
            </w:r>
            <w:r>
              <w:rPr>
                <w:rFonts w:ascii="Times New Roman" w:hAnsi="Times New Roman"/>
                <w:sz w:val="24"/>
              </w:rPr>
              <w:t>.</w:t>
            </w:r>
            <w:r w:rsidRPr="00D07C27">
              <w:rPr>
                <w:rFonts w:ascii="Times New Roman" w:hAnsi="Times New Roman"/>
                <w:sz w:val="24"/>
              </w:rPr>
              <w:t>4</w:t>
            </w:r>
            <w:r>
              <w:rPr>
                <w:rFonts w:ascii="Times New Roman" w:hAnsi="Times New Roman"/>
                <w:sz w:val="24"/>
              </w:rPr>
              <w:t xml:space="preserve">. </w:t>
            </w:r>
          </w:p>
          <w:p w:rsidR="00B93FA1" w:rsidRPr="00661595" w:rsidRDefault="00B93FA1" w:rsidP="0016282F">
            <w:pPr>
              <w:spacing w:beforeLines="60" w:before="144" w:afterLines="60" w:after="144"/>
              <w:rPr>
                <w:rFonts w:ascii="Times New Roman" w:hAnsi="Times New Roman"/>
                <w:b/>
                <w:sz w:val="24"/>
                <w:u w:val="single"/>
              </w:rPr>
            </w:pPr>
            <w:r>
              <w:rPr>
                <w:rFonts w:ascii="Times New Roman" w:hAnsi="Times New Roman"/>
                <w:sz w:val="24"/>
              </w:rPr>
              <w:t xml:space="preserve">De in deze rij gerapporteerde informatie stemt overeen met rij </w:t>
            </w:r>
            <w:r w:rsidRPr="00D07C27">
              <w:rPr>
                <w:rFonts w:ascii="Times New Roman" w:hAnsi="Times New Roman"/>
                <w:sz w:val="24"/>
              </w:rPr>
              <w:t>0096</w:t>
            </w:r>
            <w:r>
              <w:rPr>
                <w:rFonts w:ascii="Times New Roman" w:hAnsi="Times New Roman"/>
                <w:sz w:val="24"/>
              </w:rPr>
              <w:t xml:space="preserve"> van template F </w:t>
            </w:r>
            <w:r w:rsidRPr="00D07C27">
              <w:rPr>
                <w:rFonts w:ascii="Times New Roman" w:hAnsi="Times New Roman"/>
                <w:sz w:val="24"/>
              </w:rPr>
              <w:t>01</w:t>
            </w:r>
            <w:r>
              <w:rPr>
                <w:rFonts w:ascii="Times New Roman" w:hAnsi="Times New Roman"/>
                <w:sz w:val="24"/>
              </w:rPr>
              <w:t>.</w:t>
            </w:r>
            <w:r w:rsidRPr="00D07C27">
              <w:rPr>
                <w:rFonts w:ascii="Times New Roman" w:hAnsi="Times New Roman"/>
                <w:sz w:val="24"/>
              </w:rPr>
              <w:t>01</w:t>
            </w:r>
            <w:r>
              <w:rPr>
                <w:rFonts w:ascii="Times New Roman" w:hAnsi="Times New Roman"/>
                <w:sz w:val="24"/>
              </w:rPr>
              <w:t xml:space="preserve"> van de bijlagen III en IV bij deze uitvoeringsverordening.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D07C27">
              <w:rPr>
                <w:rFonts w:ascii="Times New Roman" w:hAnsi="Times New Roman"/>
                <w:sz w:val="24"/>
              </w:rPr>
              <w:t>0060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4</w:t>
            </w:r>
            <w:r>
              <w:rPr>
                <w:rFonts w:ascii="Times New Roman" w:hAnsi="Times New Roman"/>
                <w:b/>
                <w:sz w:val="24"/>
                <w:u w:val="single"/>
              </w:rPr>
              <w:t xml:space="preserve"> FINANCIËLE ACTIVA DIE ALS GEWAARDEERD TEGEN REËLE WAARDE MET VERWERKING VAN WAARDEVERANDERINGEN IN WINST OF VERLIES ZIJN AANGEWEZEN</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w:t>
            </w:r>
            <w:r w:rsidRPr="00D07C27">
              <w:rPr>
                <w:rFonts w:ascii="Times New Roman" w:hAnsi="Times New Roman"/>
                <w:sz w:val="24"/>
              </w:rPr>
              <w:t>7</w:t>
            </w:r>
            <w:r>
              <w:rPr>
                <w:rFonts w:ascii="Times New Roman" w:hAnsi="Times New Roman"/>
                <w:sz w:val="24"/>
              </w:rPr>
              <w:t>.</w:t>
            </w:r>
            <w:r w:rsidRPr="00D07C27">
              <w:rPr>
                <w:rFonts w:ascii="Times New Roman" w:hAnsi="Times New Roman"/>
                <w:sz w:val="24"/>
              </w:rPr>
              <w:t>8</w:t>
            </w:r>
            <w:r>
              <w:rPr>
                <w:rFonts w:ascii="Times New Roman" w:hAnsi="Times New Roman"/>
                <w:sz w:val="24"/>
              </w:rPr>
              <w:t xml:space="preserve">(a)(i); IFRS </w:t>
            </w:r>
            <w:r w:rsidRPr="00D07C27">
              <w:rPr>
                <w:rFonts w:ascii="Times New Roman" w:hAnsi="Times New Roman"/>
                <w:sz w:val="24"/>
              </w:rPr>
              <w:t>9</w:t>
            </w:r>
            <w:r>
              <w:rPr>
                <w:rFonts w:ascii="Times New Roman" w:hAnsi="Times New Roman"/>
                <w:sz w:val="24"/>
              </w:rPr>
              <w:t>.</w:t>
            </w:r>
            <w:r w:rsidRPr="00D07C27">
              <w:rPr>
                <w:rFonts w:ascii="Times New Roman" w:hAnsi="Times New Roman"/>
                <w:sz w:val="24"/>
              </w:rPr>
              <w:t>4</w:t>
            </w:r>
            <w:r>
              <w:rPr>
                <w:rFonts w:ascii="Times New Roman" w:hAnsi="Times New Roman"/>
                <w:sz w:val="24"/>
              </w:rPr>
              <w:t>.</w:t>
            </w:r>
            <w:r w:rsidRPr="00D07C27">
              <w:rPr>
                <w:rFonts w:ascii="Times New Roman" w:hAnsi="Times New Roman"/>
                <w:sz w:val="24"/>
              </w:rPr>
              <w:t>1</w:t>
            </w:r>
            <w:r>
              <w:rPr>
                <w:rFonts w:ascii="Times New Roman" w:hAnsi="Times New Roman"/>
                <w:sz w:val="24"/>
              </w:rPr>
              <w:t>.</w:t>
            </w:r>
            <w:r w:rsidRPr="00D07C27">
              <w:rPr>
                <w:rFonts w:ascii="Times New Roman" w:hAnsi="Times New Roman"/>
                <w:sz w:val="24"/>
              </w:rPr>
              <w:t>5</w:t>
            </w:r>
            <w:r>
              <w:rPr>
                <w:rFonts w:ascii="Times New Roman" w:hAnsi="Times New Roman"/>
                <w:sz w:val="24"/>
              </w:rPr>
              <w:t xml:space="preserve">; artikel </w:t>
            </w:r>
            <w:r w:rsidRPr="00D07C27">
              <w:rPr>
                <w:rFonts w:ascii="Times New Roman" w:hAnsi="Times New Roman"/>
                <w:sz w:val="24"/>
              </w:rPr>
              <w:t>8</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a), en artikel </w:t>
            </w:r>
            <w:r w:rsidRPr="00D07C27">
              <w:rPr>
                <w:rFonts w:ascii="Times New Roman" w:hAnsi="Times New Roman"/>
                <w:sz w:val="24"/>
              </w:rPr>
              <w:t>8</w:t>
            </w:r>
            <w:r>
              <w:rPr>
                <w:rFonts w:ascii="Times New Roman" w:hAnsi="Times New Roman"/>
                <w:sz w:val="24"/>
              </w:rPr>
              <w:t xml:space="preserve">, lid </w:t>
            </w:r>
            <w:r w:rsidRPr="00D07C27">
              <w:rPr>
                <w:rFonts w:ascii="Times New Roman" w:hAnsi="Times New Roman"/>
                <w:sz w:val="24"/>
              </w:rPr>
              <w:t>6</w:t>
            </w:r>
            <w:r>
              <w:rPr>
                <w:rFonts w:ascii="Times New Roman" w:hAnsi="Times New Roman"/>
                <w:sz w:val="24"/>
              </w:rPr>
              <w:t>, RJ</w:t>
            </w:r>
          </w:p>
          <w:p w:rsidR="00B93FA1" w:rsidRPr="00661595" w:rsidRDefault="00B93FA1" w:rsidP="001771A4">
            <w:pPr>
              <w:spacing w:beforeLines="60" w:before="144" w:afterLines="60" w:after="144"/>
              <w:rPr>
                <w:rFonts w:ascii="Times New Roman" w:hAnsi="Times New Roman"/>
                <w:sz w:val="24"/>
              </w:rPr>
            </w:pPr>
            <w:r>
              <w:rPr>
                <w:rFonts w:ascii="Times New Roman" w:hAnsi="Times New Roman"/>
                <w:sz w:val="24"/>
              </w:rPr>
              <w:t xml:space="preserve">De in deze rij gerapporteerde informatie stemt overeen met rij </w:t>
            </w:r>
            <w:r w:rsidRPr="00D07C27">
              <w:rPr>
                <w:rFonts w:ascii="Times New Roman" w:hAnsi="Times New Roman"/>
                <w:sz w:val="24"/>
              </w:rPr>
              <w:t>0100</w:t>
            </w:r>
            <w:r>
              <w:rPr>
                <w:rFonts w:ascii="Times New Roman" w:hAnsi="Times New Roman"/>
                <w:sz w:val="24"/>
              </w:rPr>
              <w:t xml:space="preserve"> van template F </w:t>
            </w:r>
            <w:r w:rsidRPr="00D07C27">
              <w:rPr>
                <w:rFonts w:ascii="Times New Roman" w:hAnsi="Times New Roman"/>
                <w:sz w:val="24"/>
              </w:rPr>
              <w:t>01</w:t>
            </w:r>
            <w:r>
              <w:rPr>
                <w:rFonts w:ascii="Times New Roman" w:hAnsi="Times New Roman"/>
                <w:sz w:val="24"/>
              </w:rPr>
              <w:t>.</w:t>
            </w:r>
            <w:r w:rsidRPr="00D07C27">
              <w:rPr>
                <w:rFonts w:ascii="Times New Roman" w:hAnsi="Times New Roman"/>
                <w:sz w:val="24"/>
              </w:rPr>
              <w:t>01</w:t>
            </w:r>
            <w:r>
              <w:rPr>
                <w:rFonts w:ascii="Times New Roman" w:hAnsi="Times New Roman"/>
                <w:sz w:val="24"/>
              </w:rPr>
              <w:t xml:space="preserve"> van de bijlagen III en IV bij deze uitvoeringsverordening.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D07C27">
              <w:rPr>
                <w:rFonts w:ascii="Times New Roman" w:hAnsi="Times New Roman"/>
                <w:sz w:val="24"/>
              </w:rPr>
              <w:t>0070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5</w:t>
            </w:r>
            <w:r>
              <w:rPr>
                <w:rFonts w:ascii="Times New Roman" w:hAnsi="Times New Roman"/>
                <w:b/>
                <w:sz w:val="24"/>
                <w:u w:val="single"/>
              </w:rPr>
              <w:t xml:space="preserve"> TEGEN REËLE WAARDE GEWAARDEERDE FINANCIËLE ACTIVA MET VERWERKING VAN WAARDEVERANDERINGEN IN DE OVERIGE ONDERDELEN VAN HET TOTAALRESULTAAT</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w:t>
            </w:r>
            <w:r w:rsidRPr="00D07C27">
              <w:rPr>
                <w:rFonts w:ascii="Times New Roman" w:hAnsi="Times New Roman"/>
                <w:sz w:val="24"/>
              </w:rPr>
              <w:t>7</w:t>
            </w:r>
            <w:r>
              <w:rPr>
                <w:rFonts w:ascii="Times New Roman" w:hAnsi="Times New Roman"/>
                <w:sz w:val="24"/>
              </w:rPr>
              <w:t>.</w:t>
            </w:r>
            <w:r w:rsidRPr="00D07C27">
              <w:rPr>
                <w:rFonts w:ascii="Times New Roman" w:hAnsi="Times New Roman"/>
                <w:sz w:val="24"/>
              </w:rPr>
              <w:t>8</w:t>
            </w:r>
            <w:r>
              <w:rPr>
                <w:rFonts w:ascii="Times New Roman" w:hAnsi="Times New Roman"/>
                <w:sz w:val="24"/>
              </w:rPr>
              <w:t xml:space="preserve">(h); IFRS </w:t>
            </w:r>
            <w:r w:rsidRPr="00D07C27">
              <w:rPr>
                <w:rFonts w:ascii="Times New Roman" w:hAnsi="Times New Roman"/>
                <w:sz w:val="24"/>
              </w:rPr>
              <w:t>9</w:t>
            </w:r>
            <w:r>
              <w:rPr>
                <w:rFonts w:ascii="Times New Roman" w:hAnsi="Times New Roman"/>
                <w:sz w:val="24"/>
              </w:rPr>
              <w:t>.</w:t>
            </w:r>
            <w:r w:rsidRPr="00D07C27">
              <w:rPr>
                <w:rFonts w:ascii="Times New Roman" w:hAnsi="Times New Roman"/>
                <w:sz w:val="24"/>
              </w:rPr>
              <w:t>4</w:t>
            </w:r>
            <w:r>
              <w:rPr>
                <w:rFonts w:ascii="Times New Roman" w:hAnsi="Times New Roman"/>
                <w:sz w:val="24"/>
              </w:rPr>
              <w:t>.</w:t>
            </w:r>
            <w:r w:rsidRPr="00D07C27">
              <w:rPr>
                <w:rFonts w:ascii="Times New Roman" w:hAnsi="Times New Roman"/>
                <w:sz w:val="24"/>
              </w:rPr>
              <w:t>1</w:t>
            </w:r>
            <w:r>
              <w:rPr>
                <w:rFonts w:ascii="Times New Roman" w:hAnsi="Times New Roman"/>
                <w:sz w:val="24"/>
              </w:rPr>
              <w:t>.</w:t>
            </w:r>
            <w:r w:rsidRPr="00D07C27">
              <w:rPr>
                <w:rFonts w:ascii="Times New Roman" w:hAnsi="Times New Roman"/>
                <w:sz w:val="24"/>
              </w:rPr>
              <w:t>2</w:t>
            </w:r>
            <w:r>
              <w:rPr>
                <w:rFonts w:ascii="Times New Roman" w:hAnsi="Times New Roman"/>
                <w:sz w:val="24"/>
              </w:rPr>
              <w:t>A.</w:t>
            </w:r>
          </w:p>
          <w:p w:rsidR="00B93FA1" w:rsidRPr="00661595" w:rsidRDefault="00B93FA1" w:rsidP="00C11B8D">
            <w:pPr>
              <w:spacing w:beforeLines="60" w:before="144" w:afterLines="60" w:after="144"/>
              <w:rPr>
                <w:rFonts w:ascii="Times New Roman" w:hAnsi="Times New Roman"/>
                <w:sz w:val="24"/>
              </w:rPr>
            </w:pPr>
            <w:r>
              <w:rPr>
                <w:rFonts w:ascii="Times New Roman" w:hAnsi="Times New Roman"/>
                <w:sz w:val="24"/>
              </w:rPr>
              <w:t xml:space="preserve">De in deze rij gerapporteerde informatie stemt overeen met rij </w:t>
            </w:r>
            <w:r w:rsidRPr="00D07C27">
              <w:rPr>
                <w:rFonts w:ascii="Times New Roman" w:hAnsi="Times New Roman"/>
                <w:sz w:val="24"/>
              </w:rPr>
              <w:t>0141</w:t>
            </w:r>
            <w:r>
              <w:rPr>
                <w:rFonts w:ascii="Times New Roman" w:hAnsi="Times New Roman"/>
                <w:sz w:val="24"/>
              </w:rPr>
              <w:t xml:space="preserve"> van template F </w:t>
            </w:r>
            <w:r w:rsidRPr="00D07C27">
              <w:rPr>
                <w:rFonts w:ascii="Times New Roman" w:hAnsi="Times New Roman"/>
                <w:sz w:val="24"/>
              </w:rPr>
              <w:t>01</w:t>
            </w:r>
            <w:r>
              <w:rPr>
                <w:rFonts w:ascii="Times New Roman" w:hAnsi="Times New Roman"/>
                <w:sz w:val="24"/>
              </w:rPr>
              <w:t>.</w:t>
            </w:r>
            <w:r w:rsidRPr="00D07C27">
              <w:rPr>
                <w:rFonts w:ascii="Times New Roman" w:hAnsi="Times New Roman"/>
                <w:sz w:val="24"/>
              </w:rPr>
              <w:t>01</w:t>
            </w:r>
            <w:r>
              <w:rPr>
                <w:rFonts w:ascii="Times New Roman" w:hAnsi="Times New Roman"/>
                <w:sz w:val="24"/>
              </w:rPr>
              <w:t xml:space="preserve"> van de bijlagen III en IV bij deze uitvoeringsverordening.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D07C27">
              <w:rPr>
                <w:rFonts w:ascii="Times New Roman" w:hAnsi="Times New Roman"/>
                <w:sz w:val="24"/>
              </w:rPr>
              <w:t>0080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6</w:t>
            </w:r>
            <w:r>
              <w:rPr>
                <w:rFonts w:ascii="Times New Roman" w:hAnsi="Times New Roman"/>
                <w:b/>
                <w:sz w:val="24"/>
                <w:u w:val="single"/>
              </w:rPr>
              <w:t xml:space="preserve"> NIET-AFGELEIDE FINANCIËLE ACTIVA VOOR NIET-HANDELSDOELEINDEN DIE TEGEN REËLE WAARDE ZIJN GEWAARDEERD MET VERWERKING VAN WAARDEVERANDERINGEN IN WINST OF VERLIES</w:t>
            </w:r>
          </w:p>
          <w:p w:rsidR="00B93FA1" w:rsidRPr="00661595" w:rsidRDefault="002F78EA" w:rsidP="0016282F">
            <w:pPr>
              <w:spacing w:beforeLines="60" w:before="144" w:afterLines="60" w:after="144"/>
              <w:rPr>
                <w:rFonts w:ascii="Times New Roman" w:hAnsi="Times New Roman"/>
                <w:b/>
                <w:sz w:val="24"/>
                <w:u w:val="single"/>
              </w:rPr>
            </w:pPr>
            <w:r>
              <w:rPr>
                <w:rFonts w:ascii="Times New Roman" w:hAnsi="Times New Roman"/>
                <w:sz w:val="24"/>
              </w:rPr>
              <w:t xml:space="preserve">Artikel </w:t>
            </w:r>
            <w:r w:rsidRPr="00D07C27">
              <w:rPr>
                <w:rFonts w:ascii="Times New Roman" w:hAnsi="Times New Roman"/>
                <w:sz w:val="24"/>
              </w:rPr>
              <w:t>36</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RJB. De in deze rij gerapporteerde informatie stemt overeen met rij </w:t>
            </w:r>
            <w:r w:rsidRPr="00D07C27">
              <w:rPr>
                <w:rFonts w:ascii="Times New Roman" w:hAnsi="Times New Roman"/>
                <w:sz w:val="24"/>
              </w:rPr>
              <w:t>0171</w:t>
            </w:r>
            <w:r>
              <w:rPr>
                <w:rFonts w:ascii="Times New Roman" w:hAnsi="Times New Roman"/>
                <w:sz w:val="24"/>
              </w:rPr>
              <w:t xml:space="preserve"> van template F </w:t>
            </w:r>
            <w:r w:rsidRPr="00D07C27">
              <w:rPr>
                <w:rFonts w:ascii="Times New Roman" w:hAnsi="Times New Roman"/>
                <w:sz w:val="24"/>
              </w:rPr>
              <w:t>01</w:t>
            </w:r>
            <w:r>
              <w:rPr>
                <w:rFonts w:ascii="Times New Roman" w:hAnsi="Times New Roman"/>
                <w:sz w:val="24"/>
              </w:rPr>
              <w:t>.</w:t>
            </w:r>
            <w:r w:rsidRPr="00D07C27">
              <w:rPr>
                <w:rFonts w:ascii="Times New Roman" w:hAnsi="Times New Roman"/>
                <w:sz w:val="24"/>
              </w:rPr>
              <w:t>01</w:t>
            </w:r>
            <w:r>
              <w:rPr>
                <w:rFonts w:ascii="Times New Roman" w:hAnsi="Times New Roman"/>
                <w:sz w:val="24"/>
              </w:rPr>
              <w:t xml:space="preserve"> van de bijlagen III en IV bij deze uitvoeringsverordening.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D07C27">
              <w:rPr>
                <w:rFonts w:ascii="Times New Roman" w:hAnsi="Times New Roman"/>
                <w:sz w:val="24"/>
              </w:rPr>
              <w:t>0090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7</w:t>
            </w:r>
            <w:r>
              <w:rPr>
                <w:rFonts w:ascii="Times New Roman" w:hAnsi="Times New Roman"/>
                <w:b/>
                <w:sz w:val="24"/>
                <w:u w:val="single"/>
              </w:rPr>
              <w:t xml:space="preserve"> NIET-AFGELEIDE FINANCIËLE ACTIVA VOOR NIET-HANDELSDOELEINDEN DIE TEGEN REËLE WAARDE ZIJN GEWAARDEERD MET VERWERKING VAN WAARDEVERANDERINGEN IN HET EIGEN VERMOGEN</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8</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a), en artikel </w:t>
            </w:r>
            <w:r w:rsidRPr="00D07C27">
              <w:rPr>
                <w:rFonts w:ascii="Times New Roman" w:hAnsi="Times New Roman"/>
                <w:sz w:val="24"/>
              </w:rPr>
              <w:t>8</w:t>
            </w:r>
            <w:r>
              <w:rPr>
                <w:rFonts w:ascii="Times New Roman" w:hAnsi="Times New Roman"/>
                <w:sz w:val="24"/>
              </w:rPr>
              <w:t xml:space="preserve">, lid </w:t>
            </w:r>
            <w:r w:rsidRPr="00D07C27">
              <w:rPr>
                <w:rFonts w:ascii="Times New Roman" w:hAnsi="Times New Roman"/>
                <w:sz w:val="24"/>
              </w:rPr>
              <w:t>8</w:t>
            </w:r>
            <w:r>
              <w:rPr>
                <w:rFonts w:ascii="Times New Roman" w:hAnsi="Times New Roman"/>
                <w:sz w:val="24"/>
              </w:rPr>
              <w:t xml:space="preserve">, RJ </w:t>
            </w:r>
          </w:p>
          <w:p w:rsidR="00B93FA1" w:rsidRPr="00661595" w:rsidRDefault="00B93FA1" w:rsidP="0016282F">
            <w:pPr>
              <w:spacing w:beforeLines="60" w:before="144" w:afterLines="60" w:after="144"/>
              <w:rPr>
                <w:rFonts w:ascii="Times New Roman" w:hAnsi="Times New Roman"/>
                <w:b/>
                <w:sz w:val="24"/>
                <w:u w:val="single"/>
              </w:rPr>
            </w:pPr>
            <w:r>
              <w:rPr>
                <w:rFonts w:ascii="Times New Roman" w:hAnsi="Times New Roman"/>
                <w:sz w:val="24"/>
              </w:rPr>
              <w:t xml:space="preserve">De in deze rij gerapporteerde informatie stemt overeen met rij </w:t>
            </w:r>
            <w:r w:rsidRPr="00D07C27">
              <w:rPr>
                <w:rFonts w:ascii="Times New Roman" w:hAnsi="Times New Roman"/>
                <w:sz w:val="24"/>
              </w:rPr>
              <w:t>0175</w:t>
            </w:r>
            <w:r>
              <w:rPr>
                <w:rFonts w:ascii="Times New Roman" w:hAnsi="Times New Roman"/>
                <w:sz w:val="24"/>
              </w:rPr>
              <w:t xml:space="preserve"> van template F </w:t>
            </w:r>
            <w:r w:rsidRPr="00D07C27">
              <w:rPr>
                <w:rFonts w:ascii="Times New Roman" w:hAnsi="Times New Roman"/>
                <w:sz w:val="24"/>
              </w:rPr>
              <w:t>01</w:t>
            </w:r>
            <w:r>
              <w:rPr>
                <w:rFonts w:ascii="Times New Roman" w:hAnsi="Times New Roman"/>
                <w:sz w:val="24"/>
              </w:rPr>
              <w:t>.</w:t>
            </w:r>
            <w:r w:rsidRPr="00D07C27">
              <w:rPr>
                <w:rFonts w:ascii="Times New Roman" w:hAnsi="Times New Roman"/>
                <w:sz w:val="24"/>
              </w:rPr>
              <w:t>01</w:t>
            </w:r>
            <w:r>
              <w:rPr>
                <w:rFonts w:ascii="Times New Roman" w:hAnsi="Times New Roman"/>
                <w:sz w:val="24"/>
              </w:rPr>
              <w:t xml:space="preserve"> van de bijlagen III en IV bij deze uitvoeringsverordening.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D07C27">
              <w:rPr>
                <w:rFonts w:ascii="Times New Roman" w:hAnsi="Times New Roman"/>
                <w:sz w:val="24"/>
              </w:rPr>
              <w:t>0100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8</w:t>
            </w:r>
            <w:r>
              <w:rPr>
                <w:rFonts w:ascii="Times New Roman" w:hAnsi="Times New Roman"/>
                <w:b/>
                <w:sz w:val="24"/>
                <w:u w:val="single"/>
              </w:rPr>
              <w:t xml:space="preserve"> OVERIGE NIET-AFGELEIDE FINANCIËLE ACTIVA VOOR NIET-HANDELSDOELEINDEN</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37</w:t>
            </w:r>
            <w:r>
              <w:rPr>
                <w:rFonts w:ascii="Times New Roman" w:hAnsi="Times New Roman"/>
                <w:sz w:val="24"/>
              </w:rPr>
              <w:t xml:space="preserve"> RJB; artikel </w:t>
            </w:r>
            <w:r w:rsidRPr="00D07C27">
              <w:rPr>
                <w:rFonts w:ascii="Times New Roman" w:hAnsi="Times New Roman"/>
                <w:sz w:val="24"/>
              </w:rPr>
              <w:t>12</w:t>
            </w:r>
            <w:r>
              <w:rPr>
                <w:rFonts w:ascii="Times New Roman" w:hAnsi="Times New Roman"/>
                <w:sz w:val="24"/>
              </w:rPr>
              <w:t xml:space="preserve">, lid </w:t>
            </w:r>
            <w:r w:rsidRPr="00D07C27">
              <w:rPr>
                <w:rFonts w:ascii="Times New Roman" w:hAnsi="Times New Roman"/>
                <w:sz w:val="24"/>
              </w:rPr>
              <w:t>7</w:t>
            </w:r>
            <w:r>
              <w:rPr>
                <w:rFonts w:ascii="Times New Roman" w:hAnsi="Times New Roman"/>
                <w:sz w:val="24"/>
              </w:rPr>
              <w:t xml:space="preserve">, RJ; </w:t>
            </w:r>
            <w:r>
              <w:rPr>
                <w:rFonts w:ascii="Times New Roman" w:hAnsi="Times New Roman"/>
                <w:bCs/>
                <w:sz w:val="24"/>
              </w:rPr>
              <w:t xml:space="preserve">deel </w:t>
            </w:r>
            <w:r w:rsidRPr="00D07C27">
              <w:rPr>
                <w:rFonts w:ascii="Times New Roman" w:hAnsi="Times New Roman"/>
                <w:bCs/>
                <w:sz w:val="24"/>
              </w:rPr>
              <w:t>1</w:t>
            </w:r>
            <w:r>
              <w:rPr>
                <w:rFonts w:ascii="Times New Roman" w:hAnsi="Times New Roman"/>
                <w:bCs/>
                <w:sz w:val="24"/>
              </w:rPr>
              <w:t>.</w:t>
            </w:r>
            <w:r w:rsidRPr="00D07C27">
              <w:rPr>
                <w:rFonts w:ascii="Times New Roman" w:hAnsi="Times New Roman"/>
                <w:bCs/>
                <w:sz w:val="24"/>
              </w:rPr>
              <w:t>20</w:t>
            </w:r>
            <w:r>
              <w:rPr>
                <w:rFonts w:ascii="Times New Roman" w:hAnsi="Times New Roman"/>
                <w:bCs/>
                <w:sz w:val="24"/>
              </w:rPr>
              <w:t xml:space="preserve"> van bijlage V bij deze uitvoeringsverordening</w:t>
            </w:r>
          </w:p>
          <w:p w:rsidR="00DE08E6" w:rsidRPr="00661595" w:rsidRDefault="00B93FA1" w:rsidP="006B2333">
            <w:pPr>
              <w:spacing w:beforeLines="60" w:before="144" w:afterLines="60" w:after="144"/>
              <w:rPr>
                <w:rFonts w:ascii="Times New Roman" w:hAnsi="Times New Roman"/>
                <w:sz w:val="24"/>
              </w:rPr>
            </w:pPr>
            <w:r>
              <w:rPr>
                <w:rFonts w:ascii="Times New Roman" w:hAnsi="Times New Roman"/>
                <w:sz w:val="24"/>
              </w:rPr>
              <w:t xml:space="preserve">De in deze rij gerapporteerde informatie stemt overeen met de tegen reële waarde gewaardeerde activa die zijn opgenomen in de waarde die wordt gerapporteerd in rij </w:t>
            </w:r>
            <w:r w:rsidRPr="00D07C27">
              <w:rPr>
                <w:rFonts w:ascii="Times New Roman" w:hAnsi="Times New Roman"/>
                <w:sz w:val="24"/>
              </w:rPr>
              <w:t>0234</w:t>
            </w:r>
            <w:r>
              <w:rPr>
                <w:rFonts w:ascii="Times New Roman" w:hAnsi="Times New Roman"/>
                <w:sz w:val="24"/>
              </w:rPr>
              <w:t xml:space="preserve"> van template F </w:t>
            </w:r>
            <w:r w:rsidRPr="00D07C27">
              <w:rPr>
                <w:rFonts w:ascii="Times New Roman" w:hAnsi="Times New Roman"/>
                <w:sz w:val="24"/>
              </w:rPr>
              <w:t>01</w:t>
            </w:r>
            <w:r>
              <w:rPr>
                <w:rFonts w:ascii="Times New Roman" w:hAnsi="Times New Roman"/>
                <w:sz w:val="24"/>
              </w:rPr>
              <w:t>.</w:t>
            </w:r>
            <w:r w:rsidRPr="00D07C27">
              <w:rPr>
                <w:rFonts w:ascii="Times New Roman" w:hAnsi="Times New Roman"/>
                <w:sz w:val="24"/>
              </w:rPr>
              <w:t>01</w:t>
            </w:r>
            <w:r>
              <w:rPr>
                <w:rFonts w:ascii="Times New Roman" w:hAnsi="Times New Roman"/>
                <w:sz w:val="24"/>
              </w:rPr>
              <w:t xml:space="preserve"> van de bijlagen III en IV bij deze uitvoeringsverordening.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D07C27">
              <w:rPr>
                <w:rFonts w:ascii="Times New Roman" w:hAnsi="Times New Roman"/>
                <w:sz w:val="24"/>
              </w:rPr>
              <w:t>0110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9</w:t>
            </w:r>
            <w:r>
              <w:rPr>
                <w:rFonts w:ascii="Times New Roman" w:hAnsi="Times New Roman"/>
                <w:b/>
                <w:sz w:val="24"/>
                <w:u w:val="single"/>
              </w:rPr>
              <w:t xml:space="preserve"> DERIVATEN – HEDGE ACCOUNTING</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w:t>
            </w:r>
            <w:r w:rsidRPr="00D07C27">
              <w:rPr>
                <w:rFonts w:ascii="Times New Roman" w:hAnsi="Times New Roman"/>
                <w:sz w:val="24"/>
              </w:rPr>
              <w:t>9</w:t>
            </w:r>
            <w:r>
              <w:rPr>
                <w:rFonts w:ascii="Times New Roman" w:hAnsi="Times New Roman"/>
                <w:sz w:val="24"/>
              </w:rPr>
              <w:t>.</w:t>
            </w:r>
            <w:r w:rsidRPr="00D07C27">
              <w:rPr>
                <w:rFonts w:ascii="Times New Roman" w:hAnsi="Times New Roman"/>
                <w:sz w:val="24"/>
              </w:rPr>
              <w:t>6</w:t>
            </w:r>
            <w:r>
              <w:rPr>
                <w:rFonts w:ascii="Times New Roman" w:hAnsi="Times New Roman"/>
                <w:sz w:val="24"/>
              </w:rPr>
              <w:t>.</w:t>
            </w:r>
            <w:r w:rsidRPr="00D07C27">
              <w:rPr>
                <w:rFonts w:ascii="Times New Roman" w:hAnsi="Times New Roman"/>
                <w:sz w:val="24"/>
              </w:rPr>
              <w:t>2</w:t>
            </w:r>
            <w:r>
              <w:rPr>
                <w:rFonts w:ascii="Times New Roman" w:hAnsi="Times New Roman"/>
                <w:sz w:val="24"/>
              </w:rPr>
              <w:t>.</w:t>
            </w:r>
            <w:r w:rsidRPr="00D07C27">
              <w:rPr>
                <w:rFonts w:ascii="Times New Roman" w:hAnsi="Times New Roman"/>
                <w:sz w:val="24"/>
              </w:rPr>
              <w:t>1</w:t>
            </w:r>
            <w:r>
              <w:rPr>
                <w:rFonts w:ascii="Times New Roman" w:hAnsi="Times New Roman"/>
                <w:sz w:val="24"/>
              </w:rPr>
              <w:t xml:space="preserve">; deel </w:t>
            </w:r>
            <w:r w:rsidRPr="00D07C27">
              <w:rPr>
                <w:rFonts w:ascii="Times New Roman" w:hAnsi="Times New Roman"/>
                <w:sz w:val="24"/>
              </w:rPr>
              <w:t>1</w:t>
            </w:r>
            <w:r>
              <w:rPr>
                <w:rFonts w:ascii="Times New Roman" w:hAnsi="Times New Roman"/>
                <w:sz w:val="24"/>
              </w:rPr>
              <w:t>.</w:t>
            </w:r>
            <w:r w:rsidRPr="00D07C27">
              <w:rPr>
                <w:rFonts w:ascii="Times New Roman" w:hAnsi="Times New Roman"/>
                <w:sz w:val="24"/>
              </w:rPr>
              <w:t>22</w:t>
            </w:r>
            <w:r>
              <w:rPr>
                <w:rFonts w:ascii="Times New Roman" w:hAnsi="Times New Roman"/>
                <w:sz w:val="24"/>
              </w:rPr>
              <w:t xml:space="preserve"> van bijlage V bij deze uitvoeringsverordening; artikel </w:t>
            </w:r>
            <w:r w:rsidRPr="00D07C27">
              <w:rPr>
                <w:rFonts w:ascii="Times New Roman" w:hAnsi="Times New Roman"/>
                <w:sz w:val="24"/>
              </w:rPr>
              <w:t>8</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a), artikel </w:t>
            </w:r>
            <w:r w:rsidRPr="00D07C27">
              <w:rPr>
                <w:rFonts w:ascii="Times New Roman" w:hAnsi="Times New Roman"/>
                <w:sz w:val="24"/>
              </w:rPr>
              <w:t>8</w:t>
            </w:r>
            <w:r>
              <w:rPr>
                <w:rFonts w:ascii="Times New Roman" w:hAnsi="Times New Roman"/>
                <w:sz w:val="24"/>
              </w:rPr>
              <w:t xml:space="preserve">, leden </w:t>
            </w:r>
            <w:r w:rsidRPr="00D07C27">
              <w:rPr>
                <w:rFonts w:ascii="Times New Roman" w:hAnsi="Times New Roman"/>
                <w:sz w:val="24"/>
              </w:rPr>
              <w:t>6</w:t>
            </w:r>
            <w:r>
              <w:rPr>
                <w:rFonts w:ascii="Times New Roman" w:hAnsi="Times New Roman"/>
                <w:sz w:val="24"/>
              </w:rPr>
              <w:t xml:space="preserve"> en </w:t>
            </w:r>
            <w:r w:rsidRPr="00D07C27">
              <w:rPr>
                <w:rFonts w:ascii="Times New Roman" w:hAnsi="Times New Roman"/>
                <w:sz w:val="24"/>
              </w:rPr>
              <w:t>8</w:t>
            </w:r>
            <w:r>
              <w:rPr>
                <w:rFonts w:ascii="Times New Roman" w:hAnsi="Times New Roman"/>
                <w:sz w:val="24"/>
              </w:rPr>
              <w:t xml:space="preserve">, RJ; IAS </w:t>
            </w:r>
            <w:r w:rsidRPr="00D07C27">
              <w:rPr>
                <w:rFonts w:ascii="Times New Roman" w:hAnsi="Times New Roman"/>
                <w:sz w:val="24"/>
              </w:rPr>
              <w:t>39</w:t>
            </w:r>
            <w:r>
              <w:rPr>
                <w:rFonts w:ascii="Times New Roman" w:hAnsi="Times New Roman"/>
                <w:sz w:val="24"/>
              </w:rPr>
              <w:t>.</w:t>
            </w:r>
            <w:r w:rsidRPr="00D07C27">
              <w:rPr>
                <w:rFonts w:ascii="Times New Roman" w:hAnsi="Times New Roman"/>
                <w:sz w:val="24"/>
              </w:rPr>
              <w:t>9</w:t>
            </w:r>
          </w:p>
          <w:p w:rsidR="00B93FA1" w:rsidRPr="00661595" w:rsidRDefault="00B93FA1" w:rsidP="001771A4">
            <w:pPr>
              <w:spacing w:beforeLines="60" w:before="144" w:afterLines="60" w:after="144"/>
              <w:rPr>
                <w:rFonts w:ascii="Times New Roman" w:hAnsi="Times New Roman"/>
                <w:sz w:val="24"/>
              </w:rPr>
            </w:pPr>
            <w:r>
              <w:rPr>
                <w:rFonts w:ascii="Times New Roman" w:hAnsi="Times New Roman"/>
                <w:sz w:val="24"/>
              </w:rPr>
              <w:t xml:space="preserve">De in deze rij gerapporteerde informatie stemt overeen met rij </w:t>
            </w:r>
            <w:r w:rsidRPr="00D07C27">
              <w:rPr>
                <w:rFonts w:ascii="Times New Roman" w:hAnsi="Times New Roman"/>
                <w:sz w:val="24"/>
              </w:rPr>
              <w:t>0240</w:t>
            </w:r>
            <w:r>
              <w:rPr>
                <w:rFonts w:ascii="Times New Roman" w:hAnsi="Times New Roman"/>
                <w:sz w:val="24"/>
              </w:rPr>
              <w:t xml:space="preserve"> van template F </w:t>
            </w:r>
            <w:r w:rsidRPr="00D07C27">
              <w:rPr>
                <w:rFonts w:ascii="Times New Roman" w:hAnsi="Times New Roman"/>
                <w:sz w:val="24"/>
              </w:rPr>
              <w:t>01</w:t>
            </w:r>
            <w:r>
              <w:rPr>
                <w:rFonts w:ascii="Times New Roman" w:hAnsi="Times New Roman"/>
                <w:sz w:val="24"/>
              </w:rPr>
              <w:t>.</w:t>
            </w:r>
            <w:r w:rsidRPr="00D07C27">
              <w:rPr>
                <w:rFonts w:ascii="Times New Roman" w:hAnsi="Times New Roman"/>
                <w:sz w:val="24"/>
              </w:rPr>
              <w:t>01</w:t>
            </w:r>
            <w:r>
              <w:rPr>
                <w:rFonts w:ascii="Times New Roman" w:hAnsi="Times New Roman"/>
                <w:sz w:val="24"/>
              </w:rPr>
              <w:t xml:space="preserve"> van de bijlagen III en IV bij deze uitvoeringsverordening.</w:t>
            </w:r>
          </w:p>
        </w:tc>
      </w:tr>
      <w:tr w:rsidR="00B93FA1" w:rsidRPr="00661595" w:rsidTr="00672D2A">
        <w:tc>
          <w:tcPr>
            <w:tcW w:w="1101" w:type="dxa"/>
          </w:tcPr>
          <w:p w:rsidR="00B93FA1" w:rsidRPr="00661595" w:rsidDel="006529A1" w:rsidRDefault="001924F4" w:rsidP="00AF3D7A">
            <w:pPr>
              <w:spacing w:beforeLines="60" w:before="144" w:afterLines="60" w:after="144"/>
              <w:rPr>
                <w:rFonts w:ascii="Times New Roman" w:hAnsi="Times New Roman"/>
                <w:sz w:val="24"/>
              </w:rPr>
            </w:pPr>
            <w:r w:rsidRPr="00D07C27">
              <w:rPr>
                <w:rFonts w:ascii="Times New Roman" w:hAnsi="Times New Roman"/>
                <w:sz w:val="24"/>
              </w:rPr>
              <w:t>0120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10</w:t>
            </w:r>
            <w:r>
              <w:rPr>
                <w:rFonts w:ascii="Times New Roman" w:hAnsi="Times New Roman"/>
                <w:b/>
                <w:sz w:val="24"/>
                <w:u w:val="single"/>
              </w:rPr>
              <w:t xml:space="preserve"> VERANDERINGEN IN REËLE WAARDE VAN AFGEDEKTE POSITIES BIJ AFDEKKING VAN HET RENTERISICO VAN EEN PORTEFEUILLE</w:t>
            </w:r>
          </w:p>
          <w:p w:rsidR="00B93FA1" w:rsidRPr="00661595" w:rsidRDefault="00B93FA1" w:rsidP="008D230A">
            <w:pPr>
              <w:spacing w:beforeLines="60" w:before="144" w:afterLines="60" w:after="144"/>
              <w:rPr>
                <w:rFonts w:ascii="Times New Roman" w:hAnsi="Times New Roman"/>
                <w:b/>
                <w:sz w:val="24"/>
                <w:u w:val="single"/>
              </w:rPr>
            </w:pPr>
            <w:r>
              <w:rPr>
                <w:rFonts w:ascii="Times New Roman" w:hAnsi="Times New Roman"/>
                <w:sz w:val="24"/>
              </w:rPr>
              <w:t xml:space="preserve">IAS </w:t>
            </w:r>
            <w:r w:rsidRPr="00D07C27">
              <w:rPr>
                <w:rFonts w:ascii="Times New Roman" w:hAnsi="Times New Roman"/>
                <w:sz w:val="24"/>
              </w:rPr>
              <w:t>39</w:t>
            </w:r>
            <w:r>
              <w:rPr>
                <w:rFonts w:ascii="Times New Roman" w:hAnsi="Times New Roman"/>
                <w:sz w:val="24"/>
              </w:rPr>
              <w:t>.</w:t>
            </w:r>
            <w:r w:rsidRPr="00D07C27">
              <w:rPr>
                <w:rFonts w:ascii="Times New Roman" w:hAnsi="Times New Roman"/>
                <w:sz w:val="24"/>
              </w:rPr>
              <w:t>89</w:t>
            </w:r>
            <w:r>
              <w:rPr>
                <w:rFonts w:ascii="Times New Roman" w:hAnsi="Times New Roman"/>
                <w:sz w:val="24"/>
              </w:rPr>
              <w:t xml:space="preserve">A(a); IFRS </w:t>
            </w:r>
            <w:r w:rsidRPr="00D07C27">
              <w:rPr>
                <w:rFonts w:ascii="Times New Roman" w:hAnsi="Times New Roman"/>
                <w:sz w:val="24"/>
              </w:rPr>
              <w:t>9</w:t>
            </w:r>
            <w:r>
              <w:rPr>
                <w:rFonts w:ascii="Times New Roman" w:hAnsi="Times New Roman"/>
                <w:sz w:val="24"/>
              </w:rPr>
              <w:t>.</w:t>
            </w:r>
            <w:r w:rsidRPr="00D07C27">
              <w:rPr>
                <w:rFonts w:ascii="Times New Roman" w:hAnsi="Times New Roman"/>
                <w:sz w:val="24"/>
              </w:rPr>
              <w:t>6</w:t>
            </w:r>
            <w:r>
              <w:rPr>
                <w:rFonts w:ascii="Times New Roman" w:hAnsi="Times New Roman"/>
                <w:sz w:val="24"/>
              </w:rPr>
              <w:t>.</w:t>
            </w:r>
            <w:r w:rsidRPr="00D07C27">
              <w:rPr>
                <w:rFonts w:ascii="Times New Roman" w:hAnsi="Times New Roman"/>
                <w:sz w:val="24"/>
              </w:rPr>
              <w:t>5</w:t>
            </w:r>
            <w:r>
              <w:rPr>
                <w:rFonts w:ascii="Times New Roman" w:hAnsi="Times New Roman"/>
                <w:sz w:val="24"/>
              </w:rPr>
              <w:t>.</w:t>
            </w:r>
            <w:r w:rsidRPr="00D07C27">
              <w:rPr>
                <w:rFonts w:ascii="Times New Roman" w:hAnsi="Times New Roman"/>
                <w:sz w:val="24"/>
              </w:rPr>
              <w:t>8</w:t>
            </w:r>
            <w:r>
              <w:rPr>
                <w:rFonts w:ascii="Times New Roman" w:hAnsi="Times New Roman"/>
                <w:sz w:val="24"/>
              </w:rPr>
              <w:t xml:space="preserve">; Artikel </w:t>
            </w:r>
            <w:r w:rsidRPr="00D07C27">
              <w:rPr>
                <w:rFonts w:ascii="Times New Roman" w:hAnsi="Times New Roman"/>
                <w:sz w:val="24"/>
              </w:rPr>
              <w:t>8</w:t>
            </w:r>
            <w:r>
              <w:rPr>
                <w:rFonts w:ascii="Times New Roman" w:hAnsi="Times New Roman"/>
                <w:sz w:val="24"/>
              </w:rPr>
              <w:t xml:space="preserve">, leden </w:t>
            </w:r>
            <w:r w:rsidRPr="00D07C27">
              <w:rPr>
                <w:rFonts w:ascii="Times New Roman" w:hAnsi="Times New Roman"/>
                <w:sz w:val="24"/>
              </w:rPr>
              <w:t>5</w:t>
            </w:r>
            <w:r>
              <w:rPr>
                <w:rFonts w:ascii="Times New Roman" w:hAnsi="Times New Roman"/>
                <w:sz w:val="24"/>
              </w:rPr>
              <w:t xml:space="preserve"> en </w:t>
            </w:r>
            <w:r w:rsidRPr="00D07C27">
              <w:rPr>
                <w:rFonts w:ascii="Times New Roman" w:hAnsi="Times New Roman"/>
                <w:sz w:val="24"/>
              </w:rPr>
              <w:t>6</w:t>
            </w:r>
            <w:r>
              <w:rPr>
                <w:rFonts w:ascii="Times New Roman" w:hAnsi="Times New Roman"/>
                <w:sz w:val="24"/>
              </w:rPr>
              <w:t xml:space="preserve">, RJB. De in deze rij gerapporteerde informatie stemt overeen met rij </w:t>
            </w:r>
            <w:r w:rsidRPr="00D07C27">
              <w:rPr>
                <w:rFonts w:ascii="Times New Roman" w:hAnsi="Times New Roman"/>
                <w:sz w:val="24"/>
              </w:rPr>
              <w:t>0250</w:t>
            </w:r>
            <w:r>
              <w:rPr>
                <w:rFonts w:ascii="Times New Roman" w:hAnsi="Times New Roman"/>
                <w:sz w:val="24"/>
              </w:rPr>
              <w:t xml:space="preserve"> van template F </w:t>
            </w:r>
            <w:r w:rsidRPr="00D07C27">
              <w:rPr>
                <w:rFonts w:ascii="Times New Roman" w:hAnsi="Times New Roman"/>
                <w:sz w:val="24"/>
              </w:rPr>
              <w:t>01</w:t>
            </w:r>
            <w:r>
              <w:rPr>
                <w:rFonts w:ascii="Times New Roman" w:hAnsi="Times New Roman"/>
                <w:sz w:val="24"/>
              </w:rPr>
              <w:t>.</w:t>
            </w:r>
            <w:r w:rsidRPr="00D07C27">
              <w:rPr>
                <w:rFonts w:ascii="Times New Roman" w:hAnsi="Times New Roman"/>
                <w:sz w:val="24"/>
              </w:rPr>
              <w:t>01</w:t>
            </w:r>
            <w:r>
              <w:rPr>
                <w:rFonts w:ascii="Times New Roman" w:hAnsi="Times New Roman"/>
                <w:sz w:val="24"/>
              </w:rPr>
              <w:t xml:space="preserve"> van de bijlagen III en IV bij deze uitvoeringsverordening.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D07C27">
              <w:rPr>
                <w:rFonts w:ascii="Times New Roman" w:hAnsi="Times New Roman"/>
                <w:sz w:val="24"/>
              </w:rPr>
              <w:t>0130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11</w:t>
            </w:r>
            <w:r>
              <w:rPr>
                <w:rFonts w:ascii="Times New Roman" w:hAnsi="Times New Roman"/>
                <w:b/>
                <w:sz w:val="24"/>
                <w:u w:val="single"/>
              </w:rPr>
              <w:t xml:space="preserve"> DEELNEMINGEN IN DOCHTERONDERNEMINGEN, JOINT VENTURES EN GEASSOCIEERDE DEELNEMINGEN</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IAS </w:t>
            </w:r>
            <w:r w:rsidRPr="00D07C27">
              <w:rPr>
                <w:rFonts w:ascii="Times New Roman" w:hAnsi="Times New Roman"/>
                <w:sz w:val="24"/>
              </w:rPr>
              <w:t>1</w:t>
            </w:r>
            <w:r>
              <w:rPr>
                <w:rFonts w:ascii="Times New Roman" w:hAnsi="Times New Roman"/>
                <w:sz w:val="24"/>
              </w:rPr>
              <w:t>.</w:t>
            </w:r>
            <w:r w:rsidRPr="00D07C27">
              <w:rPr>
                <w:rFonts w:ascii="Times New Roman" w:hAnsi="Times New Roman"/>
                <w:sz w:val="24"/>
              </w:rPr>
              <w:t>54</w:t>
            </w:r>
            <w:r>
              <w:rPr>
                <w:rFonts w:ascii="Times New Roman" w:hAnsi="Times New Roman"/>
                <w:sz w:val="24"/>
              </w:rPr>
              <w:t xml:space="preserve">(e); de delen </w:t>
            </w:r>
            <w:r w:rsidRPr="00D07C27">
              <w:rPr>
                <w:rFonts w:ascii="Times New Roman" w:hAnsi="Times New Roman"/>
                <w:sz w:val="24"/>
              </w:rPr>
              <w:t>1</w:t>
            </w:r>
            <w:r>
              <w:rPr>
                <w:rFonts w:ascii="Times New Roman" w:hAnsi="Times New Roman"/>
                <w:sz w:val="24"/>
              </w:rPr>
              <w:t>.</w:t>
            </w:r>
            <w:r w:rsidRPr="00D07C27">
              <w:rPr>
                <w:rFonts w:ascii="Times New Roman" w:hAnsi="Times New Roman"/>
                <w:sz w:val="24"/>
              </w:rPr>
              <w:t>21</w:t>
            </w:r>
            <w:r>
              <w:rPr>
                <w:rFonts w:ascii="Times New Roman" w:hAnsi="Times New Roman"/>
                <w:sz w:val="24"/>
              </w:rPr>
              <w:t xml:space="preserve"> en </w:t>
            </w:r>
            <w:r w:rsidRPr="00D07C27">
              <w:rPr>
                <w:rFonts w:ascii="Times New Roman" w:hAnsi="Times New Roman"/>
                <w:sz w:val="24"/>
              </w:rPr>
              <w:t>2</w:t>
            </w:r>
            <w:r>
              <w:rPr>
                <w:rFonts w:ascii="Times New Roman" w:hAnsi="Times New Roman"/>
                <w:sz w:val="24"/>
              </w:rPr>
              <w:t>.</w:t>
            </w:r>
            <w:r w:rsidRPr="00D07C27">
              <w:rPr>
                <w:rFonts w:ascii="Times New Roman" w:hAnsi="Times New Roman"/>
                <w:sz w:val="24"/>
              </w:rPr>
              <w:t>4</w:t>
            </w:r>
            <w:r>
              <w:rPr>
                <w:rFonts w:ascii="Times New Roman" w:hAnsi="Times New Roman"/>
                <w:sz w:val="24"/>
              </w:rPr>
              <w:t xml:space="preserve"> van bijlage V bij deze uitvoeringsverordening; artikel </w:t>
            </w:r>
            <w:r w:rsidRPr="00D07C27">
              <w:rPr>
                <w:rFonts w:ascii="Times New Roman" w:hAnsi="Times New Roman"/>
                <w:sz w:val="24"/>
              </w:rPr>
              <w:t>4</w:t>
            </w:r>
            <w:r>
              <w:rPr>
                <w:rFonts w:ascii="Times New Roman" w:hAnsi="Times New Roman"/>
                <w:sz w:val="24"/>
              </w:rPr>
              <w:t xml:space="preserve">, leden </w:t>
            </w:r>
            <w:r w:rsidRPr="00D07C27">
              <w:rPr>
                <w:rFonts w:ascii="Times New Roman" w:hAnsi="Times New Roman"/>
                <w:sz w:val="24"/>
              </w:rPr>
              <w:t>7</w:t>
            </w:r>
            <w:r>
              <w:rPr>
                <w:rFonts w:ascii="Times New Roman" w:hAnsi="Times New Roman"/>
                <w:sz w:val="24"/>
              </w:rPr>
              <w:t xml:space="preserve"> en </w:t>
            </w:r>
            <w:r w:rsidRPr="00D07C27">
              <w:rPr>
                <w:rFonts w:ascii="Times New Roman" w:hAnsi="Times New Roman"/>
                <w:sz w:val="24"/>
              </w:rPr>
              <w:t>8</w:t>
            </w:r>
            <w:r>
              <w:rPr>
                <w:rFonts w:ascii="Times New Roman" w:hAnsi="Times New Roman"/>
                <w:sz w:val="24"/>
              </w:rPr>
              <w:t xml:space="preserve">, RJB; artikel </w:t>
            </w:r>
            <w:r w:rsidRPr="00D07C27">
              <w:rPr>
                <w:rFonts w:ascii="Times New Roman" w:hAnsi="Times New Roman"/>
                <w:sz w:val="24"/>
              </w:rPr>
              <w:t>2</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RJ</w:t>
            </w:r>
          </w:p>
          <w:p w:rsidR="00B93FA1" w:rsidRPr="00661595" w:rsidRDefault="00B93FA1" w:rsidP="00F811F8">
            <w:pPr>
              <w:spacing w:beforeLines="60" w:before="144" w:afterLines="60" w:after="144"/>
              <w:rPr>
                <w:rFonts w:ascii="Times New Roman" w:hAnsi="Times New Roman"/>
                <w:b/>
                <w:sz w:val="24"/>
                <w:u w:val="single"/>
              </w:rPr>
            </w:pPr>
            <w:r>
              <w:rPr>
                <w:rFonts w:ascii="Times New Roman" w:hAnsi="Times New Roman"/>
                <w:sz w:val="24"/>
              </w:rPr>
              <w:t xml:space="preserve">De in deze rij gerapporteerde informatie stemt overeen met rij </w:t>
            </w:r>
            <w:r w:rsidRPr="00D07C27">
              <w:rPr>
                <w:rFonts w:ascii="Times New Roman" w:hAnsi="Times New Roman"/>
                <w:sz w:val="24"/>
              </w:rPr>
              <w:t>0260</w:t>
            </w:r>
            <w:r>
              <w:rPr>
                <w:rFonts w:ascii="Times New Roman" w:hAnsi="Times New Roman"/>
                <w:sz w:val="24"/>
              </w:rPr>
              <w:t xml:space="preserve"> van template F </w:t>
            </w:r>
            <w:r w:rsidRPr="00D07C27">
              <w:rPr>
                <w:rFonts w:ascii="Times New Roman" w:hAnsi="Times New Roman"/>
                <w:sz w:val="24"/>
              </w:rPr>
              <w:t>01</w:t>
            </w:r>
            <w:r>
              <w:rPr>
                <w:rFonts w:ascii="Times New Roman" w:hAnsi="Times New Roman"/>
                <w:sz w:val="24"/>
              </w:rPr>
              <w:t>.</w:t>
            </w:r>
            <w:r w:rsidRPr="00D07C27">
              <w:rPr>
                <w:rFonts w:ascii="Times New Roman" w:hAnsi="Times New Roman"/>
                <w:sz w:val="24"/>
              </w:rPr>
              <w:t>01</w:t>
            </w:r>
            <w:r>
              <w:rPr>
                <w:rFonts w:ascii="Times New Roman" w:hAnsi="Times New Roman"/>
                <w:sz w:val="24"/>
              </w:rPr>
              <w:t xml:space="preserve"> van de bijlagen III en IV bij deze uitvoeringsverordening.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D07C27">
              <w:rPr>
                <w:rFonts w:ascii="Times New Roman" w:hAnsi="Times New Roman"/>
                <w:sz w:val="24"/>
              </w:rPr>
              <w:t>0140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12</w:t>
            </w:r>
            <w:r>
              <w:rPr>
                <w:rFonts w:ascii="Times New Roman" w:hAnsi="Times New Roman"/>
                <w:b/>
                <w:sz w:val="24"/>
                <w:u w:val="single"/>
              </w:rPr>
              <w:t xml:space="preserve"> (-) REDUCTIEFACTOREN VOOR ACTIVA VOOR HANDELSDOELEINDEN TEGEN REËLE WAARDE</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bCs/>
                <w:sz w:val="24"/>
              </w:rPr>
              <w:t xml:space="preserve">Deel </w:t>
            </w:r>
            <w:r w:rsidRPr="00D07C27">
              <w:rPr>
                <w:rFonts w:ascii="Times New Roman" w:hAnsi="Times New Roman"/>
                <w:bCs/>
                <w:sz w:val="24"/>
              </w:rPr>
              <w:t>1</w:t>
            </w:r>
            <w:r>
              <w:rPr>
                <w:rFonts w:ascii="Times New Roman" w:hAnsi="Times New Roman"/>
                <w:bCs/>
                <w:sz w:val="24"/>
              </w:rPr>
              <w:t>.</w:t>
            </w:r>
            <w:r w:rsidRPr="00D07C27">
              <w:rPr>
                <w:rFonts w:ascii="Times New Roman" w:hAnsi="Times New Roman"/>
                <w:bCs/>
                <w:sz w:val="24"/>
              </w:rPr>
              <w:t>29</w:t>
            </w:r>
            <w:r>
              <w:rPr>
                <w:rFonts w:ascii="Times New Roman" w:hAnsi="Times New Roman"/>
                <w:bCs/>
                <w:sz w:val="24"/>
              </w:rPr>
              <w:t xml:space="preserve"> van bijlage V bij deze uitvoeringsverordening</w:t>
            </w:r>
          </w:p>
          <w:p w:rsidR="00B93FA1" w:rsidRPr="00661595" w:rsidRDefault="00B93FA1" w:rsidP="001771A4">
            <w:pPr>
              <w:spacing w:beforeLines="60" w:before="144" w:afterLines="60" w:after="144"/>
              <w:rPr>
                <w:rFonts w:ascii="Times New Roman" w:hAnsi="Times New Roman"/>
                <w:b/>
                <w:sz w:val="24"/>
                <w:u w:val="single"/>
              </w:rPr>
            </w:pPr>
            <w:r>
              <w:rPr>
                <w:rFonts w:ascii="Times New Roman" w:hAnsi="Times New Roman"/>
                <w:sz w:val="24"/>
              </w:rPr>
              <w:t xml:space="preserve">De in deze rij gerapporteerde informatie stemt overeen met rij </w:t>
            </w:r>
            <w:r w:rsidRPr="00D07C27">
              <w:rPr>
                <w:rFonts w:ascii="Times New Roman" w:hAnsi="Times New Roman"/>
                <w:sz w:val="24"/>
              </w:rPr>
              <w:t>0375</w:t>
            </w:r>
            <w:r>
              <w:rPr>
                <w:rFonts w:ascii="Times New Roman" w:hAnsi="Times New Roman"/>
                <w:sz w:val="24"/>
              </w:rPr>
              <w:t xml:space="preserve"> van template F </w:t>
            </w:r>
            <w:r w:rsidRPr="00D07C27">
              <w:rPr>
                <w:rFonts w:ascii="Times New Roman" w:hAnsi="Times New Roman"/>
                <w:sz w:val="24"/>
              </w:rPr>
              <w:t>01</w:t>
            </w:r>
            <w:r>
              <w:rPr>
                <w:rFonts w:ascii="Times New Roman" w:hAnsi="Times New Roman"/>
                <w:sz w:val="24"/>
              </w:rPr>
              <w:t>.</w:t>
            </w:r>
            <w:r w:rsidRPr="00D07C27">
              <w:rPr>
                <w:rFonts w:ascii="Times New Roman" w:hAnsi="Times New Roman"/>
                <w:sz w:val="24"/>
              </w:rPr>
              <w:t>01</w:t>
            </w:r>
            <w:r>
              <w:rPr>
                <w:rFonts w:ascii="Times New Roman" w:hAnsi="Times New Roman"/>
                <w:sz w:val="24"/>
              </w:rPr>
              <w:t xml:space="preserve"> van de bijlagen III en IV bij deze uitvoeringsverordening.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D07C27">
              <w:rPr>
                <w:rFonts w:ascii="Times New Roman" w:hAnsi="Times New Roman"/>
                <w:sz w:val="24"/>
              </w:rPr>
              <w:t>0150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2</w:t>
            </w:r>
            <w:r>
              <w:rPr>
                <w:rFonts w:ascii="Times New Roman" w:hAnsi="Times New Roman"/>
                <w:b/>
                <w:sz w:val="24"/>
                <w:u w:val="single"/>
              </w:rPr>
              <w:t xml:space="preserve"> TOTAAL TEGEN REËLE WAAR</w:t>
            </w:r>
            <w:r w:rsidR="00A42BCE">
              <w:rPr>
                <w:rFonts w:ascii="Times New Roman" w:hAnsi="Times New Roman"/>
                <w:b/>
                <w:sz w:val="24"/>
                <w:u w:val="single"/>
              </w:rPr>
              <w:t>DE GEWAARDEERDE VERPLICHTINGEN</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Totaal van de in de rijen </w:t>
            </w:r>
            <w:r w:rsidRPr="00D07C27">
              <w:rPr>
                <w:rFonts w:ascii="Times New Roman" w:hAnsi="Times New Roman"/>
                <w:sz w:val="24"/>
              </w:rPr>
              <w:t>0160</w:t>
            </w:r>
            <w:r>
              <w:rPr>
                <w:rFonts w:ascii="Times New Roman" w:hAnsi="Times New Roman"/>
                <w:sz w:val="24"/>
              </w:rPr>
              <w:t xml:space="preserve"> tot en met </w:t>
            </w:r>
            <w:r w:rsidRPr="00D07C27">
              <w:rPr>
                <w:rFonts w:ascii="Times New Roman" w:hAnsi="Times New Roman"/>
                <w:sz w:val="24"/>
              </w:rPr>
              <w:t>0210</w:t>
            </w:r>
            <w:r>
              <w:rPr>
                <w:rFonts w:ascii="Times New Roman" w:hAnsi="Times New Roman"/>
                <w:sz w:val="24"/>
              </w:rPr>
              <w:t xml:space="preserve"> gerapporteerde tegen reële waarde gewaardeerde verplichtingen.</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De desbetreffende cellen van de rijen </w:t>
            </w:r>
            <w:r w:rsidRPr="00D07C27">
              <w:rPr>
                <w:rFonts w:ascii="Times New Roman" w:hAnsi="Times New Roman"/>
                <w:sz w:val="24"/>
              </w:rPr>
              <w:t>0150</w:t>
            </w:r>
            <w:r>
              <w:rPr>
                <w:rFonts w:ascii="Times New Roman" w:hAnsi="Times New Roman"/>
                <w:sz w:val="24"/>
              </w:rPr>
              <w:t xml:space="preserve"> tot en met </w:t>
            </w:r>
            <w:r w:rsidRPr="00D07C27">
              <w:rPr>
                <w:rFonts w:ascii="Times New Roman" w:hAnsi="Times New Roman"/>
                <w:sz w:val="24"/>
              </w:rPr>
              <w:t>0190</w:t>
            </w:r>
            <w:r>
              <w:rPr>
                <w:rFonts w:ascii="Times New Roman" w:hAnsi="Times New Roman"/>
                <w:sz w:val="24"/>
              </w:rPr>
              <w:t xml:space="preserve"> worden gerapporteerd in lijn met FINREP-template F </w:t>
            </w:r>
            <w:r w:rsidRPr="00D07C27">
              <w:rPr>
                <w:rFonts w:ascii="Times New Roman" w:hAnsi="Times New Roman"/>
                <w:sz w:val="24"/>
              </w:rPr>
              <w:t>01</w:t>
            </w:r>
            <w:r>
              <w:rPr>
                <w:rFonts w:ascii="Times New Roman" w:hAnsi="Times New Roman"/>
                <w:sz w:val="24"/>
              </w:rPr>
              <w:t>.</w:t>
            </w:r>
            <w:r w:rsidRPr="00D07C27">
              <w:rPr>
                <w:rFonts w:ascii="Times New Roman" w:hAnsi="Times New Roman"/>
                <w:sz w:val="24"/>
              </w:rPr>
              <w:t>02</w:t>
            </w:r>
            <w:r>
              <w:rPr>
                <w:rFonts w:ascii="Times New Roman" w:hAnsi="Times New Roman"/>
                <w:sz w:val="24"/>
              </w:rPr>
              <w:t xml:space="preserve"> van de bijlagen III en IV bij deze uitvoeringsverordening, naargelang de toepasselijke standaarden van de instelling: </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IFRS zoals bekrachtigd door de Unie uit hoofde van Verordening (EU) </w:t>
            </w:r>
            <w:r w:rsidRPr="00D07C27">
              <w:rPr>
                <w:rFonts w:ascii="Times New Roman" w:hAnsi="Times New Roman"/>
                <w:sz w:val="24"/>
              </w:rPr>
              <w:t>1606</w:t>
            </w:r>
            <w:r>
              <w:rPr>
                <w:rFonts w:ascii="Times New Roman" w:hAnsi="Times New Roman"/>
                <w:sz w:val="24"/>
              </w:rPr>
              <w:t>/</w:t>
            </w:r>
            <w:r w:rsidRPr="00D07C27">
              <w:rPr>
                <w:rFonts w:ascii="Times New Roman" w:hAnsi="Times New Roman"/>
                <w:sz w:val="24"/>
              </w:rPr>
              <w:t>2002</w:t>
            </w:r>
            <w:r>
              <w:rPr>
                <w:rFonts w:ascii="Times New Roman" w:hAnsi="Times New Roman"/>
                <w:sz w:val="24"/>
              </w:rPr>
              <w:t xml:space="preserve"> (“EU IFRS”);</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met de EU IFRS verenigbare nationale standaarden voor jaarrekeningen (“met IFRS verenigbare nationale GAAP”); </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of nationale GAAP op basis van de richtlijn jaarrekeningen banken (FINREP “nationale GAAP op basis van RJB”).</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D07C27">
              <w:rPr>
                <w:rFonts w:ascii="Times New Roman" w:hAnsi="Times New Roman"/>
                <w:sz w:val="24"/>
              </w:rPr>
              <w:t>0160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2</w:t>
            </w:r>
            <w:r>
              <w:rPr>
                <w:rFonts w:ascii="Times New Roman" w:hAnsi="Times New Roman"/>
                <w:b/>
                <w:sz w:val="24"/>
                <w:u w:val="single"/>
              </w:rPr>
              <w:t>.</w:t>
            </w:r>
            <w:r w:rsidRPr="00D07C27">
              <w:rPr>
                <w:rFonts w:ascii="Times New Roman" w:hAnsi="Times New Roman"/>
                <w:b/>
                <w:sz w:val="24"/>
                <w:u w:val="single"/>
              </w:rPr>
              <w:t>1</w:t>
            </w:r>
            <w:r>
              <w:rPr>
                <w:rFonts w:ascii="Times New Roman" w:hAnsi="Times New Roman"/>
                <w:b/>
                <w:sz w:val="24"/>
                <w:u w:val="single"/>
              </w:rPr>
              <w:t xml:space="preserve"> VOOR HANDELSDOELEINDEN AANGEHOUDEN FINANCIËLE VERPLICHTINGEN</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w:t>
            </w:r>
            <w:r w:rsidRPr="00D07C27">
              <w:rPr>
                <w:rFonts w:ascii="Times New Roman" w:hAnsi="Times New Roman"/>
                <w:sz w:val="24"/>
              </w:rPr>
              <w:t>7</w:t>
            </w:r>
            <w:r>
              <w:rPr>
                <w:rFonts w:ascii="Times New Roman" w:hAnsi="Times New Roman"/>
                <w:sz w:val="24"/>
              </w:rPr>
              <w:t>.</w:t>
            </w:r>
            <w:r w:rsidRPr="00D07C27">
              <w:rPr>
                <w:rFonts w:ascii="Times New Roman" w:hAnsi="Times New Roman"/>
                <w:sz w:val="24"/>
              </w:rPr>
              <w:t>8</w:t>
            </w:r>
            <w:r>
              <w:rPr>
                <w:rFonts w:ascii="Times New Roman" w:hAnsi="Times New Roman"/>
                <w:sz w:val="24"/>
              </w:rPr>
              <w:t xml:space="preserve">(e)(ii); IFRS </w:t>
            </w:r>
            <w:r w:rsidRPr="00D07C27">
              <w:rPr>
                <w:rFonts w:ascii="Times New Roman" w:hAnsi="Times New Roman"/>
                <w:sz w:val="24"/>
              </w:rPr>
              <w:t>9</w:t>
            </w:r>
            <w:r>
              <w:rPr>
                <w:rFonts w:ascii="Times New Roman" w:hAnsi="Times New Roman"/>
                <w:sz w:val="24"/>
              </w:rPr>
              <w:t>.BA.</w:t>
            </w:r>
            <w:r w:rsidRPr="00D07C27">
              <w:rPr>
                <w:rFonts w:ascii="Times New Roman" w:hAnsi="Times New Roman"/>
                <w:sz w:val="24"/>
              </w:rPr>
              <w:t>6</w:t>
            </w:r>
            <w:r>
              <w:rPr>
                <w:rFonts w:ascii="Times New Roman" w:hAnsi="Times New Roman"/>
                <w:sz w:val="24"/>
              </w:rPr>
              <w:t>.</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 xml:space="preserve">De in deze rij gerapporteerde informatie stemt overeen met rij </w:t>
            </w:r>
            <w:r w:rsidRPr="00D07C27">
              <w:rPr>
                <w:rFonts w:ascii="Times New Roman" w:hAnsi="Times New Roman"/>
                <w:sz w:val="24"/>
              </w:rPr>
              <w:t>0010</w:t>
            </w:r>
            <w:r>
              <w:rPr>
                <w:rFonts w:ascii="Times New Roman" w:hAnsi="Times New Roman"/>
                <w:sz w:val="24"/>
              </w:rPr>
              <w:t xml:space="preserve"> van template F </w:t>
            </w:r>
            <w:r w:rsidRPr="00D07C27">
              <w:rPr>
                <w:rFonts w:ascii="Times New Roman" w:hAnsi="Times New Roman"/>
                <w:sz w:val="24"/>
              </w:rPr>
              <w:t>01</w:t>
            </w:r>
            <w:r>
              <w:rPr>
                <w:rFonts w:ascii="Times New Roman" w:hAnsi="Times New Roman"/>
                <w:sz w:val="24"/>
              </w:rPr>
              <w:t>.</w:t>
            </w:r>
            <w:r w:rsidRPr="00D07C27">
              <w:rPr>
                <w:rFonts w:ascii="Times New Roman" w:hAnsi="Times New Roman"/>
                <w:sz w:val="24"/>
              </w:rPr>
              <w:t>02</w:t>
            </w:r>
            <w:r>
              <w:rPr>
                <w:rFonts w:ascii="Times New Roman" w:hAnsi="Times New Roman"/>
                <w:sz w:val="24"/>
              </w:rPr>
              <w:t xml:space="preserve"> van de bijlagen III en IV bij deze uitvoeringsverordening.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D07C27">
              <w:rPr>
                <w:rFonts w:ascii="Times New Roman" w:hAnsi="Times New Roman"/>
                <w:sz w:val="24"/>
              </w:rPr>
              <w:t>0170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2</w:t>
            </w:r>
            <w:r>
              <w:rPr>
                <w:rFonts w:ascii="Times New Roman" w:hAnsi="Times New Roman"/>
                <w:b/>
                <w:sz w:val="24"/>
                <w:u w:val="single"/>
              </w:rPr>
              <w:t>.</w:t>
            </w:r>
            <w:r w:rsidRPr="00D07C27">
              <w:rPr>
                <w:rFonts w:ascii="Times New Roman" w:hAnsi="Times New Roman"/>
                <w:b/>
                <w:sz w:val="24"/>
                <w:u w:val="single"/>
              </w:rPr>
              <w:t>2</w:t>
            </w:r>
            <w:r>
              <w:rPr>
                <w:rFonts w:ascii="Times New Roman" w:hAnsi="Times New Roman"/>
                <w:b/>
                <w:sz w:val="24"/>
                <w:u w:val="single"/>
              </w:rPr>
              <w:t>. FINANCIËLE VERPLICHTINGEN VOOR HANDELSDOELEINDEN</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8</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a), en artikel </w:t>
            </w:r>
            <w:r w:rsidRPr="00D07C27">
              <w:rPr>
                <w:rFonts w:ascii="Times New Roman" w:hAnsi="Times New Roman"/>
                <w:sz w:val="24"/>
              </w:rPr>
              <w:t>8</w:t>
            </w:r>
            <w:r>
              <w:rPr>
                <w:rFonts w:ascii="Times New Roman" w:hAnsi="Times New Roman"/>
                <w:sz w:val="24"/>
              </w:rPr>
              <w:t xml:space="preserve">, leden </w:t>
            </w:r>
            <w:r w:rsidRPr="00D07C27">
              <w:rPr>
                <w:rFonts w:ascii="Times New Roman" w:hAnsi="Times New Roman"/>
                <w:sz w:val="24"/>
              </w:rPr>
              <w:t>3</w:t>
            </w:r>
            <w:r>
              <w:rPr>
                <w:rFonts w:ascii="Times New Roman" w:hAnsi="Times New Roman"/>
                <w:sz w:val="24"/>
              </w:rPr>
              <w:t xml:space="preserve"> en </w:t>
            </w:r>
            <w:r w:rsidRPr="00D07C27">
              <w:rPr>
                <w:rFonts w:ascii="Times New Roman" w:hAnsi="Times New Roman"/>
                <w:sz w:val="24"/>
              </w:rPr>
              <w:t>6</w:t>
            </w:r>
            <w:r>
              <w:rPr>
                <w:rFonts w:ascii="Times New Roman" w:hAnsi="Times New Roman"/>
                <w:sz w:val="24"/>
              </w:rPr>
              <w:t>, RJ</w:t>
            </w:r>
          </w:p>
          <w:p w:rsidR="00B93FA1" w:rsidRPr="00661595" w:rsidRDefault="00B93FA1" w:rsidP="00F811F8">
            <w:pPr>
              <w:spacing w:beforeLines="60" w:before="144" w:afterLines="60" w:after="144"/>
              <w:rPr>
                <w:rFonts w:ascii="Times New Roman" w:hAnsi="Times New Roman"/>
                <w:b/>
                <w:sz w:val="24"/>
                <w:u w:val="single"/>
              </w:rPr>
            </w:pPr>
            <w:r>
              <w:rPr>
                <w:rFonts w:ascii="Times New Roman" w:hAnsi="Times New Roman"/>
                <w:sz w:val="24"/>
              </w:rPr>
              <w:t xml:space="preserve">De in deze rij gerapporteerde informatie stemt overeen met rij </w:t>
            </w:r>
            <w:r w:rsidRPr="00D07C27">
              <w:rPr>
                <w:rFonts w:ascii="Times New Roman" w:hAnsi="Times New Roman"/>
                <w:sz w:val="24"/>
              </w:rPr>
              <w:t>0061</w:t>
            </w:r>
            <w:r>
              <w:rPr>
                <w:rFonts w:ascii="Times New Roman" w:hAnsi="Times New Roman"/>
                <w:sz w:val="24"/>
              </w:rPr>
              <w:t xml:space="preserve"> van template F </w:t>
            </w:r>
            <w:r w:rsidRPr="00D07C27">
              <w:rPr>
                <w:rFonts w:ascii="Times New Roman" w:hAnsi="Times New Roman"/>
                <w:sz w:val="24"/>
              </w:rPr>
              <w:t>01</w:t>
            </w:r>
            <w:r>
              <w:rPr>
                <w:rFonts w:ascii="Times New Roman" w:hAnsi="Times New Roman"/>
                <w:sz w:val="24"/>
              </w:rPr>
              <w:t>.</w:t>
            </w:r>
            <w:r w:rsidRPr="00D07C27">
              <w:rPr>
                <w:rFonts w:ascii="Times New Roman" w:hAnsi="Times New Roman"/>
                <w:sz w:val="24"/>
              </w:rPr>
              <w:t>02</w:t>
            </w:r>
            <w:r>
              <w:rPr>
                <w:rFonts w:ascii="Times New Roman" w:hAnsi="Times New Roman"/>
                <w:sz w:val="24"/>
              </w:rPr>
              <w:t xml:space="preserve"> van de bijlagen III en IV bij deze uitvoeringsverordening.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D07C27">
              <w:rPr>
                <w:rFonts w:ascii="Times New Roman" w:hAnsi="Times New Roman"/>
                <w:sz w:val="24"/>
              </w:rPr>
              <w:t>0180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2</w:t>
            </w:r>
            <w:r>
              <w:rPr>
                <w:rFonts w:ascii="Times New Roman" w:hAnsi="Times New Roman"/>
                <w:b/>
                <w:sz w:val="24"/>
                <w:u w:val="single"/>
              </w:rPr>
              <w:t>.</w:t>
            </w:r>
            <w:r w:rsidRPr="00D07C27">
              <w:rPr>
                <w:rFonts w:ascii="Times New Roman" w:hAnsi="Times New Roman"/>
                <w:b/>
                <w:sz w:val="24"/>
                <w:u w:val="single"/>
              </w:rPr>
              <w:t>3</w:t>
            </w:r>
            <w:r>
              <w:rPr>
                <w:rFonts w:ascii="Times New Roman" w:hAnsi="Times New Roman"/>
                <w:b/>
                <w:sz w:val="24"/>
                <w:u w:val="single"/>
              </w:rPr>
              <w:t xml:space="preserve"> FINANCIËLE VERPLICHTINGEN DIE ALS GEWAARDEERD TEGEN REËLE WAARDE MET VERWERKING VAN WAARDEVERANDERINGEN IN WINST OF VERLIES ZIJN AANGEWEZEN</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w:t>
            </w:r>
            <w:r w:rsidRPr="00D07C27">
              <w:rPr>
                <w:rFonts w:ascii="Times New Roman" w:hAnsi="Times New Roman"/>
                <w:sz w:val="24"/>
              </w:rPr>
              <w:t>7</w:t>
            </w:r>
            <w:r>
              <w:rPr>
                <w:rFonts w:ascii="Times New Roman" w:hAnsi="Times New Roman"/>
                <w:sz w:val="24"/>
              </w:rPr>
              <w:t>.</w:t>
            </w:r>
            <w:r w:rsidRPr="00D07C27">
              <w:rPr>
                <w:rFonts w:ascii="Times New Roman" w:hAnsi="Times New Roman"/>
                <w:sz w:val="24"/>
              </w:rPr>
              <w:t>8</w:t>
            </w:r>
            <w:r>
              <w:rPr>
                <w:rFonts w:ascii="Times New Roman" w:hAnsi="Times New Roman"/>
                <w:sz w:val="24"/>
              </w:rPr>
              <w:t xml:space="preserve">(e)(i); IFRS </w:t>
            </w:r>
            <w:r w:rsidRPr="00D07C27">
              <w:rPr>
                <w:rFonts w:ascii="Times New Roman" w:hAnsi="Times New Roman"/>
                <w:sz w:val="24"/>
              </w:rPr>
              <w:t>9</w:t>
            </w:r>
            <w:r>
              <w:rPr>
                <w:rFonts w:ascii="Times New Roman" w:hAnsi="Times New Roman"/>
                <w:sz w:val="24"/>
              </w:rPr>
              <w:t>.</w:t>
            </w:r>
            <w:r w:rsidRPr="00D07C27">
              <w:rPr>
                <w:rFonts w:ascii="Times New Roman" w:hAnsi="Times New Roman"/>
                <w:sz w:val="24"/>
              </w:rPr>
              <w:t>4</w:t>
            </w:r>
            <w:r>
              <w:rPr>
                <w:rFonts w:ascii="Times New Roman" w:hAnsi="Times New Roman"/>
                <w:sz w:val="24"/>
              </w:rPr>
              <w:t>.</w:t>
            </w:r>
            <w:r w:rsidRPr="00D07C27">
              <w:rPr>
                <w:rFonts w:ascii="Times New Roman" w:hAnsi="Times New Roman"/>
                <w:sz w:val="24"/>
              </w:rPr>
              <w:t>2</w:t>
            </w:r>
            <w:r>
              <w:rPr>
                <w:rFonts w:ascii="Times New Roman" w:hAnsi="Times New Roman"/>
                <w:sz w:val="24"/>
              </w:rPr>
              <w:t>.</w:t>
            </w:r>
            <w:r w:rsidRPr="00D07C27">
              <w:rPr>
                <w:rFonts w:ascii="Times New Roman" w:hAnsi="Times New Roman"/>
                <w:sz w:val="24"/>
              </w:rPr>
              <w:t>2</w:t>
            </w:r>
            <w:r>
              <w:rPr>
                <w:rFonts w:ascii="Times New Roman" w:hAnsi="Times New Roman"/>
                <w:sz w:val="24"/>
              </w:rPr>
              <w:t>;</w:t>
            </w:r>
            <w:r>
              <w:rPr>
                <w:sz w:val="24"/>
              </w:rPr>
              <w:t xml:space="preserve"> </w:t>
            </w:r>
            <w:r>
              <w:rPr>
                <w:rFonts w:ascii="Times New Roman" w:hAnsi="Times New Roman"/>
                <w:sz w:val="24"/>
              </w:rPr>
              <w:t xml:space="preserve">artikel </w:t>
            </w:r>
            <w:r w:rsidRPr="00D07C27">
              <w:rPr>
                <w:rFonts w:ascii="Times New Roman" w:hAnsi="Times New Roman"/>
                <w:sz w:val="24"/>
              </w:rPr>
              <w:t>8</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a), en artikel </w:t>
            </w:r>
            <w:r w:rsidRPr="00D07C27">
              <w:rPr>
                <w:rFonts w:ascii="Times New Roman" w:hAnsi="Times New Roman"/>
                <w:sz w:val="24"/>
              </w:rPr>
              <w:t>8</w:t>
            </w:r>
            <w:r>
              <w:rPr>
                <w:rFonts w:ascii="Times New Roman" w:hAnsi="Times New Roman"/>
                <w:sz w:val="24"/>
              </w:rPr>
              <w:t xml:space="preserve">, lid </w:t>
            </w:r>
            <w:r w:rsidRPr="00D07C27">
              <w:rPr>
                <w:rFonts w:ascii="Times New Roman" w:hAnsi="Times New Roman"/>
                <w:sz w:val="24"/>
              </w:rPr>
              <w:t>6</w:t>
            </w:r>
            <w:r>
              <w:rPr>
                <w:rFonts w:ascii="Times New Roman" w:hAnsi="Times New Roman"/>
                <w:sz w:val="24"/>
              </w:rPr>
              <w:t xml:space="preserve">, RJ; IAS </w:t>
            </w:r>
            <w:r w:rsidRPr="00D07C27">
              <w:rPr>
                <w:rFonts w:ascii="Times New Roman" w:hAnsi="Times New Roman"/>
                <w:sz w:val="24"/>
              </w:rPr>
              <w:t>39</w:t>
            </w:r>
            <w:r>
              <w:rPr>
                <w:rFonts w:ascii="Times New Roman" w:hAnsi="Times New Roman"/>
                <w:sz w:val="24"/>
              </w:rPr>
              <w:t>.</w:t>
            </w:r>
            <w:r w:rsidRPr="00D07C27">
              <w:rPr>
                <w:rFonts w:ascii="Times New Roman" w:hAnsi="Times New Roman"/>
                <w:sz w:val="24"/>
              </w:rPr>
              <w:t>9</w:t>
            </w:r>
            <w:r>
              <w:rPr>
                <w:rFonts w:ascii="Times New Roman" w:hAnsi="Times New Roman"/>
                <w:sz w:val="24"/>
              </w:rPr>
              <w:t xml:space="preserve"> </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 xml:space="preserve">De in deze rij gerapporteerde informatie stemt overeen met rij </w:t>
            </w:r>
            <w:r w:rsidRPr="00D07C27">
              <w:rPr>
                <w:rFonts w:ascii="Times New Roman" w:hAnsi="Times New Roman"/>
                <w:sz w:val="24"/>
              </w:rPr>
              <w:t>0070</w:t>
            </w:r>
            <w:r>
              <w:rPr>
                <w:rFonts w:ascii="Times New Roman" w:hAnsi="Times New Roman"/>
                <w:sz w:val="24"/>
              </w:rPr>
              <w:t xml:space="preserve"> van template F </w:t>
            </w:r>
            <w:r w:rsidRPr="00D07C27">
              <w:rPr>
                <w:rFonts w:ascii="Times New Roman" w:hAnsi="Times New Roman"/>
                <w:sz w:val="24"/>
              </w:rPr>
              <w:t>01</w:t>
            </w:r>
            <w:r>
              <w:rPr>
                <w:rFonts w:ascii="Times New Roman" w:hAnsi="Times New Roman"/>
                <w:sz w:val="24"/>
              </w:rPr>
              <w:t>.</w:t>
            </w:r>
            <w:r w:rsidRPr="00D07C27">
              <w:rPr>
                <w:rFonts w:ascii="Times New Roman" w:hAnsi="Times New Roman"/>
                <w:sz w:val="24"/>
              </w:rPr>
              <w:t>02</w:t>
            </w:r>
            <w:r>
              <w:rPr>
                <w:rFonts w:ascii="Times New Roman" w:hAnsi="Times New Roman"/>
                <w:sz w:val="24"/>
              </w:rPr>
              <w:t xml:space="preserve"> van de bijlagen III en IV bij deze uitvoeringsverordening.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D07C27">
              <w:rPr>
                <w:rFonts w:ascii="Times New Roman" w:hAnsi="Times New Roman"/>
                <w:sz w:val="24"/>
              </w:rPr>
              <w:t>0190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2</w:t>
            </w:r>
            <w:r>
              <w:rPr>
                <w:rFonts w:ascii="Times New Roman" w:hAnsi="Times New Roman"/>
                <w:b/>
                <w:sz w:val="24"/>
                <w:u w:val="single"/>
              </w:rPr>
              <w:t>.</w:t>
            </w:r>
            <w:r w:rsidRPr="00D07C27">
              <w:rPr>
                <w:rFonts w:ascii="Times New Roman" w:hAnsi="Times New Roman"/>
                <w:b/>
                <w:sz w:val="24"/>
                <w:u w:val="single"/>
              </w:rPr>
              <w:t>4</w:t>
            </w:r>
            <w:r>
              <w:rPr>
                <w:rFonts w:ascii="Times New Roman" w:hAnsi="Times New Roman"/>
                <w:b/>
                <w:sz w:val="24"/>
                <w:u w:val="single"/>
              </w:rPr>
              <w:t xml:space="preserve"> DERIVATEN – HEDGE ACCOUNTING</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w:t>
            </w:r>
            <w:r w:rsidRPr="00D07C27">
              <w:rPr>
                <w:rFonts w:ascii="Times New Roman" w:hAnsi="Times New Roman"/>
                <w:sz w:val="24"/>
              </w:rPr>
              <w:t>9</w:t>
            </w:r>
            <w:r>
              <w:rPr>
                <w:rFonts w:ascii="Times New Roman" w:hAnsi="Times New Roman"/>
                <w:sz w:val="24"/>
              </w:rPr>
              <w:t>.</w:t>
            </w:r>
            <w:r w:rsidRPr="00D07C27">
              <w:rPr>
                <w:rFonts w:ascii="Times New Roman" w:hAnsi="Times New Roman"/>
                <w:sz w:val="24"/>
              </w:rPr>
              <w:t>6</w:t>
            </w:r>
            <w:r>
              <w:rPr>
                <w:rFonts w:ascii="Times New Roman" w:hAnsi="Times New Roman"/>
                <w:sz w:val="24"/>
              </w:rPr>
              <w:t>.</w:t>
            </w:r>
            <w:r w:rsidRPr="00D07C27">
              <w:rPr>
                <w:rFonts w:ascii="Times New Roman" w:hAnsi="Times New Roman"/>
                <w:sz w:val="24"/>
              </w:rPr>
              <w:t>2</w:t>
            </w:r>
            <w:r>
              <w:rPr>
                <w:rFonts w:ascii="Times New Roman" w:hAnsi="Times New Roman"/>
                <w:sz w:val="24"/>
              </w:rPr>
              <w:t>.</w:t>
            </w:r>
            <w:r w:rsidRPr="00D07C27">
              <w:rPr>
                <w:rFonts w:ascii="Times New Roman" w:hAnsi="Times New Roman"/>
                <w:sz w:val="24"/>
              </w:rPr>
              <w:t>1</w:t>
            </w:r>
            <w:r>
              <w:rPr>
                <w:rFonts w:ascii="Times New Roman" w:hAnsi="Times New Roman"/>
                <w:sz w:val="24"/>
              </w:rPr>
              <w:t xml:space="preserve">; deel </w:t>
            </w:r>
            <w:r w:rsidRPr="00D07C27">
              <w:rPr>
                <w:rFonts w:ascii="Times New Roman" w:hAnsi="Times New Roman"/>
                <w:sz w:val="24"/>
              </w:rPr>
              <w:t>1</w:t>
            </w:r>
            <w:r>
              <w:rPr>
                <w:rFonts w:ascii="Times New Roman" w:hAnsi="Times New Roman"/>
                <w:sz w:val="24"/>
              </w:rPr>
              <w:t>.</w:t>
            </w:r>
            <w:r w:rsidRPr="00D07C27">
              <w:rPr>
                <w:rFonts w:ascii="Times New Roman" w:hAnsi="Times New Roman"/>
                <w:sz w:val="24"/>
              </w:rPr>
              <w:t>26</w:t>
            </w:r>
            <w:r>
              <w:rPr>
                <w:rFonts w:ascii="Times New Roman" w:hAnsi="Times New Roman"/>
                <w:sz w:val="24"/>
              </w:rPr>
              <w:t xml:space="preserve"> van bijlage V bij deze uitvoeringsverordening; artikel </w:t>
            </w:r>
            <w:r w:rsidRPr="00D07C27">
              <w:rPr>
                <w:rFonts w:ascii="Times New Roman" w:hAnsi="Times New Roman"/>
                <w:sz w:val="24"/>
              </w:rPr>
              <w:t>8</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a), artikel </w:t>
            </w:r>
            <w:r w:rsidRPr="00D07C27">
              <w:rPr>
                <w:rFonts w:ascii="Times New Roman" w:hAnsi="Times New Roman"/>
                <w:sz w:val="24"/>
              </w:rPr>
              <w:t>8</w:t>
            </w:r>
            <w:r>
              <w:rPr>
                <w:rFonts w:ascii="Times New Roman" w:hAnsi="Times New Roman"/>
                <w:sz w:val="24"/>
              </w:rPr>
              <w:t xml:space="preserve">, lid </w:t>
            </w:r>
            <w:r w:rsidRPr="00D07C27">
              <w:rPr>
                <w:rFonts w:ascii="Times New Roman" w:hAnsi="Times New Roman"/>
                <w:sz w:val="24"/>
              </w:rPr>
              <w:t>6</w:t>
            </w:r>
            <w:r>
              <w:rPr>
                <w:rFonts w:ascii="Times New Roman" w:hAnsi="Times New Roman"/>
                <w:sz w:val="24"/>
              </w:rPr>
              <w:t xml:space="preserve">, en artikel </w:t>
            </w:r>
            <w:r w:rsidRPr="00D07C27">
              <w:rPr>
                <w:rFonts w:ascii="Times New Roman" w:hAnsi="Times New Roman"/>
                <w:sz w:val="24"/>
              </w:rPr>
              <w:t>8</w:t>
            </w:r>
            <w:r>
              <w:rPr>
                <w:rFonts w:ascii="Times New Roman" w:hAnsi="Times New Roman"/>
                <w:sz w:val="24"/>
              </w:rPr>
              <w:t xml:space="preserve">, lid </w:t>
            </w:r>
            <w:r w:rsidRPr="00D07C27">
              <w:rPr>
                <w:rFonts w:ascii="Times New Roman" w:hAnsi="Times New Roman"/>
                <w:sz w:val="24"/>
              </w:rPr>
              <w:t>8</w:t>
            </w:r>
            <w:r>
              <w:rPr>
                <w:rFonts w:ascii="Times New Roman" w:hAnsi="Times New Roman"/>
                <w:sz w:val="24"/>
              </w:rPr>
              <w:t>, punt a, RJ</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 xml:space="preserve">De in deze rij gerapporteerde informatie stemt overeen met rij </w:t>
            </w:r>
            <w:r w:rsidRPr="00D07C27">
              <w:rPr>
                <w:rFonts w:ascii="Times New Roman" w:hAnsi="Times New Roman"/>
                <w:sz w:val="24"/>
              </w:rPr>
              <w:t>0150</w:t>
            </w:r>
            <w:r>
              <w:rPr>
                <w:rFonts w:ascii="Times New Roman" w:hAnsi="Times New Roman"/>
                <w:sz w:val="24"/>
              </w:rPr>
              <w:t xml:space="preserve"> van template F </w:t>
            </w:r>
            <w:r w:rsidRPr="00D07C27">
              <w:rPr>
                <w:rFonts w:ascii="Times New Roman" w:hAnsi="Times New Roman"/>
                <w:sz w:val="24"/>
              </w:rPr>
              <w:t>01</w:t>
            </w:r>
            <w:r>
              <w:rPr>
                <w:rFonts w:ascii="Times New Roman" w:hAnsi="Times New Roman"/>
                <w:sz w:val="24"/>
              </w:rPr>
              <w:t>.</w:t>
            </w:r>
            <w:r w:rsidRPr="00D07C27">
              <w:rPr>
                <w:rFonts w:ascii="Times New Roman" w:hAnsi="Times New Roman"/>
                <w:sz w:val="24"/>
              </w:rPr>
              <w:t>02</w:t>
            </w:r>
            <w:r>
              <w:rPr>
                <w:rFonts w:ascii="Times New Roman" w:hAnsi="Times New Roman"/>
                <w:sz w:val="24"/>
              </w:rPr>
              <w:t xml:space="preserve"> van de bijlagen III en IV bij deze uitvoeringsverordening.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D07C27">
              <w:rPr>
                <w:rFonts w:ascii="Times New Roman" w:hAnsi="Times New Roman"/>
                <w:sz w:val="24"/>
              </w:rPr>
              <w:t>0200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2</w:t>
            </w:r>
            <w:r>
              <w:rPr>
                <w:rFonts w:ascii="Times New Roman" w:hAnsi="Times New Roman"/>
                <w:b/>
                <w:sz w:val="24"/>
                <w:u w:val="single"/>
              </w:rPr>
              <w:t>.</w:t>
            </w:r>
            <w:r w:rsidRPr="00D07C27">
              <w:rPr>
                <w:rFonts w:ascii="Times New Roman" w:hAnsi="Times New Roman"/>
                <w:b/>
                <w:sz w:val="24"/>
                <w:u w:val="single"/>
              </w:rPr>
              <w:t>5</w:t>
            </w:r>
            <w:r>
              <w:rPr>
                <w:rFonts w:ascii="Times New Roman" w:hAnsi="Times New Roman"/>
                <w:b/>
                <w:sz w:val="24"/>
                <w:u w:val="single"/>
              </w:rPr>
              <w:t xml:space="preserve"> VERANDERINGEN IN REËLE WAARDE VAN AFGEDEKTE POSITIES BIJ AFDEKKING VAN HET RENTERISICO VAN EEN PORTEFEUILLE</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IAS </w:t>
            </w:r>
            <w:r w:rsidRPr="00D07C27">
              <w:rPr>
                <w:rFonts w:ascii="Times New Roman" w:hAnsi="Times New Roman"/>
                <w:sz w:val="24"/>
              </w:rPr>
              <w:t>39</w:t>
            </w:r>
            <w:r>
              <w:rPr>
                <w:rFonts w:ascii="Times New Roman" w:hAnsi="Times New Roman"/>
                <w:sz w:val="24"/>
              </w:rPr>
              <w:t>.</w:t>
            </w:r>
            <w:r w:rsidRPr="00D07C27">
              <w:rPr>
                <w:rFonts w:ascii="Times New Roman" w:hAnsi="Times New Roman"/>
                <w:sz w:val="24"/>
              </w:rPr>
              <w:t>89</w:t>
            </w:r>
            <w:r>
              <w:rPr>
                <w:rFonts w:ascii="Times New Roman" w:hAnsi="Times New Roman"/>
                <w:sz w:val="24"/>
              </w:rPr>
              <w:t xml:space="preserve">A(b), IFRS </w:t>
            </w:r>
            <w:r w:rsidRPr="00D07C27">
              <w:rPr>
                <w:rFonts w:ascii="Times New Roman" w:hAnsi="Times New Roman"/>
                <w:sz w:val="24"/>
              </w:rPr>
              <w:t>9</w:t>
            </w:r>
            <w:r>
              <w:rPr>
                <w:rFonts w:ascii="Times New Roman" w:hAnsi="Times New Roman"/>
                <w:sz w:val="24"/>
              </w:rPr>
              <w:t>.</w:t>
            </w:r>
            <w:r w:rsidRPr="00D07C27">
              <w:rPr>
                <w:rFonts w:ascii="Times New Roman" w:hAnsi="Times New Roman"/>
                <w:sz w:val="24"/>
              </w:rPr>
              <w:t>6</w:t>
            </w:r>
            <w:r>
              <w:rPr>
                <w:rFonts w:ascii="Times New Roman" w:hAnsi="Times New Roman"/>
                <w:sz w:val="24"/>
              </w:rPr>
              <w:t>.</w:t>
            </w:r>
            <w:r w:rsidRPr="00D07C27">
              <w:rPr>
                <w:rFonts w:ascii="Times New Roman" w:hAnsi="Times New Roman"/>
                <w:sz w:val="24"/>
              </w:rPr>
              <w:t>5</w:t>
            </w:r>
            <w:r>
              <w:rPr>
                <w:rFonts w:ascii="Times New Roman" w:hAnsi="Times New Roman"/>
                <w:sz w:val="24"/>
              </w:rPr>
              <w:t>.</w:t>
            </w:r>
            <w:r w:rsidRPr="00D07C27">
              <w:rPr>
                <w:rFonts w:ascii="Times New Roman" w:hAnsi="Times New Roman"/>
                <w:sz w:val="24"/>
              </w:rPr>
              <w:t>8</w:t>
            </w:r>
            <w:r>
              <w:rPr>
                <w:rFonts w:ascii="Times New Roman" w:hAnsi="Times New Roman"/>
                <w:sz w:val="24"/>
              </w:rPr>
              <w:t xml:space="preserve">; artikel </w:t>
            </w:r>
            <w:r w:rsidRPr="00D07C27">
              <w:rPr>
                <w:rFonts w:ascii="Times New Roman" w:hAnsi="Times New Roman"/>
                <w:sz w:val="24"/>
              </w:rPr>
              <w:t>8</w:t>
            </w:r>
            <w:r>
              <w:rPr>
                <w:rFonts w:ascii="Times New Roman" w:hAnsi="Times New Roman"/>
                <w:sz w:val="24"/>
              </w:rPr>
              <w:t xml:space="preserve">, leden </w:t>
            </w:r>
            <w:r w:rsidRPr="00D07C27">
              <w:rPr>
                <w:rFonts w:ascii="Times New Roman" w:hAnsi="Times New Roman"/>
                <w:sz w:val="24"/>
              </w:rPr>
              <w:t>5</w:t>
            </w:r>
            <w:r>
              <w:rPr>
                <w:rFonts w:ascii="Times New Roman" w:hAnsi="Times New Roman"/>
                <w:sz w:val="24"/>
              </w:rPr>
              <w:t xml:space="preserve"> en </w:t>
            </w:r>
            <w:r w:rsidRPr="00D07C27">
              <w:rPr>
                <w:rFonts w:ascii="Times New Roman" w:hAnsi="Times New Roman"/>
                <w:sz w:val="24"/>
              </w:rPr>
              <w:t>6</w:t>
            </w:r>
            <w:r>
              <w:rPr>
                <w:rFonts w:ascii="Times New Roman" w:hAnsi="Times New Roman"/>
                <w:sz w:val="24"/>
              </w:rPr>
              <w:t xml:space="preserve">, RJ; deel </w:t>
            </w:r>
            <w:r w:rsidRPr="00D07C27">
              <w:rPr>
                <w:rFonts w:ascii="Times New Roman" w:hAnsi="Times New Roman"/>
                <w:sz w:val="24"/>
              </w:rPr>
              <w:t>2</w:t>
            </w:r>
            <w:r>
              <w:rPr>
                <w:rFonts w:ascii="Times New Roman" w:hAnsi="Times New Roman"/>
                <w:sz w:val="24"/>
              </w:rPr>
              <w:t>.</w:t>
            </w:r>
            <w:r w:rsidRPr="00D07C27">
              <w:rPr>
                <w:rFonts w:ascii="Times New Roman" w:hAnsi="Times New Roman"/>
                <w:sz w:val="24"/>
              </w:rPr>
              <w:t>8</w:t>
            </w:r>
            <w:r>
              <w:rPr>
                <w:rFonts w:ascii="Times New Roman" w:hAnsi="Times New Roman"/>
                <w:sz w:val="24"/>
              </w:rPr>
              <w:t xml:space="preserve"> van bijlage V bij deze uitvoeringsverordening</w:t>
            </w:r>
          </w:p>
          <w:p w:rsidR="00B93FA1" w:rsidRPr="00661595" w:rsidRDefault="00B93FA1" w:rsidP="00EC7AB4">
            <w:pPr>
              <w:spacing w:beforeLines="60" w:before="144" w:afterLines="60" w:after="144"/>
              <w:rPr>
                <w:rFonts w:ascii="Times New Roman" w:hAnsi="Times New Roman"/>
                <w:b/>
                <w:sz w:val="24"/>
                <w:u w:val="single"/>
              </w:rPr>
            </w:pPr>
            <w:r>
              <w:rPr>
                <w:rFonts w:ascii="Times New Roman" w:hAnsi="Times New Roman"/>
                <w:sz w:val="24"/>
              </w:rPr>
              <w:t xml:space="preserve">De in deze rij gerapporteerde informatie stemt overeen met rij </w:t>
            </w:r>
            <w:r w:rsidRPr="00D07C27">
              <w:rPr>
                <w:rFonts w:ascii="Times New Roman" w:hAnsi="Times New Roman"/>
                <w:sz w:val="24"/>
              </w:rPr>
              <w:t>0160</w:t>
            </w:r>
            <w:r>
              <w:rPr>
                <w:rFonts w:ascii="Times New Roman" w:hAnsi="Times New Roman"/>
                <w:sz w:val="24"/>
              </w:rPr>
              <w:t xml:space="preserve"> van template F </w:t>
            </w:r>
            <w:r w:rsidRPr="00D07C27">
              <w:rPr>
                <w:rFonts w:ascii="Times New Roman" w:hAnsi="Times New Roman"/>
                <w:sz w:val="24"/>
              </w:rPr>
              <w:t>01</w:t>
            </w:r>
            <w:r>
              <w:rPr>
                <w:rFonts w:ascii="Times New Roman" w:hAnsi="Times New Roman"/>
                <w:sz w:val="24"/>
              </w:rPr>
              <w:t>.</w:t>
            </w:r>
            <w:r w:rsidRPr="00D07C27">
              <w:rPr>
                <w:rFonts w:ascii="Times New Roman" w:hAnsi="Times New Roman"/>
                <w:sz w:val="24"/>
              </w:rPr>
              <w:t>02</w:t>
            </w:r>
            <w:r>
              <w:rPr>
                <w:rFonts w:ascii="Times New Roman" w:hAnsi="Times New Roman"/>
                <w:sz w:val="24"/>
              </w:rPr>
              <w:t xml:space="preserve"> van de bijlagen III en IV bij deze uitvoeringsverordening.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D07C27">
              <w:rPr>
                <w:rFonts w:ascii="Times New Roman" w:hAnsi="Times New Roman"/>
                <w:sz w:val="24"/>
              </w:rPr>
              <w:t>0210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2</w:t>
            </w:r>
            <w:r>
              <w:rPr>
                <w:rFonts w:ascii="Times New Roman" w:hAnsi="Times New Roman"/>
                <w:b/>
                <w:sz w:val="24"/>
                <w:u w:val="single"/>
              </w:rPr>
              <w:t>.</w:t>
            </w:r>
            <w:r w:rsidRPr="00D07C27">
              <w:rPr>
                <w:rFonts w:ascii="Times New Roman" w:hAnsi="Times New Roman"/>
                <w:b/>
                <w:sz w:val="24"/>
                <w:u w:val="single"/>
              </w:rPr>
              <w:t>6</w:t>
            </w:r>
            <w:r>
              <w:rPr>
                <w:rFonts w:ascii="Times New Roman" w:hAnsi="Times New Roman"/>
                <w:b/>
                <w:sz w:val="24"/>
                <w:u w:val="single"/>
              </w:rPr>
              <w:t xml:space="preserve"> REDUCTIEFACTOREN VOOR VERPLICHTINGEN VOOR HANDELSDOELEINDEN TEGEN REËLE WAARDE</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bCs/>
                <w:sz w:val="24"/>
              </w:rPr>
              <w:t xml:space="preserve">Deel </w:t>
            </w:r>
            <w:r w:rsidRPr="00D07C27">
              <w:rPr>
                <w:rFonts w:ascii="Times New Roman" w:hAnsi="Times New Roman"/>
                <w:bCs/>
                <w:sz w:val="24"/>
              </w:rPr>
              <w:t>1</w:t>
            </w:r>
            <w:r>
              <w:rPr>
                <w:rFonts w:ascii="Times New Roman" w:hAnsi="Times New Roman"/>
                <w:bCs/>
                <w:sz w:val="24"/>
              </w:rPr>
              <w:t>.</w:t>
            </w:r>
            <w:r w:rsidRPr="00D07C27">
              <w:rPr>
                <w:rFonts w:ascii="Times New Roman" w:hAnsi="Times New Roman"/>
                <w:bCs/>
                <w:sz w:val="24"/>
              </w:rPr>
              <w:t>29</w:t>
            </w:r>
            <w:r>
              <w:rPr>
                <w:rFonts w:ascii="Times New Roman" w:hAnsi="Times New Roman"/>
                <w:bCs/>
                <w:sz w:val="24"/>
              </w:rPr>
              <w:t xml:space="preserve"> van bijlage V bij deze uitvoeringsverordening</w:t>
            </w:r>
          </w:p>
          <w:p w:rsidR="00B93FA1" w:rsidRPr="00661595" w:rsidRDefault="00B93FA1" w:rsidP="00EC7AB4">
            <w:pPr>
              <w:spacing w:beforeLines="60" w:before="144" w:afterLines="60" w:after="144"/>
              <w:rPr>
                <w:rFonts w:ascii="Times New Roman" w:hAnsi="Times New Roman"/>
                <w:b/>
                <w:sz w:val="24"/>
                <w:u w:val="single"/>
              </w:rPr>
            </w:pPr>
            <w:r>
              <w:rPr>
                <w:rFonts w:ascii="Times New Roman" w:hAnsi="Times New Roman"/>
                <w:sz w:val="24"/>
              </w:rPr>
              <w:t xml:space="preserve">De in deze rij gerapporteerde informatie stemt overeen met rij </w:t>
            </w:r>
            <w:r w:rsidRPr="00D07C27">
              <w:rPr>
                <w:rFonts w:ascii="Times New Roman" w:hAnsi="Times New Roman"/>
                <w:sz w:val="24"/>
              </w:rPr>
              <w:t>0295</w:t>
            </w:r>
            <w:r>
              <w:rPr>
                <w:rFonts w:ascii="Times New Roman" w:hAnsi="Times New Roman"/>
                <w:sz w:val="24"/>
              </w:rPr>
              <w:t xml:space="preserve"> van template F </w:t>
            </w:r>
            <w:r w:rsidRPr="00D07C27">
              <w:rPr>
                <w:rFonts w:ascii="Times New Roman" w:hAnsi="Times New Roman"/>
                <w:sz w:val="24"/>
              </w:rPr>
              <w:t>01</w:t>
            </w:r>
            <w:r>
              <w:rPr>
                <w:rFonts w:ascii="Times New Roman" w:hAnsi="Times New Roman"/>
                <w:sz w:val="24"/>
              </w:rPr>
              <w:t>.</w:t>
            </w:r>
            <w:r w:rsidRPr="00D07C27">
              <w:rPr>
                <w:rFonts w:ascii="Times New Roman" w:hAnsi="Times New Roman"/>
                <w:sz w:val="24"/>
              </w:rPr>
              <w:t>02</w:t>
            </w:r>
            <w:r>
              <w:rPr>
                <w:rFonts w:ascii="Times New Roman" w:hAnsi="Times New Roman"/>
                <w:sz w:val="24"/>
              </w:rPr>
              <w:t xml:space="preserve"> van de bijlagen III en IV bij deze uitvoeringsverordening.</w:t>
            </w:r>
          </w:p>
        </w:tc>
      </w:tr>
    </w:tbl>
    <w:p w:rsidR="00995A7F" w:rsidRPr="00661595" w:rsidRDefault="00995A7F" w:rsidP="00C61FF5">
      <w:pPr>
        <w:rPr>
          <w:rStyle w:val="InstructionsTabelleText"/>
          <w:rFonts w:ascii="Times New Roman" w:hAnsi="Times New Roman"/>
          <w:sz w:val="24"/>
        </w:rPr>
      </w:pP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58582710"/>
      <w:r w:rsidRPr="00D07C27">
        <w:rPr>
          <w:rFonts w:ascii="Times New Roman" w:hAnsi="Times New Roman"/>
          <w:sz w:val="24"/>
          <w:u w:val="none"/>
        </w:rPr>
        <w:t>6</w:t>
      </w:r>
      <w:r>
        <w:rPr>
          <w:rFonts w:ascii="Times New Roman" w:hAnsi="Times New Roman"/>
          <w:sz w:val="24"/>
          <w:u w:val="none"/>
        </w:rPr>
        <w:t>.</w:t>
      </w:r>
      <w:r w:rsidRPr="00D07C27">
        <w:rPr>
          <w:rFonts w:ascii="Times New Roman" w:hAnsi="Times New Roman"/>
          <w:sz w:val="24"/>
          <w:u w:val="none"/>
        </w:rPr>
        <w:t>2</w:t>
      </w:r>
      <w:r>
        <w:rPr>
          <w:rFonts w:ascii="Times New Roman" w:hAnsi="Times New Roman"/>
          <w:sz w:val="24"/>
          <w:u w:val="none"/>
        </w:rPr>
        <w:t>.</w:t>
      </w:r>
      <w:r w:rsidRPr="00C11131">
        <w:rPr>
          <w:u w:val="none"/>
        </w:rPr>
        <w:tab/>
      </w:r>
      <w:r>
        <w:rPr>
          <w:rFonts w:ascii="Times New Roman" w:hAnsi="Times New Roman"/>
          <w:sz w:val="24"/>
        </w:rPr>
        <w:t xml:space="preserve">C </w:t>
      </w:r>
      <w:r w:rsidRPr="00D07C27">
        <w:rPr>
          <w:rFonts w:ascii="Times New Roman" w:hAnsi="Times New Roman"/>
          <w:sz w:val="24"/>
        </w:rPr>
        <w:t>32</w:t>
      </w:r>
      <w:r>
        <w:rPr>
          <w:rFonts w:ascii="Times New Roman" w:hAnsi="Times New Roman"/>
          <w:sz w:val="24"/>
        </w:rPr>
        <w:t>.</w:t>
      </w:r>
      <w:r w:rsidRPr="00D07C27">
        <w:rPr>
          <w:rFonts w:ascii="Times New Roman" w:hAnsi="Times New Roman"/>
          <w:sz w:val="24"/>
        </w:rPr>
        <w:t>02</w:t>
      </w:r>
      <w:r>
        <w:rPr>
          <w:rFonts w:ascii="Times New Roman" w:hAnsi="Times New Roman"/>
          <w:sz w:val="24"/>
        </w:rPr>
        <w:t xml:space="preserve"> - Prudente waardering: Kernbenadering (PruVal </w:t>
      </w:r>
      <w:r w:rsidRPr="00D07C27">
        <w:rPr>
          <w:rFonts w:ascii="Times New Roman" w:hAnsi="Times New Roman"/>
          <w:sz w:val="24"/>
        </w:rPr>
        <w:t>2</w:t>
      </w:r>
      <w:r>
        <w:rPr>
          <w:rFonts w:ascii="Times New Roman" w:hAnsi="Times New Roman"/>
          <w:sz w:val="24"/>
        </w:rPr>
        <w:t>)</w:t>
      </w:r>
      <w:bookmarkEnd w:id="760"/>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1" w:name="_Toc58582711"/>
      <w:r w:rsidRPr="00D07C27">
        <w:rPr>
          <w:rFonts w:ascii="Times New Roman" w:hAnsi="Times New Roman"/>
          <w:sz w:val="24"/>
          <w:u w:val="none"/>
        </w:rPr>
        <w:t>6</w:t>
      </w:r>
      <w:r>
        <w:rPr>
          <w:rFonts w:ascii="Times New Roman" w:hAnsi="Times New Roman"/>
          <w:sz w:val="24"/>
          <w:u w:val="none"/>
        </w:rPr>
        <w:t>.</w:t>
      </w:r>
      <w:r w:rsidRPr="00D07C27">
        <w:rPr>
          <w:rFonts w:ascii="Times New Roman" w:hAnsi="Times New Roman"/>
          <w:sz w:val="24"/>
          <w:u w:val="none"/>
        </w:rPr>
        <w:t>2</w:t>
      </w:r>
      <w:r>
        <w:rPr>
          <w:rFonts w:ascii="Times New Roman" w:hAnsi="Times New Roman"/>
          <w:sz w:val="24"/>
          <w:u w:val="none"/>
        </w:rPr>
        <w:t>.</w:t>
      </w:r>
      <w:r w:rsidRPr="00D07C27">
        <w:rPr>
          <w:rFonts w:ascii="Times New Roman" w:hAnsi="Times New Roman"/>
          <w:sz w:val="24"/>
          <w:u w:val="none"/>
        </w:rPr>
        <w:t>1</w:t>
      </w:r>
      <w:r w:rsidRPr="00C11131">
        <w:rPr>
          <w:u w:val="none"/>
        </w:rPr>
        <w:tab/>
      </w:r>
      <w:r>
        <w:rPr>
          <w:rFonts w:ascii="Times New Roman" w:hAnsi="Times New Roman"/>
          <w:sz w:val="24"/>
        </w:rPr>
        <w:t>Algemene opmerkingen</w:t>
      </w:r>
      <w:bookmarkEnd w:id="761"/>
      <w:r>
        <w:rPr>
          <w:rFonts w:ascii="Times New Roman" w:hAnsi="Times New Roman"/>
          <w:sz w:val="24"/>
          <w:u w:val="none"/>
        </w:rPr>
        <w:t xml:space="preserve"> </w:t>
      </w:r>
    </w:p>
    <w:p w:rsidR="00B93FA1" w:rsidRPr="00661595" w:rsidRDefault="00A42BCE" w:rsidP="00487A02">
      <w:pPr>
        <w:pStyle w:val="InstructionsText2"/>
        <w:numPr>
          <w:ilvl w:val="0"/>
          <w:numId w:val="0"/>
        </w:numPr>
        <w:ind w:left="1353" w:hanging="360"/>
      </w:pPr>
      <w:fldSimple w:instr=" seq paragraphs ">
        <w:r w:rsidR="004F1A03" w:rsidRPr="00D07C27">
          <w:rPr>
            <w:noProof/>
          </w:rPr>
          <w:t>178</w:t>
        </w:r>
      </w:fldSimple>
      <w:r w:rsidR="00D11E4C">
        <w:t xml:space="preserve">. Deze template dient om informatie te verstrekken over de samenstelling van de totale overeenkomstig de artikelen </w:t>
      </w:r>
      <w:r w:rsidR="00D11E4C" w:rsidRPr="00D07C27">
        <w:t>34</w:t>
      </w:r>
      <w:r w:rsidR="00D11E4C">
        <w:t xml:space="preserve"> en </w:t>
      </w:r>
      <w:r w:rsidR="00D11E4C" w:rsidRPr="00D07C27">
        <w:t>105</w:t>
      </w:r>
      <w:r w:rsidR="00D11E4C">
        <w:t xml:space="preserve"> VKV van het eigen vermogen af te trekken AWA, alsmede relevante informatie over de boekhoudkundige waardering van de posities waarvoor AWA’s worden vastgesteld.</w:t>
      </w:r>
    </w:p>
    <w:p w:rsidR="00B93FA1" w:rsidRPr="00661595" w:rsidRDefault="00A42BCE" w:rsidP="00487A02">
      <w:pPr>
        <w:pStyle w:val="InstructionsText2"/>
        <w:numPr>
          <w:ilvl w:val="0"/>
          <w:numId w:val="0"/>
        </w:numPr>
        <w:ind w:left="1353" w:hanging="360"/>
      </w:pPr>
      <w:fldSimple w:instr=" seq paragraphs ">
        <w:r w:rsidR="004F1A03" w:rsidRPr="00D07C27">
          <w:rPr>
            <w:noProof/>
          </w:rPr>
          <w:t>179</w:t>
        </w:r>
      </w:fldSimple>
      <w:r w:rsidR="00D11E4C">
        <w:t xml:space="preserve">. Deze template wordt ingevuld door alle instellingen die: </w:t>
      </w:r>
    </w:p>
    <w:p w:rsidR="00B93FA1" w:rsidRPr="00661595" w:rsidRDefault="00B93FA1" w:rsidP="00487A02">
      <w:pPr>
        <w:pStyle w:val="InstructionsText2"/>
        <w:numPr>
          <w:ilvl w:val="0"/>
          <w:numId w:val="0"/>
        </w:numPr>
        <w:ind w:left="1353" w:hanging="360"/>
      </w:pPr>
      <w:r>
        <w:t xml:space="preserve">a) de kernbenadering moeten gebruiken omdat zij hetzij op individuele basis hetzij op geconsolideerde basis de in artikel </w:t>
      </w:r>
      <w:r w:rsidRPr="00D07C27">
        <w:t>4</w:t>
      </w:r>
      <w:r>
        <w:t xml:space="preserve">, lid </w:t>
      </w:r>
      <w:r w:rsidRPr="00D07C27">
        <w:t>1</w:t>
      </w:r>
      <w:r>
        <w:t xml:space="preserve">, van Gedelegeerde Verordening (EU) </w:t>
      </w:r>
      <w:r w:rsidRPr="00D07C27">
        <w:t>2016</w:t>
      </w:r>
      <w:r>
        <w:t>/</w:t>
      </w:r>
      <w:r w:rsidRPr="00D07C27">
        <w:t>101</w:t>
      </w:r>
      <w:r>
        <w:t xml:space="preserve"> genoemde drempel overschrijden, zoals bepaald in artikel </w:t>
      </w:r>
      <w:r w:rsidRPr="00D07C27">
        <w:t>4</w:t>
      </w:r>
      <w:r>
        <w:t xml:space="preserve">, lid </w:t>
      </w:r>
      <w:r w:rsidRPr="00D07C27">
        <w:t>3</w:t>
      </w:r>
      <w:r>
        <w:t>, van die verordening; of</w:t>
      </w:r>
    </w:p>
    <w:p w:rsidR="00B93FA1" w:rsidRPr="00661595" w:rsidRDefault="00973707" w:rsidP="00487A02">
      <w:pPr>
        <w:pStyle w:val="InstructionsText2"/>
        <w:numPr>
          <w:ilvl w:val="0"/>
          <w:numId w:val="0"/>
        </w:numPr>
        <w:ind w:left="1353" w:hanging="360"/>
      </w:pPr>
      <w:r>
        <w:t xml:space="preserve">b) ervoor hebben gekozen de kernbenadering toe te passen hoewel zij de drempel niet overschrijden. </w:t>
      </w:r>
    </w:p>
    <w:p w:rsidR="00973707" w:rsidRPr="00661595" w:rsidRDefault="00A42BCE" w:rsidP="00487A02">
      <w:pPr>
        <w:pStyle w:val="InstructionsText2"/>
        <w:numPr>
          <w:ilvl w:val="0"/>
          <w:numId w:val="0"/>
        </w:numPr>
        <w:ind w:left="1353" w:hanging="360"/>
      </w:pPr>
      <w:fldSimple w:instr=" seq paragraphs ">
        <w:r w:rsidR="004F1A03" w:rsidRPr="00D07C27">
          <w:rPr>
            <w:noProof/>
          </w:rPr>
          <w:t>180</w:t>
        </w:r>
      </w:fldSimple>
      <w:r w:rsidR="00D11E4C">
        <w:t xml:space="preserve">. Ten behoeve van deze template wordt onder “opwaartse onzekerheid” verstaan: zoals bepaald in artikel </w:t>
      </w:r>
      <w:r w:rsidR="00D11E4C" w:rsidRPr="00D07C27">
        <w:t>8</w:t>
      </w:r>
      <w:r w:rsidR="00D11E4C">
        <w:t xml:space="preserve">, lid </w:t>
      </w:r>
      <w:r w:rsidR="00D11E4C" w:rsidRPr="00D07C27">
        <w:t>2</w:t>
      </w:r>
      <w:r w:rsidR="00D11E4C">
        <w:t xml:space="preserve">, van Gedelegeerde Verordening (EU) </w:t>
      </w:r>
      <w:r w:rsidR="00D11E4C" w:rsidRPr="00D07C27">
        <w:t>2016</w:t>
      </w:r>
      <w:r w:rsidR="00D11E4C">
        <w:t>/</w:t>
      </w:r>
      <w:r w:rsidR="00D11E4C" w:rsidRPr="00D07C27">
        <w:t>101</w:t>
      </w:r>
      <w:r w:rsidR="00D11E4C">
        <w:t xml:space="preserve">, worden AWA’s berekend als het verschil tussen de reële waarde en een prudente waardering, op basis van een zekerheid van </w:t>
      </w:r>
      <w:r w:rsidR="00D11E4C" w:rsidRPr="00D07C27">
        <w:t>90</w:t>
      </w:r>
      <w:r w:rsidR="00D11E4C">
        <w:t xml:space="preserve"> % dat de instelling binnen de notionele range van plausibele waarden op dat punt (of beter) de blootstelling kan verlaten. De opwaartse waarde of “opwaartse onzekerheid” is het tegenovergestelde punt in de distributie van plausibele waarden waarop de instelling slechts met een zekerheid van </w:t>
      </w:r>
      <w:r w:rsidR="00D11E4C" w:rsidRPr="00D07C27">
        <w:t>10</w:t>
      </w:r>
      <w:r w:rsidR="00D11E4C">
        <w:t xml:space="preserve"> % op dat punt (of beter) de blootstelling kan verlaten. De opwaartse onzekerheid wordt berekend en geaggregeerd op dezelfde basis als de totale AWA, doch met substitutie van het bij het vaststellen van de totale AWA gebruikte zekerheidsniveau van </w:t>
      </w:r>
      <w:r w:rsidR="00D11E4C" w:rsidRPr="00D07C27">
        <w:t>90</w:t>
      </w:r>
      <w:r w:rsidR="00D11E4C">
        <w:t xml:space="preserve"> % door een zekerheidsniveau van </w:t>
      </w:r>
      <w:r w:rsidR="00D11E4C" w:rsidRPr="00D07C27">
        <w:t>10</w:t>
      </w:r>
      <w:r w:rsidR="00D11E4C">
        <w:t> %.</w:t>
      </w:r>
    </w:p>
    <w:p w:rsidR="00B93FA1" w:rsidRPr="00661595" w:rsidRDefault="00B93FA1" w:rsidP="00973707">
      <w:pPr>
        <w:pStyle w:val="Instructionsberschrift2"/>
        <w:numPr>
          <w:ilvl w:val="0"/>
          <w:numId w:val="0"/>
        </w:numPr>
        <w:ind w:left="357" w:hanging="357"/>
        <w:rPr>
          <w:rFonts w:ascii="Times New Roman" w:hAnsi="Times New Roman" w:cs="Times New Roman"/>
          <w:sz w:val="24"/>
          <w:u w:val="none"/>
        </w:rPr>
      </w:pPr>
      <w:bookmarkStart w:id="762" w:name="_Toc58582712"/>
      <w:r w:rsidRPr="00D07C27">
        <w:rPr>
          <w:rFonts w:ascii="Times New Roman" w:hAnsi="Times New Roman"/>
          <w:sz w:val="24"/>
          <w:u w:val="none"/>
        </w:rPr>
        <w:t>6</w:t>
      </w:r>
      <w:r>
        <w:rPr>
          <w:rFonts w:ascii="Times New Roman" w:hAnsi="Times New Roman"/>
          <w:sz w:val="24"/>
          <w:u w:val="none"/>
        </w:rPr>
        <w:t>.</w:t>
      </w:r>
      <w:r w:rsidRPr="00D07C27">
        <w:rPr>
          <w:rFonts w:ascii="Times New Roman" w:hAnsi="Times New Roman"/>
          <w:sz w:val="24"/>
          <w:u w:val="none"/>
        </w:rPr>
        <w:t>2</w:t>
      </w:r>
      <w:r>
        <w:rPr>
          <w:rFonts w:ascii="Times New Roman" w:hAnsi="Times New Roman"/>
          <w:sz w:val="24"/>
          <w:u w:val="none"/>
        </w:rPr>
        <w:t>.</w:t>
      </w:r>
      <w:r w:rsidRPr="00D07C27">
        <w:rPr>
          <w:rFonts w:ascii="Times New Roman" w:hAnsi="Times New Roman"/>
          <w:sz w:val="24"/>
          <w:u w:val="none"/>
        </w:rPr>
        <w:t>2</w:t>
      </w:r>
      <w:r w:rsidRPr="00C11131">
        <w:rPr>
          <w:u w:val="none"/>
        </w:rPr>
        <w:tab/>
      </w:r>
      <w:r>
        <w:rPr>
          <w:rFonts w:ascii="Times New Roman" w:hAnsi="Times New Roman"/>
          <w:sz w:val="24"/>
          <w:u w:val="none"/>
        </w:rPr>
        <w:t>Instructies voor specifieke posities</w:t>
      </w:r>
      <w:bookmarkEnd w:id="76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661595" w:rsidTr="00672D2A">
        <w:tc>
          <w:tcPr>
            <w:tcW w:w="9291" w:type="dxa"/>
            <w:gridSpan w:val="2"/>
            <w:shd w:val="clear" w:color="auto" w:fill="CCCCCC"/>
          </w:tcPr>
          <w:p w:rsidR="00973707" w:rsidRPr="00661595" w:rsidRDefault="00973707" w:rsidP="00AF3D7A">
            <w:pPr>
              <w:spacing w:beforeLines="60" w:before="144" w:afterLines="60" w:after="144"/>
              <w:rPr>
                <w:rFonts w:ascii="Times New Roman" w:hAnsi="Times New Roman"/>
                <w:b/>
                <w:sz w:val="24"/>
              </w:rPr>
            </w:pPr>
            <w:r>
              <w:rPr>
                <w:rFonts w:ascii="Times New Roman" w:hAnsi="Times New Roman"/>
                <w:b/>
                <w:sz w:val="24"/>
              </w:rPr>
              <w:t>Kolommen</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0010</w:t>
            </w:r>
            <w:r>
              <w:rPr>
                <w:rFonts w:ascii="Times New Roman" w:hAnsi="Times New Roman"/>
                <w:sz w:val="24"/>
              </w:rPr>
              <w:t xml:space="preserve"> - </w:t>
            </w:r>
            <w:r w:rsidRPr="00D07C27">
              <w:rPr>
                <w:rFonts w:ascii="Times New Roman" w:hAnsi="Times New Roman"/>
                <w:sz w:val="24"/>
              </w:rPr>
              <w:t>0100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AWA’S OP CATEGORIENIVEAU</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De AWA’s op categorieniveau voor onzekerheid van de marktprijzen, close-out-kosten, modelrisico, geconcentreerde posities, toekomstige administratiekosten, vervroegde beëindiging en operationele risico’s worden berekend zoals beschreven in, respectievelijk, de artikelen </w:t>
            </w:r>
            <w:r w:rsidRPr="00D07C27">
              <w:rPr>
                <w:rFonts w:ascii="Times New Roman" w:hAnsi="Times New Roman"/>
                <w:sz w:val="24"/>
              </w:rPr>
              <w:t>9</w:t>
            </w:r>
            <w:r>
              <w:rPr>
                <w:rFonts w:ascii="Times New Roman" w:hAnsi="Times New Roman"/>
                <w:sz w:val="24"/>
              </w:rPr>
              <w:t xml:space="preserve">, </w:t>
            </w:r>
            <w:r w:rsidRPr="00D07C27">
              <w:rPr>
                <w:rFonts w:ascii="Times New Roman" w:hAnsi="Times New Roman"/>
                <w:sz w:val="24"/>
              </w:rPr>
              <w:t>10</w:t>
            </w:r>
            <w:r>
              <w:rPr>
                <w:rFonts w:ascii="Times New Roman" w:hAnsi="Times New Roman"/>
                <w:sz w:val="24"/>
              </w:rPr>
              <w:t xml:space="preserve">, </w:t>
            </w:r>
            <w:r w:rsidRPr="00D07C27">
              <w:rPr>
                <w:rFonts w:ascii="Times New Roman" w:hAnsi="Times New Roman"/>
                <w:sz w:val="24"/>
              </w:rPr>
              <w:t>11</w:t>
            </w:r>
            <w:r>
              <w:rPr>
                <w:rFonts w:ascii="Times New Roman" w:hAnsi="Times New Roman"/>
                <w:sz w:val="24"/>
              </w:rPr>
              <w:t xml:space="preserve">, en </w:t>
            </w:r>
            <w:r w:rsidRPr="00D07C27">
              <w:rPr>
                <w:rFonts w:ascii="Times New Roman" w:hAnsi="Times New Roman"/>
                <w:sz w:val="24"/>
              </w:rPr>
              <w:t>14</w:t>
            </w:r>
            <w:r>
              <w:rPr>
                <w:rFonts w:ascii="Times New Roman" w:hAnsi="Times New Roman"/>
                <w:sz w:val="24"/>
              </w:rPr>
              <w:t xml:space="preserve"> tot en met </w:t>
            </w:r>
            <w:r w:rsidRPr="00D07C27">
              <w:rPr>
                <w:rFonts w:ascii="Times New Roman" w:hAnsi="Times New Roman"/>
                <w:sz w:val="24"/>
              </w:rPr>
              <w:t>17</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Voor de categorieën onzekerheid van de marktprijzen, close-outkosten en modelrisico, waarvoor diversificatievoordeel geldt zoals bepaald in, respectievelijk, artikel </w:t>
            </w:r>
            <w:r w:rsidRPr="00D07C27">
              <w:rPr>
                <w:rFonts w:ascii="Times New Roman" w:hAnsi="Times New Roman"/>
                <w:sz w:val="24"/>
              </w:rPr>
              <w:t>9</w:t>
            </w:r>
            <w:r>
              <w:rPr>
                <w:rFonts w:ascii="Times New Roman" w:hAnsi="Times New Roman"/>
                <w:sz w:val="24"/>
              </w:rPr>
              <w:t xml:space="preserve">, lid </w:t>
            </w:r>
            <w:r w:rsidRPr="00D07C27">
              <w:rPr>
                <w:rFonts w:ascii="Times New Roman" w:hAnsi="Times New Roman"/>
                <w:sz w:val="24"/>
              </w:rPr>
              <w:t>6</w:t>
            </w:r>
            <w:r>
              <w:rPr>
                <w:rFonts w:ascii="Times New Roman" w:hAnsi="Times New Roman"/>
                <w:sz w:val="24"/>
              </w:rPr>
              <w:t xml:space="preserve">, artikel </w:t>
            </w:r>
            <w:r w:rsidRPr="00D07C27">
              <w:rPr>
                <w:rFonts w:ascii="Times New Roman" w:hAnsi="Times New Roman"/>
                <w:sz w:val="24"/>
              </w:rPr>
              <w:t>10</w:t>
            </w:r>
            <w:r>
              <w:rPr>
                <w:rFonts w:ascii="Times New Roman" w:hAnsi="Times New Roman"/>
                <w:sz w:val="24"/>
              </w:rPr>
              <w:t xml:space="preserve">, lid </w:t>
            </w:r>
            <w:r w:rsidRPr="00D07C27">
              <w:rPr>
                <w:rFonts w:ascii="Times New Roman" w:hAnsi="Times New Roman"/>
                <w:sz w:val="24"/>
              </w:rPr>
              <w:t>7</w:t>
            </w:r>
            <w:r>
              <w:rPr>
                <w:rFonts w:ascii="Times New Roman" w:hAnsi="Times New Roman"/>
                <w:sz w:val="24"/>
              </w:rPr>
              <w:t xml:space="preserve">, en artikel </w:t>
            </w:r>
            <w:r w:rsidRPr="00D07C27">
              <w:rPr>
                <w:rFonts w:ascii="Times New Roman" w:hAnsi="Times New Roman"/>
                <w:sz w:val="24"/>
              </w:rPr>
              <w:t>11</w:t>
            </w:r>
            <w:r>
              <w:rPr>
                <w:rFonts w:ascii="Times New Roman" w:hAnsi="Times New Roman"/>
                <w:sz w:val="24"/>
              </w:rPr>
              <w:t xml:space="preserve">, lid </w:t>
            </w:r>
            <w:r w:rsidRPr="00D07C27">
              <w:rPr>
                <w:rFonts w:ascii="Times New Roman" w:hAnsi="Times New Roman"/>
                <w:sz w:val="24"/>
              </w:rPr>
              <w:t>7</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worden AWA’s op categorieniveau, tenzij anders bepaald, gerapporteerd als de eenvoudige som van de individuele AWA’s vóór diversificatievoordeel [aangezien de diversificatievoordelen die worden berekend volgens methode </w:t>
            </w:r>
            <w:r w:rsidRPr="00D07C27">
              <w:rPr>
                <w:rFonts w:ascii="Times New Roman" w:hAnsi="Times New Roman"/>
                <w:sz w:val="24"/>
              </w:rPr>
              <w:t>1</w:t>
            </w:r>
            <w:r>
              <w:rPr>
                <w:rFonts w:ascii="Times New Roman" w:hAnsi="Times New Roman"/>
                <w:sz w:val="24"/>
              </w:rPr>
              <w:t xml:space="preserve"> of methode </w:t>
            </w:r>
            <w:r w:rsidRPr="00D07C27">
              <w:rPr>
                <w:rFonts w:ascii="Times New Roman" w:hAnsi="Times New Roman"/>
                <w:sz w:val="24"/>
              </w:rPr>
              <w:t>2</w:t>
            </w:r>
            <w:r>
              <w:rPr>
                <w:rFonts w:ascii="Times New Roman" w:hAnsi="Times New Roman"/>
                <w:sz w:val="24"/>
              </w:rPr>
              <w:t xml:space="preserve"> van de bijlage bij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in de posten </w:t>
            </w:r>
            <w:r w:rsidRPr="00D07C27">
              <w:rPr>
                <w:rFonts w:ascii="Times New Roman" w:hAnsi="Times New Roman"/>
                <w:sz w:val="24"/>
              </w:rPr>
              <w:t>1</w:t>
            </w:r>
            <w:r>
              <w:rPr>
                <w:rFonts w:ascii="Times New Roman" w:hAnsi="Times New Roman"/>
                <w:sz w:val="24"/>
              </w:rPr>
              <w:t>.</w:t>
            </w:r>
            <w:r w:rsidRPr="00D07C27">
              <w:rPr>
                <w:rFonts w:ascii="Times New Roman" w:hAnsi="Times New Roman"/>
                <w:sz w:val="24"/>
              </w:rPr>
              <w:t>1</w:t>
            </w:r>
            <w:r>
              <w:rPr>
                <w:rFonts w:ascii="Times New Roman" w:hAnsi="Times New Roman"/>
                <w:sz w:val="24"/>
              </w:rPr>
              <w:t>.</w:t>
            </w:r>
            <w:r w:rsidRPr="00D07C27">
              <w:rPr>
                <w:rFonts w:ascii="Times New Roman" w:hAnsi="Times New Roman"/>
                <w:sz w:val="24"/>
              </w:rPr>
              <w:t>2</w:t>
            </w:r>
            <w:r>
              <w:rPr>
                <w:rFonts w:ascii="Times New Roman" w:hAnsi="Times New Roman"/>
                <w:sz w:val="24"/>
              </w:rPr>
              <w:t xml:space="preserve">, </w:t>
            </w:r>
            <w:r w:rsidRPr="00D07C27">
              <w:rPr>
                <w:rFonts w:ascii="Times New Roman" w:hAnsi="Times New Roman"/>
                <w:sz w:val="24"/>
              </w:rPr>
              <w:t>1</w:t>
            </w:r>
            <w:r>
              <w:rPr>
                <w:rFonts w:ascii="Times New Roman" w:hAnsi="Times New Roman"/>
                <w:sz w:val="24"/>
              </w:rPr>
              <w:t>.</w:t>
            </w:r>
            <w:r w:rsidRPr="00D07C27">
              <w:rPr>
                <w:rFonts w:ascii="Times New Roman" w:hAnsi="Times New Roman"/>
                <w:sz w:val="24"/>
              </w:rPr>
              <w:t>1</w:t>
            </w:r>
            <w:r>
              <w:rPr>
                <w:rFonts w:ascii="Times New Roman" w:hAnsi="Times New Roman"/>
                <w:sz w:val="24"/>
              </w:rPr>
              <w:t>.</w:t>
            </w:r>
            <w:r w:rsidRPr="00D07C27">
              <w:rPr>
                <w:rFonts w:ascii="Times New Roman" w:hAnsi="Times New Roman"/>
                <w:sz w:val="24"/>
              </w:rPr>
              <w:t>2</w:t>
            </w:r>
            <w:r>
              <w:rPr>
                <w:rFonts w:ascii="Times New Roman" w:hAnsi="Times New Roman"/>
                <w:sz w:val="24"/>
              </w:rPr>
              <w:t>.</w:t>
            </w:r>
            <w:r w:rsidRPr="00D07C27">
              <w:rPr>
                <w:rFonts w:ascii="Times New Roman" w:hAnsi="Times New Roman"/>
                <w:sz w:val="24"/>
              </w:rPr>
              <w:t>1</w:t>
            </w:r>
            <w:r>
              <w:rPr>
                <w:rFonts w:ascii="Times New Roman" w:hAnsi="Times New Roman"/>
                <w:sz w:val="24"/>
              </w:rPr>
              <w:t xml:space="preserve"> en </w:t>
            </w:r>
            <w:r w:rsidRPr="00D07C27">
              <w:rPr>
                <w:rFonts w:ascii="Times New Roman" w:hAnsi="Times New Roman"/>
                <w:sz w:val="24"/>
              </w:rPr>
              <w:t>1</w:t>
            </w:r>
            <w:r>
              <w:rPr>
                <w:rFonts w:ascii="Times New Roman" w:hAnsi="Times New Roman"/>
                <w:sz w:val="24"/>
              </w:rPr>
              <w:t>.</w:t>
            </w:r>
            <w:r w:rsidRPr="00D07C27">
              <w:rPr>
                <w:rFonts w:ascii="Times New Roman" w:hAnsi="Times New Roman"/>
                <w:sz w:val="24"/>
              </w:rPr>
              <w:t>1</w:t>
            </w:r>
            <w:r>
              <w:rPr>
                <w:rFonts w:ascii="Times New Roman" w:hAnsi="Times New Roman"/>
                <w:sz w:val="24"/>
              </w:rPr>
              <w:t>.</w:t>
            </w:r>
            <w:r w:rsidRPr="00D07C27">
              <w:rPr>
                <w:rFonts w:ascii="Times New Roman" w:hAnsi="Times New Roman"/>
                <w:sz w:val="24"/>
              </w:rPr>
              <w:t>2</w:t>
            </w:r>
            <w:r>
              <w:rPr>
                <w:rFonts w:ascii="Times New Roman" w:hAnsi="Times New Roman"/>
                <w:sz w:val="24"/>
              </w:rPr>
              <w:t>.</w:t>
            </w:r>
            <w:r w:rsidRPr="00D07C27">
              <w:rPr>
                <w:rFonts w:ascii="Times New Roman" w:hAnsi="Times New Roman"/>
                <w:sz w:val="24"/>
              </w:rPr>
              <w:t>2</w:t>
            </w:r>
            <w:r>
              <w:rPr>
                <w:rFonts w:ascii="Times New Roman" w:hAnsi="Times New Roman"/>
                <w:sz w:val="24"/>
              </w:rPr>
              <w:t xml:space="preserve"> van de template worden gerapporteerd]. </w:t>
            </w:r>
          </w:p>
          <w:p w:rsidR="00973707" w:rsidRPr="00661595" w:rsidRDefault="00973707" w:rsidP="001771A4">
            <w:pPr>
              <w:spacing w:beforeLines="60" w:before="144" w:afterLines="60" w:after="144"/>
              <w:rPr>
                <w:rFonts w:ascii="Times New Roman" w:hAnsi="Times New Roman"/>
                <w:sz w:val="24"/>
              </w:rPr>
            </w:pPr>
            <w:r>
              <w:rPr>
                <w:rFonts w:ascii="Times New Roman" w:hAnsi="Times New Roman"/>
                <w:sz w:val="24"/>
              </w:rPr>
              <w:t xml:space="preserve">Voor de categorieën onzekerheid van de marktprijzen, close-outkosten en modelrisico worden de bedragen die zijn berekend volgens de op deskundigenopinies gebaseerde benadering, als bedoeld in artikel </w:t>
            </w:r>
            <w:r w:rsidRPr="00D07C27">
              <w:rPr>
                <w:rFonts w:ascii="Times New Roman" w:hAnsi="Times New Roman"/>
                <w:sz w:val="24"/>
              </w:rPr>
              <w:t>9</w:t>
            </w:r>
            <w:r>
              <w:rPr>
                <w:rFonts w:ascii="Times New Roman" w:hAnsi="Times New Roman"/>
                <w:sz w:val="24"/>
              </w:rPr>
              <w:t xml:space="preserve">, lid </w:t>
            </w:r>
            <w:r w:rsidRPr="00D07C27">
              <w:rPr>
                <w:rFonts w:ascii="Times New Roman" w:hAnsi="Times New Roman"/>
                <w:sz w:val="24"/>
              </w:rPr>
              <w:t>5</w:t>
            </w:r>
            <w:r>
              <w:rPr>
                <w:rFonts w:ascii="Times New Roman" w:hAnsi="Times New Roman"/>
                <w:sz w:val="24"/>
              </w:rPr>
              <w:t xml:space="preserve">, punt b), artikel </w:t>
            </w:r>
            <w:r w:rsidRPr="00D07C27">
              <w:rPr>
                <w:rFonts w:ascii="Times New Roman" w:hAnsi="Times New Roman"/>
                <w:sz w:val="24"/>
              </w:rPr>
              <w:t>10</w:t>
            </w:r>
            <w:r>
              <w:rPr>
                <w:rFonts w:ascii="Times New Roman" w:hAnsi="Times New Roman"/>
                <w:sz w:val="24"/>
              </w:rPr>
              <w:t xml:space="preserve">, lid </w:t>
            </w:r>
            <w:r w:rsidRPr="00D07C27">
              <w:rPr>
                <w:rFonts w:ascii="Times New Roman" w:hAnsi="Times New Roman"/>
                <w:sz w:val="24"/>
              </w:rPr>
              <w:t>6</w:t>
            </w:r>
            <w:r>
              <w:rPr>
                <w:rFonts w:ascii="Times New Roman" w:hAnsi="Times New Roman"/>
                <w:sz w:val="24"/>
              </w:rPr>
              <w:t xml:space="preserve">, punt b), en artikel </w:t>
            </w:r>
            <w:r w:rsidRPr="00D07C27">
              <w:rPr>
                <w:rFonts w:ascii="Times New Roman" w:hAnsi="Times New Roman"/>
                <w:sz w:val="24"/>
              </w:rPr>
              <w:t>11</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afzonderlijk gerapporteerd in de kolommen </w:t>
            </w:r>
            <w:r w:rsidRPr="00D07C27">
              <w:rPr>
                <w:rFonts w:ascii="Times New Roman" w:hAnsi="Times New Roman"/>
                <w:sz w:val="24"/>
              </w:rPr>
              <w:t>0020</w:t>
            </w:r>
            <w:r>
              <w:rPr>
                <w:rFonts w:ascii="Times New Roman" w:hAnsi="Times New Roman"/>
                <w:sz w:val="24"/>
              </w:rPr>
              <w:t xml:space="preserve">, </w:t>
            </w:r>
            <w:r w:rsidRPr="00D07C27">
              <w:rPr>
                <w:rFonts w:ascii="Times New Roman" w:hAnsi="Times New Roman"/>
                <w:sz w:val="24"/>
              </w:rPr>
              <w:t>0040</w:t>
            </w:r>
            <w:r>
              <w:rPr>
                <w:rFonts w:ascii="Times New Roman" w:hAnsi="Times New Roman"/>
                <w:sz w:val="24"/>
              </w:rPr>
              <w:t xml:space="preserve"> en </w:t>
            </w:r>
            <w:r w:rsidRPr="00D07C27">
              <w:rPr>
                <w:rFonts w:ascii="Times New Roman" w:hAnsi="Times New Roman"/>
                <w:sz w:val="24"/>
              </w:rPr>
              <w:t>0060</w:t>
            </w:r>
            <w:r>
              <w:rPr>
                <w:rFonts w:ascii="Times New Roman" w:hAnsi="Times New Roman"/>
                <w:sz w:val="24"/>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0010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ONZEKERHEID VAN DE MARKTPRIJZEN</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105</w:t>
            </w:r>
            <w:r>
              <w:rPr>
                <w:rFonts w:ascii="Times New Roman" w:hAnsi="Times New Roman"/>
                <w:sz w:val="24"/>
              </w:rPr>
              <w:t xml:space="preserve">, lid </w:t>
            </w:r>
            <w:r w:rsidRPr="00D07C27">
              <w:rPr>
                <w:rFonts w:ascii="Times New Roman" w:hAnsi="Times New Roman"/>
                <w:sz w:val="24"/>
              </w:rPr>
              <w:t>10</w:t>
            </w:r>
            <w:r>
              <w:rPr>
                <w:rFonts w:ascii="Times New Roman" w:hAnsi="Times New Roman"/>
                <w:sz w:val="24"/>
              </w:rPr>
              <w:t xml:space="preserve">, VKV </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AWA’s in verband met onzekerheid van de marktprijzen berekend overeenkomstig artikel </w:t>
            </w:r>
            <w:r w:rsidRPr="00D07C27">
              <w:rPr>
                <w:rFonts w:ascii="Times New Roman" w:hAnsi="Times New Roman"/>
                <w:sz w:val="24"/>
              </w:rPr>
              <w:t>9</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0020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WAARVAN: BEREKEND VOLGENS DE OP DESKUNDIGENOPINIES GEBASEERDE BENADERING</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AWA’s in verband met onzekerheid van de marktprijzen berekend overeenkomstig artikel </w:t>
            </w:r>
            <w:r w:rsidRPr="00D07C27">
              <w:rPr>
                <w:rFonts w:ascii="Times New Roman" w:hAnsi="Times New Roman"/>
                <w:sz w:val="24"/>
              </w:rPr>
              <w:t>9</w:t>
            </w:r>
            <w:r>
              <w:rPr>
                <w:rFonts w:ascii="Times New Roman" w:hAnsi="Times New Roman"/>
                <w:sz w:val="24"/>
              </w:rPr>
              <w:t xml:space="preserve">, lid </w:t>
            </w:r>
            <w:r w:rsidRPr="00D07C27">
              <w:rPr>
                <w:rFonts w:ascii="Times New Roman" w:hAnsi="Times New Roman"/>
                <w:sz w:val="24"/>
              </w:rPr>
              <w:t>5</w:t>
            </w:r>
            <w:r>
              <w:rPr>
                <w:rFonts w:ascii="Times New Roman" w:hAnsi="Times New Roman"/>
                <w:sz w:val="24"/>
              </w:rPr>
              <w:t xml:space="preserve">, punt b),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0030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CLOSE-OUTKOSTEN</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105</w:t>
            </w:r>
            <w:r>
              <w:rPr>
                <w:rFonts w:ascii="Times New Roman" w:hAnsi="Times New Roman"/>
                <w:sz w:val="24"/>
              </w:rPr>
              <w:t xml:space="preserve">, lid </w:t>
            </w:r>
            <w:r w:rsidRPr="00D07C27">
              <w:rPr>
                <w:rFonts w:ascii="Times New Roman" w:hAnsi="Times New Roman"/>
                <w:sz w:val="24"/>
              </w:rPr>
              <w:t>10</w:t>
            </w:r>
            <w:r>
              <w:rPr>
                <w:rFonts w:ascii="Times New Roman" w:hAnsi="Times New Roman"/>
                <w:sz w:val="24"/>
              </w:rPr>
              <w:t xml:space="preserve">, VKV </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AWA’s in verband met close-outkosten berekend overeenkomstig artikel </w:t>
            </w:r>
            <w:r w:rsidRPr="00D07C27">
              <w:rPr>
                <w:rFonts w:ascii="Times New Roman" w:hAnsi="Times New Roman"/>
                <w:sz w:val="24"/>
              </w:rPr>
              <w:t>10</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0040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WAARVAN: BEREKEND VOLGENS DE OP DESKUNDIGENOPINIES GEBASEERDE BENADERING</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AWA’s in verband met close-outkosten berekend overeenkomstig artikel </w:t>
            </w:r>
            <w:r w:rsidRPr="00D07C27">
              <w:rPr>
                <w:rFonts w:ascii="Times New Roman" w:hAnsi="Times New Roman"/>
                <w:sz w:val="24"/>
              </w:rPr>
              <w:t>10</w:t>
            </w:r>
            <w:r>
              <w:rPr>
                <w:rFonts w:ascii="Times New Roman" w:hAnsi="Times New Roman"/>
                <w:sz w:val="24"/>
              </w:rPr>
              <w:t xml:space="preserve">, lid </w:t>
            </w:r>
            <w:r w:rsidRPr="00D07C27">
              <w:rPr>
                <w:rFonts w:ascii="Times New Roman" w:hAnsi="Times New Roman"/>
                <w:sz w:val="24"/>
              </w:rPr>
              <w:t>6</w:t>
            </w:r>
            <w:r>
              <w:rPr>
                <w:rFonts w:ascii="Times New Roman" w:hAnsi="Times New Roman"/>
                <w:sz w:val="24"/>
              </w:rPr>
              <w:t xml:space="preserve">, punt b),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0050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MODELRISICO</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105</w:t>
            </w:r>
            <w:r>
              <w:rPr>
                <w:rFonts w:ascii="Times New Roman" w:hAnsi="Times New Roman"/>
                <w:sz w:val="24"/>
              </w:rPr>
              <w:t xml:space="preserve">, lid </w:t>
            </w:r>
            <w:r w:rsidRPr="00D07C27">
              <w:rPr>
                <w:rFonts w:ascii="Times New Roman" w:hAnsi="Times New Roman"/>
                <w:sz w:val="24"/>
              </w:rPr>
              <w:t>10</w:t>
            </w:r>
            <w:r>
              <w:rPr>
                <w:rFonts w:ascii="Times New Roman" w:hAnsi="Times New Roman"/>
                <w:sz w:val="24"/>
              </w:rPr>
              <w:t>, VKV</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AWA’s in verband met modelrisico berekend overeenkomstig artikel </w:t>
            </w:r>
            <w:r w:rsidRPr="00D07C27">
              <w:rPr>
                <w:rFonts w:ascii="Times New Roman" w:hAnsi="Times New Roman"/>
                <w:sz w:val="24"/>
              </w:rPr>
              <w:t>11</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0060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WAARVAN: BEREKEND VOLGENS DE OP DESKUNDIGENOPINIES GEBASEERDE BENADERING</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AWA’s in verband met modelrisico berekend overeenkomstig artikel </w:t>
            </w:r>
            <w:r w:rsidRPr="00D07C27">
              <w:rPr>
                <w:rFonts w:ascii="Times New Roman" w:hAnsi="Times New Roman"/>
                <w:sz w:val="24"/>
              </w:rPr>
              <w:t>11</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0070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GECONCENTREERDE POSITIES</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105</w:t>
            </w:r>
            <w:r>
              <w:rPr>
                <w:rFonts w:ascii="Times New Roman" w:hAnsi="Times New Roman"/>
                <w:sz w:val="24"/>
              </w:rPr>
              <w:t xml:space="preserve">, lid </w:t>
            </w:r>
            <w:r w:rsidRPr="00D07C27">
              <w:rPr>
                <w:rFonts w:ascii="Times New Roman" w:hAnsi="Times New Roman"/>
                <w:sz w:val="24"/>
              </w:rPr>
              <w:t>11</w:t>
            </w:r>
            <w:r>
              <w:rPr>
                <w:rFonts w:ascii="Times New Roman" w:hAnsi="Times New Roman"/>
                <w:sz w:val="24"/>
              </w:rPr>
              <w:t>, VKV</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AWA’s in verband met geconcentreerde posities berekend overeenkomstig artikel </w:t>
            </w:r>
            <w:r w:rsidRPr="00D07C27">
              <w:rPr>
                <w:rFonts w:ascii="Times New Roman" w:hAnsi="Times New Roman"/>
                <w:sz w:val="24"/>
              </w:rPr>
              <w:t>14</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0080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TOEKOMSTIGE ADMINISTRATIEKOSTEN</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105</w:t>
            </w:r>
            <w:r>
              <w:rPr>
                <w:rFonts w:ascii="Times New Roman" w:hAnsi="Times New Roman"/>
                <w:sz w:val="24"/>
              </w:rPr>
              <w:t xml:space="preserve">, lid </w:t>
            </w:r>
            <w:r w:rsidRPr="00D07C27">
              <w:rPr>
                <w:rFonts w:ascii="Times New Roman" w:hAnsi="Times New Roman"/>
                <w:sz w:val="24"/>
              </w:rPr>
              <w:t>10</w:t>
            </w:r>
            <w:r>
              <w:rPr>
                <w:rFonts w:ascii="Times New Roman" w:hAnsi="Times New Roman"/>
                <w:sz w:val="24"/>
              </w:rPr>
              <w:t>, VKV</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AWA’s in verband met toekomstige administratiekosten berekend overeenkomstig artikel </w:t>
            </w:r>
            <w:r w:rsidRPr="00D07C27">
              <w:rPr>
                <w:rFonts w:ascii="Times New Roman" w:hAnsi="Times New Roman"/>
                <w:sz w:val="24"/>
              </w:rPr>
              <w:t>15</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0090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VERVROEGDE BEËINDIGING</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105</w:t>
            </w:r>
            <w:r>
              <w:rPr>
                <w:rFonts w:ascii="Times New Roman" w:hAnsi="Times New Roman"/>
                <w:sz w:val="24"/>
              </w:rPr>
              <w:t xml:space="preserve">, lid </w:t>
            </w:r>
            <w:r w:rsidRPr="00D07C27">
              <w:rPr>
                <w:rFonts w:ascii="Times New Roman" w:hAnsi="Times New Roman"/>
                <w:sz w:val="24"/>
              </w:rPr>
              <w:t>10</w:t>
            </w:r>
            <w:r>
              <w:rPr>
                <w:rFonts w:ascii="Times New Roman" w:hAnsi="Times New Roman"/>
                <w:sz w:val="24"/>
              </w:rPr>
              <w:t>, VKV</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AWA’s in verband met vervroegde beëindiging berekend overeenkomstig artikel </w:t>
            </w:r>
            <w:r w:rsidRPr="00D07C27">
              <w:rPr>
                <w:rFonts w:ascii="Times New Roman" w:hAnsi="Times New Roman"/>
                <w:sz w:val="24"/>
              </w:rPr>
              <w:t>16</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0100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OPERATIONEEL RISICO</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105</w:t>
            </w:r>
            <w:r>
              <w:rPr>
                <w:rFonts w:ascii="Times New Roman" w:hAnsi="Times New Roman"/>
                <w:sz w:val="24"/>
              </w:rPr>
              <w:t xml:space="preserve">, lid </w:t>
            </w:r>
            <w:r w:rsidRPr="00D07C27">
              <w:rPr>
                <w:rFonts w:ascii="Times New Roman" w:hAnsi="Times New Roman"/>
                <w:sz w:val="24"/>
              </w:rPr>
              <w:t>10</w:t>
            </w:r>
            <w:r>
              <w:rPr>
                <w:rFonts w:ascii="Times New Roman" w:hAnsi="Times New Roman"/>
                <w:sz w:val="24"/>
              </w:rPr>
              <w:t>, VKV</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AWA’s in verband met operationeel risico berekend overeenkomstig artikel </w:t>
            </w:r>
            <w:r w:rsidRPr="00D07C27">
              <w:rPr>
                <w:rFonts w:ascii="Times New Roman" w:hAnsi="Times New Roman"/>
                <w:sz w:val="24"/>
              </w:rPr>
              <w:t>17</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w:t>
            </w:r>
          </w:p>
        </w:tc>
      </w:tr>
      <w:tr w:rsidR="00973707" w:rsidRPr="00661595" w:rsidTr="00672D2A">
        <w:tc>
          <w:tcPr>
            <w:tcW w:w="1101" w:type="dxa"/>
            <w:tcBorders>
              <w:bottom w:val="single" w:sz="4" w:space="0" w:color="auto"/>
            </w:tcBorders>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0110</w:t>
            </w:r>
          </w:p>
        </w:tc>
        <w:tc>
          <w:tcPr>
            <w:tcW w:w="8190" w:type="dxa"/>
            <w:tcBorders>
              <w:bottom w:val="single" w:sz="4" w:space="0" w:color="auto"/>
            </w:tcBorders>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TOTALE AWA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Rij </w:t>
            </w:r>
            <w:r w:rsidRPr="00D07C27">
              <w:rPr>
                <w:rStyle w:val="InstructionsTabelleberschrift"/>
                <w:rFonts w:ascii="Times New Roman" w:hAnsi="Times New Roman"/>
                <w:b w:val="0"/>
                <w:sz w:val="24"/>
                <w:u w:val="none"/>
              </w:rPr>
              <w:t>0010</w:t>
            </w:r>
            <w:r>
              <w:rPr>
                <w:rStyle w:val="InstructionsTabelleberschrift"/>
                <w:rFonts w:ascii="Times New Roman" w:hAnsi="Times New Roman"/>
                <w:b w:val="0"/>
                <w:sz w:val="24"/>
                <w:u w:val="none"/>
              </w:rPr>
              <w:t xml:space="preserve">: Totale AWA die overeenkomstig de artikelen </w:t>
            </w:r>
            <w:r w:rsidRPr="00D07C27">
              <w:rPr>
                <w:rStyle w:val="InstructionsTabelleberschrift"/>
                <w:rFonts w:ascii="Times New Roman" w:hAnsi="Times New Roman"/>
                <w:b w:val="0"/>
                <w:sz w:val="24"/>
                <w:u w:val="none"/>
              </w:rPr>
              <w:t>34</w:t>
            </w:r>
            <w:r>
              <w:rPr>
                <w:rStyle w:val="InstructionsTabelleberschrift"/>
                <w:rFonts w:ascii="Times New Roman" w:hAnsi="Times New Roman"/>
                <w:b w:val="0"/>
                <w:sz w:val="24"/>
                <w:u w:val="none"/>
              </w:rPr>
              <w:t xml:space="preserve"> en </w:t>
            </w:r>
            <w:r w:rsidRPr="00D07C27">
              <w:rPr>
                <w:rStyle w:val="InstructionsTabelleberschrift"/>
                <w:rFonts w:ascii="Times New Roman" w:hAnsi="Times New Roman"/>
                <w:b w:val="0"/>
                <w:sz w:val="24"/>
                <w:u w:val="none"/>
              </w:rPr>
              <w:t>105</w:t>
            </w:r>
            <w:r>
              <w:rPr>
                <w:rStyle w:val="InstructionsTabelleberschrift"/>
                <w:rFonts w:ascii="Times New Roman" w:hAnsi="Times New Roman"/>
                <w:b w:val="0"/>
                <w:sz w:val="24"/>
                <w:u w:val="none"/>
              </w:rPr>
              <w:t xml:space="preserve"> VKV van het eigen vermogen moet worden afgetrokken, en dienovereenkomstig in rij </w:t>
            </w:r>
            <w:r w:rsidRPr="00D07C27">
              <w:rPr>
                <w:rStyle w:val="InstructionsTabelleberschrift"/>
                <w:rFonts w:ascii="Times New Roman" w:hAnsi="Times New Roman"/>
                <w:b w:val="0"/>
                <w:sz w:val="24"/>
                <w:u w:val="none"/>
              </w:rPr>
              <w:t>0290</w:t>
            </w:r>
            <w:r>
              <w:rPr>
                <w:rStyle w:val="InstructionsTabelleberschrift"/>
                <w:rFonts w:ascii="Times New Roman" w:hAnsi="Times New Roman"/>
                <w:b w:val="0"/>
                <w:sz w:val="24"/>
                <w:u w:val="none"/>
              </w:rPr>
              <w:t xml:space="preserve"> van C </w:t>
            </w:r>
            <w:r w:rsidRPr="00D07C27">
              <w:rPr>
                <w:rStyle w:val="InstructionsTabelleberschrift"/>
                <w:rFonts w:ascii="Times New Roman" w:hAnsi="Times New Roman"/>
                <w:b w:val="0"/>
                <w:sz w:val="24"/>
                <w:u w:val="none"/>
              </w:rPr>
              <w:t>01</w:t>
            </w:r>
            <w:r>
              <w:rPr>
                <w:rStyle w:val="InstructionsTabelleberschrift"/>
                <w:rFonts w:ascii="Times New Roman" w:hAnsi="Times New Roman"/>
                <w:b w:val="0"/>
                <w:sz w:val="24"/>
                <w:u w:val="none"/>
              </w:rPr>
              <w:t>.</w:t>
            </w:r>
            <w:r w:rsidRPr="00D07C27">
              <w:rPr>
                <w:rStyle w:val="InstructionsTabelleberschrift"/>
                <w:rFonts w:ascii="Times New Roman" w:hAnsi="Times New Roman"/>
                <w:b w:val="0"/>
                <w:sz w:val="24"/>
                <w:u w:val="none"/>
              </w:rPr>
              <w:t>00</w:t>
            </w:r>
            <w:r>
              <w:rPr>
                <w:rStyle w:val="InstructionsTabelleberschrift"/>
                <w:rFonts w:ascii="Times New Roman" w:hAnsi="Times New Roman"/>
                <w:b w:val="0"/>
                <w:sz w:val="24"/>
                <w:u w:val="none"/>
              </w:rPr>
              <w:t xml:space="preserve"> wordt gerapporteerd. De totale AWA is de som van de rijen </w:t>
            </w:r>
            <w:r w:rsidRPr="00D07C27">
              <w:rPr>
                <w:rStyle w:val="InstructionsTabelleberschrift"/>
                <w:rFonts w:ascii="Times New Roman" w:hAnsi="Times New Roman"/>
                <w:b w:val="0"/>
                <w:sz w:val="24"/>
                <w:u w:val="none"/>
              </w:rPr>
              <w:t>0030</w:t>
            </w:r>
            <w:r>
              <w:rPr>
                <w:rStyle w:val="InstructionsTabelleberschrift"/>
                <w:rFonts w:ascii="Times New Roman" w:hAnsi="Times New Roman"/>
                <w:b w:val="0"/>
                <w:sz w:val="24"/>
                <w:u w:val="none"/>
              </w:rPr>
              <w:t xml:space="preserve"> en </w:t>
            </w:r>
            <w:r w:rsidRPr="00D07C27">
              <w:rPr>
                <w:rStyle w:val="InstructionsTabelleberschrift"/>
                <w:rFonts w:ascii="Times New Roman" w:hAnsi="Times New Roman"/>
                <w:b w:val="0"/>
                <w:sz w:val="24"/>
                <w:u w:val="none"/>
              </w:rPr>
              <w:t>0180</w:t>
            </w:r>
            <w:r>
              <w:rPr>
                <w:rStyle w:val="InstructionsTabelleberschrift"/>
                <w:rFonts w:ascii="Times New Roman" w:hAnsi="Times New Roman"/>
                <w:b w:val="0"/>
                <w:sz w:val="24"/>
                <w:u w:val="none"/>
              </w:rPr>
              <w:t xml:space="preserve">.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Rij </w:t>
            </w:r>
            <w:r w:rsidRPr="00D07C27">
              <w:rPr>
                <w:rStyle w:val="InstructionsTabelleberschrift"/>
                <w:rFonts w:ascii="Times New Roman" w:hAnsi="Times New Roman"/>
                <w:b w:val="0"/>
                <w:sz w:val="24"/>
                <w:u w:val="none"/>
              </w:rPr>
              <w:t>0020</w:t>
            </w:r>
            <w:r>
              <w:rPr>
                <w:rStyle w:val="InstructionsTabelleberschrift"/>
                <w:rFonts w:ascii="Times New Roman" w:hAnsi="Times New Roman"/>
                <w:b w:val="0"/>
                <w:sz w:val="24"/>
                <w:u w:val="none"/>
              </w:rPr>
              <w:t xml:space="preserve">: Aandeel van de in rij </w:t>
            </w:r>
            <w:r w:rsidRPr="00D07C27">
              <w:rPr>
                <w:rStyle w:val="InstructionsTabelleberschrift"/>
                <w:rFonts w:ascii="Times New Roman" w:hAnsi="Times New Roman"/>
                <w:b w:val="0"/>
                <w:sz w:val="24"/>
                <w:u w:val="none"/>
              </w:rPr>
              <w:t>0010</w:t>
            </w:r>
            <w:r>
              <w:rPr>
                <w:rStyle w:val="InstructionsTabelleberschrift"/>
                <w:rFonts w:ascii="Times New Roman" w:hAnsi="Times New Roman"/>
                <w:b w:val="0"/>
                <w:sz w:val="24"/>
                <w:u w:val="none"/>
              </w:rPr>
              <w:t xml:space="preserve"> gerapporteerde totale AWA afkomstig van posities in de handelsportefeuille (absolute waarde).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rijen </w:t>
            </w:r>
            <w:r w:rsidRPr="00D07C27">
              <w:rPr>
                <w:rStyle w:val="InstructionsTabelleberschrift"/>
                <w:rFonts w:ascii="Times New Roman" w:hAnsi="Times New Roman"/>
                <w:b w:val="0"/>
                <w:sz w:val="24"/>
                <w:u w:val="none"/>
              </w:rPr>
              <w:t>0030</w:t>
            </w:r>
            <w:r>
              <w:rPr>
                <w:rStyle w:val="InstructionsTabelleberschrift"/>
                <w:rFonts w:ascii="Times New Roman" w:hAnsi="Times New Roman"/>
                <w:b w:val="0"/>
                <w:sz w:val="24"/>
                <w:u w:val="none"/>
              </w:rPr>
              <w:t xml:space="preserve"> tot en met </w:t>
            </w:r>
            <w:r w:rsidRPr="00D07C27">
              <w:rPr>
                <w:rStyle w:val="InstructionsTabelleberschrift"/>
                <w:rFonts w:ascii="Times New Roman" w:hAnsi="Times New Roman"/>
                <w:b w:val="0"/>
                <w:sz w:val="24"/>
                <w:u w:val="none"/>
              </w:rPr>
              <w:t>0160</w:t>
            </w:r>
            <w:r>
              <w:rPr>
                <w:rStyle w:val="InstructionsTabelleberschrift"/>
                <w:rFonts w:ascii="Times New Roman" w:hAnsi="Times New Roman"/>
                <w:b w:val="0"/>
                <w:sz w:val="24"/>
                <w:u w:val="none"/>
              </w:rPr>
              <w:t xml:space="preserve">: Som van de kolommen </w:t>
            </w:r>
            <w:r w:rsidRPr="00D07C27">
              <w:rPr>
                <w:rStyle w:val="InstructionsTabelleberschrift"/>
                <w:rFonts w:ascii="Times New Roman" w:hAnsi="Times New Roman"/>
                <w:b w:val="0"/>
                <w:sz w:val="24"/>
                <w:u w:val="none"/>
              </w:rPr>
              <w:t>0010</w:t>
            </w:r>
            <w:r>
              <w:rPr>
                <w:rStyle w:val="InstructionsTabelleberschrift"/>
                <w:rFonts w:ascii="Times New Roman" w:hAnsi="Times New Roman"/>
                <w:b w:val="0"/>
                <w:sz w:val="24"/>
                <w:u w:val="none"/>
              </w:rPr>
              <w:t xml:space="preserve">, </w:t>
            </w:r>
            <w:r w:rsidRPr="00D07C27">
              <w:rPr>
                <w:rStyle w:val="InstructionsTabelleberschrift"/>
                <w:rFonts w:ascii="Times New Roman" w:hAnsi="Times New Roman"/>
                <w:b w:val="0"/>
                <w:sz w:val="24"/>
                <w:u w:val="none"/>
              </w:rPr>
              <w:t>0030</w:t>
            </w:r>
            <w:r>
              <w:rPr>
                <w:rStyle w:val="InstructionsTabelleberschrift"/>
                <w:rFonts w:ascii="Times New Roman" w:hAnsi="Times New Roman"/>
                <w:b w:val="0"/>
                <w:sz w:val="24"/>
                <w:u w:val="none"/>
              </w:rPr>
              <w:t xml:space="preserve">, </w:t>
            </w:r>
            <w:r w:rsidRPr="00D07C27">
              <w:rPr>
                <w:rStyle w:val="InstructionsTabelleberschrift"/>
                <w:rFonts w:ascii="Times New Roman" w:hAnsi="Times New Roman"/>
                <w:b w:val="0"/>
                <w:sz w:val="24"/>
                <w:u w:val="none"/>
              </w:rPr>
              <w:t>0050</w:t>
            </w:r>
            <w:r>
              <w:rPr>
                <w:rStyle w:val="InstructionsTabelleberschrift"/>
                <w:rFonts w:ascii="Times New Roman" w:hAnsi="Times New Roman"/>
                <w:b w:val="0"/>
                <w:sz w:val="24"/>
                <w:u w:val="none"/>
              </w:rPr>
              <w:t xml:space="preserve"> en </w:t>
            </w:r>
            <w:r w:rsidRPr="00D07C27">
              <w:rPr>
                <w:rStyle w:val="InstructionsTabelleberschrift"/>
                <w:rFonts w:ascii="Times New Roman" w:hAnsi="Times New Roman"/>
                <w:b w:val="0"/>
                <w:sz w:val="24"/>
                <w:u w:val="none"/>
              </w:rPr>
              <w:t>0070</w:t>
            </w:r>
            <w:r>
              <w:rPr>
                <w:rStyle w:val="InstructionsTabelleberschrift"/>
                <w:rFonts w:ascii="Times New Roman" w:hAnsi="Times New Roman"/>
                <w:b w:val="0"/>
                <w:sz w:val="24"/>
                <w:u w:val="none"/>
              </w:rPr>
              <w:t xml:space="preserve"> tot en met </w:t>
            </w:r>
            <w:r w:rsidRPr="00D07C27">
              <w:rPr>
                <w:rStyle w:val="InstructionsTabelleberschrift"/>
                <w:rFonts w:ascii="Times New Roman" w:hAnsi="Times New Roman"/>
                <w:b w:val="0"/>
                <w:sz w:val="24"/>
                <w:u w:val="none"/>
              </w:rPr>
              <w:t>0100</w:t>
            </w:r>
            <w:r>
              <w:rPr>
                <w:rStyle w:val="InstructionsTabelleberschrift"/>
                <w:rFonts w:ascii="Times New Roman" w:hAnsi="Times New Roman"/>
                <w:b w:val="0"/>
                <w:sz w:val="24"/>
                <w:u w:val="none"/>
              </w:rPr>
              <w:t xml:space="preserve">.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rijen </w:t>
            </w:r>
            <w:r w:rsidRPr="00D07C27">
              <w:rPr>
                <w:rStyle w:val="InstructionsTabelleberschrift"/>
                <w:rFonts w:ascii="Times New Roman" w:hAnsi="Times New Roman"/>
                <w:b w:val="0"/>
                <w:sz w:val="24"/>
                <w:u w:val="none"/>
              </w:rPr>
              <w:t>0180</w:t>
            </w:r>
            <w:r>
              <w:rPr>
                <w:rStyle w:val="InstructionsTabelleberschrift"/>
                <w:rFonts w:ascii="Times New Roman" w:hAnsi="Times New Roman"/>
                <w:b w:val="0"/>
                <w:sz w:val="24"/>
                <w:u w:val="none"/>
              </w:rPr>
              <w:t xml:space="preserve"> tot en met </w:t>
            </w:r>
            <w:r w:rsidRPr="00D07C27">
              <w:rPr>
                <w:rStyle w:val="InstructionsTabelleberschrift"/>
                <w:rFonts w:ascii="Times New Roman" w:hAnsi="Times New Roman"/>
                <w:b w:val="0"/>
                <w:sz w:val="24"/>
                <w:u w:val="none"/>
              </w:rPr>
              <w:t>0210</w:t>
            </w:r>
            <w:r>
              <w:rPr>
                <w:rStyle w:val="InstructionsTabelleberschrift"/>
                <w:rFonts w:ascii="Times New Roman" w:hAnsi="Times New Roman"/>
                <w:b w:val="0"/>
                <w:sz w:val="24"/>
                <w:u w:val="none"/>
              </w:rPr>
              <w:t xml:space="preserve">: Totale AWA afkomstig van portefeuilles volgens de fall-backbenadering. </w:t>
            </w:r>
          </w:p>
        </w:tc>
      </w:tr>
      <w:tr w:rsidR="00973707" w:rsidRPr="00661595" w:rsidTr="00672D2A">
        <w:tc>
          <w:tcPr>
            <w:tcW w:w="1101" w:type="dxa"/>
            <w:tcBorders>
              <w:bottom w:val="single" w:sz="4" w:space="0" w:color="auto"/>
            </w:tcBorders>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0120</w:t>
            </w:r>
          </w:p>
        </w:tc>
        <w:tc>
          <w:tcPr>
            <w:tcW w:w="8190" w:type="dxa"/>
            <w:tcBorders>
              <w:bottom w:val="single" w:sz="4" w:space="0" w:color="auto"/>
            </w:tcBorders>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OPWAARTSE ONZEKERHEID</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Artikel </w:t>
            </w:r>
            <w:r w:rsidRPr="00D07C27">
              <w:rPr>
                <w:rFonts w:ascii="Times New Roman" w:hAnsi="Times New Roman"/>
                <w:sz w:val="24"/>
              </w:rPr>
              <w:t>8</w:t>
            </w:r>
            <w:r>
              <w:rPr>
                <w:rFonts w:ascii="Times New Roman" w:hAnsi="Times New Roman"/>
                <w:sz w:val="24"/>
              </w:rPr>
              <w:t>, lid </w:t>
            </w:r>
            <w:r w:rsidRPr="00D07C27">
              <w:rPr>
                <w:rFonts w:ascii="Times New Roman" w:hAnsi="Times New Roman"/>
                <w:sz w:val="24"/>
              </w:rPr>
              <w:t>2</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De opwaartse onzekerheid wordt berekend en geaggregeerd op dezelfde basis als de in kolom </w:t>
            </w:r>
            <w:r w:rsidRPr="00D07C27">
              <w:rPr>
                <w:rFonts w:ascii="Times New Roman" w:hAnsi="Times New Roman"/>
                <w:sz w:val="24"/>
              </w:rPr>
              <w:t>0110</w:t>
            </w:r>
            <w:r>
              <w:rPr>
                <w:rFonts w:ascii="Times New Roman" w:hAnsi="Times New Roman"/>
                <w:sz w:val="24"/>
              </w:rPr>
              <w:t xml:space="preserve"> berekende totale AWA, doch met substitutie van het bij het bepalen van de totale AWA gebruikte zekerheidsniveau van </w:t>
            </w:r>
            <w:r w:rsidRPr="00D07C27">
              <w:rPr>
                <w:rFonts w:ascii="Times New Roman" w:hAnsi="Times New Roman"/>
                <w:sz w:val="24"/>
              </w:rPr>
              <w:t>90</w:t>
            </w:r>
            <w:r>
              <w:rPr>
                <w:rFonts w:ascii="Times New Roman" w:hAnsi="Times New Roman"/>
                <w:sz w:val="24"/>
              </w:rPr>
              <w:t xml:space="preserve"> % door een zekerheidsniveau van </w:t>
            </w:r>
            <w:r w:rsidRPr="00D07C27">
              <w:rPr>
                <w:rFonts w:ascii="Times New Roman" w:hAnsi="Times New Roman"/>
                <w:sz w:val="24"/>
              </w:rPr>
              <w:t>10</w:t>
            </w:r>
            <w:r>
              <w:rPr>
                <w:rFonts w:ascii="Times New Roman" w:hAnsi="Times New Roman"/>
                <w:sz w:val="24"/>
              </w:rPr>
              <w:t>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0130</w:t>
            </w:r>
            <w:r>
              <w:rPr>
                <w:rFonts w:ascii="Times New Roman" w:hAnsi="Times New Roman"/>
                <w:sz w:val="24"/>
              </w:rPr>
              <w:t>–</w:t>
            </w:r>
            <w:r w:rsidRPr="00D07C27">
              <w:rPr>
                <w:rFonts w:ascii="Times New Roman" w:hAnsi="Times New Roman"/>
                <w:sz w:val="24"/>
              </w:rPr>
              <w:t>0140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TEGEN REËLE WAARDE GEWAARDEERDE ACTIVA EN VERPLICHTINGEN</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Absolute waarde van tegen reële waarde gewaardeerde activa en verplichtingen die overeenkomt met de in de rijen </w:t>
            </w:r>
            <w:r w:rsidRPr="00D07C27">
              <w:rPr>
                <w:rFonts w:ascii="Times New Roman" w:hAnsi="Times New Roman"/>
                <w:sz w:val="24"/>
              </w:rPr>
              <w:t>0010</w:t>
            </w:r>
            <w:r>
              <w:rPr>
                <w:rFonts w:ascii="Times New Roman" w:hAnsi="Times New Roman"/>
                <w:sz w:val="24"/>
              </w:rPr>
              <w:t xml:space="preserve"> tot en met </w:t>
            </w:r>
            <w:r w:rsidRPr="00D07C27">
              <w:rPr>
                <w:rFonts w:ascii="Times New Roman" w:hAnsi="Times New Roman"/>
                <w:sz w:val="24"/>
              </w:rPr>
              <w:t>0130</w:t>
            </w:r>
            <w:r>
              <w:rPr>
                <w:rFonts w:ascii="Times New Roman" w:hAnsi="Times New Roman"/>
                <w:sz w:val="24"/>
              </w:rPr>
              <w:t xml:space="preserve"> en rij </w:t>
            </w:r>
            <w:r w:rsidRPr="00D07C27">
              <w:rPr>
                <w:rFonts w:ascii="Times New Roman" w:hAnsi="Times New Roman"/>
                <w:sz w:val="24"/>
              </w:rPr>
              <w:t>0180</w:t>
            </w:r>
            <w:r>
              <w:rPr>
                <w:rFonts w:ascii="Times New Roman" w:hAnsi="Times New Roman"/>
                <w:sz w:val="24"/>
              </w:rPr>
              <w:t xml:space="preserve"> gerapporteerde AWA-bedragen. Voor sommige rijen, en met name de rijen </w:t>
            </w:r>
            <w:r w:rsidRPr="00D07C27">
              <w:rPr>
                <w:rFonts w:ascii="Times New Roman" w:hAnsi="Times New Roman"/>
                <w:sz w:val="24"/>
              </w:rPr>
              <w:t>0090</w:t>
            </w:r>
            <w:r>
              <w:rPr>
                <w:rFonts w:ascii="Times New Roman" w:hAnsi="Times New Roman"/>
                <w:sz w:val="24"/>
              </w:rPr>
              <w:t xml:space="preserve"> tot en met </w:t>
            </w:r>
            <w:r w:rsidRPr="00D07C27">
              <w:rPr>
                <w:rFonts w:ascii="Times New Roman" w:hAnsi="Times New Roman"/>
                <w:sz w:val="24"/>
              </w:rPr>
              <w:t>0130</w:t>
            </w:r>
            <w:r>
              <w:rPr>
                <w:rFonts w:ascii="Times New Roman" w:hAnsi="Times New Roman"/>
                <w:sz w:val="24"/>
              </w:rPr>
              <w:t xml:space="preserve">, kunnen deze bedragen bij benadering worden vastgesteld of op basis van een deskundigenopinie worden toegewezen. </w:t>
            </w:r>
          </w:p>
          <w:p w:rsidR="001771A4" w:rsidRPr="00661595"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Rij </w:t>
            </w:r>
            <w:r w:rsidRPr="00D07C27">
              <w:rPr>
                <w:rFonts w:ascii="Times New Roman" w:hAnsi="Times New Roman"/>
                <w:sz w:val="24"/>
              </w:rPr>
              <w:t>0010</w:t>
            </w:r>
            <w:r>
              <w:rPr>
                <w:rFonts w:ascii="Times New Roman" w:hAnsi="Times New Roman"/>
                <w:sz w:val="24"/>
              </w:rPr>
              <w:t xml:space="preserve">: De totale absolute waarde van de tegen reële waarde gewaardeerde activa en verplichtingen die in de overeenkomstig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berekende drempel zijn begrepen. Dat omvat de absolute waarde van tegen reële waarde gewaardeerde activa en verplichtingen waarvan de AWA’s overeenkomstig artikel </w:t>
            </w:r>
            <w:r w:rsidRPr="00D07C27">
              <w:rPr>
                <w:rFonts w:ascii="Times New Roman" w:hAnsi="Times New Roman"/>
                <w:sz w:val="24"/>
              </w:rPr>
              <w:t>9</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artikel </w:t>
            </w:r>
            <w:r w:rsidRPr="00D07C27">
              <w:rPr>
                <w:rFonts w:ascii="Times New Roman" w:hAnsi="Times New Roman"/>
                <w:sz w:val="24"/>
              </w:rPr>
              <w:t>10</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of artikel </w:t>
            </w:r>
            <w:r w:rsidRPr="00D07C27">
              <w:rPr>
                <w:rFonts w:ascii="Times New Roman" w:hAnsi="Times New Roman"/>
                <w:sz w:val="24"/>
              </w:rPr>
              <w:t>10</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worden geacht een waarde nul te hebben, die ook afzonderlijk in de rijen </w:t>
            </w:r>
            <w:r w:rsidRPr="00D07C27">
              <w:rPr>
                <w:rFonts w:ascii="Times New Roman" w:hAnsi="Times New Roman"/>
                <w:sz w:val="24"/>
              </w:rPr>
              <w:t>0070</w:t>
            </w:r>
            <w:r>
              <w:rPr>
                <w:rFonts w:ascii="Times New Roman" w:hAnsi="Times New Roman"/>
                <w:sz w:val="24"/>
              </w:rPr>
              <w:t xml:space="preserve"> en </w:t>
            </w:r>
            <w:r w:rsidRPr="00D07C27">
              <w:rPr>
                <w:rFonts w:ascii="Times New Roman" w:hAnsi="Times New Roman"/>
                <w:sz w:val="24"/>
              </w:rPr>
              <w:t>0080</w:t>
            </w:r>
            <w:r>
              <w:rPr>
                <w:rFonts w:ascii="Times New Roman" w:hAnsi="Times New Roman"/>
                <w:sz w:val="24"/>
              </w:rPr>
              <w:t xml:space="preserve"> worden gerapporteerd. </w:t>
            </w:r>
          </w:p>
          <w:p w:rsidR="00973707" w:rsidRPr="00661595"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Rij </w:t>
            </w:r>
            <w:r w:rsidRPr="00D07C27">
              <w:rPr>
                <w:rFonts w:ascii="Times New Roman" w:hAnsi="Times New Roman"/>
                <w:sz w:val="24"/>
              </w:rPr>
              <w:t>0010</w:t>
            </w:r>
            <w:r>
              <w:rPr>
                <w:rFonts w:ascii="Times New Roman" w:hAnsi="Times New Roman"/>
                <w:sz w:val="24"/>
              </w:rPr>
              <w:t xml:space="preserve"> is de som van rij </w:t>
            </w:r>
            <w:r w:rsidRPr="00D07C27">
              <w:rPr>
                <w:rFonts w:ascii="Times New Roman" w:hAnsi="Times New Roman"/>
                <w:sz w:val="24"/>
              </w:rPr>
              <w:t>0030</w:t>
            </w:r>
            <w:r>
              <w:rPr>
                <w:rFonts w:ascii="Times New Roman" w:hAnsi="Times New Roman"/>
                <w:sz w:val="24"/>
              </w:rPr>
              <w:t xml:space="preserve"> en rij </w:t>
            </w:r>
            <w:r w:rsidRPr="00D07C27">
              <w:rPr>
                <w:rFonts w:ascii="Times New Roman" w:hAnsi="Times New Roman"/>
                <w:sz w:val="24"/>
              </w:rPr>
              <w:t>0180</w:t>
            </w:r>
            <w:r>
              <w:rPr>
                <w:rFonts w:ascii="Times New Roman" w:hAnsi="Times New Roman"/>
                <w:sz w:val="24"/>
              </w:rPr>
              <w:t xml:space="preserve">.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Rij </w:t>
            </w:r>
            <w:r w:rsidRPr="00D07C27">
              <w:rPr>
                <w:rFonts w:ascii="Times New Roman" w:hAnsi="Times New Roman"/>
                <w:sz w:val="24"/>
              </w:rPr>
              <w:t>0020</w:t>
            </w:r>
            <w:r>
              <w:rPr>
                <w:rFonts w:ascii="Times New Roman" w:hAnsi="Times New Roman"/>
                <w:sz w:val="24"/>
              </w:rPr>
              <w:t xml:space="preserve">: Aandeel van de in rij </w:t>
            </w:r>
            <w:r w:rsidRPr="00D07C27">
              <w:rPr>
                <w:rFonts w:ascii="Times New Roman" w:hAnsi="Times New Roman"/>
                <w:sz w:val="24"/>
              </w:rPr>
              <w:t>0010</w:t>
            </w:r>
            <w:r>
              <w:rPr>
                <w:rFonts w:ascii="Times New Roman" w:hAnsi="Times New Roman"/>
                <w:sz w:val="24"/>
              </w:rPr>
              <w:t xml:space="preserve"> gerapporteerde totale absolute waarde van tegen reële waarde gewaardeerde activa en verplichtingen afkomstig van posities in de handelsportefeuille (absolute waarde).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Rij </w:t>
            </w:r>
            <w:r w:rsidRPr="00D07C27">
              <w:rPr>
                <w:rFonts w:ascii="Times New Roman" w:hAnsi="Times New Roman"/>
                <w:sz w:val="24"/>
              </w:rPr>
              <w:t>0030</w:t>
            </w:r>
            <w:r>
              <w:rPr>
                <w:rFonts w:ascii="Times New Roman" w:hAnsi="Times New Roman"/>
                <w:sz w:val="24"/>
              </w:rPr>
              <w:t xml:space="preserve">: Absolute waarde van tegen reële waarde gewaardeerde activa en verplichtingen die overeenstemt met de in de artikelen </w:t>
            </w:r>
            <w:r w:rsidRPr="00D07C27">
              <w:rPr>
                <w:rFonts w:ascii="Times New Roman" w:hAnsi="Times New Roman"/>
                <w:sz w:val="24"/>
              </w:rPr>
              <w:t>9</w:t>
            </w:r>
            <w:r>
              <w:rPr>
                <w:rFonts w:ascii="Times New Roman" w:hAnsi="Times New Roman"/>
                <w:sz w:val="24"/>
              </w:rPr>
              <w:t xml:space="preserve"> tot en met </w:t>
            </w:r>
            <w:r w:rsidRPr="00D07C27">
              <w:rPr>
                <w:rFonts w:ascii="Times New Roman" w:hAnsi="Times New Roman"/>
                <w:sz w:val="24"/>
              </w:rPr>
              <w:t>17</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bedoelde portefeuilles. Dat omvat de absolute waarde van tegen reële waarde gewaardeerde activa en verplichtingen waarvan de AWA’s overeenkomstig artikel </w:t>
            </w:r>
            <w:r w:rsidRPr="00D07C27">
              <w:rPr>
                <w:rFonts w:ascii="Times New Roman" w:hAnsi="Times New Roman"/>
                <w:sz w:val="24"/>
              </w:rPr>
              <w:t>9</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artikel </w:t>
            </w:r>
            <w:r w:rsidRPr="00D07C27">
              <w:rPr>
                <w:rFonts w:ascii="Times New Roman" w:hAnsi="Times New Roman"/>
                <w:sz w:val="24"/>
              </w:rPr>
              <w:t>10</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of artikel </w:t>
            </w:r>
            <w:r w:rsidRPr="00D07C27">
              <w:rPr>
                <w:rFonts w:ascii="Times New Roman" w:hAnsi="Times New Roman"/>
                <w:sz w:val="24"/>
              </w:rPr>
              <w:t>10</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worden geacht een waarde nul te hebben, die ook afzonderlijk in de rijen </w:t>
            </w:r>
            <w:r w:rsidRPr="00D07C27">
              <w:rPr>
                <w:rFonts w:ascii="Times New Roman" w:hAnsi="Times New Roman"/>
                <w:sz w:val="24"/>
              </w:rPr>
              <w:t>0070</w:t>
            </w:r>
            <w:r>
              <w:rPr>
                <w:rFonts w:ascii="Times New Roman" w:hAnsi="Times New Roman"/>
                <w:sz w:val="24"/>
              </w:rPr>
              <w:t xml:space="preserve"> en </w:t>
            </w:r>
            <w:r w:rsidRPr="00D07C27">
              <w:rPr>
                <w:rFonts w:ascii="Times New Roman" w:hAnsi="Times New Roman"/>
                <w:sz w:val="24"/>
              </w:rPr>
              <w:t>0080</w:t>
            </w:r>
            <w:r>
              <w:rPr>
                <w:rFonts w:ascii="Times New Roman" w:hAnsi="Times New Roman"/>
                <w:sz w:val="24"/>
              </w:rPr>
              <w:t xml:space="preserve"> worden gerapporteerd. Rij </w:t>
            </w:r>
            <w:r w:rsidRPr="00D07C27">
              <w:rPr>
                <w:rFonts w:ascii="Times New Roman" w:hAnsi="Times New Roman"/>
                <w:sz w:val="24"/>
              </w:rPr>
              <w:t>0030</w:t>
            </w:r>
            <w:r>
              <w:rPr>
                <w:rFonts w:ascii="Times New Roman" w:hAnsi="Times New Roman"/>
                <w:sz w:val="24"/>
              </w:rPr>
              <w:t xml:space="preserve"> is de som van de rijen </w:t>
            </w:r>
            <w:r w:rsidRPr="00D07C27">
              <w:rPr>
                <w:rFonts w:ascii="Times New Roman" w:hAnsi="Times New Roman"/>
                <w:sz w:val="24"/>
              </w:rPr>
              <w:t>0090</w:t>
            </w:r>
            <w:r>
              <w:rPr>
                <w:rFonts w:ascii="Times New Roman" w:hAnsi="Times New Roman"/>
                <w:sz w:val="24"/>
              </w:rPr>
              <w:t xml:space="preserve"> tot en met </w:t>
            </w:r>
            <w:r w:rsidRPr="00D07C27">
              <w:rPr>
                <w:rFonts w:ascii="Times New Roman" w:hAnsi="Times New Roman"/>
                <w:sz w:val="24"/>
              </w:rPr>
              <w:t>0130</w:t>
            </w:r>
            <w:r>
              <w:rPr>
                <w:rFonts w:ascii="Times New Roman" w:hAnsi="Times New Roman"/>
                <w:sz w:val="24"/>
              </w:rPr>
              <w:t>.</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Rij </w:t>
            </w:r>
            <w:r w:rsidRPr="00D07C27">
              <w:rPr>
                <w:rFonts w:ascii="Times New Roman" w:hAnsi="Times New Roman"/>
                <w:sz w:val="24"/>
              </w:rPr>
              <w:t>0050</w:t>
            </w:r>
            <w:r>
              <w:rPr>
                <w:rFonts w:ascii="Times New Roman" w:hAnsi="Times New Roman"/>
                <w:sz w:val="24"/>
              </w:rPr>
              <w:t xml:space="preserve">: Absolute waarde van tegen reële waarde gewaardeerde activa en verplichtingen die zijn begrepen in de berekening van AWA’s in verband met unearned credit spreads. Voor de berekening van deze AWA mogen tegen reële waarde gewaardeerde activa en verplichtingen die exact overeenkomen en elkaar compenseren en die overeenkomstig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van de berekening van de drempel worden uitgesloten, niet langer worden beschouwd als activa en verplichtingen die exact overeenkomen en elkaar compenseren.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Rij </w:t>
            </w:r>
            <w:r w:rsidRPr="00D07C27">
              <w:rPr>
                <w:rFonts w:ascii="Times New Roman" w:hAnsi="Times New Roman"/>
                <w:sz w:val="24"/>
              </w:rPr>
              <w:t>0060</w:t>
            </w:r>
            <w:r>
              <w:rPr>
                <w:rFonts w:ascii="Times New Roman" w:hAnsi="Times New Roman"/>
                <w:sz w:val="24"/>
              </w:rPr>
              <w:t xml:space="preserve">: Absolute waarde van tegen reële waarde gewaardeerde activa en verplichtingen die zijn begrepen in de berekening van de AWA in verband met beleggings- en financieringskosten. Voor de berekening van deze AWA mogen tegen reële waarde gewaardeerde activa en verplichtingen die exact overeenkomen en elkaar compenseren en die overeenkomstig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van de berekening van de drempel worden uitgesloten, niet langer worden beschouwd als activa en verplichtingen die exact overeenkomen en elkaar compenseren.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Rij </w:t>
            </w:r>
            <w:r w:rsidRPr="00D07C27">
              <w:rPr>
                <w:rFonts w:ascii="Times New Roman" w:hAnsi="Times New Roman"/>
                <w:sz w:val="24"/>
              </w:rPr>
              <w:t>0070</w:t>
            </w:r>
            <w:r>
              <w:rPr>
                <w:rFonts w:ascii="Times New Roman" w:hAnsi="Times New Roman"/>
                <w:sz w:val="24"/>
              </w:rPr>
              <w:t xml:space="preserve">: Absolute waarde van tegen reële waarde gewaardeerde activa en verplichtingen die overeenkomt met de waarderingsblootstellingen die geacht worden een in artikel </w:t>
            </w:r>
            <w:r w:rsidRPr="00D07C27">
              <w:rPr>
                <w:rFonts w:ascii="Times New Roman" w:hAnsi="Times New Roman"/>
                <w:sz w:val="24"/>
              </w:rPr>
              <w:t>9</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bedoelde AWA-waarde nul te hebben.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Rij </w:t>
            </w:r>
            <w:r w:rsidRPr="00D07C27">
              <w:rPr>
                <w:rFonts w:ascii="Times New Roman" w:hAnsi="Times New Roman"/>
                <w:sz w:val="24"/>
              </w:rPr>
              <w:t>0080</w:t>
            </w:r>
            <w:r>
              <w:rPr>
                <w:rFonts w:ascii="Times New Roman" w:hAnsi="Times New Roman"/>
                <w:sz w:val="24"/>
              </w:rPr>
              <w:t xml:space="preserve">: Absolute waarde van tegen reële waarde gewaardeerde activa en verplichtingen die overeenkomt met de waarderingsblootstellingen die geacht worden een in artikel </w:t>
            </w:r>
            <w:r w:rsidRPr="00D07C27">
              <w:rPr>
                <w:rFonts w:ascii="Times New Roman" w:hAnsi="Times New Roman"/>
                <w:sz w:val="24"/>
              </w:rPr>
              <w:t>10</w:t>
            </w:r>
            <w:r>
              <w:rPr>
                <w:rFonts w:ascii="Times New Roman" w:hAnsi="Times New Roman"/>
                <w:sz w:val="24"/>
              </w:rPr>
              <w:t xml:space="preserve">, leden </w:t>
            </w:r>
            <w:r w:rsidRPr="00D07C27">
              <w:rPr>
                <w:rFonts w:ascii="Times New Roman" w:hAnsi="Times New Roman"/>
                <w:sz w:val="24"/>
              </w:rPr>
              <w:t>2</w:t>
            </w:r>
            <w:r>
              <w:rPr>
                <w:rFonts w:ascii="Times New Roman" w:hAnsi="Times New Roman"/>
                <w:sz w:val="24"/>
              </w:rPr>
              <w:t xml:space="preserve"> en </w:t>
            </w:r>
            <w:r w:rsidRPr="00D07C27">
              <w:rPr>
                <w:rFonts w:ascii="Times New Roman" w:hAnsi="Times New Roman"/>
                <w:sz w:val="24"/>
              </w:rPr>
              <w:t>3</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bedoelde AWA-waarde nul te hebben.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De rijen </w:t>
            </w:r>
            <w:r w:rsidRPr="00D07C27">
              <w:rPr>
                <w:rFonts w:ascii="Times New Roman" w:hAnsi="Times New Roman"/>
                <w:sz w:val="24"/>
              </w:rPr>
              <w:t>0090</w:t>
            </w:r>
            <w:r>
              <w:rPr>
                <w:rFonts w:ascii="Times New Roman" w:hAnsi="Times New Roman"/>
                <w:sz w:val="24"/>
              </w:rPr>
              <w:t xml:space="preserve"> tot en met </w:t>
            </w:r>
            <w:r w:rsidRPr="00D07C27">
              <w:rPr>
                <w:rFonts w:ascii="Times New Roman" w:hAnsi="Times New Roman"/>
                <w:sz w:val="24"/>
              </w:rPr>
              <w:t>0130</w:t>
            </w:r>
            <w:r>
              <w:rPr>
                <w:rFonts w:ascii="Times New Roman" w:hAnsi="Times New Roman"/>
                <w:sz w:val="24"/>
              </w:rPr>
              <w:t xml:space="preserve">: Absolute waarde van tegen reële waarde gewaardeerde activa en verplichtingen die zoals hieronder uiteengezet (zie de instructies rijen voor de desbetreffende rijen) zijn toegewezen volgens de onderstaande risicocategorieën: rente, valuta, krediet, aandelen, grondstoffen. Dat omvat de absolute waarde van tegen reële waarde gewaardeerde activa en verplichtingen waarvan de AWA’s overeenkomstig artikel </w:t>
            </w:r>
            <w:r w:rsidRPr="00D07C27">
              <w:rPr>
                <w:rFonts w:ascii="Times New Roman" w:hAnsi="Times New Roman"/>
                <w:sz w:val="24"/>
              </w:rPr>
              <w:t>9</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artikel </w:t>
            </w:r>
            <w:r w:rsidRPr="00D07C27">
              <w:rPr>
                <w:rFonts w:ascii="Times New Roman" w:hAnsi="Times New Roman"/>
                <w:sz w:val="24"/>
              </w:rPr>
              <w:t>10</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of artikel </w:t>
            </w:r>
            <w:r w:rsidRPr="00D07C27">
              <w:rPr>
                <w:rFonts w:ascii="Times New Roman" w:hAnsi="Times New Roman"/>
                <w:sz w:val="24"/>
              </w:rPr>
              <w:t>10</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worden geacht een waarde nul te hebben, die ook afzonderlijk in de rijen </w:t>
            </w:r>
            <w:r w:rsidRPr="00D07C27">
              <w:rPr>
                <w:rFonts w:ascii="Times New Roman" w:hAnsi="Times New Roman"/>
                <w:sz w:val="24"/>
              </w:rPr>
              <w:t>0070</w:t>
            </w:r>
            <w:r>
              <w:rPr>
                <w:rFonts w:ascii="Times New Roman" w:hAnsi="Times New Roman"/>
                <w:sz w:val="24"/>
              </w:rPr>
              <w:t xml:space="preserve"> en </w:t>
            </w:r>
            <w:r w:rsidRPr="00D07C27">
              <w:rPr>
                <w:rFonts w:ascii="Times New Roman" w:hAnsi="Times New Roman"/>
                <w:sz w:val="24"/>
              </w:rPr>
              <w:t>0080</w:t>
            </w:r>
            <w:r>
              <w:rPr>
                <w:rFonts w:ascii="Times New Roman" w:hAnsi="Times New Roman"/>
                <w:sz w:val="24"/>
              </w:rPr>
              <w:t xml:space="preserve"> worden gerapporteerd.</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Rij </w:t>
            </w:r>
            <w:r w:rsidRPr="00D07C27">
              <w:rPr>
                <w:rFonts w:ascii="Times New Roman" w:hAnsi="Times New Roman"/>
                <w:sz w:val="24"/>
              </w:rPr>
              <w:t>0180</w:t>
            </w:r>
            <w:r>
              <w:rPr>
                <w:rFonts w:ascii="Times New Roman" w:hAnsi="Times New Roman"/>
                <w:sz w:val="24"/>
              </w:rPr>
              <w:t xml:space="preserve">: Absolute waarde van tegen reële waarde gewaardeerde activa en verplichtingen die overeenkomt met de portefeuilles volgens de fall-backbenadering.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0130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TEGEN REËLE WAARDE GEWAARDEERDE ACTIVA</w:t>
            </w:r>
          </w:p>
          <w:p w:rsidR="00973707" w:rsidRPr="00661595"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 xml:space="preserve">Absolute waarde van tegen reële waarde gewaardeerde activa die overeenkomt met de verschillende rijen zoals uiteengezet in de instructies voor de kolommen </w:t>
            </w:r>
            <w:r w:rsidRPr="00D07C27">
              <w:rPr>
                <w:rFonts w:ascii="Times New Roman" w:hAnsi="Times New Roman"/>
                <w:sz w:val="24"/>
              </w:rPr>
              <w:t>0130</w:t>
            </w:r>
            <w:r>
              <w:rPr>
                <w:rFonts w:ascii="Times New Roman" w:hAnsi="Times New Roman"/>
                <w:sz w:val="24"/>
              </w:rPr>
              <w:t>-</w:t>
            </w:r>
            <w:r w:rsidRPr="00D07C27">
              <w:rPr>
                <w:rFonts w:ascii="Times New Roman" w:hAnsi="Times New Roman"/>
                <w:sz w:val="24"/>
              </w:rPr>
              <w:t>0140</w:t>
            </w:r>
            <w:r>
              <w:rPr>
                <w:rFonts w:ascii="Times New Roman" w:hAnsi="Times New Roman"/>
                <w:sz w:val="24"/>
              </w:rPr>
              <w:t xml:space="preserve"> hierboven.</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0140</w:t>
            </w:r>
          </w:p>
        </w:tc>
        <w:tc>
          <w:tcPr>
            <w:tcW w:w="8190" w:type="dxa"/>
          </w:tcPr>
          <w:p w:rsidR="00973707" w:rsidRPr="00661595"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TEGEN REËLE WAARDE GEWAARDEERDE VERPLICHTINGEN</w:t>
            </w:r>
          </w:p>
          <w:p w:rsidR="00973707" w:rsidRPr="00661595"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Absolute waarde van tegen reële waarde gewaardeerde verplichtingen die overeenkomt met de verschillende rijen zoals uiteengezet in de instructies voor de kolommen </w:t>
            </w:r>
            <w:r w:rsidRPr="00D07C27">
              <w:rPr>
                <w:rFonts w:ascii="Times New Roman" w:hAnsi="Times New Roman"/>
                <w:sz w:val="24"/>
              </w:rPr>
              <w:t>0130</w:t>
            </w:r>
            <w:r>
              <w:rPr>
                <w:rFonts w:ascii="Times New Roman" w:hAnsi="Times New Roman"/>
                <w:sz w:val="24"/>
              </w:rPr>
              <w:t>-</w:t>
            </w:r>
            <w:r w:rsidRPr="00D07C27">
              <w:rPr>
                <w:rFonts w:ascii="Times New Roman" w:hAnsi="Times New Roman"/>
                <w:sz w:val="24"/>
              </w:rPr>
              <w:t>0140</w:t>
            </w:r>
            <w:r>
              <w:rPr>
                <w:rFonts w:ascii="Times New Roman" w:hAnsi="Times New Roman"/>
                <w:sz w:val="24"/>
              </w:rPr>
              <w:t xml:space="preserve"> hierboven.</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0150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QTD-INKOMSTEN</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De inkomsten van het lopende kwartaal (“QTD-inkomsten”) sinds de laatste rapportagedatum die zijn toegewezen aan de tegen reële waarde gewaardeerde activa en verplichtingen die overeenkomen met de verschillende rijen zoals uiteengezet in de instructies voor de kolommen </w:t>
            </w:r>
            <w:r w:rsidRPr="00D07C27">
              <w:rPr>
                <w:rFonts w:ascii="Times New Roman" w:hAnsi="Times New Roman"/>
                <w:sz w:val="24"/>
              </w:rPr>
              <w:t>0130</w:t>
            </w:r>
            <w:r>
              <w:rPr>
                <w:rFonts w:ascii="Times New Roman" w:hAnsi="Times New Roman"/>
                <w:sz w:val="24"/>
              </w:rPr>
              <w:t>-</w:t>
            </w:r>
            <w:r w:rsidRPr="00D07C27">
              <w:rPr>
                <w:rFonts w:ascii="Times New Roman" w:hAnsi="Times New Roman"/>
                <w:sz w:val="24"/>
              </w:rPr>
              <w:t>0140</w:t>
            </w:r>
            <w:r>
              <w:rPr>
                <w:rFonts w:ascii="Times New Roman" w:hAnsi="Times New Roman"/>
                <w:sz w:val="24"/>
              </w:rPr>
              <w:t xml:space="preserve"> hierboven, indien nodig toegewezen of bij benadering vastgesteld op basis van een deskundigenopinie.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0160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IPV-VERSCHIL</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som voor alle posities en risicofactoren van niet-gecorrigeerde verschillen (“IPV-verschil”) berekend aan het einde van de maand die het dichtst bij de rapportagedatum ligt, bij de onafhankelijke prijsverificatie (independent price verification — IPV) overeenkomstig artikel </w:t>
            </w:r>
            <w:r w:rsidRPr="00D07C27">
              <w:rPr>
                <w:rStyle w:val="InstructionsTabelleberschrift"/>
                <w:rFonts w:ascii="Times New Roman" w:hAnsi="Times New Roman"/>
                <w:b w:val="0"/>
                <w:sz w:val="24"/>
                <w:u w:val="none"/>
              </w:rPr>
              <w:t>105</w:t>
            </w:r>
            <w:r>
              <w:rPr>
                <w:rStyle w:val="InstructionsTabelleberschrift"/>
                <w:rFonts w:ascii="Times New Roman" w:hAnsi="Times New Roman"/>
                <w:b w:val="0"/>
                <w:sz w:val="24"/>
                <w:u w:val="none"/>
              </w:rPr>
              <w:t xml:space="preserve">, lid </w:t>
            </w:r>
            <w:r w:rsidRPr="00D07C27">
              <w:rPr>
                <w:rStyle w:val="InstructionsTabelleberschrift"/>
                <w:rFonts w:ascii="Times New Roman" w:hAnsi="Times New Roman"/>
                <w:b w:val="0"/>
                <w:sz w:val="24"/>
                <w:u w:val="none"/>
              </w:rPr>
              <w:t>8</w:t>
            </w:r>
            <w:r>
              <w:rPr>
                <w:rStyle w:val="InstructionsTabelleberschrift"/>
                <w:rFonts w:ascii="Times New Roman" w:hAnsi="Times New Roman"/>
                <w:b w:val="0"/>
                <w:sz w:val="24"/>
                <w:u w:val="none"/>
              </w:rPr>
              <w:t xml:space="preserve">, VKV, met betrekking tot de best beschikbare onafhankelijke gegevens voor de betrokken positie of risicofactor.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Niet-gecorrigeerde verschillen betreffen niet-gecorrigeerde verschillen tussen de door het handelssysteem gegenereerde waarderingen en de waarderingen die tijdens het maandelijkse IPV-proces worden gevormd. </w:t>
            </w:r>
          </w:p>
          <w:p w:rsidR="00973707" w:rsidRPr="00661595"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Bij de berekening van het IPV-verschil worden in de boeken bescheiden van de instelling voor de betrokken datum einde maand geen gecorrigeerde verschillen opgenomen.</w:t>
            </w:r>
          </w:p>
        </w:tc>
      </w:tr>
      <w:tr w:rsidR="00973707" w:rsidRPr="00661595" w:rsidTr="00672D2A">
        <w:tc>
          <w:tcPr>
            <w:tcW w:w="1101" w:type="dxa"/>
          </w:tcPr>
          <w:p w:rsidR="00973707" w:rsidRPr="00661595" w:rsidRDefault="009A7A38" w:rsidP="009A7A38">
            <w:pPr>
              <w:spacing w:beforeLines="60" w:before="144" w:afterLines="60" w:after="144"/>
              <w:rPr>
                <w:rFonts w:ascii="Times New Roman" w:hAnsi="Times New Roman"/>
                <w:sz w:val="24"/>
              </w:rPr>
            </w:pPr>
            <w:r w:rsidRPr="00D07C27">
              <w:rPr>
                <w:rFonts w:ascii="Times New Roman" w:hAnsi="Times New Roman"/>
                <w:sz w:val="24"/>
              </w:rPr>
              <w:t>0170</w:t>
            </w:r>
            <w:r>
              <w:rPr>
                <w:rFonts w:ascii="Times New Roman" w:hAnsi="Times New Roman"/>
                <w:sz w:val="24"/>
              </w:rPr>
              <w:t xml:space="preserve"> - </w:t>
            </w:r>
            <w:r w:rsidRPr="00D07C27">
              <w:rPr>
                <w:rFonts w:ascii="Times New Roman" w:hAnsi="Times New Roman"/>
                <w:sz w:val="24"/>
              </w:rPr>
              <w:t>0250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AANPASSINGEN REËLE WAARDE</w:t>
            </w:r>
          </w:p>
          <w:p w:rsidR="001B1531" w:rsidRPr="00661595"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Aanpassingen, soms ook “reserves” genoemd, die mogelijk worden aangebracht aan de boekhoudkundige reële waarde van de instelling en die worden aangebracht buiten het waarderingsmodel dat wordt gebruikt om boekwaarden te genereren (met uitsluiting van bij eerste opname (day one) uitgestelde winst of verlies) en waarvan kan worden vastgesteld dat deze dezelfde bron van waarderingsonzekerheid betreffen als de betrokken AWA. Zij kunnen risicofactoren weergeven die niet tot uitdrukking komen in de waarderingstechniek, in de vorm van een risicopremie of uitstapkosten, en die aan de definitie van reële waarde voldoen. Marktdeelnemers moeten daarmee echter rekening houden bij het bepalen van een prijs. (IFRS </w:t>
            </w:r>
            <w:r w:rsidRPr="00D07C27">
              <w:rPr>
                <w:rStyle w:val="InstructionsTabelleberschrift"/>
                <w:rFonts w:ascii="Times New Roman" w:hAnsi="Times New Roman"/>
                <w:b w:val="0"/>
                <w:sz w:val="24"/>
                <w:u w:val="none"/>
              </w:rPr>
              <w:t>13</w:t>
            </w:r>
            <w:r>
              <w:rPr>
                <w:rStyle w:val="InstructionsTabelleberschrift"/>
                <w:rFonts w:ascii="Times New Roman" w:hAnsi="Times New Roman"/>
                <w:b w:val="0"/>
                <w:sz w:val="24"/>
                <w:u w:val="none"/>
              </w:rPr>
              <w:t>.</w:t>
            </w:r>
            <w:r w:rsidRPr="00D07C27">
              <w:rPr>
                <w:rStyle w:val="InstructionsTabelleberschrift"/>
                <w:rFonts w:ascii="Times New Roman" w:hAnsi="Times New Roman"/>
                <w:b w:val="0"/>
                <w:sz w:val="24"/>
                <w:u w:val="none"/>
              </w:rPr>
              <w:t>9</w:t>
            </w:r>
            <w:r>
              <w:rPr>
                <w:rStyle w:val="InstructionsTabelleberschrift"/>
                <w:rFonts w:ascii="Times New Roman" w:hAnsi="Times New Roman"/>
                <w:b w:val="0"/>
                <w:sz w:val="24"/>
                <w:u w:val="none"/>
              </w:rPr>
              <w:t xml:space="preserve"> en IFRS </w:t>
            </w:r>
            <w:r w:rsidRPr="00D07C27">
              <w:rPr>
                <w:rStyle w:val="InstructionsTabelleberschrift"/>
                <w:rFonts w:ascii="Times New Roman" w:hAnsi="Times New Roman"/>
                <w:b w:val="0"/>
                <w:sz w:val="24"/>
                <w:u w:val="none"/>
              </w:rPr>
              <w:t>13</w:t>
            </w:r>
            <w:r>
              <w:rPr>
                <w:rStyle w:val="InstructionsTabelleberschrift"/>
                <w:rFonts w:ascii="Times New Roman" w:hAnsi="Times New Roman"/>
                <w:b w:val="0"/>
                <w:sz w:val="24"/>
                <w:u w:val="none"/>
              </w:rPr>
              <w:t>.</w:t>
            </w:r>
            <w:r w:rsidRPr="00D07C27">
              <w:rPr>
                <w:rStyle w:val="InstructionsTabelleberschrift"/>
                <w:rFonts w:ascii="Times New Roman" w:hAnsi="Times New Roman"/>
                <w:b w:val="0"/>
                <w:sz w:val="24"/>
                <w:u w:val="none"/>
              </w:rPr>
              <w:t>88</w:t>
            </w:r>
            <w:r>
              <w:rPr>
                <w:rStyle w:val="InstructionsTabelleberschrift"/>
                <w:rFonts w:ascii="Times New Roman" w:hAnsi="Times New Roman"/>
                <w:b w:val="0"/>
                <w:sz w:val="24"/>
                <w:u w:val="none"/>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0170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ONZEKERHEID VAN DE MARKTPRIJZEN</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Aanpassing die wordt aangebracht in de reële waarde van de instelling om de risicopremie weer te geven die voortvloeit uit het bestaan van een reeks waargenomen prijzen voor gelijkwaardige instrumenten of, bij marktparameters als input voor een waarderingsmodel, de instrumenten waarvan de input is gekalibreerd, en waarvan dus kan worden vastgesteld dat deze dezelfde bron van waarderingsonzekerheid betreft als de AWA in verband met onzekerheid van de marktprijzen.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0180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CLOSE-OUTKOSTEN</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Aanpassing die wordt aangebracht in de reële waarde van de instelling ter correctie van het feit dat in de waarderingen op positieniveau geen verkoopprijs (exit price) voor de positie of de portefeuille wordt weergegeven, met name wanneer dergelijke waarderingen op een middenkoers (mid-market price) worden gekalibreerd, en waarvan dus kan worden vastgesteld dat deze dezelfde bron van waarderingsonzekerheid betreffen als de AWA in verband met close-outkosten.</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0190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MODELRISICO</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Aanpassing die wordt aangebracht in de reële waarde van de instelling om markt- of productfactoren weer te geven die niet tot uitdrukking komen in het voor de berekening van de dagelijkse positiewaarden en -risico’s gebruikte model (“waarderingsmodel”) of om een passend niveau van voorzichtigheid weer te geven gezien de onzekerheid ten gevolge van het bestaan van een reeks alternatieve valide modellen en modelkalibraties, en waarvan kan worden vastgesteld dat deze dezelfde bron van waarderingsonzekerheid betreft als de AWA in verband met modelrisico.</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0200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GECONCENTREERDE POSITIES</w:t>
            </w:r>
          </w:p>
          <w:p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Aanpassing die wordt aangebracht in de reële waarde van de instelling om weer te geven dat de door de instelling aangehouden geaggregeerde positie groter is dan het normale verhandelde volume of groter is dan de omvang van de posities waarop waarneembare noteringen of transacties zijn gebaseerd die worden gebruikt om de door het waarderingsmodel gebruikte prijs of inputs te kalibreren, en waarvan dus kan worden vastgesteld dat deze dezelfde bron van waarderingsonzekerheid betreft als de AWA in verband met geconcentreerde posities.</w:t>
            </w:r>
            <w:r>
              <w:rPr>
                <w:rStyle w:val="InstructionsTabelleberschrift"/>
                <w:rFonts w:ascii="Times New Roman" w:hAnsi="Times New Roman"/>
                <w:b w:val="0"/>
                <w:sz w:val="24"/>
                <w:u w:val="none"/>
              </w:rPr>
              <w:t xml:space="preserve">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0210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UNEARNED CREDIT SPREADS</w:t>
            </w:r>
          </w:p>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Aanpassing die wordt aangebracht in de reële waarde van de instelling ter dekking van verwachte verliezen als gevolg van wanbetaling door de tegenpartij ten aanzien van posities in derivaten (d.w.z. totale aanpassing van de kredietwaardering (CVA) op het niveau van de instelling).</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0220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BELEGGINGS- EN FINANCIERINGSKOSTEN</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Aanpassing die wordt aangebracht in de reële waarde van de instelling als compensatie voor gevallen waarin waarderingsmodellen niet volledig de financieringskosten weergeven die marktdeelnemers meerekenen in de verkoopprijs voor een positie of portefeuille (d.w.z. totale Funding Valuation Adjustment (FVA) op instellingsniveau indien een instelling die aanpassing berekent, of anders, een gelijkwaardige aanpassing).</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0230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TOEKOMSTIGE ADMINISTRATIEKOSTEN</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Aanpassing die wordt aangebracht in de reële waarde van de instelling om administratiekosten weer te geven die door de portefeuille of de positie worden gemaakt maar die niet worden weergegeven in het waarderingsmodel of in de voor het kalibreren van inputs voor dat model gebruikte prijzen, en waarvan kan worden vastgesteld dat deze dezelfde bron van waarderingsonzekerheid betreft als de AWA in verband met toekomstige administratiekosten.</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0240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VERVROEGDE BEËINDIGING</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Aanpassingen die worden aangebracht in de reële waarde van de instelling om de verwachtingen inzake contractuele of niet-contractuele vervroegde beëindiging weer te geven die niet in het waarderingsmodel worden weergegeven, en waarvan dus kan worden vastgesteld dat deze dezelfde bron van waarderingsonzekerheid betreft als de AWA in verband met vervroegde beëindiging.</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0250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OPERATIONEEL RISICO</w:t>
            </w:r>
          </w:p>
          <w:p w:rsidR="00973707" w:rsidRPr="00661595"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Aanpassingen die worden aangebracht aan de reële waarde van de instelling om de risicopremie weer te geven die marktdeelnemers ter compensatie van operationele risico’s wegens afdekking, administratie en afwikkeling van contracten in de portefeuille in rekening zouden brengen, en waarvan dus kan worden vastgesteld dat deze dezelfde bron van waarderingsonzekerheid betreffen als de AWA in verband met operationeel risico.</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0260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WINST EN VERLIES BIJ EERSTE OPNAME</w:t>
            </w:r>
          </w:p>
          <w:p w:rsidR="001B1531"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Aanpassingen om rekening te houden met gevallen waarin het waarderingsmodel plus alle andere desbetreffende op een positie of portefeuille toepasselijke reëlewaardeaanpassingen de bij eerste opname (day one) betaalde of ontvangen prijs niet weerspiegelden, d.w.z. de bij eerste opname (day one) uitgestelde winst of verlies (IFRS </w:t>
            </w:r>
            <w:r w:rsidRPr="00D07C27">
              <w:rPr>
                <w:rStyle w:val="InstructionsTabelleberschrift"/>
                <w:rFonts w:ascii="Times New Roman" w:hAnsi="Times New Roman"/>
                <w:b w:val="0"/>
                <w:sz w:val="24"/>
                <w:u w:val="none"/>
              </w:rPr>
              <w:t>9</w:t>
            </w:r>
            <w:r>
              <w:rPr>
                <w:rStyle w:val="InstructionsTabelleberschrift"/>
                <w:rFonts w:ascii="Times New Roman" w:hAnsi="Times New Roman"/>
                <w:b w:val="0"/>
                <w:sz w:val="24"/>
                <w:u w:val="none"/>
              </w:rPr>
              <w:t>.B</w:t>
            </w:r>
            <w:r w:rsidRPr="00D07C27">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w:t>
            </w:r>
            <w:r w:rsidRPr="00D07C27">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w:t>
            </w:r>
            <w:r w:rsidRPr="00D07C27">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0270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BESCHRIJVING EN UITLEG</w:t>
            </w:r>
          </w:p>
          <w:p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 xml:space="preserve">Beschrijving van de posities die zijn behandeld overeenkomstig artikel </w:t>
            </w:r>
            <w:r w:rsidRPr="00D07C27">
              <w:rPr>
                <w:rFonts w:ascii="Times New Roman" w:hAnsi="Times New Roman"/>
                <w:sz w:val="24"/>
              </w:rPr>
              <w:t>7</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punt b),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en de reden waarom de artikelen </w:t>
            </w:r>
            <w:r w:rsidRPr="00D07C27">
              <w:rPr>
                <w:rFonts w:ascii="Times New Roman" w:hAnsi="Times New Roman"/>
                <w:sz w:val="24"/>
              </w:rPr>
              <w:t>9</w:t>
            </w:r>
            <w:r>
              <w:rPr>
                <w:rFonts w:ascii="Times New Roman" w:hAnsi="Times New Roman"/>
                <w:sz w:val="24"/>
              </w:rPr>
              <w:t xml:space="preserve"> tot en met </w:t>
            </w:r>
            <w:r w:rsidRPr="00D07C27">
              <w:rPr>
                <w:rFonts w:ascii="Times New Roman" w:hAnsi="Times New Roman"/>
                <w:sz w:val="24"/>
              </w:rPr>
              <w:t>17</w:t>
            </w:r>
            <w:r>
              <w:rPr>
                <w:rFonts w:ascii="Times New Roman" w:hAnsi="Times New Roman"/>
                <w:sz w:val="24"/>
              </w:rPr>
              <w:t xml:space="preserve"> niet konden worden toegepast.</w:t>
            </w:r>
          </w:p>
        </w:tc>
      </w:tr>
    </w:tbl>
    <w:p w:rsidR="00B93FA1" w:rsidRPr="00661595"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74"/>
      </w:tblGrid>
      <w:tr w:rsidR="00973707" w:rsidRPr="00661595" w:rsidTr="00672D2A">
        <w:tc>
          <w:tcPr>
            <w:tcW w:w="9288" w:type="dxa"/>
            <w:gridSpan w:val="2"/>
            <w:shd w:val="clear" w:color="auto" w:fill="CCCCCC"/>
          </w:tcPr>
          <w:p w:rsidR="00973707" w:rsidRPr="00661595" w:rsidRDefault="00973707" w:rsidP="00AF3D7A">
            <w:pPr>
              <w:spacing w:beforeLines="60" w:before="144" w:afterLines="60" w:after="144"/>
              <w:rPr>
                <w:rFonts w:ascii="Times New Roman" w:hAnsi="Times New Roman"/>
                <w:b/>
                <w:sz w:val="24"/>
              </w:rPr>
            </w:pPr>
            <w:r>
              <w:rPr>
                <w:rFonts w:ascii="Times New Roman" w:hAnsi="Times New Roman"/>
                <w:b/>
                <w:sz w:val="24"/>
              </w:rPr>
              <w:t>Rijen</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0010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sidRPr="00D07C27">
              <w:rPr>
                <w:rFonts w:ascii="Times New Roman" w:hAnsi="Times New Roman"/>
                <w:b/>
                <w:sz w:val="24"/>
                <w:u w:val="single"/>
              </w:rPr>
              <w:t>1</w:t>
            </w:r>
            <w:r>
              <w:rPr>
                <w:rFonts w:ascii="Times New Roman" w:hAnsi="Times New Roman"/>
                <w:b/>
                <w:sz w:val="24"/>
                <w:u w:val="single"/>
              </w:rPr>
              <w:t xml:space="preserve">. TOTAAL KERNBENADERING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Artikel </w:t>
            </w:r>
            <w:r w:rsidRPr="00D07C27">
              <w:rPr>
                <w:rFonts w:ascii="Times New Roman" w:hAnsi="Times New Roman"/>
                <w:sz w:val="24"/>
              </w:rPr>
              <w:t>7</w:t>
            </w:r>
            <w:r>
              <w:rPr>
                <w:rFonts w:ascii="Times New Roman" w:hAnsi="Times New Roman"/>
                <w:sz w:val="24"/>
              </w:rPr>
              <w:t>, lid </w:t>
            </w:r>
            <w:r w:rsidRPr="00D07C27">
              <w:rPr>
                <w:rFonts w:ascii="Times New Roman" w:hAnsi="Times New Roman"/>
                <w:sz w:val="24"/>
              </w:rPr>
              <w:t>2</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Voor elke in de kolommen </w:t>
            </w:r>
            <w:r w:rsidRPr="00D07C27">
              <w:rPr>
                <w:rFonts w:ascii="Times New Roman" w:hAnsi="Times New Roman"/>
                <w:sz w:val="24"/>
              </w:rPr>
              <w:t>0010</w:t>
            </w:r>
            <w:r>
              <w:rPr>
                <w:rFonts w:ascii="Times New Roman" w:hAnsi="Times New Roman"/>
                <w:sz w:val="24"/>
              </w:rPr>
              <w:t xml:space="preserve"> tot en met </w:t>
            </w:r>
            <w:r w:rsidRPr="00D07C27">
              <w:rPr>
                <w:rFonts w:ascii="Times New Roman" w:hAnsi="Times New Roman"/>
                <w:sz w:val="24"/>
              </w:rPr>
              <w:t>0110</w:t>
            </w:r>
            <w:r>
              <w:rPr>
                <w:rFonts w:ascii="Times New Roman" w:hAnsi="Times New Roman"/>
                <w:sz w:val="24"/>
              </w:rPr>
              <w:t xml:space="preserve"> bedoelde desbetreffende categorie AWA’s, de volgens de in hoofdstuk </w:t>
            </w:r>
            <w:r w:rsidRPr="00D07C27">
              <w:rPr>
                <w:rFonts w:ascii="Times New Roman" w:hAnsi="Times New Roman"/>
                <w:sz w:val="24"/>
              </w:rPr>
              <w:t>3</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uiteengezette kernbenadering berekende totale AWA’s voor tegen reële waarde gewaardeerde activa en verplichtingen die zijn begrepen in de berekening van de drempel overeenkomstig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Dat omvat de overeenkomstig artikel </w:t>
            </w:r>
            <w:r w:rsidRPr="00D07C27">
              <w:rPr>
                <w:rFonts w:ascii="Times New Roman" w:hAnsi="Times New Roman"/>
                <w:sz w:val="24"/>
              </w:rPr>
              <w:t>9</w:t>
            </w:r>
            <w:r>
              <w:rPr>
                <w:rFonts w:ascii="Times New Roman" w:hAnsi="Times New Roman"/>
                <w:sz w:val="24"/>
              </w:rPr>
              <w:t xml:space="preserve">, lid </w:t>
            </w:r>
            <w:r w:rsidRPr="00D07C27">
              <w:rPr>
                <w:rFonts w:ascii="Times New Roman" w:hAnsi="Times New Roman"/>
                <w:sz w:val="24"/>
              </w:rPr>
              <w:t>6</w:t>
            </w:r>
            <w:r>
              <w:rPr>
                <w:rFonts w:ascii="Times New Roman" w:hAnsi="Times New Roman"/>
                <w:sz w:val="24"/>
              </w:rPr>
              <w:t xml:space="preserve">, artikel </w:t>
            </w:r>
            <w:r w:rsidRPr="00D07C27">
              <w:rPr>
                <w:rFonts w:ascii="Times New Roman" w:hAnsi="Times New Roman"/>
                <w:sz w:val="24"/>
              </w:rPr>
              <w:t>10</w:t>
            </w:r>
            <w:r>
              <w:rPr>
                <w:rFonts w:ascii="Times New Roman" w:hAnsi="Times New Roman"/>
                <w:sz w:val="24"/>
              </w:rPr>
              <w:t xml:space="preserve">, lid </w:t>
            </w:r>
            <w:r w:rsidRPr="00D07C27">
              <w:rPr>
                <w:rFonts w:ascii="Times New Roman" w:hAnsi="Times New Roman"/>
                <w:sz w:val="24"/>
              </w:rPr>
              <w:t>7</w:t>
            </w:r>
            <w:r>
              <w:rPr>
                <w:rFonts w:ascii="Times New Roman" w:hAnsi="Times New Roman"/>
                <w:sz w:val="24"/>
              </w:rPr>
              <w:t xml:space="preserve"> en artikel </w:t>
            </w:r>
            <w:r w:rsidRPr="00D07C27">
              <w:rPr>
                <w:rFonts w:ascii="Times New Roman" w:hAnsi="Times New Roman"/>
                <w:sz w:val="24"/>
              </w:rPr>
              <w:t>11</w:t>
            </w:r>
            <w:r>
              <w:rPr>
                <w:rFonts w:ascii="Times New Roman" w:hAnsi="Times New Roman"/>
                <w:sz w:val="24"/>
              </w:rPr>
              <w:t xml:space="preserve">, lid </w:t>
            </w:r>
            <w:r w:rsidRPr="00D07C27">
              <w:rPr>
                <w:rFonts w:ascii="Times New Roman" w:hAnsi="Times New Roman"/>
                <w:sz w:val="24"/>
              </w:rPr>
              <w:t>7</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in rij </w:t>
            </w:r>
            <w:r w:rsidRPr="00D07C27">
              <w:rPr>
                <w:rFonts w:ascii="Times New Roman" w:hAnsi="Times New Roman"/>
                <w:sz w:val="24"/>
              </w:rPr>
              <w:t>0140</w:t>
            </w:r>
            <w:r>
              <w:rPr>
                <w:rFonts w:ascii="Times New Roman" w:hAnsi="Times New Roman"/>
                <w:sz w:val="24"/>
              </w:rPr>
              <w:t xml:space="preserve"> gerapporteerde diversificatievoordelen.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0020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WAARVAN: HANDELSPORTEFEUILLE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Artikel </w:t>
            </w:r>
            <w:r w:rsidRPr="00D07C27">
              <w:rPr>
                <w:rFonts w:ascii="Times New Roman" w:hAnsi="Times New Roman"/>
                <w:sz w:val="24"/>
              </w:rPr>
              <w:t>7</w:t>
            </w:r>
            <w:r>
              <w:rPr>
                <w:rFonts w:ascii="Times New Roman" w:hAnsi="Times New Roman"/>
                <w:sz w:val="24"/>
              </w:rPr>
              <w:t>, lid </w:t>
            </w:r>
            <w:r w:rsidRPr="00D07C27">
              <w:rPr>
                <w:rFonts w:ascii="Times New Roman" w:hAnsi="Times New Roman"/>
                <w:sz w:val="24"/>
              </w:rPr>
              <w:t>2</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p>
          <w:p w:rsidR="00973707" w:rsidRPr="00661595" w:rsidRDefault="00973707" w:rsidP="009A7A38">
            <w:pPr>
              <w:spacing w:beforeLines="60" w:before="144" w:afterLines="60" w:after="144"/>
              <w:rPr>
                <w:rFonts w:ascii="Times New Roman" w:hAnsi="Times New Roman"/>
                <w:b/>
                <w:sz w:val="24"/>
                <w:u w:val="single"/>
              </w:rPr>
            </w:pPr>
            <w:r>
              <w:rPr>
                <w:rFonts w:ascii="Times New Roman" w:hAnsi="Times New Roman"/>
                <w:sz w:val="24"/>
              </w:rPr>
              <w:t xml:space="preserve">Voor elke in de kolommen </w:t>
            </w:r>
            <w:r w:rsidRPr="00D07C27">
              <w:rPr>
                <w:rFonts w:ascii="Times New Roman" w:hAnsi="Times New Roman"/>
                <w:sz w:val="24"/>
              </w:rPr>
              <w:t>0010</w:t>
            </w:r>
            <w:r>
              <w:rPr>
                <w:rFonts w:ascii="Times New Roman" w:hAnsi="Times New Roman"/>
                <w:sz w:val="24"/>
              </w:rPr>
              <w:t xml:space="preserve"> tot en met </w:t>
            </w:r>
            <w:r w:rsidRPr="00D07C27">
              <w:rPr>
                <w:rFonts w:ascii="Times New Roman" w:hAnsi="Times New Roman"/>
                <w:sz w:val="24"/>
              </w:rPr>
              <w:t>0110</w:t>
            </w:r>
            <w:r>
              <w:rPr>
                <w:rFonts w:ascii="Times New Roman" w:hAnsi="Times New Roman"/>
                <w:sz w:val="24"/>
              </w:rPr>
              <w:t xml:space="preserve"> bedoelde desbetreffende categorie AWA’s, het aandeel van de in rij </w:t>
            </w:r>
            <w:r w:rsidRPr="00D07C27">
              <w:rPr>
                <w:rFonts w:ascii="Times New Roman" w:hAnsi="Times New Roman"/>
                <w:sz w:val="24"/>
              </w:rPr>
              <w:t>0010</w:t>
            </w:r>
            <w:r>
              <w:rPr>
                <w:rFonts w:ascii="Times New Roman" w:hAnsi="Times New Roman"/>
                <w:sz w:val="24"/>
              </w:rPr>
              <w:t xml:space="preserve"> gerapporteerde totale AWA’s afkomstig van posities in de handelsportefeuille (absolute waarde).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0030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sidRPr="00D07C27">
              <w:rPr>
                <w:rFonts w:ascii="Times New Roman" w:hAnsi="Times New Roman"/>
                <w:b/>
                <w:u w:val="single"/>
              </w:rPr>
              <w:t>1</w:t>
            </w:r>
            <w:r>
              <w:rPr>
                <w:rFonts w:ascii="Times New Roman" w:hAnsi="Times New Roman"/>
                <w:b/>
                <w:u w:val="single"/>
              </w:rPr>
              <w:t>.</w:t>
            </w:r>
            <w:r w:rsidRPr="00D07C27">
              <w:rPr>
                <w:rFonts w:ascii="Times New Roman" w:hAnsi="Times New Roman"/>
                <w:b/>
                <w:u w:val="single"/>
              </w:rPr>
              <w:t>1</w:t>
            </w:r>
            <w:r>
              <w:rPr>
                <w:rFonts w:ascii="Times New Roman" w:hAnsi="Times New Roman"/>
                <w:b/>
                <w:u w:val="single"/>
              </w:rPr>
              <w:t xml:space="preserve"> PORTEFEUILLES OVEREENKOMSTIG DE ARTIKELEN </w:t>
            </w:r>
            <w:r w:rsidRPr="00D07C27">
              <w:rPr>
                <w:rFonts w:ascii="Times New Roman" w:hAnsi="Times New Roman"/>
                <w:b/>
                <w:u w:val="single"/>
              </w:rPr>
              <w:t>9</w:t>
            </w:r>
            <w:r>
              <w:rPr>
                <w:rFonts w:ascii="Times New Roman" w:hAnsi="Times New Roman"/>
                <w:b/>
                <w:u w:val="single"/>
              </w:rPr>
              <w:t xml:space="preserve"> T/M </w:t>
            </w:r>
            <w:r w:rsidRPr="00D07C27">
              <w:rPr>
                <w:rFonts w:ascii="Times New Roman" w:hAnsi="Times New Roman"/>
                <w:b/>
                <w:u w:val="single"/>
              </w:rPr>
              <w:t>17</w:t>
            </w:r>
            <w:r>
              <w:rPr>
                <w:rFonts w:ascii="Times New Roman" w:hAnsi="Times New Roman"/>
                <w:b/>
                <w:u w:val="single"/>
              </w:rPr>
              <w:t xml:space="preserve"> VAN GEDELEGEERDE VERORDENING (EU) </w:t>
            </w:r>
            <w:r w:rsidRPr="00D07C27">
              <w:rPr>
                <w:rFonts w:ascii="Times New Roman" w:hAnsi="Times New Roman"/>
                <w:b/>
                <w:u w:val="single"/>
              </w:rPr>
              <w:t>2016</w:t>
            </w:r>
            <w:r>
              <w:rPr>
                <w:rFonts w:ascii="Times New Roman" w:hAnsi="Times New Roman"/>
                <w:b/>
                <w:u w:val="single"/>
              </w:rPr>
              <w:t>/</w:t>
            </w:r>
            <w:r w:rsidRPr="00D07C27">
              <w:rPr>
                <w:rFonts w:ascii="Times New Roman" w:hAnsi="Times New Roman"/>
                <w:b/>
                <w:u w:val="single"/>
              </w:rPr>
              <w:t>101</w:t>
            </w:r>
            <w:r>
              <w:rPr>
                <w:rFonts w:ascii="Times New Roman" w:hAnsi="Times New Roman"/>
                <w:b/>
                <w:u w:val="single"/>
              </w:rPr>
              <w:t xml:space="preserve"> VAN DE COMMISSIE – TOTALE AWA OP CATEGORIENIVEAU NA DIVERSIFICATIE</w:t>
            </w:r>
            <w:r>
              <w:rPr>
                <w:rFonts w:ascii="Times New Roman" w:hAnsi="Times New Roman"/>
                <w:b/>
                <w:sz w:val="24"/>
                <w:u w:val="single"/>
              </w:rPr>
              <w:t xml:space="preserve"> </w:t>
            </w:r>
          </w:p>
          <w:p w:rsidR="00973707" w:rsidRPr="00661595" w:rsidRDefault="002B004B" w:rsidP="00AF3D7A">
            <w:pPr>
              <w:spacing w:beforeLines="60" w:before="144" w:afterLines="60" w:after="144"/>
              <w:rPr>
                <w:rFonts w:ascii="Times New Roman" w:hAnsi="Times New Roman"/>
                <w:sz w:val="24"/>
              </w:rPr>
            </w:pPr>
            <w:r>
              <w:rPr>
                <w:rFonts w:ascii="Times New Roman" w:hAnsi="Times New Roman"/>
                <w:sz w:val="24"/>
              </w:rPr>
              <w:t>Artikel </w:t>
            </w:r>
            <w:r w:rsidRPr="00D07C27">
              <w:rPr>
                <w:rFonts w:ascii="Times New Roman" w:hAnsi="Times New Roman"/>
                <w:sz w:val="24"/>
              </w:rPr>
              <w:t>7</w:t>
            </w:r>
            <w:r>
              <w:rPr>
                <w:rFonts w:ascii="Times New Roman" w:hAnsi="Times New Roman"/>
                <w:sz w:val="24"/>
              </w:rPr>
              <w:t>, lid </w:t>
            </w:r>
            <w:r w:rsidRPr="00D07C27">
              <w:rPr>
                <w:rFonts w:ascii="Times New Roman" w:hAnsi="Times New Roman"/>
                <w:sz w:val="24"/>
              </w:rPr>
              <w:t>2</w:t>
            </w:r>
            <w:r>
              <w:rPr>
                <w:rFonts w:ascii="Times New Roman" w:hAnsi="Times New Roman"/>
                <w:sz w:val="24"/>
              </w:rPr>
              <w:t xml:space="preserve">, punt a),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Voor elke in de kolommen </w:t>
            </w:r>
            <w:r w:rsidRPr="00D07C27">
              <w:rPr>
                <w:rFonts w:ascii="Times New Roman" w:hAnsi="Times New Roman"/>
                <w:sz w:val="24"/>
              </w:rPr>
              <w:t>0010</w:t>
            </w:r>
            <w:r>
              <w:rPr>
                <w:rFonts w:ascii="Times New Roman" w:hAnsi="Times New Roman"/>
                <w:sz w:val="24"/>
              </w:rPr>
              <w:t xml:space="preserve"> tot en met </w:t>
            </w:r>
            <w:r w:rsidRPr="00D07C27">
              <w:rPr>
                <w:rFonts w:ascii="Times New Roman" w:hAnsi="Times New Roman"/>
                <w:sz w:val="24"/>
              </w:rPr>
              <w:t>0110</w:t>
            </w:r>
            <w:r>
              <w:rPr>
                <w:rFonts w:ascii="Times New Roman" w:hAnsi="Times New Roman"/>
                <w:sz w:val="24"/>
              </w:rPr>
              <w:t xml:space="preserve"> bedoelde desbetreffende categorie AWA’s, de volgens de artikelen </w:t>
            </w:r>
            <w:r w:rsidRPr="00D07C27">
              <w:rPr>
                <w:rFonts w:ascii="Times New Roman" w:hAnsi="Times New Roman"/>
                <w:sz w:val="24"/>
              </w:rPr>
              <w:t>9</w:t>
            </w:r>
            <w:r>
              <w:rPr>
                <w:rFonts w:ascii="Times New Roman" w:hAnsi="Times New Roman"/>
                <w:sz w:val="24"/>
              </w:rPr>
              <w:t xml:space="preserve"> tot en met </w:t>
            </w:r>
            <w:r w:rsidRPr="00D07C27">
              <w:rPr>
                <w:rFonts w:ascii="Times New Roman" w:hAnsi="Times New Roman"/>
                <w:sz w:val="24"/>
              </w:rPr>
              <w:t>17</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berekende totale AWA’s voor tegen reële waarde gewaardeerde activa en verplichtingen die zijn begrepen in de berekening van de drempel overeenkomstig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met uitzondering van tegen reële waarde gewaardeerde activa en verplichtingen die aan de in artikel </w:t>
            </w:r>
            <w:r w:rsidRPr="00D07C27">
              <w:rPr>
                <w:rFonts w:ascii="Times New Roman" w:hAnsi="Times New Roman"/>
                <w:sz w:val="24"/>
              </w:rPr>
              <w:t>7</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punt b),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beschreven behandeling zijn onderworpen.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Dat omvat de overeenkomstig de artikelen </w:t>
            </w:r>
            <w:r w:rsidRPr="00D07C27">
              <w:rPr>
                <w:rFonts w:ascii="Times New Roman" w:hAnsi="Times New Roman"/>
                <w:sz w:val="24"/>
              </w:rPr>
              <w:t>12</w:t>
            </w:r>
            <w:r>
              <w:rPr>
                <w:rFonts w:ascii="Times New Roman" w:hAnsi="Times New Roman"/>
                <w:sz w:val="24"/>
              </w:rPr>
              <w:t xml:space="preserve"> en </w:t>
            </w:r>
            <w:r w:rsidRPr="00D07C27">
              <w:rPr>
                <w:rFonts w:ascii="Times New Roman" w:hAnsi="Times New Roman"/>
                <w:sz w:val="24"/>
              </w:rPr>
              <w:t>13</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in de rijen </w:t>
            </w:r>
            <w:r w:rsidRPr="00D07C27">
              <w:rPr>
                <w:rFonts w:ascii="Times New Roman" w:hAnsi="Times New Roman"/>
                <w:sz w:val="24"/>
              </w:rPr>
              <w:t>0050</w:t>
            </w:r>
            <w:r>
              <w:rPr>
                <w:rFonts w:ascii="Times New Roman" w:hAnsi="Times New Roman"/>
                <w:sz w:val="24"/>
              </w:rPr>
              <w:t xml:space="preserve"> en </w:t>
            </w:r>
            <w:r w:rsidRPr="00D07C27">
              <w:rPr>
                <w:rFonts w:ascii="Times New Roman" w:hAnsi="Times New Roman"/>
                <w:sz w:val="24"/>
              </w:rPr>
              <w:t>0060</w:t>
            </w:r>
            <w:r>
              <w:rPr>
                <w:rFonts w:ascii="Times New Roman" w:hAnsi="Times New Roman"/>
                <w:sz w:val="24"/>
              </w:rPr>
              <w:t xml:space="preserve"> gerapporteerde AWA’s die begrepen zijn in de AWA’s in verband met onzekerheid van de marktprijzen, close-outkosten en modelrisico, zoals beschreven in artikel </w:t>
            </w:r>
            <w:r w:rsidRPr="00D07C27">
              <w:rPr>
                <w:rFonts w:ascii="Times New Roman" w:hAnsi="Times New Roman"/>
                <w:sz w:val="24"/>
              </w:rPr>
              <w:t>12</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en artikel </w:t>
            </w:r>
            <w:r w:rsidRPr="00D07C27">
              <w:rPr>
                <w:rFonts w:ascii="Times New Roman" w:hAnsi="Times New Roman"/>
                <w:sz w:val="24"/>
              </w:rPr>
              <w:t>13</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van die verordening.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Dat omvat de overeenkomstig artikel </w:t>
            </w:r>
            <w:r w:rsidRPr="00D07C27">
              <w:rPr>
                <w:rFonts w:ascii="Times New Roman" w:hAnsi="Times New Roman"/>
                <w:sz w:val="24"/>
              </w:rPr>
              <w:t>9</w:t>
            </w:r>
            <w:r>
              <w:rPr>
                <w:rFonts w:ascii="Times New Roman" w:hAnsi="Times New Roman"/>
                <w:sz w:val="24"/>
              </w:rPr>
              <w:t xml:space="preserve">, lid </w:t>
            </w:r>
            <w:r w:rsidRPr="00D07C27">
              <w:rPr>
                <w:rFonts w:ascii="Times New Roman" w:hAnsi="Times New Roman"/>
                <w:sz w:val="24"/>
              </w:rPr>
              <w:t>6</w:t>
            </w:r>
            <w:r>
              <w:rPr>
                <w:rFonts w:ascii="Times New Roman" w:hAnsi="Times New Roman"/>
                <w:sz w:val="24"/>
              </w:rPr>
              <w:t xml:space="preserve">, artikel </w:t>
            </w:r>
            <w:r w:rsidRPr="00D07C27">
              <w:rPr>
                <w:rFonts w:ascii="Times New Roman" w:hAnsi="Times New Roman"/>
                <w:sz w:val="24"/>
              </w:rPr>
              <w:t>10</w:t>
            </w:r>
            <w:r>
              <w:rPr>
                <w:rFonts w:ascii="Times New Roman" w:hAnsi="Times New Roman"/>
                <w:sz w:val="24"/>
              </w:rPr>
              <w:t xml:space="preserve">, lid </w:t>
            </w:r>
            <w:r w:rsidRPr="00D07C27">
              <w:rPr>
                <w:rFonts w:ascii="Times New Roman" w:hAnsi="Times New Roman"/>
                <w:sz w:val="24"/>
              </w:rPr>
              <w:t>7</w:t>
            </w:r>
            <w:r>
              <w:rPr>
                <w:rFonts w:ascii="Times New Roman" w:hAnsi="Times New Roman"/>
                <w:sz w:val="24"/>
              </w:rPr>
              <w:t xml:space="preserve"> en artikel </w:t>
            </w:r>
            <w:r w:rsidRPr="00D07C27">
              <w:rPr>
                <w:rFonts w:ascii="Times New Roman" w:hAnsi="Times New Roman"/>
                <w:sz w:val="24"/>
              </w:rPr>
              <w:t>11</w:t>
            </w:r>
            <w:r>
              <w:rPr>
                <w:rFonts w:ascii="Times New Roman" w:hAnsi="Times New Roman"/>
                <w:sz w:val="24"/>
              </w:rPr>
              <w:t xml:space="preserve">, lid </w:t>
            </w:r>
            <w:r w:rsidRPr="00D07C27">
              <w:rPr>
                <w:rFonts w:ascii="Times New Roman" w:hAnsi="Times New Roman"/>
                <w:sz w:val="24"/>
              </w:rPr>
              <w:t>7</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in rij </w:t>
            </w:r>
            <w:r w:rsidRPr="00D07C27">
              <w:rPr>
                <w:rFonts w:ascii="Times New Roman" w:hAnsi="Times New Roman"/>
                <w:sz w:val="24"/>
              </w:rPr>
              <w:t>0140</w:t>
            </w:r>
            <w:r>
              <w:rPr>
                <w:rFonts w:ascii="Times New Roman" w:hAnsi="Times New Roman"/>
                <w:sz w:val="24"/>
              </w:rPr>
              <w:t xml:space="preserve"> gerapporteerde diversificatievoordelen.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 xml:space="preserve">Rij </w:t>
            </w:r>
            <w:r w:rsidRPr="00D07C27">
              <w:rPr>
                <w:rFonts w:ascii="Times New Roman" w:hAnsi="Times New Roman"/>
                <w:sz w:val="24"/>
              </w:rPr>
              <w:t>0030</w:t>
            </w:r>
            <w:r>
              <w:rPr>
                <w:rFonts w:ascii="Times New Roman" w:hAnsi="Times New Roman"/>
                <w:sz w:val="24"/>
              </w:rPr>
              <w:t xml:space="preserve"> is het verschil tussen de rijen </w:t>
            </w:r>
            <w:r w:rsidRPr="00D07C27">
              <w:rPr>
                <w:rFonts w:ascii="Times New Roman" w:hAnsi="Times New Roman"/>
                <w:sz w:val="24"/>
              </w:rPr>
              <w:t>0040</w:t>
            </w:r>
            <w:r>
              <w:rPr>
                <w:rFonts w:ascii="Times New Roman" w:hAnsi="Times New Roman"/>
                <w:sz w:val="24"/>
              </w:rPr>
              <w:t xml:space="preserve"> en </w:t>
            </w:r>
            <w:r w:rsidRPr="00D07C27">
              <w:rPr>
                <w:rFonts w:ascii="Times New Roman" w:hAnsi="Times New Roman"/>
                <w:sz w:val="24"/>
              </w:rPr>
              <w:t>0140</w:t>
            </w:r>
            <w:r>
              <w:rPr>
                <w:rFonts w:ascii="Times New Roman" w:hAnsi="Times New Roman"/>
                <w:sz w:val="24"/>
              </w:rPr>
              <w:t xml:space="preserve">.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0040</w:t>
            </w:r>
            <w:r>
              <w:rPr>
                <w:rFonts w:ascii="Times New Roman" w:hAnsi="Times New Roman"/>
                <w:sz w:val="24"/>
              </w:rPr>
              <w:t xml:space="preserve"> - </w:t>
            </w:r>
            <w:r w:rsidRPr="00D07C27">
              <w:rPr>
                <w:rFonts w:ascii="Times New Roman" w:hAnsi="Times New Roman"/>
                <w:sz w:val="24"/>
              </w:rPr>
              <w:t>0130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1</w:t>
            </w:r>
            <w:r>
              <w:rPr>
                <w:rFonts w:ascii="Times New Roman" w:hAnsi="Times New Roman"/>
                <w:b/>
                <w:sz w:val="24"/>
                <w:u w:val="single"/>
              </w:rPr>
              <w:t>. TOTALE AWA OP CATEGORIENIVEAU VÓÓR DIVERSIFICATIE</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Voor de rijen </w:t>
            </w:r>
            <w:r w:rsidRPr="00D07C27">
              <w:rPr>
                <w:rFonts w:ascii="Times New Roman" w:hAnsi="Times New Roman"/>
                <w:sz w:val="24"/>
              </w:rPr>
              <w:t>0090</w:t>
            </w:r>
            <w:r>
              <w:rPr>
                <w:rFonts w:ascii="Times New Roman" w:hAnsi="Times New Roman"/>
                <w:sz w:val="24"/>
              </w:rPr>
              <w:t xml:space="preserve"> tot en met </w:t>
            </w:r>
            <w:r w:rsidRPr="00D07C27">
              <w:rPr>
                <w:rFonts w:ascii="Times New Roman" w:hAnsi="Times New Roman"/>
                <w:sz w:val="24"/>
              </w:rPr>
              <w:t>0130</w:t>
            </w:r>
            <w:r>
              <w:rPr>
                <w:rFonts w:ascii="Times New Roman" w:hAnsi="Times New Roman"/>
                <w:sz w:val="24"/>
              </w:rPr>
              <w:t xml:space="preserve"> wijzen de instellingen hun tegen reële waarde gewaardeerde activa en verplichtingen die zijn begrepen in de overeenkomstig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berekende drempel (handelsportefeuille en niet-handelsportefeuille) toe volgens de onderstaande risicocategorieën: rente, valuta, krediet, aandelen, grondstoffen.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Hiertoe doen de instellingen een beroep op hun interne risicobeheersstructuur en, na een op basis van deskundigenopinie ontwikkelde mapping, wijzen zij hun bedrijfsonderdelen of tradingafdelingen toe aan de meest geschikte risicocategorie. AWA’s, reëlewaardeaanpassingen en andere vereiste informatie, die overeenkomen met de toegewezen bedrijfsonderdelen of tradingafdelingen, worden vervolgens aan dezelfde desbetreffende risicocategorie toegewezen, om op rijniveau voor elke risicocategorie een samenhangend overzicht te bieden van de om prudentiële en boekhoudkundige redenen aangebrachte aanpassingen, alsmede een indicatie van de omvang van de betrokken posities (in termen van tegen reële waarde gewaardeerde activa en verplichtingen). Indien AWA’s of andere aanpassingen op een ander aggregatieniveau zijn berekend, met name op ondernemingsniveau, ontwikkelen de instellingen een methode om de AWA’s aan de relevante reeksen posities toe te wijzen. De toewijzingsmethode resulteert erin dat rij </w:t>
            </w:r>
            <w:r w:rsidRPr="00D07C27">
              <w:rPr>
                <w:rFonts w:ascii="Times New Roman" w:hAnsi="Times New Roman"/>
                <w:sz w:val="24"/>
              </w:rPr>
              <w:t>0040</w:t>
            </w:r>
            <w:r>
              <w:rPr>
                <w:rFonts w:ascii="Times New Roman" w:hAnsi="Times New Roman"/>
                <w:sz w:val="24"/>
              </w:rPr>
              <w:t xml:space="preserve"> de som is van de rijen </w:t>
            </w:r>
            <w:r w:rsidRPr="00D07C27">
              <w:rPr>
                <w:rFonts w:ascii="Times New Roman" w:hAnsi="Times New Roman"/>
                <w:sz w:val="24"/>
              </w:rPr>
              <w:t>0050</w:t>
            </w:r>
            <w:r>
              <w:rPr>
                <w:rFonts w:ascii="Times New Roman" w:hAnsi="Times New Roman"/>
                <w:sz w:val="24"/>
              </w:rPr>
              <w:t xml:space="preserve"> tot en met </w:t>
            </w:r>
            <w:r w:rsidRPr="00D07C27">
              <w:rPr>
                <w:rFonts w:ascii="Times New Roman" w:hAnsi="Times New Roman"/>
                <w:sz w:val="24"/>
              </w:rPr>
              <w:t>0130</w:t>
            </w:r>
            <w:r>
              <w:rPr>
                <w:rFonts w:ascii="Times New Roman" w:hAnsi="Times New Roman"/>
                <w:sz w:val="24"/>
              </w:rPr>
              <w:t xml:space="preserve"> voor de kolommen </w:t>
            </w:r>
            <w:r w:rsidRPr="00D07C27">
              <w:rPr>
                <w:rFonts w:ascii="Times New Roman" w:hAnsi="Times New Roman"/>
                <w:sz w:val="24"/>
              </w:rPr>
              <w:t>0010</w:t>
            </w:r>
            <w:r>
              <w:rPr>
                <w:rFonts w:ascii="Times New Roman" w:hAnsi="Times New Roman"/>
                <w:sz w:val="24"/>
              </w:rPr>
              <w:t xml:space="preserve"> tot en met </w:t>
            </w:r>
            <w:r w:rsidRPr="00D07C27">
              <w:rPr>
                <w:rFonts w:ascii="Times New Roman" w:hAnsi="Times New Roman"/>
                <w:sz w:val="24"/>
              </w:rPr>
              <w:t>0100</w:t>
            </w:r>
            <w:r>
              <w:rPr>
                <w:rFonts w:ascii="Times New Roman" w:hAnsi="Times New Roman"/>
                <w:sz w:val="24"/>
              </w:rPr>
              <w:t xml:space="preserve">.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Welke benadering ook wordt toegepast, de gerapporteerde informatie is op rijniveau zo samenhangend mogelijk, aangezien de verstrekte informatie op dit niveau zal worden vergeleken (AWA-bedragen, opwaartse onzekerheid, reëlewaardebedragen en eventuele reëlewaardeaanpassingen).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De uitsplitsing in de rijen </w:t>
            </w:r>
            <w:r w:rsidRPr="00D07C27">
              <w:rPr>
                <w:rFonts w:ascii="Times New Roman" w:hAnsi="Times New Roman"/>
                <w:sz w:val="24"/>
              </w:rPr>
              <w:t>0090</w:t>
            </w:r>
            <w:r>
              <w:rPr>
                <w:rFonts w:ascii="Times New Roman" w:hAnsi="Times New Roman"/>
                <w:sz w:val="24"/>
              </w:rPr>
              <w:t xml:space="preserve"> tot en met </w:t>
            </w:r>
            <w:r w:rsidRPr="00D07C27">
              <w:rPr>
                <w:rFonts w:ascii="Times New Roman" w:hAnsi="Times New Roman"/>
                <w:sz w:val="24"/>
              </w:rPr>
              <w:t>0130</w:t>
            </w:r>
            <w:r>
              <w:rPr>
                <w:rFonts w:ascii="Times New Roman" w:hAnsi="Times New Roman"/>
                <w:sz w:val="24"/>
              </w:rPr>
              <w:t xml:space="preserve"> omvat niet de overeenkomstig de artikelen </w:t>
            </w:r>
            <w:r w:rsidRPr="00D07C27">
              <w:rPr>
                <w:rFonts w:ascii="Times New Roman" w:hAnsi="Times New Roman"/>
                <w:sz w:val="24"/>
              </w:rPr>
              <w:t>12</w:t>
            </w:r>
            <w:r>
              <w:rPr>
                <w:rFonts w:ascii="Times New Roman" w:hAnsi="Times New Roman"/>
                <w:sz w:val="24"/>
              </w:rPr>
              <w:t xml:space="preserve"> en </w:t>
            </w:r>
            <w:r w:rsidRPr="00D07C27">
              <w:rPr>
                <w:rFonts w:ascii="Times New Roman" w:hAnsi="Times New Roman"/>
                <w:sz w:val="24"/>
              </w:rPr>
              <w:t>13</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berekende AWA’s die in de rijen </w:t>
            </w:r>
            <w:r w:rsidRPr="00D07C27">
              <w:rPr>
                <w:rFonts w:ascii="Times New Roman" w:hAnsi="Times New Roman"/>
                <w:sz w:val="24"/>
              </w:rPr>
              <w:t>0050</w:t>
            </w:r>
            <w:r>
              <w:rPr>
                <w:rFonts w:ascii="Times New Roman" w:hAnsi="Times New Roman"/>
                <w:sz w:val="24"/>
              </w:rPr>
              <w:t xml:space="preserve"> en </w:t>
            </w:r>
            <w:r w:rsidRPr="00D07C27">
              <w:rPr>
                <w:rFonts w:ascii="Times New Roman" w:hAnsi="Times New Roman"/>
                <w:sz w:val="24"/>
              </w:rPr>
              <w:t>0060</w:t>
            </w:r>
            <w:r>
              <w:rPr>
                <w:rFonts w:ascii="Times New Roman" w:hAnsi="Times New Roman"/>
                <w:sz w:val="24"/>
              </w:rPr>
              <w:t xml:space="preserve"> worden gerapporteerd en begrepen zijn in de AWA’s in verband met onzekerheid van de marktprijzen, close-outkosten en modelrisico, zoals beschreven in artikel </w:t>
            </w:r>
            <w:r w:rsidRPr="00D07C27">
              <w:rPr>
                <w:rFonts w:ascii="Times New Roman" w:hAnsi="Times New Roman"/>
                <w:sz w:val="24"/>
              </w:rPr>
              <w:t>12</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en artikel </w:t>
            </w:r>
            <w:r w:rsidRPr="00D07C27">
              <w:rPr>
                <w:rFonts w:ascii="Times New Roman" w:hAnsi="Times New Roman"/>
                <w:sz w:val="24"/>
              </w:rPr>
              <w:t>13</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van die verordening.</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De diversificatievoordelen worden overeenkomstig artikel </w:t>
            </w:r>
            <w:r w:rsidRPr="00D07C27">
              <w:rPr>
                <w:rFonts w:ascii="Times New Roman" w:hAnsi="Times New Roman"/>
                <w:sz w:val="24"/>
              </w:rPr>
              <w:t>9</w:t>
            </w:r>
            <w:r>
              <w:rPr>
                <w:rFonts w:ascii="Times New Roman" w:hAnsi="Times New Roman"/>
                <w:sz w:val="24"/>
              </w:rPr>
              <w:t xml:space="preserve">, lid </w:t>
            </w:r>
            <w:r w:rsidRPr="00D07C27">
              <w:rPr>
                <w:rFonts w:ascii="Times New Roman" w:hAnsi="Times New Roman"/>
                <w:sz w:val="24"/>
              </w:rPr>
              <w:t>6</w:t>
            </w:r>
            <w:r>
              <w:rPr>
                <w:rFonts w:ascii="Times New Roman" w:hAnsi="Times New Roman"/>
                <w:sz w:val="24"/>
              </w:rPr>
              <w:t xml:space="preserve">, artikel </w:t>
            </w:r>
            <w:r w:rsidRPr="00D07C27">
              <w:rPr>
                <w:rFonts w:ascii="Times New Roman" w:hAnsi="Times New Roman"/>
                <w:sz w:val="24"/>
              </w:rPr>
              <w:t>10</w:t>
            </w:r>
            <w:r>
              <w:rPr>
                <w:rFonts w:ascii="Times New Roman" w:hAnsi="Times New Roman"/>
                <w:sz w:val="24"/>
              </w:rPr>
              <w:t xml:space="preserve">, lid </w:t>
            </w:r>
            <w:r w:rsidRPr="00D07C27">
              <w:rPr>
                <w:rFonts w:ascii="Times New Roman" w:hAnsi="Times New Roman"/>
                <w:sz w:val="24"/>
              </w:rPr>
              <w:t>7</w:t>
            </w:r>
            <w:r>
              <w:rPr>
                <w:rFonts w:ascii="Times New Roman" w:hAnsi="Times New Roman"/>
                <w:sz w:val="24"/>
              </w:rPr>
              <w:t xml:space="preserve"> en artikel </w:t>
            </w:r>
            <w:r w:rsidRPr="00D07C27">
              <w:rPr>
                <w:rFonts w:ascii="Times New Roman" w:hAnsi="Times New Roman"/>
                <w:sz w:val="24"/>
              </w:rPr>
              <w:t>11</w:t>
            </w:r>
            <w:r>
              <w:rPr>
                <w:rFonts w:ascii="Times New Roman" w:hAnsi="Times New Roman"/>
                <w:sz w:val="24"/>
              </w:rPr>
              <w:t xml:space="preserve">, lid </w:t>
            </w:r>
            <w:r w:rsidRPr="00D07C27">
              <w:rPr>
                <w:rFonts w:ascii="Times New Roman" w:hAnsi="Times New Roman"/>
                <w:sz w:val="24"/>
              </w:rPr>
              <w:t>7</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gerapporteerd in rij </w:t>
            </w:r>
            <w:r w:rsidRPr="00D07C27">
              <w:rPr>
                <w:rFonts w:ascii="Times New Roman" w:hAnsi="Times New Roman"/>
                <w:sz w:val="24"/>
              </w:rPr>
              <w:t>0140</w:t>
            </w:r>
            <w:r>
              <w:rPr>
                <w:rFonts w:ascii="Times New Roman" w:hAnsi="Times New Roman"/>
                <w:sz w:val="24"/>
              </w:rPr>
              <w:t xml:space="preserve"> en worden dus in de rijen </w:t>
            </w:r>
            <w:r w:rsidRPr="00D07C27">
              <w:rPr>
                <w:rFonts w:ascii="Times New Roman" w:hAnsi="Times New Roman"/>
                <w:sz w:val="24"/>
              </w:rPr>
              <w:t>0040</w:t>
            </w:r>
            <w:r>
              <w:rPr>
                <w:rFonts w:ascii="Times New Roman" w:hAnsi="Times New Roman"/>
                <w:sz w:val="24"/>
              </w:rPr>
              <w:t xml:space="preserve"> tot en met </w:t>
            </w:r>
            <w:r w:rsidRPr="00D07C27">
              <w:rPr>
                <w:rFonts w:ascii="Times New Roman" w:hAnsi="Times New Roman"/>
                <w:sz w:val="24"/>
              </w:rPr>
              <w:t>0130</w:t>
            </w:r>
            <w:r>
              <w:rPr>
                <w:rFonts w:ascii="Times New Roman" w:hAnsi="Times New Roman"/>
                <w:sz w:val="24"/>
              </w:rPr>
              <w:t xml:space="preserve"> buiten beschouwing gelaten.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0050</w:t>
            </w:r>
          </w:p>
        </w:tc>
        <w:tc>
          <w:tcPr>
            <w:tcW w:w="8187" w:type="dxa"/>
            <w:shd w:val="clear" w:color="auto" w:fill="auto"/>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WAARVAN: AWA IN VERBAND MET UNEARNED CREDIT SPREADS</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Artikel </w:t>
            </w:r>
            <w:r w:rsidRPr="00D07C27">
              <w:rPr>
                <w:rFonts w:ascii="Times New Roman" w:hAnsi="Times New Roman"/>
                <w:sz w:val="24"/>
              </w:rPr>
              <w:t>105</w:t>
            </w:r>
            <w:r>
              <w:rPr>
                <w:rFonts w:ascii="Times New Roman" w:hAnsi="Times New Roman"/>
                <w:sz w:val="24"/>
              </w:rPr>
              <w:t>, lid </w:t>
            </w:r>
            <w:r w:rsidRPr="00D07C27">
              <w:rPr>
                <w:rFonts w:ascii="Times New Roman" w:hAnsi="Times New Roman"/>
                <w:sz w:val="24"/>
              </w:rPr>
              <w:t>10</w:t>
            </w:r>
            <w:r>
              <w:rPr>
                <w:rFonts w:ascii="Times New Roman" w:hAnsi="Times New Roman"/>
                <w:sz w:val="24"/>
              </w:rPr>
              <w:t xml:space="preserve">, VKV en artikel </w:t>
            </w:r>
            <w:r w:rsidRPr="00D07C27">
              <w:rPr>
                <w:rFonts w:ascii="Times New Roman" w:hAnsi="Times New Roman"/>
                <w:sz w:val="24"/>
              </w:rPr>
              <w:t>12</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De berekende totale AWA in verband met unearned credit spreads (“AVA on CVA”) en de toewijzing ervan tussen de AWA’s in verband met onzekerheid van de marktprijzen, close-outkosten en modelrisico overeenkomstig artikel </w:t>
            </w:r>
            <w:r w:rsidRPr="00D07C27">
              <w:rPr>
                <w:rFonts w:ascii="Times New Roman" w:hAnsi="Times New Roman"/>
                <w:sz w:val="24"/>
              </w:rPr>
              <w:t>12</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Kolom </w:t>
            </w:r>
            <w:r w:rsidRPr="00D07C27">
              <w:rPr>
                <w:rFonts w:ascii="Times New Roman" w:hAnsi="Times New Roman"/>
                <w:sz w:val="24"/>
              </w:rPr>
              <w:t>0110</w:t>
            </w:r>
            <w:r>
              <w:rPr>
                <w:rFonts w:ascii="Times New Roman" w:hAnsi="Times New Roman"/>
                <w:sz w:val="24"/>
              </w:rPr>
              <w:t xml:space="preserve"> De totale AWA wordt louter ter informatie verstrekt, aangezien deze door de toewijzing ervan tussen de AWA’s in verband met onzekerheid van de marktprijzen, close-outkosten en modelrisico — na inaanmerkingneming van de diversificatievoordelen — wordt opgenomen onder de respectieve AWA’s op categorieniveau.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 xml:space="preserve">Kolom </w:t>
            </w:r>
            <w:r w:rsidRPr="00D07C27">
              <w:rPr>
                <w:rFonts w:ascii="Times New Roman" w:hAnsi="Times New Roman"/>
                <w:sz w:val="24"/>
              </w:rPr>
              <w:t>0130</w:t>
            </w:r>
            <w:r>
              <w:rPr>
                <w:rFonts w:ascii="Times New Roman" w:hAnsi="Times New Roman"/>
                <w:sz w:val="24"/>
              </w:rPr>
              <w:t xml:space="preserve"> en </w:t>
            </w:r>
            <w:r w:rsidRPr="00D07C27">
              <w:rPr>
                <w:rFonts w:ascii="Times New Roman" w:hAnsi="Times New Roman"/>
                <w:sz w:val="24"/>
              </w:rPr>
              <w:t>0140</w:t>
            </w:r>
            <w:r>
              <w:rPr>
                <w:rFonts w:ascii="Times New Roman" w:hAnsi="Times New Roman"/>
                <w:sz w:val="24"/>
              </w:rPr>
              <w:t xml:space="preserve">: Absolute waarde van tegen reële waarde gewaardeerde activa en verplichtingen die zijn begrepen in de berekening van AWA’s in verband met unearned credit spreads. Voor de berekening van deze AWA mogen tegen reële waarde gewaardeerde activa en verplichtingen die exact overeenkomen en elkaar compenseren en die overeenkomstig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van de berekening van de drempel worden uitgesloten, niet langer worden beschouwd als activa en verplichtingen die exact overeenkomen en elkaar compenseren.</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0060</w:t>
            </w:r>
          </w:p>
        </w:tc>
        <w:tc>
          <w:tcPr>
            <w:tcW w:w="8187" w:type="dxa"/>
            <w:shd w:val="clear" w:color="auto" w:fill="auto"/>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WAARVAN: AWA IN VERBAND MET BELEGGINGS- EN FINANCIERINGSKOSTEN </w:t>
            </w:r>
          </w:p>
          <w:p w:rsidR="00973707" w:rsidRPr="00661595" w:rsidRDefault="00973707" w:rsidP="00AF3D7A">
            <w:pPr>
              <w:spacing w:beforeLines="60" w:before="144" w:afterLines="60" w:after="144"/>
              <w:rPr>
                <w:rFonts w:ascii="Times New Roman" w:hAnsi="Times New Roman"/>
                <w:caps/>
                <w:sz w:val="24"/>
                <w:u w:val="single"/>
              </w:rPr>
            </w:pPr>
            <w:r>
              <w:rPr>
                <w:rFonts w:ascii="Times New Roman" w:hAnsi="Times New Roman"/>
                <w:sz w:val="24"/>
              </w:rPr>
              <w:t xml:space="preserve">Artikel </w:t>
            </w:r>
            <w:r w:rsidRPr="00D07C27">
              <w:rPr>
                <w:rFonts w:ascii="Times New Roman" w:hAnsi="Times New Roman"/>
                <w:sz w:val="24"/>
              </w:rPr>
              <w:t>105</w:t>
            </w:r>
            <w:r>
              <w:rPr>
                <w:rFonts w:ascii="Times New Roman" w:hAnsi="Times New Roman"/>
                <w:sz w:val="24"/>
              </w:rPr>
              <w:t xml:space="preserve">, lid </w:t>
            </w:r>
            <w:r w:rsidRPr="00D07C27">
              <w:rPr>
                <w:rFonts w:ascii="Times New Roman" w:hAnsi="Times New Roman"/>
                <w:sz w:val="24"/>
              </w:rPr>
              <w:t>10</w:t>
            </w:r>
            <w:r>
              <w:rPr>
                <w:rFonts w:ascii="Times New Roman" w:hAnsi="Times New Roman"/>
                <w:sz w:val="24"/>
              </w:rPr>
              <w:t xml:space="preserve">, VKV, artikel </w:t>
            </w:r>
            <w:r w:rsidRPr="00D07C27">
              <w:rPr>
                <w:rFonts w:ascii="Times New Roman" w:hAnsi="Times New Roman"/>
                <w:sz w:val="24"/>
              </w:rPr>
              <w:t>17</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De berekende totale AWA in verband met beleggings- en financieringskosten en de toewijzing ervan tussen de AWA’s in verband met onzekerheid van de marktprijzen, close-outkosten en modelrisico overeenkomstig artikel </w:t>
            </w:r>
            <w:r w:rsidRPr="00D07C27">
              <w:rPr>
                <w:rFonts w:ascii="Times New Roman" w:hAnsi="Times New Roman"/>
                <w:sz w:val="24"/>
              </w:rPr>
              <w:t>13</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Kolom </w:t>
            </w:r>
            <w:r w:rsidRPr="00D07C27">
              <w:rPr>
                <w:rFonts w:ascii="Times New Roman" w:hAnsi="Times New Roman"/>
                <w:sz w:val="24"/>
              </w:rPr>
              <w:t>0110</w:t>
            </w:r>
            <w:r>
              <w:rPr>
                <w:rFonts w:ascii="Times New Roman" w:hAnsi="Times New Roman"/>
                <w:sz w:val="24"/>
              </w:rPr>
              <w:t xml:space="preserve">: De totale AWA wordt louter ter informatie verstrekt, aangezien deze door de toewijzing ervan tussen de AWA’s in verband met onzekerheid van de marktprijzen, close-outkosten en modelrisico — na inaanmerkingneming van de diversificatievoordelen — wordt opgenomen onder de respectieve AWA’s op categorieniveau.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 xml:space="preserve">Kolom </w:t>
            </w:r>
            <w:r w:rsidRPr="00D07C27">
              <w:rPr>
                <w:rFonts w:ascii="Times New Roman" w:hAnsi="Times New Roman"/>
                <w:sz w:val="24"/>
              </w:rPr>
              <w:t>0130</w:t>
            </w:r>
            <w:r>
              <w:rPr>
                <w:rFonts w:ascii="Times New Roman" w:hAnsi="Times New Roman"/>
                <w:sz w:val="24"/>
              </w:rPr>
              <w:t xml:space="preserve"> en </w:t>
            </w:r>
            <w:r w:rsidRPr="00D07C27">
              <w:rPr>
                <w:rFonts w:ascii="Times New Roman" w:hAnsi="Times New Roman"/>
                <w:sz w:val="24"/>
              </w:rPr>
              <w:t>0140</w:t>
            </w:r>
            <w:r>
              <w:rPr>
                <w:rFonts w:ascii="Times New Roman" w:hAnsi="Times New Roman"/>
                <w:sz w:val="24"/>
              </w:rPr>
              <w:t xml:space="preserve">: Absolute waarde van tegen reële waarde gewaardeerde activa en verplichtingen die zijn begrepen in de berekening van de AWA in verband met beleggings- en financieringskosten. Voor de berekening van deze AWA mogen tegen reële waarde gewaardeerde activa en verplichtingen die exact overeenkomen en elkaar compenseren en die overeenkomstig artikel </w:t>
            </w:r>
            <w:r w:rsidRPr="00D07C27">
              <w:rPr>
                <w:rFonts w:ascii="Times New Roman" w:hAnsi="Times New Roman"/>
                <w:sz w:val="24"/>
              </w:rPr>
              <w:t>4</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van de berekening van de drempel worden uitgesloten, niet langer worden beschouwd als activa en verplichtingen die exact overeenkomen en elkaar compenseren.</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0070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WAARVAN: AWA MET EEN GEACHTE WAARDE NUL OVEREENKOMSTIG ARTIKEL </w:t>
            </w:r>
            <w:r w:rsidRPr="00D07C27">
              <w:rPr>
                <w:rFonts w:ascii="Times New Roman" w:hAnsi="Times New Roman"/>
                <w:b/>
                <w:sz w:val="24"/>
                <w:u w:val="single"/>
              </w:rPr>
              <w:t>9</w:t>
            </w:r>
            <w:r>
              <w:rPr>
                <w:rFonts w:ascii="Times New Roman" w:hAnsi="Times New Roman"/>
                <w:b/>
                <w:sz w:val="24"/>
                <w:u w:val="single"/>
              </w:rPr>
              <w:t xml:space="preserve">, LID </w:t>
            </w:r>
            <w:r w:rsidRPr="00D07C27">
              <w:rPr>
                <w:rFonts w:ascii="Times New Roman" w:hAnsi="Times New Roman"/>
                <w:b/>
                <w:sz w:val="24"/>
                <w:u w:val="single"/>
              </w:rPr>
              <w:t>2</w:t>
            </w:r>
            <w:r>
              <w:rPr>
                <w:rFonts w:ascii="Times New Roman" w:hAnsi="Times New Roman"/>
                <w:b/>
                <w:sz w:val="24"/>
                <w:u w:val="single"/>
              </w:rPr>
              <w:t xml:space="preserve">, VAN Gedelegeerde Verordening (EU) </w:t>
            </w:r>
            <w:r w:rsidRPr="00D07C27">
              <w:rPr>
                <w:rFonts w:ascii="Times New Roman" w:hAnsi="Times New Roman"/>
                <w:b/>
                <w:sz w:val="24"/>
                <w:u w:val="single"/>
              </w:rPr>
              <w:t>2016</w:t>
            </w:r>
            <w:r>
              <w:rPr>
                <w:rFonts w:ascii="Times New Roman" w:hAnsi="Times New Roman"/>
                <w:b/>
                <w:sz w:val="24"/>
                <w:u w:val="single"/>
              </w:rPr>
              <w:t>/</w:t>
            </w:r>
            <w:r w:rsidRPr="00D07C27">
              <w:rPr>
                <w:rFonts w:ascii="Times New Roman" w:hAnsi="Times New Roman"/>
                <w:b/>
                <w:sz w:val="24"/>
                <w:u w:val="single"/>
              </w:rPr>
              <w:t>101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Absolute waarde van tegen reële waarde gewaardeerde activa en verplichtingen die overeenkomt met de waarderingsblootstellingen die geacht worden volgens artikel </w:t>
            </w:r>
            <w:r w:rsidRPr="00D07C27">
              <w:rPr>
                <w:rFonts w:ascii="Times New Roman" w:hAnsi="Times New Roman"/>
                <w:sz w:val="24"/>
              </w:rPr>
              <w:t>9</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een AWA-waarde nul te hebben.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0080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WAARVAN: AWA MET EEN GEACHTE WAARDE NUL OVEREENKOMSTIG ARTIKEL </w:t>
            </w:r>
            <w:r w:rsidRPr="00D07C27">
              <w:rPr>
                <w:rFonts w:ascii="Times New Roman" w:hAnsi="Times New Roman"/>
                <w:b/>
                <w:sz w:val="24"/>
                <w:u w:val="single"/>
              </w:rPr>
              <w:t>2</w:t>
            </w:r>
            <w:r>
              <w:rPr>
                <w:rFonts w:ascii="Times New Roman" w:hAnsi="Times New Roman"/>
                <w:b/>
                <w:sz w:val="24"/>
                <w:u w:val="single"/>
              </w:rPr>
              <w:t xml:space="preserve">, LEDEN </w:t>
            </w:r>
            <w:r w:rsidRPr="00D07C27">
              <w:rPr>
                <w:rFonts w:ascii="Times New Roman" w:hAnsi="Times New Roman"/>
                <w:b/>
                <w:sz w:val="24"/>
                <w:u w:val="single"/>
              </w:rPr>
              <w:t>2</w:t>
            </w:r>
            <w:r>
              <w:rPr>
                <w:rFonts w:ascii="Times New Roman" w:hAnsi="Times New Roman"/>
                <w:b/>
                <w:sz w:val="24"/>
                <w:u w:val="single"/>
              </w:rPr>
              <w:t xml:space="preserve"> EN </w:t>
            </w:r>
            <w:r w:rsidRPr="00D07C27">
              <w:rPr>
                <w:rFonts w:ascii="Times New Roman" w:hAnsi="Times New Roman"/>
                <w:b/>
                <w:sz w:val="24"/>
                <w:u w:val="single"/>
              </w:rPr>
              <w:t>3</w:t>
            </w:r>
            <w:r>
              <w:rPr>
                <w:rFonts w:ascii="Times New Roman" w:hAnsi="Times New Roman"/>
                <w:b/>
                <w:sz w:val="24"/>
                <w:u w:val="single"/>
              </w:rPr>
              <w:t xml:space="preserve">, VAN Gedelegeerde Verordening (EU) </w:t>
            </w:r>
            <w:r w:rsidRPr="00D07C27">
              <w:rPr>
                <w:rFonts w:ascii="Times New Roman" w:hAnsi="Times New Roman"/>
                <w:b/>
                <w:sz w:val="24"/>
                <w:u w:val="single"/>
              </w:rPr>
              <w:t>2016</w:t>
            </w:r>
            <w:r>
              <w:rPr>
                <w:rFonts w:ascii="Times New Roman" w:hAnsi="Times New Roman"/>
                <w:b/>
                <w:sz w:val="24"/>
                <w:u w:val="single"/>
              </w:rPr>
              <w:t>/</w:t>
            </w:r>
            <w:r w:rsidRPr="00D07C27">
              <w:rPr>
                <w:rFonts w:ascii="Times New Roman" w:hAnsi="Times New Roman"/>
                <w:b/>
                <w:sz w:val="24"/>
                <w:u w:val="single"/>
              </w:rPr>
              <w:t>101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Absolute waarde van tegen reële waarde gewaardeerde activa en verplichtingen die overeenkomt met de waarderingsblootstellingen die geacht worden volgens artikel </w:t>
            </w:r>
            <w:r w:rsidRPr="00D07C27">
              <w:rPr>
                <w:rFonts w:ascii="Times New Roman" w:hAnsi="Times New Roman"/>
                <w:sz w:val="24"/>
              </w:rPr>
              <w:t>10</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een AWA-waarde nul te hebben.</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0090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1</w:t>
            </w:r>
            <w:r>
              <w:rPr>
                <w:rFonts w:ascii="Times New Roman" w:hAnsi="Times New Roman"/>
                <w:b/>
                <w:sz w:val="24"/>
                <w:u w:val="single"/>
              </w:rPr>
              <w:t xml:space="preserve"> RENTE</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0100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2</w:t>
            </w:r>
            <w:r>
              <w:rPr>
                <w:rFonts w:ascii="Times New Roman" w:hAnsi="Times New Roman"/>
                <w:b/>
                <w:sz w:val="24"/>
                <w:u w:val="single"/>
              </w:rPr>
              <w:t xml:space="preserve"> VALUTA</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0110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3</w:t>
            </w:r>
            <w:r>
              <w:rPr>
                <w:rFonts w:ascii="Times New Roman" w:hAnsi="Times New Roman"/>
                <w:b/>
                <w:sz w:val="24"/>
                <w:u w:val="single"/>
              </w:rPr>
              <w:t xml:space="preserve"> KREDIET</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0120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4</w:t>
            </w:r>
            <w:r>
              <w:rPr>
                <w:rFonts w:ascii="Times New Roman" w:hAnsi="Times New Roman"/>
                <w:b/>
                <w:sz w:val="24"/>
                <w:u w:val="single"/>
              </w:rPr>
              <w:t xml:space="preserve"> AANDELEN</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0130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1</w:t>
            </w:r>
            <w:r>
              <w:rPr>
                <w:rFonts w:ascii="Times New Roman" w:hAnsi="Times New Roman"/>
                <w:b/>
                <w:sz w:val="24"/>
                <w:u w:val="single"/>
              </w:rPr>
              <w:t>.</w:t>
            </w:r>
            <w:r w:rsidRPr="00D07C27">
              <w:rPr>
                <w:rFonts w:ascii="Times New Roman" w:hAnsi="Times New Roman"/>
                <w:b/>
                <w:sz w:val="24"/>
                <w:u w:val="single"/>
              </w:rPr>
              <w:t>5</w:t>
            </w:r>
            <w:r>
              <w:rPr>
                <w:rFonts w:ascii="Times New Roman" w:hAnsi="Times New Roman"/>
                <w:b/>
                <w:sz w:val="24"/>
                <w:u w:val="single"/>
              </w:rPr>
              <w:t xml:space="preserve"> GRONDSTOFFEN</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0140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sidRPr="00D07C27">
              <w:rPr>
                <w:rFonts w:ascii="Times New Roman" w:hAnsi="Times New Roman"/>
                <w:b/>
                <w:caps/>
                <w:sz w:val="24"/>
                <w:u w:val="single"/>
              </w:rPr>
              <w:t>1</w:t>
            </w:r>
            <w:r>
              <w:rPr>
                <w:rFonts w:ascii="Times New Roman" w:hAnsi="Times New Roman"/>
                <w:b/>
                <w:caps/>
                <w:sz w:val="24"/>
                <w:u w:val="single"/>
              </w:rPr>
              <w:t>.</w:t>
            </w:r>
            <w:r w:rsidRPr="00D07C27">
              <w:rPr>
                <w:rFonts w:ascii="Times New Roman" w:hAnsi="Times New Roman"/>
                <w:b/>
                <w:caps/>
                <w:sz w:val="24"/>
                <w:u w:val="single"/>
              </w:rPr>
              <w:t>1</w:t>
            </w:r>
            <w:r>
              <w:rPr>
                <w:rFonts w:ascii="Times New Roman" w:hAnsi="Times New Roman"/>
                <w:b/>
                <w:caps/>
                <w:sz w:val="24"/>
                <w:u w:val="single"/>
              </w:rPr>
              <w:t>.</w:t>
            </w:r>
            <w:r w:rsidRPr="00D07C27">
              <w:rPr>
                <w:rFonts w:ascii="Times New Roman" w:hAnsi="Times New Roman"/>
                <w:b/>
                <w:caps/>
                <w:sz w:val="24"/>
                <w:u w:val="single"/>
              </w:rPr>
              <w:t>2</w:t>
            </w:r>
            <w:r>
              <w:rPr>
                <w:rFonts w:ascii="Times New Roman" w:hAnsi="Times New Roman"/>
                <w:b/>
                <w:caps/>
                <w:sz w:val="24"/>
                <w:u w:val="single"/>
              </w:rPr>
              <w:t xml:space="preserve"> (-) Diversificatievoordelen</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Totaal van de diversificatievoordelen. Som van de kolommen </w:t>
            </w:r>
            <w:r w:rsidRPr="00D07C27">
              <w:rPr>
                <w:rFonts w:ascii="Times New Roman" w:hAnsi="Times New Roman"/>
                <w:sz w:val="24"/>
              </w:rPr>
              <w:t>0150</w:t>
            </w:r>
            <w:r>
              <w:rPr>
                <w:rFonts w:ascii="Times New Roman" w:hAnsi="Times New Roman"/>
                <w:sz w:val="24"/>
              </w:rPr>
              <w:t xml:space="preserve"> en </w:t>
            </w:r>
            <w:r w:rsidRPr="00D07C27">
              <w:rPr>
                <w:rFonts w:ascii="Times New Roman" w:hAnsi="Times New Roman"/>
                <w:sz w:val="24"/>
              </w:rPr>
              <w:t>0160</w:t>
            </w:r>
            <w:r>
              <w:rPr>
                <w:rFonts w:ascii="Times New Roman" w:hAnsi="Times New Roman"/>
                <w:sz w:val="24"/>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0150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sidRPr="00D07C27">
              <w:rPr>
                <w:rFonts w:ascii="Times New Roman" w:hAnsi="Times New Roman"/>
                <w:b/>
                <w:caps/>
                <w:sz w:val="24"/>
                <w:u w:val="single"/>
              </w:rPr>
              <w:t>1</w:t>
            </w:r>
            <w:r>
              <w:rPr>
                <w:rFonts w:ascii="Times New Roman" w:hAnsi="Times New Roman"/>
                <w:b/>
                <w:caps/>
                <w:sz w:val="24"/>
                <w:u w:val="single"/>
              </w:rPr>
              <w:t>.</w:t>
            </w:r>
            <w:r w:rsidRPr="00D07C27">
              <w:rPr>
                <w:rFonts w:ascii="Times New Roman" w:hAnsi="Times New Roman"/>
                <w:b/>
                <w:caps/>
                <w:sz w:val="24"/>
                <w:u w:val="single"/>
              </w:rPr>
              <w:t>1</w:t>
            </w:r>
            <w:r>
              <w:rPr>
                <w:rFonts w:ascii="Times New Roman" w:hAnsi="Times New Roman"/>
                <w:b/>
                <w:caps/>
                <w:sz w:val="24"/>
                <w:u w:val="single"/>
              </w:rPr>
              <w:t>.</w:t>
            </w:r>
            <w:r w:rsidRPr="00D07C27">
              <w:rPr>
                <w:rFonts w:ascii="Times New Roman" w:hAnsi="Times New Roman"/>
                <w:b/>
                <w:caps/>
                <w:sz w:val="24"/>
                <w:u w:val="single"/>
              </w:rPr>
              <w:t>2</w:t>
            </w:r>
            <w:r>
              <w:rPr>
                <w:rFonts w:ascii="Times New Roman" w:hAnsi="Times New Roman"/>
                <w:b/>
                <w:caps/>
                <w:sz w:val="24"/>
                <w:u w:val="single"/>
              </w:rPr>
              <w:t>.</w:t>
            </w:r>
            <w:r w:rsidRPr="00D07C27">
              <w:rPr>
                <w:rFonts w:ascii="Times New Roman" w:hAnsi="Times New Roman"/>
                <w:b/>
                <w:caps/>
                <w:sz w:val="24"/>
                <w:u w:val="single"/>
              </w:rPr>
              <w:t>1</w:t>
            </w:r>
            <w:r>
              <w:rPr>
                <w:rFonts w:ascii="Times New Roman" w:hAnsi="Times New Roman"/>
                <w:b/>
                <w:caps/>
                <w:sz w:val="24"/>
                <w:u w:val="single"/>
              </w:rPr>
              <w:t xml:space="preserve"> (-) Diversificatievoordeel berekend volgens methode </w:t>
            </w:r>
            <w:r w:rsidRPr="00D07C27">
              <w:rPr>
                <w:rFonts w:ascii="Times New Roman" w:hAnsi="Times New Roman"/>
                <w:b/>
                <w:caps/>
                <w:sz w:val="24"/>
                <w:u w:val="single"/>
              </w:rPr>
              <w:t>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Voor de overeenkomstig artikel </w:t>
            </w:r>
            <w:r w:rsidRPr="00D07C27">
              <w:rPr>
                <w:rFonts w:ascii="Times New Roman" w:hAnsi="Times New Roman"/>
                <w:sz w:val="24"/>
              </w:rPr>
              <w:t>9</w:t>
            </w:r>
            <w:r>
              <w:rPr>
                <w:rFonts w:ascii="Times New Roman" w:hAnsi="Times New Roman"/>
                <w:sz w:val="24"/>
              </w:rPr>
              <w:t xml:space="preserve">, lid </w:t>
            </w:r>
            <w:r w:rsidRPr="00D07C27">
              <w:rPr>
                <w:rFonts w:ascii="Times New Roman" w:hAnsi="Times New Roman"/>
                <w:sz w:val="24"/>
              </w:rPr>
              <w:t>6</w:t>
            </w:r>
            <w:r>
              <w:rPr>
                <w:rFonts w:ascii="Times New Roman" w:hAnsi="Times New Roman"/>
                <w:sz w:val="24"/>
              </w:rPr>
              <w:t xml:space="preserve">, artikel </w:t>
            </w:r>
            <w:r w:rsidRPr="00D07C27">
              <w:rPr>
                <w:rFonts w:ascii="Times New Roman" w:hAnsi="Times New Roman"/>
                <w:sz w:val="24"/>
              </w:rPr>
              <w:t>10</w:t>
            </w:r>
            <w:r>
              <w:rPr>
                <w:rFonts w:ascii="Times New Roman" w:hAnsi="Times New Roman"/>
                <w:sz w:val="24"/>
              </w:rPr>
              <w:t xml:space="preserve">, lid </w:t>
            </w:r>
            <w:r w:rsidRPr="00D07C27">
              <w:rPr>
                <w:rFonts w:ascii="Times New Roman" w:hAnsi="Times New Roman"/>
                <w:sz w:val="24"/>
              </w:rPr>
              <w:t>7</w:t>
            </w:r>
            <w:r>
              <w:rPr>
                <w:rFonts w:ascii="Times New Roman" w:hAnsi="Times New Roman"/>
                <w:sz w:val="24"/>
              </w:rPr>
              <w:t xml:space="preserve">, en artikel </w:t>
            </w:r>
            <w:r w:rsidRPr="00D07C27">
              <w:rPr>
                <w:rFonts w:ascii="Times New Roman" w:hAnsi="Times New Roman"/>
                <w:sz w:val="24"/>
              </w:rPr>
              <w:t>11</w:t>
            </w:r>
            <w:r>
              <w:rPr>
                <w:rFonts w:ascii="Times New Roman" w:hAnsi="Times New Roman"/>
                <w:sz w:val="24"/>
              </w:rPr>
              <w:t xml:space="preserve">, lid </w:t>
            </w:r>
            <w:r w:rsidRPr="00D07C27">
              <w:rPr>
                <w:rFonts w:ascii="Times New Roman" w:hAnsi="Times New Roman"/>
                <w:sz w:val="24"/>
              </w:rPr>
              <w:t>6</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volgens methode </w:t>
            </w:r>
            <w:r w:rsidRPr="00D07C27">
              <w:rPr>
                <w:rFonts w:ascii="Times New Roman" w:hAnsi="Times New Roman"/>
                <w:sz w:val="24"/>
              </w:rPr>
              <w:t>1</w:t>
            </w:r>
            <w:r>
              <w:rPr>
                <w:rFonts w:ascii="Times New Roman" w:hAnsi="Times New Roman"/>
                <w:sz w:val="24"/>
              </w:rPr>
              <w:t xml:space="preserve"> geaggregeerde AWA-categorieën, het verschil tussen de som van de individuele AWA’s en de totale AWA op categorieniveau na correctie voor aggregatie.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0160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sidRPr="00D07C27">
              <w:rPr>
                <w:rFonts w:ascii="Times New Roman" w:hAnsi="Times New Roman"/>
                <w:b/>
                <w:caps/>
                <w:sz w:val="24"/>
                <w:u w:val="single"/>
              </w:rPr>
              <w:t>1</w:t>
            </w:r>
            <w:r>
              <w:rPr>
                <w:rFonts w:ascii="Times New Roman" w:hAnsi="Times New Roman"/>
                <w:b/>
                <w:caps/>
                <w:sz w:val="24"/>
                <w:u w:val="single"/>
              </w:rPr>
              <w:t>.</w:t>
            </w:r>
            <w:r w:rsidRPr="00D07C27">
              <w:rPr>
                <w:rFonts w:ascii="Times New Roman" w:hAnsi="Times New Roman"/>
                <w:b/>
                <w:caps/>
                <w:sz w:val="24"/>
                <w:u w:val="single"/>
              </w:rPr>
              <w:t>1</w:t>
            </w:r>
            <w:r>
              <w:rPr>
                <w:rFonts w:ascii="Times New Roman" w:hAnsi="Times New Roman"/>
                <w:b/>
                <w:caps/>
                <w:sz w:val="24"/>
                <w:u w:val="single"/>
              </w:rPr>
              <w:t>.</w:t>
            </w:r>
            <w:r w:rsidRPr="00D07C27">
              <w:rPr>
                <w:rFonts w:ascii="Times New Roman" w:hAnsi="Times New Roman"/>
                <w:b/>
                <w:caps/>
                <w:sz w:val="24"/>
                <w:u w:val="single"/>
              </w:rPr>
              <w:t>2</w:t>
            </w:r>
            <w:r>
              <w:rPr>
                <w:rFonts w:ascii="Times New Roman" w:hAnsi="Times New Roman"/>
                <w:b/>
                <w:caps/>
                <w:sz w:val="24"/>
                <w:u w:val="single"/>
              </w:rPr>
              <w:t>.</w:t>
            </w:r>
            <w:r w:rsidRPr="00D07C27">
              <w:rPr>
                <w:rFonts w:ascii="Times New Roman" w:hAnsi="Times New Roman"/>
                <w:b/>
                <w:caps/>
                <w:sz w:val="24"/>
                <w:u w:val="single"/>
              </w:rPr>
              <w:t>2</w:t>
            </w:r>
            <w:r>
              <w:rPr>
                <w:rFonts w:ascii="Times New Roman" w:hAnsi="Times New Roman"/>
                <w:b/>
                <w:caps/>
                <w:sz w:val="24"/>
                <w:u w:val="single"/>
              </w:rPr>
              <w:t xml:space="preserve"> (-) Diversificatievoordeel berekend volgens methode </w:t>
            </w:r>
            <w:r w:rsidRPr="00D07C27">
              <w:rPr>
                <w:rFonts w:ascii="Times New Roman" w:hAnsi="Times New Roman"/>
                <w:b/>
                <w:caps/>
                <w:sz w:val="24"/>
                <w:u w:val="single"/>
              </w:rPr>
              <w:t>2</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Voor de overeenkomstig artikel </w:t>
            </w:r>
            <w:r w:rsidRPr="00D07C27">
              <w:rPr>
                <w:rFonts w:ascii="Times New Roman" w:hAnsi="Times New Roman"/>
                <w:sz w:val="24"/>
              </w:rPr>
              <w:t>9</w:t>
            </w:r>
            <w:r>
              <w:rPr>
                <w:rFonts w:ascii="Times New Roman" w:hAnsi="Times New Roman"/>
                <w:sz w:val="24"/>
              </w:rPr>
              <w:t xml:space="preserve">, lid </w:t>
            </w:r>
            <w:r w:rsidRPr="00D07C27">
              <w:rPr>
                <w:rFonts w:ascii="Times New Roman" w:hAnsi="Times New Roman"/>
                <w:sz w:val="24"/>
              </w:rPr>
              <w:t>6</w:t>
            </w:r>
            <w:r>
              <w:rPr>
                <w:rFonts w:ascii="Times New Roman" w:hAnsi="Times New Roman"/>
                <w:sz w:val="24"/>
              </w:rPr>
              <w:t xml:space="preserve">, artikel </w:t>
            </w:r>
            <w:r w:rsidRPr="00D07C27">
              <w:rPr>
                <w:rFonts w:ascii="Times New Roman" w:hAnsi="Times New Roman"/>
                <w:sz w:val="24"/>
              </w:rPr>
              <w:t>10</w:t>
            </w:r>
            <w:r>
              <w:rPr>
                <w:rFonts w:ascii="Times New Roman" w:hAnsi="Times New Roman"/>
                <w:sz w:val="24"/>
              </w:rPr>
              <w:t xml:space="preserve">, lid </w:t>
            </w:r>
            <w:r w:rsidRPr="00D07C27">
              <w:rPr>
                <w:rFonts w:ascii="Times New Roman" w:hAnsi="Times New Roman"/>
                <w:sz w:val="24"/>
              </w:rPr>
              <w:t>7</w:t>
            </w:r>
            <w:r>
              <w:rPr>
                <w:rFonts w:ascii="Times New Roman" w:hAnsi="Times New Roman"/>
                <w:sz w:val="24"/>
              </w:rPr>
              <w:t xml:space="preserve">, en artikel </w:t>
            </w:r>
            <w:r w:rsidRPr="00D07C27">
              <w:rPr>
                <w:rFonts w:ascii="Times New Roman" w:hAnsi="Times New Roman"/>
                <w:sz w:val="24"/>
              </w:rPr>
              <w:t>11</w:t>
            </w:r>
            <w:r>
              <w:rPr>
                <w:rFonts w:ascii="Times New Roman" w:hAnsi="Times New Roman"/>
                <w:sz w:val="24"/>
              </w:rPr>
              <w:t xml:space="preserve">, lid </w:t>
            </w:r>
            <w:r w:rsidRPr="00D07C27">
              <w:rPr>
                <w:rFonts w:ascii="Times New Roman" w:hAnsi="Times New Roman"/>
                <w:sz w:val="24"/>
              </w:rPr>
              <w:t>6</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volgens methode </w:t>
            </w:r>
            <w:r w:rsidRPr="00D07C27">
              <w:rPr>
                <w:rFonts w:ascii="Times New Roman" w:hAnsi="Times New Roman"/>
                <w:sz w:val="24"/>
              </w:rPr>
              <w:t>2</w:t>
            </w:r>
            <w:r>
              <w:rPr>
                <w:rFonts w:ascii="Times New Roman" w:hAnsi="Times New Roman"/>
                <w:sz w:val="24"/>
              </w:rPr>
              <w:t xml:space="preserve"> geaggregeerde AWA-categorieën, het verschil tussen de som van de individuele AWA’s en de totale AWA op categorieniveau na correctie voor aggregatie.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0170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sidRPr="00D07C27">
              <w:rPr>
                <w:rFonts w:ascii="Times New Roman" w:hAnsi="Times New Roman"/>
                <w:b/>
                <w:caps/>
                <w:sz w:val="24"/>
                <w:u w:val="single"/>
              </w:rPr>
              <w:t>1</w:t>
            </w:r>
            <w:r>
              <w:rPr>
                <w:rFonts w:ascii="Times New Roman" w:hAnsi="Times New Roman"/>
                <w:b/>
                <w:caps/>
                <w:sz w:val="24"/>
                <w:u w:val="single"/>
              </w:rPr>
              <w:t>.</w:t>
            </w:r>
            <w:r w:rsidRPr="00D07C27">
              <w:rPr>
                <w:rFonts w:ascii="Times New Roman" w:hAnsi="Times New Roman"/>
                <w:b/>
                <w:caps/>
                <w:sz w:val="24"/>
                <w:u w:val="single"/>
              </w:rPr>
              <w:t>1</w:t>
            </w:r>
            <w:r>
              <w:rPr>
                <w:rFonts w:ascii="Times New Roman" w:hAnsi="Times New Roman"/>
                <w:b/>
                <w:caps/>
                <w:sz w:val="24"/>
                <w:u w:val="single"/>
              </w:rPr>
              <w:t>.</w:t>
            </w:r>
            <w:r w:rsidRPr="00D07C27">
              <w:rPr>
                <w:rFonts w:ascii="Times New Roman" w:hAnsi="Times New Roman"/>
                <w:b/>
                <w:caps/>
                <w:sz w:val="24"/>
                <w:u w:val="single"/>
              </w:rPr>
              <w:t>2</w:t>
            </w:r>
            <w:r>
              <w:rPr>
                <w:rFonts w:ascii="Times New Roman" w:hAnsi="Times New Roman"/>
                <w:b/>
                <w:caps/>
                <w:sz w:val="24"/>
                <w:u w:val="single"/>
              </w:rPr>
              <w:t>.</w:t>
            </w:r>
            <w:r w:rsidRPr="00D07C27">
              <w:rPr>
                <w:rFonts w:ascii="Times New Roman" w:hAnsi="Times New Roman"/>
                <w:b/>
                <w:caps/>
                <w:sz w:val="24"/>
                <w:u w:val="single"/>
              </w:rPr>
              <w:t>2</w:t>
            </w:r>
            <w:r>
              <w:rPr>
                <w:rFonts w:ascii="Times New Roman" w:hAnsi="Times New Roman"/>
                <w:b/>
                <w:caps/>
                <w:sz w:val="24"/>
                <w:u w:val="single"/>
              </w:rPr>
              <w:t xml:space="preserve">* Pro-memoriepost: AWA’S vóór diversificatie verminderd met meer dan </w:t>
            </w:r>
            <w:r w:rsidRPr="00D07C27">
              <w:rPr>
                <w:rFonts w:ascii="Times New Roman" w:hAnsi="Times New Roman"/>
                <w:b/>
                <w:caps/>
                <w:sz w:val="24"/>
                <w:u w:val="single"/>
              </w:rPr>
              <w:t>90</w:t>
            </w:r>
            <w:r>
              <w:rPr>
                <w:rFonts w:ascii="Times New Roman" w:hAnsi="Times New Roman"/>
                <w:b/>
                <w:caps/>
                <w:sz w:val="24"/>
                <w:u w:val="single"/>
              </w:rPr>
              <w:t xml:space="preserve"> % door diversificatie volgens methode </w:t>
            </w:r>
            <w:r w:rsidRPr="00D07C27">
              <w:rPr>
                <w:rFonts w:ascii="Times New Roman" w:hAnsi="Times New Roman"/>
                <w:b/>
                <w:caps/>
                <w:sz w:val="24"/>
                <w:u w:val="single"/>
              </w:rPr>
              <w:t>2</w:t>
            </w:r>
          </w:p>
          <w:p w:rsidR="00973707" w:rsidRPr="00661595" w:rsidRDefault="00973707" w:rsidP="00DD41BE">
            <w:pPr>
              <w:spacing w:beforeLines="60" w:before="144" w:afterLines="60" w:after="144"/>
              <w:rPr>
                <w:rFonts w:ascii="Times New Roman" w:hAnsi="Times New Roman"/>
                <w:sz w:val="24"/>
              </w:rPr>
            </w:pPr>
            <w:r>
              <w:rPr>
                <w:rFonts w:ascii="Times New Roman" w:hAnsi="Times New Roman"/>
                <w:sz w:val="24"/>
              </w:rPr>
              <w:t xml:space="preserve">Volgens de terminologie van methode </w:t>
            </w:r>
            <w:r w:rsidRPr="00D07C27">
              <w:rPr>
                <w:rFonts w:ascii="Times New Roman" w:hAnsi="Times New Roman"/>
                <w:sz w:val="24"/>
              </w:rPr>
              <w:t>2</w:t>
            </w:r>
            <w:r>
              <w:rPr>
                <w:rFonts w:ascii="Times New Roman" w:hAnsi="Times New Roman"/>
                <w:sz w:val="24"/>
              </w:rPr>
              <w:t xml:space="preserve">, de som van RW — PW voor alle waarderingsblootstellingen waarbij APWA &lt; </w:t>
            </w:r>
            <w:r w:rsidRPr="00D07C27">
              <w:rPr>
                <w:rFonts w:ascii="Times New Roman" w:hAnsi="Times New Roman"/>
                <w:sz w:val="24"/>
              </w:rPr>
              <w:t>10</w:t>
            </w:r>
            <w:r>
              <w:rPr>
                <w:rFonts w:ascii="Times New Roman" w:hAnsi="Times New Roman"/>
                <w:sz w:val="24"/>
              </w:rPr>
              <w:t> % (RW — PW).</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0180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sidRPr="00D07C27">
              <w:rPr>
                <w:rFonts w:ascii="Times New Roman" w:hAnsi="Times New Roman"/>
                <w:b/>
                <w:caps/>
                <w:sz w:val="24"/>
                <w:u w:val="single"/>
              </w:rPr>
              <w:t>1</w:t>
            </w:r>
            <w:r>
              <w:rPr>
                <w:rFonts w:ascii="Times New Roman" w:hAnsi="Times New Roman"/>
                <w:b/>
                <w:caps/>
                <w:sz w:val="24"/>
                <w:u w:val="single"/>
              </w:rPr>
              <w:t>.</w:t>
            </w:r>
            <w:r w:rsidRPr="00D07C27">
              <w:rPr>
                <w:rFonts w:ascii="Times New Roman" w:hAnsi="Times New Roman"/>
                <w:b/>
                <w:caps/>
                <w:sz w:val="24"/>
                <w:u w:val="single"/>
              </w:rPr>
              <w:t>2</w:t>
            </w:r>
            <w:r>
              <w:rPr>
                <w:rFonts w:ascii="Times New Roman" w:hAnsi="Times New Roman"/>
                <w:b/>
                <w:caps/>
                <w:sz w:val="24"/>
                <w:u w:val="single"/>
              </w:rPr>
              <w:t>. Portefeuilles berekend volgens de fall-backbenadering</w:t>
            </w:r>
          </w:p>
          <w:p w:rsidR="00973707" w:rsidRPr="00661595" w:rsidRDefault="002F78EA" w:rsidP="00AF3D7A">
            <w:pPr>
              <w:spacing w:beforeLines="60" w:before="144" w:afterLines="60" w:after="144"/>
              <w:rPr>
                <w:rFonts w:ascii="Times New Roman" w:hAnsi="Times New Roman"/>
                <w:sz w:val="24"/>
              </w:rPr>
            </w:pPr>
            <w:r>
              <w:rPr>
                <w:rFonts w:ascii="Times New Roman" w:hAnsi="Times New Roman"/>
                <w:sz w:val="24"/>
              </w:rPr>
              <w:t>Artikel </w:t>
            </w:r>
            <w:r w:rsidRPr="00D07C27">
              <w:rPr>
                <w:rFonts w:ascii="Times New Roman" w:hAnsi="Times New Roman"/>
                <w:sz w:val="24"/>
              </w:rPr>
              <w:t>7</w:t>
            </w:r>
            <w:r>
              <w:rPr>
                <w:rFonts w:ascii="Times New Roman" w:hAnsi="Times New Roman"/>
                <w:sz w:val="24"/>
              </w:rPr>
              <w:t>, lid </w:t>
            </w:r>
            <w:r w:rsidRPr="00D07C27">
              <w:rPr>
                <w:rFonts w:ascii="Times New Roman" w:hAnsi="Times New Roman"/>
                <w:sz w:val="24"/>
              </w:rPr>
              <w:t>2</w:t>
            </w:r>
            <w:r>
              <w:rPr>
                <w:rFonts w:ascii="Times New Roman" w:hAnsi="Times New Roman"/>
                <w:sz w:val="24"/>
              </w:rPr>
              <w:t xml:space="preserve">, punt b),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Voor overeenkomstig artikel </w:t>
            </w:r>
            <w:r w:rsidRPr="00D07C27">
              <w:rPr>
                <w:rFonts w:ascii="Times New Roman" w:hAnsi="Times New Roman"/>
                <w:sz w:val="24"/>
              </w:rPr>
              <w:t>7</w:t>
            </w:r>
            <w:r>
              <w:rPr>
                <w:rFonts w:ascii="Times New Roman" w:hAnsi="Times New Roman"/>
                <w:sz w:val="24"/>
              </w:rPr>
              <w:t xml:space="preserve">, lid </w:t>
            </w:r>
            <w:r w:rsidRPr="00D07C27">
              <w:rPr>
                <w:rFonts w:ascii="Times New Roman" w:hAnsi="Times New Roman"/>
                <w:sz w:val="24"/>
              </w:rPr>
              <w:t>2</w:t>
            </w:r>
            <w:r>
              <w:rPr>
                <w:rFonts w:ascii="Times New Roman" w:hAnsi="Times New Roman"/>
                <w:sz w:val="24"/>
              </w:rPr>
              <w:t xml:space="preserve">, punt b),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aan de fall-backbenadering onderworpen portefeuilles wordt de totale AWA berekend als de som van de rijen </w:t>
            </w:r>
            <w:r w:rsidRPr="00D07C27">
              <w:rPr>
                <w:rFonts w:ascii="Times New Roman" w:hAnsi="Times New Roman"/>
                <w:sz w:val="24"/>
              </w:rPr>
              <w:t>0190</w:t>
            </w:r>
            <w:r>
              <w:rPr>
                <w:rFonts w:ascii="Times New Roman" w:hAnsi="Times New Roman"/>
                <w:sz w:val="24"/>
              </w:rPr>
              <w:t xml:space="preserve">, </w:t>
            </w:r>
            <w:r w:rsidRPr="00D07C27">
              <w:rPr>
                <w:rFonts w:ascii="Times New Roman" w:hAnsi="Times New Roman"/>
                <w:sz w:val="24"/>
              </w:rPr>
              <w:t>0200</w:t>
            </w:r>
            <w:r>
              <w:rPr>
                <w:rFonts w:ascii="Times New Roman" w:hAnsi="Times New Roman"/>
                <w:sz w:val="24"/>
              </w:rPr>
              <w:t xml:space="preserve"> en </w:t>
            </w:r>
            <w:r w:rsidRPr="00D07C27">
              <w:rPr>
                <w:rFonts w:ascii="Times New Roman" w:hAnsi="Times New Roman"/>
                <w:sz w:val="24"/>
              </w:rPr>
              <w:t>0210</w:t>
            </w:r>
            <w:r>
              <w:rPr>
                <w:rFonts w:ascii="Times New Roman" w:hAnsi="Times New Roman"/>
                <w:sz w:val="24"/>
              </w:rPr>
              <w:t xml:space="preserve">. </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De desbetreffende balansinformatie en andere contextuele informatie worden verstrekt in de kolommen </w:t>
            </w:r>
            <w:r w:rsidRPr="00D07C27">
              <w:rPr>
                <w:rFonts w:ascii="Times New Roman" w:hAnsi="Times New Roman"/>
                <w:sz w:val="24"/>
              </w:rPr>
              <w:t>0130</w:t>
            </w:r>
            <w:r>
              <w:rPr>
                <w:rFonts w:ascii="Times New Roman" w:hAnsi="Times New Roman"/>
                <w:sz w:val="24"/>
              </w:rPr>
              <w:t>-</w:t>
            </w:r>
            <w:r w:rsidRPr="00D07C27">
              <w:rPr>
                <w:rFonts w:ascii="Times New Roman" w:hAnsi="Times New Roman"/>
                <w:sz w:val="24"/>
              </w:rPr>
              <w:t>0260</w:t>
            </w:r>
            <w:r>
              <w:rPr>
                <w:rFonts w:ascii="Times New Roman" w:hAnsi="Times New Roman"/>
                <w:sz w:val="24"/>
              </w:rPr>
              <w:t xml:space="preserve">. Een beschrijving van de posities en de reden waarom de artikelen </w:t>
            </w:r>
            <w:r w:rsidRPr="00D07C27">
              <w:rPr>
                <w:rFonts w:ascii="Times New Roman" w:hAnsi="Times New Roman"/>
                <w:sz w:val="24"/>
              </w:rPr>
              <w:t>9</w:t>
            </w:r>
            <w:r>
              <w:rPr>
                <w:rFonts w:ascii="Times New Roman" w:hAnsi="Times New Roman"/>
                <w:sz w:val="24"/>
              </w:rPr>
              <w:t xml:space="preserve"> tot en met </w:t>
            </w:r>
            <w:r w:rsidRPr="00D07C27">
              <w:rPr>
                <w:rFonts w:ascii="Times New Roman" w:hAnsi="Times New Roman"/>
                <w:sz w:val="24"/>
              </w:rPr>
              <w:t>17</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niet konden worden toegepast, worden verstrekt in kolom </w:t>
            </w:r>
            <w:r w:rsidRPr="00D07C27">
              <w:rPr>
                <w:rFonts w:ascii="Times New Roman" w:hAnsi="Times New Roman"/>
                <w:sz w:val="24"/>
              </w:rPr>
              <w:t>0270</w:t>
            </w:r>
            <w:r>
              <w:rPr>
                <w:rFonts w:ascii="Times New Roman" w:hAnsi="Times New Roman"/>
                <w:sz w:val="24"/>
              </w:rPr>
              <w:t xml:space="preserve">.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0190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sidRPr="00D07C27">
              <w:rPr>
                <w:rFonts w:ascii="Times New Roman" w:hAnsi="Times New Roman"/>
                <w:b/>
                <w:caps/>
                <w:sz w:val="24"/>
                <w:u w:val="single"/>
              </w:rPr>
              <w:t>1</w:t>
            </w:r>
            <w:r>
              <w:rPr>
                <w:rFonts w:ascii="Times New Roman" w:hAnsi="Times New Roman"/>
                <w:b/>
                <w:caps/>
                <w:sz w:val="24"/>
                <w:u w:val="single"/>
              </w:rPr>
              <w:t>.</w:t>
            </w:r>
            <w:r w:rsidRPr="00D07C27">
              <w:rPr>
                <w:rFonts w:ascii="Times New Roman" w:hAnsi="Times New Roman"/>
                <w:b/>
                <w:caps/>
                <w:sz w:val="24"/>
                <w:u w:val="single"/>
              </w:rPr>
              <w:t>2</w:t>
            </w:r>
            <w:r>
              <w:rPr>
                <w:rFonts w:ascii="Times New Roman" w:hAnsi="Times New Roman"/>
                <w:b/>
                <w:caps/>
                <w:sz w:val="24"/>
                <w:u w:val="single"/>
              </w:rPr>
              <w:t>.</w:t>
            </w:r>
            <w:r w:rsidRPr="00D07C27">
              <w:rPr>
                <w:rFonts w:ascii="Times New Roman" w:hAnsi="Times New Roman"/>
                <w:b/>
                <w:caps/>
                <w:sz w:val="24"/>
                <w:u w:val="single"/>
              </w:rPr>
              <w:t>1</w:t>
            </w:r>
            <w:r>
              <w:rPr>
                <w:rFonts w:ascii="Times New Roman" w:hAnsi="Times New Roman"/>
                <w:b/>
                <w:caps/>
                <w:sz w:val="24"/>
                <w:u w:val="single"/>
              </w:rPr>
              <w:t xml:space="preserve"> Fall-backbenadering; </w:t>
            </w:r>
            <w:r w:rsidRPr="00D07C27">
              <w:rPr>
                <w:rFonts w:ascii="Times New Roman" w:hAnsi="Times New Roman"/>
                <w:b/>
                <w:caps/>
                <w:sz w:val="24"/>
                <w:u w:val="single"/>
              </w:rPr>
              <w:t>100</w:t>
            </w:r>
            <w:r>
              <w:rPr>
                <w:rFonts w:ascii="Times New Roman" w:hAnsi="Times New Roman"/>
                <w:b/>
                <w:caps/>
                <w:sz w:val="24"/>
                <w:u w:val="single"/>
              </w:rPr>
              <w:t>% niet-gerealiseerde winst</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Artikel </w:t>
            </w:r>
            <w:r w:rsidRPr="00D07C27">
              <w:rPr>
                <w:rFonts w:ascii="Times New Roman" w:hAnsi="Times New Roman"/>
                <w:sz w:val="24"/>
              </w:rPr>
              <w:t>7</w:t>
            </w:r>
            <w:r>
              <w:rPr>
                <w:rFonts w:ascii="Times New Roman" w:hAnsi="Times New Roman"/>
                <w:sz w:val="24"/>
              </w:rPr>
              <w:t>, lid </w:t>
            </w:r>
            <w:r w:rsidRPr="00D07C27">
              <w:rPr>
                <w:rFonts w:ascii="Times New Roman" w:hAnsi="Times New Roman"/>
                <w:sz w:val="24"/>
              </w:rPr>
              <w:t>2</w:t>
            </w:r>
            <w:r>
              <w:rPr>
                <w:rFonts w:ascii="Times New Roman" w:hAnsi="Times New Roman"/>
                <w:sz w:val="24"/>
              </w:rPr>
              <w:t xml:space="preserve">, punt b), i),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0200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sidRPr="00D07C27">
              <w:rPr>
                <w:rFonts w:ascii="Times New Roman" w:hAnsi="Times New Roman"/>
                <w:b/>
                <w:caps/>
                <w:sz w:val="24"/>
                <w:u w:val="single"/>
              </w:rPr>
              <w:t>1</w:t>
            </w:r>
            <w:r>
              <w:rPr>
                <w:rFonts w:ascii="Times New Roman" w:hAnsi="Times New Roman"/>
                <w:b/>
                <w:caps/>
                <w:sz w:val="24"/>
                <w:u w:val="single"/>
              </w:rPr>
              <w:t>.</w:t>
            </w:r>
            <w:r w:rsidRPr="00D07C27">
              <w:rPr>
                <w:rFonts w:ascii="Times New Roman" w:hAnsi="Times New Roman"/>
                <w:b/>
                <w:caps/>
                <w:sz w:val="24"/>
                <w:u w:val="single"/>
              </w:rPr>
              <w:t>2</w:t>
            </w:r>
            <w:r>
              <w:rPr>
                <w:rFonts w:ascii="Times New Roman" w:hAnsi="Times New Roman"/>
                <w:b/>
                <w:caps/>
                <w:sz w:val="24"/>
                <w:u w:val="single"/>
              </w:rPr>
              <w:t>.</w:t>
            </w:r>
            <w:r w:rsidRPr="00D07C27">
              <w:rPr>
                <w:rFonts w:ascii="Times New Roman" w:hAnsi="Times New Roman"/>
                <w:b/>
                <w:caps/>
                <w:sz w:val="24"/>
                <w:u w:val="single"/>
              </w:rPr>
              <w:t>2</w:t>
            </w:r>
            <w:r>
              <w:rPr>
                <w:rFonts w:ascii="Times New Roman" w:hAnsi="Times New Roman"/>
                <w:b/>
                <w:caps/>
                <w:sz w:val="24"/>
                <w:u w:val="single"/>
              </w:rPr>
              <w:t xml:space="preserve"> Fall-backbenadering; </w:t>
            </w:r>
            <w:r w:rsidRPr="00D07C27">
              <w:rPr>
                <w:rFonts w:ascii="Times New Roman" w:hAnsi="Times New Roman"/>
                <w:b/>
                <w:caps/>
                <w:sz w:val="24"/>
                <w:u w:val="single"/>
              </w:rPr>
              <w:t>10</w:t>
            </w:r>
            <w:r>
              <w:rPr>
                <w:rFonts w:ascii="Times New Roman" w:hAnsi="Times New Roman"/>
                <w:b/>
                <w:caps/>
                <w:sz w:val="24"/>
                <w:u w:val="single"/>
              </w:rPr>
              <w:t> % van notionele waarde</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Artikel </w:t>
            </w:r>
            <w:r w:rsidRPr="00D07C27">
              <w:rPr>
                <w:rFonts w:ascii="Times New Roman" w:hAnsi="Times New Roman"/>
                <w:sz w:val="24"/>
              </w:rPr>
              <w:t>7</w:t>
            </w:r>
            <w:r>
              <w:rPr>
                <w:rFonts w:ascii="Times New Roman" w:hAnsi="Times New Roman"/>
                <w:sz w:val="24"/>
              </w:rPr>
              <w:t>, lid </w:t>
            </w:r>
            <w:r w:rsidRPr="00D07C27">
              <w:rPr>
                <w:rFonts w:ascii="Times New Roman" w:hAnsi="Times New Roman"/>
                <w:sz w:val="24"/>
              </w:rPr>
              <w:t>2</w:t>
            </w:r>
            <w:r>
              <w:rPr>
                <w:rFonts w:ascii="Times New Roman" w:hAnsi="Times New Roman"/>
                <w:sz w:val="24"/>
              </w:rPr>
              <w:t xml:space="preserve">, punt b), ii),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D07C27">
              <w:rPr>
                <w:rFonts w:ascii="Times New Roman" w:hAnsi="Times New Roman"/>
                <w:sz w:val="24"/>
              </w:rPr>
              <w:t>0210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sidRPr="00D07C27">
              <w:rPr>
                <w:rFonts w:ascii="Times New Roman" w:hAnsi="Times New Roman"/>
                <w:b/>
                <w:caps/>
                <w:sz w:val="24"/>
                <w:u w:val="single"/>
              </w:rPr>
              <w:t>1</w:t>
            </w:r>
            <w:r>
              <w:rPr>
                <w:rFonts w:ascii="Times New Roman" w:hAnsi="Times New Roman"/>
                <w:b/>
                <w:caps/>
                <w:sz w:val="24"/>
                <w:u w:val="single"/>
              </w:rPr>
              <w:t>.</w:t>
            </w:r>
            <w:r w:rsidRPr="00D07C27">
              <w:rPr>
                <w:rFonts w:ascii="Times New Roman" w:hAnsi="Times New Roman"/>
                <w:b/>
                <w:caps/>
                <w:sz w:val="24"/>
                <w:u w:val="single"/>
              </w:rPr>
              <w:t>2</w:t>
            </w:r>
            <w:r>
              <w:rPr>
                <w:rFonts w:ascii="Times New Roman" w:hAnsi="Times New Roman"/>
                <w:b/>
                <w:caps/>
                <w:sz w:val="24"/>
                <w:u w:val="single"/>
              </w:rPr>
              <w:t>.</w:t>
            </w:r>
            <w:r w:rsidRPr="00D07C27">
              <w:rPr>
                <w:rFonts w:ascii="Times New Roman" w:hAnsi="Times New Roman"/>
                <w:b/>
                <w:caps/>
                <w:sz w:val="24"/>
                <w:u w:val="single"/>
              </w:rPr>
              <w:t>3</w:t>
            </w:r>
            <w:r>
              <w:rPr>
                <w:rFonts w:ascii="Times New Roman" w:hAnsi="Times New Roman"/>
                <w:b/>
                <w:caps/>
                <w:sz w:val="24"/>
                <w:u w:val="single"/>
              </w:rPr>
              <w:t xml:space="preserve"> Fall-backbenadering; </w:t>
            </w:r>
            <w:r w:rsidRPr="00D07C27">
              <w:rPr>
                <w:rFonts w:ascii="Times New Roman" w:hAnsi="Times New Roman"/>
                <w:b/>
                <w:caps/>
                <w:sz w:val="24"/>
                <w:u w:val="single"/>
              </w:rPr>
              <w:t>25</w:t>
            </w:r>
            <w:r>
              <w:rPr>
                <w:rFonts w:ascii="Times New Roman" w:hAnsi="Times New Roman"/>
                <w:b/>
                <w:caps/>
                <w:sz w:val="24"/>
                <w:u w:val="single"/>
              </w:rPr>
              <w:t> % van waarde bij aanvang</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Artikel </w:t>
            </w:r>
            <w:r w:rsidRPr="00D07C27">
              <w:rPr>
                <w:rFonts w:ascii="Times New Roman" w:hAnsi="Times New Roman"/>
                <w:sz w:val="24"/>
              </w:rPr>
              <w:t>7</w:t>
            </w:r>
            <w:r>
              <w:rPr>
                <w:rFonts w:ascii="Times New Roman" w:hAnsi="Times New Roman"/>
                <w:sz w:val="24"/>
              </w:rPr>
              <w:t>, lid </w:t>
            </w:r>
            <w:r w:rsidRPr="00D07C27">
              <w:rPr>
                <w:rFonts w:ascii="Times New Roman" w:hAnsi="Times New Roman"/>
                <w:sz w:val="24"/>
              </w:rPr>
              <w:t>2</w:t>
            </w:r>
            <w:r>
              <w:rPr>
                <w:rFonts w:ascii="Times New Roman" w:hAnsi="Times New Roman"/>
                <w:sz w:val="24"/>
              </w:rPr>
              <w:t xml:space="preserve">, punt b), iii),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p>
        </w:tc>
      </w:tr>
    </w:tbl>
    <w:p w:rsidR="00973707" w:rsidRPr="00661595" w:rsidRDefault="00973707" w:rsidP="00C61FF5">
      <w:pPr>
        <w:rPr>
          <w:rStyle w:val="InstructionsTabelleText"/>
          <w:rFonts w:ascii="Times New Roman" w:hAnsi="Times New Roman"/>
          <w:sz w:val="24"/>
        </w:rPr>
      </w:pPr>
    </w:p>
    <w:p w:rsidR="00B93FA1" w:rsidRPr="00661595" w:rsidRDefault="00AF3D7A" w:rsidP="00B93FA1">
      <w:pPr>
        <w:pStyle w:val="Instructionsberschrift2"/>
        <w:numPr>
          <w:ilvl w:val="0"/>
          <w:numId w:val="0"/>
        </w:numPr>
        <w:ind w:left="357" w:hanging="357"/>
        <w:rPr>
          <w:rFonts w:ascii="Times New Roman" w:hAnsi="Times New Roman"/>
          <w:sz w:val="24"/>
          <w:u w:val="none"/>
        </w:rPr>
      </w:pPr>
      <w:bookmarkStart w:id="763" w:name="_Toc58582713"/>
      <w:r w:rsidRPr="00D07C27">
        <w:rPr>
          <w:rFonts w:ascii="Times New Roman" w:hAnsi="Times New Roman"/>
          <w:sz w:val="24"/>
          <w:u w:val="none"/>
        </w:rPr>
        <w:t>6</w:t>
      </w:r>
      <w:r>
        <w:rPr>
          <w:rFonts w:ascii="Times New Roman" w:hAnsi="Times New Roman"/>
          <w:sz w:val="24"/>
          <w:u w:val="none"/>
        </w:rPr>
        <w:t>.</w:t>
      </w:r>
      <w:r w:rsidRPr="00D07C27">
        <w:rPr>
          <w:rFonts w:ascii="Times New Roman" w:hAnsi="Times New Roman"/>
          <w:sz w:val="24"/>
          <w:u w:val="none"/>
        </w:rPr>
        <w:t>3</w:t>
      </w:r>
      <w:r>
        <w:rPr>
          <w:rFonts w:ascii="Times New Roman" w:hAnsi="Times New Roman"/>
          <w:sz w:val="24"/>
          <w:u w:val="none"/>
        </w:rPr>
        <w:t xml:space="preserve">. </w:t>
      </w:r>
      <w:r>
        <w:rPr>
          <w:rFonts w:ascii="Times New Roman" w:hAnsi="Times New Roman"/>
          <w:sz w:val="24"/>
        </w:rPr>
        <w:t xml:space="preserve">C </w:t>
      </w:r>
      <w:r w:rsidRPr="00D07C27">
        <w:rPr>
          <w:rFonts w:ascii="Times New Roman" w:hAnsi="Times New Roman"/>
          <w:sz w:val="24"/>
        </w:rPr>
        <w:t>32</w:t>
      </w:r>
      <w:r>
        <w:rPr>
          <w:rFonts w:ascii="Times New Roman" w:hAnsi="Times New Roman"/>
          <w:sz w:val="24"/>
        </w:rPr>
        <w:t>.</w:t>
      </w:r>
      <w:r w:rsidRPr="00D07C27">
        <w:rPr>
          <w:rFonts w:ascii="Times New Roman" w:hAnsi="Times New Roman"/>
          <w:sz w:val="24"/>
        </w:rPr>
        <w:t>03</w:t>
      </w:r>
      <w:r>
        <w:rPr>
          <w:rFonts w:ascii="Times New Roman" w:hAnsi="Times New Roman"/>
          <w:sz w:val="24"/>
        </w:rPr>
        <w:t xml:space="preserve"> - Prudente waardering: AWA in verband met modelrisico (PruVal </w:t>
      </w:r>
      <w:r w:rsidRPr="00D07C27">
        <w:rPr>
          <w:rFonts w:ascii="Times New Roman" w:hAnsi="Times New Roman"/>
          <w:sz w:val="24"/>
        </w:rPr>
        <w:t>3</w:t>
      </w:r>
      <w:r>
        <w:rPr>
          <w:rFonts w:ascii="Times New Roman" w:hAnsi="Times New Roman"/>
          <w:sz w:val="24"/>
        </w:rPr>
        <w:t>)</w:t>
      </w:r>
      <w:bookmarkEnd w:id="763"/>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4" w:name="_Toc58582714"/>
      <w:r w:rsidRPr="00D07C27">
        <w:rPr>
          <w:rFonts w:ascii="Times New Roman" w:hAnsi="Times New Roman"/>
          <w:sz w:val="24"/>
          <w:u w:val="none"/>
        </w:rPr>
        <w:t>6</w:t>
      </w:r>
      <w:r>
        <w:rPr>
          <w:rFonts w:ascii="Times New Roman" w:hAnsi="Times New Roman"/>
          <w:sz w:val="24"/>
          <w:u w:val="none"/>
        </w:rPr>
        <w:t>.</w:t>
      </w:r>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1</w:t>
      </w:r>
      <w:r w:rsidRPr="00C11131">
        <w:rPr>
          <w:u w:val="none"/>
        </w:rPr>
        <w:tab/>
      </w:r>
      <w:r>
        <w:rPr>
          <w:rFonts w:ascii="Times New Roman" w:hAnsi="Times New Roman"/>
          <w:sz w:val="24"/>
        </w:rPr>
        <w:t>Algemene opmerkingen</w:t>
      </w:r>
      <w:bookmarkEnd w:id="764"/>
      <w:r>
        <w:rPr>
          <w:rFonts w:ascii="Times New Roman" w:hAnsi="Times New Roman"/>
          <w:sz w:val="24"/>
          <w:u w:val="none"/>
        </w:rPr>
        <w:t xml:space="preserve"> </w:t>
      </w:r>
    </w:p>
    <w:p w:rsidR="00AF3D7A" w:rsidRPr="00661595" w:rsidRDefault="00A42BCE" w:rsidP="00487A02">
      <w:pPr>
        <w:pStyle w:val="InstructionsText2"/>
        <w:numPr>
          <w:ilvl w:val="0"/>
          <w:numId w:val="0"/>
        </w:numPr>
        <w:ind w:left="1353" w:hanging="360"/>
      </w:pPr>
      <w:fldSimple w:instr=" seq paragraphs ">
        <w:r w:rsidR="004F1A03" w:rsidRPr="00D07C27">
          <w:rPr>
            <w:noProof/>
          </w:rPr>
          <w:t>181</w:t>
        </w:r>
      </w:fldSimple>
      <w:r w:rsidR="00D11E4C">
        <w:t xml:space="preserve">. Deze template hoeft alleen te worden ingevuld door instellingen die de in artikel </w:t>
      </w:r>
      <w:r w:rsidR="00D11E4C" w:rsidRPr="00D07C27">
        <w:t>4</w:t>
      </w:r>
      <w:r w:rsidR="00D11E4C">
        <w:t xml:space="preserve">, lid </w:t>
      </w:r>
      <w:r w:rsidR="00D11E4C" w:rsidRPr="00D07C27">
        <w:t>1</w:t>
      </w:r>
      <w:r w:rsidR="00D11E4C">
        <w:t xml:space="preserve">, van Gedelegeerde Verordening (EU) </w:t>
      </w:r>
      <w:r w:rsidR="00D11E4C" w:rsidRPr="00D07C27">
        <w:t>2016</w:t>
      </w:r>
      <w:r w:rsidR="00D11E4C">
        <w:t>/</w:t>
      </w:r>
      <w:r w:rsidR="00D11E4C" w:rsidRPr="00D07C27">
        <w:t>101</w:t>
      </w:r>
      <w:r w:rsidR="00D11E4C">
        <w:t xml:space="preserve"> genoemde drempel op hun niveau overschrijden. Instellingen die deel uitmaken van een groep die de drempel op geconsolideerde basis overschrijdt, hoeven deze template alleen te rapporteren indien zij de drempel ook op hun niveau overschrijden.</w:t>
      </w:r>
    </w:p>
    <w:p w:rsidR="00AF3D7A" w:rsidRPr="00661595" w:rsidRDefault="00A42BCE" w:rsidP="00487A02">
      <w:pPr>
        <w:pStyle w:val="InstructionsText2"/>
        <w:numPr>
          <w:ilvl w:val="0"/>
          <w:numId w:val="0"/>
        </w:numPr>
        <w:ind w:left="1353" w:hanging="360"/>
      </w:pPr>
      <w:fldSimple w:instr=" seq paragraphs ">
        <w:r w:rsidR="004F1A03" w:rsidRPr="00D07C27">
          <w:rPr>
            <w:noProof/>
          </w:rPr>
          <w:t>182</w:t>
        </w:r>
      </w:fldSimple>
      <w:r w:rsidR="00D11E4C">
        <w:t xml:space="preserve">. Deze template wordt gebruikt om nadere bijzonderheden te rapporteren van de </w:t>
      </w:r>
      <w:r w:rsidR="00D11E4C" w:rsidRPr="00D07C27">
        <w:t>20</w:t>
      </w:r>
      <w:r w:rsidR="00D11E4C">
        <w:t xml:space="preserve"> belangrijkste individuele AWA’s in verband met modelrisico in termen van het AWA-bedrag dat bijdraagt aan de overeenkomstig artikel </w:t>
      </w:r>
      <w:r w:rsidR="00D11E4C" w:rsidRPr="00D07C27">
        <w:t>11</w:t>
      </w:r>
      <w:r w:rsidR="00D11E4C">
        <w:t xml:space="preserve"> van Gedelegeerde Verordening (EU) </w:t>
      </w:r>
      <w:r w:rsidR="00D11E4C" w:rsidRPr="00D07C27">
        <w:t>2016</w:t>
      </w:r>
      <w:r w:rsidR="00D11E4C">
        <w:t>/</w:t>
      </w:r>
      <w:r w:rsidR="00D11E4C" w:rsidRPr="00D07C27">
        <w:t>101</w:t>
      </w:r>
      <w:r w:rsidR="00D11E4C">
        <w:t xml:space="preserve"> berekende totale AWA in verband met modelrisico op categorieniveau. Die informatie komt overeen met de in kolom </w:t>
      </w:r>
      <w:r w:rsidR="00D11E4C" w:rsidRPr="00D07C27">
        <w:t>0050</w:t>
      </w:r>
      <w:r w:rsidR="00D11E4C">
        <w:t xml:space="preserve"> van template C </w:t>
      </w:r>
      <w:r w:rsidR="00D11E4C" w:rsidRPr="00D07C27">
        <w:t>32</w:t>
      </w:r>
      <w:r w:rsidR="00D11E4C">
        <w:t>.</w:t>
      </w:r>
      <w:r w:rsidR="00D11E4C" w:rsidRPr="00D07C27">
        <w:t>02</w:t>
      </w:r>
      <w:r w:rsidR="00D11E4C">
        <w:t xml:space="preserve"> gerapporteerde informatie.</w:t>
      </w:r>
    </w:p>
    <w:p w:rsidR="00AF3D7A" w:rsidRPr="00661595" w:rsidRDefault="00A42BCE" w:rsidP="00487A02">
      <w:pPr>
        <w:pStyle w:val="InstructionsText2"/>
        <w:numPr>
          <w:ilvl w:val="0"/>
          <w:numId w:val="0"/>
        </w:numPr>
        <w:ind w:left="1353" w:hanging="360"/>
      </w:pPr>
      <w:fldSimple w:instr=" seq paragraphs ">
        <w:r w:rsidR="004F1A03" w:rsidRPr="00D07C27">
          <w:rPr>
            <w:noProof/>
          </w:rPr>
          <w:t>183</w:t>
        </w:r>
      </w:fldSimple>
      <w:r w:rsidR="00D11E4C">
        <w:t xml:space="preserve">. De </w:t>
      </w:r>
      <w:r w:rsidR="00D11E4C" w:rsidRPr="00D07C27">
        <w:t>20</w:t>
      </w:r>
      <w:r w:rsidR="00D11E4C">
        <w:t xml:space="preserve"> belangrijkste individuele AWA’s in verband met modelrisico, en de overeenkomstige productinformatie, worden gerapporteerd in afnemende volgorde, te beginnen bij de grootste individuele AWA in verband met modelrisico. </w:t>
      </w:r>
    </w:p>
    <w:p w:rsidR="00AF3D7A" w:rsidRPr="00661595" w:rsidRDefault="00A42BCE" w:rsidP="00487A02">
      <w:pPr>
        <w:pStyle w:val="InstructionsText2"/>
        <w:numPr>
          <w:ilvl w:val="0"/>
          <w:numId w:val="0"/>
        </w:numPr>
        <w:ind w:left="1353" w:hanging="360"/>
      </w:pPr>
      <w:fldSimple w:instr=" seq paragraphs ">
        <w:r w:rsidR="004F1A03" w:rsidRPr="00D07C27">
          <w:rPr>
            <w:noProof/>
          </w:rPr>
          <w:t>184</w:t>
        </w:r>
      </w:fldSimple>
      <w:r w:rsidR="00D11E4C">
        <w:t xml:space="preserve">. Producten die overeenkomen met die belangrijkste individuele AWA’s in verband met modelrisico, worden gerapporteerd aan de hand van de in artikel </w:t>
      </w:r>
      <w:r w:rsidR="00D11E4C" w:rsidRPr="00D07C27">
        <w:t>19</w:t>
      </w:r>
      <w:r w:rsidR="00D11E4C">
        <w:t xml:space="preserve">, lid </w:t>
      </w:r>
      <w:r w:rsidR="00D11E4C" w:rsidRPr="00D07C27">
        <w:t>3</w:t>
      </w:r>
      <w:r w:rsidR="00D11E4C">
        <w:t xml:space="preserve">, punt a), van Gedelegeerde Verordening (EU) </w:t>
      </w:r>
      <w:r w:rsidR="00D11E4C" w:rsidRPr="00D07C27">
        <w:t>2016</w:t>
      </w:r>
      <w:r w:rsidR="00D11E4C">
        <w:t>/</w:t>
      </w:r>
      <w:r w:rsidR="00D11E4C" w:rsidRPr="00D07C27">
        <w:t>101</w:t>
      </w:r>
      <w:r w:rsidR="00D11E4C">
        <w:t xml:space="preserve"> vereiste inventarisatie van producten. </w:t>
      </w:r>
    </w:p>
    <w:p w:rsidR="00AF3D7A" w:rsidRPr="00661595" w:rsidRDefault="00A42BCE" w:rsidP="00487A02">
      <w:pPr>
        <w:pStyle w:val="InstructionsText2"/>
        <w:numPr>
          <w:ilvl w:val="0"/>
          <w:numId w:val="0"/>
        </w:numPr>
        <w:ind w:left="1353" w:hanging="360"/>
      </w:pPr>
      <w:fldSimple w:instr=" seq paragraphs ">
        <w:r w:rsidR="004F1A03" w:rsidRPr="00D07C27">
          <w:rPr>
            <w:noProof/>
          </w:rPr>
          <w:t>185</w:t>
        </w:r>
      </w:fldSimple>
      <w:r w:rsidR="00D11E4C">
        <w:t>. Indien de producten voldoende homogeen zijn wat betreft het waarderingsmodel en de AWA in verband met modelrisico, worden ze samengevoegd en op één lijn getoond zodat in deze template de totale AWA in verband met modelrisico op categorieniveau van de instelling maximaal wordt weergegeven.</w:t>
      </w:r>
    </w:p>
    <w:p w:rsidR="00B93FA1" w:rsidRPr="00661595" w:rsidRDefault="00B93FA1" w:rsidP="00B93FA1">
      <w:pPr>
        <w:pStyle w:val="Instructionsberschrift2"/>
        <w:numPr>
          <w:ilvl w:val="0"/>
          <w:numId w:val="0"/>
        </w:numPr>
        <w:ind w:left="357" w:hanging="357"/>
        <w:rPr>
          <w:rFonts w:ascii="Times New Roman" w:hAnsi="Times New Roman" w:cs="Times New Roman"/>
          <w:sz w:val="24"/>
        </w:rPr>
      </w:pPr>
      <w:bookmarkStart w:id="765" w:name="_Toc58582715"/>
      <w:r w:rsidRPr="00D07C27">
        <w:rPr>
          <w:rFonts w:ascii="Times New Roman" w:hAnsi="Times New Roman"/>
          <w:sz w:val="24"/>
          <w:u w:val="none"/>
        </w:rPr>
        <w:t>6</w:t>
      </w:r>
      <w:r>
        <w:rPr>
          <w:rFonts w:ascii="Times New Roman" w:hAnsi="Times New Roman"/>
          <w:sz w:val="24"/>
          <w:u w:val="none"/>
        </w:rPr>
        <w:t>.</w:t>
      </w:r>
      <w:r w:rsidRPr="00D07C27">
        <w:rPr>
          <w:rFonts w:ascii="Times New Roman" w:hAnsi="Times New Roman"/>
          <w:sz w:val="24"/>
          <w:u w:val="none"/>
        </w:rPr>
        <w:t>3</w:t>
      </w:r>
      <w:r>
        <w:rPr>
          <w:rFonts w:ascii="Times New Roman" w:hAnsi="Times New Roman"/>
          <w:sz w:val="24"/>
          <w:u w:val="none"/>
        </w:rPr>
        <w:t>.</w:t>
      </w:r>
      <w:r w:rsidRPr="00D07C27">
        <w:rPr>
          <w:rFonts w:ascii="Times New Roman" w:hAnsi="Times New Roman"/>
          <w:sz w:val="24"/>
          <w:u w:val="none"/>
        </w:rPr>
        <w:t>2</w:t>
      </w:r>
      <w:r w:rsidRPr="00C11131">
        <w:rPr>
          <w:u w:val="none"/>
        </w:rPr>
        <w:tab/>
      </w:r>
      <w:r>
        <w:rPr>
          <w:rFonts w:ascii="Times New Roman" w:hAnsi="Times New Roman"/>
          <w:sz w:val="24"/>
        </w:rPr>
        <w:t>Instructies voor specifieke posities</w:t>
      </w:r>
      <w:bookmarkEnd w:id="76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661595" w:rsidTr="00672D2A">
        <w:tc>
          <w:tcPr>
            <w:tcW w:w="9322" w:type="dxa"/>
            <w:gridSpan w:val="2"/>
            <w:shd w:val="clear" w:color="auto" w:fill="CCCCCC"/>
          </w:tcPr>
          <w:p w:rsidR="00113E45" w:rsidRPr="00661595" w:rsidRDefault="00113E45" w:rsidP="00E60B53">
            <w:pPr>
              <w:spacing w:beforeLines="60" w:before="144" w:afterLines="60" w:after="144"/>
              <w:rPr>
                <w:rFonts w:ascii="Times New Roman" w:hAnsi="Times New Roman"/>
                <w:b/>
                <w:sz w:val="24"/>
              </w:rPr>
            </w:pPr>
            <w:r>
              <w:rPr>
                <w:rFonts w:ascii="Times New Roman" w:hAnsi="Times New Roman"/>
                <w:b/>
                <w:sz w:val="24"/>
              </w:rPr>
              <w:t>Kolommen</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D07C27">
              <w:rPr>
                <w:rFonts w:ascii="Times New Roman" w:hAnsi="Times New Roman"/>
                <w:sz w:val="24"/>
              </w:rPr>
              <w:t>0005</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RANG</w:t>
            </w:r>
          </w:p>
          <w:p w:rsidR="00113E45" w:rsidRPr="00661595" w:rsidRDefault="00113E45" w:rsidP="00133396">
            <w:pPr>
              <w:spacing w:beforeLines="60" w:before="144" w:afterLines="60" w:after="144"/>
              <w:rPr>
                <w:rFonts w:ascii="Times New Roman" w:hAnsi="Times New Roman"/>
                <w:b/>
                <w:sz w:val="24"/>
                <w:u w:val="single"/>
              </w:rPr>
            </w:pPr>
            <w:r>
              <w:rPr>
                <w:rFonts w:ascii="Times New Roman" w:hAnsi="Times New Roman"/>
                <w:sz w:val="24"/>
              </w:rPr>
              <w:t xml:space="preserve">De rang is een identificatiecode van een rij en is uniek voor elke rij in de template. Hij volgt de numerieke volgorde </w:t>
            </w:r>
            <w:r w:rsidRPr="00D07C27">
              <w:rPr>
                <w:rFonts w:ascii="Times New Roman" w:hAnsi="Times New Roman"/>
                <w:sz w:val="24"/>
              </w:rPr>
              <w:t>1</w:t>
            </w:r>
            <w:r>
              <w:rPr>
                <w:rFonts w:ascii="Times New Roman" w:hAnsi="Times New Roman"/>
                <w:sz w:val="24"/>
              </w:rPr>
              <w:t xml:space="preserve">, </w:t>
            </w:r>
            <w:r w:rsidRPr="00D07C27">
              <w:rPr>
                <w:rFonts w:ascii="Times New Roman" w:hAnsi="Times New Roman"/>
                <w:sz w:val="24"/>
              </w:rPr>
              <w:t>2</w:t>
            </w:r>
            <w:r>
              <w:rPr>
                <w:rFonts w:ascii="Times New Roman" w:hAnsi="Times New Roman"/>
                <w:sz w:val="24"/>
              </w:rPr>
              <w:t xml:space="preserve">, </w:t>
            </w:r>
            <w:r w:rsidRPr="00D07C27">
              <w:rPr>
                <w:rFonts w:ascii="Times New Roman" w:hAnsi="Times New Roman"/>
                <w:sz w:val="24"/>
              </w:rPr>
              <w:t>3</w:t>
            </w:r>
            <w:r>
              <w:rPr>
                <w:rFonts w:ascii="Times New Roman" w:hAnsi="Times New Roman"/>
                <w:sz w:val="24"/>
              </w:rPr>
              <w:t xml:space="preserve"> enz., waarbij de hoogste individuele AWA in verband met modelrisico rang </w:t>
            </w:r>
            <w:r w:rsidRPr="00D07C27">
              <w:rPr>
                <w:rFonts w:ascii="Times New Roman" w:hAnsi="Times New Roman"/>
                <w:sz w:val="24"/>
              </w:rPr>
              <w:t>1</w:t>
            </w:r>
            <w:r>
              <w:rPr>
                <w:rFonts w:ascii="Times New Roman" w:hAnsi="Times New Roman"/>
                <w:sz w:val="24"/>
              </w:rPr>
              <w:t xml:space="preserve"> krijgt, de op een na hoogste rang </w:t>
            </w:r>
            <w:r w:rsidRPr="00D07C27">
              <w:rPr>
                <w:rFonts w:ascii="Times New Roman" w:hAnsi="Times New Roman"/>
                <w:sz w:val="24"/>
              </w:rPr>
              <w:t>2</w:t>
            </w:r>
            <w:r>
              <w:rPr>
                <w:rFonts w:ascii="Times New Roman" w:hAnsi="Times New Roman"/>
                <w:sz w:val="24"/>
              </w:rPr>
              <w:t xml:space="preserve"> enz.</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D07C27">
              <w:rPr>
                <w:rFonts w:ascii="Times New Roman" w:hAnsi="Times New Roman"/>
                <w:sz w:val="24"/>
              </w:rPr>
              <w:t>0010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w:t>
            </w:r>
          </w:p>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sz w:val="24"/>
              </w:rPr>
              <w:t>Interne (alfanumerieke) naam van het model waarmee de instelling het model identificeert.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D07C27">
              <w:rPr>
                <w:rFonts w:ascii="Times New Roman" w:hAnsi="Times New Roman"/>
                <w:sz w:val="24"/>
              </w:rPr>
              <w:t>0020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RISICOCATEGORIE</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De risicocategorie (rente, valuta, krediet, aandelen, grondstoffen) die het product of de productgroep waarvoor de waardeaanpassing in verband met modelrisico wordt uitgevoerd, het adequaatst kenmerkt.</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De instellingen rapporteren de volgende codes:</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IR — rente</w:t>
            </w:r>
          </w:p>
          <w:p w:rsidR="00A74B40" w:rsidRPr="00661595" w:rsidRDefault="00A74B40" w:rsidP="00E60B53">
            <w:pPr>
              <w:spacing w:beforeLines="60" w:before="144" w:afterLines="60" w:after="144"/>
              <w:rPr>
                <w:rFonts w:ascii="Times New Roman" w:hAnsi="Times New Roman"/>
                <w:sz w:val="24"/>
              </w:rPr>
            </w:pPr>
            <w:r>
              <w:rPr>
                <w:rFonts w:ascii="Times New Roman" w:hAnsi="Times New Roman"/>
                <w:sz w:val="24"/>
              </w:rPr>
              <w:t>FX — valuta</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CR — krediet</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EQ — aandelen</w:t>
            </w:r>
          </w:p>
          <w:p w:rsidR="00113E45" w:rsidRPr="00661595" w:rsidRDefault="00113E45" w:rsidP="00A74B40">
            <w:pPr>
              <w:spacing w:beforeLines="60" w:before="144" w:afterLines="60" w:after="144"/>
              <w:rPr>
                <w:rFonts w:ascii="Times New Roman" w:hAnsi="Times New Roman"/>
                <w:sz w:val="24"/>
              </w:rPr>
            </w:pPr>
            <w:r>
              <w:rPr>
                <w:rFonts w:ascii="Times New Roman" w:hAnsi="Times New Roman"/>
                <w:sz w:val="24"/>
              </w:rPr>
              <w:t>CO — grondstoffen</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D07C27">
              <w:rPr>
                <w:rFonts w:ascii="Times New Roman" w:hAnsi="Times New Roman"/>
                <w:sz w:val="24"/>
              </w:rPr>
              <w:t>0030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PRODUCT</w:t>
            </w:r>
          </w:p>
          <w:p w:rsidR="00113E45" w:rsidRPr="00661595" w:rsidRDefault="00113E45" w:rsidP="004B572C">
            <w:pPr>
              <w:spacing w:beforeLines="60" w:before="144" w:afterLines="60" w:after="144"/>
              <w:rPr>
                <w:rFonts w:ascii="Times New Roman" w:hAnsi="Times New Roman"/>
                <w:sz w:val="24"/>
              </w:rPr>
            </w:pPr>
            <w:r>
              <w:rPr>
                <w:rFonts w:ascii="Times New Roman" w:hAnsi="Times New Roman"/>
                <w:sz w:val="24"/>
              </w:rPr>
              <w:t xml:space="preserve">Interne (alfanumerieke) naam van het product of de productgroep, overeenkomstig de op grond van artikel </w:t>
            </w:r>
            <w:r w:rsidRPr="00D07C27">
              <w:rPr>
                <w:rFonts w:ascii="Times New Roman" w:hAnsi="Times New Roman"/>
                <w:sz w:val="24"/>
              </w:rPr>
              <w:t>19</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punt a),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vereiste inventarisatie van producten, waarvoor de waardering met gebruikmaking van het model is uitgevoerd.</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D07C27">
              <w:rPr>
                <w:rFonts w:ascii="Times New Roman" w:hAnsi="Times New Roman"/>
                <w:sz w:val="24"/>
              </w:rPr>
              <w:t>0040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WAARNEEMBAARHEID</w:t>
            </w:r>
          </w:p>
          <w:p w:rsidR="00113E45" w:rsidRPr="00661595" w:rsidRDefault="00113E45" w:rsidP="00E60B53">
            <w:pPr>
              <w:pStyle w:val="CommentText"/>
              <w:rPr>
                <w:rFonts w:ascii="Times New Roman" w:hAnsi="Times New Roman"/>
                <w:sz w:val="24"/>
                <w:szCs w:val="24"/>
              </w:rPr>
            </w:pPr>
            <w:r>
              <w:rPr>
                <w:rFonts w:ascii="Times New Roman" w:hAnsi="Times New Roman"/>
                <w:sz w:val="24"/>
                <w:szCs w:val="24"/>
              </w:rPr>
              <w:t>Aantal prijswaarnemingen voor het product of de productgroep tijdens de afgelopen twaalf maanden die aan een van de volgende criteria voldoen:</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de prijswaarneming is een prijs waartegen de instelling een transactie heeft uitgevoerd;</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het is een controleerbare prijs voor een daadwerkelijke transactie tussen derden;</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de prijs is afkomstig van een bindende notering</w:t>
            </w:r>
          </w:p>
          <w:p w:rsidR="00113E45" w:rsidRPr="00661595"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szCs w:val="24"/>
              </w:rPr>
              <w:t>De instellingen rapporteren een van de volgende waarden: ‘none’ (geen), ‘</w:t>
            </w:r>
            <w:r w:rsidRPr="00D07C27">
              <w:rPr>
                <w:rFonts w:ascii="Times New Roman" w:hAnsi="Times New Roman"/>
                <w:sz w:val="24"/>
                <w:szCs w:val="24"/>
              </w:rPr>
              <w:t>1</w:t>
            </w:r>
            <w:r>
              <w:rPr>
                <w:rFonts w:ascii="Times New Roman" w:hAnsi="Times New Roman"/>
                <w:sz w:val="24"/>
                <w:szCs w:val="24"/>
              </w:rPr>
              <w:t>-</w:t>
            </w:r>
            <w:r w:rsidRPr="00D07C27">
              <w:rPr>
                <w:rFonts w:ascii="Times New Roman" w:hAnsi="Times New Roman"/>
                <w:sz w:val="24"/>
                <w:szCs w:val="24"/>
              </w:rPr>
              <w:t>6</w:t>
            </w:r>
            <w:r>
              <w:rPr>
                <w:rFonts w:ascii="Times New Roman" w:hAnsi="Times New Roman"/>
                <w:sz w:val="24"/>
                <w:szCs w:val="24"/>
              </w:rPr>
              <w:t>’, ‘</w:t>
            </w:r>
            <w:r w:rsidRPr="00D07C27">
              <w:rPr>
                <w:rFonts w:ascii="Times New Roman" w:hAnsi="Times New Roman"/>
                <w:sz w:val="24"/>
                <w:szCs w:val="24"/>
              </w:rPr>
              <w:t>6</w:t>
            </w:r>
            <w:r>
              <w:rPr>
                <w:rFonts w:ascii="Times New Roman" w:hAnsi="Times New Roman"/>
                <w:sz w:val="24"/>
                <w:szCs w:val="24"/>
              </w:rPr>
              <w:t>-</w:t>
            </w:r>
            <w:r w:rsidRPr="00D07C27">
              <w:rPr>
                <w:rFonts w:ascii="Times New Roman" w:hAnsi="Times New Roman"/>
                <w:sz w:val="24"/>
                <w:szCs w:val="24"/>
              </w:rPr>
              <w:t>24</w:t>
            </w:r>
            <w:r>
              <w:rPr>
                <w:rFonts w:ascii="Times New Roman" w:hAnsi="Times New Roman"/>
                <w:sz w:val="24"/>
                <w:szCs w:val="24"/>
              </w:rPr>
              <w:t>’, ‘</w:t>
            </w:r>
            <w:r w:rsidRPr="00D07C27">
              <w:rPr>
                <w:rFonts w:ascii="Times New Roman" w:hAnsi="Times New Roman"/>
                <w:sz w:val="24"/>
                <w:szCs w:val="24"/>
              </w:rPr>
              <w:t>24</w:t>
            </w:r>
            <w:r>
              <w:rPr>
                <w:rFonts w:ascii="Times New Roman" w:hAnsi="Times New Roman"/>
                <w:sz w:val="24"/>
                <w:szCs w:val="24"/>
              </w:rPr>
              <w:t>-</w:t>
            </w:r>
            <w:r w:rsidRPr="00D07C27">
              <w:rPr>
                <w:rFonts w:ascii="Times New Roman" w:hAnsi="Times New Roman"/>
                <w:sz w:val="24"/>
                <w:szCs w:val="24"/>
              </w:rPr>
              <w:t>100</w:t>
            </w:r>
            <w:r>
              <w:rPr>
                <w:rFonts w:ascii="Times New Roman" w:hAnsi="Times New Roman"/>
                <w:sz w:val="24"/>
                <w:szCs w:val="24"/>
              </w:rPr>
              <w:t>’, ‘</w:t>
            </w:r>
            <w:r w:rsidRPr="00D07C27">
              <w:rPr>
                <w:rFonts w:ascii="Times New Roman" w:hAnsi="Times New Roman"/>
                <w:sz w:val="24"/>
                <w:szCs w:val="24"/>
              </w:rPr>
              <w:t>100</w:t>
            </w:r>
            <w:r>
              <w:rPr>
                <w:rFonts w:ascii="Times New Roman" w:hAnsi="Times New Roman"/>
                <w:sz w:val="24"/>
                <w:szCs w:val="24"/>
              </w:rPr>
              <w: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D07C27">
              <w:rPr>
                <w:rFonts w:ascii="Times New Roman" w:hAnsi="Times New Roman"/>
                <w:sz w:val="24"/>
              </w:rPr>
              <w:t>0050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AWA IN VERBAND MET MODELRISICO</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Artikel </w:t>
            </w:r>
            <w:r w:rsidRPr="00D07C27">
              <w:rPr>
                <w:rFonts w:ascii="Times New Roman" w:hAnsi="Times New Roman"/>
                <w:sz w:val="24"/>
              </w:rPr>
              <w:t>11</w:t>
            </w:r>
            <w:r>
              <w:rPr>
                <w:rFonts w:ascii="Times New Roman" w:hAnsi="Times New Roman"/>
                <w:sz w:val="24"/>
              </w:rPr>
              <w:t>, lid </w:t>
            </w:r>
            <w:r w:rsidRPr="00D07C27">
              <w:rPr>
                <w:rFonts w:ascii="Times New Roman" w:hAnsi="Times New Roman"/>
                <w:sz w:val="24"/>
              </w:rPr>
              <w:t>1</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Individuele AWA in verband met modelrisico vóór diversificatievoordelen, doch in voorkomend geval na verrekening van portefeuilles.</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D07C27">
              <w:rPr>
                <w:rFonts w:ascii="Times New Roman" w:hAnsi="Times New Roman"/>
                <w:sz w:val="24"/>
              </w:rPr>
              <w:t>0060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WAARVAN: VOLGENS DE OP DESKUNDIGENOPINIES GEBASEERDE BENADERING</w:t>
            </w:r>
          </w:p>
          <w:p w:rsidR="00113E45" w:rsidRPr="00661595"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t xml:space="preserve">Bedragen in kolom </w:t>
            </w:r>
            <w:r w:rsidRPr="00D07C27">
              <w:rPr>
                <w:rFonts w:ascii="Times New Roman" w:hAnsi="Times New Roman"/>
                <w:sz w:val="24"/>
              </w:rPr>
              <w:t>0050</w:t>
            </w:r>
            <w:r>
              <w:rPr>
                <w:rFonts w:ascii="Times New Roman" w:hAnsi="Times New Roman"/>
                <w:sz w:val="24"/>
              </w:rPr>
              <w:t xml:space="preserve"> die zijn berekend volgens de op deskundigenopinies gebaseerde benadering, als bedoeld in artikel </w:t>
            </w:r>
            <w:r w:rsidRPr="00D07C27">
              <w:rPr>
                <w:rFonts w:ascii="Times New Roman" w:hAnsi="Times New Roman"/>
                <w:sz w:val="24"/>
              </w:rPr>
              <w:t>11</w:t>
            </w:r>
            <w:r>
              <w:rPr>
                <w:rFonts w:ascii="Times New Roman" w:hAnsi="Times New Roman"/>
                <w:sz w:val="24"/>
              </w:rPr>
              <w:t xml:space="preserve">, lid </w:t>
            </w:r>
            <w:r w:rsidRPr="00D07C27">
              <w:rPr>
                <w:rFonts w:ascii="Times New Roman" w:hAnsi="Times New Roman"/>
                <w:sz w:val="24"/>
              </w:rPr>
              <w:t>4</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D07C27">
              <w:rPr>
                <w:rFonts w:ascii="Times New Roman" w:hAnsi="Times New Roman"/>
                <w:sz w:val="24"/>
              </w:rPr>
              <w:t>0070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WAARVAN: GEAGGREGEERD VOLGENS METHODE </w:t>
            </w:r>
            <w:r w:rsidRPr="00D07C27">
              <w:rPr>
                <w:rStyle w:val="InstructionsTabelleberschrift"/>
                <w:rFonts w:ascii="Times New Roman" w:hAnsi="Times New Roman"/>
                <w:sz w:val="24"/>
              </w:rPr>
              <w:t>2</w:t>
            </w:r>
          </w:p>
          <w:p w:rsidR="00113E45" w:rsidRPr="00661595"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Bedragen in kolom </w:t>
            </w:r>
            <w:r w:rsidRPr="00D07C27">
              <w:rPr>
                <w:rFonts w:ascii="Times New Roman" w:hAnsi="Times New Roman"/>
                <w:sz w:val="24"/>
              </w:rPr>
              <w:t>0050</w:t>
            </w:r>
            <w:r>
              <w:rPr>
                <w:rFonts w:ascii="Times New Roman" w:hAnsi="Times New Roman"/>
                <w:sz w:val="24"/>
              </w:rPr>
              <w:t xml:space="preserve"> die zijn geaggregeerd volgens methode </w:t>
            </w:r>
            <w:r w:rsidRPr="00D07C27">
              <w:rPr>
                <w:rFonts w:ascii="Times New Roman" w:hAnsi="Times New Roman"/>
                <w:sz w:val="24"/>
              </w:rPr>
              <w:t>2</w:t>
            </w:r>
            <w:r>
              <w:rPr>
                <w:rFonts w:ascii="Times New Roman" w:hAnsi="Times New Roman"/>
                <w:sz w:val="24"/>
              </w:rPr>
              <w:t xml:space="preserve"> van de bijlage bij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Deze bedragen komen overeen met RW — PW in de terminologie van die bijlage.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D07C27">
              <w:rPr>
                <w:rFonts w:ascii="Times New Roman" w:hAnsi="Times New Roman"/>
                <w:sz w:val="24"/>
              </w:rPr>
              <w:t>0080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GEAGGREGEERDE AWA BEREKEND VOLGENS METHODE </w:t>
            </w:r>
            <w:r w:rsidRPr="00D07C27">
              <w:rPr>
                <w:rStyle w:val="InstructionsTabelleberschrift"/>
                <w:rFonts w:ascii="Times New Roman" w:hAnsi="Times New Roman"/>
                <w:sz w:val="24"/>
              </w:rPr>
              <w:t>2</w:t>
            </w:r>
          </w:p>
          <w:p w:rsidR="00113E45" w:rsidRPr="00661595" w:rsidRDefault="00113E45" w:rsidP="000E40DD">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 xml:space="preserve">De bijdrage aan de overeenkomstig artikel </w:t>
            </w:r>
            <w:r w:rsidRPr="00D07C27">
              <w:rPr>
                <w:rFonts w:ascii="Times New Roman" w:hAnsi="Times New Roman"/>
                <w:sz w:val="24"/>
              </w:rPr>
              <w:t>11</w:t>
            </w:r>
            <w:r>
              <w:rPr>
                <w:rFonts w:ascii="Times New Roman" w:hAnsi="Times New Roman"/>
                <w:sz w:val="24"/>
              </w:rPr>
              <w:t xml:space="preserve">, lid </w:t>
            </w:r>
            <w:r w:rsidRPr="00D07C27">
              <w:rPr>
                <w:rFonts w:ascii="Times New Roman" w:hAnsi="Times New Roman"/>
                <w:sz w:val="24"/>
              </w:rPr>
              <w:t>7</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berekende totale AWA in verband met modelrisico op categorieniveau, van volgens methode </w:t>
            </w:r>
            <w:r w:rsidRPr="00D07C27">
              <w:rPr>
                <w:rFonts w:ascii="Times New Roman" w:hAnsi="Times New Roman"/>
                <w:sz w:val="24"/>
              </w:rPr>
              <w:t>2</w:t>
            </w:r>
            <w:r>
              <w:rPr>
                <w:rFonts w:ascii="Times New Roman" w:hAnsi="Times New Roman"/>
                <w:sz w:val="24"/>
              </w:rPr>
              <w:t xml:space="preserve"> van de bijlage bij die verordening geaggregeerde individuele AWA’s in verband met modelrisico.</w:t>
            </w:r>
            <w:r>
              <w:rPr>
                <w:rStyle w:val="InstructionsTabelleberschrift"/>
                <w:rFonts w:ascii="Times New Roman" w:hAnsi="Times New Roman"/>
                <w:b w:val="0"/>
                <w:sz w:val="24"/>
                <w:u w:val="none"/>
              </w:rPr>
              <w:t xml:space="preserve"> </w:t>
            </w:r>
            <w:r>
              <w:rPr>
                <w:rFonts w:ascii="Times New Roman" w:hAnsi="Times New Roman"/>
                <w:sz w:val="24"/>
              </w:rPr>
              <w:t>Dat bedrag komt overeen met APWA in de terminologie van de bijlage.</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D07C27">
              <w:rPr>
                <w:rFonts w:ascii="Times New Roman" w:hAnsi="Times New Roman"/>
                <w:sz w:val="24"/>
              </w:rPr>
              <w:t>0090</w:t>
            </w:r>
            <w:r>
              <w:rPr>
                <w:rFonts w:ascii="Times New Roman" w:hAnsi="Times New Roman"/>
                <w:sz w:val="24"/>
              </w:rPr>
              <w:t>-</w:t>
            </w:r>
            <w:r w:rsidRPr="00D07C27">
              <w:rPr>
                <w:rFonts w:ascii="Times New Roman" w:hAnsi="Times New Roman"/>
                <w:sz w:val="24"/>
              </w:rPr>
              <w:t>0100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TEGEN REËLE WAARDE GEWAARDEERDE ACTIVA EN VERPLICHTINGEN</w:t>
            </w:r>
          </w:p>
          <w:p w:rsidR="00113E45" w:rsidRPr="00661595"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Absolute waarde van tegen reële waarde gewaardeerde activa en verplichtingen die volgens het in kolom </w:t>
            </w:r>
            <w:r w:rsidRPr="00D07C27">
              <w:rPr>
                <w:rFonts w:ascii="Times New Roman" w:hAnsi="Times New Roman"/>
                <w:sz w:val="24"/>
              </w:rPr>
              <w:t>0010</w:t>
            </w:r>
            <w:r>
              <w:rPr>
                <w:rFonts w:ascii="Times New Roman" w:hAnsi="Times New Roman"/>
                <w:sz w:val="24"/>
              </w:rPr>
              <w:t xml:space="preserve"> gerapporteerde model zijn gewaardeerd, zoals vermeld in de jaarrekening conform het toepasselijke raamwerk voor financiële verslaggeving.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D07C27">
              <w:rPr>
                <w:rFonts w:ascii="Times New Roman" w:hAnsi="Times New Roman"/>
                <w:sz w:val="24"/>
              </w:rPr>
              <w:t>0090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TEGEN REËLE WAARDE GEWAARDEERDE ACTIVA</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Absolute waarde van tegen reële waarde gewaardeerde activa die volgens het in kolom </w:t>
            </w:r>
            <w:r w:rsidRPr="00D07C27">
              <w:rPr>
                <w:rFonts w:ascii="Times New Roman" w:hAnsi="Times New Roman"/>
                <w:sz w:val="24"/>
              </w:rPr>
              <w:t>0010</w:t>
            </w:r>
            <w:r>
              <w:rPr>
                <w:rFonts w:ascii="Times New Roman" w:hAnsi="Times New Roman"/>
                <w:sz w:val="24"/>
              </w:rPr>
              <w:t xml:space="preserve"> gerapporteerde model zijn gewaardeerd, zoals vermeld in de jaarrekening conform het toepasselijke raamwerk voor financiële verslaggeving.</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D07C27">
              <w:rPr>
                <w:rFonts w:ascii="Times New Roman" w:hAnsi="Times New Roman"/>
                <w:sz w:val="24"/>
              </w:rPr>
              <w:t>0100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TEGEN REËLE WAARDE GEWAARDEERDE VERPLICHTINGEN</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Absolute waarde van tegen reële waarde gewaardeerde verplichtingen die volgens het in kolom </w:t>
            </w:r>
            <w:r w:rsidRPr="00D07C27">
              <w:rPr>
                <w:rFonts w:ascii="Times New Roman" w:hAnsi="Times New Roman"/>
                <w:sz w:val="24"/>
              </w:rPr>
              <w:t>0010</w:t>
            </w:r>
            <w:r>
              <w:rPr>
                <w:rFonts w:ascii="Times New Roman" w:hAnsi="Times New Roman"/>
                <w:sz w:val="24"/>
              </w:rPr>
              <w:t xml:space="preserve"> gerapporteerde model zijn gewaardeerd, zoals vermeld in de jaarrekening conform het toepasselijke raamwerk voor financiële verslaggeving.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D07C27">
              <w:rPr>
                <w:rFonts w:ascii="Times New Roman" w:hAnsi="Times New Roman"/>
                <w:sz w:val="24"/>
              </w:rPr>
              <w:t>0110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IPV-VERSCHIL (OUTPUT TESTING)</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som van niet-gecorrigeerde verschillen (“IPV-verschil”) berekend aan het einde van de maand die het dichtst ligt bij de rapportagedatum, bij de onafhankelijke prijsverificatie overeenkomstig artikel </w:t>
            </w:r>
            <w:r w:rsidRPr="00D07C27">
              <w:rPr>
                <w:rStyle w:val="InstructionsTabelleberschrift"/>
                <w:rFonts w:ascii="Times New Roman" w:hAnsi="Times New Roman"/>
                <w:b w:val="0"/>
                <w:sz w:val="24"/>
                <w:u w:val="none"/>
              </w:rPr>
              <w:t>105</w:t>
            </w:r>
            <w:r>
              <w:rPr>
                <w:rStyle w:val="InstructionsTabelleberschrift"/>
                <w:rFonts w:ascii="Times New Roman" w:hAnsi="Times New Roman"/>
                <w:b w:val="0"/>
                <w:sz w:val="24"/>
                <w:u w:val="none"/>
              </w:rPr>
              <w:t xml:space="preserve">, lid </w:t>
            </w:r>
            <w:r w:rsidRPr="00D07C27">
              <w:rPr>
                <w:rStyle w:val="InstructionsTabelleberschrift"/>
                <w:rFonts w:ascii="Times New Roman" w:hAnsi="Times New Roman"/>
                <w:b w:val="0"/>
                <w:sz w:val="24"/>
                <w:u w:val="none"/>
              </w:rPr>
              <w:t>8</w:t>
            </w:r>
            <w:r>
              <w:rPr>
                <w:rStyle w:val="InstructionsTabelleberschrift"/>
                <w:rFonts w:ascii="Times New Roman" w:hAnsi="Times New Roman"/>
                <w:b w:val="0"/>
                <w:sz w:val="24"/>
                <w:u w:val="none"/>
              </w:rPr>
              <w:t xml:space="preserve">, VKV, met betrekking tot de best beschikbare onafhankelijke gegevens voor het overeenkomstige product of de overeenkomstige productgroep. </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Niet-gecorrigeerde verschillen betreffen niet-gecorrigeerde verschillen tussen de door het handelssysteem gegenereerde waarderingen en de waarderingen die tijdens het maandelijkse IPV-proces worden gevormd.</w:t>
            </w:r>
          </w:p>
          <w:p w:rsidR="00113E45" w:rsidRPr="00661595"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Bij de berekening van het IPV-verschil worden in de boeken bescheiden van de instelling voor de betrokken datum einde maand geen gecorrigeerde verschillen opgenomen.</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Alleen resultaten die zijn gekalibreerd op basis van prijzen van instrumenten die aan hetzelfde product zouden worden gekoppeld (output testing), worden hier opgenomen. De resultaten van input testing op basis van inputs van marktgegevens die getest zijn tegen niveaus die op basis van verschillende producten zijn gekalibreerd, worden niet opgenomen.</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D07C27">
              <w:rPr>
                <w:rFonts w:ascii="Times New Roman" w:hAnsi="Times New Roman"/>
                <w:sz w:val="24"/>
              </w:rPr>
              <w:t>0120</w:t>
            </w:r>
          </w:p>
        </w:tc>
        <w:tc>
          <w:tcPr>
            <w:tcW w:w="8221" w:type="dxa"/>
          </w:tcPr>
          <w:p w:rsidR="00113E45" w:rsidRPr="00661595"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IPV-DEKKING (OUTPUT TESTING)</w:t>
            </w:r>
          </w:p>
          <w:p w:rsidR="00113E45" w:rsidRPr="00661595"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Het percentage van die posities die met het model worden gemapt, gewogen naar AWA in verband met modelrisico, dat wordt gedekt door de in kolom </w:t>
            </w:r>
            <w:r w:rsidRPr="00D07C27">
              <w:rPr>
                <w:rStyle w:val="InstructionsTabelleberschrift"/>
                <w:rFonts w:ascii="Times New Roman" w:hAnsi="Times New Roman"/>
                <w:b w:val="0"/>
                <w:sz w:val="24"/>
                <w:u w:val="none"/>
              </w:rPr>
              <w:t>0110</w:t>
            </w:r>
            <w:r>
              <w:rPr>
                <w:rStyle w:val="InstructionsTabelleberschrift"/>
                <w:rFonts w:ascii="Times New Roman" w:hAnsi="Times New Roman"/>
                <w:b w:val="0"/>
                <w:sz w:val="24"/>
                <w:u w:val="none"/>
              </w:rPr>
              <w:t xml:space="preserve"> opgegeven resultaten van de output IPV-testing.</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D07C27">
              <w:rPr>
                <w:rFonts w:ascii="Times New Roman" w:hAnsi="Times New Roman"/>
                <w:sz w:val="24"/>
              </w:rPr>
              <w:t>0130</w:t>
            </w:r>
            <w:r>
              <w:rPr>
                <w:rFonts w:ascii="Times New Roman" w:hAnsi="Times New Roman"/>
                <w:sz w:val="24"/>
              </w:rPr>
              <w:t>–</w:t>
            </w:r>
            <w:r w:rsidRPr="00D07C27">
              <w:rPr>
                <w:rFonts w:ascii="Times New Roman" w:hAnsi="Times New Roman"/>
                <w:sz w:val="24"/>
              </w:rPr>
              <w:t>0140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AANPASSINGEN REËLE WAARDE</w:t>
            </w:r>
          </w:p>
          <w:p w:rsidR="00113E45" w:rsidRPr="00661595" w:rsidRDefault="00113E45" w:rsidP="00127986">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 xml:space="preserve">Reëlewaardeaanpassingen als bedoeld in de kolommen </w:t>
            </w:r>
            <w:r w:rsidRPr="00D07C27">
              <w:rPr>
                <w:rFonts w:ascii="Times New Roman" w:hAnsi="Times New Roman"/>
                <w:sz w:val="24"/>
              </w:rPr>
              <w:t>0190</w:t>
            </w:r>
            <w:r>
              <w:rPr>
                <w:rFonts w:ascii="Times New Roman" w:hAnsi="Times New Roman"/>
                <w:sz w:val="24"/>
              </w:rPr>
              <w:t xml:space="preserve"> en </w:t>
            </w:r>
            <w:r w:rsidRPr="00D07C27">
              <w:rPr>
                <w:rFonts w:ascii="Times New Roman" w:hAnsi="Times New Roman"/>
                <w:sz w:val="24"/>
              </w:rPr>
              <w:t>0240</w:t>
            </w:r>
            <w:r>
              <w:rPr>
                <w:rFonts w:ascii="Times New Roman" w:hAnsi="Times New Roman"/>
                <w:sz w:val="24"/>
              </w:rPr>
              <w:t xml:space="preserve"> van template C </w:t>
            </w:r>
            <w:r w:rsidRPr="00D07C27">
              <w:rPr>
                <w:rFonts w:ascii="Times New Roman" w:hAnsi="Times New Roman"/>
                <w:sz w:val="24"/>
              </w:rPr>
              <w:t>32</w:t>
            </w:r>
            <w:r>
              <w:rPr>
                <w:rFonts w:ascii="Times New Roman" w:hAnsi="Times New Roman"/>
                <w:sz w:val="24"/>
              </w:rPr>
              <w:t>.</w:t>
            </w:r>
            <w:r w:rsidRPr="00D07C27">
              <w:rPr>
                <w:rFonts w:ascii="Times New Roman" w:hAnsi="Times New Roman"/>
                <w:sz w:val="24"/>
              </w:rPr>
              <w:t>02</w:t>
            </w:r>
            <w:r>
              <w:rPr>
                <w:rFonts w:ascii="Times New Roman" w:hAnsi="Times New Roman"/>
                <w:sz w:val="24"/>
              </w:rPr>
              <w:t xml:space="preserve"> die zijn toegepast op de posities die aan het model in kolom </w:t>
            </w:r>
            <w:r w:rsidRPr="00D07C27">
              <w:rPr>
                <w:rFonts w:ascii="Times New Roman" w:hAnsi="Times New Roman"/>
                <w:sz w:val="24"/>
              </w:rPr>
              <w:t>0010</w:t>
            </w:r>
            <w:r>
              <w:rPr>
                <w:rFonts w:ascii="Times New Roman" w:hAnsi="Times New Roman"/>
                <w:sz w:val="24"/>
              </w:rPr>
              <w:t xml:space="preserve"> zijn gekoppeld.</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D07C27">
              <w:rPr>
                <w:rFonts w:ascii="Times New Roman" w:hAnsi="Times New Roman"/>
                <w:sz w:val="24"/>
              </w:rPr>
              <w:t>0150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WINST EN VERLIES BIJ EERSTE OPNAME</w:t>
            </w:r>
          </w:p>
          <w:p w:rsidR="00113E45" w:rsidRPr="00661595"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Aanpassingen als gedefinieerd in kolom </w:t>
            </w:r>
            <w:r w:rsidRPr="00D07C27">
              <w:rPr>
                <w:rFonts w:ascii="Times New Roman" w:hAnsi="Times New Roman"/>
                <w:sz w:val="24"/>
              </w:rPr>
              <w:t>0260</w:t>
            </w:r>
            <w:r>
              <w:rPr>
                <w:rFonts w:ascii="Times New Roman" w:hAnsi="Times New Roman"/>
                <w:sz w:val="24"/>
              </w:rPr>
              <w:t xml:space="preserve"> van template C </w:t>
            </w:r>
            <w:r w:rsidRPr="00D07C27">
              <w:rPr>
                <w:rFonts w:ascii="Times New Roman" w:hAnsi="Times New Roman"/>
                <w:sz w:val="24"/>
              </w:rPr>
              <w:t>32</w:t>
            </w:r>
            <w:r>
              <w:rPr>
                <w:rFonts w:ascii="Times New Roman" w:hAnsi="Times New Roman"/>
                <w:sz w:val="24"/>
              </w:rPr>
              <w:t>.</w:t>
            </w:r>
            <w:r w:rsidRPr="00D07C27">
              <w:rPr>
                <w:rFonts w:ascii="Times New Roman" w:hAnsi="Times New Roman"/>
                <w:sz w:val="24"/>
              </w:rPr>
              <w:t>02</w:t>
            </w:r>
            <w:r>
              <w:rPr>
                <w:rFonts w:ascii="Times New Roman" w:hAnsi="Times New Roman"/>
                <w:sz w:val="24"/>
              </w:rPr>
              <w:t xml:space="preserve"> die zijn toegepast op de posities die met het model in kolom </w:t>
            </w:r>
            <w:r w:rsidRPr="00D07C27">
              <w:rPr>
                <w:rFonts w:ascii="Times New Roman" w:hAnsi="Times New Roman"/>
                <w:sz w:val="24"/>
              </w:rPr>
              <w:t>0010</w:t>
            </w:r>
            <w:r>
              <w:rPr>
                <w:rFonts w:ascii="Times New Roman" w:hAnsi="Times New Roman"/>
                <w:sz w:val="24"/>
              </w:rPr>
              <w:t xml:space="preserve"> zijn gemapt.</w:t>
            </w:r>
          </w:p>
        </w:tc>
      </w:tr>
    </w:tbl>
    <w:p w:rsidR="00995A7F" w:rsidRPr="00661595" w:rsidRDefault="00995A7F" w:rsidP="00C61FF5">
      <w:pPr>
        <w:rPr>
          <w:rStyle w:val="InstructionsTabelleText"/>
          <w:rFonts w:ascii="Times New Roman" w:hAnsi="Times New Roman"/>
          <w:sz w:val="24"/>
        </w:rPr>
      </w:pPr>
    </w:p>
    <w:p w:rsidR="00B93FA1" w:rsidRPr="00661595" w:rsidRDefault="00113E45" w:rsidP="00B93FA1">
      <w:pPr>
        <w:pStyle w:val="Instructionsberschrift2"/>
        <w:numPr>
          <w:ilvl w:val="0"/>
          <w:numId w:val="0"/>
        </w:numPr>
        <w:ind w:left="357" w:hanging="357"/>
        <w:rPr>
          <w:rFonts w:ascii="Times New Roman" w:hAnsi="Times New Roman"/>
          <w:sz w:val="24"/>
          <w:u w:val="none"/>
        </w:rPr>
      </w:pPr>
      <w:bookmarkStart w:id="766" w:name="_Toc58582716"/>
      <w:r w:rsidRPr="00D07C27">
        <w:rPr>
          <w:rFonts w:ascii="Times New Roman" w:hAnsi="Times New Roman"/>
          <w:sz w:val="24"/>
          <w:u w:val="none"/>
        </w:rPr>
        <w:t>6</w:t>
      </w:r>
      <w:r w:rsidRPr="00C11131">
        <w:rPr>
          <w:rFonts w:ascii="Times New Roman" w:hAnsi="Times New Roman"/>
          <w:sz w:val="24"/>
          <w:u w:val="none"/>
        </w:rPr>
        <w:t>.</w:t>
      </w:r>
      <w:r w:rsidRPr="00D07C27">
        <w:rPr>
          <w:rFonts w:ascii="Times New Roman" w:hAnsi="Times New Roman"/>
          <w:sz w:val="24"/>
          <w:u w:val="none"/>
        </w:rPr>
        <w:t>4</w:t>
      </w:r>
      <w:r>
        <w:rPr>
          <w:rFonts w:ascii="Times New Roman" w:hAnsi="Times New Roman"/>
          <w:sz w:val="24"/>
        </w:rPr>
        <w:t xml:space="preserve"> C </w:t>
      </w:r>
      <w:r w:rsidRPr="00D07C27">
        <w:rPr>
          <w:rFonts w:ascii="Times New Roman" w:hAnsi="Times New Roman"/>
          <w:sz w:val="24"/>
        </w:rPr>
        <w:t>32</w:t>
      </w:r>
      <w:r>
        <w:rPr>
          <w:rFonts w:ascii="Times New Roman" w:hAnsi="Times New Roman"/>
          <w:sz w:val="24"/>
        </w:rPr>
        <w:t>.</w:t>
      </w:r>
      <w:r w:rsidRPr="00D07C27">
        <w:rPr>
          <w:rFonts w:ascii="Times New Roman" w:hAnsi="Times New Roman"/>
          <w:sz w:val="24"/>
        </w:rPr>
        <w:t>04</w:t>
      </w:r>
      <w:r>
        <w:rPr>
          <w:rFonts w:ascii="Times New Roman" w:hAnsi="Times New Roman"/>
          <w:sz w:val="24"/>
        </w:rPr>
        <w:t xml:space="preserve"> - Prudente waardering: AWA in verband met geconcentreerde posities (PruVal </w:t>
      </w:r>
      <w:r w:rsidRPr="00D07C27">
        <w:rPr>
          <w:rFonts w:ascii="Times New Roman" w:hAnsi="Times New Roman"/>
          <w:sz w:val="24"/>
        </w:rPr>
        <w:t>4</w:t>
      </w:r>
      <w:r>
        <w:rPr>
          <w:rFonts w:ascii="Times New Roman" w:hAnsi="Times New Roman"/>
          <w:sz w:val="24"/>
        </w:rPr>
        <w:t>)</w:t>
      </w:r>
      <w:bookmarkEnd w:id="766"/>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58582717"/>
      <w:r w:rsidRPr="00D07C27">
        <w:rPr>
          <w:rFonts w:ascii="Times New Roman" w:hAnsi="Times New Roman"/>
          <w:sz w:val="24"/>
          <w:u w:val="none"/>
        </w:rPr>
        <w:t>6</w:t>
      </w:r>
      <w:r>
        <w:rPr>
          <w:rFonts w:ascii="Times New Roman" w:hAnsi="Times New Roman"/>
          <w:sz w:val="24"/>
          <w:u w:val="none"/>
        </w:rPr>
        <w:t>.</w:t>
      </w:r>
      <w:r w:rsidRPr="00D07C27">
        <w:rPr>
          <w:rFonts w:ascii="Times New Roman" w:hAnsi="Times New Roman"/>
          <w:sz w:val="24"/>
          <w:u w:val="none"/>
        </w:rPr>
        <w:t>4</w:t>
      </w:r>
      <w:r>
        <w:rPr>
          <w:rFonts w:ascii="Times New Roman" w:hAnsi="Times New Roman"/>
          <w:sz w:val="24"/>
          <w:u w:val="none"/>
        </w:rPr>
        <w:t>.</w:t>
      </w:r>
      <w:r w:rsidRPr="00D07C27">
        <w:rPr>
          <w:rFonts w:ascii="Times New Roman" w:hAnsi="Times New Roman"/>
          <w:sz w:val="24"/>
          <w:u w:val="none"/>
        </w:rPr>
        <w:t>1</w:t>
      </w:r>
      <w:r w:rsidRPr="00C11131">
        <w:rPr>
          <w:u w:val="none"/>
        </w:rPr>
        <w:tab/>
      </w:r>
      <w:r>
        <w:rPr>
          <w:rFonts w:ascii="Times New Roman" w:hAnsi="Times New Roman"/>
          <w:sz w:val="24"/>
        </w:rPr>
        <w:t>Algemene opmerkingen</w:t>
      </w:r>
      <w:bookmarkEnd w:id="767"/>
      <w:r>
        <w:rPr>
          <w:rFonts w:ascii="Times New Roman" w:hAnsi="Times New Roman"/>
          <w:sz w:val="24"/>
          <w:u w:val="none"/>
        </w:rPr>
        <w:t xml:space="preserve"> </w:t>
      </w:r>
    </w:p>
    <w:p w:rsidR="00113E45" w:rsidRPr="00661595" w:rsidRDefault="00A42BCE" w:rsidP="00487A02">
      <w:pPr>
        <w:pStyle w:val="InstructionsText2"/>
        <w:numPr>
          <w:ilvl w:val="0"/>
          <w:numId w:val="0"/>
        </w:numPr>
        <w:ind w:left="1353" w:hanging="360"/>
      </w:pPr>
      <w:fldSimple w:instr=" seq paragraphs ">
        <w:r w:rsidR="004F1A03" w:rsidRPr="00D07C27">
          <w:rPr>
            <w:noProof/>
          </w:rPr>
          <w:t>186</w:t>
        </w:r>
      </w:fldSimple>
      <w:r w:rsidR="00D11E4C">
        <w:t xml:space="preserve">. Deze template hoeft alleen te worden ingevuld door instellingen die de in artikel </w:t>
      </w:r>
      <w:r w:rsidR="00D11E4C" w:rsidRPr="00D07C27">
        <w:t>4</w:t>
      </w:r>
      <w:r w:rsidR="00D11E4C">
        <w:t xml:space="preserve">, lid </w:t>
      </w:r>
      <w:r w:rsidR="00D11E4C" w:rsidRPr="00D07C27">
        <w:t>1</w:t>
      </w:r>
      <w:r w:rsidR="00D11E4C">
        <w:t xml:space="preserve">, van Gedelegeerde Verordening (EU) </w:t>
      </w:r>
      <w:r w:rsidR="00D11E4C" w:rsidRPr="00D07C27">
        <w:t>2016</w:t>
      </w:r>
      <w:r w:rsidR="00D11E4C">
        <w:t>/</w:t>
      </w:r>
      <w:r w:rsidR="00D11E4C" w:rsidRPr="00D07C27">
        <w:t>101</w:t>
      </w:r>
      <w:r w:rsidR="00D11E4C">
        <w:t xml:space="preserve"> genoemde drempel op hun niveau overschrijden. Instellingen die deel uitmaken van een groep die de drempel op geconsolideerde basis overschrijdt, hoeven deze template alleen te rapporteren indien zij de drempel ook op hun niveau overschrijden.</w:t>
      </w:r>
    </w:p>
    <w:p w:rsidR="00113E45" w:rsidRPr="00661595" w:rsidRDefault="00A42BCE" w:rsidP="00487A02">
      <w:pPr>
        <w:pStyle w:val="InstructionsText2"/>
        <w:numPr>
          <w:ilvl w:val="0"/>
          <w:numId w:val="0"/>
        </w:numPr>
        <w:ind w:left="1353" w:hanging="360"/>
      </w:pPr>
      <w:fldSimple w:instr=" seq paragraphs ">
        <w:r w:rsidR="004F1A03" w:rsidRPr="00D07C27">
          <w:rPr>
            <w:noProof/>
          </w:rPr>
          <w:t>187</w:t>
        </w:r>
      </w:fldSimple>
      <w:r w:rsidR="00D11E4C">
        <w:t xml:space="preserve">. Deze template wordt gebruikt om nadere bijzonderheden te rapporteren van de </w:t>
      </w:r>
      <w:r w:rsidR="00D11E4C" w:rsidRPr="00D07C27">
        <w:t>20</w:t>
      </w:r>
      <w:r w:rsidR="00D11E4C">
        <w:t xml:space="preserve"> belangrijkste individuele AWA’s in verband met geconcentreerde posities in termen van het AWA-bedrag dat bijdraagt aan de overeenkomstig artikel </w:t>
      </w:r>
      <w:r w:rsidR="00D11E4C" w:rsidRPr="00D07C27">
        <w:t>14</w:t>
      </w:r>
      <w:r w:rsidR="00D11E4C">
        <w:t xml:space="preserve"> van Gedelegeerde Verordening (EU) </w:t>
      </w:r>
      <w:r w:rsidR="00D11E4C" w:rsidRPr="00D07C27">
        <w:t>2016</w:t>
      </w:r>
      <w:r w:rsidR="00D11E4C">
        <w:t>/</w:t>
      </w:r>
      <w:r w:rsidR="00D11E4C" w:rsidRPr="00D07C27">
        <w:t>101</w:t>
      </w:r>
      <w:r w:rsidR="00D11E4C">
        <w:t xml:space="preserve"> berekende totale AWA in verband met geconcentreerde posities op categorieniveau. Deze informatie komt overeen met de in kolom </w:t>
      </w:r>
      <w:r w:rsidR="00D11E4C" w:rsidRPr="00D07C27">
        <w:t>0070</w:t>
      </w:r>
      <w:r w:rsidR="00D11E4C">
        <w:t xml:space="preserve"> van template C </w:t>
      </w:r>
      <w:r w:rsidR="00D11E4C" w:rsidRPr="00D07C27">
        <w:t>32</w:t>
      </w:r>
      <w:r w:rsidR="00D11E4C">
        <w:t>.</w:t>
      </w:r>
      <w:r w:rsidR="00D11E4C" w:rsidRPr="00D07C27">
        <w:t>02</w:t>
      </w:r>
      <w:r w:rsidR="00D11E4C">
        <w:t xml:space="preserve"> gerapporteerde informatie. </w:t>
      </w:r>
    </w:p>
    <w:p w:rsidR="00113E45" w:rsidRPr="00661595" w:rsidRDefault="00A42BCE" w:rsidP="00487A02">
      <w:pPr>
        <w:pStyle w:val="InstructionsText2"/>
        <w:numPr>
          <w:ilvl w:val="0"/>
          <w:numId w:val="0"/>
        </w:numPr>
        <w:ind w:left="1353" w:hanging="360"/>
      </w:pPr>
      <w:fldSimple w:instr=" seq paragraphs ">
        <w:r w:rsidR="004F1A03" w:rsidRPr="00D07C27">
          <w:rPr>
            <w:noProof/>
          </w:rPr>
          <w:t>188</w:t>
        </w:r>
      </w:fldSimple>
      <w:r w:rsidR="00D11E4C">
        <w:t xml:space="preserve">. De </w:t>
      </w:r>
      <w:r w:rsidR="00D11E4C" w:rsidRPr="00D07C27">
        <w:t>20</w:t>
      </w:r>
      <w:r w:rsidR="00D11E4C">
        <w:t xml:space="preserve"> belangrijkste individuele AWA’s in verband met geconcentreerde posities, en de overeenkomstige productinformatie, worden gerapporteerd in afnemende volgorde, te beginnen bij de grootste individuele AWA in verband met geconcentreerde posities.</w:t>
      </w:r>
    </w:p>
    <w:p w:rsidR="00113E45" w:rsidRPr="00661595" w:rsidRDefault="00A42BCE" w:rsidP="00487A02">
      <w:pPr>
        <w:pStyle w:val="InstructionsText2"/>
        <w:numPr>
          <w:ilvl w:val="0"/>
          <w:numId w:val="0"/>
        </w:numPr>
        <w:ind w:left="1353" w:hanging="360"/>
      </w:pPr>
      <w:fldSimple w:instr=" seq paragraphs ">
        <w:r w:rsidR="004F1A03" w:rsidRPr="00D07C27">
          <w:rPr>
            <w:noProof/>
          </w:rPr>
          <w:t>189</w:t>
        </w:r>
      </w:fldSimple>
      <w:r w:rsidR="00D11E4C">
        <w:t xml:space="preserve">. Producten die overeenkomen met die belangrijkste individuele AWA’s in verband met geconcentreerde posities, worden gerapporteerd aan de hand van de in artikel </w:t>
      </w:r>
      <w:r w:rsidR="00D11E4C" w:rsidRPr="00D07C27">
        <w:t>19</w:t>
      </w:r>
      <w:r w:rsidR="00D11E4C">
        <w:t xml:space="preserve">, lid </w:t>
      </w:r>
      <w:r w:rsidR="00D11E4C" w:rsidRPr="00D07C27">
        <w:t>3</w:t>
      </w:r>
      <w:r w:rsidR="00D11E4C">
        <w:t xml:space="preserve">, punt a), van Gedelegeerde Verordening (EU) </w:t>
      </w:r>
      <w:r w:rsidR="00D11E4C" w:rsidRPr="00D07C27">
        <w:t>2016</w:t>
      </w:r>
      <w:r w:rsidR="00D11E4C">
        <w:t>/</w:t>
      </w:r>
      <w:r w:rsidR="00D11E4C" w:rsidRPr="00D07C27">
        <w:t>101</w:t>
      </w:r>
      <w:r w:rsidR="00D11E4C">
        <w:t xml:space="preserve"> vereiste inventarisatie van producten.</w:t>
      </w:r>
    </w:p>
    <w:p w:rsidR="00113E45" w:rsidRPr="00661595" w:rsidRDefault="00A42BCE" w:rsidP="00487A02">
      <w:pPr>
        <w:pStyle w:val="InstructionsText2"/>
        <w:numPr>
          <w:ilvl w:val="0"/>
          <w:numId w:val="0"/>
        </w:numPr>
        <w:ind w:left="1353" w:hanging="360"/>
      </w:pPr>
      <w:fldSimple w:instr=" seq paragraphs ">
        <w:r w:rsidR="004F1A03" w:rsidRPr="00D07C27">
          <w:rPr>
            <w:noProof/>
          </w:rPr>
          <w:t>190</w:t>
        </w:r>
      </w:fldSimple>
      <w:r w:rsidR="00D11E4C">
        <w:t>. Posities die homogeen zijn wat betreft de methode voor de berekening van de AWA, worden waar mogelijk geaggregeerd om de dekking van deze template te maximaliseren.</w:t>
      </w: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8" w:name="_Toc58582718"/>
      <w:r w:rsidRPr="00D07C27">
        <w:rPr>
          <w:rFonts w:ascii="Times New Roman" w:hAnsi="Times New Roman"/>
          <w:sz w:val="24"/>
          <w:u w:val="none"/>
        </w:rPr>
        <w:t>6</w:t>
      </w:r>
      <w:r>
        <w:rPr>
          <w:rFonts w:ascii="Times New Roman" w:hAnsi="Times New Roman"/>
          <w:sz w:val="24"/>
          <w:u w:val="none"/>
        </w:rPr>
        <w:t>.</w:t>
      </w:r>
      <w:r w:rsidRPr="00D07C27">
        <w:rPr>
          <w:rFonts w:ascii="Times New Roman" w:hAnsi="Times New Roman"/>
          <w:sz w:val="24"/>
          <w:u w:val="none"/>
        </w:rPr>
        <w:t>4</w:t>
      </w:r>
      <w:r>
        <w:rPr>
          <w:rFonts w:ascii="Times New Roman" w:hAnsi="Times New Roman"/>
          <w:sz w:val="24"/>
          <w:u w:val="none"/>
        </w:rPr>
        <w:t>.</w:t>
      </w:r>
      <w:r w:rsidRPr="00D07C27">
        <w:rPr>
          <w:rFonts w:ascii="Times New Roman" w:hAnsi="Times New Roman"/>
          <w:sz w:val="24"/>
          <w:u w:val="none"/>
        </w:rPr>
        <w:t>2</w:t>
      </w:r>
      <w:r w:rsidRPr="00D07C27">
        <w:rPr>
          <w:u w:val="none"/>
        </w:rPr>
        <w:tab/>
      </w:r>
      <w:r>
        <w:rPr>
          <w:rFonts w:ascii="Times New Roman" w:hAnsi="Times New Roman"/>
          <w:sz w:val="24"/>
        </w:rPr>
        <w:t>Instructies voor specifieke posities</w:t>
      </w:r>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661595" w:rsidTr="00672D2A">
        <w:tc>
          <w:tcPr>
            <w:tcW w:w="8856" w:type="dxa"/>
            <w:gridSpan w:val="2"/>
            <w:shd w:val="clear" w:color="auto" w:fill="CCCCCC"/>
          </w:tcPr>
          <w:p w:rsidR="00113E45" w:rsidRPr="00661595" w:rsidRDefault="00113E45" w:rsidP="00E60B53">
            <w:pPr>
              <w:spacing w:beforeLines="60" w:before="144" w:afterLines="60" w:after="144"/>
              <w:rPr>
                <w:rFonts w:ascii="Times New Roman" w:hAnsi="Times New Roman"/>
                <w:b/>
                <w:sz w:val="24"/>
              </w:rPr>
            </w:pPr>
            <w:r>
              <w:rPr>
                <w:rFonts w:ascii="Times New Roman" w:hAnsi="Times New Roman"/>
                <w:b/>
                <w:sz w:val="24"/>
              </w:rPr>
              <w:t>Kolommen</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sidRPr="00D07C27">
              <w:rPr>
                <w:rFonts w:ascii="Times New Roman" w:hAnsi="Times New Roman"/>
                <w:sz w:val="24"/>
              </w:rPr>
              <w:t>0005</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RANG</w:t>
            </w:r>
          </w:p>
          <w:p w:rsidR="00113E45" w:rsidRPr="00661595"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 xml:space="preserve">De rang is een identificatiecode van een rij en is uniek voor elke rij in de template. Hij volgt de numerieke volgorde </w:t>
            </w:r>
            <w:r w:rsidRPr="00D07C27">
              <w:rPr>
                <w:rFonts w:ascii="Times New Roman" w:hAnsi="Times New Roman"/>
                <w:sz w:val="24"/>
              </w:rPr>
              <w:t>1</w:t>
            </w:r>
            <w:r>
              <w:rPr>
                <w:rFonts w:ascii="Times New Roman" w:hAnsi="Times New Roman"/>
                <w:sz w:val="24"/>
              </w:rPr>
              <w:t xml:space="preserve">, </w:t>
            </w:r>
            <w:r w:rsidRPr="00D07C27">
              <w:rPr>
                <w:rFonts w:ascii="Times New Roman" w:hAnsi="Times New Roman"/>
                <w:sz w:val="24"/>
              </w:rPr>
              <w:t>2</w:t>
            </w:r>
            <w:r>
              <w:rPr>
                <w:rFonts w:ascii="Times New Roman" w:hAnsi="Times New Roman"/>
                <w:sz w:val="24"/>
              </w:rPr>
              <w:t xml:space="preserve">, </w:t>
            </w:r>
            <w:r w:rsidRPr="00D07C27">
              <w:rPr>
                <w:rFonts w:ascii="Times New Roman" w:hAnsi="Times New Roman"/>
                <w:sz w:val="24"/>
              </w:rPr>
              <w:t>3</w:t>
            </w:r>
            <w:r>
              <w:rPr>
                <w:rFonts w:ascii="Times New Roman" w:hAnsi="Times New Roman"/>
                <w:sz w:val="24"/>
              </w:rPr>
              <w:t xml:space="preserve"> enz., waarbij de hoogste individuele AWA in verband met geconcentreerde posities rang </w:t>
            </w:r>
            <w:r w:rsidRPr="00D07C27">
              <w:rPr>
                <w:rFonts w:ascii="Times New Roman" w:hAnsi="Times New Roman"/>
                <w:sz w:val="24"/>
              </w:rPr>
              <w:t>1</w:t>
            </w:r>
            <w:r>
              <w:rPr>
                <w:rFonts w:ascii="Times New Roman" w:hAnsi="Times New Roman"/>
                <w:sz w:val="24"/>
              </w:rPr>
              <w:t xml:space="preserve"> krijgt, de op een na hoogste rang </w:t>
            </w:r>
            <w:r w:rsidRPr="00D07C27">
              <w:rPr>
                <w:rFonts w:ascii="Times New Roman" w:hAnsi="Times New Roman"/>
                <w:sz w:val="24"/>
              </w:rPr>
              <w:t>2</w:t>
            </w:r>
            <w:r>
              <w:rPr>
                <w:rFonts w:ascii="Times New Roman" w:hAnsi="Times New Roman"/>
                <w:sz w:val="24"/>
              </w:rPr>
              <w:t xml:space="preserve"> enz.</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sidRPr="00D07C27">
              <w:rPr>
                <w:rFonts w:ascii="Times New Roman" w:hAnsi="Times New Roman"/>
                <w:sz w:val="24"/>
              </w:rPr>
              <w:t>0010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RISICOCATEGORIE</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De risicocategorie (rente, valuta, krediet, aandelen, grondstoffen) die de positie het beste kenmerkt.</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De instellingen rapporteren de volgende codes:</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IR — Rente</w:t>
            </w:r>
          </w:p>
          <w:p w:rsidR="0022597E" w:rsidRPr="00661595" w:rsidRDefault="0022597E" w:rsidP="00E60B53">
            <w:pPr>
              <w:spacing w:beforeLines="60" w:before="144" w:afterLines="60" w:after="144"/>
              <w:rPr>
                <w:rFonts w:ascii="Times New Roman" w:hAnsi="Times New Roman"/>
                <w:sz w:val="24"/>
              </w:rPr>
            </w:pPr>
            <w:r>
              <w:rPr>
                <w:rFonts w:ascii="Times New Roman" w:hAnsi="Times New Roman"/>
                <w:sz w:val="24"/>
              </w:rPr>
              <w:t>FX — Valuta</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CR — Krediet</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EQ — Aandelen</w:t>
            </w:r>
          </w:p>
          <w:p w:rsidR="00113E45" w:rsidRPr="00661595" w:rsidRDefault="00113E45" w:rsidP="0022597E">
            <w:pPr>
              <w:spacing w:beforeLines="60" w:before="144" w:afterLines="60" w:after="144"/>
              <w:rPr>
                <w:rFonts w:ascii="Times New Roman" w:hAnsi="Times New Roman"/>
                <w:sz w:val="24"/>
              </w:rPr>
            </w:pPr>
            <w:r>
              <w:rPr>
                <w:rFonts w:ascii="Times New Roman" w:hAnsi="Times New Roman"/>
                <w:sz w:val="24"/>
              </w:rPr>
              <w:t>CO — Grondstoffen</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sidRPr="00D07C27">
              <w:rPr>
                <w:rFonts w:ascii="Times New Roman" w:hAnsi="Times New Roman"/>
                <w:sz w:val="24"/>
              </w:rPr>
              <w:t>0020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PRODUCT </w:t>
            </w:r>
          </w:p>
          <w:p w:rsidR="00113E45" w:rsidRPr="00661595" w:rsidRDefault="00113E45" w:rsidP="00B14253">
            <w:pPr>
              <w:spacing w:beforeLines="60" w:before="144" w:afterLines="60" w:after="144"/>
              <w:rPr>
                <w:rFonts w:ascii="Times New Roman" w:hAnsi="Times New Roman"/>
                <w:sz w:val="24"/>
              </w:rPr>
            </w:pPr>
            <w:r>
              <w:rPr>
                <w:rFonts w:ascii="Times New Roman" w:hAnsi="Times New Roman"/>
                <w:sz w:val="24"/>
              </w:rPr>
              <w:t xml:space="preserve">Interne naam van het product of de productgroep, overeenkomstig de op grond van artikel </w:t>
            </w:r>
            <w:r w:rsidRPr="00D07C27">
              <w:rPr>
                <w:rFonts w:ascii="Times New Roman" w:hAnsi="Times New Roman"/>
                <w:sz w:val="24"/>
              </w:rPr>
              <w:t>19</w:t>
            </w:r>
            <w:r>
              <w:rPr>
                <w:rFonts w:ascii="Times New Roman" w:hAnsi="Times New Roman"/>
                <w:sz w:val="24"/>
              </w:rPr>
              <w:t xml:space="preserve">, lid </w:t>
            </w:r>
            <w:r w:rsidRPr="00D07C27">
              <w:rPr>
                <w:rFonts w:ascii="Times New Roman" w:hAnsi="Times New Roman"/>
                <w:sz w:val="24"/>
              </w:rPr>
              <w:t>3</w:t>
            </w:r>
            <w:r>
              <w:rPr>
                <w:rFonts w:ascii="Times New Roman" w:hAnsi="Times New Roman"/>
                <w:sz w:val="24"/>
              </w:rPr>
              <w:t xml:space="preserve">, punt a),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vereiste inventarisatie van producten.</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sidRPr="00D07C27">
              <w:rPr>
                <w:rFonts w:ascii="Times New Roman" w:hAnsi="Times New Roman"/>
                <w:sz w:val="24"/>
              </w:rPr>
              <w:t>0030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ONDERLIGGENDE</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Interne naam van het onderliggende, of de onderliggenden, in geval van derivaten of van de instrumenten ingeval het geen derivaten betreft.</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sidRPr="00D07C27">
              <w:rPr>
                <w:rFonts w:ascii="Times New Roman" w:hAnsi="Times New Roman"/>
                <w:sz w:val="24"/>
              </w:rPr>
              <w:t>0040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OMVANG GECONCENTREERDE POSITIE</w:t>
            </w:r>
          </w:p>
          <w:p w:rsidR="00113E45" w:rsidRPr="00661595" w:rsidRDefault="00113E45" w:rsidP="00B142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Omvang van de overeenkomstig artikel </w:t>
            </w:r>
            <w:r w:rsidRPr="00D07C27">
              <w:rPr>
                <w:rFonts w:ascii="Times New Roman" w:hAnsi="Times New Roman"/>
                <w:sz w:val="24"/>
              </w:rPr>
              <w:t>14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a),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genoemde individuele geconcentreerde waarderingspositie, uitgedrukt in de in kolom </w:t>
            </w:r>
            <w:r w:rsidRPr="00D07C27">
              <w:rPr>
                <w:rFonts w:ascii="Times New Roman" w:hAnsi="Times New Roman"/>
                <w:sz w:val="24"/>
              </w:rPr>
              <w:t>0050</w:t>
            </w:r>
            <w:r>
              <w:rPr>
                <w:rFonts w:ascii="Times New Roman" w:hAnsi="Times New Roman"/>
                <w:sz w:val="24"/>
              </w:rPr>
              <w:t xml:space="preserve"> beschreven eenheid.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sidRPr="00D07C27">
              <w:rPr>
                <w:rFonts w:ascii="Times New Roman" w:hAnsi="Times New Roman"/>
                <w:sz w:val="24"/>
              </w:rPr>
              <w:t>0050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MAATSTAF VAN OMVANG</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 xml:space="preserve">Eenheid van de maatstaf van omvang die intern wordt gebruikt bij de vaststelling van de geconcentreerde waarderingspositie om de in kolom </w:t>
            </w:r>
            <w:r w:rsidRPr="00D07C27">
              <w:rPr>
                <w:rFonts w:ascii="Times New Roman" w:hAnsi="Times New Roman"/>
                <w:sz w:val="24"/>
              </w:rPr>
              <w:t>0040</w:t>
            </w:r>
            <w:r>
              <w:rPr>
                <w:rFonts w:ascii="Times New Roman" w:hAnsi="Times New Roman"/>
                <w:sz w:val="24"/>
              </w:rPr>
              <w:t xml:space="preserve"> bedoelde omvang van de geconcentreerde positie te berekenen. </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Rapporteer bij posities in obligaties of aandelen de voor intern risicobeheer gebruikte eenheid, zoals “aantal obligaties”, “aantal aandelen” of “marktwaarde”.</w:t>
            </w:r>
            <w:r>
              <w:rPr>
                <w:rStyle w:val="InstructionsTabelleberschrift"/>
                <w:rFonts w:ascii="Times New Roman" w:hAnsi="Times New Roman"/>
                <w:b w:val="0"/>
                <w:bCs w:val="0"/>
                <w:sz w:val="24"/>
                <w:u w:val="none"/>
              </w:rPr>
              <w:t xml:space="preserve"> </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Bij posities in derivaten de voor intern risicobeheer gebruikte eenheid rapporteren, zoals “PV</w:t>
            </w:r>
            <w:r w:rsidRPr="00D07C27">
              <w:rPr>
                <w:rFonts w:ascii="Times New Roman" w:hAnsi="Times New Roman"/>
                <w:sz w:val="24"/>
              </w:rPr>
              <w:t>01</w:t>
            </w:r>
            <w:r>
              <w:rPr>
                <w:rFonts w:ascii="Times New Roman" w:hAnsi="Times New Roman"/>
                <w:sz w:val="24"/>
              </w:rPr>
              <w:t xml:space="preserve">; EUR per </w:t>
            </w:r>
            <w:r w:rsidRPr="00D07C27">
              <w:rPr>
                <w:rFonts w:ascii="Times New Roman" w:hAnsi="Times New Roman"/>
                <w:sz w:val="24"/>
              </w:rPr>
              <w:t>1</w:t>
            </w:r>
            <w:r>
              <w:rPr>
                <w:rFonts w:ascii="Times New Roman" w:hAnsi="Times New Roman"/>
                <w:sz w:val="24"/>
              </w:rPr>
              <w:t xml:space="preserve"> basispunt van parallelle verschuiving van de rentecurve”.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sidRPr="00D07C27">
              <w:rPr>
                <w:rFonts w:ascii="Times New Roman" w:hAnsi="Times New Roman"/>
                <w:sz w:val="24"/>
              </w:rPr>
              <w:t>0060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MARKTWAARDE</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Marktwaarde van de positie.</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sidRPr="00D07C27">
              <w:rPr>
                <w:rFonts w:ascii="Times New Roman" w:hAnsi="Times New Roman"/>
                <w:sz w:val="24"/>
              </w:rPr>
              <w:t>0070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PRUDENTE EXITPERIODE</w:t>
            </w:r>
          </w:p>
          <w:p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 xml:space="preserve">De prudente exitperiode in aantal dagen geraamd overeenkomstig artikel </w:t>
            </w:r>
            <w:r w:rsidRPr="00D07C27">
              <w:rPr>
                <w:rFonts w:ascii="Times New Roman" w:hAnsi="Times New Roman"/>
                <w:sz w:val="24"/>
              </w:rPr>
              <w:t>14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punt b),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sidRPr="00D07C27">
              <w:rPr>
                <w:rFonts w:ascii="Times New Roman" w:hAnsi="Times New Roman"/>
                <w:sz w:val="24"/>
              </w:rPr>
              <w:t>0080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AWA IN VERBAND MET GECONCENTREERDE POSITIES</w:t>
            </w:r>
          </w:p>
          <w:p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 xml:space="preserve">De overeenkomstig artikel </w:t>
            </w:r>
            <w:r w:rsidRPr="00D07C27">
              <w:rPr>
                <w:rFonts w:ascii="Times New Roman" w:hAnsi="Times New Roman"/>
                <w:sz w:val="24"/>
              </w:rPr>
              <w:t>14</w:t>
            </w:r>
            <w:r>
              <w:rPr>
                <w:rFonts w:ascii="Times New Roman" w:hAnsi="Times New Roman"/>
                <w:sz w:val="24"/>
              </w:rPr>
              <w:t xml:space="preserve">, lid </w:t>
            </w:r>
            <w:r w:rsidRPr="00D07C27">
              <w:rPr>
                <w:rFonts w:ascii="Times New Roman" w:hAnsi="Times New Roman"/>
                <w:sz w:val="24"/>
              </w:rPr>
              <w:t>1</w:t>
            </w:r>
            <w:r>
              <w:rPr>
                <w:rFonts w:ascii="Times New Roman" w:hAnsi="Times New Roman"/>
                <w:sz w:val="24"/>
              </w:rPr>
              <w:t xml:space="preserve">, van Gedelegeerde Verordening (EU) </w:t>
            </w:r>
            <w:r w:rsidRPr="00D07C27">
              <w:rPr>
                <w:rFonts w:ascii="Times New Roman" w:hAnsi="Times New Roman"/>
                <w:sz w:val="24"/>
              </w:rPr>
              <w:t>2016</w:t>
            </w:r>
            <w:r>
              <w:rPr>
                <w:rFonts w:ascii="Times New Roman" w:hAnsi="Times New Roman"/>
                <w:sz w:val="24"/>
              </w:rPr>
              <w:t>/</w:t>
            </w:r>
            <w:r w:rsidRPr="00D07C27">
              <w:rPr>
                <w:rFonts w:ascii="Times New Roman" w:hAnsi="Times New Roman"/>
                <w:sz w:val="24"/>
              </w:rPr>
              <w:t>101</w:t>
            </w:r>
            <w:r>
              <w:rPr>
                <w:rFonts w:ascii="Times New Roman" w:hAnsi="Times New Roman"/>
                <w:sz w:val="24"/>
              </w:rPr>
              <w:t xml:space="preserve"> berekende AWA in verband met geconcentreerde posities voor de desbetreffende individuele geconcentreerde waarderingspositie.</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sidRPr="00D07C27">
              <w:rPr>
                <w:rFonts w:ascii="Times New Roman" w:hAnsi="Times New Roman"/>
                <w:sz w:val="24"/>
              </w:rPr>
              <w:t>0090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REËLEWAARDEAANPASSING VOOR GECONCENTREERDE POSITIE</w:t>
            </w:r>
          </w:p>
          <w:p w:rsidR="00955AA6" w:rsidRPr="00661595"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Het bedrag van alle toegepaste reëlewaardeaanpassingen om weer te geven dat de door de instelling aangehouden geaggregeerde positie groter is dan het normale verhandelde volume of groter is dan de omvang van de posities waarop de noteringen of transacties zijn gebaseerd die worden gebruikt om de door het waarderingsmodel gebruikte prijs of inputs te kalibreren.</w:t>
            </w:r>
          </w:p>
          <w:p w:rsidR="00113E45" w:rsidRPr="00661595"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Het gerapporteerde bedrag komt overeen met het bedrag dat op desbetreffende individuele geconcentreerde waarderingspositie is toegepast.</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sidRPr="00D07C27">
              <w:rPr>
                <w:rFonts w:ascii="Times New Roman" w:hAnsi="Times New Roman"/>
                <w:sz w:val="24"/>
              </w:rPr>
              <w:t>0100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IPV-VERSCHIL</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som van niet-gecorrigeerde verschillen (“IPV-verschil”) berekend aan het einde van de maand die het dichtst ligt bij de rapportagedatum, bij de onafhankelijke prijsverificatie overeenkomstig artikel </w:t>
            </w:r>
            <w:r w:rsidRPr="00D07C27">
              <w:rPr>
                <w:rStyle w:val="InstructionsTabelleberschrift"/>
                <w:rFonts w:ascii="Times New Roman" w:hAnsi="Times New Roman"/>
                <w:b w:val="0"/>
                <w:sz w:val="24"/>
                <w:u w:val="none"/>
              </w:rPr>
              <w:t>105</w:t>
            </w:r>
            <w:r>
              <w:rPr>
                <w:rStyle w:val="InstructionsTabelleberschrift"/>
                <w:rFonts w:ascii="Times New Roman" w:hAnsi="Times New Roman"/>
                <w:b w:val="0"/>
                <w:sz w:val="24"/>
                <w:u w:val="none"/>
              </w:rPr>
              <w:t xml:space="preserve">, lid </w:t>
            </w:r>
            <w:r w:rsidRPr="00D07C27">
              <w:rPr>
                <w:rStyle w:val="InstructionsTabelleberschrift"/>
                <w:rFonts w:ascii="Times New Roman" w:hAnsi="Times New Roman"/>
                <w:b w:val="0"/>
                <w:sz w:val="24"/>
                <w:u w:val="none"/>
              </w:rPr>
              <w:t>8</w:t>
            </w:r>
            <w:r>
              <w:rPr>
                <w:rStyle w:val="InstructionsTabelleberschrift"/>
                <w:rFonts w:ascii="Times New Roman" w:hAnsi="Times New Roman"/>
                <w:b w:val="0"/>
                <w:sz w:val="24"/>
                <w:u w:val="none"/>
              </w:rPr>
              <w:t xml:space="preserve">, VKV, met betrekking tot de best beschikbare onafhankelijke gegevens desbetreffende individuele geconcentreerde waarderingspositie. </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Niet-gecorrigeerde verschillen verwijzen naar niet-gecorrigeerde verschillen tussen de door het handelssysteem gegenereerde waarderingen en de waarderingen die tijdens het maandelijkse IPV-proces worden gevormd.</w:t>
            </w:r>
          </w:p>
          <w:p w:rsidR="00113E45" w:rsidRPr="00661595"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Bij de berekening van het IPV-verschil worden in de boekhouding van de instelling voor de betrokken datum einde maand geen gecorrigeerde verschillen opgenomen.</w:t>
            </w:r>
          </w:p>
        </w:tc>
      </w:tr>
    </w:tbl>
    <w:p w:rsidR="00995A7F" w:rsidRPr="00661595" w:rsidRDefault="00995A7F" w:rsidP="00C61FF5">
      <w:pPr>
        <w:rPr>
          <w:rStyle w:val="InstructionsTabelleText"/>
          <w:rFonts w:ascii="Times New Roman" w:hAnsi="Times New Roman"/>
          <w:sz w:val="24"/>
        </w:rPr>
      </w:pP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69" w:name="_Toc473561055"/>
      <w:bookmarkStart w:id="770" w:name="_Toc58582719"/>
      <w:r w:rsidRPr="00D07C27">
        <w:rPr>
          <w:rFonts w:ascii="Times New Roman" w:hAnsi="Times New Roman"/>
          <w:sz w:val="24"/>
          <w:u w:val="none"/>
        </w:rPr>
        <w:t>7</w:t>
      </w:r>
      <w:r>
        <w:rPr>
          <w:rFonts w:ascii="Times New Roman" w:hAnsi="Times New Roman"/>
          <w:sz w:val="24"/>
          <w:u w:val="none"/>
        </w:rPr>
        <w:t>.</w:t>
      </w:r>
      <w:r w:rsidRPr="00D07C27">
        <w:rPr>
          <w:u w:val="none"/>
        </w:rPr>
        <w:tab/>
      </w:r>
      <w:r>
        <w:rPr>
          <w:rFonts w:ascii="Times New Roman" w:hAnsi="Times New Roman"/>
          <w:sz w:val="24"/>
        </w:rPr>
        <w:t xml:space="preserve">C </w:t>
      </w:r>
      <w:r w:rsidRPr="00D07C27">
        <w:rPr>
          <w:rFonts w:ascii="Times New Roman" w:hAnsi="Times New Roman"/>
          <w:sz w:val="24"/>
        </w:rPr>
        <w:t>33</w:t>
      </w:r>
      <w:r>
        <w:rPr>
          <w:rFonts w:ascii="Times New Roman" w:hAnsi="Times New Roman"/>
          <w:sz w:val="24"/>
        </w:rPr>
        <w:t>.</w:t>
      </w:r>
      <w:r w:rsidRPr="00D07C27">
        <w:rPr>
          <w:rFonts w:ascii="Times New Roman" w:hAnsi="Times New Roman"/>
          <w:sz w:val="24"/>
        </w:rPr>
        <w:t>00</w:t>
      </w:r>
      <w:r>
        <w:rPr>
          <w:rFonts w:ascii="Times New Roman" w:hAnsi="Times New Roman"/>
          <w:sz w:val="24"/>
        </w:rPr>
        <w:t xml:space="preserve"> — Blootstellingen met betrekking tot overheden (GOV)</w:t>
      </w:r>
      <w:bookmarkEnd w:id="769"/>
      <w:bookmarkEnd w:id="770"/>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1" w:name="_Toc367202008"/>
      <w:bookmarkStart w:id="772" w:name="_Toc473561056"/>
      <w:bookmarkStart w:id="773" w:name="_Toc58582720"/>
      <w:r w:rsidRPr="00D07C27">
        <w:rPr>
          <w:rFonts w:ascii="Times New Roman" w:hAnsi="Times New Roman"/>
          <w:sz w:val="24"/>
          <w:u w:val="none"/>
        </w:rPr>
        <w:t>7</w:t>
      </w:r>
      <w:r>
        <w:rPr>
          <w:rFonts w:ascii="Times New Roman" w:hAnsi="Times New Roman"/>
          <w:sz w:val="24"/>
          <w:u w:val="none"/>
        </w:rPr>
        <w:t>.</w:t>
      </w:r>
      <w:r w:rsidRPr="00D07C27">
        <w:rPr>
          <w:rFonts w:ascii="Times New Roman" w:hAnsi="Times New Roman"/>
          <w:sz w:val="24"/>
          <w:u w:val="none"/>
        </w:rPr>
        <w:t>1</w:t>
      </w:r>
      <w:r>
        <w:rPr>
          <w:rFonts w:ascii="Times New Roman" w:hAnsi="Times New Roman"/>
          <w:sz w:val="24"/>
          <w:u w:val="none"/>
        </w:rPr>
        <w:t>.</w:t>
      </w:r>
      <w:r w:rsidRPr="00D07C27">
        <w:rPr>
          <w:u w:val="none"/>
        </w:rPr>
        <w:tab/>
      </w:r>
      <w:r>
        <w:rPr>
          <w:rFonts w:ascii="Times New Roman" w:hAnsi="Times New Roman"/>
          <w:sz w:val="24"/>
        </w:rPr>
        <w:t>Algemene opmerkingen</w:t>
      </w:r>
      <w:bookmarkEnd w:id="771"/>
      <w:bookmarkEnd w:id="772"/>
      <w:bookmarkEnd w:id="773"/>
      <w:r>
        <w:rPr>
          <w:rFonts w:ascii="Times New Roman" w:hAnsi="Times New Roman"/>
          <w:sz w:val="24"/>
        </w:rPr>
        <w:t xml:space="preserve"> </w:t>
      </w:r>
    </w:p>
    <w:p w:rsidR="00FD54FC" w:rsidRPr="00661595" w:rsidRDefault="00A42BCE" w:rsidP="00487A02">
      <w:pPr>
        <w:pStyle w:val="InstructionsText2"/>
        <w:numPr>
          <w:ilvl w:val="0"/>
          <w:numId w:val="0"/>
        </w:numPr>
        <w:ind w:left="1353" w:hanging="360"/>
      </w:pPr>
      <w:fldSimple w:instr=" seq paragraphs ">
        <w:r w:rsidR="004F1A03" w:rsidRPr="00D07C27">
          <w:rPr>
            <w:noProof/>
          </w:rPr>
          <w:t>191</w:t>
        </w:r>
      </w:fldSimple>
      <w:r w:rsidR="00D11E4C">
        <w:t>.</w:t>
      </w:r>
      <w:r w:rsidR="00D11E4C">
        <w:tab/>
        <w:t xml:space="preserve"> De informatie voor template C </w:t>
      </w:r>
      <w:r w:rsidR="00D11E4C" w:rsidRPr="00D07C27">
        <w:t>33</w:t>
      </w:r>
      <w:r w:rsidR="00D11E4C">
        <w:t>.</w:t>
      </w:r>
      <w:r w:rsidR="00D11E4C" w:rsidRPr="00D07C27">
        <w:t>00</w:t>
      </w:r>
      <w:r w:rsidR="00D11E4C">
        <w:t xml:space="preserve"> bestrijkt alle blootstellingen met betrekking tot “Overheden” in de zin van punt </w:t>
      </w:r>
      <w:r w:rsidR="00D11E4C" w:rsidRPr="00D07C27">
        <w:t>42</w:t>
      </w:r>
      <w:r w:rsidR="00D11E4C">
        <w:t>, punt b), van bijlage V bij deze uitvoeringsverordening.</w:t>
      </w:r>
    </w:p>
    <w:p w:rsidR="00FD54FC" w:rsidRPr="00661595" w:rsidRDefault="00A42BCE" w:rsidP="00487A02">
      <w:pPr>
        <w:pStyle w:val="InstructionsText2"/>
        <w:numPr>
          <w:ilvl w:val="0"/>
          <w:numId w:val="0"/>
        </w:numPr>
        <w:ind w:left="1353" w:hanging="360"/>
      </w:pPr>
      <w:fldSimple w:instr=" seq paragraphs ">
        <w:r w:rsidR="004F1A03" w:rsidRPr="00D07C27">
          <w:rPr>
            <w:noProof/>
          </w:rPr>
          <w:t>192</w:t>
        </w:r>
      </w:fldSimple>
      <w:r w:rsidR="00D11E4C">
        <w:t>.</w:t>
      </w:r>
      <w:r w:rsidR="00D11E4C">
        <w:tab/>
        <w:t xml:space="preserve"> Wanneer de blootstellingen aan “Overheden” onderworpen zijn aan eigenvermogensvereisten overeenkomstig deel drie, titel II, VKV, worden blootstellingen aan “Overheden” opgenomen in verschillende blootstellingscategorieën overeenkomstig de artikelen </w:t>
      </w:r>
      <w:r w:rsidR="00D11E4C" w:rsidRPr="00D07C27">
        <w:t>112</w:t>
      </w:r>
      <w:r w:rsidR="00D11E4C">
        <w:t xml:space="preserve"> en </w:t>
      </w:r>
      <w:r w:rsidR="00D11E4C" w:rsidRPr="00D07C27">
        <w:t>147</w:t>
      </w:r>
      <w:r w:rsidR="00D11E4C">
        <w:t xml:space="preserve"> VKV, zoals nader uitgewerkt in de instructies voor het invullen van de templates C </w:t>
      </w:r>
      <w:r w:rsidR="00D11E4C" w:rsidRPr="00D07C27">
        <w:t>07</w:t>
      </w:r>
      <w:r w:rsidR="00D11E4C">
        <w:t>.</w:t>
      </w:r>
      <w:r w:rsidR="00D11E4C" w:rsidRPr="00D07C27">
        <w:t>00</w:t>
      </w:r>
      <w:r w:rsidR="00D11E4C">
        <w:t xml:space="preserve">, C </w:t>
      </w:r>
      <w:r w:rsidR="00D11E4C" w:rsidRPr="00D07C27">
        <w:t>08</w:t>
      </w:r>
      <w:r w:rsidR="00D11E4C">
        <w:t>.</w:t>
      </w:r>
      <w:r w:rsidR="00D11E4C" w:rsidRPr="00D07C27">
        <w:t>01</w:t>
      </w:r>
      <w:r w:rsidR="00D11E4C">
        <w:t xml:space="preserve"> en C </w:t>
      </w:r>
      <w:r w:rsidR="00D11E4C" w:rsidRPr="00D07C27">
        <w:t>08</w:t>
      </w:r>
      <w:r w:rsidR="00D11E4C">
        <w:t>.</w:t>
      </w:r>
      <w:r w:rsidR="00D11E4C" w:rsidRPr="00D07C27">
        <w:t>02</w:t>
      </w:r>
      <w:r w:rsidR="00D11E4C">
        <w:t xml:space="preserve">. </w:t>
      </w:r>
    </w:p>
    <w:p w:rsidR="00FD54FC" w:rsidRPr="00661595" w:rsidRDefault="00A42BCE" w:rsidP="00487A02">
      <w:pPr>
        <w:pStyle w:val="InstructionsText2"/>
        <w:numPr>
          <w:ilvl w:val="0"/>
          <w:numId w:val="0"/>
        </w:numPr>
        <w:ind w:left="1353" w:hanging="360"/>
      </w:pPr>
      <w:fldSimple w:instr=" seq paragraphs ">
        <w:r w:rsidR="004F1A03" w:rsidRPr="00D07C27">
          <w:rPr>
            <w:noProof/>
          </w:rPr>
          <w:t>193</w:t>
        </w:r>
      </w:fldSimple>
      <w:r w:rsidR="00D11E4C">
        <w:t>.</w:t>
      </w:r>
      <w:r w:rsidR="00D11E4C">
        <w:tab/>
        <w:t xml:space="preserve"> Tabel </w:t>
      </w:r>
      <w:r w:rsidR="00D11E4C" w:rsidRPr="00D07C27">
        <w:t>2</w:t>
      </w:r>
      <w:r w:rsidR="00D11E4C">
        <w:t xml:space="preserve"> (Standaardbenadering) en tabel </w:t>
      </w:r>
      <w:r w:rsidR="00D11E4C" w:rsidRPr="00D07C27">
        <w:t>3</w:t>
      </w:r>
      <w:r w:rsidR="00D11E4C">
        <w:t xml:space="preserve"> (Interneratingbenadering), opgenomen in deel drie van bijlage V bij deze uitvoeringsverordening, worden in acht genomen wanneer in het kader van de VKV voor het berekenen van vermogensvereisten gebruikte blootstellingscategorieën worden gemapt met de tegenpartijsector “Overheden”. </w:t>
      </w:r>
    </w:p>
    <w:p w:rsidR="00FD54FC" w:rsidRPr="00661595" w:rsidRDefault="00A42BCE" w:rsidP="00487A02">
      <w:pPr>
        <w:pStyle w:val="InstructionsText2"/>
        <w:numPr>
          <w:ilvl w:val="0"/>
          <w:numId w:val="0"/>
        </w:numPr>
        <w:ind w:left="1353" w:hanging="360"/>
      </w:pPr>
      <w:fldSimple w:instr=" seq paragraphs ">
        <w:r w:rsidR="004F1A03" w:rsidRPr="00D07C27">
          <w:rPr>
            <w:noProof/>
          </w:rPr>
          <w:t>194</w:t>
        </w:r>
      </w:fldSimple>
      <w:r w:rsidR="00D11E4C">
        <w:t xml:space="preserve">. Informatie wordt gerapporteerd voor de totale geaggregeerde blootstellingen (d.w.z. de som van alle landen waarin de bank blootstellingen aan overheden heeft) en voor elk land op grond van de vestigingsplaats van de tegenpartij op directeleningnemerbasis. </w:t>
      </w:r>
    </w:p>
    <w:p w:rsidR="00FD54FC" w:rsidRPr="00661595" w:rsidRDefault="00A42BCE" w:rsidP="00487A02">
      <w:pPr>
        <w:pStyle w:val="InstructionsText2"/>
        <w:numPr>
          <w:ilvl w:val="0"/>
          <w:numId w:val="0"/>
        </w:numPr>
        <w:ind w:left="1353" w:hanging="360"/>
      </w:pPr>
      <w:fldSimple w:instr=" seq paragraphs ">
        <w:r w:rsidR="004F1A03" w:rsidRPr="00D07C27">
          <w:rPr>
            <w:noProof/>
          </w:rPr>
          <w:t>195</w:t>
        </w:r>
      </w:fldSimple>
      <w:r w:rsidR="00D11E4C">
        <w:t>.</w:t>
      </w:r>
      <w:r w:rsidR="00D11E4C">
        <w:tab/>
        <w:t xml:space="preserve"> De toewijzing van blootstellingen aan blootstellingsklassen of rechtsgebieden gebeurt zonder rekening te houden met kredietrisicolimiteringstechnieken en met name zonder rekening te houden met substitutie-effecten. Wel omvat de berekening van de blootstellingswaarden en risicogewogen posten voor elke blootstellingscategorie en elk rechtsgebied de impact van kredietrisicolimiteringstechnieken, daaronder begrepen substitutie-effecten. </w:t>
      </w:r>
    </w:p>
    <w:p w:rsidR="00FD54FC" w:rsidRPr="00661595" w:rsidRDefault="00A42BCE" w:rsidP="00487A02">
      <w:pPr>
        <w:pStyle w:val="InstructionsText2"/>
        <w:numPr>
          <w:ilvl w:val="0"/>
          <w:numId w:val="0"/>
        </w:numPr>
        <w:ind w:left="1353" w:hanging="360"/>
      </w:pPr>
      <w:fldSimple w:instr=" seq paragraphs ">
        <w:r w:rsidR="004F1A03" w:rsidRPr="00D07C27">
          <w:rPr>
            <w:noProof/>
          </w:rPr>
          <w:t>196</w:t>
        </w:r>
      </w:fldSimple>
      <w:r w:rsidR="00D11E4C">
        <w:t>.</w:t>
      </w:r>
      <w:r w:rsidR="00D11E4C">
        <w:tab/>
        <w:t xml:space="preserve"> Voor het rapporteren van informatie over blootstellingen met betrekking tot “Overheden” volgens rechtsgebied van de vestigingsplaats van de directe tegenpartij niet zijnde het nationale rechtsgebied van de rapporterende instelling gelden de drempels in artikel </w:t>
      </w:r>
      <w:r w:rsidR="00D11E4C" w:rsidRPr="00D07C27">
        <w:t>6</w:t>
      </w:r>
      <w:r w:rsidR="00D11E4C">
        <w:t xml:space="preserve">, lid </w:t>
      </w:r>
      <w:r w:rsidR="00D11E4C" w:rsidRPr="00D07C27">
        <w:t>3</w:t>
      </w:r>
      <w:r w:rsidR="00D11E4C">
        <w:t>, van deze uitvoeringsverordening.</w:t>
      </w: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4" w:name="_Toc473561057"/>
      <w:bookmarkStart w:id="775" w:name="_Toc58582721"/>
      <w:r w:rsidRPr="00D07C27">
        <w:rPr>
          <w:rFonts w:ascii="Times New Roman" w:hAnsi="Times New Roman"/>
          <w:sz w:val="24"/>
          <w:u w:val="none"/>
        </w:rPr>
        <w:t>7</w:t>
      </w:r>
      <w:r>
        <w:rPr>
          <w:rFonts w:ascii="Times New Roman" w:hAnsi="Times New Roman"/>
          <w:sz w:val="24"/>
          <w:u w:val="none"/>
        </w:rPr>
        <w:t>.</w:t>
      </w:r>
      <w:r w:rsidRPr="00D07C27">
        <w:rPr>
          <w:rFonts w:ascii="Times New Roman" w:hAnsi="Times New Roman"/>
          <w:sz w:val="24"/>
          <w:u w:val="none"/>
        </w:rPr>
        <w:t>2</w:t>
      </w:r>
      <w:r>
        <w:rPr>
          <w:rFonts w:ascii="Times New Roman" w:hAnsi="Times New Roman"/>
          <w:sz w:val="24"/>
          <w:u w:val="none"/>
        </w:rPr>
        <w:t>.</w:t>
      </w:r>
      <w:r w:rsidRPr="00D07C27">
        <w:rPr>
          <w:u w:val="none"/>
        </w:rPr>
        <w:tab/>
      </w:r>
      <w:bookmarkStart w:id="776" w:name="_Toc367202009"/>
      <w:r>
        <w:rPr>
          <w:rFonts w:ascii="Times New Roman" w:hAnsi="Times New Roman"/>
          <w:sz w:val="24"/>
        </w:rPr>
        <w:t>Reikwijdte van de template</w:t>
      </w:r>
      <w:bookmarkEnd w:id="776"/>
      <w:r>
        <w:rPr>
          <w:rFonts w:ascii="Times New Roman" w:hAnsi="Times New Roman"/>
          <w:sz w:val="24"/>
        </w:rPr>
        <w:t xml:space="preserve"> betreffende blootstellingen met betrekking tot “Overheden”</w:t>
      </w:r>
      <w:bookmarkEnd w:id="774"/>
      <w:bookmarkEnd w:id="775"/>
    </w:p>
    <w:p w:rsidR="00FD54FC" w:rsidRPr="00661595" w:rsidRDefault="00A42BCE" w:rsidP="00487A02">
      <w:pPr>
        <w:pStyle w:val="InstructionsText2"/>
        <w:numPr>
          <w:ilvl w:val="0"/>
          <w:numId w:val="0"/>
        </w:numPr>
        <w:ind w:left="1353" w:hanging="360"/>
      </w:pPr>
      <w:fldSimple w:instr=" seq paragraphs ">
        <w:r w:rsidR="004F1A03" w:rsidRPr="00D07C27">
          <w:rPr>
            <w:noProof/>
          </w:rPr>
          <w:t>197</w:t>
        </w:r>
      </w:fldSimple>
      <w:r w:rsidR="00D11E4C">
        <w:t>.</w:t>
      </w:r>
      <w:r w:rsidR="00D11E4C">
        <w:tab/>
        <w:t xml:space="preserve"> De GOV-template bestrijkt rechtstreekse blootstellingen met betrekking tot “Overheden” in de vorm van posten binnen en posten buiten de balanstelling en derivaten in de niet-handels- en de handelsportefeuille. Daarnaast wordt ook een pro-memoriepost gevraagd over indirecte blootstellingen in de vorm van met betrekking tot blootstellingen aan overheden verkochte kredietderivaten.</w:t>
      </w:r>
    </w:p>
    <w:p w:rsidR="00FD54FC" w:rsidRPr="00661595" w:rsidRDefault="00A42BCE" w:rsidP="00487A02">
      <w:pPr>
        <w:pStyle w:val="InstructionsText2"/>
        <w:numPr>
          <w:ilvl w:val="0"/>
          <w:numId w:val="0"/>
        </w:numPr>
        <w:ind w:left="1353" w:hanging="360"/>
      </w:pPr>
      <w:fldSimple w:instr=" seq paragraphs ">
        <w:r w:rsidR="004F1A03" w:rsidRPr="00D07C27">
          <w:rPr>
            <w:noProof/>
          </w:rPr>
          <w:t>198</w:t>
        </w:r>
      </w:fldSimple>
      <w:r w:rsidR="00D11E4C">
        <w:t>.</w:t>
      </w:r>
      <w:r w:rsidR="00D11E4C">
        <w:tab/>
        <w:t xml:space="preserve"> Een blootstelling is een directe blootstelling wanneer de directe tegenpartij een entiteit is die een “overheid” is in de zin van punt </w:t>
      </w:r>
      <w:r w:rsidR="00D11E4C" w:rsidRPr="00D07C27">
        <w:t>42</w:t>
      </w:r>
      <w:r w:rsidR="00D11E4C">
        <w:t xml:space="preserve">, punt b), van bijlage V bij deze uitvoeringsverordening. </w:t>
      </w:r>
    </w:p>
    <w:p w:rsidR="00FD54FC" w:rsidRPr="00661595" w:rsidRDefault="00A42BCE" w:rsidP="00487A02">
      <w:pPr>
        <w:pStyle w:val="InstructionsText2"/>
        <w:numPr>
          <w:ilvl w:val="0"/>
          <w:numId w:val="0"/>
        </w:numPr>
        <w:ind w:left="1353" w:hanging="360"/>
      </w:pPr>
      <w:fldSimple w:instr=" seq paragraphs ">
        <w:r w:rsidR="004F1A03" w:rsidRPr="00D07C27">
          <w:rPr>
            <w:noProof/>
          </w:rPr>
          <w:t>199</w:t>
        </w:r>
      </w:fldSimple>
      <w:r w:rsidR="00D11E4C">
        <w:t>.</w:t>
      </w:r>
      <w:r w:rsidR="00D11E4C">
        <w:tab/>
        <w:t xml:space="preserve"> De template is verdeeld in twee delen. Het eerste deel is gebaseerd op een uitsplitsing van blootstelling naar risico, regelgevingsbenadering en blootstellingscategorieën, terwijl het tweede deel is gebaseerd op een uitsplitsing naar resterende looptijd.</w:t>
      </w: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7" w:name="_Toc473561058"/>
      <w:bookmarkStart w:id="778" w:name="_Toc58582722"/>
      <w:r w:rsidRPr="00D07C27">
        <w:rPr>
          <w:rFonts w:ascii="Times New Roman" w:hAnsi="Times New Roman"/>
          <w:sz w:val="24"/>
          <w:u w:val="none"/>
        </w:rPr>
        <w:t>7</w:t>
      </w:r>
      <w:r>
        <w:rPr>
          <w:rFonts w:ascii="Times New Roman" w:hAnsi="Times New Roman"/>
          <w:sz w:val="24"/>
          <w:u w:val="none"/>
        </w:rPr>
        <w:t>.</w:t>
      </w:r>
      <w:r w:rsidRPr="00D07C27">
        <w:rPr>
          <w:rFonts w:ascii="Times New Roman" w:hAnsi="Times New Roman"/>
          <w:sz w:val="24"/>
          <w:u w:val="none"/>
        </w:rPr>
        <w:t>3</w:t>
      </w:r>
      <w:r>
        <w:rPr>
          <w:rFonts w:ascii="Times New Roman" w:hAnsi="Times New Roman"/>
          <w:sz w:val="24"/>
          <w:u w:val="none"/>
        </w:rPr>
        <w:t>.</w:t>
      </w:r>
      <w:r w:rsidRPr="00D07C27">
        <w:rPr>
          <w:u w:val="none"/>
        </w:rPr>
        <w:tab/>
      </w:r>
      <w:r>
        <w:rPr>
          <w:rFonts w:ascii="Times New Roman" w:hAnsi="Times New Roman"/>
          <w:sz w:val="24"/>
        </w:rPr>
        <w:t>Instructies voor specifieke posities</w:t>
      </w:r>
      <w:bookmarkEnd w:id="777"/>
      <w:bookmarkEnd w:id="7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661595" w:rsidTr="00672D2A">
        <w:tc>
          <w:tcPr>
            <w:tcW w:w="1188" w:type="dxa"/>
            <w:shd w:val="pct25" w:color="auto" w:fill="auto"/>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Kolommen</w:t>
            </w:r>
          </w:p>
          <w:p w:rsidR="00FD54FC" w:rsidRPr="00661595" w:rsidRDefault="00FD54FC" w:rsidP="00FD54FC">
            <w:pPr>
              <w:spacing w:before="0" w:after="0"/>
              <w:ind w:left="33"/>
              <w:rPr>
                <w:rFonts w:ascii="Times New Roman" w:hAnsi="Times New Roman"/>
                <w:bCs/>
                <w:sz w:val="24"/>
                <w:lang w:eastAsia="de-DE"/>
              </w:rPr>
            </w:pPr>
          </w:p>
        </w:tc>
        <w:tc>
          <w:tcPr>
            <w:tcW w:w="8640" w:type="dxa"/>
            <w:shd w:val="pct25" w:color="auto" w:fill="auto"/>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Instructies</w:t>
            </w:r>
          </w:p>
        </w:tc>
      </w:tr>
      <w:tr w:rsidR="00FD54FC" w:rsidRPr="00661595" w:rsidTr="00672D2A">
        <w:tc>
          <w:tcPr>
            <w:tcW w:w="1188" w:type="dxa"/>
            <w:tcBorders>
              <w:bottom w:val="single" w:sz="4" w:space="0" w:color="auto"/>
            </w:tcBorders>
          </w:tcPr>
          <w:p w:rsidR="00FD54FC" w:rsidRPr="00661595" w:rsidRDefault="00535792" w:rsidP="00B74792">
            <w:pPr>
              <w:spacing w:before="0" w:after="0"/>
              <w:ind w:left="33"/>
              <w:rPr>
                <w:rFonts w:ascii="Times New Roman" w:hAnsi="Times New Roman"/>
                <w:bCs/>
                <w:sz w:val="24"/>
              </w:rPr>
            </w:pPr>
            <w:r w:rsidRPr="00D07C27">
              <w:rPr>
                <w:rFonts w:ascii="Times New Roman" w:hAnsi="Times New Roman"/>
                <w:bCs/>
                <w:sz w:val="24"/>
              </w:rPr>
              <w:t>0010</w:t>
            </w:r>
            <w:r>
              <w:rPr>
                <w:rFonts w:ascii="Times New Roman" w:hAnsi="Times New Roman"/>
                <w:bCs/>
                <w:sz w:val="24"/>
              </w:rPr>
              <w:t>-</w:t>
            </w:r>
            <w:r w:rsidRPr="00D07C27">
              <w:rPr>
                <w:rFonts w:ascii="Times New Roman" w:hAnsi="Times New Roman"/>
                <w:bCs/>
                <w:sz w:val="24"/>
              </w:rPr>
              <w:t>0260</w:t>
            </w:r>
          </w:p>
        </w:tc>
        <w:tc>
          <w:tcPr>
            <w:tcW w:w="8640" w:type="dxa"/>
            <w:tcBorders>
              <w:bottom w:val="single" w:sz="4" w:space="0" w:color="auto"/>
            </w:tcBorders>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DIRECTE BLOOTSTELLINGEN </w:t>
            </w: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sidRPr="00D07C27">
              <w:rPr>
                <w:rFonts w:ascii="Times New Roman" w:hAnsi="Times New Roman"/>
                <w:bCs/>
                <w:sz w:val="24"/>
              </w:rPr>
              <w:t>0010</w:t>
            </w:r>
            <w:r>
              <w:rPr>
                <w:rFonts w:ascii="Times New Roman" w:hAnsi="Times New Roman"/>
                <w:bCs/>
                <w:sz w:val="24"/>
              </w:rPr>
              <w:t>-</w:t>
            </w:r>
            <w:r w:rsidRPr="00D07C27">
              <w:rPr>
                <w:rFonts w:ascii="Times New Roman" w:hAnsi="Times New Roman"/>
                <w:bCs/>
                <w:sz w:val="24"/>
              </w:rPr>
              <w:t>0140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BLOOTSTELLINGEN BINNEN DE BALANSTELLING</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0010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Totale brutoboekwaarde van niet-afgeleide financiële activa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Totaal van de brutoboekwaarde, zoals bepaald in overeenstemming met punt </w:t>
            </w:r>
            <w:r w:rsidRPr="00D07C27">
              <w:rPr>
                <w:rFonts w:ascii="Times New Roman" w:hAnsi="Times New Roman"/>
                <w:bCs/>
                <w:sz w:val="24"/>
              </w:rPr>
              <w:t>34</w:t>
            </w:r>
            <w:r>
              <w:rPr>
                <w:rFonts w:ascii="Times New Roman" w:hAnsi="Times New Roman"/>
                <w:bCs/>
                <w:sz w:val="24"/>
              </w:rPr>
              <w:t xml:space="preserve"> in deel </w:t>
            </w:r>
            <w:r w:rsidRPr="00D07C27">
              <w:rPr>
                <w:rFonts w:ascii="Times New Roman" w:hAnsi="Times New Roman"/>
                <w:bCs/>
                <w:sz w:val="24"/>
              </w:rPr>
              <w:t>1</w:t>
            </w:r>
            <w:r>
              <w:rPr>
                <w:rFonts w:ascii="Times New Roman" w:hAnsi="Times New Roman"/>
                <w:bCs/>
                <w:sz w:val="24"/>
              </w:rPr>
              <w:t xml:space="preserve"> van bijlage V bij deze uitvoeringsverordening, van niet-afgeleide financiële activa tegenover overheden voor alle boekhoudkundige portefeuilles overeenkomstig IFRS of op de RJB gebaseerde nationale GAAP zoals omschreven in de punten </w:t>
            </w:r>
            <w:r w:rsidRPr="00D07C27">
              <w:rPr>
                <w:rFonts w:ascii="Times New Roman" w:hAnsi="Times New Roman"/>
                <w:bCs/>
                <w:sz w:val="24"/>
              </w:rPr>
              <w:t>15</w:t>
            </w:r>
            <w:r>
              <w:rPr>
                <w:rFonts w:ascii="Times New Roman" w:hAnsi="Times New Roman"/>
                <w:bCs/>
                <w:sz w:val="24"/>
              </w:rPr>
              <w:t xml:space="preserve"> tot en met </w:t>
            </w:r>
            <w:r w:rsidRPr="00D07C27">
              <w:rPr>
                <w:rFonts w:ascii="Times New Roman" w:hAnsi="Times New Roman"/>
                <w:bCs/>
                <w:sz w:val="24"/>
              </w:rPr>
              <w:t>22</w:t>
            </w:r>
            <w:r>
              <w:rPr>
                <w:rFonts w:ascii="Times New Roman" w:hAnsi="Times New Roman"/>
                <w:bCs/>
                <w:sz w:val="24"/>
              </w:rPr>
              <w:t xml:space="preserve"> in deel </w:t>
            </w:r>
            <w:r w:rsidRPr="00D07C27">
              <w:rPr>
                <w:rFonts w:ascii="Times New Roman" w:hAnsi="Times New Roman"/>
                <w:bCs/>
                <w:sz w:val="24"/>
              </w:rPr>
              <w:t>1</w:t>
            </w:r>
            <w:r>
              <w:rPr>
                <w:rFonts w:ascii="Times New Roman" w:hAnsi="Times New Roman"/>
                <w:bCs/>
                <w:sz w:val="24"/>
              </w:rPr>
              <w:t xml:space="preserve"> van bijlage V bij deze uitvoeringsverordening, en opgenomen in de kolommen </w:t>
            </w:r>
            <w:r w:rsidRPr="00D07C27">
              <w:rPr>
                <w:rFonts w:ascii="Times New Roman" w:hAnsi="Times New Roman"/>
                <w:bCs/>
                <w:sz w:val="24"/>
              </w:rPr>
              <w:t>0030</w:t>
            </w:r>
            <w:r>
              <w:rPr>
                <w:rFonts w:ascii="Times New Roman" w:hAnsi="Times New Roman"/>
                <w:bCs/>
                <w:sz w:val="24"/>
              </w:rPr>
              <w:t xml:space="preserve"> tot en met </w:t>
            </w:r>
            <w:r w:rsidRPr="00D07C27">
              <w:rPr>
                <w:rFonts w:ascii="Times New Roman" w:hAnsi="Times New Roman"/>
                <w:bCs/>
                <w:sz w:val="24"/>
              </w:rPr>
              <w:t>0120</w:t>
            </w:r>
            <w:r>
              <w:rPr>
                <w:rFonts w:ascii="Times New Roman" w:hAnsi="Times New Roman"/>
                <w:bCs/>
                <w:sz w:val="24"/>
              </w:rPr>
              <w:t xml:space="preserve">.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Prudente waardeaanpassingen verminderen de brutoboekwaarde van tegen reële waarde gemeten blootstellingen in de handels- en niet-handelsportefeuille niet.</w:t>
            </w:r>
          </w:p>
          <w:p w:rsidR="00FD54FC" w:rsidRPr="00661595" w:rsidRDefault="00FD54FC" w:rsidP="00FD54FC">
            <w:pPr>
              <w:spacing w:before="0" w:after="0"/>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0020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Totale boekwaarde van niet-afgeleide financiële activa (na aftrek van shortposities)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Totaal van de brutoboekwaarde, als bedoeld in punt </w:t>
            </w:r>
            <w:r w:rsidRPr="00D07C27">
              <w:rPr>
                <w:rFonts w:ascii="Times New Roman" w:hAnsi="Times New Roman"/>
                <w:bCs/>
                <w:sz w:val="24"/>
              </w:rPr>
              <w:t>27</w:t>
            </w:r>
            <w:r>
              <w:rPr>
                <w:rFonts w:ascii="Times New Roman" w:hAnsi="Times New Roman"/>
                <w:bCs/>
                <w:sz w:val="24"/>
              </w:rPr>
              <w:t xml:space="preserve"> in deel </w:t>
            </w:r>
            <w:r w:rsidRPr="00D07C27">
              <w:rPr>
                <w:rFonts w:ascii="Times New Roman" w:hAnsi="Times New Roman"/>
                <w:bCs/>
                <w:sz w:val="24"/>
              </w:rPr>
              <w:t>1</w:t>
            </w:r>
            <w:r>
              <w:rPr>
                <w:rFonts w:ascii="Times New Roman" w:hAnsi="Times New Roman"/>
                <w:bCs/>
                <w:sz w:val="24"/>
              </w:rPr>
              <w:t xml:space="preserve"> van bijlage V bij deze uitvoeringsverordening, van niet-afgeleide financiële activa tegenover overheden voor alle boekhoudkundige portefeuilles overeenkomstig IFRS of op de RJB gebaseerde nationale GAAP zoals omschreven in de punten </w:t>
            </w:r>
            <w:r w:rsidRPr="00D07C27">
              <w:rPr>
                <w:rFonts w:ascii="Times New Roman" w:hAnsi="Times New Roman"/>
                <w:bCs/>
                <w:sz w:val="24"/>
              </w:rPr>
              <w:t>15</w:t>
            </w:r>
            <w:r>
              <w:rPr>
                <w:rFonts w:ascii="Times New Roman" w:hAnsi="Times New Roman"/>
                <w:bCs/>
                <w:sz w:val="24"/>
              </w:rPr>
              <w:t xml:space="preserve"> tot en met </w:t>
            </w:r>
            <w:r w:rsidRPr="00D07C27">
              <w:rPr>
                <w:rFonts w:ascii="Times New Roman" w:hAnsi="Times New Roman"/>
                <w:bCs/>
                <w:sz w:val="24"/>
              </w:rPr>
              <w:t>22</w:t>
            </w:r>
            <w:r>
              <w:rPr>
                <w:rFonts w:ascii="Times New Roman" w:hAnsi="Times New Roman"/>
                <w:bCs/>
                <w:sz w:val="24"/>
              </w:rPr>
              <w:t xml:space="preserve"> in deel </w:t>
            </w:r>
            <w:r w:rsidRPr="00D07C27">
              <w:rPr>
                <w:rFonts w:ascii="Times New Roman" w:hAnsi="Times New Roman"/>
                <w:bCs/>
                <w:sz w:val="24"/>
              </w:rPr>
              <w:t>1</w:t>
            </w:r>
            <w:r>
              <w:rPr>
                <w:rFonts w:ascii="Times New Roman" w:hAnsi="Times New Roman"/>
                <w:bCs/>
                <w:sz w:val="24"/>
              </w:rPr>
              <w:t xml:space="preserve"> van bijlage V bij deze uitvoeringsverordening, en opgenomen in de kolommen </w:t>
            </w:r>
            <w:r w:rsidRPr="00D07C27">
              <w:rPr>
                <w:rFonts w:ascii="Times New Roman" w:hAnsi="Times New Roman"/>
                <w:bCs/>
                <w:sz w:val="24"/>
              </w:rPr>
              <w:t>0030</w:t>
            </w:r>
            <w:r>
              <w:rPr>
                <w:rFonts w:ascii="Times New Roman" w:hAnsi="Times New Roman"/>
                <w:bCs/>
                <w:sz w:val="24"/>
              </w:rPr>
              <w:t xml:space="preserve"> tot en met </w:t>
            </w:r>
            <w:r w:rsidRPr="00D07C27">
              <w:rPr>
                <w:rFonts w:ascii="Times New Roman" w:hAnsi="Times New Roman"/>
                <w:bCs/>
                <w:sz w:val="24"/>
              </w:rPr>
              <w:t>0120</w:t>
            </w:r>
            <w:r>
              <w:rPr>
                <w:rFonts w:ascii="Times New Roman" w:hAnsi="Times New Roman"/>
                <w:bCs/>
                <w:sz w:val="24"/>
              </w:rPr>
              <w:t>, na aftrek van shortposities.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Wanneer de instelling een shortpositie heeft ingenomen voor dezelfde resterende looptijd en voor dezelfde directe tegenpartij die in dezelfde valuta luidt, wordt de boekwaarde van de shortpositie gesaldeerd met de boekwaarde van de directe positie. Dat nettobedrag wordt geacht nul te zijn wanneer het een negatief bedrag betreft. Indien een instelling een shortpositie heeft zonder een overeenkomende directe positie, wordt het bedrag van de shortpositie voor de toepassing van deze kolom geacht nul te zijn. </w:t>
            </w:r>
          </w:p>
          <w:p w:rsidR="00FD54FC" w:rsidRPr="00661595" w:rsidDel="00FB1EBF" w:rsidRDefault="00FD54FC" w:rsidP="00454026">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0030</w:t>
            </w:r>
            <w:r>
              <w:rPr>
                <w:rFonts w:ascii="Times New Roman" w:hAnsi="Times New Roman"/>
                <w:bCs/>
                <w:sz w:val="24"/>
              </w:rPr>
              <w:t>-</w:t>
            </w:r>
            <w:r w:rsidRPr="00D07C27">
              <w:rPr>
                <w:rFonts w:ascii="Times New Roman" w:hAnsi="Times New Roman"/>
                <w:bCs/>
                <w:sz w:val="24"/>
              </w:rPr>
              <w:t>0120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NIET-AFGELEIDE FINANCIËLE ACTIVA VOLGENS BOEKHOUDKUNDIGE PORTEFEUILLES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Totaal van de boekwaarde van niet-afgeleide financiële activa, zoals omschreven in de rij boven deze tabel, voor overheden uitgesplitst naar boekhoudkundige portefeuille op grond van het toepasselijke raamwerk voor financiële verslaggeving.</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0030</w:t>
            </w:r>
          </w:p>
        </w:tc>
        <w:tc>
          <w:tcPr>
            <w:tcW w:w="8640" w:type="dxa"/>
          </w:tcPr>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Voor handelsdoeleinden aangehouden financiële activa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1C79CB" w:rsidP="00FD54FC">
            <w:pPr>
              <w:spacing w:before="0" w:after="0"/>
              <w:ind w:left="33"/>
              <w:rPr>
                <w:rFonts w:ascii="Times New Roman" w:hAnsi="Times New Roman"/>
                <w:bCs/>
                <w:sz w:val="24"/>
              </w:rPr>
            </w:pPr>
            <w:r>
              <w:rPr>
                <w:rFonts w:ascii="Times New Roman" w:hAnsi="Times New Roman"/>
                <w:bCs/>
                <w:sz w:val="24"/>
              </w:rPr>
              <w:t xml:space="preserve">IFRS </w:t>
            </w:r>
            <w:r w:rsidRPr="00D07C27">
              <w:rPr>
                <w:rFonts w:ascii="Times New Roman" w:hAnsi="Times New Roman"/>
                <w:bCs/>
                <w:sz w:val="24"/>
              </w:rPr>
              <w:t>7</w:t>
            </w:r>
            <w:r>
              <w:rPr>
                <w:rFonts w:ascii="Times New Roman" w:hAnsi="Times New Roman"/>
                <w:bCs/>
                <w:sz w:val="24"/>
              </w:rPr>
              <w:t>.</w:t>
            </w:r>
            <w:r w:rsidRPr="00D07C27">
              <w:rPr>
                <w:rFonts w:ascii="Times New Roman" w:hAnsi="Times New Roman"/>
                <w:bCs/>
                <w:sz w:val="24"/>
              </w:rPr>
              <w:t>8</w:t>
            </w:r>
            <w:r>
              <w:rPr>
                <w:rFonts w:ascii="Times New Roman" w:hAnsi="Times New Roman"/>
                <w:bCs/>
                <w:sz w:val="24"/>
              </w:rPr>
              <w:t xml:space="preserve">(a)(ii); IFRS </w:t>
            </w:r>
            <w:r w:rsidRPr="00D07C27">
              <w:rPr>
                <w:rFonts w:ascii="Times New Roman" w:hAnsi="Times New Roman"/>
                <w:bCs/>
                <w:sz w:val="24"/>
              </w:rPr>
              <w:t>9</w:t>
            </w:r>
            <w:r>
              <w:rPr>
                <w:rFonts w:ascii="Times New Roman" w:hAnsi="Times New Roman"/>
                <w:bCs/>
                <w:sz w:val="24"/>
              </w:rPr>
              <w:t xml:space="preserve"> bijlage A</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0040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Financiële activa voor handelsdoeleinden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45E37" w:rsidP="00FD54FC">
            <w:pPr>
              <w:spacing w:before="0" w:after="0"/>
              <w:ind w:left="33"/>
              <w:rPr>
                <w:rFonts w:ascii="Times New Roman" w:hAnsi="Times New Roman"/>
                <w:bCs/>
                <w:sz w:val="24"/>
              </w:rPr>
            </w:pPr>
            <w:r>
              <w:rPr>
                <w:rFonts w:ascii="Times New Roman" w:hAnsi="Times New Roman"/>
                <w:bCs/>
                <w:sz w:val="24"/>
              </w:rPr>
              <w:t xml:space="preserve">De artikelen </w:t>
            </w:r>
            <w:r w:rsidRPr="00D07C27">
              <w:rPr>
                <w:rFonts w:ascii="Times New Roman" w:hAnsi="Times New Roman"/>
                <w:bCs/>
                <w:sz w:val="24"/>
              </w:rPr>
              <w:t>32</w:t>
            </w:r>
            <w:r>
              <w:rPr>
                <w:rFonts w:ascii="Times New Roman" w:hAnsi="Times New Roman"/>
                <w:bCs/>
                <w:sz w:val="24"/>
              </w:rPr>
              <w:t xml:space="preserve"> en </w:t>
            </w:r>
            <w:r w:rsidRPr="00D07C27">
              <w:rPr>
                <w:rFonts w:ascii="Times New Roman" w:hAnsi="Times New Roman"/>
                <w:bCs/>
                <w:sz w:val="24"/>
              </w:rPr>
              <w:t>33</w:t>
            </w:r>
            <w:r>
              <w:rPr>
                <w:rFonts w:ascii="Times New Roman" w:hAnsi="Times New Roman"/>
                <w:bCs/>
                <w:sz w:val="24"/>
              </w:rPr>
              <w:t xml:space="preserve"> RJB; punt </w:t>
            </w:r>
            <w:r w:rsidRPr="00D07C27">
              <w:rPr>
                <w:rFonts w:ascii="Times New Roman" w:hAnsi="Times New Roman"/>
                <w:bCs/>
                <w:sz w:val="24"/>
              </w:rPr>
              <w:t>16</w:t>
            </w:r>
            <w:r>
              <w:rPr>
                <w:rFonts w:ascii="Times New Roman" w:hAnsi="Times New Roman"/>
                <w:bCs/>
                <w:sz w:val="24"/>
              </w:rPr>
              <w:t xml:space="preserve"> van deel </w:t>
            </w:r>
            <w:r w:rsidRPr="00D07C27">
              <w:rPr>
                <w:rFonts w:ascii="Times New Roman" w:hAnsi="Times New Roman"/>
                <w:bCs/>
                <w:sz w:val="24"/>
              </w:rPr>
              <w:t>1</w:t>
            </w:r>
            <w:r>
              <w:rPr>
                <w:rFonts w:ascii="Times New Roman" w:hAnsi="Times New Roman"/>
                <w:bCs/>
                <w:sz w:val="24"/>
              </w:rPr>
              <w:t xml:space="preserve"> van bijlage V bij deze uitvoeringsverordening; artikel </w:t>
            </w:r>
            <w:r w:rsidRPr="00D07C27">
              <w:rPr>
                <w:rFonts w:ascii="Times New Roman" w:hAnsi="Times New Roman"/>
                <w:bCs/>
                <w:sz w:val="24"/>
              </w:rPr>
              <w:t>8</w:t>
            </w:r>
            <w:r>
              <w:rPr>
                <w:rFonts w:ascii="Times New Roman" w:hAnsi="Times New Roman"/>
                <w:bCs/>
                <w:sz w:val="24"/>
              </w:rPr>
              <w:t xml:space="preserve">, lid </w:t>
            </w:r>
            <w:r w:rsidRPr="00D07C27">
              <w:rPr>
                <w:rFonts w:ascii="Times New Roman" w:hAnsi="Times New Roman"/>
                <w:bCs/>
                <w:sz w:val="24"/>
              </w:rPr>
              <w:t>1</w:t>
            </w:r>
            <w:r>
              <w:rPr>
                <w:rFonts w:ascii="Times New Roman" w:hAnsi="Times New Roman"/>
                <w:bCs/>
                <w:sz w:val="24"/>
              </w:rPr>
              <w:t>, punt a), RJ</w:t>
            </w:r>
          </w:p>
          <w:p w:rsidR="002F78EA" w:rsidRPr="00661595" w:rsidRDefault="002F78EA"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Alleen te rapporteren door instellingen die onder nationale algemeen aanvaarde boekhoudbeginselen (GAAP) vallen.</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0050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Verplicht tegen reële waarde gewaardeerde financiële activa voor niet-handelsdoeleinden met verwerking van waardeveranderingen in winst of verlies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IFRS </w:t>
            </w:r>
            <w:r w:rsidRPr="00D07C27">
              <w:rPr>
                <w:rFonts w:ascii="Times New Roman" w:hAnsi="Times New Roman"/>
                <w:bCs/>
                <w:sz w:val="24"/>
              </w:rPr>
              <w:t>7</w:t>
            </w:r>
            <w:r>
              <w:rPr>
                <w:rFonts w:ascii="Times New Roman" w:hAnsi="Times New Roman"/>
                <w:bCs/>
                <w:sz w:val="24"/>
              </w:rPr>
              <w:t>.</w:t>
            </w:r>
            <w:r w:rsidRPr="00D07C27">
              <w:rPr>
                <w:rFonts w:ascii="Times New Roman" w:hAnsi="Times New Roman"/>
                <w:bCs/>
                <w:sz w:val="24"/>
              </w:rPr>
              <w:t>8</w:t>
            </w:r>
            <w:r>
              <w:rPr>
                <w:rFonts w:ascii="Times New Roman" w:hAnsi="Times New Roman"/>
                <w:bCs/>
                <w:sz w:val="24"/>
              </w:rPr>
              <w:t xml:space="preserve">(a)(ii); IFRS </w:t>
            </w:r>
            <w:r w:rsidRPr="00D07C27">
              <w:rPr>
                <w:rFonts w:ascii="Times New Roman" w:hAnsi="Times New Roman"/>
                <w:bCs/>
                <w:sz w:val="24"/>
              </w:rPr>
              <w:t>9</w:t>
            </w:r>
            <w:r>
              <w:rPr>
                <w:rFonts w:ascii="Times New Roman" w:hAnsi="Times New Roman"/>
                <w:bCs/>
                <w:sz w:val="24"/>
              </w:rPr>
              <w:t>.</w:t>
            </w:r>
            <w:r w:rsidRPr="00D07C27">
              <w:rPr>
                <w:rFonts w:ascii="Times New Roman" w:hAnsi="Times New Roman"/>
                <w:bCs/>
                <w:sz w:val="24"/>
              </w:rPr>
              <w:t>4</w:t>
            </w:r>
            <w:r>
              <w:rPr>
                <w:rFonts w:ascii="Times New Roman" w:hAnsi="Times New Roman"/>
                <w:bCs/>
                <w:sz w:val="24"/>
              </w:rPr>
              <w:t>.</w:t>
            </w:r>
            <w:r w:rsidRPr="00D07C27">
              <w:rPr>
                <w:rFonts w:ascii="Times New Roman" w:hAnsi="Times New Roman"/>
                <w:bCs/>
                <w:sz w:val="24"/>
              </w:rPr>
              <w:t>1</w:t>
            </w:r>
            <w:r>
              <w:rPr>
                <w:rFonts w:ascii="Times New Roman" w:hAnsi="Times New Roman"/>
                <w:bCs/>
                <w:sz w:val="24"/>
              </w:rPr>
              <w:t>.</w:t>
            </w:r>
            <w:r w:rsidRPr="00D07C27">
              <w:rPr>
                <w:rFonts w:ascii="Times New Roman" w:hAnsi="Times New Roman"/>
                <w:bCs/>
                <w:sz w:val="24"/>
              </w:rPr>
              <w:t>4</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0060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Financiële activa die als gewaardeerd tegen reële waarde met verwerking van waardeveranderingen in winst of verlies zijn aangewezen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IFRS </w:t>
            </w:r>
            <w:r w:rsidRPr="00D07C27">
              <w:rPr>
                <w:rFonts w:ascii="Times New Roman" w:hAnsi="Times New Roman"/>
                <w:bCs/>
                <w:sz w:val="24"/>
              </w:rPr>
              <w:t>7</w:t>
            </w:r>
            <w:r>
              <w:rPr>
                <w:rFonts w:ascii="Times New Roman" w:hAnsi="Times New Roman"/>
                <w:bCs/>
                <w:sz w:val="24"/>
              </w:rPr>
              <w:t>.</w:t>
            </w:r>
            <w:r w:rsidRPr="00D07C27">
              <w:rPr>
                <w:rFonts w:ascii="Times New Roman" w:hAnsi="Times New Roman"/>
                <w:bCs/>
                <w:sz w:val="24"/>
              </w:rPr>
              <w:t>8</w:t>
            </w:r>
            <w:r>
              <w:rPr>
                <w:rFonts w:ascii="Times New Roman" w:hAnsi="Times New Roman"/>
                <w:bCs/>
                <w:sz w:val="24"/>
              </w:rPr>
              <w:t xml:space="preserve">(a)(i); IFRS </w:t>
            </w:r>
            <w:r w:rsidRPr="00D07C27">
              <w:rPr>
                <w:rFonts w:ascii="Times New Roman" w:hAnsi="Times New Roman"/>
                <w:bCs/>
                <w:sz w:val="24"/>
              </w:rPr>
              <w:t>9</w:t>
            </w:r>
            <w:r>
              <w:rPr>
                <w:rFonts w:ascii="Times New Roman" w:hAnsi="Times New Roman"/>
                <w:bCs/>
                <w:sz w:val="24"/>
              </w:rPr>
              <w:t>.</w:t>
            </w:r>
            <w:r w:rsidRPr="00D07C27">
              <w:rPr>
                <w:rFonts w:ascii="Times New Roman" w:hAnsi="Times New Roman"/>
                <w:bCs/>
                <w:sz w:val="24"/>
              </w:rPr>
              <w:t>4</w:t>
            </w:r>
            <w:r>
              <w:rPr>
                <w:rFonts w:ascii="Times New Roman" w:hAnsi="Times New Roman"/>
                <w:bCs/>
                <w:sz w:val="24"/>
              </w:rPr>
              <w:t>.</w:t>
            </w:r>
            <w:r w:rsidRPr="00D07C27">
              <w:rPr>
                <w:rFonts w:ascii="Times New Roman" w:hAnsi="Times New Roman"/>
                <w:bCs/>
                <w:sz w:val="24"/>
              </w:rPr>
              <w:t>1</w:t>
            </w:r>
            <w:r>
              <w:rPr>
                <w:rFonts w:ascii="Times New Roman" w:hAnsi="Times New Roman"/>
                <w:bCs/>
                <w:sz w:val="24"/>
              </w:rPr>
              <w:t>.</w:t>
            </w:r>
            <w:r w:rsidRPr="00D07C27">
              <w:rPr>
                <w:rFonts w:ascii="Times New Roman" w:hAnsi="Times New Roman"/>
                <w:bCs/>
                <w:sz w:val="24"/>
              </w:rPr>
              <w:t>5</w:t>
            </w:r>
            <w:r>
              <w:rPr>
                <w:rFonts w:ascii="Times New Roman" w:hAnsi="Times New Roman"/>
                <w:bCs/>
                <w:sz w:val="24"/>
              </w:rPr>
              <w:t xml:space="preserve">, en artikel </w:t>
            </w:r>
            <w:r w:rsidRPr="00D07C27">
              <w:rPr>
                <w:rFonts w:ascii="Times New Roman" w:hAnsi="Times New Roman"/>
                <w:bCs/>
                <w:sz w:val="24"/>
              </w:rPr>
              <w:t>8</w:t>
            </w:r>
            <w:r>
              <w:rPr>
                <w:rFonts w:ascii="Times New Roman" w:hAnsi="Times New Roman"/>
                <w:bCs/>
                <w:sz w:val="24"/>
              </w:rPr>
              <w:t xml:space="preserve">, lid </w:t>
            </w:r>
            <w:r w:rsidRPr="00D07C27">
              <w:rPr>
                <w:rFonts w:ascii="Times New Roman" w:hAnsi="Times New Roman"/>
                <w:bCs/>
                <w:sz w:val="24"/>
              </w:rPr>
              <w:t>1</w:t>
            </w:r>
            <w:r>
              <w:rPr>
                <w:rFonts w:ascii="Times New Roman" w:hAnsi="Times New Roman"/>
                <w:bCs/>
                <w:sz w:val="24"/>
              </w:rPr>
              <w:t xml:space="preserve">, punt a), en artikel </w:t>
            </w:r>
            <w:r w:rsidRPr="00D07C27">
              <w:rPr>
                <w:rFonts w:ascii="Times New Roman" w:hAnsi="Times New Roman"/>
                <w:bCs/>
                <w:sz w:val="24"/>
              </w:rPr>
              <w:t>8</w:t>
            </w:r>
            <w:r>
              <w:rPr>
                <w:rFonts w:ascii="Times New Roman" w:hAnsi="Times New Roman"/>
                <w:bCs/>
                <w:sz w:val="24"/>
              </w:rPr>
              <w:t xml:space="preserve">, lid </w:t>
            </w:r>
            <w:r w:rsidRPr="00D07C27">
              <w:rPr>
                <w:rFonts w:ascii="Times New Roman" w:hAnsi="Times New Roman"/>
                <w:bCs/>
                <w:sz w:val="24"/>
              </w:rPr>
              <w:t>6</w:t>
            </w:r>
            <w:r>
              <w:rPr>
                <w:rFonts w:ascii="Times New Roman" w:hAnsi="Times New Roman"/>
                <w:bCs/>
                <w:sz w:val="24"/>
              </w:rPr>
              <w:t>, RJ</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0070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Niet-afgeleide financiële activa voor niet-handelsdoeleinden die tegen reële waarde zijn gewaardeerd met verwerking van waardeveranderingen in winst of verlies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 xml:space="preserve">Artikel </w:t>
            </w:r>
            <w:r w:rsidRPr="00D07C27">
              <w:rPr>
                <w:rFonts w:ascii="Times New Roman" w:hAnsi="Times New Roman"/>
                <w:bCs/>
                <w:sz w:val="24"/>
              </w:rPr>
              <w:t>36</w:t>
            </w:r>
            <w:r>
              <w:rPr>
                <w:rFonts w:ascii="Times New Roman" w:hAnsi="Times New Roman"/>
                <w:bCs/>
                <w:sz w:val="24"/>
              </w:rPr>
              <w:t xml:space="preserve">, lid </w:t>
            </w:r>
            <w:r w:rsidRPr="00D07C27">
              <w:rPr>
                <w:rFonts w:ascii="Times New Roman" w:hAnsi="Times New Roman"/>
                <w:bCs/>
                <w:sz w:val="24"/>
              </w:rPr>
              <w:t>2</w:t>
            </w:r>
            <w:r>
              <w:rPr>
                <w:rFonts w:ascii="Times New Roman" w:hAnsi="Times New Roman"/>
                <w:bCs/>
                <w:sz w:val="24"/>
              </w:rPr>
              <w:t xml:space="preserve">, RJ; artikel </w:t>
            </w:r>
            <w:r w:rsidRPr="00D07C27">
              <w:rPr>
                <w:rFonts w:ascii="Times New Roman" w:hAnsi="Times New Roman"/>
                <w:bCs/>
                <w:sz w:val="24"/>
              </w:rPr>
              <w:t>8</w:t>
            </w:r>
            <w:r>
              <w:rPr>
                <w:rFonts w:ascii="Times New Roman" w:hAnsi="Times New Roman"/>
                <w:bCs/>
                <w:sz w:val="24"/>
              </w:rPr>
              <w:t xml:space="preserve">, lid </w:t>
            </w:r>
            <w:r w:rsidRPr="00D07C27">
              <w:rPr>
                <w:rFonts w:ascii="Times New Roman" w:hAnsi="Times New Roman"/>
                <w:bCs/>
                <w:sz w:val="24"/>
              </w:rPr>
              <w:t>1</w:t>
            </w:r>
            <w:r>
              <w:rPr>
                <w:rFonts w:ascii="Times New Roman" w:hAnsi="Times New Roman"/>
                <w:bCs/>
                <w:sz w:val="24"/>
              </w:rPr>
              <w:t>, punt a), RJ</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Alleen te rapporteren door instellingen die onder nationale algemeen aanvaarde boekhoudbeginselen (GAAP) vallen.</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0080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Tegen reële waarde gewaardeerde financiële activa met verwerking van waardeveranderingen in de overige onderdelen van het totaalresultaat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IFRS </w:t>
            </w:r>
            <w:r w:rsidRPr="00D07C27">
              <w:rPr>
                <w:rFonts w:ascii="Times New Roman" w:hAnsi="Times New Roman"/>
                <w:bCs/>
                <w:sz w:val="24"/>
              </w:rPr>
              <w:t>7</w:t>
            </w:r>
            <w:r>
              <w:rPr>
                <w:rFonts w:ascii="Times New Roman" w:hAnsi="Times New Roman"/>
                <w:bCs/>
                <w:sz w:val="24"/>
              </w:rPr>
              <w:t>.</w:t>
            </w:r>
            <w:r w:rsidRPr="00D07C27">
              <w:rPr>
                <w:rFonts w:ascii="Times New Roman" w:hAnsi="Times New Roman"/>
                <w:bCs/>
                <w:sz w:val="24"/>
              </w:rPr>
              <w:t>8</w:t>
            </w:r>
            <w:r>
              <w:rPr>
                <w:rFonts w:ascii="Times New Roman" w:hAnsi="Times New Roman"/>
                <w:bCs/>
                <w:sz w:val="24"/>
              </w:rPr>
              <w:t xml:space="preserve">(d); IFRS </w:t>
            </w:r>
            <w:r w:rsidRPr="00D07C27">
              <w:rPr>
                <w:rFonts w:ascii="Times New Roman" w:hAnsi="Times New Roman"/>
                <w:bCs/>
                <w:sz w:val="24"/>
              </w:rPr>
              <w:t>9</w:t>
            </w:r>
            <w:r>
              <w:rPr>
                <w:rFonts w:ascii="Times New Roman" w:hAnsi="Times New Roman"/>
                <w:bCs/>
                <w:sz w:val="24"/>
              </w:rPr>
              <w:t>.</w:t>
            </w:r>
            <w:r w:rsidRPr="00D07C27">
              <w:rPr>
                <w:rFonts w:ascii="Times New Roman" w:hAnsi="Times New Roman"/>
                <w:bCs/>
                <w:sz w:val="24"/>
              </w:rPr>
              <w:t>4</w:t>
            </w:r>
            <w:r>
              <w:rPr>
                <w:rFonts w:ascii="Times New Roman" w:hAnsi="Times New Roman"/>
                <w:bCs/>
                <w:sz w:val="24"/>
              </w:rPr>
              <w:t>.</w:t>
            </w:r>
            <w:r w:rsidRPr="00D07C27">
              <w:rPr>
                <w:rFonts w:ascii="Times New Roman" w:hAnsi="Times New Roman"/>
                <w:bCs/>
                <w:sz w:val="24"/>
              </w:rPr>
              <w:t>1</w:t>
            </w:r>
            <w:r>
              <w:rPr>
                <w:rFonts w:ascii="Times New Roman" w:hAnsi="Times New Roman"/>
                <w:bCs/>
                <w:sz w:val="24"/>
              </w:rPr>
              <w:t>.</w:t>
            </w:r>
            <w:r w:rsidRPr="00D07C27">
              <w:rPr>
                <w:rFonts w:ascii="Times New Roman" w:hAnsi="Times New Roman"/>
                <w:bCs/>
                <w:sz w:val="24"/>
              </w:rPr>
              <w:t>2</w:t>
            </w:r>
            <w:r>
              <w:rPr>
                <w:rFonts w:ascii="Times New Roman" w:hAnsi="Times New Roman"/>
                <w:bCs/>
                <w:sz w:val="24"/>
              </w:rPr>
              <w:t>A</w:t>
            </w:r>
          </w:p>
          <w:p w:rsidR="00FD54FC" w:rsidRPr="00661595" w:rsidRDefault="00FD54FC" w:rsidP="00FD54FC">
            <w:pPr>
              <w:spacing w:before="0" w:after="0"/>
              <w:ind w:left="33"/>
              <w:rPr>
                <w:rFonts w:ascii="Times New Roman" w:hAnsi="Times New Roman"/>
                <w:b/>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0090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Niet-afgeleide financiële activa voor niet-handelsdoeleinden die tegen reële waarde zijn gewaardeerd met verwerking van waardeveranderingen in het eigen vermogen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B14253" w:rsidP="00FD54FC">
            <w:pPr>
              <w:spacing w:before="0" w:after="0"/>
              <w:ind w:left="33"/>
              <w:rPr>
                <w:rFonts w:ascii="Times New Roman" w:hAnsi="Times New Roman"/>
                <w:bCs/>
                <w:sz w:val="24"/>
              </w:rPr>
            </w:pPr>
            <w:r>
              <w:rPr>
                <w:rFonts w:ascii="Times New Roman" w:hAnsi="Times New Roman"/>
                <w:bCs/>
                <w:sz w:val="24"/>
              </w:rPr>
              <w:t xml:space="preserve">Artikel </w:t>
            </w:r>
            <w:r w:rsidRPr="00D07C27">
              <w:rPr>
                <w:rFonts w:ascii="Times New Roman" w:hAnsi="Times New Roman"/>
                <w:bCs/>
                <w:sz w:val="24"/>
              </w:rPr>
              <w:t>8</w:t>
            </w:r>
            <w:r>
              <w:rPr>
                <w:rFonts w:ascii="Times New Roman" w:hAnsi="Times New Roman"/>
                <w:bCs/>
                <w:sz w:val="24"/>
              </w:rPr>
              <w:t xml:space="preserve">, lid </w:t>
            </w:r>
            <w:r w:rsidRPr="00D07C27">
              <w:rPr>
                <w:rFonts w:ascii="Times New Roman" w:hAnsi="Times New Roman"/>
                <w:bCs/>
                <w:sz w:val="24"/>
              </w:rPr>
              <w:t>1</w:t>
            </w:r>
            <w:r>
              <w:rPr>
                <w:rFonts w:ascii="Times New Roman" w:hAnsi="Times New Roman"/>
                <w:bCs/>
                <w:sz w:val="24"/>
              </w:rPr>
              <w:t xml:space="preserve">, punt a), en artikel </w:t>
            </w:r>
            <w:r w:rsidRPr="00D07C27">
              <w:rPr>
                <w:rFonts w:ascii="Times New Roman" w:hAnsi="Times New Roman"/>
                <w:bCs/>
                <w:sz w:val="24"/>
              </w:rPr>
              <w:t>8</w:t>
            </w:r>
            <w:r>
              <w:rPr>
                <w:rFonts w:ascii="Times New Roman" w:hAnsi="Times New Roman"/>
                <w:bCs/>
                <w:sz w:val="24"/>
              </w:rPr>
              <w:t xml:space="preserve">, lid </w:t>
            </w:r>
            <w:r w:rsidRPr="00D07C27">
              <w:rPr>
                <w:rFonts w:ascii="Times New Roman" w:hAnsi="Times New Roman"/>
                <w:bCs/>
                <w:sz w:val="24"/>
              </w:rPr>
              <w:t>8</w:t>
            </w:r>
            <w:r>
              <w:rPr>
                <w:rFonts w:ascii="Times New Roman" w:hAnsi="Times New Roman"/>
                <w:bCs/>
                <w:sz w:val="24"/>
              </w:rPr>
              <w:t>, RJ</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Alleen te rapporteren door instellingen die onder nationale algemeen aanvaarde boekhoudbeginselen (GAAP) vallen.</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0100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Financiële activa tegen geamortiseerde kostprijs</w:t>
            </w:r>
          </w:p>
          <w:p w:rsidR="00FD54FC" w:rsidRPr="00661595" w:rsidRDefault="00FD54FC" w:rsidP="00FD54FC">
            <w:pPr>
              <w:spacing w:before="0" w:after="0"/>
              <w:ind w:left="33"/>
              <w:rPr>
                <w:rFonts w:ascii="Times New Roman" w:hAnsi="Times New Roman"/>
                <w:bCs/>
                <w:sz w:val="24"/>
                <w:lang w:eastAsia="de-DE"/>
              </w:rPr>
            </w:pPr>
          </w:p>
          <w:p w:rsidR="00FD54FC" w:rsidRPr="00661595"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t xml:space="preserve">IFRS </w:t>
            </w:r>
            <w:r w:rsidRPr="00D07C27">
              <w:rPr>
                <w:rFonts w:ascii="Times New Roman" w:hAnsi="Times New Roman"/>
                <w:bCs/>
                <w:sz w:val="24"/>
              </w:rPr>
              <w:t>7</w:t>
            </w:r>
            <w:r>
              <w:rPr>
                <w:rFonts w:ascii="Times New Roman" w:hAnsi="Times New Roman"/>
                <w:bCs/>
                <w:sz w:val="24"/>
              </w:rPr>
              <w:t>.</w:t>
            </w:r>
            <w:r w:rsidRPr="00D07C27">
              <w:rPr>
                <w:rFonts w:ascii="Times New Roman" w:hAnsi="Times New Roman"/>
                <w:bCs/>
                <w:sz w:val="24"/>
              </w:rPr>
              <w:t>8</w:t>
            </w:r>
            <w:r>
              <w:rPr>
                <w:rFonts w:ascii="Times New Roman" w:hAnsi="Times New Roman"/>
                <w:bCs/>
                <w:sz w:val="24"/>
              </w:rPr>
              <w:t xml:space="preserve">(f); IFRS </w:t>
            </w:r>
            <w:r w:rsidRPr="00D07C27">
              <w:rPr>
                <w:rFonts w:ascii="Times New Roman" w:hAnsi="Times New Roman"/>
                <w:bCs/>
                <w:sz w:val="24"/>
              </w:rPr>
              <w:t>9</w:t>
            </w:r>
            <w:r>
              <w:rPr>
                <w:rFonts w:ascii="Times New Roman" w:hAnsi="Times New Roman"/>
                <w:bCs/>
                <w:sz w:val="24"/>
              </w:rPr>
              <w:t>.</w:t>
            </w:r>
            <w:r w:rsidRPr="00D07C27">
              <w:rPr>
                <w:rFonts w:ascii="Times New Roman" w:hAnsi="Times New Roman"/>
                <w:bCs/>
                <w:sz w:val="24"/>
              </w:rPr>
              <w:t>4</w:t>
            </w:r>
            <w:r>
              <w:rPr>
                <w:rFonts w:ascii="Times New Roman" w:hAnsi="Times New Roman"/>
                <w:bCs/>
                <w:sz w:val="24"/>
              </w:rPr>
              <w:t>.</w:t>
            </w:r>
            <w:r w:rsidRPr="00D07C27">
              <w:rPr>
                <w:rFonts w:ascii="Times New Roman" w:hAnsi="Times New Roman"/>
                <w:bCs/>
                <w:sz w:val="24"/>
              </w:rPr>
              <w:t>1</w:t>
            </w:r>
            <w:r>
              <w:rPr>
                <w:rFonts w:ascii="Times New Roman" w:hAnsi="Times New Roman"/>
                <w:bCs/>
                <w:sz w:val="24"/>
              </w:rPr>
              <w:t>.</w:t>
            </w:r>
            <w:r w:rsidRPr="00D07C27">
              <w:rPr>
                <w:rFonts w:ascii="Times New Roman" w:hAnsi="Times New Roman"/>
                <w:bCs/>
                <w:sz w:val="24"/>
              </w:rPr>
              <w:t>2</w:t>
            </w:r>
            <w:r>
              <w:rPr>
                <w:rFonts w:ascii="Times New Roman" w:hAnsi="Times New Roman"/>
                <w:bCs/>
                <w:sz w:val="24"/>
              </w:rPr>
              <w:t xml:space="preserve">; </w:t>
            </w:r>
            <w:r w:rsidRPr="00D07C27">
              <w:rPr>
                <w:rFonts w:ascii="Times New Roman" w:hAnsi="Times New Roman"/>
                <w:bCs/>
                <w:sz w:val="24"/>
              </w:rPr>
              <w:t>punt 15 van deel 1</w:t>
            </w:r>
            <w:r>
              <w:rPr>
                <w:rFonts w:ascii="Times New Roman" w:hAnsi="Times New Roman"/>
                <w:bCs/>
                <w:sz w:val="24"/>
              </w:rPr>
              <w:t xml:space="preserve"> van bijlage V bij deze uitvoeringsverordening</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0110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Niet-afgeleide financiële activa voor niet-handelsdoeleinden die op basis van een kostprijsmethode zijn gewaardeerd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 xml:space="preserve">Artikel </w:t>
            </w:r>
            <w:r w:rsidRPr="00D07C27">
              <w:rPr>
                <w:rFonts w:ascii="Times New Roman" w:hAnsi="Times New Roman"/>
                <w:bCs/>
                <w:sz w:val="24"/>
              </w:rPr>
              <w:t>35</w:t>
            </w:r>
            <w:r>
              <w:rPr>
                <w:rFonts w:ascii="Times New Roman" w:hAnsi="Times New Roman"/>
                <w:bCs/>
                <w:sz w:val="24"/>
              </w:rPr>
              <w:t xml:space="preserve"> RJB; artikel </w:t>
            </w:r>
            <w:r w:rsidRPr="00D07C27">
              <w:rPr>
                <w:rFonts w:ascii="Times New Roman" w:hAnsi="Times New Roman"/>
                <w:bCs/>
                <w:sz w:val="24"/>
              </w:rPr>
              <w:t>6</w:t>
            </w:r>
            <w:r>
              <w:rPr>
                <w:rFonts w:ascii="Times New Roman" w:hAnsi="Times New Roman"/>
                <w:bCs/>
                <w:sz w:val="24"/>
              </w:rPr>
              <w:t xml:space="preserve">, lid </w:t>
            </w:r>
            <w:r w:rsidRPr="00D07C27">
              <w:rPr>
                <w:rFonts w:ascii="Times New Roman" w:hAnsi="Times New Roman"/>
                <w:bCs/>
                <w:sz w:val="24"/>
              </w:rPr>
              <w:t>1</w:t>
            </w:r>
            <w:r>
              <w:rPr>
                <w:rFonts w:ascii="Times New Roman" w:hAnsi="Times New Roman"/>
                <w:bCs/>
                <w:sz w:val="24"/>
              </w:rPr>
              <w:t xml:space="preserve">, punt i), en artikel </w:t>
            </w:r>
            <w:r w:rsidRPr="00D07C27">
              <w:rPr>
                <w:rFonts w:ascii="Times New Roman" w:hAnsi="Times New Roman"/>
                <w:bCs/>
                <w:sz w:val="24"/>
              </w:rPr>
              <w:t>8</w:t>
            </w:r>
            <w:r>
              <w:rPr>
                <w:rFonts w:ascii="Times New Roman" w:hAnsi="Times New Roman"/>
                <w:bCs/>
                <w:sz w:val="24"/>
              </w:rPr>
              <w:t xml:space="preserve">, lid </w:t>
            </w:r>
            <w:r w:rsidRPr="00D07C27">
              <w:rPr>
                <w:rFonts w:ascii="Times New Roman" w:hAnsi="Times New Roman"/>
                <w:bCs/>
                <w:sz w:val="24"/>
              </w:rPr>
              <w:t>2</w:t>
            </w:r>
            <w:r>
              <w:rPr>
                <w:rFonts w:ascii="Times New Roman" w:hAnsi="Times New Roman"/>
                <w:bCs/>
                <w:sz w:val="24"/>
              </w:rPr>
              <w:t xml:space="preserve">, RJ; </w:t>
            </w:r>
            <w:r w:rsidRPr="00D07C27">
              <w:rPr>
                <w:rFonts w:ascii="Times New Roman" w:hAnsi="Times New Roman"/>
                <w:bCs/>
                <w:sz w:val="24"/>
              </w:rPr>
              <w:t>punt 16</w:t>
            </w:r>
            <w:r>
              <w:rPr>
                <w:rFonts w:ascii="Times New Roman" w:hAnsi="Times New Roman"/>
                <w:bCs/>
                <w:sz w:val="24"/>
              </w:rPr>
              <w:t xml:space="preserve"> van deel </w:t>
            </w:r>
            <w:r w:rsidRPr="00D07C27">
              <w:rPr>
                <w:rFonts w:ascii="Times New Roman" w:hAnsi="Times New Roman"/>
                <w:bCs/>
                <w:sz w:val="24"/>
              </w:rPr>
              <w:t>1</w:t>
            </w:r>
            <w:r>
              <w:rPr>
                <w:rFonts w:ascii="Times New Roman" w:hAnsi="Times New Roman"/>
                <w:bCs/>
                <w:sz w:val="24"/>
              </w:rPr>
              <w:t xml:space="preserve"> van bijlage V bij deze uitvoeringsverordening</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Alleen te rapporteren door instellingen die onder nationale algemeen aanvaarde boekhoudbeginselen (GAAP) vallen.</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0120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Overige niet-afgeleide financiële activa voor niet-handelsdoeleinden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B004B" w:rsidP="00FD54FC">
            <w:pPr>
              <w:spacing w:before="0" w:after="0"/>
              <w:ind w:left="33"/>
              <w:rPr>
                <w:rFonts w:ascii="Times New Roman" w:hAnsi="Times New Roman"/>
                <w:bCs/>
                <w:sz w:val="24"/>
              </w:rPr>
            </w:pPr>
            <w:r>
              <w:rPr>
                <w:rFonts w:ascii="Times New Roman" w:hAnsi="Times New Roman"/>
                <w:bCs/>
                <w:sz w:val="24"/>
              </w:rPr>
              <w:t xml:space="preserve">Artikel </w:t>
            </w:r>
            <w:r w:rsidRPr="00D07C27">
              <w:rPr>
                <w:rFonts w:ascii="Times New Roman" w:hAnsi="Times New Roman"/>
                <w:bCs/>
                <w:sz w:val="24"/>
              </w:rPr>
              <w:t>37</w:t>
            </w:r>
            <w:r>
              <w:rPr>
                <w:rFonts w:ascii="Times New Roman" w:hAnsi="Times New Roman"/>
                <w:bCs/>
                <w:sz w:val="24"/>
              </w:rPr>
              <w:t xml:space="preserve"> RJB; artikel </w:t>
            </w:r>
            <w:r w:rsidRPr="00D07C27">
              <w:rPr>
                <w:rFonts w:ascii="Times New Roman" w:hAnsi="Times New Roman"/>
                <w:bCs/>
                <w:sz w:val="24"/>
              </w:rPr>
              <w:t>12</w:t>
            </w:r>
            <w:r>
              <w:rPr>
                <w:rFonts w:ascii="Times New Roman" w:hAnsi="Times New Roman"/>
                <w:bCs/>
                <w:sz w:val="24"/>
              </w:rPr>
              <w:t xml:space="preserve">, lid </w:t>
            </w:r>
            <w:r w:rsidRPr="00D07C27">
              <w:rPr>
                <w:rFonts w:ascii="Times New Roman" w:hAnsi="Times New Roman"/>
                <w:bCs/>
                <w:sz w:val="24"/>
              </w:rPr>
              <w:t>7</w:t>
            </w:r>
            <w:r>
              <w:rPr>
                <w:rFonts w:ascii="Times New Roman" w:hAnsi="Times New Roman"/>
                <w:bCs/>
                <w:sz w:val="24"/>
              </w:rPr>
              <w:t xml:space="preserve">, RJ; </w:t>
            </w:r>
            <w:r w:rsidRPr="00D07C27">
              <w:rPr>
                <w:rFonts w:ascii="Times New Roman" w:hAnsi="Times New Roman"/>
                <w:bCs/>
                <w:sz w:val="24"/>
              </w:rPr>
              <w:t>punt 16 van deel 1</w:t>
            </w:r>
            <w:r>
              <w:rPr>
                <w:rFonts w:ascii="Times New Roman" w:hAnsi="Times New Roman"/>
                <w:bCs/>
                <w:sz w:val="24"/>
              </w:rPr>
              <w:t xml:space="preserve"> van bijlage V bij deze uitvoeringsverordening</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Alleen te rapporteren door instellingen die onder nationale algemeen aanvaarde boekhoudbeginselen (GAAP) vallen.</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0130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Shortposities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Boekwaarde van shortposities, zoals omschreven in IFRS </w:t>
            </w:r>
            <w:r w:rsidRPr="00D07C27">
              <w:rPr>
                <w:rFonts w:ascii="Times New Roman" w:hAnsi="Times New Roman"/>
                <w:bCs/>
                <w:sz w:val="24"/>
              </w:rPr>
              <w:t>9</w:t>
            </w:r>
            <w:r>
              <w:rPr>
                <w:rFonts w:ascii="Times New Roman" w:hAnsi="Times New Roman"/>
                <w:bCs/>
                <w:sz w:val="24"/>
              </w:rPr>
              <w:t xml:space="preserve"> BA.</w:t>
            </w:r>
            <w:r w:rsidRPr="00D07C27">
              <w:rPr>
                <w:rFonts w:ascii="Times New Roman" w:hAnsi="Times New Roman"/>
                <w:bCs/>
                <w:sz w:val="24"/>
              </w:rPr>
              <w:t>7</w:t>
            </w:r>
            <w:r>
              <w:rPr>
                <w:rFonts w:ascii="Times New Roman" w:hAnsi="Times New Roman"/>
                <w:bCs/>
                <w:sz w:val="24"/>
              </w:rPr>
              <w:t xml:space="preserve">, punt b), indien de directe tegenpartij een overheid in de zin van de punten </w:t>
            </w:r>
            <w:r w:rsidRPr="00D07C27">
              <w:rPr>
                <w:rFonts w:ascii="Times New Roman" w:hAnsi="Times New Roman"/>
                <w:bCs/>
                <w:sz w:val="24"/>
              </w:rPr>
              <w:t>155</w:t>
            </w:r>
            <w:r>
              <w:rPr>
                <w:rFonts w:ascii="Times New Roman" w:hAnsi="Times New Roman"/>
                <w:bCs/>
                <w:sz w:val="24"/>
              </w:rPr>
              <w:t xml:space="preserve"> tot en met </w:t>
            </w:r>
            <w:r w:rsidRPr="00D07C27">
              <w:rPr>
                <w:rFonts w:ascii="Times New Roman" w:hAnsi="Times New Roman"/>
                <w:bCs/>
                <w:sz w:val="24"/>
              </w:rPr>
              <w:t>160</w:t>
            </w:r>
            <w:r>
              <w:rPr>
                <w:rFonts w:ascii="Times New Roman" w:hAnsi="Times New Roman"/>
                <w:bCs/>
                <w:sz w:val="24"/>
              </w:rPr>
              <w:t xml:space="preserve"> van deze bijlage is.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Shortposities ontstaan indien de instelling effecten verkoopt die zijn verworven via een omgekeerde retrocessieovereenkomst of zijn geleend in een effectenuitleentransactie.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De boekwaarde is de reële waarde van de shortposities.</w:t>
            </w:r>
          </w:p>
          <w:p w:rsidR="00FD54FC" w:rsidRPr="00661595" w:rsidRDefault="00FD54FC" w:rsidP="00FD54FC">
            <w:pPr>
              <w:spacing w:before="0" w:after="0"/>
              <w:ind w:left="33"/>
              <w:rPr>
                <w:rFonts w:ascii="Times New Roman" w:hAnsi="Times New Roman"/>
                <w:bCs/>
                <w:sz w:val="24"/>
                <w:lang w:eastAsia="de-DE"/>
              </w:rPr>
            </w:pPr>
          </w:p>
          <w:p w:rsidR="00454026" w:rsidRPr="00661595" w:rsidRDefault="00FD54FC" w:rsidP="00127986">
            <w:pPr>
              <w:spacing w:before="0" w:after="0"/>
              <w:ind w:left="33"/>
              <w:rPr>
                <w:rFonts w:ascii="Times New Roman" w:hAnsi="Times New Roman"/>
                <w:bCs/>
                <w:sz w:val="24"/>
              </w:rPr>
            </w:pPr>
            <w:r>
              <w:rPr>
                <w:rFonts w:ascii="Times New Roman" w:hAnsi="Times New Roman"/>
                <w:bCs/>
                <w:sz w:val="24"/>
              </w:rPr>
              <w:t xml:space="preserve">Shortposities worden gerapporteerd volgens resterend looptijdsegment, zoals vermeld in de rijen </w:t>
            </w:r>
            <w:r w:rsidRPr="00D07C27">
              <w:rPr>
                <w:rFonts w:ascii="Times New Roman" w:hAnsi="Times New Roman"/>
                <w:bCs/>
                <w:sz w:val="24"/>
              </w:rPr>
              <w:t>0170</w:t>
            </w:r>
            <w:r>
              <w:rPr>
                <w:rFonts w:ascii="Times New Roman" w:hAnsi="Times New Roman"/>
                <w:bCs/>
                <w:sz w:val="24"/>
              </w:rPr>
              <w:t xml:space="preserve"> tot en met </w:t>
            </w:r>
            <w:r w:rsidRPr="00D07C27">
              <w:rPr>
                <w:rFonts w:ascii="Times New Roman" w:hAnsi="Times New Roman"/>
                <w:bCs/>
                <w:sz w:val="24"/>
              </w:rPr>
              <w:t>0230</w:t>
            </w:r>
            <w:r>
              <w:rPr>
                <w:rFonts w:ascii="Times New Roman" w:hAnsi="Times New Roman"/>
                <w:bCs/>
                <w:sz w:val="24"/>
              </w:rPr>
              <w:t xml:space="preserve">, en volgens directe tegenpartij. </w:t>
            </w:r>
          </w:p>
          <w:p w:rsidR="00454026" w:rsidRPr="00661595" w:rsidRDefault="00454026" w:rsidP="00127986">
            <w:pPr>
              <w:spacing w:before="0" w:after="0"/>
              <w:ind w:left="33"/>
              <w:rPr>
                <w:rFonts w:ascii="Times New Roman" w:hAnsi="Times New Roman"/>
                <w:bCs/>
                <w:sz w:val="24"/>
                <w:lang w:eastAsia="de-DE"/>
              </w:rPr>
            </w:pPr>
          </w:p>
          <w:p w:rsidR="00FD54FC" w:rsidRPr="00661595" w:rsidRDefault="00454026" w:rsidP="00454026">
            <w:pPr>
              <w:spacing w:before="0" w:after="0"/>
              <w:ind w:left="33"/>
              <w:rPr>
                <w:rFonts w:ascii="Times New Roman" w:hAnsi="Times New Roman"/>
                <w:bCs/>
                <w:sz w:val="24"/>
              </w:rPr>
            </w:pPr>
            <w:r>
              <w:rPr>
                <w:rFonts w:ascii="Times New Roman" w:hAnsi="Times New Roman"/>
                <w:bCs/>
                <w:sz w:val="24"/>
              </w:rPr>
              <w:t xml:space="preserve">De in deze kolom gerapporteerde shortposities kunnen worden verrekend met in dezelfde valuta luidende posities met dezelfde resterende looptijd en directe tegenpartij als die welke in de kolommen </w:t>
            </w:r>
            <w:r w:rsidRPr="00D07C27">
              <w:rPr>
                <w:rFonts w:ascii="Times New Roman" w:hAnsi="Times New Roman"/>
                <w:bCs/>
                <w:sz w:val="24"/>
              </w:rPr>
              <w:t>0030</w:t>
            </w:r>
            <w:r>
              <w:rPr>
                <w:rFonts w:ascii="Times New Roman" w:hAnsi="Times New Roman"/>
                <w:bCs/>
                <w:sz w:val="24"/>
              </w:rPr>
              <w:t xml:space="preserve"> tot en met </w:t>
            </w:r>
            <w:r w:rsidRPr="00D07C27">
              <w:rPr>
                <w:rFonts w:ascii="Times New Roman" w:hAnsi="Times New Roman"/>
                <w:bCs/>
                <w:sz w:val="24"/>
              </w:rPr>
              <w:t>0120</w:t>
            </w:r>
            <w:r>
              <w:rPr>
                <w:rFonts w:ascii="Times New Roman" w:hAnsi="Times New Roman"/>
                <w:bCs/>
                <w:sz w:val="24"/>
              </w:rPr>
              <w:t xml:space="preserve"> worden gerapporteerd om de nettopositie te verkrijgen die in kolom </w:t>
            </w:r>
            <w:r w:rsidRPr="00D07C27">
              <w:rPr>
                <w:rFonts w:ascii="Times New Roman" w:hAnsi="Times New Roman"/>
                <w:bCs/>
                <w:sz w:val="24"/>
              </w:rPr>
              <w:t>0020</w:t>
            </w:r>
            <w:r>
              <w:rPr>
                <w:rFonts w:ascii="Times New Roman" w:hAnsi="Times New Roman"/>
                <w:bCs/>
                <w:sz w:val="24"/>
              </w:rPr>
              <w:t xml:space="preserve"> wordt gerapporteerd.</w:t>
            </w:r>
          </w:p>
          <w:p w:rsidR="00454026" w:rsidRPr="00661595" w:rsidRDefault="00454026" w:rsidP="00454026">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Del="00E97A51" w:rsidRDefault="00535792" w:rsidP="00FD54FC">
            <w:pPr>
              <w:spacing w:before="0" w:after="0"/>
              <w:ind w:left="33"/>
              <w:rPr>
                <w:rFonts w:ascii="Times New Roman" w:hAnsi="Times New Roman"/>
                <w:bCs/>
                <w:sz w:val="24"/>
              </w:rPr>
            </w:pPr>
            <w:r w:rsidRPr="00D07C27">
              <w:rPr>
                <w:rFonts w:ascii="Times New Roman" w:hAnsi="Times New Roman"/>
                <w:bCs/>
                <w:sz w:val="24"/>
              </w:rPr>
              <w:t>0140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Waarvan: Shortposities uit omgekeerde retrocessieovereenkomsten aangemerkt als aangehouden voor handelsdoeleinden of financiële activa voor handelsdoeleinden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Boekwaarde van shortposities, zoals omschreven in IFRS </w:t>
            </w:r>
            <w:r w:rsidRPr="00D07C27">
              <w:rPr>
                <w:rFonts w:ascii="Times New Roman" w:hAnsi="Times New Roman"/>
                <w:bCs/>
                <w:sz w:val="24"/>
              </w:rPr>
              <w:t>9</w:t>
            </w:r>
            <w:r>
              <w:rPr>
                <w:rFonts w:ascii="Times New Roman" w:hAnsi="Times New Roman"/>
                <w:bCs/>
                <w:sz w:val="24"/>
              </w:rPr>
              <w:t xml:space="preserve"> BA.</w:t>
            </w:r>
            <w:r w:rsidRPr="00D07C27">
              <w:rPr>
                <w:rFonts w:ascii="Times New Roman" w:hAnsi="Times New Roman"/>
                <w:bCs/>
                <w:sz w:val="24"/>
              </w:rPr>
              <w:t>7</w:t>
            </w:r>
            <w:r>
              <w:rPr>
                <w:rFonts w:ascii="Times New Roman" w:hAnsi="Times New Roman"/>
                <w:bCs/>
                <w:sz w:val="24"/>
              </w:rPr>
              <w:t xml:space="preserve">(b), die ontstaan wanneer de instelling de effecten verkoopt die bij omgekeerde retrocessieovereenkomsten zijn verworven, indien de directe tegenpartij van die effecten een overheid is en die effecten zijn opgenomen in de boekhoudkundige portefeuilles “aangehouden voor handelsdoeleinden” of “financiële activa voor handelsdoeleinden” (kolommen </w:t>
            </w:r>
            <w:r w:rsidRPr="00D07C27">
              <w:rPr>
                <w:rFonts w:ascii="Times New Roman" w:hAnsi="Times New Roman"/>
                <w:bCs/>
                <w:sz w:val="24"/>
              </w:rPr>
              <w:t>0030</w:t>
            </w:r>
            <w:r>
              <w:rPr>
                <w:rFonts w:ascii="Times New Roman" w:hAnsi="Times New Roman"/>
                <w:bCs/>
                <w:sz w:val="24"/>
              </w:rPr>
              <w:t xml:space="preserve"> en </w:t>
            </w:r>
            <w:r w:rsidRPr="00D07C27">
              <w:rPr>
                <w:rFonts w:ascii="Times New Roman" w:hAnsi="Times New Roman"/>
                <w:bCs/>
                <w:sz w:val="24"/>
              </w:rPr>
              <w:t>0040</w:t>
            </w:r>
            <w:r>
              <w:rPr>
                <w:rFonts w:ascii="Times New Roman" w:hAnsi="Times New Roman"/>
                <w:bCs/>
                <w:sz w:val="24"/>
              </w:rPr>
              <w:t>).</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Shortposities die ontstaan wanneer de verkochte effecten werden geleend bij een effectenuitleentransactie, worden niet in deze kolom opgenomen. </w:t>
            </w:r>
          </w:p>
          <w:p w:rsidR="00FD54FC" w:rsidRPr="00661595" w:rsidDel="00E97A51" w:rsidRDefault="00FD54FC" w:rsidP="00FD54FC">
            <w:pPr>
              <w:spacing w:before="0" w:after="0"/>
              <w:ind w:left="33"/>
              <w:rPr>
                <w:rFonts w:ascii="Times New Roman" w:hAnsi="Times New Roman"/>
                <w:b/>
                <w:bCs/>
                <w:sz w:val="24"/>
                <w:u w:val="single"/>
                <w:lang w:eastAsia="de-DE"/>
              </w:rPr>
            </w:pPr>
          </w:p>
        </w:tc>
      </w:tr>
      <w:tr w:rsidR="00FD54FC" w:rsidRPr="00661595" w:rsidDel="004A25FD" w:rsidTr="00672D2A">
        <w:tc>
          <w:tcPr>
            <w:tcW w:w="1188" w:type="dxa"/>
          </w:tcPr>
          <w:p w:rsidR="00FD54FC" w:rsidRPr="00661595" w:rsidDel="004A25FD" w:rsidRDefault="00535792" w:rsidP="00FD54FC">
            <w:pPr>
              <w:spacing w:before="0" w:after="0"/>
              <w:ind w:left="33"/>
              <w:rPr>
                <w:rFonts w:ascii="Times New Roman" w:hAnsi="Times New Roman"/>
                <w:bCs/>
                <w:sz w:val="24"/>
              </w:rPr>
            </w:pPr>
            <w:r w:rsidRPr="00D07C27">
              <w:rPr>
                <w:rFonts w:ascii="Times New Roman" w:hAnsi="Times New Roman"/>
                <w:bCs/>
                <w:sz w:val="24"/>
              </w:rPr>
              <w:t>0150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Geaccumuleerde bijzondere waardevermindering</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Totale geaccumuleerde bijzondere waardevermindering met betrekking tot niet-afgeleide financiële activa gerapporteerd in de kolommen </w:t>
            </w:r>
            <w:r w:rsidRPr="00D07C27">
              <w:rPr>
                <w:rFonts w:ascii="Times New Roman" w:hAnsi="Times New Roman"/>
                <w:bCs/>
                <w:sz w:val="24"/>
              </w:rPr>
              <w:t>0080</w:t>
            </w:r>
            <w:r>
              <w:rPr>
                <w:rFonts w:ascii="Times New Roman" w:hAnsi="Times New Roman"/>
                <w:bCs/>
                <w:sz w:val="24"/>
              </w:rPr>
              <w:t xml:space="preserve"> tot en met </w:t>
            </w:r>
            <w:r w:rsidRPr="00D07C27">
              <w:rPr>
                <w:rFonts w:ascii="Times New Roman" w:hAnsi="Times New Roman"/>
                <w:bCs/>
                <w:sz w:val="24"/>
              </w:rPr>
              <w:t>0120</w:t>
            </w:r>
            <w:r>
              <w:rPr>
                <w:rFonts w:ascii="Times New Roman" w:hAnsi="Times New Roman"/>
                <w:bCs/>
                <w:sz w:val="24"/>
              </w:rPr>
              <w:t xml:space="preserve"> (de punten </w:t>
            </w:r>
            <w:r w:rsidRPr="00D07C27">
              <w:rPr>
                <w:rFonts w:ascii="Times New Roman" w:hAnsi="Times New Roman"/>
                <w:bCs/>
                <w:sz w:val="24"/>
              </w:rPr>
              <w:t>70</w:t>
            </w:r>
            <w:r>
              <w:rPr>
                <w:rFonts w:ascii="Times New Roman" w:hAnsi="Times New Roman"/>
                <w:bCs/>
                <w:sz w:val="24"/>
              </w:rPr>
              <w:t xml:space="preserve"> en </w:t>
            </w:r>
            <w:r w:rsidRPr="00D07C27">
              <w:rPr>
                <w:rFonts w:ascii="Times New Roman" w:hAnsi="Times New Roman"/>
                <w:bCs/>
                <w:sz w:val="24"/>
              </w:rPr>
              <w:t>71</w:t>
            </w:r>
            <w:r>
              <w:rPr>
                <w:rFonts w:ascii="Times New Roman" w:hAnsi="Times New Roman"/>
                <w:bCs/>
                <w:sz w:val="24"/>
              </w:rPr>
              <w:t xml:space="preserve"> van deel </w:t>
            </w:r>
            <w:r w:rsidRPr="00D07C27">
              <w:rPr>
                <w:rFonts w:ascii="Times New Roman" w:hAnsi="Times New Roman"/>
                <w:bCs/>
                <w:sz w:val="24"/>
              </w:rPr>
              <w:t>2</w:t>
            </w:r>
            <w:r>
              <w:rPr>
                <w:rFonts w:ascii="Times New Roman" w:hAnsi="Times New Roman"/>
                <w:bCs/>
                <w:sz w:val="24"/>
              </w:rPr>
              <w:t xml:space="preserve"> van bijlage V bij deze uitvoeringsverordening).</w:t>
            </w:r>
          </w:p>
          <w:p w:rsidR="00FD54FC" w:rsidRPr="00661595" w:rsidDel="004A25FD"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0160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Geaccumuleerde bijzondere waardevermindering – waarvan: uit hoofde van tegen reële waarde gewaardeerde financiële activa met verwerking van waardeveranderingen in de overige onderdelen van het totaalresultaat of uit hoofde van niet-afgeleide financiële activa voor niet-handelsdoeleinden die tegen reële waarde zijn gewaardeerd met verwerking van waardeveranderingen in het eigen vermogen</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Totale geaccumuleerde bijzondere waardevermindering met betrekking tot niet-afgeleide financiële activa gerapporteerd in de kolommen </w:t>
            </w:r>
            <w:r w:rsidRPr="00D07C27">
              <w:rPr>
                <w:rFonts w:ascii="Times New Roman" w:hAnsi="Times New Roman"/>
                <w:bCs/>
                <w:sz w:val="24"/>
              </w:rPr>
              <w:t>0080</w:t>
            </w:r>
            <w:r>
              <w:rPr>
                <w:rFonts w:ascii="Times New Roman" w:hAnsi="Times New Roman"/>
                <w:bCs/>
                <w:sz w:val="24"/>
              </w:rPr>
              <w:t xml:space="preserve"> en </w:t>
            </w:r>
            <w:r w:rsidRPr="00D07C27">
              <w:rPr>
                <w:rFonts w:ascii="Times New Roman" w:hAnsi="Times New Roman"/>
                <w:bCs/>
                <w:sz w:val="24"/>
              </w:rPr>
              <w:t>0090</w:t>
            </w:r>
            <w:r>
              <w:rPr>
                <w:rFonts w:ascii="Times New Roman" w:hAnsi="Times New Roman"/>
                <w:bCs/>
                <w:sz w:val="24"/>
              </w:rPr>
              <w:t xml:space="preserve">.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Del="004A25FD" w:rsidTr="00672D2A">
        <w:tc>
          <w:tcPr>
            <w:tcW w:w="1188" w:type="dxa"/>
          </w:tcPr>
          <w:p w:rsidR="00FD54FC" w:rsidRPr="00661595" w:rsidDel="004A25FD" w:rsidRDefault="00535792" w:rsidP="00FD54FC">
            <w:pPr>
              <w:spacing w:before="0" w:after="0"/>
              <w:ind w:left="33"/>
              <w:rPr>
                <w:rFonts w:ascii="Times New Roman" w:hAnsi="Times New Roman"/>
                <w:bCs/>
                <w:sz w:val="24"/>
              </w:rPr>
            </w:pPr>
            <w:r w:rsidRPr="00D07C27">
              <w:rPr>
                <w:rFonts w:ascii="Times New Roman" w:hAnsi="Times New Roman"/>
                <w:bCs/>
                <w:sz w:val="24"/>
              </w:rPr>
              <w:t>0170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Geaccumuleerde negatieve veranderingen van de reële waarde als gevolg van kredietrisico’s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E863C1">
            <w:pPr>
              <w:spacing w:before="0" w:after="0"/>
              <w:ind w:left="33"/>
              <w:rPr>
                <w:rFonts w:ascii="Times New Roman" w:hAnsi="Times New Roman"/>
                <w:bCs/>
                <w:sz w:val="24"/>
              </w:rPr>
            </w:pPr>
            <w:r>
              <w:rPr>
                <w:rFonts w:ascii="Times New Roman" w:hAnsi="Times New Roman"/>
                <w:bCs/>
                <w:sz w:val="24"/>
              </w:rPr>
              <w:t xml:space="preserve">Totale geaccumuleerde negatieve veranderingen van de reële waarde als gevolg van kredietrisico in verband met posities gemeld in de kolommen </w:t>
            </w:r>
            <w:r w:rsidRPr="00D07C27">
              <w:rPr>
                <w:rFonts w:ascii="Times New Roman" w:hAnsi="Times New Roman"/>
                <w:bCs/>
                <w:sz w:val="24"/>
              </w:rPr>
              <w:t>0050</w:t>
            </w:r>
            <w:r>
              <w:rPr>
                <w:rFonts w:ascii="Times New Roman" w:hAnsi="Times New Roman"/>
                <w:bCs/>
                <w:sz w:val="24"/>
              </w:rPr>
              <w:t xml:space="preserve">, </w:t>
            </w:r>
            <w:r w:rsidRPr="00D07C27">
              <w:rPr>
                <w:rFonts w:ascii="Times New Roman" w:hAnsi="Times New Roman"/>
                <w:bCs/>
                <w:sz w:val="24"/>
              </w:rPr>
              <w:t>0060</w:t>
            </w:r>
            <w:r>
              <w:rPr>
                <w:rFonts w:ascii="Times New Roman" w:hAnsi="Times New Roman"/>
                <w:bCs/>
                <w:sz w:val="24"/>
              </w:rPr>
              <w:t xml:space="preserve">, </w:t>
            </w:r>
            <w:r w:rsidRPr="00D07C27">
              <w:rPr>
                <w:rFonts w:ascii="Times New Roman" w:hAnsi="Times New Roman"/>
                <w:bCs/>
                <w:sz w:val="24"/>
              </w:rPr>
              <w:t>0070</w:t>
            </w:r>
            <w:r>
              <w:rPr>
                <w:rFonts w:ascii="Times New Roman" w:hAnsi="Times New Roman"/>
                <w:bCs/>
                <w:sz w:val="24"/>
              </w:rPr>
              <w:t xml:space="preserve">, </w:t>
            </w:r>
            <w:r w:rsidRPr="00D07C27">
              <w:rPr>
                <w:rFonts w:ascii="Times New Roman" w:hAnsi="Times New Roman"/>
                <w:bCs/>
                <w:sz w:val="24"/>
              </w:rPr>
              <w:t>0080</w:t>
            </w:r>
            <w:r>
              <w:rPr>
                <w:rFonts w:ascii="Times New Roman" w:hAnsi="Times New Roman"/>
                <w:bCs/>
                <w:sz w:val="24"/>
              </w:rPr>
              <w:t xml:space="preserve"> en </w:t>
            </w:r>
            <w:r w:rsidRPr="00D07C27">
              <w:rPr>
                <w:rFonts w:ascii="Times New Roman" w:hAnsi="Times New Roman"/>
                <w:bCs/>
                <w:sz w:val="24"/>
              </w:rPr>
              <w:t>0090</w:t>
            </w:r>
            <w:r>
              <w:rPr>
                <w:rFonts w:ascii="Times New Roman" w:hAnsi="Times New Roman"/>
                <w:bCs/>
                <w:sz w:val="24"/>
              </w:rPr>
              <w:t xml:space="preserve"> (punt </w:t>
            </w:r>
            <w:r w:rsidRPr="00D07C27">
              <w:rPr>
                <w:rFonts w:ascii="Times New Roman" w:hAnsi="Times New Roman"/>
                <w:bCs/>
                <w:sz w:val="24"/>
              </w:rPr>
              <w:t>69</w:t>
            </w:r>
            <w:r>
              <w:rPr>
                <w:rFonts w:ascii="Times New Roman" w:hAnsi="Times New Roman"/>
                <w:bCs/>
                <w:sz w:val="24"/>
              </w:rPr>
              <w:t xml:space="preserve"> van deel </w:t>
            </w:r>
            <w:r w:rsidRPr="00D07C27">
              <w:rPr>
                <w:rFonts w:ascii="Times New Roman" w:hAnsi="Times New Roman"/>
                <w:bCs/>
                <w:sz w:val="24"/>
              </w:rPr>
              <w:t>2</w:t>
            </w:r>
            <w:r>
              <w:rPr>
                <w:rFonts w:ascii="Times New Roman" w:hAnsi="Times New Roman"/>
                <w:bCs/>
                <w:sz w:val="24"/>
              </w:rPr>
              <w:t xml:space="preserve"> van bijlage V bij deze uitvoeringsverordening).</w:t>
            </w:r>
          </w:p>
          <w:p w:rsidR="00FD54FC" w:rsidRPr="00661595" w:rsidDel="004A25FD" w:rsidRDefault="00FD54FC" w:rsidP="00BE47D8">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0180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Geaccumuleerde negatieve veranderingen van de reële waarde als gevolg van kredietrisico’s – waarvan: uit hoofde van verplicht tegen reële waarde gewaardeerde financiële activa voor niet-handelsdoeleinden met verwerking van waardeveranderingen in winst of verlies, financiële activa die als gewaardeerd tegen reële waarde met verwerking van waardeveranderingen in winst of verlies zijn aangewezen of uit hoofde van financiële activa voor niet-handelsdoeleinden die tegen reële waarde zijn gewaardeerd met verwerking van waardeveranderingen in winst of verlies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Totale geaccumuleerde negatieve veranderingen van de reële waarde als gevolg van kredietrisico in verband met posities gemeld in de kolommen </w:t>
            </w:r>
            <w:r w:rsidRPr="00D07C27">
              <w:rPr>
                <w:rFonts w:ascii="Times New Roman" w:hAnsi="Times New Roman"/>
                <w:bCs/>
                <w:sz w:val="24"/>
              </w:rPr>
              <w:t>0050</w:t>
            </w:r>
            <w:r>
              <w:rPr>
                <w:rFonts w:ascii="Times New Roman" w:hAnsi="Times New Roman"/>
                <w:bCs/>
                <w:sz w:val="24"/>
              </w:rPr>
              <w:t xml:space="preserve">, </w:t>
            </w:r>
            <w:r w:rsidRPr="00D07C27">
              <w:rPr>
                <w:rFonts w:ascii="Times New Roman" w:hAnsi="Times New Roman"/>
                <w:bCs/>
                <w:sz w:val="24"/>
              </w:rPr>
              <w:t>0060</w:t>
            </w:r>
            <w:r>
              <w:rPr>
                <w:rFonts w:ascii="Times New Roman" w:hAnsi="Times New Roman"/>
                <w:bCs/>
                <w:sz w:val="24"/>
              </w:rPr>
              <w:t xml:space="preserve"> en </w:t>
            </w:r>
            <w:r w:rsidRPr="00D07C27">
              <w:rPr>
                <w:rFonts w:ascii="Times New Roman" w:hAnsi="Times New Roman"/>
                <w:bCs/>
                <w:sz w:val="24"/>
              </w:rPr>
              <w:t>0070</w:t>
            </w:r>
            <w:r>
              <w:rPr>
                <w:rFonts w:ascii="Times New Roman" w:hAnsi="Times New Roman"/>
                <w:bCs/>
                <w:sz w:val="24"/>
              </w:rPr>
              <w:t>.</w:t>
            </w:r>
          </w:p>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 xml:space="preserve"> </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0190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Geaccumuleerde negatieve veranderingen van de reële waarde als gevolg van kredietrisico’s – waarvan: uit hoofde van tegen reële waarde gewaardeerde financiële activa met verwerking van waardeveranderingen in de overige onderdelen van het totaalresultaat of uit hoofde van niet-afgeleide financiële activa voor niet-handelsdoeleinden die tegen reële waarde zijn gewaardeerd met verwerking van waardeveranderingen in het eigen vermogen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Totale geaccumuleerde negatieve veranderingen van de reële waarde als gevolg van kredietrisico in verband met posities gemeld in de kolommen </w:t>
            </w:r>
            <w:r w:rsidRPr="00D07C27">
              <w:rPr>
                <w:rFonts w:ascii="Times New Roman" w:hAnsi="Times New Roman"/>
                <w:bCs/>
                <w:sz w:val="24"/>
              </w:rPr>
              <w:t>0080</w:t>
            </w:r>
            <w:r>
              <w:rPr>
                <w:rFonts w:ascii="Times New Roman" w:hAnsi="Times New Roman"/>
                <w:bCs/>
                <w:sz w:val="24"/>
              </w:rPr>
              <w:t xml:space="preserve"> en </w:t>
            </w:r>
            <w:r w:rsidRPr="00D07C27">
              <w:rPr>
                <w:rFonts w:ascii="Times New Roman" w:hAnsi="Times New Roman"/>
                <w:bCs/>
                <w:sz w:val="24"/>
              </w:rPr>
              <w:t>0090</w:t>
            </w:r>
            <w:r>
              <w:rPr>
                <w:rFonts w:ascii="Times New Roman" w:hAnsi="Times New Roman"/>
                <w:bCs/>
                <w:sz w:val="24"/>
              </w:rPr>
              <w:t>.</w:t>
            </w:r>
          </w:p>
          <w:p w:rsidR="00E863C1" w:rsidRPr="00661595" w:rsidRDefault="00E863C1"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0200</w:t>
            </w:r>
            <w:r>
              <w:rPr>
                <w:rFonts w:ascii="Times New Roman" w:hAnsi="Times New Roman"/>
                <w:bCs/>
                <w:sz w:val="24"/>
              </w:rPr>
              <w:t>-</w:t>
            </w:r>
            <w:r w:rsidRPr="00D07C27">
              <w:rPr>
                <w:rFonts w:ascii="Times New Roman" w:hAnsi="Times New Roman"/>
                <w:bCs/>
                <w:sz w:val="24"/>
              </w:rPr>
              <w:t>0230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DERIVATEN</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Directe derivatenposities worden gerapporteerd in de kolommen </w:t>
            </w:r>
            <w:r w:rsidRPr="00D07C27">
              <w:rPr>
                <w:rFonts w:ascii="Times New Roman" w:hAnsi="Times New Roman"/>
                <w:bCs/>
                <w:sz w:val="24"/>
              </w:rPr>
              <w:t>0200</w:t>
            </w:r>
            <w:r>
              <w:rPr>
                <w:rFonts w:ascii="Times New Roman" w:hAnsi="Times New Roman"/>
                <w:bCs/>
                <w:sz w:val="24"/>
              </w:rPr>
              <w:t xml:space="preserve"> tot en met </w:t>
            </w:r>
            <w:r w:rsidRPr="00D07C27">
              <w:rPr>
                <w:rFonts w:ascii="Times New Roman" w:hAnsi="Times New Roman"/>
                <w:bCs/>
                <w:sz w:val="24"/>
              </w:rPr>
              <w:t>0230</w:t>
            </w:r>
            <w:r>
              <w:rPr>
                <w:rFonts w:ascii="Times New Roman" w:hAnsi="Times New Roman"/>
                <w:bCs/>
                <w:sz w:val="24"/>
              </w:rPr>
              <w:t>.</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Zie, voor de rapportage van aan kapitaalvereisten voor zowel aan tegenpartijkredietrisico als aan marktrisico onderhevige derivaten, de instructies voor de uitsplitsing in rijen.</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0200</w:t>
            </w:r>
            <w:r>
              <w:rPr>
                <w:rFonts w:ascii="Times New Roman" w:hAnsi="Times New Roman"/>
                <w:bCs/>
                <w:sz w:val="24"/>
              </w:rPr>
              <w:t>-</w:t>
            </w:r>
            <w:r w:rsidRPr="00D07C27">
              <w:rPr>
                <w:rFonts w:ascii="Times New Roman" w:hAnsi="Times New Roman"/>
                <w:bCs/>
                <w:sz w:val="24"/>
              </w:rPr>
              <w:t>0210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Derivaten met een positieve reële waarde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Alle afgeleide instrumenten met een overheid als tegenpartij met een positieve reële waarde voor de instelling op de rapportagedatum, ongeacht of die instrumenten worden gebruikt bij een kwalificerende afdekkingsrelatie, worden aangehouden voor handelsdoeleinden of worden in de handelsportefeuille opgenomen overeenkomstig IFRS en op de RJB gebaseerde nationale GAAP.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Voor economische afdekking gebruikte derivaten worden hier gerapporteerd wanneer deze zijn opgenomen in de handelsportefeuille of de boekhoudkundige portefeuille “aangehouden voor handelsdoeleinden” (de punten </w:t>
            </w:r>
            <w:r w:rsidRPr="00D07C27">
              <w:rPr>
                <w:rFonts w:ascii="Times New Roman" w:hAnsi="Times New Roman"/>
                <w:bCs/>
                <w:sz w:val="24"/>
              </w:rPr>
              <w:t>120</w:t>
            </w:r>
            <w:r>
              <w:rPr>
                <w:rFonts w:ascii="Times New Roman" w:hAnsi="Times New Roman"/>
                <w:bCs/>
                <w:sz w:val="24"/>
              </w:rPr>
              <w:t xml:space="preserve">, </w:t>
            </w:r>
            <w:r w:rsidRPr="00D07C27">
              <w:rPr>
                <w:rFonts w:ascii="Times New Roman" w:hAnsi="Times New Roman"/>
                <w:bCs/>
                <w:sz w:val="24"/>
              </w:rPr>
              <w:t>124</w:t>
            </w:r>
            <w:r>
              <w:rPr>
                <w:rFonts w:ascii="Times New Roman" w:hAnsi="Times New Roman"/>
                <w:bCs/>
                <w:sz w:val="24"/>
              </w:rPr>
              <w:t xml:space="preserve">, </w:t>
            </w:r>
            <w:r w:rsidRPr="00D07C27">
              <w:rPr>
                <w:rFonts w:ascii="Times New Roman" w:hAnsi="Times New Roman"/>
                <w:bCs/>
                <w:sz w:val="24"/>
              </w:rPr>
              <w:t>125</w:t>
            </w:r>
            <w:r>
              <w:rPr>
                <w:rFonts w:ascii="Times New Roman" w:hAnsi="Times New Roman"/>
                <w:bCs/>
                <w:sz w:val="24"/>
              </w:rPr>
              <w:t xml:space="preserve"> en </w:t>
            </w:r>
            <w:r w:rsidRPr="00D07C27">
              <w:rPr>
                <w:rFonts w:ascii="Times New Roman" w:hAnsi="Times New Roman"/>
                <w:bCs/>
                <w:sz w:val="24"/>
              </w:rPr>
              <w:t>137</w:t>
            </w:r>
            <w:r>
              <w:rPr>
                <w:rFonts w:ascii="Times New Roman" w:hAnsi="Times New Roman"/>
                <w:bCs/>
                <w:sz w:val="24"/>
              </w:rPr>
              <w:t xml:space="preserve"> tot en met </w:t>
            </w:r>
            <w:r w:rsidRPr="00D07C27">
              <w:rPr>
                <w:rFonts w:ascii="Times New Roman" w:hAnsi="Times New Roman"/>
                <w:bCs/>
                <w:sz w:val="24"/>
              </w:rPr>
              <w:t>140</w:t>
            </w:r>
            <w:r>
              <w:rPr>
                <w:rFonts w:ascii="Times New Roman" w:hAnsi="Times New Roman"/>
                <w:bCs/>
                <w:sz w:val="24"/>
              </w:rPr>
              <w:t xml:space="preserve"> van deel </w:t>
            </w:r>
            <w:r w:rsidRPr="00D07C27">
              <w:rPr>
                <w:rFonts w:ascii="Times New Roman" w:hAnsi="Times New Roman"/>
                <w:bCs/>
                <w:sz w:val="24"/>
              </w:rPr>
              <w:t>2</w:t>
            </w:r>
            <w:r>
              <w:rPr>
                <w:rFonts w:ascii="Times New Roman" w:hAnsi="Times New Roman"/>
                <w:bCs/>
                <w:sz w:val="24"/>
              </w:rPr>
              <w:t xml:space="preserve"> van bijlage V bij deze uitvoeringsverordening).</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0200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Derivaten met een positieve reële waarde: Boekwaarde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Boekwaarde van de op de rapportagereferentiedatum administratief als financiële activa verwerkte derivaten.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Overeenkomstig op de RJB gebaseerde nationale GAAP omvatten de in deze kolommen te rapporteren derivaten de afgeleide instrumenten gewaardeerd tegen kostprijs of volgens de minimumwaarderingsregel (LOCOM) opgenomen in de handelsportefeuille of aangewezen als afdekkingsinstrumenten.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0210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Derivaten met een positieve reële waarde: Notionele waarde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Overeenkomstig IFRS en op de RJB gebaseerde nationale GAAP, de notionele waarde, zoals omschreven in </w:t>
            </w:r>
            <w:r w:rsidRPr="00D07C27">
              <w:rPr>
                <w:rFonts w:ascii="Times New Roman" w:hAnsi="Times New Roman"/>
                <w:bCs/>
                <w:sz w:val="24"/>
              </w:rPr>
              <w:t>de punten 133 tot en met 135 van deel 2</w:t>
            </w:r>
            <w:r>
              <w:rPr>
                <w:rFonts w:ascii="Times New Roman" w:hAnsi="Times New Roman"/>
                <w:bCs/>
                <w:sz w:val="24"/>
              </w:rPr>
              <w:t xml:space="preserve"> van bijlage V bij deze uitvoeringsverordening, van alle op de rapportagereferentiedatum afgesloten en nog niet afgewikkelde derivatencontracten indien de tegenpartij een overheid is in de zin van de punten </w:t>
            </w:r>
            <w:r w:rsidRPr="00D07C27">
              <w:rPr>
                <w:rFonts w:ascii="Times New Roman" w:hAnsi="Times New Roman"/>
                <w:bCs/>
                <w:sz w:val="24"/>
              </w:rPr>
              <w:t>155</w:t>
            </w:r>
            <w:r>
              <w:rPr>
                <w:rFonts w:ascii="Times New Roman" w:hAnsi="Times New Roman"/>
                <w:bCs/>
                <w:sz w:val="24"/>
              </w:rPr>
              <w:t xml:space="preserve"> tot en met </w:t>
            </w:r>
            <w:r w:rsidRPr="00D07C27">
              <w:rPr>
                <w:rFonts w:ascii="Times New Roman" w:hAnsi="Times New Roman"/>
                <w:bCs/>
                <w:sz w:val="24"/>
              </w:rPr>
              <w:t>160</w:t>
            </w:r>
            <w:r>
              <w:rPr>
                <w:rFonts w:ascii="Times New Roman" w:hAnsi="Times New Roman"/>
                <w:bCs/>
                <w:sz w:val="24"/>
              </w:rPr>
              <w:t xml:space="preserve"> van deze bijlage en de reële waarde van het derivaat op de referentiedatum positief is voor de instelling.</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0220</w:t>
            </w:r>
            <w:r>
              <w:rPr>
                <w:rFonts w:ascii="Times New Roman" w:hAnsi="Times New Roman"/>
                <w:bCs/>
                <w:sz w:val="24"/>
              </w:rPr>
              <w:t>-</w:t>
            </w:r>
            <w:r w:rsidRPr="00D07C27">
              <w:rPr>
                <w:rFonts w:ascii="Times New Roman" w:hAnsi="Times New Roman"/>
                <w:bCs/>
                <w:sz w:val="24"/>
              </w:rPr>
              <w:t>0230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Derivaten met een negatieve reële waarde</w:t>
            </w:r>
          </w:p>
          <w:p w:rsidR="00FD54FC" w:rsidRPr="00661595" w:rsidDel="00501397"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Alle afgeleide instrumenten met een overheid als tegenpartij met een voor de instelling negatieve reële waarde op de rapportagereferentiedatum, ongeacht of die instrumenten worden gebruikt bij een kwalificerende afdekkingsrelatie dan wel worden aangehouden voor handelsdoeleinden of in de handelsportefeuille worden opgenomen overeenkomstig IFRS en op de RJB gebaseerde nationale GAAP.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Voor economische afdekking gebruikte derivaten worden hier gerapporteerd wanneer deze zijn opgenomen in de handelsportefeuille of de boekhoudkundige portefeuille “aangehouden voor handelsdoeleinden” (de punten </w:t>
            </w:r>
            <w:r w:rsidRPr="00D07C27">
              <w:rPr>
                <w:rFonts w:ascii="Times New Roman" w:hAnsi="Times New Roman"/>
                <w:bCs/>
                <w:sz w:val="24"/>
              </w:rPr>
              <w:t>120</w:t>
            </w:r>
            <w:r>
              <w:rPr>
                <w:rFonts w:ascii="Times New Roman" w:hAnsi="Times New Roman"/>
                <w:bCs/>
                <w:sz w:val="24"/>
              </w:rPr>
              <w:t xml:space="preserve">, </w:t>
            </w:r>
            <w:r w:rsidRPr="00D07C27">
              <w:rPr>
                <w:rFonts w:ascii="Times New Roman" w:hAnsi="Times New Roman"/>
                <w:bCs/>
                <w:sz w:val="24"/>
              </w:rPr>
              <w:t>124</w:t>
            </w:r>
            <w:r>
              <w:rPr>
                <w:rFonts w:ascii="Times New Roman" w:hAnsi="Times New Roman"/>
                <w:bCs/>
                <w:sz w:val="24"/>
              </w:rPr>
              <w:t xml:space="preserve">, </w:t>
            </w:r>
            <w:r w:rsidRPr="00D07C27">
              <w:rPr>
                <w:rFonts w:ascii="Times New Roman" w:hAnsi="Times New Roman"/>
                <w:bCs/>
                <w:sz w:val="24"/>
              </w:rPr>
              <w:t>125</w:t>
            </w:r>
            <w:r>
              <w:rPr>
                <w:rFonts w:ascii="Times New Roman" w:hAnsi="Times New Roman"/>
                <w:bCs/>
                <w:sz w:val="24"/>
              </w:rPr>
              <w:t xml:space="preserve"> en </w:t>
            </w:r>
            <w:r w:rsidRPr="00D07C27">
              <w:rPr>
                <w:rFonts w:ascii="Times New Roman" w:hAnsi="Times New Roman"/>
                <w:bCs/>
                <w:sz w:val="24"/>
              </w:rPr>
              <w:t>137</w:t>
            </w:r>
            <w:r>
              <w:rPr>
                <w:rFonts w:ascii="Times New Roman" w:hAnsi="Times New Roman"/>
                <w:bCs/>
                <w:sz w:val="24"/>
              </w:rPr>
              <w:t xml:space="preserve"> tot en met </w:t>
            </w:r>
            <w:r w:rsidRPr="00D07C27">
              <w:rPr>
                <w:rFonts w:ascii="Times New Roman" w:hAnsi="Times New Roman"/>
                <w:bCs/>
                <w:sz w:val="24"/>
              </w:rPr>
              <w:t>140</w:t>
            </w:r>
            <w:r>
              <w:rPr>
                <w:rFonts w:ascii="Times New Roman" w:hAnsi="Times New Roman"/>
                <w:bCs/>
                <w:sz w:val="24"/>
              </w:rPr>
              <w:t xml:space="preserve"> van deel </w:t>
            </w:r>
            <w:r w:rsidRPr="00D07C27">
              <w:rPr>
                <w:rFonts w:ascii="Times New Roman" w:hAnsi="Times New Roman"/>
                <w:bCs/>
                <w:sz w:val="24"/>
              </w:rPr>
              <w:t>2</w:t>
            </w:r>
            <w:r>
              <w:rPr>
                <w:rFonts w:ascii="Times New Roman" w:hAnsi="Times New Roman"/>
                <w:bCs/>
                <w:sz w:val="24"/>
              </w:rPr>
              <w:t xml:space="preserve"> van bijlage V bij deze uitvoeringsverordening).</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0220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Derivaten met een negatieve reële waarde: Boekwaarde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Boekwaarde van de derivaten administratief verwerkt als financiële verplichtingen op de rapportagereferentiedatum.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Overeenkomstig op de RJB gebaseerde nationale GAAP omvatten de in deze kolommen te rapporteren derivaten de afgeleide instrumenten gewaardeerd tegen kostprijs of volgens de minimumwaarderingsregel (LOCOM) opgenomen in de handelsportefeuille of aangewezen als afdekkingsinstrumenten.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0230</w:t>
            </w:r>
          </w:p>
        </w:tc>
        <w:tc>
          <w:tcPr>
            <w:tcW w:w="8640" w:type="dxa"/>
          </w:tcPr>
          <w:p w:rsidR="00FD54FC" w:rsidRPr="00661595" w:rsidRDefault="00FD54FC" w:rsidP="00FD54FC">
            <w:pPr>
              <w:spacing w:before="0" w:after="0"/>
              <w:rPr>
                <w:rFonts w:ascii="Times New Roman" w:hAnsi="Times New Roman"/>
                <w:b/>
                <w:bCs/>
                <w:sz w:val="24"/>
                <w:u w:val="single"/>
              </w:rPr>
            </w:pPr>
            <w:r>
              <w:rPr>
                <w:rFonts w:ascii="Times New Roman" w:hAnsi="Times New Roman"/>
                <w:b/>
                <w:bCs/>
                <w:sz w:val="24"/>
                <w:u w:val="single"/>
              </w:rPr>
              <w:t>Derivaten met een negatieve reële waarde: Notionele waarde</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Overeenkomstig IFRS en op de RJB gebaseerde nationale GAAP, de notionele waarde zoals omschreven in de punten </w:t>
            </w:r>
            <w:r w:rsidRPr="00D07C27">
              <w:rPr>
                <w:rFonts w:ascii="Times New Roman" w:hAnsi="Times New Roman"/>
                <w:bCs/>
                <w:sz w:val="24"/>
              </w:rPr>
              <w:t>133</w:t>
            </w:r>
            <w:r>
              <w:rPr>
                <w:rFonts w:ascii="Times New Roman" w:hAnsi="Times New Roman"/>
                <w:bCs/>
                <w:sz w:val="24"/>
              </w:rPr>
              <w:t xml:space="preserve"> tot en met </w:t>
            </w:r>
            <w:r w:rsidRPr="00D07C27">
              <w:rPr>
                <w:rFonts w:ascii="Times New Roman" w:hAnsi="Times New Roman"/>
                <w:bCs/>
                <w:sz w:val="24"/>
              </w:rPr>
              <w:t>135</w:t>
            </w:r>
            <w:r>
              <w:rPr>
                <w:rFonts w:ascii="Times New Roman" w:hAnsi="Times New Roman"/>
                <w:bCs/>
                <w:sz w:val="24"/>
              </w:rPr>
              <w:t xml:space="preserve"> van deel </w:t>
            </w:r>
            <w:r w:rsidRPr="00D07C27">
              <w:rPr>
                <w:rFonts w:ascii="Times New Roman" w:hAnsi="Times New Roman"/>
                <w:bCs/>
                <w:sz w:val="24"/>
              </w:rPr>
              <w:t>2</w:t>
            </w:r>
            <w:r>
              <w:rPr>
                <w:rFonts w:ascii="Times New Roman" w:hAnsi="Times New Roman"/>
                <w:bCs/>
                <w:sz w:val="24"/>
              </w:rPr>
              <w:t xml:space="preserve"> van bijlage V bij deze uitvoeringsverordening, van alle op de rapportagereferentiedatum afgesloten en nog niet afgewikkelde derivatencontracten indien de tegenpartij een overheid is in de zin van de punten </w:t>
            </w:r>
            <w:r w:rsidRPr="00D07C27">
              <w:rPr>
                <w:rFonts w:ascii="Times New Roman" w:hAnsi="Times New Roman"/>
                <w:bCs/>
                <w:sz w:val="24"/>
              </w:rPr>
              <w:t>155</w:t>
            </w:r>
            <w:r>
              <w:rPr>
                <w:rFonts w:ascii="Times New Roman" w:hAnsi="Times New Roman"/>
                <w:bCs/>
                <w:sz w:val="24"/>
              </w:rPr>
              <w:t xml:space="preserve"> tot en met </w:t>
            </w:r>
            <w:r w:rsidRPr="00D07C27">
              <w:rPr>
                <w:rFonts w:ascii="Times New Roman" w:hAnsi="Times New Roman"/>
                <w:bCs/>
                <w:sz w:val="24"/>
              </w:rPr>
              <w:t>160</w:t>
            </w:r>
            <w:r>
              <w:rPr>
                <w:rFonts w:ascii="Times New Roman" w:hAnsi="Times New Roman"/>
                <w:bCs/>
                <w:sz w:val="24"/>
              </w:rPr>
              <w:t xml:space="preserve"> van deze bijlage en de reële waarde van het derivaat op de referentiedatum negatief is voor de instelling.</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sidRPr="00D07C27">
              <w:rPr>
                <w:rFonts w:ascii="Times New Roman" w:hAnsi="Times New Roman"/>
                <w:bCs/>
                <w:sz w:val="24"/>
              </w:rPr>
              <w:t>0240</w:t>
            </w:r>
            <w:r>
              <w:rPr>
                <w:rFonts w:ascii="Times New Roman" w:hAnsi="Times New Roman"/>
                <w:bCs/>
                <w:sz w:val="24"/>
              </w:rPr>
              <w:t>-</w:t>
            </w:r>
            <w:r w:rsidRPr="00D07C27">
              <w:rPr>
                <w:rFonts w:ascii="Times New Roman" w:hAnsi="Times New Roman"/>
                <w:bCs/>
                <w:sz w:val="24"/>
              </w:rPr>
              <w:t>0260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BLOOTSTELLINGEN BUITEN DE BALANSTELLING</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0240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Nominaal bedrag</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Indien de directe tegenpartij van de post buiten de balanstelling een overheid is in de zin van de punten </w:t>
            </w:r>
            <w:r w:rsidRPr="00D07C27">
              <w:rPr>
                <w:rFonts w:ascii="Times New Roman" w:hAnsi="Times New Roman"/>
                <w:bCs/>
                <w:sz w:val="24"/>
              </w:rPr>
              <w:t>155</w:t>
            </w:r>
            <w:r>
              <w:rPr>
                <w:rFonts w:ascii="Times New Roman" w:hAnsi="Times New Roman"/>
                <w:bCs/>
                <w:sz w:val="24"/>
              </w:rPr>
              <w:t xml:space="preserve"> tot en met </w:t>
            </w:r>
            <w:r w:rsidRPr="00D07C27">
              <w:rPr>
                <w:rFonts w:ascii="Times New Roman" w:hAnsi="Times New Roman"/>
                <w:bCs/>
                <w:sz w:val="24"/>
              </w:rPr>
              <w:t>160</w:t>
            </w:r>
            <w:r>
              <w:rPr>
                <w:rFonts w:ascii="Times New Roman" w:hAnsi="Times New Roman"/>
                <w:bCs/>
                <w:sz w:val="24"/>
              </w:rPr>
              <w:t xml:space="preserve"> van deze bijlage, het nominale bedrag van de toezeggingen en financiële garanties die overeenkomstig IFRS of op de RJB gebaseerde nationale GAAP niet als een derivaat worden beschouwd (de punten </w:t>
            </w:r>
            <w:r w:rsidRPr="00D07C27">
              <w:rPr>
                <w:rFonts w:ascii="Times New Roman" w:hAnsi="Times New Roman"/>
                <w:bCs/>
                <w:sz w:val="24"/>
              </w:rPr>
              <w:t>102</w:t>
            </w:r>
            <w:r>
              <w:rPr>
                <w:rFonts w:ascii="Times New Roman" w:hAnsi="Times New Roman"/>
                <w:bCs/>
                <w:sz w:val="24"/>
              </w:rPr>
              <w:t xml:space="preserve"> tot en met </w:t>
            </w:r>
            <w:r w:rsidRPr="00D07C27">
              <w:rPr>
                <w:rFonts w:ascii="Times New Roman" w:hAnsi="Times New Roman"/>
                <w:bCs/>
                <w:sz w:val="24"/>
              </w:rPr>
              <w:t>119</w:t>
            </w:r>
            <w:r>
              <w:rPr>
                <w:rFonts w:ascii="Times New Roman" w:hAnsi="Times New Roman"/>
                <w:bCs/>
                <w:sz w:val="24"/>
              </w:rPr>
              <w:t xml:space="preserve"> van deel </w:t>
            </w:r>
            <w:r w:rsidRPr="00D07C27">
              <w:rPr>
                <w:rFonts w:ascii="Times New Roman" w:hAnsi="Times New Roman"/>
                <w:bCs/>
                <w:sz w:val="24"/>
              </w:rPr>
              <w:t>2</w:t>
            </w:r>
            <w:r>
              <w:rPr>
                <w:rFonts w:ascii="Times New Roman" w:hAnsi="Times New Roman"/>
                <w:bCs/>
                <w:sz w:val="24"/>
              </w:rPr>
              <w:t xml:space="preserve"> van bijlage V bij deze uitvoeringsverordening).</w:t>
            </w:r>
          </w:p>
          <w:p w:rsidR="00FD54FC" w:rsidRPr="00661595" w:rsidRDefault="00FD54FC" w:rsidP="00FD54FC">
            <w:pPr>
              <w:spacing w:before="0" w:after="0"/>
              <w:ind w:left="33"/>
              <w:rPr>
                <w:rFonts w:ascii="Times New Roman" w:hAnsi="Times New Roman"/>
                <w:bCs/>
                <w:sz w:val="24"/>
                <w:lang w:eastAsia="de-DE"/>
              </w:rPr>
            </w:pPr>
          </w:p>
          <w:p w:rsidR="00FD54FC" w:rsidRPr="00661595"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t xml:space="preserve">Overeenkomstig de punten </w:t>
            </w:r>
            <w:r w:rsidRPr="00D07C27">
              <w:rPr>
                <w:rFonts w:ascii="Times New Roman" w:hAnsi="Times New Roman"/>
                <w:bCs/>
                <w:sz w:val="24"/>
              </w:rPr>
              <w:t>43</w:t>
            </w:r>
            <w:r>
              <w:rPr>
                <w:rFonts w:ascii="Times New Roman" w:hAnsi="Times New Roman"/>
                <w:bCs/>
                <w:sz w:val="24"/>
              </w:rPr>
              <w:t xml:space="preserve"> en </w:t>
            </w:r>
            <w:r w:rsidRPr="00D07C27">
              <w:rPr>
                <w:rFonts w:ascii="Times New Roman" w:hAnsi="Times New Roman"/>
                <w:bCs/>
                <w:sz w:val="24"/>
              </w:rPr>
              <w:t>44</w:t>
            </w:r>
            <w:r>
              <w:rPr>
                <w:rFonts w:ascii="Times New Roman" w:hAnsi="Times New Roman"/>
                <w:bCs/>
                <w:sz w:val="24"/>
              </w:rPr>
              <w:t xml:space="preserve"> van deel </w:t>
            </w:r>
            <w:r w:rsidRPr="00D07C27">
              <w:rPr>
                <w:rFonts w:ascii="Times New Roman" w:hAnsi="Times New Roman"/>
                <w:bCs/>
                <w:sz w:val="24"/>
              </w:rPr>
              <w:t>2</w:t>
            </w:r>
            <w:r>
              <w:rPr>
                <w:rFonts w:ascii="Times New Roman" w:hAnsi="Times New Roman"/>
                <w:bCs/>
                <w:sz w:val="24"/>
              </w:rPr>
              <w:t xml:space="preserve"> van bijlage V bij deze uitvoeringsverodening is de overheid de directe tegenpartij: a) bij een afgegeven financiële garantie, wanneer zij de directe tegenpartij van het gegarandeerde schuldinstrument is, en b) bij leningtoezeggingen en overige gedane toezeggingen wanneer zij de tegenpartij is waarvan het kredietrisico door de rapporterende instelling is overgenomen. </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0250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Voorzieningen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 xml:space="preserve">Artikel </w:t>
            </w:r>
            <w:r w:rsidRPr="00D07C27">
              <w:rPr>
                <w:rFonts w:ascii="Times New Roman" w:hAnsi="Times New Roman"/>
                <w:bCs/>
                <w:sz w:val="24"/>
              </w:rPr>
              <w:t>4</w:t>
            </w:r>
            <w:r>
              <w:rPr>
                <w:rFonts w:ascii="Times New Roman" w:hAnsi="Times New Roman"/>
                <w:bCs/>
                <w:sz w:val="24"/>
              </w:rPr>
              <w:t xml:space="preserve">, punt </w:t>
            </w:r>
            <w:r w:rsidRPr="00D07C27">
              <w:rPr>
                <w:rFonts w:ascii="Times New Roman" w:hAnsi="Times New Roman"/>
                <w:bCs/>
                <w:sz w:val="24"/>
              </w:rPr>
              <w:t>6</w:t>
            </w:r>
            <w:r>
              <w:rPr>
                <w:rFonts w:ascii="Times New Roman" w:hAnsi="Times New Roman"/>
                <w:bCs/>
                <w:sz w:val="24"/>
              </w:rPr>
              <w:t xml:space="preserve">, onder c), artikel </w:t>
            </w:r>
            <w:r w:rsidRPr="00D07C27">
              <w:rPr>
                <w:rFonts w:ascii="Times New Roman" w:hAnsi="Times New Roman"/>
                <w:bCs/>
                <w:sz w:val="24"/>
              </w:rPr>
              <w:t>4</w:t>
            </w:r>
            <w:r>
              <w:rPr>
                <w:rFonts w:ascii="Times New Roman" w:hAnsi="Times New Roman"/>
                <w:bCs/>
                <w:sz w:val="24"/>
              </w:rPr>
              <w:t xml:space="preserve">, “Posten buiten de balanstelling”, artikel </w:t>
            </w:r>
            <w:r w:rsidRPr="00D07C27">
              <w:rPr>
                <w:rFonts w:ascii="Times New Roman" w:hAnsi="Times New Roman"/>
                <w:bCs/>
                <w:sz w:val="24"/>
              </w:rPr>
              <w:t>27</w:t>
            </w:r>
            <w:r>
              <w:rPr>
                <w:rFonts w:ascii="Times New Roman" w:hAnsi="Times New Roman"/>
                <w:bCs/>
                <w:sz w:val="24"/>
              </w:rPr>
              <w:t xml:space="preserve">, lid </w:t>
            </w:r>
            <w:r w:rsidRPr="00D07C27">
              <w:rPr>
                <w:rFonts w:ascii="Times New Roman" w:hAnsi="Times New Roman"/>
                <w:bCs/>
                <w:sz w:val="24"/>
              </w:rPr>
              <w:t>11</w:t>
            </w:r>
            <w:r>
              <w:rPr>
                <w:rFonts w:ascii="Times New Roman" w:hAnsi="Times New Roman"/>
                <w:bCs/>
                <w:sz w:val="24"/>
              </w:rPr>
              <w:t xml:space="preserve">, artikel </w:t>
            </w:r>
            <w:r w:rsidRPr="00D07C27">
              <w:rPr>
                <w:rFonts w:ascii="Times New Roman" w:hAnsi="Times New Roman"/>
                <w:bCs/>
                <w:sz w:val="24"/>
              </w:rPr>
              <w:t>28</w:t>
            </w:r>
            <w:r>
              <w:rPr>
                <w:rFonts w:ascii="Times New Roman" w:hAnsi="Times New Roman"/>
                <w:bCs/>
                <w:sz w:val="24"/>
              </w:rPr>
              <w:t xml:space="preserve">, lid </w:t>
            </w:r>
            <w:r w:rsidRPr="00D07C27">
              <w:rPr>
                <w:rFonts w:ascii="Times New Roman" w:hAnsi="Times New Roman"/>
                <w:bCs/>
                <w:sz w:val="24"/>
              </w:rPr>
              <w:t>8</w:t>
            </w:r>
            <w:r>
              <w:rPr>
                <w:rFonts w:ascii="Times New Roman" w:hAnsi="Times New Roman"/>
                <w:bCs/>
                <w:sz w:val="24"/>
              </w:rPr>
              <w:t xml:space="preserve">, en artikel </w:t>
            </w:r>
            <w:r w:rsidRPr="00D07C27">
              <w:rPr>
                <w:rFonts w:ascii="Times New Roman" w:hAnsi="Times New Roman"/>
                <w:bCs/>
                <w:sz w:val="24"/>
              </w:rPr>
              <w:t>33</w:t>
            </w:r>
            <w:r>
              <w:rPr>
                <w:rFonts w:ascii="Times New Roman" w:hAnsi="Times New Roman"/>
                <w:bCs/>
                <w:sz w:val="24"/>
              </w:rPr>
              <w:t xml:space="preserve"> RJB; IFRS </w:t>
            </w:r>
            <w:r w:rsidRPr="00D07C27">
              <w:rPr>
                <w:rFonts w:ascii="Times New Roman" w:hAnsi="Times New Roman"/>
                <w:bCs/>
                <w:sz w:val="24"/>
              </w:rPr>
              <w:t>9</w:t>
            </w:r>
            <w:r>
              <w:rPr>
                <w:rFonts w:ascii="Times New Roman" w:hAnsi="Times New Roman"/>
                <w:bCs/>
                <w:sz w:val="24"/>
              </w:rPr>
              <w:t>.</w:t>
            </w:r>
            <w:r w:rsidRPr="00D07C27">
              <w:rPr>
                <w:rFonts w:ascii="Times New Roman" w:hAnsi="Times New Roman"/>
                <w:bCs/>
                <w:sz w:val="24"/>
              </w:rPr>
              <w:t>4</w:t>
            </w:r>
            <w:r>
              <w:rPr>
                <w:rFonts w:ascii="Times New Roman" w:hAnsi="Times New Roman"/>
                <w:bCs/>
                <w:sz w:val="24"/>
              </w:rPr>
              <w:t>.</w:t>
            </w:r>
            <w:r w:rsidRPr="00D07C27">
              <w:rPr>
                <w:rFonts w:ascii="Times New Roman" w:hAnsi="Times New Roman"/>
                <w:bCs/>
                <w:sz w:val="24"/>
              </w:rPr>
              <w:t>2</w:t>
            </w:r>
            <w:r>
              <w:rPr>
                <w:rFonts w:ascii="Times New Roman" w:hAnsi="Times New Roman"/>
                <w:bCs/>
                <w:sz w:val="24"/>
              </w:rPr>
              <w:t>.</w:t>
            </w:r>
            <w:r w:rsidRPr="00D07C27">
              <w:rPr>
                <w:rFonts w:ascii="Times New Roman" w:hAnsi="Times New Roman"/>
                <w:bCs/>
                <w:sz w:val="24"/>
              </w:rPr>
              <w:t>1</w:t>
            </w:r>
            <w:r>
              <w:rPr>
                <w:rFonts w:ascii="Times New Roman" w:hAnsi="Times New Roman"/>
                <w:bCs/>
                <w:sz w:val="24"/>
              </w:rPr>
              <w:t xml:space="preserve">(c)(ii), (d)(ii), </w:t>
            </w:r>
            <w:r w:rsidRPr="00D07C27">
              <w:rPr>
                <w:rFonts w:ascii="Times New Roman" w:hAnsi="Times New Roman"/>
                <w:bCs/>
                <w:sz w:val="24"/>
              </w:rPr>
              <w:t>9</w:t>
            </w:r>
            <w:r>
              <w:rPr>
                <w:rFonts w:ascii="Times New Roman" w:hAnsi="Times New Roman"/>
                <w:bCs/>
                <w:sz w:val="24"/>
              </w:rPr>
              <w:t>.</w:t>
            </w:r>
            <w:r w:rsidRPr="00D07C27">
              <w:rPr>
                <w:rFonts w:ascii="Times New Roman" w:hAnsi="Times New Roman"/>
                <w:bCs/>
                <w:sz w:val="24"/>
              </w:rPr>
              <w:t>5</w:t>
            </w:r>
            <w:r>
              <w:rPr>
                <w:rFonts w:ascii="Times New Roman" w:hAnsi="Times New Roman"/>
                <w:bCs/>
                <w:sz w:val="24"/>
              </w:rPr>
              <w:t>.</w:t>
            </w:r>
            <w:r w:rsidRPr="00D07C27">
              <w:rPr>
                <w:rFonts w:ascii="Times New Roman" w:hAnsi="Times New Roman"/>
                <w:bCs/>
                <w:sz w:val="24"/>
              </w:rPr>
              <w:t>5</w:t>
            </w:r>
            <w:r>
              <w:rPr>
                <w:rFonts w:ascii="Times New Roman" w:hAnsi="Times New Roman"/>
                <w:bCs/>
                <w:sz w:val="24"/>
              </w:rPr>
              <w:t>.</w:t>
            </w:r>
            <w:r w:rsidRPr="00D07C27">
              <w:rPr>
                <w:rFonts w:ascii="Times New Roman" w:hAnsi="Times New Roman"/>
                <w:bCs/>
                <w:sz w:val="24"/>
              </w:rPr>
              <w:t>20</w:t>
            </w:r>
            <w:r>
              <w:rPr>
                <w:rFonts w:ascii="Times New Roman" w:hAnsi="Times New Roman"/>
                <w:bCs/>
                <w:sz w:val="24"/>
              </w:rPr>
              <w:t xml:space="preserve">; IAS </w:t>
            </w:r>
            <w:r w:rsidRPr="00D07C27">
              <w:rPr>
                <w:rFonts w:ascii="Times New Roman" w:hAnsi="Times New Roman"/>
                <w:bCs/>
                <w:sz w:val="24"/>
              </w:rPr>
              <w:t>37</w:t>
            </w:r>
            <w:r>
              <w:rPr>
                <w:rFonts w:ascii="Times New Roman" w:hAnsi="Times New Roman"/>
                <w:bCs/>
                <w:sz w:val="24"/>
              </w:rPr>
              <w:t xml:space="preserve">; IFRS </w:t>
            </w:r>
            <w:r w:rsidRPr="00D07C27">
              <w:rPr>
                <w:rFonts w:ascii="Times New Roman" w:hAnsi="Times New Roman"/>
                <w:bCs/>
                <w:sz w:val="24"/>
              </w:rPr>
              <w:t>4</w:t>
            </w:r>
            <w:r>
              <w:rPr>
                <w:rFonts w:ascii="Times New Roman" w:hAnsi="Times New Roman"/>
                <w:bCs/>
                <w:sz w:val="24"/>
              </w:rPr>
              <w:t xml:space="preserve">, en deel </w:t>
            </w:r>
            <w:r w:rsidRPr="00D07C27">
              <w:rPr>
                <w:rFonts w:ascii="Times New Roman" w:hAnsi="Times New Roman"/>
                <w:bCs/>
                <w:sz w:val="24"/>
              </w:rPr>
              <w:t>2</w:t>
            </w:r>
            <w:r>
              <w:rPr>
                <w:rFonts w:ascii="Times New Roman" w:hAnsi="Times New Roman"/>
                <w:bCs/>
                <w:sz w:val="24"/>
              </w:rPr>
              <w:t>.</w:t>
            </w:r>
            <w:r w:rsidRPr="00D07C27">
              <w:rPr>
                <w:rFonts w:ascii="Times New Roman" w:hAnsi="Times New Roman"/>
                <w:bCs/>
                <w:sz w:val="24"/>
              </w:rPr>
              <w:t>11</w:t>
            </w:r>
            <w:r>
              <w:rPr>
                <w:rFonts w:ascii="Times New Roman" w:hAnsi="Times New Roman"/>
                <w:bCs/>
                <w:sz w:val="24"/>
              </w:rPr>
              <w:t xml:space="preserve"> van bijlage V bij deze uitvoeringsverordening.</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Voorzieningen voor alle blootstellingen buiten de balanstelling, ongeacht hoe deze worden gemeten, behalve voor de blootstellingen tegen reële waarde gewaardeerd met verwerking van waardeveranderingen in winst of verlies in overeenstemming met IFRS </w:t>
            </w:r>
            <w:r w:rsidRPr="00D07C27">
              <w:rPr>
                <w:rFonts w:ascii="Times New Roman" w:hAnsi="Times New Roman"/>
                <w:bCs/>
                <w:sz w:val="24"/>
              </w:rPr>
              <w:t>9</w:t>
            </w:r>
            <w:r>
              <w:rPr>
                <w:rFonts w:ascii="Times New Roman" w:hAnsi="Times New Roman"/>
                <w:bCs/>
                <w:sz w:val="24"/>
              </w:rPr>
              <w: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Overeenkomstig IFRS wordt de bijzondere waardevermindering van een leningtoezegging in kolom </w:t>
            </w:r>
            <w:r w:rsidRPr="00D07C27">
              <w:rPr>
                <w:rFonts w:ascii="Times New Roman" w:hAnsi="Times New Roman"/>
                <w:bCs/>
                <w:sz w:val="24"/>
              </w:rPr>
              <w:t>150</w:t>
            </w:r>
            <w:r>
              <w:rPr>
                <w:rFonts w:ascii="Times New Roman" w:hAnsi="Times New Roman"/>
                <w:bCs/>
                <w:sz w:val="24"/>
              </w:rPr>
              <w:t xml:space="preserve"> gerapporteerd indien de instelling de verwachte kredietverliezen in verband met het opgenomen en niet-opgenomen bedrag van het schuldinstrument niet kan identificeren. Ingeval de gecombineerde verwachte kredietverliezen voor dat financiële instrument hoger uitvallen dan de brutoboekwaarde van de leningcomponent van het instrument, wordt het resterende saldo van de verwachte kredietverliezen in kolom </w:t>
            </w:r>
            <w:r w:rsidRPr="00D07C27">
              <w:rPr>
                <w:rFonts w:ascii="Times New Roman" w:hAnsi="Times New Roman"/>
                <w:bCs/>
                <w:sz w:val="24"/>
              </w:rPr>
              <w:t>0250</w:t>
            </w:r>
            <w:r>
              <w:rPr>
                <w:rFonts w:ascii="Times New Roman" w:hAnsi="Times New Roman"/>
                <w:bCs/>
                <w:sz w:val="24"/>
              </w:rPr>
              <w:t xml:space="preserve"> als een voorziening gerapporteerd.</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0260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Geaccumuleerde negatieve veranderingen van de reële waarde als gevolg van kredietrisico’s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Voor posten buiten de balanstelling tegen reële waarde gewaardeerd met verwerking van waardeveranderingen in winst of verlies in overeenstemming met IFRS </w:t>
            </w:r>
            <w:r w:rsidRPr="00D07C27">
              <w:rPr>
                <w:rFonts w:ascii="Times New Roman" w:hAnsi="Times New Roman"/>
                <w:bCs/>
                <w:sz w:val="24"/>
              </w:rPr>
              <w:t>9</w:t>
            </w:r>
            <w:r>
              <w:rPr>
                <w:rFonts w:ascii="Times New Roman" w:hAnsi="Times New Roman"/>
                <w:bCs/>
                <w:sz w:val="24"/>
              </w:rPr>
              <w:t xml:space="preserve">, de geaccumuleerde negatieve veranderingen van de reële waarde als gevolg van kredietrisico’s (punt </w:t>
            </w:r>
            <w:r w:rsidRPr="00D07C27">
              <w:rPr>
                <w:rFonts w:ascii="Times New Roman" w:hAnsi="Times New Roman"/>
                <w:bCs/>
                <w:sz w:val="24"/>
              </w:rPr>
              <w:t>110</w:t>
            </w:r>
            <w:r>
              <w:rPr>
                <w:rFonts w:ascii="Times New Roman" w:hAnsi="Times New Roman"/>
                <w:bCs/>
                <w:sz w:val="24"/>
              </w:rPr>
              <w:t xml:space="preserve"> van deel </w:t>
            </w:r>
            <w:r w:rsidRPr="00D07C27">
              <w:rPr>
                <w:rFonts w:ascii="Times New Roman" w:hAnsi="Times New Roman"/>
                <w:bCs/>
                <w:sz w:val="24"/>
              </w:rPr>
              <w:t>2</w:t>
            </w:r>
            <w:r>
              <w:rPr>
                <w:rFonts w:ascii="Times New Roman" w:hAnsi="Times New Roman"/>
                <w:bCs/>
                <w:sz w:val="24"/>
              </w:rPr>
              <w:t xml:space="preserve"> van bijlage V bij deze uitvoeringsverordening).</w:t>
            </w:r>
          </w:p>
          <w:p w:rsidR="00FD54FC" w:rsidRPr="00661595" w:rsidRDefault="00730040" w:rsidP="00FD54FC">
            <w:pPr>
              <w:spacing w:before="0" w:after="0"/>
              <w:ind w:left="33"/>
              <w:rPr>
                <w:rFonts w:ascii="Times New Roman" w:hAnsi="Times New Roman"/>
                <w:b/>
                <w:bCs/>
                <w:sz w:val="24"/>
                <w:u w:val="single"/>
              </w:rPr>
            </w:pPr>
            <w:r>
              <w:rPr>
                <w:rFonts w:ascii="Times New Roman" w:hAnsi="Times New Roman"/>
                <w:bCs/>
                <w:sz w:val="24"/>
                <w:u w:val="single"/>
              </w:rPr>
              <w:t xml:space="preserve"> </w:t>
            </w: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B74792">
            <w:pPr>
              <w:spacing w:before="0" w:after="0"/>
              <w:ind w:left="33"/>
              <w:rPr>
                <w:rFonts w:ascii="Times New Roman" w:hAnsi="Times New Roman"/>
                <w:bCs/>
                <w:sz w:val="24"/>
              </w:rPr>
            </w:pPr>
            <w:r w:rsidRPr="00D07C27">
              <w:rPr>
                <w:rFonts w:ascii="Times New Roman" w:hAnsi="Times New Roman"/>
                <w:bCs/>
                <w:sz w:val="24"/>
              </w:rPr>
              <w:t>0270</w:t>
            </w:r>
            <w:r>
              <w:rPr>
                <w:rFonts w:ascii="Times New Roman" w:hAnsi="Times New Roman"/>
                <w:bCs/>
                <w:sz w:val="24"/>
              </w:rPr>
              <w:t>-</w:t>
            </w:r>
            <w:r w:rsidRPr="00D07C27">
              <w:rPr>
                <w:rFonts w:ascii="Times New Roman" w:hAnsi="Times New Roman"/>
                <w:bCs/>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Pro-memoriepost: met betrekking tot blootstellingen aan overheden verkochte kredietderivaten</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Kredietderivaten die niet aan de definitie van financiële garanties in punt </w:t>
            </w:r>
            <w:r w:rsidRPr="00D07C27">
              <w:rPr>
                <w:rFonts w:ascii="Times New Roman" w:hAnsi="Times New Roman"/>
                <w:bCs/>
                <w:sz w:val="24"/>
              </w:rPr>
              <w:t>58</w:t>
            </w:r>
            <w:r>
              <w:rPr>
                <w:rFonts w:ascii="Times New Roman" w:hAnsi="Times New Roman"/>
                <w:bCs/>
                <w:sz w:val="24"/>
              </w:rPr>
              <w:t xml:space="preserve"> van deel </w:t>
            </w:r>
            <w:r w:rsidRPr="00D07C27">
              <w:rPr>
                <w:rFonts w:ascii="Times New Roman" w:hAnsi="Times New Roman"/>
                <w:bCs/>
                <w:sz w:val="24"/>
              </w:rPr>
              <w:t>2</w:t>
            </w:r>
            <w:r>
              <w:rPr>
                <w:rFonts w:ascii="Times New Roman" w:hAnsi="Times New Roman"/>
                <w:bCs/>
                <w:sz w:val="24"/>
              </w:rPr>
              <w:t xml:space="preserve"> van bijlage V voldoen en die de rapporterende instelling heeft afgesloten met tegenpartijen niet zijnde overheden en waarvan de referentieblootstelling een overheid is, worden gerapporteerd.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Deze kolommen worden niet gerapporteerd voor blootstellingen uitgesplitst naar risico, regelgevingsbenadering en blootstellingscategorieën (de rijen </w:t>
            </w:r>
            <w:r w:rsidRPr="00D07C27">
              <w:rPr>
                <w:rFonts w:ascii="Times New Roman" w:hAnsi="Times New Roman"/>
                <w:bCs/>
                <w:sz w:val="24"/>
              </w:rPr>
              <w:t>0020</w:t>
            </w:r>
            <w:r>
              <w:rPr>
                <w:rFonts w:ascii="Times New Roman" w:hAnsi="Times New Roman"/>
                <w:bCs/>
                <w:sz w:val="24"/>
              </w:rPr>
              <w:t xml:space="preserve"> tot </w:t>
            </w:r>
            <w:r w:rsidRPr="00D07C27">
              <w:rPr>
                <w:rFonts w:ascii="Times New Roman" w:hAnsi="Times New Roman"/>
                <w:bCs/>
                <w:sz w:val="24"/>
              </w:rPr>
              <w:t>0160</w:t>
            </w:r>
            <w:r>
              <w:rPr>
                <w:rFonts w:ascii="Times New Roman" w:hAnsi="Times New Roman"/>
                <w:bCs/>
                <w:sz w:val="24"/>
              </w:rPr>
              <w:t>).</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sidRPr="00D07C27">
              <w:rPr>
                <w:rFonts w:ascii="Times New Roman" w:hAnsi="Times New Roman"/>
                <w:bCs/>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Derivaten met een positieve reële waarde – Boekwaarde</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De totale gerapporteerde boekwaarde van de met betrekking tot blootstellingen aan overheden verkochte kredietderivaten die voor de instelling op de rapportagereferentiedatum een positieve reële waarde hebben, zonder rekening te houden met prudente waardeaanpassingen.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Voor derivaten onder IFRS is de in deze kolom te rapporteren waarde de boekwaarde van de derivaten die op de rapportagedatum financiële activa zijn.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Voor derivaten onder op de RJB gebaseerde nationale GAAP is de in deze kolom te rapporteren waarde de reële waarde van de derivaten met een positieve reële waarde op de rapportagereferentiedatum, ongeacht hoe deze administratief zijn verwerkt.</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sidRPr="00D07C27">
              <w:rPr>
                <w:rFonts w:ascii="Times New Roman" w:hAnsi="Times New Roman"/>
                <w:bCs/>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Derivaten met een negatieve reële waarde - Boekwaarde</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De totale gerapporteerde boekwaarde van de met betrekking tot blootstellingen aan overheden verkochte kredietderivaten die voor de instelling op de rapportagereferentiedatum een negatieve reële waarde hebben, zonder rekening te houden met prudente waardeaanpassingen.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Voor derivaten onder IFRS is de in deze kolom te rapporteren waarde de boekwaarde van de derivaten die op de rapportagedatum financiële verplichtingen zijn.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
                <w:bCs/>
                <w:sz w:val="24"/>
                <w:u w:val="single"/>
              </w:rPr>
            </w:pPr>
            <w:r>
              <w:rPr>
                <w:rFonts w:ascii="Times New Roman" w:hAnsi="Times New Roman"/>
                <w:bCs/>
                <w:sz w:val="24"/>
              </w:rPr>
              <w:t>Voor derivaten onder op de RJB gebaseerde nationale GAAP is de in deze kolom te rapporteren waarde de reële waarde van de derivaten met een negatieve reële waarde op de rapportagereferentiedatum, ongeacht hoe deze administratief zijn verwerkt.</w:t>
            </w:r>
            <w:r>
              <w:rPr>
                <w:rFonts w:ascii="Times New Roman" w:hAnsi="Times New Roman"/>
                <w:b/>
                <w:bCs/>
                <w:sz w:val="24"/>
                <w:u w:val="single"/>
              </w:rPr>
              <w:t xml:space="preserve">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sidRPr="00D07C27">
              <w:rPr>
                <w:rFonts w:ascii="Times New Roman" w:hAnsi="Times New Roman"/>
                <w:bCs/>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Blootstellingswaarde</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Blootstellingswaarde voor blootstellingen die aan het raamwerk kredietrisico zijn onderworpen.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Voor blootstellingen volgens de standaardbenadering, zie ook artikel </w:t>
            </w:r>
            <w:r w:rsidRPr="00D07C27">
              <w:rPr>
                <w:rFonts w:ascii="Times New Roman" w:hAnsi="Times New Roman"/>
                <w:bCs/>
                <w:sz w:val="24"/>
              </w:rPr>
              <w:t>111</w:t>
            </w:r>
            <w:r>
              <w:rPr>
                <w:rFonts w:ascii="Times New Roman" w:hAnsi="Times New Roman"/>
                <w:bCs/>
                <w:sz w:val="24"/>
              </w:rPr>
              <w:t xml:space="preserve"> VKV. Voor blootstellingen volgens de interneratingbenadering, zie artikel </w:t>
            </w:r>
            <w:r w:rsidRPr="00D07C27">
              <w:rPr>
                <w:rFonts w:ascii="Times New Roman" w:hAnsi="Times New Roman"/>
                <w:bCs/>
                <w:sz w:val="24"/>
              </w:rPr>
              <w:t>166</w:t>
            </w:r>
            <w:r>
              <w:rPr>
                <w:rFonts w:ascii="Times New Roman" w:hAnsi="Times New Roman"/>
                <w:bCs/>
                <w:sz w:val="24"/>
              </w:rPr>
              <w:t xml:space="preserve"> en artikel </w:t>
            </w:r>
            <w:r w:rsidRPr="00D07C27">
              <w:rPr>
                <w:rFonts w:ascii="Times New Roman" w:hAnsi="Times New Roman"/>
                <w:bCs/>
                <w:sz w:val="24"/>
              </w:rPr>
              <w:t>230</w:t>
            </w:r>
            <w:r>
              <w:rPr>
                <w:rFonts w:ascii="Times New Roman" w:hAnsi="Times New Roman"/>
                <w:bCs/>
                <w:sz w:val="24"/>
              </w:rPr>
              <w:t xml:space="preserve">, lid </w:t>
            </w:r>
            <w:r w:rsidRPr="00D07C27">
              <w:rPr>
                <w:rFonts w:ascii="Times New Roman" w:hAnsi="Times New Roman"/>
                <w:bCs/>
                <w:sz w:val="24"/>
              </w:rPr>
              <w:t>1</w:t>
            </w:r>
            <w:r>
              <w:rPr>
                <w:rFonts w:ascii="Times New Roman" w:hAnsi="Times New Roman"/>
                <w:bCs/>
                <w:sz w:val="24"/>
              </w:rPr>
              <w:t>, tweede zin, VKV.</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Zie, voor de rapportage van derivaten onderworpen aan kapitaalvereisten voor zowel tegenpartijkredietrisico als marktrisico, de instructies voor uitsplitsing in rijen.</w:t>
            </w:r>
          </w:p>
          <w:p w:rsidR="00454026" w:rsidRPr="00661595" w:rsidRDefault="00454026" w:rsidP="00FD54FC">
            <w:pPr>
              <w:spacing w:before="0" w:after="0"/>
              <w:ind w:left="33"/>
              <w:rPr>
                <w:rFonts w:ascii="Times New Roman" w:hAnsi="Times New Roman"/>
                <w:bCs/>
                <w:sz w:val="24"/>
                <w:lang w:eastAsia="de-DE"/>
              </w:rPr>
            </w:pPr>
          </w:p>
          <w:p w:rsidR="00454026" w:rsidRPr="00661595" w:rsidRDefault="00454026" w:rsidP="00FD54FC">
            <w:pPr>
              <w:spacing w:before="0" w:after="0"/>
              <w:ind w:left="33"/>
              <w:rPr>
                <w:rFonts w:ascii="Times New Roman" w:hAnsi="Times New Roman"/>
                <w:bCs/>
                <w:sz w:val="24"/>
              </w:rPr>
            </w:pPr>
            <w:r>
              <w:rPr>
                <w:rFonts w:ascii="Times New Roman" w:hAnsi="Times New Roman"/>
                <w:bCs/>
                <w:sz w:val="24"/>
              </w:rPr>
              <w:t xml:space="preserve">De in de kolommen </w:t>
            </w:r>
            <w:r w:rsidRPr="00D07C27">
              <w:rPr>
                <w:rFonts w:ascii="Times New Roman" w:hAnsi="Times New Roman"/>
                <w:bCs/>
                <w:sz w:val="24"/>
              </w:rPr>
              <w:t>0270</w:t>
            </w:r>
            <w:r>
              <w:rPr>
                <w:rFonts w:ascii="Times New Roman" w:hAnsi="Times New Roman"/>
                <w:bCs/>
                <w:sz w:val="24"/>
              </w:rPr>
              <w:t xml:space="preserve"> en </w:t>
            </w:r>
            <w:r w:rsidRPr="00D07C27">
              <w:rPr>
                <w:rFonts w:ascii="Times New Roman" w:hAnsi="Times New Roman"/>
                <w:bCs/>
                <w:sz w:val="24"/>
              </w:rPr>
              <w:t>0280</w:t>
            </w:r>
            <w:r>
              <w:rPr>
                <w:rFonts w:ascii="Times New Roman" w:hAnsi="Times New Roman"/>
                <w:bCs/>
                <w:sz w:val="24"/>
              </w:rPr>
              <w:t xml:space="preserve"> gerapporteerde blootstellingen mogen niet in aanmerking worden genomen voor de toepassing van deze kolom, aangezien de waarde in deze kolom uitsluitend op directe blootstellingen is gebaseerd.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Risicogewogen posten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Risicogewogen posten voor blootstellingen die aan het raamwerk kredietrisico zijn onderworpen.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Voor blootstellingen volgens de standaardbenadering, zie artikel </w:t>
            </w:r>
            <w:r w:rsidRPr="00D07C27">
              <w:rPr>
                <w:rFonts w:ascii="Times New Roman" w:hAnsi="Times New Roman"/>
                <w:bCs/>
                <w:sz w:val="24"/>
              </w:rPr>
              <w:t>113</w:t>
            </w:r>
            <w:r>
              <w:rPr>
                <w:rFonts w:ascii="Times New Roman" w:hAnsi="Times New Roman"/>
                <w:bCs/>
                <w:sz w:val="24"/>
              </w:rPr>
              <w:t>, leden </w:t>
            </w:r>
            <w:r w:rsidRPr="00D07C27">
              <w:rPr>
                <w:rFonts w:ascii="Times New Roman" w:hAnsi="Times New Roman"/>
                <w:bCs/>
                <w:sz w:val="24"/>
              </w:rPr>
              <w:t>1</w:t>
            </w:r>
            <w:r>
              <w:rPr>
                <w:rFonts w:ascii="Times New Roman" w:hAnsi="Times New Roman"/>
                <w:bCs/>
                <w:sz w:val="24"/>
              </w:rPr>
              <w:t xml:space="preserve"> tot en met </w:t>
            </w:r>
            <w:r w:rsidRPr="00D07C27">
              <w:rPr>
                <w:rFonts w:ascii="Times New Roman" w:hAnsi="Times New Roman"/>
                <w:bCs/>
                <w:sz w:val="24"/>
              </w:rPr>
              <w:t>5</w:t>
            </w:r>
            <w:r>
              <w:rPr>
                <w:rFonts w:ascii="Times New Roman" w:hAnsi="Times New Roman"/>
                <w:bCs/>
                <w:sz w:val="24"/>
              </w:rPr>
              <w:t>, VKV. Voor blootstellingen volgens de interneratingbenadering, zie artikel </w:t>
            </w:r>
            <w:r w:rsidRPr="00D07C27">
              <w:rPr>
                <w:rFonts w:ascii="Times New Roman" w:hAnsi="Times New Roman"/>
                <w:bCs/>
                <w:sz w:val="24"/>
              </w:rPr>
              <w:t>153</w:t>
            </w:r>
            <w:r>
              <w:rPr>
                <w:rFonts w:ascii="Times New Roman" w:hAnsi="Times New Roman"/>
                <w:bCs/>
                <w:sz w:val="24"/>
              </w:rPr>
              <w:t>, leden </w:t>
            </w:r>
            <w:r w:rsidRPr="00D07C27">
              <w:rPr>
                <w:rFonts w:ascii="Times New Roman" w:hAnsi="Times New Roman"/>
                <w:bCs/>
                <w:sz w:val="24"/>
              </w:rPr>
              <w:t>1</w:t>
            </w:r>
            <w:r>
              <w:rPr>
                <w:rFonts w:ascii="Times New Roman" w:hAnsi="Times New Roman"/>
                <w:bCs/>
                <w:sz w:val="24"/>
              </w:rPr>
              <w:t xml:space="preserve"> en </w:t>
            </w:r>
            <w:r w:rsidRPr="00D07C27">
              <w:rPr>
                <w:rFonts w:ascii="Times New Roman" w:hAnsi="Times New Roman"/>
                <w:bCs/>
                <w:sz w:val="24"/>
              </w:rPr>
              <w:t>3</w:t>
            </w:r>
            <w:r>
              <w:rPr>
                <w:rFonts w:ascii="Times New Roman" w:hAnsi="Times New Roman"/>
                <w:bCs/>
                <w:sz w:val="24"/>
              </w:rPr>
              <w:t>, VKV.</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Zie, voor de rapportage van onder artikel </w:t>
            </w:r>
            <w:r w:rsidRPr="00D07C27">
              <w:rPr>
                <w:rFonts w:ascii="Times New Roman" w:hAnsi="Times New Roman"/>
                <w:bCs/>
                <w:sz w:val="24"/>
              </w:rPr>
              <w:t>271</w:t>
            </w:r>
            <w:r>
              <w:rPr>
                <w:rFonts w:ascii="Times New Roman" w:hAnsi="Times New Roman"/>
                <w:bCs/>
                <w:sz w:val="24"/>
              </w:rPr>
              <w:t xml:space="preserve"> VKV vallende directe blootstellingen die zijn onderworpen aan eigenvermogensvereisten voor zowel tegenpartijkredietrisico als marktrisico, de instructies voor uitsplitsing in rijen.</w:t>
            </w:r>
          </w:p>
          <w:p w:rsidR="00454026" w:rsidRPr="00661595" w:rsidRDefault="00454026" w:rsidP="00FD54FC">
            <w:pPr>
              <w:spacing w:before="0" w:after="0"/>
              <w:ind w:left="33"/>
              <w:rPr>
                <w:rFonts w:ascii="Times New Roman" w:hAnsi="Times New Roman"/>
                <w:bCs/>
                <w:sz w:val="24"/>
                <w:lang w:eastAsia="de-DE"/>
              </w:rPr>
            </w:pPr>
          </w:p>
          <w:p w:rsidR="00FD54FC" w:rsidRPr="00661595" w:rsidRDefault="00454026" w:rsidP="00854146">
            <w:pPr>
              <w:spacing w:before="0" w:after="0"/>
              <w:ind w:left="33"/>
              <w:rPr>
                <w:rFonts w:ascii="Times New Roman" w:hAnsi="Times New Roman"/>
                <w:b/>
                <w:bCs/>
                <w:sz w:val="24"/>
                <w:u w:val="single"/>
              </w:rPr>
            </w:pPr>
            <w:r>
              <w:rPr>
                <w:rFonts w:ascii="Times New Roman" w:hAnsi="Times New Roman"/>
                <w:bCs/>
                <w:sz w:val="24"/>
              </w:rPr>
              <w:t xml:space="preserve">De in de kolommen </w:t>
            </w:r>
            <w:r w:rsidRPr="00D07C27">
              <w:rPr>
                <w:rFonts w:ascii="Times New Roman" w:hAnsi="Times New Roman"/>
                <w:bCs/>
                <w:sz w:val="24"/>
              </w:rPr>
              <w:t>0270</w:t>
            </w:r>
            <w:r>
              <w:rPr>
                <w:rFonts w:ascii="Times New Roman" w:hAnsi="Times New Roman"/>
                <w:bCs/>
                <w:sz w:val="24"/>
              </w:rPr>
              <w:t xml:space="preserve"> en </w:t>
            </w:r>
            <w:r w:rsidRPr="00D07C27">
              <w:rPr>
                <w:rFonts w:ascii="Times New Roman" w:hAnsi="Times New Roman"/>
                <w:bCs/>
                <w:sz w:val="24"/>
              </w:rPr>
              <w:t>0280</w:t>
            </w:r>
            <w:r>
              <w:rPr>
                <w:rFonts w:ascii="Times New Roman" w:hAnsi="Times New Roman"/>
                <w:bCs/>
                <w:sz w:val="24"/>
              </w:rPr>
              <w:t xml:space="preserve"> gerapporteerde blootstellingen worden niet in aanmerking genomen voor de toepassing van deze kolom, aangezien de waarde in deze kolom uitsluitend op directe blootstellingen is gebaseerd. </w:t>
            </w:r>
          </w:p>
        </w:tc>
      </w:tr>
    </w:tbl>
    <w:p w:rsidR="00FD54FC" w:rsidRPr="00661595"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661595" w:rsidTr="00672D2A">
        <w:tc>
          <w:tcPr>
            <w:tcW w:w="1188" w:type="dxa"/>
            <w:shd w:val="clear" w:color="auto" w:fill="CCCCCC"/>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Rijen</w:t>
            </w:r>
          </w:p>
        </w:tc>
        <w:tc>
          <w:tcPr>
            <w:tcW w:w="8701" w:type="dxa"/>
            <w:shd w:val="clear" w:color="auto" w:fill="CCCCCC"/>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Instructies</w:t>
            </w:r>
          </w:p>
        </w:tc>
      </w:tr>
      <w:tr w:rsidR="00FD54FC" w:rsidRPr="00661595" w:rsidTr="00672D2A">
        <w:tc>
          <w:tcPr>
            <w:tcW w:w="9889" w:type="dxa"/>
            <w:gridSpan w:val="2"/>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UITSPLITSING VAN BLOOTSTELLINGEN NAAR REGELGEVINGSBENADERING</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shd w:val="clear" w:color="auto" w:fill="auto"/>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0010</w:t>
            </w:r>
          </w:p>
        </w:tc>
        <w:tc>
          <w:tcPr>
            <w:tcW w:w="8701" w:type="dxa"/>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Totale blootstellingen</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Totaal van de blootstellingen met betrekking tot overheden in de zin van de punten </w:t>
            </w:r>
            <w:r w:rsidRPr="00D07C27">
              <w:rPr>
                <w:rFonts w:ascii="Times New Roman" w:hAnsi="Times New Roman"/>
                <w:bCs/>
                <w:sz w:val="24"/>
              </w:rPr>
              <w:t>155</w:t>
            </w:r>
            <w:r>
              <w:rPr>
                <w:rFonts w:ascii="Times New Roman" w:hAnsi="Times New Roman"/>
                <w:bCs/>
                <w:sz w:val="24"/>
              </w:rPr>
              <w:t xml:space="preserve"> tot en met </w:t>
            </w:r>
            <w:r w:rsidRPr="00D07C27">
              <w:rPr>
                <w:rFonts w:ascii="Times New Roman" w:hAnsi="Times New Roman"/>
                <w:bCs/>
                <w:sz w:val="24"/>
              </w:rPr>
              <w:t>160</w:t>
            </w:r>
            <w:r>
              <w:rPr>
                <w:rFonts w:ascii="Times New Roman" w:hAnsi="Times New Roman"/>
                <w:bCs/>
                <w:sz w:val="24"/>
              </w:rPr>
              <w:t xml:space="preserve"> van deze bijlage.</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A85E91">
            <w:pPr>
              <w:spacing w:before="0" w:after="0"/>
              <w:ind w:left="33"/>
              <w:rPr>
                <w:rFonts w:ascii="Times New Roman" w:hAnsi="Times New Roman"/>
                <w:bCs/>
                <w:sz w:val="24"/>
              </w:rPr>
            </w:pPr>
            <w:r w:rsidRPr="00D07C27">
              <w:rPr>
                <w:rFonts w:ascii="Times New Roman" w:hAnsi="Times New Roman"/>
                <w:bCs/>
                <w:sz w:val="24"/>
              </w:rPr>
              <w:t>0020</w:t>
            </w:r>
            <w:r>
              <w:rPr>
                <w:rFonts w:ascii="Times New Roman" w:hAnsi="Times New Roman"/>
                <w:bCs/>
                <w:sz w:val="24"/>
              </w:rPr>
              <w:t>-</w:t>
            </w:r>
            <w:r w:rsidRPr="00D07C27">
              <w:rPr>
                <w:rFonts w:ascii="Times New Roman" w:hAnsi="Times New Roman"/>
                <w:bCs/>
                <w:sz w:val="24"/>
              </w:rPr>
              <w:t>0155</w:t>
            </w:r>
          </w:p>
        </w:tc>
        <w:tc>
          <w:tcPr>
            <w:tcW w:w="8701" w:type="dxa"/>
          </w:tcPr>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Blootstelling volgens het kredietrisicoraamwerk</w:t>
            </w:r>
          </w:p>
          <w:p w:rsidR="00FD54FC" w:rsidRPr="00661595" w:rsidRDefault="00FD54FC" w:rsidP="00542EAE">
            <w:pPr>
              <w:spacing w:before="0" w:after="0"/>
              <w:ind w:left="33"/>
              <w:rPr>
                <w:rFonts w:ascii="Times New Roman" w:hAnsi="Times New Roman"/>
                <w:bCs/>
                <w:sz w:val="24"/>
                <w:lang w:eastAsia="de-DE"/>
              </w:rPr>
            </w:pPr>
          </w:p>
          <w:p w:rsidR="00542EAE" w:rsidRPr="00661595" w:rsidRDefault="00FD54FC" w:rsidP="009068C9">
            <w:pPr>
              <w:spacing w:before="0" w:after="0"/>
              <w:ind w:left="33"/>
              <w:rPr>
                <w:rFonts w:ascii="Times New Roman" w:hAnsi="Times New Roman"/>
                <w:bCs/>
                <w:sz w:val="24"/>
              </w:rPr>
            </w:pPr>
            <w:r>
              <w:rPr>
                <w:rFonts w:ascii="Times New Roman" w:hAnsi="Times New Roman"/>
                <w:sz w:val="24"/>
              </w:rPr>
              <w:t>Totaal van de overeenkomstig deel drie, titel II, VKV naar risico gewogen blootstellingen met betrekking tot overheden.</w:t>
            </w:r>
            <w:r>
              <w:rPr>
                <w:rFonts w:ascii="Times New Roman" w:hAnsi="Times New Roman"/>
                <w:bCs/>
                <w:sz w:val="24"/>
              </w:rPr>
              <w:t xml:space="preserve"> Blootstellingen die onder het raamwerk kredietrisico vallen, omvatten blootstellingen als gevolg van zowel de niet-handelsportefeuille als de handelsportefeuille die aan een kapitaalvereiste voor tegenpartijkredietrisico zijn onderworpen. </w:t>
            </w:r>
          </w:p>
          <w:p w:rsidR="00FD54FC" w:rsidRPr="00661595" w:rsidRDefault="00FD54FC" w:rsidP="009068C9">
            <w:pPr>
              <w:spacing w:before="0" w:after="0"/>
              <w:ind w:left="33"/>
              <w:rPr>
                <w:rFonts w:ascii="Times New Roman" w:hAnsi="Times New Roman"/>
                <w:bCs/>
                <w:sz w:val="24"/>
                <w:lang w:eastAsia="de-DE"/>
              </w:rPr>
            </w:pPr>
          </w:p>
          <w:p w:rsidR="00542EAE" w:rsidRPr="00661595" w:rsidRDefault="00FD54FC" w:rsidP="009068C9">
            <w:pPr>
              <w:spacing w:before="0" w:after="0"/>
              <w:ind w:left="33"/>
              <w:rPr>
                <w:rFonts w:ascii="Times New Roman" w:hAnsi="Times New Roman"/>
                <w:bCs/>
                <w:sz w:val="24"/>
              </w:rPr>
            </w:pPr>
            <w:r>
              <w:rPr>
                <w:rFonts w:ascii="Times New Roman" w:hAnsi="Times New Roman"/>
                <w:bCs/>
                <w:sz w:val="24"/>
              </w:rPr>
              <w:t xml:space="preserve">Onder artikel </w:t>
            </w:r>
            <w:r w:rsidRPr="00D07C27">
              <w:rPr>
                <w:rFonts w:ascii="Times New Roman" w:hAnsi="Times New Roman"/>
                <w:bCs/>
                <w:sz w:val="24"/>
              </w:rPr>
              <w:t>271</w:t>
            </w:r>
            <w:r>
              <w:rPr>
                <w:rFonts w:ascii="Times New Roman" w:hAnsi="Times New Roman"/>
                <w:bCs/>
                <w:sz w:val="24"/>
              </w:rPr>
              <w:t xml:space="preserve"> VKV vallende directe blootstellingen die zijn onderworpen aan eigenvermogensvereisten voor zowel tegenpartijkredietrisico als marktrisico, worden gerapporteerd in zowel de rijen voor kredietrisico (de rijen </w:t>
            </w:r>
            <w:r w:rsidRPr="00D07C27">
              <w:rPr>
                <w:rFonts w:ascii="Times New Roman" w:hAnsi="Times New Roman"/>
                <w:bCs/>
                <w:sz w:val="24"/>
              </w:rPr>
              <w:t>0020</w:t>
            </w:r>
            <w:r>
              <w:rPr>
                <w:rFonts w:ascii="Times New Roman" w:hAnsi="Times New Roman"/>
                <w:bCs/>
                <w:sz w:val="24"/>
              </w:rPr>
              <w:t xml:space="preserve"> tot en met </w:t>
            </w:r>
            <w:r w:rsidRPr="00D07C27">
              <w:rPr>
                <w:rFonts w:ascii="Times New Roman" w:hAnsi="Times New Roman"/>
                <w:bCs/>
                <w:sz w:val="24"/>
              </w:rPr>
              <w:t>0155</w:t>
            </w:r>
            <w:r>
              <w:rPr>
                <w:rFonts w:ascii="Times New Roman" w:hAnsi="Times New Roman"/>
                <w:bCs/>
                <w:sz w:val="24"/>
              </w:rPr>
              <w:t xml:space="preserve">) als de rij voor marktrisico (rij </w:t>
            </w:r>
            <w:r w:rsidRPr="00D07C27">
              <w:rPr>
                <w:rFonts w:ascii="Times New Roman" w:hAnsi="Times New Roman"/>
                <w:bCs/>
                <w:sz w:val="24"/>
              </w:rPr>
              <w:t>0160</w:t>
            </w:r>
            <w:r>
              <w:rPr>
                <w:rFonts w:ascii="Times New Roman" w:hAnsi="Times New Roman"/>
                <w:bCs/>
                <w:sz w:val="24"/>
              </w:rPr>
              <w:t>): de blootstellingen als gevolg van tegenpartijkredietrisico worden gerapporteerd in de rijen voor kredietrisico, terwijl de blootstellingen als gevolg van marktrisico worden gerapporteerd in de rij voor marktrisico.</w:t>
            </w:r>
          </w:p>
          <w:p w:rsidR="00542EAE" w:rsidRPr="00661595" w:rsidRDefault="00542EAE" w:rsidP="009068C9">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0030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Standaardbenadering</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Overeenkomstig deel drie, titel II, hoofdstuk </w:t>
            </w:r>
            <w:r w:rsidRPr="00D07C27">
              <w:rPr>
                <w:rFonts w:ascii="Times New Roman" w:hAnsi="Times New Roman"/>
                <w:bCs/>
                <w:sz w:val="24"/>
              </w:rPr>
              <w:t>2</w:t>
            </w:r>
            <w:r>
              <w:rPr>
                <w:rFonts w:ascii="Times New Roman" w:hAnsi="Times New Roman"/>
                <w:bCs/>
                <w:sz w:val="24"/>
              </w:rPr>
              <w:t>, VKV, naar risico gewogen blootstellingen met betrekking tot overheden, met inbegrip van blootstellingen uit de niet-handelsportefeuille waarvoor de risicoweging in overeenstemming met dat hoofdstuk het tegenpartijkredietrisico ondervangt.</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0040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Centrale overheden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Blootstellingen met betrekking tot overheden die centrale overheden zijn. Deze blootstellingen worden toegewezen aan de blootstellingscategorie “Centrale overheden of centrale banken” overeenkomstig de artikelen </w:t>
            </w:r>
            <w:r w:rsidRPr="00D07C27">
              <w:rPr>
                <w:rFonts w:ascii="Times New Roman" w:hAnsi="Times New Roman"/>
                <w:bCs/>
                <w:sz w:val="24"/>
              </w:rPr>
              <w:t>112</w:t>
            </w:r>
            <w:r>
              <w:rPr>
                <w:rFonts w:ascii="Times New Roman" w:hAnsi="Times New Roman"/>
                <w:bCs/>
                <w:sz w:val="24"/>
              </w:rPr>
              <w:t xml:space="preserve"> en </w:t>
            </w:r>
            <w:r w:rsidRPr="00D07C27">
              <w:rPr>
                <w:rFonts w:ascii="Times New Roman" w:hAnsi="Times New Roman"/>
                <w:bCs/>
                <w:sz w:val="24"/>
              </w:rPr>
              <w:t>114</w:t>
            </w:r>
            <w:r>
              <w:rPr>
                <w:rFonts w:ascii="Times New Roman" w:hAnsi="Times New Roman"/>
                <w:bCs/>
                <w:sz w:val="24"/>
              </w:rPr>
              <w:t xml:space="preserve"> VKV, zoals nader ingevuld door de instructies voor template C </w:t>
            </w:r>
            <w:r w:rsidRPr="00D07C27">
              <w:rPr>
                <w:rFonts w:ascii="Times New Roman" w:hAnsi="Times New Roman"/>
                <w:bCs/>
                <w:sz w:val="24"/>
              </w:rPr>
              <w:t>07</w:t>
            </w:r>
            <w:r>
              <w:rPr>
                <w:rFonts w:ascii="Times New Roman" w:hAnsi="Times New Roman"/>
                <w:bCs/>
                <w:sz w:val="24"/>
              </w:rPr>
              <w:t>.</w:t>
            </w:r>
            <w:r w:rsidRPr="00D07C27">
              <w:rPr>
                <w:rFonts w:ascii="Times New Roman" w:hAnsi="Times New Roman"/>
                <w:bCs/>
                <w:sz w:val="24"/>
              </w:rPr>
              <w:t>00</w:t>
            </w:r>
            <w:r>
              <w:rPr>
                <w:rFonts w:ascii="Times New Roman" w:hAnsi="Times New Roman"/>
                <w:bCs/>
                <w:sz w:val="24"/>
              </w:rPr>
              <w:t>, met uitzondering van de specificaties voor de overheveling van blootstellingen met betrekking tot overheden naar andere blootstellingscategorieën als gevolg van de toepassing van kredietrisicolimiteringstechnieken met substitutie-effecten op de blootstelling, die niet van toepassing zijn.</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0050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Regionale of lokale overheden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Blootstellingen met betrekking tot overheden die regionale of lokale overheden zijn. Deze blootstellingen worden toegewezen aan de blootstellingscategorie “Regionale of lokale overheden” overeenkomstig de artikelen </w:t>
            </w:r>
            <w:r w:rsidRPr="00D07C27">
              <w:rPr>
                <w:rFonts w:ascii="Times New Roman" w:hAnsi="Times New Roman"/>
                <w:bCs/>
                <w:sz w:val="24"/>
              </w:rPr>
              <w:t>112</w:t>
            </w:r>
            <w:r>
              <w:rPr>
                <w:rFonts w:ascii="Times New Roman" w:hAnsi="Times New Roman"/>
                <w:bCs/>
                <w:sz w:val="24"/>
              </w:rPr>
              <w:t xml:space="preserve"> en </w:t>
            </w:r>
            <w:r w:rsidRPr="00D07C27">
              <w:rPr>
                <w:rFonts w:ascii="Times New Roman" w:hAnsi="Times New Roman"/>
                <w:bCs/>
                <w:sz w:val="24"/>
              </w:rPr>
              <w:t>115</w:t>
            </w:r>
            <w:r>
              <w:rPr>
                <w:rFonts w:ascii="Times New Roman" w:hAnsi="Times New Roman"/>
                <w:bCs/>
                <w:sz w:val="24"/>
              </w:rPr>
              <w:t xml:space="preserve"> VKV, zoals nader ingevuld door de instructies voor template C </w:t>
            </w:r>
            <w:r w:rsidRPr="00D07C27">
              <w:rPr>
                <w:rFonts w:ascii="Times New Roman" w:hAnsi="Times New Roman"/>
                <w:bCs/>
                <w:sz w:val="24"/>
              </w:rPr>
              <w:t>07</w:t>
            </w:r>
            <w:r>
              <w:rPr>
                <w:rFonts w:ascii="Times New Roman" w:hAnsi="Times New Roman"/>
                <w:bCs/>
                <w:sz w:val="24"/>
              </w:rPr>
              <w:t>.</w:t>
            </w:r>
            <w:r w:rsidRPr="00D07C27">
              <w:rPr>
                <w:rFonts w:ascii="Times New Roman" w:hAnsi="Times New Roman"/>
                <w:bCs/>
                <w:sz w:val="24"/>
              </w:rPr>
              <w:t>00</w:t>
            </w:r>
            <w:r>
              <w:rPr>
                <w:rFonts w:ascii="Times New Roman" w:hAnsi="Times New Roman"/>
                <w:bCs/>
                <w:sz w:val="24"/>
              </w:rPr>
              <w:t>, met uitzondering van de specificaties voor de overheveling van blootstellingen met betrekking tot overheden naar andere blootstellingscategorieën als gevolg van de toepassing van kredietrisicolimiteringstechnieken met substitutie-effecten op de blootstelling, die niet van toepassing zijn.</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0060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Publiekrechtelijke lichamen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Blootstellingen met betrekking tot overheden die publiekrechtelijke lichamen zijn. Deze blootstellingen worden toegewezen aan de blootstellingscategorie “Publiekrechtelijke lichamen” overeenkomstig de artikelen </w:t>
            </w:r>
            <w:r w:rsidRPr="00D07C27">
              <w:rPr>
                <w:rFonts w:ascii="Times New Roman" w:hAnsi="Times New Roman"/>
                <w:bCs/>
                <w:sz w:val="24"/>
              </w:rPr>
              <w:t>112</w:t>
            </w:r>
            <w:r>
              <w:rPr>
                <w:rFonts w:ascii="Times New Roman" w:hAnsi="Times New Roman"/>
                <w:bCs/>
                <w:sz w:val="24"/>
              </w:rPr>
              <w:t xml:space="preserve"> en </w:t>
            </w:r>
            <w:r w:rsidRPr="00D07C27">
              <w:rPr>
                <w:rFonts w:ascii="Times New Roman" w:hAnsi="Times New Roman"/>
                <w:bCs/>
                <w:sz w:val="24"/>
              </w:rPr>
              <w:t>116</w:t>
            </w:r>
            <w:r>
              <w:rPr>
                <w:rFonts w:ascii="Times New Roman" w:hAnsi="Times New Roman"/>
                <w:bCs/>
                <w:sz w:val="24"/>
              </w:rPr>
              <w:t xml:space="preserve"> VKV, zoals nader ingevuld door de instructies voor template C </w:t>
            </w:r>
            <w:r w:rsidRPr="00D07C27">
              <w:rPr>
                <w:rFonts w:ascii="Times New Roman" w:hAnsi="Times New Roman"/>
                <w:bCs/>
                <w:sz w:val="24"/>
              </w:rPr>
              <w:t>07</w:t>
            </w:r>
            <w:r>
              <w:rPr>
                <w:rFonts w:ascii="Times New Roman" w:hAnsi="Times New Roman"/>
                <w:bCs/>
                <w:sz w:val="24"/>
              </w:rPr>
              <w:t>.</w:t>
            </w:r>
            <w:r w:rsidRPr="00D07C27">
              <w:rPr>
                <w:rFonts w:ascii="Times New Roman" w:hAnsi="Times New Roman"/>
                <w:bCs/>
                <w:sz w:val="24"/>
              </w:rPr>
              <w:t>00</w:t>
            </w:r>
            <w:r>
              <w:rPr>
                <w:rFonts w:ascii="Times New Roman" w:hAnsi="Times New Roman"/>
                <w:bCs/>
                <w:sz w:val="24"/>
              </w:rPr>
              <w:t>, met uitzondering van de specificaties voor de overheveling van blootstellingen met betrekking tot overheden naar andere blootstellingscategorieën als gevolg van de toepassing van kredietrisicolimiteringstechnieken met substitutie-effecten op de blootstelling, die niet van toepassing zijn.</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0070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Internationale organisaties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530BA1" w:rsidP="00FD54FC">
            <w:pPr>
              <w:spacing w:before="0" w:after="0"/>
              <w:ind w:left="33"/>
              <w:rPr>
                <w:rFonts w:ascii="Times New Roman" w:hAnsi="Times New Roman"/>
                <w:bCs/>
                <w:sz w:val="24"/>
              </w:rPr>
            </w:pPr>
            <w:r>
              <w:rPr>
                <w:rFonts w:ascii="Times New Roman" w:hAnsi="Times New Roman"/>
                <w:bCs/>
                <w:sz w:val="24"/>
              </w:rPr>
              <w:t xml:space="preserve">Blootstellingen met betrekking tot overheden die internationale organisaties zijn. Deze blootstellingen worden toegewezen aan de blootstellingscategorie “Internationale organisaties” overeenkomstig de artikelen </w:t>
            </w:r>
            <w:r w:rsidRPr="00D07C27">
              <w:rPr>
                <w:rFonts w:ascii="Times New Roman" w:hAnsi="Times New Roman"/>
                <w:bCs/>
                <w:sz w:val="24"/>
              </w:rPr>
              <w:t>112</w:t>
            </w:r>
            <w:r>
              <w:rPr>
                <w:rFonts w:ascii="Times New Roman" w:hAnsi="Times New Roman"/>
                <w:bCs/>
                <w:sz w:val="24"/>
              </w:rPr>
              <w:t xml:space="preserve"> en </w:t>
            </w:r>
            <w:r w:rsidRPr="00D07C27">
              <w:rPr>
                <w:rFonts w:ascii="Times New Roman" w:hAnsi="Times New Roman"/>
                <w:bCs/>
                <w:sz w:val="24"/>
              </w:rPr>
              <w:t>118</w:t>
            </w:r>
            <w:r>
              <w:rPr>
                <w:rFonts w:ascii="Times New Roman" w:hAnsi="Times New Roman"/>
                <w:bCs/>
                <w:sz w:val="24"/>
              </w:rPr>
              <w:t xml:space="preserve"> VKV, zoals nader ingevuld door de instructies voor template C </w:t>
            </w:r>
            <w:r w:rsidRPr="00D07C27">
              <w:rPr>
                <w:rFonts w:ascii="Times New Roman" w:hAnsi="Times New Roman"/>
                <w:bCs/>
                <w:sz w:val="24"/>
              </w:rPr>
              <w:t>07</w:t>
            </w:r>
            <w:r>
              <w:rPr>
                <w:rFonts w:ascii="Times New Roman" w:hAnsi="Times New Roman"/>
                <w:bCs/>
                <w:sz w:val="24"/>
              </w:rPr>
              <w:t>.</w:t>
            </w:r>
            <w:r w:rsidRPr="00D07C27">
              <w:rPr>
                <w:rFonts w:ascii="Times New Roman" w:hAnsi="Times New Roman"/>
                <w:bCs/>
                <w:sz w:val="24"/>
              </w:rPr>
              <w:t>00</w:t>
            </w:r>
            <w:r>
              <w:rPr>
                <w:rFonts w:ascii="Times New Roman" w:hAnsi="Times New Roman"/>
                <w:bCs/>
                <w:sz w:val="24"/>
              </w:rPr>
              <w:t>, met uitzondering van de specificaties voor de overheveling van blootstellingen met betrekking tot overheden naar andere blootstellingscategorieën als gevolg van de toepassing van kredietrisicolimiteringstechnieken met substitutie-effecten op de blootstelling, die niet van toepassing zijn.</w:t>
            </w:r>
          </w:p>
          <w:p w:rsidR="00FD54FC" w:rsidRPr="00661595" w:rsidRDefault="00FD54FC" w:rsidP="00FD54FC">
            <w:pPr>
              <w:spacing w:before="0" w:after="0"/>
              <w:ind w:left="33"/>
              <w:rPr>
                <w:rFonts w:ascii="Times New Roman" w:hAnsi="Times New Roman"/>
                <w:b/>
                <w:bCs/>
                <w:sz w:val="24"/>
                <w:u w:val="single"/>
                <w:lang w:eastAsia="de-DE"/>
              </w:rPr>
            </w:pPr>
          </w:p>
        </w:tc>
      </w:tr>
      <w:tr w:rsidR="00CE47AF" w:rsidRPr="00661595" w:rsidTr="00672D2A">
        <w:tc>
          <w:tcPr>
            <w:tcW w:w="1188" w:type="dxa"/>
          </w:tcPr>
          <w:p w:rsidR="00CE47AF"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0075</w:t>
            </w:r>
          </w:p>
        </w:tc>
        <w:tc>
          <w:tcPr>
            <w:tcW w:w="8701" w:type="dxa"/>
          </w:tcPr>
          <w:p w:rsidR="00CE47AF" w:rsidRPr="00661595" w:rsidRDefault="00CE47AF" w:rsidP="00FD54FC">
            <w:pPr>
              <w:spacing w:before="0" w:after="0"/>
              <w:ind w:left="33"/>
              <w:rPr>
                <w:rFonts w:ascii="Times New Roman" w:hAnsi="Times New Roman"/>
                <w:b/>
                <w:bCs/>
                <w:sz w:val="24"/>
                <w:u w:val="single"/>
              </w:rPr>
            </w:pPr>
            <w:r>
              <w:rPr>
                <w:rFonts w:ascii="Times New Roman" w:hAnsi="Times New Roman"/>
                <w:b/>
                <w:bCs/>
                <w:sz w:val="24"/>
                <w:u w:val="single"/>
              </w:rPr>
              <w:t>Overige blootstellingen met betrekking tot overheden volgens de standaardbenadering</w:t>
            </w:r>
          </w:p>
          <w:p w:rsidR="00CE47AF" w:rsidRPr="00661595" w:rsidRDefault="00CE47AF" w:rsidP="00CE47AF">
            <w:pPr>
              <w:spacing w:before="0" w:after="0"/>
              <w:ind w:left="33"/>
              <w:rPr>
                <w:rFonts w:ascii="Times New Roman" w:hAnsi="Times New Roman"/>
                <w:bCs/>
                <w:sz w:val="24"/>
                <w:lang w:eastAsia="de-DE"/>
              </w:rPr>
            </w:pPr>
          </w:p>
          <w:p w:rsidR="00CE47AF" w:rsidRPr="00661595" w:rsidRDefault="00530BA1" w:rsidP="00FD54FC">
            <w:pPr>
              <w:spacing w:before="0" w:after="0"/>
              <w:ind w:left="33"/>
              <w:rPr>
                <w:rFonts w:ascii="Times New Roman" w:hAnsi="Times New Roman"/>
                <w:bCs/>
                <w:sz w:val="24"/>
              </w:rPr>
            </w:pPr>
            <w:r>
              <w:rPr>
                <w:rFonts w:ascii="Times New Roman" w:hAnsi="Times New Roman"/>
                <w:bCs/>
                <w:sz w:val="24"/>
              </w:rPr>
              <w:t xml:space="preserve">Blootstellingen met betrekking tot overheden niet zijnde de overheden in de rijen </w:t>
            </w:r>
            <w:r w:rsidRPr="00D07C27">
              <w:rPr>
                <w:rFonts w:ascii="Times New Roman" w:hAnsi="Times New Roman"/>
                <w:bCs/>
                <w:sz w:val="24"/>
              </w:rPr>
              <w:t>0040</w:t>
            </w:r>
            <w:r>
              <w:rPr>
                <w:rFonts w:ascii="Times New Roman" w:hAnsi="Times New Roman"/>
                <w:bCs/>
                <w:sz w:val="24"/>
              </w:rPr>
              <w:t xml:space="preserve"> tot en met </w:t>
            </w:r>
            <w:r w:rsidRPr="00D07C27">
              <w:rPr>
                <w:rFonts w:ascii="Times New Roman" w:hAnsi="Times New Roman"/>
                <w:bCs/>
                <w:sz w:val="24"/>
              </w:rPr>
              <w:t>0070</w:t>
            </w:r>
            <w:r>
              <w:rPr>
                <w:rFonts w:ascii="Times New Roman" w:hAnsi="Times New Roman"/>
                <w:bCs/>
                <w:sz w:val="24"/>
              </w:rPr>
              <w:t xml:space="preserve"> hierboven, die overeenkomstig artikel </w:t>
            </w:r>
            <w:r w:rsidRPr="00D07C27">
              <w:rPr>
                <w:rFonts w:ascii="Times New Roman" w:hAnsi="Times New Roman"/>
                <w:bCs/>
                <w:sz w:val="24"/>
              </w:rPr>
              <w:t>112</w:t>
            </w:r>
            <w:r>
              <w:rPr>
                <w:rFonts w:ascii="Times New Roman" w:hAnsi="Times New Roman"/>
                <w:bCs/>
                <w:sz w:val="24"/>
              </w:rPr>
              <w:t xml:space="preserve"> VKV voor de berekening van de eigenvermogensvereisten worden toegewezen aan blootstellingscategorieën volgens de standaardbenadering.</w:t>
            </w:r>
          </w:p>
          <w:p w:rsidR="00530BA1" w:rsidRPr="00661595" w:rsidRDefault="00530BA1" w:rsidP="00530BA1">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0080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Interneratingbenadering</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Overeenkomstig deel drie, titel II, hoofdstuk </w:t>
            </w:r>
            <w:r w:rsidRPr="00D07C27">
              <w:rPr>
                <w:rFonts w:ascii="Times New Roman" w:hAnsi="Times New Roman"/>
                <w:bCs/>
                <w:sz w:val="24"/>
              </w:rPr>
              <w:t>3</w:t>
            </w:r>
            <w:r>
              <w:rPr>
                <w:rFonts w:ascii="Times New Roman" w:hAnsi="Times New Roman"/>
                <w:bCs/>
                <w:sz w:val="24"/>
              </w:rPr>
              <w:t>, VKV, naar risico gewogen blootstellingen met betrekking tot overheden, met inbegrip van blootstellingen uit de niet-handelsportefeuille waarvoor de risicoweging in overeenstemming met dat hoofdstuk het tegenpartijkredietrisico ondervangt.</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0090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Centrale overheden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Blootstellingen met betrekking tot overheden die centrale overheden zijn en die worden toegewezen aan de blootstellingscategorie “Centrale overheden en centrale banken” overeenkomstig artikel </w:t>
            </w:r>
            <w:r w:rsidRPr="00D07C27">
              <w:rPr>
                <w:rFonts w:ascii="Times New Roman" w:hAnsi="Times New Roman"/>
                <w:bCs/>
                <w:sz w:val="24"/>
              </w:rPr>
              <w:t>147</w:t>
            </w:r>
            <w:r>
              <w:rPr>
                <w:rFonts w:ascii="Times New Roman" w:hAnsi="Times New Roman"/>
                <w:bCs/>
                <w:sz w:val="24"/>
              </w:rPr>
              <w:t xml:space="preserve">, lid </w:t>
            </w:r>
            <w:r w:rsidRPr="00D07C27">
              <w:rPr>
                <w:rFonts w:ascii="Times New Roman" w:hAnsi="Times New Roman"/>
                <w:bCs/>
                <w:sz w:val="24"/>
              </w:rPr>
              <w:t>3</w:t>
            </w:r>
            <w:r>
              <w:rPr>
                <w:rFonts w:ascii="Times New Roman" w:hAnsi="Times New Roman"/>
                <w:bCs/>
                <w:sz w:val="24"/>
              </w:rPr>
              <w:t xml:space="preserve">, punt a), VKV, zoals nader ingevuld door de instructies voor de templates C </w:t>
            </w:r>
            <w:r w:rsidRPr="00D07C27">
              <w:rPr>
                <w:rFonts w:ascii="Times New Roman" w:hAnsi="Times New Roman"/>
                <w:bCs/>
                <w:sz w:val="24"/>
              </w:rPr>
              <w:t>08</w:t>
            </w:r>
            <w:r>
              <w:rPr>
                <w:rFonts w:ascii="Times New Roman" w:hAnsi="Times New Roman"/>
                <w:bCs/>
                <w:sz w:val="24"/>
              </w:rPr>
              <w:t>.</w:t>
            </w:r>
            <w:r w:rsidRPr="00D07C27">
              <w:rPr>
                <w:rFonts w:ascii="Times New Roman" w:hAnsi="Times New Roman"/>
                <w:bCs/>
                <w:sz w:val="24"/>
              </w:rPr>
              <w:t>01</w:t>
            </w:r>
            <w:r>
              <w:rPr>
                <w:rFonts w:ascii="Times New Roman" w:hAnsi="Times New Roman"/>
                <w:bCs/>
                <w:sz w:val="24"/>
              </w:rPr>
              <w:t xml:space="preserve"> en C </w:t>
            </w:r>
            <w:r w:rsidRPr="00D07C27">
              <w:rPr>
                <w:rFonts w:ascii="Times New Roman" w:hAnsi="Times New Roman"/>
                <w:bCs/>
                <w:sz w:val="24"/>
              </w:rPr>
              <w:t>08</w:t>
            </w:r>
            <w:r>
              <w:rPr>
                <w:rFonts w:ascii="Times New Roman" w:hAnsi="Times New Roman"/>
                <w:bCs/>
                <w:sz w:val="24"/>
              </w:rPr>
              <w:t>.</w:t>
            </w:r>
            <w:r w:rsidRPr="00D07C27">
              <w:rPr>
                <w:rFonts w:ascii="Times New Roman" w:hAnsi="Times New Roman"/>
                <w:bCs/>
                <w:sz w:val="24"/>
              </w:rPr>
              <w:t>02</w:t>
            </w:r>
            <w:r>
              <w:rPr>
                <w:rFonts w:ascii="Times New Roman" w:hAnsi="Times New Roman"/>
                <w:bCs/>
                <w:sz w:val="24"/>
              </w:rPr>
              <w:t>, met uitzondering van de specificaties voor de overheveling van blootstellingen met betrekking tot overheden naar andere blootstellingscategorieën als gevolg van de toepassing van kredietrisicolimiteringstechnieken met substitutie-effecten op de blootstelling, die niet van toepassing zijn.</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0100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Regionale of lokale overheden [Centrale overheden en centrale banken]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Blootstellingen met betrekking tot overheden die regionale of lokale overheden zijn en die worden toegewezen aan de blootstellingscategorie “Centrale overheden en centrale banken” overeenkomstig artikel </w:t>
            </w:r>
            <w:r w:rsidRPr="00D07C27">
              <w:rPr>
                <w:rFonts w:ascii="Times New Roman" w:hAnsi="Times New Roman"/>
                <w:bCs/>
                <w:sz w:val="24"/>
              </w:rPr>
              <w:t>147</w:t>
            </w:r>
            <w:r>
              <w:rPr>
                <w:rFonts w:ascii="Times New Roman" w:hAnsi="Times New Roman"/>
                <w:bCs/>
                <w:sz w:val="24"/>
              </w:rPr>
              <w:t xml:space="preserve">, lid </w:t>
            </w:r>
            <w:r w:rsidRPr="00D07C27">
              <w:rPr>
                <w:rFonts w:ascii="Times New Roman" w:hAnsi="Times New Roman"/>
                <w:bCs/>
                <w:sz w:val="24"/>
              </w:rPr>
              <w:t>3</w:t>
            </w:r>
            <w:r>
              <w:rPr>
                <w:rFonts w:ascii="Times New Roman" w:hAnsi="Times New Roman"/>
                <w:bCs/>
                <w:sz w:val="24"/>
              </w:rPr>
              <w:t xml:space="preserve">, punt a), VKV, zoals nader ingevuld door de instructies voor de templates C </w:t>
            </w:r>
            <w:r w:rsidRPr="00D07C27">
              <w:rPr>
                <w:rFonts w:ascii="Times New Roman" w:hAnsi="Times New Roman"/>
                <w:bCs/>
                <w:sz w:val="24"/>
              </w:rPr>
              <w:t>08</w:t>
            </w:r>
            <w:r>
              <w:rPr>
                <w:rFonts w:ascii="Times New Roman" w:hAnsi="Times New Roman"/>
                <w:bCs/>
                <w:sz w:val="24"/>
              </w:rPr>
              <w:t>.</w:t>
            </w:r>
            <w:r w:rsidRPr="00D07C27">
              <w:rPr>
                <w:rFonts w:ascii="Times New Roman" w:hAnsi="Times New Roman"/>
                <w:bCs/>
                <w:sz w:val="24"/>
              </w:rPr>
              <w:t>01</w:t>
            </w:r>
            <w:r>
              <w:rPr>
                <w:rFonts w:ascii="Times New Roman" w:hAnsi="Times New Roman"/>
                <w:bCs/>
                <w:sz w:val="24"/>
              </w:rPr>
              <w:t xml:space="preserve"> en C </w:t>
            </w:r>
            <w:r w:rsidRPr="00D07C27">
              <w:rPr>
                <w:rFonts w:ascii="Times New Roman" w:hAnsi="Times New Roman"/>
                <w:bCs/>
                <w:sz w:val="24"/>
              </w:rPr>
              <w:t>08</w:t>
            </w:r>
            <w:r>
              <w:rPr>
                <w:rFonts w:ascii="Times New Roman" w:hAnsi="Times New Roman"/>
                <w:bCs/>
                <w:sz w:val="24"/>
              </w:rPr>
              <w:t>.</w:t>
            </w:r>
            <w:r w:rsidRPr="00D07C27">
              <w:rPr>
                <w:rFonts w:ascii="Times New Roman" w:hAnsi="Times New Roman"/>
                <w:bCs/>
                <w:sz w:val="24"/>
              </w:rPr>
              <w:t>02</w:t>
            </w:r>
            <w:r>
              <w:rPr>
                <w:rFonts w:ascii="Times New Roman" w:hAnsi="Times New Roman"/>
                <w:bCs/>
                <w:sz w:val="24"/>
              </w:rPr>
              <w:t>, met uitzondering van de specificaties voor de overheveling van blootstellingen met betrekking tot overheden naar andere blootstellingscategorieën als gevolg van de toepassing van kredietrisicolimiteringstechnieken met substitutie-effecten op de blootstelling, die niet van toepassing zijn.</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0110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Regionale of lokale overheden [Instellingen]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Blootstellingen met betrekking tot overheden die regionale of lokale overheden zijn en die worden toegewezen aan de blootstellingscategorie “Instellingen” overeenkomstig artikel </w:t>
            </w:r>
            <w:r w:rsidRPr="00D07C27">
              <w:rPr>
                <w:rFonts w:ascii="Times New Roman" w:hAnsi="Times New Roman"/>
                <w:bCs/>
                <w:sz w:val="24"/>
              </w:rPr>
              <w:t>147</w:t>
            </w:r>
            <w:r>
              <w:rPr>
                <w:rFonts w:ascii="Times New Roman" w:hAnsi="Times New Roman"/>
                <w:bCs/>
                <w:sz w:val="24"/>
              </w:rPr>
              <w:t xml:space="preserve">, lid </w:t>
            </w:r>
            <w:r w:rsidRPr="00D07C27">
              <w:rPr>
                <w:rFonts w:ascii="Times New Roman" w:hAnsi="Times New Roman"/>
                <w:bCs/>
                <w:sz w:val="24"/>
              </w:rPr>
              <w:t>4</w:t>
            </w:r>
            <w:r>
              <w:rPr>
                <w:rFonts w:ascii="Times New Roman" w:hAnsi="Times New Roman"/>
                <w:bCs/>
                <w:sz w:val="24"/>
              </w:rPr>
              <w:t xml:space="preserve">, punt a), VKV, zoals nader ingevuld door de instructies voor de templates C </w:t>
            </w:r>
            <w:r w:rsidRPr="00D07C27">
              <w:rPr>
                <w:rFonts w:ascii="Times New Roman" w:hAnsi="Times New Roman"/>
                <w:bCs/>
                <w:sz w:val="24"/>
              </w:rPr>
              <w:t>08</w:t>
            </w:r>
            <w:r>
              <w:rPr>
                <w:rFonts w:ascii="Times New Roman" w:hAnsi="Times New Roman"/>
                <w:bCs/>
                <w:sz w:val="24"/>
              </w:rPr>
              <w:t>.</w:t>
            </w:r>
            <w:r w:rsidRPr="00D07C27">
              <w:rPr>
                <w:rFonts w:ascii="Times New Roman" w:hAnsi="Times New Roman"/>
                <w:bCs/>
                <w:sz w:val="24"/>
              </w:rPr>
              <w:t>01</w:t>
            </w:r>
            <w:r>
              <w:rPr>
                <w:rFonts w:ascii="Times New Roman" w:hAnsi="Times New Roman"/>
                <w:bCs/>
                <w:sz w:val="24"/>
              </w:rPr>
              <w:t xml:space="preserve"> en C </w:t>
            </w:r>
            <w:r w:rsidRPr="00D07C27">
              <w:rPr>
                <w:rFonts w:ascii="Times New Roman" w:hAnsi="Times New Roman"/>
                <w:bCs/>
                <w:sz w:val="24"/>
              </w:rPr>
              <w:t>08</w:t>
            </w:r>
            <w:r>
              <w:rPr>
                <w:rFonts w:ascii="Times New Roman" w:hAnsi="Times New Roman"/>
                <w:bCs/>
                <w:sz w:val="24"/>
              </w:rPr>
              <w:t>.</w:t>
            </w:r>
            <w:r w:rsidRPr="00D07C27">
              <w:rPr>
                <w:rFonts w:ascii="Times New Roman" w:hAnsi="Times New Roman"/>
                <w:bCs/>
                <w:sz w:val="24"/>
              </w:rPr>
              <w:t>02</w:t>
            </w:r>
            <w:r>
              <w:rPr>
                <w:rFonts w:ascii="Times New Roman" w:hAnsi="Times New Roman"/>
                <w:bCs/>
                <w:sz w:val="24"/>
              </w:rPr>
              <w:t>, met uitzondering van de specificaties voor de overheveling van blootstellingen met betrekking tot overheden naar andere blootstellingscategorieën als gevolg van de toepassing van kredietrisicolimiteringstechnieken met substitutie-effecten op de blootstelling, die niet van toepassing zijn.</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0120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Publiekrechtelijke lichamen [Centrale overheden en centrale banken]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Blootstellingen met betrekking tot overheden die publiekrechtelijke lichamen zijn in de zin van artikel </w:t>
            </w:r>
            <w:r w:rsidRPr="00D07C27">
              <w:rPr>
                <w:rFonts w:ascii="Times New Roman" w:hAnsi="Times New Roman"/>
                <w:bCs/>
                <w:sz w:val="24"/>
              </w:rPr>
              <w:t>4</w:t>
            </w:r>
            <w:r>
              <w:rPr>
                <w:rFonts w:ascii="Times New Roman" w:hAnsi="Times New Roman"/>
                <w:bCs/>
                <w:sz w:val="24"/>
              </w:rPr>
              <w:t xml:space="preserve">, lid </w:t>
            </w:r>
            <w:r w:rsidRPr="00D07C27">
              <w:rPr>
                <w:rFonts w:ascii="Times New Roman" w:hAnsi="Times New Roman"/>
                <w:bCs/>
                <w:sz w:val="24"/>
              </w:rPr>
              <w:t>1</w:t>
            </w:r>
            <w:r>
              <w:rPr>
                <w:rFonts w:ascii="Times New Roman" w:hAnsi="Times New Roman"/>
                <w:bCs/>
                <w:sz w:val="24"/>
              </w:rPr>
              <w:t xml:space="preserve">, punt </w:t>
            </w:r>
            <w:r w:rsidRPr="00D07C27">
              <w:rPr>
                <w:rFonts w:ascii="Times New Roman" w:hAnsi="Times New Roman"/>
                <w:bCs/>
                <w:sz w:val="24"/>
              </w:rPr>
              <w:t>8</w:t>
            </w:r>
            <w:r>
              <w:rPr>
                <w:rFonts w:ascii="Times New Roman" w:hAnsi="Times New Roman"/>
                <w:bCs/>
                <w:sz w:val="24"/>
              </w:rPr>
              <w:t xml:space="preserve">, VKV en die worden toegewezen aan de blootstellingscategorie “Centrale overheden en centrale banken” overeenkomstig artikel </w:t>
            </w:r>
            <w:r w:rsidRPr="00D07C27">
              <w:rPr>
                <w:rFonts w:ascii="Times New Roman" w:hAnsi="Times New Roman"/>
                <w:bCs/>
                <w:sz w:val="24"/>
              </w:rPr>
              <w:t>147</w:t>
            </w:r>
            <w:r>
              <w:rPr>
                <w:rFonts w:ascii="Times New Roman" w:hAnsi="Times New Roman"/>
                <w:bCs/>
                <w:sz w:val="24"/>
              </w:rPr>
              <w:t xml:space="preserve">, lid </w:t>
            </w:r>
            <w:r w:rsidRPr="00D07C27">
              <w:rPr>
                <w:rFonts w:ascii="Times New Roman" w:hAnsi="Times New Roman"/>
                <w:bCs/>
                <w:sz w:val="24"/>
              </w:rPr>
              <w:t>3</w:t>
            </w:r>
            <w:r>
              <w:rPr>
                <w:rFonts w:ascii="Times New Roman" w:hAnsi="Times New Roman"/>
                <w:bCs/>
                <w:sz w:val="24"/>
              </w:rPr>
              <w:t xml:space="preserve">, punt a), VKV, zoals nader ingevuld door de instructies voor de templates C </w:t>
            </w:r>
            <w:r w:rsidRPr="00D07C27">
              <w:rPr>
                <w:rFonts w:ascii="Times New Roman" w:hAnsi="Times New Roman"/>
                <w:bCs/>
                <w:sz w:val="24"/>
              </w:rPr>
              <w:t>08</w:t>
            </w:r>
            <w:r>
              <w:rPr>
                <w:rFonts w:ascii="Times New Roman" w:hAnsi="Times New Roman"/>
                <w:bCs/>
                <w:sz w:val="24"/>
              </w:rPr>
              <w:t>.</w:t>
            </w:r>
            <w:r w:rsidRPr="00D07C27">
              <w:rPr>
                <w:rFonts w:ascii="Times New Roman" w:hAnsi="Times New Roman"/>
                <w:bCs/>
                <w:sz w:val="24"/>
              </w:rPr>
              <w:t>01</w:t>
            </w:r>
            <w:r>
              <w:rPr>
                <w:rFonts w:ascii="Times New Roman" w:hAnsi="Times New Roman"/>
                <w:bCs/>
                <w:sz w:val="24"/>
              </w:rPr>
              <w:t xml:space="preserve"> en C </w:t>
            </w:r>
            <w:r w:rsidRPr="00D07C27">
              <w:rPr>
                <w:rFonts w:ascii="Times New Roman" w:hAnsi="Times New Roman"/>
                <w:bCs/>
                <w:sz w:val="24"/>
              </w:rPr>
              <w:t>08</w:t>
            </w:r>
            <w:r>
              <w:rPr>
                <w:rFonts w:ascii="Times New Roman" w:hAnsi="Times New Roman"/>
                <w:bCs/>
                <w:sz w:val="24"/>
              </w:rPr>
              <w:t>.</w:t>
            </w:r>
            <w:r w:rsidRPr="00D07C27">
              <w:rPr>
                <w:rFonts w:ascii="Times New Roman" w:hAnsi="Times New Roman"/>
                <w:bCs/>
                <w:sz w:val="24"/>
              </w:rPr>
              <w:t>02</w:t>
            </w:r>
            <w:r>
              <w:rPr>
                <w:rFonts w:ascii="Times New Roman" w:hAnsi="Times New Roman"/>
                <w:bCs/>
                <w:sz w:val="24"/>
              </w:rPr>
              <w:t>, met uitzondering van de specificaties voor de overheveling van blootstellingen met betrekking tot overheden naar andere blootstellingscategorieën als gevolg van de toepassing van kredietrisicolimiteringstechnieken met substitutie-effecten op de blootstelling, die niet van toepassing zijn.</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0130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Publiekrechtelijke lichamen [Instellingen]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Blootstellingen met betrekking tot overheden die publiekrechtelijke lichamen zijn in de zin van artikel </w:t>
            </w:r>
            <w:r w:rsidRPr="00D07C27">
              <w:rPr>
                <w:rFonts w:ascii="Times New Roman" w:hAnsi="Times New Roman"/>
                <w:bCs/>
                <w:sz w:val="24"/>
              </w:rPr>
              <w:t>4</w:t>
            </w:r>
            <w:r>
              <w:rPr>
                <w:rFonts w:ascii="Times New Roman" w:hAnsi="Times New Roman"/>
                <w:bCs/>
                <w:sz w:val="24"/>
              </w:rPr>
              <w:t xml:space="preserve">, lid </w:t>
            </w:r>
            <w:r w:rsidRPr="00D07C27">
              <w:rPr>
                <w:rFonts w:ascii="Times New Roman" w:hAnsi="Times New Roman"/>
                <w:bCs/>
                <w:sz w:val="24"/>
              </w:rPr>
              <w:t>1</w:t>
            </w:r>
            <w:r>
              <w:rPr>
                <w:rFonts w:ascii="Times New Roman" w:hAnsi="Times New Roman"/>
                <w:bCs/>
                <w:sz w:val="24"/>
              </w:rPr>
              <w:t xml:space="preserve">, punt </w:t>
            </w:r>
            <w:r w:rsidRPr="00D07C27">
              <w:rPr>
                <w:rFonts w:ascii="Times New Roman" w:hAnsi="Times New Roman"/>
                <w:bCs/>
                <w:sz w:val="24"/>
              </w:rPr>
              <w:t>8</w:t>
            </w:r>
            <w:r>
              <w:rPr>
                <w:rFonts w:ascii="Times New Roman" w:hAnsi="Times New Roman"/>
                <w:bCs/>
                <w:sz w:val="24"/>
              </w:rPr>
              <w:t xml:space="preserve">, VKV en die worden toegewezen aan de blootstellingscategorie “Instellingen” overeenkomstig de artikel </w:t>
            </w:r>
            <w:r w:rsidRPr="00D07C27">
              <w:rPr>
                <w:rFonts w:ascii="Times New Roman" w:hAnsi="Times New Roman"/>
                <w:bCs/>
                <w:sz w:val="24"/>
              </w:rPr>
              <w:t>147</w:t>
            </w:r>
            <w:r>
              <w:rPr>
                <w:rFonts w:ascii="Times New Roman" w:hAnsi="Times New Roman"/>
                <w:bCs/>
                <w:sz w:val="24"/>
              </w:rPr>
              <w:t xml:space="preserve">, lid </w:t>
            </w:r>
            <w:r w:rsidRPr="00D07C27">
              <w:rPr>
                <w:rFonts w:ascii="Times New Roman" w:hAnsi="Times New Roman"/>
                <w:bCs/>
                <w:sz w:val="24"/>
              </w:rPr>
              <w:t>4</w:t>
            </w:r>
            <w:r>
              <w:rPr>
                <w:rFonts w:ascii="Times New Roman" w:hAnsi="Times New Roman"/>
                <w:bCs/>
                <w:sz w:val="24"/>
              </w:rPr>
              <w:t xml:space="preserve">, punt b), VKV, zoals nader ingevuld door de instructies voor de templates C </w:t>
            </w:r>
            <w:r w:rsidRPr="00D07C27">
              <w:rPr>
                <w:rFonts w:ascii="Times New Roman" w:hAnsi="Times New Roman"/>
                <w:bCs/>
                <w:sz w:val="24"/>
              </w:rPr>
              <w:t>08</w:t>
            </w:r>
            <w:r>
              <w:rPr>
                <w:rFonts w:ascii="Times New Roman" w:hAnsi="Times New Roman"/>
                <w:bCs/>
                <w:sz w:val="24"/>
              </w:rPr>
              <w:t>.</w:t>
            </w:r>
            <w:r w:rsidRPr="00D07C27">
              <w:rPr>
                <w:rFonts w:ascii="Times New Roman" w:hAnsi="Times New Roman"/>
                <w:bCs/>
                <w:sz w:val="24"/>
              </w:rPr>
              <w:t>01</w:t>
            </w:r>
            <w:r>
              <w:rPr>
                <w:rFonts w:ascii="Times New Roman" w:hAnsi="Times New Roman"/>
                <w:bCs/>
                <w:sz w:val="24"/>
              </w:rPr>
              <w:t xml:space="preserve"> en C </w:t>
            </w:r>
            <w:r w:rsidRPr="00D07C27">
              <w:rPr>
                <w:rFonts w:ascii="Times New Roman" w:hAnsi="Times New Roman"/>
                <w:bCs/>
                <w:sz w:val="24"/>
              </w:rPr>
              <w:t>08</w:t>
            </w:r>
            <w:r>
              <w:rPr>
                <w:rFonts w:ascii="Times New Roman" w:hAnsi="Times New Roman"/>
                <w:bCs/>
                <w:sz w:val="24"/>
              </w:rPr>
              <w:t>.</w:t>
            </w:r>
            <w:r w:rsidRPr="00D07C27">
              <w:rPr>
                <w:rFonts w:ascii="Times New Roman" w:hAnsi="Times New Roman"/>
                <w:bCs/>
                <w:sz w:val="24"/>
              </w:rPr>
              <w:t>02</w:t>
            </w:r>
            <w:r>
              <w:rPr>
                <w:rFonts w:ascii="Times New Roman" w:hAnsi="Times New Roman"/>
                <w:bCs/>
                <w:sz w:val="24"/>
              </w:rPr>
              <w:t>, met uitzondering van de specificaties voor de overheveling van blootstellingen met betrekking tot overheden naar andere blootstellingscategorieën als gevolg van de toepassing van kredietrisicolimiteringstechnieken met substitutie-effecten op de blootstelling, die niet van toepassing zijn.</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Del="00C211CB" w:rsidRDefault="00535792" w:rsidP="00FD54FC">
            <w:pPr>
              <w:spacing w:before="0" w:after="0"/>
              <w:ind w:left="33"/>
              <w:rPr>
                <w:rFonts w:ascii="Times New Roman" w:hAnsi="Times New Roman"/>
                <w:bCs/>
                <w:sz w:val="24"/>
              </w:rPr>
            </w:pPr>
            <w:r w:rsidRPr="00D07C27">
              <w:rPr>
                <w:rFonts w:ascii="Times New Roman" w:hAnsi="Times New Roman"/>
                <w:bCs/>
                <w:sz w:val="24"/>
              </w:rPr>
              <w:t>0140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Internationale organisaties [Centrale overheden en centrale banken]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Blootstellingen met betrekking tot overheden die internationale organisaties zijn en die worden toegewezen aan de blootstellingscategorie “Centrale overheden en centrale banken” overeenkomstig artikel </w:t>
            </w:r>
            <w:r w:rsidRPr="00D07C27">
              <w:rPr>
                <w:rFonts w:ascii="Times New Roman" w:hAnsi="Times New Roman"/>
                <w:bCs/>
                <w:sz w:val="24"/>
              </w:rPr>
              <w:t>147</w:t>
            </w:r>
            <w:r>
              <w:rPr>
                <w:rFonts w:ascii="Times New Roman" w:hAnsi="Times New Roman"/>
                <w:bCs/>
                <w:sz w:val="24"/>
              </w:rPr>
              <w:t xml:space="preserve">, lid </w:t>
            </w:r>
            <w:r w:rsidRPr="00D07C27">
              <w:rPr>
                <w:rFonts w:ascii="Times New Roman" w:hAnsi="Times New Roman"/>
                <w:bCs/>
                <w:sz w:val="24"/>
              </w:rPr>
              <w:t>3</w:t>
            </w:r>
            <w:r>
              <w:rPr>
                <w:rFonts w:ascii="Times New Roman" w:hAnsi="Times New Roman"/>
                <w:bCs/>
                <w:sz w:val="24"/>
              </w:rPr>
              <w:t xml:space="preserve">, punt a), VKV, zoals nader ingevuld door de instructies voor de templates C </w:t>
            </w:r>
            <w:r w:rsidRPr="00D07C27">
              <w:rPr>
                <w:rFonts w:ascii="Times New Roman" w:hAnsi="Times New Roman"/>
                <w:bCs/>
                <w:sz w:val="24"/>
              </w:rPr>
              <w:t>08</w:t>
            </w:r>
            <w:r>
              <w:rPr>
                <w:rFonts w:ascii="Times New Roman" w:hAnsi="Times New Roman"/>
                <w:bCs/>
                <w:sz w:val="24"/>
              </w:rPr>
              <w:t>.</w:t>
            </w:r>
            <w:r w:rsidRPr="00D07C27">
              <w:rPr>
                <w:rFonts w:ascii="Times New Roman" w:hAnsi="Times New Roman"/>
                <w:bCs/>
                <w:sz w:val="24"/>
              </w:rPr>
              <w:t>01</w:t>
            </w:r>
            <w:r>
              <w:rPr>
                <w:rFonts w:ascii="Times New Roman" w:hAnsi="Times New Roman"/>
                <w:bCs/>
                <w:sz w:val="24"/>
              </w:rPr>
              <w:t xml:space="preserve"> en C </w:t>
            </w:r>
            <w:r w:rsidRPr="00D07C27">
              <w:rPr>
                <w:rFonts w:ascii="Times New Roman" w:hAnsi="Times New Roman"/>
                <w:bCs/>
                <w:sz w:val="24"/>
              </w:rPr>
              <w:t>08</w:t>
            </w:r>
            <w:r>
              <w:rPr>
                <w:rFonts w:ascii="Times New Roman" w:hAnsi="Times New Roman"/>
                <w:bCs/>
                <w:sz w:val="24"/>
              </w:rPr>
              <w:t>.</w:t>
            </w:r>
            <w:r w:rsidRPr="00D07C27">
              <w:rPr>
                <w:rFonts w:ascii="Times New Roman" w:hAnsi="Times New Roman"/>
                <w:bCs/>
                <w:sz w:val="24"/>
              </w:rPr>
              <w:t>02</w:t>
            </w:r>
            <w:r>
              <w:rPr>
                <w:rFonts w:ascii="Times New Roman" w:hAnsi="Times New Roman"/>
                <w:bCs/>
                <w:sz w:val="24"/>
              </w:rPr>
              <w:t>, met uitzondering van de specificaties voor de overheveling van blootstellingen met betrekking tot overheden naar andere blootstellingscategorieën als gevolg van de toepassing van kredietrisicolimiteringstechnieken met substitutie-effecten op de blootstelling, die niet van toepassing zijn.</w:t>
            </w:r>
          </w:p>
          <w:p w:rsidR="00FD54FC" w:rsidRPr="00661595" w:rsidRDefault="00FD54FC" w:rsidP="00FD54FC">
            <w:pPr>
              <w:spacing w:before="0" w:after="0"/>
              <w:ind w:left="33"/>
              <w:rPr>
                <w:rFonts w:ascii="Times New Roman" w:hAnsi="Times New Roman"/>
                <w:b/>
                <w:bCs/>
                <w:sz w:val="24"/>
                <w:u w:val="single"/>
                <w:lang w:eastAsia="de-DE"/>
              </w:rPr>
            </w:pPr>
          </w:p>
        </w:tc>
      </w:tr>
      <w:tr w:rsidR="00530BA1" w:rsidRPr="00661595" w:rsidTr="00672D2A">
        <w:tc>
          <w:tcPr>
            <w:tcW w:w="1188" w:type="dxa"/>
          </w:tcPr>
          <w:p w:rsidR="00530BA1"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0155</w:t>
            </w:r>
          </w:p>
        </w:tc>
        <w:tc>
          <w:tcPr>
            <w:tcW w:w="8701" w:type="dxa"/>
          </w:tcPr>
          <w:p w:rsidR="00530BA1" w:rsidRPr="00661595" w:rsidRDefault="00530BA1" w:rsidP="00530BA1">
            <w:pPr>
              <w:spacing w:before="0" w:after="0"/>
              <w:ind w:left="33"/>
              <w:rPr>
                <w:rFonts w:ascii="Times New Roman" w:hAnsi="Times New Roman"/>
                <w:b/>
                <w:bCs/>
                <w:sz w:val="24"/>
                <w:u w:val="single"/>
              </w:rPr>
            </w:pPr>
            <w:r>
              <w:rPr>
                <w:rFonts w:ascii="Times New Roman" w:hAnsi="Times New Roman"/>
                <w:b/>
                <w:bCs/>
                <w:sz w:val="24"/>
                <w:u w:val="single"/>
              </w:rPr>
              <w:t>Overige blootstellingen met betrekking tot overheden in het kader van de interneratingbenadering</w:t>
            </w:r>
          </w:p>
          <w:p w:rsidR="00530BA1" w:rsidRPr="00661595" w:rsidRDefault="00530BA1" w:rsidP="00530BA1">
            <w:pPr>
              <w:spacing w:before="0" w:after="0"/>
              <w:ind w:left="33"/>
              <w:rPr>
                <w:rFonts w:ascii="Times New Roman" w:hAnsi="Times New Roman"/>
                <w:bCs/>
                <w:sz w:val="24"/>
                <w:lang w:eastAsia="de-DE"/>
              </w:rPr>
            </w:pPr>
          </w:p>
          <w:p w:rsidR="00530BA1" w:rsidRPr="00661595" w:rsidRDefault="00530BA1" w:rsidP="00530BA1">
            <w:pPr>
              <w:spacing w:before="0" w:after="0"/>
              <w:ind w:left="33"/>
              <w:rPr>
                <w:rFonts w:ascii="Times New Roman" w:hAnsi="Times New Roman"/>
                <w:bCs/>
                <w:sz w:val="24"/>
              </w:rPr>
            </w:pPr>
            <w:r>
              <w:rPr>
                <w:rFonts w:ascii="Times New Roman" w:hAnsi="Times New Roman"/>
                <w:bCs/>
                <w:sz w:val="24"/>
              </w:rPr>
              <w:t xml:space="preserve">Blootstellingen met betrekking tot zndere overheden dan de overheden in de rijen </w:t>
            </w:r>
            <w:r w:rsidRPr="00D07C27">
              <w:rPr>
                <w:rFonts w:ascii="Times New Roman" w:hAnsi="Times New Roman"/>
                <w:bCs/>
                <w:sz w:val="24"/>
              </w:rPr>
              <w:t>0090</w:t>
            </w:r>
            <w:r>
              <w:rPr>
                <w:rFonts w:ascii="Times New Roman" w:hAnsi="Times New Roman"/>
                <w:bCs/>
                <w:sz w:val="24"/>
              </w:rPr>
              <w:t xml:space="preserve"> tot en met </w:t>
            </w:r>
            <w:r w:rsidRPr="00D07C27">
              <w:rPr>
                <w:rFonts w:ascii="Times New Roman" w:hAnsi="Times New Roman"/>
                <w:bCs/>
                <w:sz w:val="24"/>
              </w:rPr>
              <w:t>0140</w:t>
            </w:r>
            <w:r>
              <w:rPr>
                <w:rFonts w:ascii="Times New Roman" w:hAnsi="Times New Roman"/>
                <w:bCs/>
                <w:sz w:val="24"/>
              </w:rPr>
              <w:t xml:space="preserve"> hierboven, die overeenkomstig artikel </w:t>
            </w:r>
            <w:r w:rsidRPr="00D07C27">
              <w:rPr>
                <w:rFonts w:ascii="Times New Roman" w:hAnsi="Times New Roman"/>
                <w:bCs/>
                <w:sz w:val="24"/>
              </w:rPr>
              <w:t>147</w:t>
            </w:r>
            <w:r>
              <w:rPr>
                <w:rFonts w:ascii="Times New Roman" w:hAnsi="Times New Roman"/>
                <w:bCs/>
                <w:sz w:val="24"/>
              </w:rPr>
              <w:t xml:space="preserve"> VKV voor de berekening van de eigenvermogensvereisten worden toegewezen aan IRB-blootstellingscategorieën.</w:t>
            </w:r>
          </w:p>
          <w:p w:rsidR="00530BA1" w:rsidRPr="00661595" w:rsidRDefault="00530BA1"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D07C27">
              <w:rPr>
                <w:rFonts w:ascii="Times New Roman" w:hAnsi="Times New Roman"/>
                <w:bCs/>
                <w:sz w:val="24"/>
              </w:rPr>
              <w:t>0160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Blootstellingen onderworpen aan marktrisico</w:t>
            </w:r>
          </w:p>
          <w:p w:rsidR="00FD54FC" w:rsidRPr="00661595" w:rsidRDefault="00FD54FC" w:rsidP="00FD54FC">
            <w:pPr>
              <w:spacing w:before="0" w:after="0"/>
              <w:ind w:left="33"/>
              <w:rPr>
                <w:rFonts w:ascii="Times New Roman" w:hAnsi="Times New Roman"/>
                <w:bCs/>
                <w:sz w:val="24"/>
                <w:lang w:eastAsia="de-DE"/>
              </w:rPr>
            </w:pPr>
          </w:p>
          <w:p w:rsidR="00262B22" w:rsidRPr="00661595" w:rsidRDefault="00DA4AAE" w:rsidP="00FD54FC">
            <w:pPr>
              <w:spacing w:before="0" w:after="0"/>
              <w:ind w:left="33"/>
              <w:rPr>
                <w:rFonts w:ascii="Times New Roman" w:hAnsi="Times New Roman"/>
                <w:bCs/>
                <w:sz w:val="24"/>
              </w:rPr>
            </w:pPr>
            <w:r>
              <w:rPr>
                <w:rFonts w:ascii="Times New Roman" w:hAnsi="Times New Roman"/>
                <w:bCs/>
                <w:sz w:val="24"/>
              </w:rPr>
              <w:t>Deze rij heeft betrekking op posities waarvoor een van de volgende eigenvermogensvereisten van deel drie, titel IV, VKV wordt berekend:</w:t>
            </w:r>
          </w:p>
          <w:p w:rsidR="00AB5C94" w:rsidRPr="00661595" w:rsidRDefault="00262B22" w:rsidP="000911FE">
            <w:pPr>
              <w:pStyle w:val="ListParagraph"/>
              <w:numPr>
                <w:ilvl w:val="0"/>
                <w:numId w:val="31"/>
              </w:numPr>
              <w:rPr>
                <w:rFonts w:ascii="Times New Roman" w:hAnsi="Times New Roman"/>
                <w:bCs/>
                <w:sz w:val="24"/>
              </w:rPr>
            </w:pPr>
            <w:r>
              <w:rPr>
                <w:rFonts w:ascii="Times New Roman" w:hAnsi="Times New Roman"/>
                <w:bCs/>
                <w:sz w:val="24"/>
              </w:rPr>
              <w:t xml:space="preserve">eigenvermogensvereisten voor het positierisico overeenkomstig artikel </w:t>
            </w:r>
            <w:r w:rsidRPr="00D07C27">
              <w:rPr>
                <w:rFonts w:ascii="Times New Roman" w:hAnsi="Times New Roman"/>
                <w:bCs/>
                <w:sz w:val="24"/>
              </w:rPr>
              <w:t>326</w:t>
            </w:r>
            <w:r>
              <w:rPr>
                <w:rFonts w:ascii="Times New Roman" w:hAnsi="Times New Roman"/>
                <w:bCs/>
                <w:sz w:val="24"/>
              </w:rPr>
              <w:t xml:space="preserve"> VKV;</w:t>
            </w:r>
          </w:p>
          <w:p w:rsidR="00FD54FC" w:rsidRPr="00661595" w:rsidRDefault="00AB5C94" w:rsidP="000911FE">
            <w:pPr>
              <w:pStyle w:val="ListParagraph"/>
              <w:numPr>
                <w:ilvl w:val="0"/>
                <w:numId w:val="31"/>
              </w:numPr>
            </w:pPr>
            <w:r>
              <w:rPr>
                <w:rFonts w:ascii="Times New Roman" w:hAnsi="Times New Roman"/>
                <w:bCs/>
                <w:sz w:val="24"/>
              </w:rPr>
              <w:t xml:space="preserve">eigenvermogensvereisten voor specifiek of algemeen risico overeenkomstig deel drie, titel IV, hoofdstuk </w:t>
            </w:r>
            <w:r w:rsidRPr="00D07C27">
              <w:rPr>
                <w:rFonts w:ascii="Times New Roman" w:hAnsi="Times New Roman"/>
                <w:bCs/>
                <w:sz w:val="24"/>
              </w:rPr>
              <w:t>5</w:t>
            </w:r>
            <w:r>
              <w:rPr>
                <w:rFonts w:ascii="Times New Roman" w:hAnsi="Times New Roman"/>
                <w:bCs/>
                <w:sz w:val="24"/>
              </w:rPr>
              <w:t xml:space="preserve">, VKV. </w:t>
            </w: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Onder artikel </w:t>
            </w:r>
            <w:r w:rsidRPr="00D07C27">
              <w:rPr>
                <w:rFonts w:ascii="Times New Roman" w:hAnsi="Times New Roman"/>
                <w:bCs/>
                <w:sz w:val="24"/>
              </w:rPr>
              <w:t>271</w:t>
            </w:r>
            <w:r>
              <w:rPr>
                <w:rFonts w:ascii="Times New Roman" w:hAnsi="Times New Roman"/>
                <w:bCs/>
                <w:sz w:val="24"/>
              </w:rPr>
              <w:t xml:space="preserve"> VKV vallende directe blootstellingen die zijn onderworpen aan eigenvermogensvereisten voor zowel tegenpartijkredietrisico als marktrisico, worden gerapporteerd in zowel de rijen voor kredietrisico (de rijen </w:t>
            </w:r>
            <w:r w:rsidRPr="00D07C27">
              <w:rPr>
                <w:rFonts w:ascii="Times New Roman" w:hAnsi="Times New Roman"/>
                <w:bCs/>
                <w:sz w:val="24"/>
              </w:rPr>
              <w:t>0020</w:t>
            </w:r>
            <w:r>
              <w:rPr>
                <w:rFonts w:ascii="Times New Roman" w:hAnsi="Times New Roman"/>
                <w:bCs/>
                <w:sz w:val="24"/>
              </w:rPr>
              <w:t xml:space="preserve"> tot en met </w:t>
            </w:r>
            <w:r w:rsidRPr="00D07C27">
              <w:rPr>
                <w:rFonts w:ascii="Times New Roman" w:hAnsi="Times New Roman"/>
                <w:bCs/>
                <w:sz w:val="24"/>
              </w:rPr>
              <w:t>0155</w:t>
            </w:r>
            <w:r>
              <w:rPr>
                <w:rFonts w:ascii="Times New Roman" w:hAnsi="Times New Roman"/>
                <w:bCs/>
                <w:sz w:val="24"/>
              </w:rPr>
              <w:t xml:space="preserve">) als de rij voor marktrisico (rij </w:t>
            </w:r>
            <w:r w:rsidRPr="00D07C27">
              <w:rPr>
                <w:rFonts w:ascii="Times New Roman" w:hAnsi="Times New Roman"/>
                <w:bCs/>
                <w:sz w:val="24"/>
              </w:rPr>
              <w:t>0160</w:t>
            </w:r>
            <w:r>
              <w:rPr>
                <w:rFonts w:ascii="Times New Roman" w:hAnsi="Times New Roman"/>
                <w:bCs/>
                <w:sz w:val="24"/>
              </w:rPr>
              <w:t>): de blootstelling als gevolg van tegenpartijkredietrisico wordt gerapporteerd in de rijen voor kredietrisico, terwijl de blootstelling als gevolg van marktrisico wordt gerapporteerd in de rij voor marktrisico.</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sidRPr="00D07C27">
              <w:rPr>
                <w:rFonts w:ascii="Times New Roman" w:hAnsi="Times New Roman"/>
                <w:bCs/>
                <w:sz w:val="24"/>
              </w:rPr>
              <w:t>0170</w:t>
            </w:r>
            <w:r>
              <w:rPr>
                <w:rFonts w:ascii="Times New Roman" w:hAnsi="Times New Roman"/>
                <w:bCs/>
                <w:sz w:val="24"/>
              </w:rPr>
              <w:t>-</w:t>
            </w:r>
            <w:r w:rsidRPr="00D07C27">
              <w:rPr>
                <w:rFonts w:ascii="Times New Roman" w:hAnsi="Times New Roman"/>
                <w:bCs/>
                <w:sz w:val="24"/>
              </w:rPr>
              <w:t>0230</w:t>
            </w:r>
          </w:p>
        </w:tc>
        <w:tc>
          <w:tcPr>
            <w:tcW w:w="8701" w:type="dxa"/>
          </w:tcPr>
          <w:p w:rsidR="00FD54FC" w:rsidRPr="00661595" w:rsidRDefault="00FD54FC" w:rsidP="00FD54FC">
            <w:pPr>
              <w:spacing w:before="0" w:after="0"/>
              <w:ind w:left="33"/>
              <w:rPr>
                <w:rFonts w:ascii="Times New Roman" w:hAnsi="Times New Roman"/>
                <w:b/>
                <w:bCs/>
                <w:sz w:val="24"/>
              </w:rPr>
            </w:pPr>
            <w:r>
              <w:rPr>
                <w:rFonts w:ascii="Times New Roman" w:hAnsi="Times New Roman"/>
                <w:b/>
                <w:bCs/>
                <w:sz w:val="24"/>
              </w:rPr>
              <w:t>UITSPLITSING VAN BLOOTSTELLINGEN NAAR RESTERENDE LOOPTIJD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De resterende looptijd wordt berekend in dagen tussen de contractuele vervaldatum en de rapportagereferentiedatum voor alle posities.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Blootstellingen aan overheden worden uitgesplitst naar resterende looptijd en ingedeeld in de onderstaande segmenten: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xml:space="preserve">[ </w:t>
            </w:r>
            <w:r w:rsidRPr="00D07C27">
              <w:rPr>
                <w:rFonts w:ascii="Times New Roman" w:hAnsi="Times New Roman"/>
                <w:b/>
                <w:bCs/>
                <w:sz w:val="24"/>
              </w:rPr>
              <w:t>0</w:t>
            </w:r>
            <w:r>
              <w:rPr>
                <w:rFonts w:ascii="Times New Roman" w:hAnsi="Times New Roman"/>
                <w:b/>
                <w:bCs/>
                <w:sz w:val="24"/>
              </w:rPr>
              <w:t xml:space="preserve"> - </w:t>
            </w:r>
            <w:r w:rsidRPr="00D07C27">
              <w:rPr>
                <w:rFonts w:ascii="Times New Roman" w:hAnsi="Times New Roman"/>
                <w:b/>
                <w:bCs/>
                <w:sz w:val="24"/>
              </w:rPr>
              <w:t>3</w:t>
            </w:r>
            <w:r>
              <w:rPr>
                <w:rFonts w:ascii="Times New Roman" w:hAnsi="Times New Roman"/>
                <w:b/>
                <w:bCs/>
                <w:sz w:val="24"/>
              </w:rPr>
              <w:t>M [</w:t>
            </w:r>
            <w:r>
              <w:rPr>
                <w:rFonts w:ascii="Times New Roman" w:hAnsi="Times New Roman"/>
                <w:bCs/>
                <w:sz w:val="24"/>
              </w:rPr>
              <w:t xml:space="preserve"> : Minder dan </w:t>
            </w:r>
            <w:r w:rsidRPr="00D07C27">
              <w:rPr>
                <w:rFonts w:ascii="Times New Roman" w:hAnsi="Times New Roman"/>
                <w:bCs/>
                <w:sz w:val="24"/>
              </w:rPr>
              <w:t>90</w:t>
            </w:r>
            <w:r>
              <w:rPr>
                <w:rFonts w:ascii="Times New Roman" w:hAnsi="Times New Roman"/>
                <w:bCs/>
                <w:sz w:val="24"/>
              </w:rPr>
              <w:t xml:space="preserve"> dagen;</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xml:space="preserve">[ </w:t>
            </w:r>
            <w:r w:rsidRPr="00D07C27">
              <w:rPr>
                <w:rFonts w:ascii="Times New Roman" w:hAnsi="Times New Roman"/>
                <w:b/>
                <w:bCs/>
                <w:sz w:val="24"/>
              </w:rPr>
              <w:t>3</w:t>
            </w:r>
            <w:r>
              <w:rPr>
                <w:rFonts w:ascii="Times New Roman" w:hAnsi="Times New Roman"/>
                <w:b/>
                <w:bCs/>
                <w:sz w:val="24"/>
              </w:rPr>
              <w:t xml:space="preserve">M - </w:t>
            </w:r>
            <w:r w:rsidRPr="00D07C27">
              <w:rPr>
                <w:rFonts w:ascii="Times New Roman" w:hAnsi="Times New Roman"/>
                <w:b/>
                <w:bCs/>
                <w:sz w:val="24"/>
              </w:rPr>
              <w:t>1</w:t>
            </w:r>
            <w:r>
              <w:rPr>
                <w:rFonts w:ascii="Times New Roman" w:hAnsi="Times New Roman"/>
                <w:b/>
                <w:bCs/>
                <w:sz w:val="24"/>
              </w:rPr>
              <w:t>J [</w:t>
            </w:r>
            <w:r>
              <w:rPr>
                <w:rFonts w:ascii="Times New Roman" w:hAnsi="Times New Roman"/>
                <w:bCs/>
                <w:sz w:val="24"/>
              </w:rPr>
              <w:t xml:space="preserve"> : Gelijk aan of meer dan </w:t>
            </w:r>
            <w:r w:rsidRPr="00D07C27">
              <w:rPr>
                <w:rFonts w:ascii="Times New Roman" w:hAnsi="Times New Roman"/>
                <w:bCs/>
                <w:sz w:val="24"/>
              </w:rPr>
              <w:t>90</w:t>
            </w:r>
            <w:r>
              <w:rPr>
                <w:rFonts w:ascii="Times New Roman" w:hAnsi="Times New Roman"/>
                <w:bCs/>
                <w:sz w:val="24"/>
              </w:rPr>
              <w:t xml:space="preserve"> dagen en minder dan </w:t>
            </w:r>
            <w:r w:rsidRPr="00D07C27">
              <w:rPr>
                <w:rFonts w:ascii="Times New Roman" w:hAnsi="Times New Roman"/>
                <w:bCs/>
                <w:sz w:val="24"/>
              </w:rPr>
              <w:t>365</w:t>
            </w:r>
            <w:r>
              <w:rPr>
                <w:rFonts w:ascii="Times New Roman" w:hAnsi="Times New Roman"/>
                <w:bCs/>
                <w:sz w:val="24"/>
              </w:rPr>
              <w:t xml:space="preserve"> dagen;</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xml:space="preserve">[ </w:t>
            </w:r>
            <w:r w:rsidRPr="00D07C27">
              <w:rPr>
                <w:rFonts w:ascii="Times New Roman" w:hAnsi="Times New Roman"/>
                <w:b/>
                <w:bCs/>
                <w:sz w:val="24"/>
              </w:rPr>
              <w:t>1</w:t>
            </w:r>
            <w:r>
              <w:rPr>
                <w:rFonts w:ascii="Times New Roman" w:hAnsi="Times New Roman"/>
                <w:b/>
                <w:bCs/>
                <w:sz w:val="24"/>
              </w:rPr>
              <w:t xml:space="preserve">J – </w:t>
            </w:r>
            <w:r w:rsidRPr="00D07C27">
              <w:rPr>
                <w:rFonts w:ascii="Times New Roman" w:hAnsi="Times New Roman"/>
                <w:b/>
                <w:bCs/>
                <w:sz w:val="24"/>
              </w:rPr>
              <w:t>2</w:t>
            </w:r>
            <w:r>
              <w:rPr>
                <w:rFonts w:ascii="Times New Roman" w:hAnsi="Times New Roman"/>
                <w:b/>
                <w:bCs/>
                <w:sz w:val="24"/>
              </w:rPr>
              <w:t>J [</w:t>
            </w:r>
            <w:r>
              <w:rPr>
                <w:rFonts w:ascii="Times New Roman" w:hAnsi="Times New Roman"/>
                <w:bCs/>
                <w:sz w:val="24"/>
              </w:rPr>
              <w:t xml:space="preserve"> : Gelijk aan of meer dan </w:t>
            </w:r>
            <w:r w:rsidRPr="00D07C27">
              <w:rPr>
                <w:rFonts w:ascii="Times New Roman" w:hAnsi="Times New Roman"/>
                <w:bCs/>
                <w:sz w:val="24"/>
              </w:rPr>
              <w:t>365</w:t>
            </w:r>
            <w:r>
              <w:rPr>
                <w:rFonts w:ascii="Times New Roman" w:hAnsi="Times New Roman"/>
                <w:bCs/>
                <w:sz w:val="24"/>
              </w:rPr>
              <w:t xml:space="preserve"> dagen en minder dan </w:t>
            </w:r>
            <w:r w:rsidRPr="00D07C27">
              <w:rPr>
                <w:rFonts w:ascii="Times New Roman" w:hAnsi="Times New Roman"/>
                <w:bCs/>
                <w:sz w:val="24"/>
              </w:rPr>
              <w:t>730</w:t>
            </w:r>
            <w:r>
              <w:rPr>
                <w:rFonts w:ascii="Times New Roman" w:hAnsi="Times New Roman"/>
                <w:bCs/>
                <w:sz w:val="24"/>
              </w:rPr>
              <w:t xml:space="preserve"> dagen;</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xml:space="preserve">[ </w:t>
            </w:r>
            <w:r w:rsidRPr="00D07C27">
              <w:rPr>
                <w:rFonts w:ascii="Times New Roman" w:hAnsi="Times New Roman"/>
                <w:b/>
                <w:bCs/>
                <w:sz w:val="24"/>
              </w:rPr>
              <w:t>2</w:t>
            </w:r>
            <w:r>
              <w:rPr>
                <w:rFonts w:ascii="Times New Roman" w:hAnsi="Times New Roman"/>
                <w:b/>
                <w:bCs/>
                <w:sz w:val="24"/>
              </w:rPr>
              <w:t xml:space="preserve">J – </w:t>
            </w:r>
            <w:r w:rsidRPr="00D07C27">
              <w:rPr>
                <w:rFonts w:ascii="Times New Roman" w:hAnsi="Times New Roman"/>
                <w:b/>
                <w:bCs/>
                <w:sz w:val="24"/>
              </w:rPr>
              <w:t>3</w:t>
            </w:r>
            <w:r>
              <w:rPr>
                <w:rFonts w:ascii="Times New Roman" w:hAnsi="Times New Roman"/>
                <w:b/>
                <w:bCs/>
                <w:sz w:val="24"/>
              </w:rPr>
              <w:t>J [</w:t>
            </w:r>
            <w:r>
              <w:rPr>
                <w:rFonts w:ascii="Times New Roman" w:hAnsi="Times New Roman"/>
                <w:bCs/>
                <w:sz w:val="24"/>
              </w:rPr>
              <w:t xml:space="preserve"> : Gelijk aan of meer dan </w:t>
            </w:r>
            <w:r w:rsidRPr="00D07C27">
              <w:rPr>
                <w:rFonts w:ascii="Times New Roman" w:hAnsi="Times New Roman"/>
                <w:bCs/>
                <w:sz w:val="24"/>
              </w:rPr>
              <w:t>730</w:t>
            </w:r>
            <w:r>
              <w:rPr>
                <w:rFonts w:ascii="Times New Roman" w:hAnsi="Times New Roman"/>
                <w:bCs/>
                <w:sz w:val="24"/>
              </w:rPr>
              <w:t xml:space="preserve"> dagen en minder dan </w:t>
            </w:r>
            <w:r w:rsidRPr="00D07C27">
              <w:rPr>
                <w:rFonts w:ascii="Times New Roman" w:hAnsi="Times New Roman"/>
                <w:bCs/>
                <w:sz w:val="24"/>
              </w:rPr>
              <w:t>1</w:t>
            </w:r>
            <w:r>
              <w:rPr>
                <w:rFonts w:ascii="Times New Roman" w:hAnsi="Times New Roman"/>
                <w:bCs/>
                <w:sz w:val="24"/>
              </w:rPr>
              <w:t> </w:t>
            </w:r>
            <w:r w:rsidRPr="00D07C27">
              <w:rPr>
                <w:rFonts w:ascii="Times New Roman" w:hAnsi="Times New Roman"/>
                <w:bCs/>
                <w:sz w:val="24"/>
              </w:rPr>
              <w:t>095</w:t>
            </w:r>
            <w:r>
              <w:rPr>
                <w:rFonts w:ascii="Times New Roman" w:hAnsi="Times New Roman"/>
                <w:bCs/>
                <w:sz w:val="24"/>
              </w:rPr>
              <w:t xml:space="preserve"> dagen;</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xml:space="preserve">[ </w:t>
            </w:r>
            <w:r w:rsidRPr="00D07C27">
              <w:rPr>
                <w:rFonts w:ascii="Times New Roman" w:hAnsi="Times New Roman"/>
                <w:b/>
                <w:bCs/>
                <w:sz w:val="24"/>
              </w:rPr>
              <w:t>3</w:t>
            </w:r>
            <w:r>
              <w:rPr>
                <w:rFonts w:ascii="Times New Roman" w:hAnsi="Times New Roman"/>
                <w:b/>
                <w:bCs/>
                <w:sz w:val="24"/>
              </w:rPr>
              <w:t xml:space="preserve">J – </w:t>
            </w:r>
            <w:r w:rsidRPr="00D07C27">
              <w:rPr>
                <w:rFonts w:ascii="Times New Roman" w:hAnsi="Times New Roman"/>
                <w:b/>
                <w:bCs/>
                <w:sz w:val="24"/>
              </w:rPr>
              <w:t>5</w:t>
            </w:r>
            <w:r>
              <w:rPr>
                <w:rFonts w:ascii="Times New Roman" w:hAnsi="Times New Roman"/>
                <w:b/>
                <w:bCs/>
                <w:sz w:val="24"/>
              </w:rPr>
              <w:t>J [</w:t>
            </w:r>
            <w:r>
              <w:rPr>
                <w:rFonts w:ascii="Times New Roman" w:hAnsi="Times New Roman"/>
                <w:bCs/>
                <w:sz w:val="24"/>
              </w:rPr>
              <w:t xml:space="preserve"> : Gelijk aan of meer dan </w:t>
            </w:r>
            <w:r w:rsidRPr="00D07C27">
              <w:rPr>
                <w:rFonts w:ascii="Times New Roman" w:hAnsi="Times New Roman"/>
                <w:bCs/>
                <w:sz w:val="24"/>
              </w:rPr>
              <w:t>1</w:t>
            </w:r>
            <w:r>
              <w:rPr>
                <w:rFonts w:ascii="Times New Roman" w:hAnsi="Times New Roman"/>
                <w:bCs/>
                <w:sz w:val="24"/>
              </w:rPr>
              <w:t> </w:t>
            </w:r>
            <w:r w:rsidRPr="00D07C27">
              <w:rPr>
                <w:rFonts w:ascii="Times New Roman" w:hAnsi="Times New Roman"/>
                <w:bCs/>
                <w:sz w:val="24"/>
              </w:rPr>
              <w:t>095</w:t>
            </w:r>
            <w:r>
              <w:rPr>
                <w:rFonts w:ascii="Times New Roman" w:hAnsi="Times New Roman"/>
                <w:bCs/>
                <w:sz w:val="24"/>
              </w:rPr>
              <w:t xml:space="preserve"> dagen en minder dan </w:t>
            </w:r>
            <w:r w:rsidRPr="00D07C27">
              <w:rPr>
                <w:rFonts w:ascii="Times New Roman" w:hAnsi="Times New Roman"/>
                <w:bCs/>
                <w:sz w:val="24"/>
              </w:rPr>
              <w:t>1</w:t>
            </w:r>
            <w:r>
              <w:rPr>
                <w:rFonts w:ascii="Times New Roman" w:hAnsi="Times New Roman"/>
                <w:bCs/>
                <w:sz w:val="24"/>
              </w:rPr>
              <w:t> </w:t>
            </w:r>
            <w:r w:rsidRPr="00D07C27">
              <w:rPr>
                <w:rFonts w:ascii="Times New Roman" w:hAnsi="Times New Roman"/>
                <w:bCs/>
                <w:sz w:val="24"/>
              </w:rPr>
              <w:t>825</w:t>
            </w:r>
            <w:r>
              <w:rPr>
                <w:rFonts w:ascii="Times New Roman" w:hAnsi="Times New Roman"/>
                <w:bCs/>
                <w:sz w:val="24"/>
              </w:rPr>
              <w:t xml:space="preserve"> dagen;</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xml:space="preserve">[ </w:t>
            </w:r>
            <w:r w:rsidRPr="00D07C27">
              <w:rPr>
                <w:rFonts w:ascii="Times New Roman" w:hAnsi="Times New Roman"/>
                <w:b/>
                <w:bCs/>
                <w:sz w:val="24"/>
              </w:rPr>
              <w:t>5</w:t>
            </w:r>
            <w:r>
              <w:rPr>
                <w:rFonts w:ascii="Times New Roman" w:hAnsi="Times New Roman"/>
                <w:b/>
                <w:bCs/>
                <w:sz w:val="24"/>
              </w:rPr>
              <w:t xml:space="preserve">J – </w:t>
            </w:r>
            <w:r w:rsidRPr="00D07C27">
              <w:rPr>
                <w:rFonts w:ascii="Times New Roman" w:hAnsi="Times New Roman"/>
                <w:b/>
                <w:bCs/>
                <w:sz w:val="24"/>
              </w:rPr>
              <w:t>10</w:t>
            </w:r>
            <w:r>
              <w:rPr>
                <w:rFonts w:ascii="Times New Roman" w:hAnsi="Times New Roman"/>
                <w:b/>
                <w:bCs/>
                <w:sz w:val="24"/>
              </w:rPr>
              <w:t>J [</w:t>
            </w:r>
            <w:r>
              <w:rPr>
                <w:rFonts w:ascii="Times New Roman" w:hAnsi="Times New Roman"/>
                <w:bCs/>
                <w:sz w:val="24"/>
              </w:rPr>
              <w:t xml:space="preserve"> : Gelijk aan of meer dan </w:t>
            </w:r>
            <w:r w:rsidRPr="00D07C27">
              <w:rPr>
                <w:rFonts w:ascii="Times New Roman" w:hAnsi="Times New Roman"/>
                <w:bCs/>
                <w:sz w:val="24"/>
              </w:rPr>
              <w:t>1</w:t>
            </w:r>
            <w:r>
              <w:rPr>
                <w:rFonts w:ascii="Times New Roman" w:hAnsi="Times New Roman"/>
                <w:bCs/>
                <w:sz w:val="24"/>
              </w:rPr>
              <w:t> </w:t>
            </w:r>
            <w:r w:rsidRPr="00D07C27">
              <w:rPr>
                <w:rFonts w:ascii="Times New Roman" w:hAnsi="Times New Roman"/>
                <w:bCs/>
                <w:sz w:val="24"/>
              </w:rPr>
              <w:t>825</w:t>
            </w:r>
            <w:r>
              <w:rPr>
                <w:rFonts w:ascii="Times New Roman" w:hAnsi="Times New Roman"/>
                <w:bCs/>
                <w:sz w:val="24"/>
              </w:rPr>
              <w:t xml:space="preserve"> dagen en minder dan </w:t>
            </w:r>
            <w:r w:rsidRPr="00D07C27">
              <w:rPr>
                <w:rFonts w:ascii="Times New Roman" w:hAnsi="Times New Roman"/>
                <w:bCs/>
                <w:sz w:val="24"/>
              </w:rPr>
              <w:t>3</w:t>
            </w:r>
            <w:r>
              <w:rPr>
                <w:rFonts w:ascii="Times New Roman" w:hAnsi="Times New Roman"/>
                <w:bCs/>
                <w:sz w:val="24"/>
              </w:rPr>
              <w:t> </w:t>
            </w:r>
            <w:r w:rsidRPr="00D07C27">
              <w:rPr>
                <w:rFonts w:ascii="Times New Roman" w:hAnsi="Times New Roman"/>
                <w:bCs/>
                <w:sz w:val="24"/>
              </w:rPr>
              <w:t>650</w:t>
            </w:r>
            <w:r>
              <w:rPr>
                <w:rFonts w:ascii="Times New Roman" w:hAnsi="Times New Roman"/>
                <w:bCs/>
                <w:sz w:val="24"/>
              </w:rPr>
              <w:t xml:space="preserve"> dagen;</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xml:space="preserve">[ </w:t>
            </w:r>
            <w:r w:rsidRPr="00D07C27">
              <w:rPr>
                <w:rFonts w:ascii="Times New Roman" w:hAnsi="Times New Roman"/>
                <w:b/>
                <w:bCs/>
                <w:sz w:val="24"/>
              </w:rPr>
              <w:t>10</w:t>
            </w:r>
            <w:r>
              <w:rPr>
                <w:rFonts w:ascii="Times New Roman" w:hAnsi="Times New Roman"/>
                <w:b/>
                <w:bCs/>
                <w:sz w:val="24"/>
              </w:rPr>
              <w:t>J – meer</w:t>
            </w:r>
            <w:r>
              <w:rPr>
                <w:rFonts w:ascii="Times New Roman" w:hAnsi="Times New Roman"/>
                <w:bCs/>
                <w:sz w:val="24"/>
              </w:rPr>
              <w:t xml:space="preserve"> : Gelijk aan of meer dan </w:t>
            </w:r>
            <w:r w:rsidRPr="00D07C27">
              <w:rPr>
                <w:rFonts w:ascii="Times New Roman" w:hAnsi="Times New Roman"/>
                <w:bCs/>
                <w:sz w:val="24"/>
              </w:rPr>
              <w:t>3</w:t>
            </w:r>
            <w:r>
              <w:rPr>
                <w:rFonts w:ascii="Times New Roman" w:hAnsi="Times New Roman"/>
                <w:bCs/>
                <w:sz w:val="24"/>
              </w:rPr>
              <w:t> </w:t>
            </w:r>
            <w:r w:rsidRPr="00D07C27">
              <w:rPr>
                <w:rFonts w:ascii="Times New Roman" w:hAnsi="Times New Roman"/>
                <w:bCs/>
                <w:sz w:val="24"/>
              </w:rPr>
              <w:t>650</w:t>
            </w:r>
            <w:r>
              <w:rPr>
                <w:rFonts w:ascii="Times New Roman" w:hAnsi="Times New Roman"/>
                <w:bCs/>
                <w:sz w:val="24"/>
              </w:rPr>
              <w:t xml:space="preserve"> dagen.</w:t>
            </w:r>
          </w:p>
          <w:p w:rsidR="00E1421C" w:rsidRPr="00661595" w:rsidRDefault="00E1421C" w:rsidP="0023700C">
            <w:pPr>
              <w:spacing w:before="0" w:after="0"/>
              <w:ind w:left="808" w:hanging="360"/>
              <w:rPr>
                <w:rFonts w:ascii="Times New Roman" w:hAnsi="Times New Roman"/>
                <w:bCs/>
                <w:sz w:val="24"/>
                <w:lang w:eastAsia="de-DE"/>
              </w:rPr>
            </w:pPr>
          </w:p>
          <w:p w:rsidR="00E1421C" w:rsidRPr="00661595" w:rsidRDefault="00E1421C" w:rsidP="00E1421C">
            <w:pPr>
              <w:spacing w:before="0" w:after="0"/>
              <w:rPr>
                <w:rFonts w:ascii="Times New Roman" w:hAnsi="Times New Roman"/>
                <w:bCs/>
                <w:sz w:val="24"/>
              </w:rPr>
            </w:pPr>
            <w:r>
              <w:rPr>
                <w:rFonts w:ascii="Times New Roman" w:hAnsi="Times New Roman"/>
                <w:bCs/>
                <w:sz w:val="24"/>
              </w:rPr>
              <w:t>Indien de contractuele vervaldatum eerder is dan de rapportagereferentiedatum (d.w.z. het verschil tussen de rapportagereferentiedatum en de vervaldatum is een negatieve waarde), wordt de blootstelling in het segment [</w:t>
            </w:r>
            <w:r w:rsidRPr="00D07C27">
              <w:rPr>
                <w:rFonts w:ascii="Times New Roman" w:hAnsi="Times New Roman"/>
                <w:bCs/>
                <w:sz w:val="24"/>
              </w:rPr>
              <w:t>0</w:t>
            </w:r>
            <w:r>
              <w:rPr>
                <w:rFonts w:ascii="Times New Roman" w:hAnsi="Times New Roman"/>
                <w:bCs/>
                <w:sz w:val="24"/>
              </w:rPr>
              <w:t xml:space="preserve"> - </w:t>
            </w:r>
            <w:r w:rsidRPr="00D07C27">
              <w:rPr>
                <w:rFonts w:ascii="Times New Roman" w:hAnsi="Times New Roman"/>
                <w:bCs/>
                <w:sz w:val="24"/>
              </w:rPr>
              <w:t>3</w:t>
            </w:r>
            <w:r>
              <w:rPr>
                <w:rFonts w:ascii="Times New Roman" w:hAnsi="Times New Roman"/>
                <w:bCs/>
                <w:sz w:val="24"/>
              </w:rPr>
              <w:t>M] ingedeeld.</w:t>
            </w:r>
          </w:p>
          <w:p w:rsidR="00E1421C" w:rsidRPr="00661595" w:rsidRDefault="00E1421C" w:rsidP="00E1421C">
            <w:pPr>
              <w:spacing w:before="0" w:after="0"/>
              <w:rPr>
                <w:rFonts w:ascii="Times New Roman" w:hAnsi="Times New Roman"/>
                <w:bCs/>
                <w:sz w:val="24"/>
                <w:lang w:eastAsia="de-DE"/>
              </w:rPr>
            </w:pPr>
          </w:p>
          <w:p w:rsidR="00FD54FC" w:rsidRPr="00661595" w:rsidRDefault="00E1421C" w:rsidP="00FD54FC">
            <w:pPr>
              <w:spacing w:before="0" w:after="0"/>
              <w:ind w:left="33"/>
              <w:rPr>
                <w:rFonts w:ascii="Times New Roman" w:hAnsi="Times New Roman"/>
                <w:bCs/>
                <w:sz w:val="24"/>
              </w:rPr>
            </w:pPr>
            <w:r>
              <w:rPr>
                <w:rFonts w:ascii="Times New Roman" w:hAnsi="Times New Roman"/>
                <w:bCs/>
                <w:sz w:val="24"/>
              </w:rPr>
              <w:t xml:space="preserve">Blootstellingen zonder resterende looptijd worden aan een resterendelooptijdsegment toegewezen op basis van de opzegtermijn of andere contractuele </w:t>
            </w:r>
            <w:r w:rsidR="00A42BCE">
              <w:rPr>
                <w:rFonts w:ascii="Times New Roman" w:hAnsi="Times New Roman"/>
                <w:bCs/>
                <w:sz w:val="24"/>
              </w:rPr>
              <w:t xml:space="preserve">aanwijzingen over de looptijd. </w:t>
            </w:r>
            <w:r>
              <w:rPr>
                <w:rFonts w:ascii="Times New Roman" w:hAnsi="Times New Roman"/>
                <w:bCs/>
                <w:sz w:val="24"/>
              </w:rPr>
              <w:t>Indien er geen vooraf bepaalde opzegtermijn is of er geen andere contractuele aanwijzingen over de looptijd bestaan, worden blootstellingen ingedeeld in het resterendelooptijdsegment [</w:t>
            </w:r>
            <w:r w:rsidRPr="00D07C27">
              <w:rPr>
                <w:rFonts w:ascii="Times New Roman" w:hAnsi="Times New Roman"/>
                <w:bCs/>
                <w:sz w:val="24"/>
              </w:rPr>
              <w:t>10</w:t>
            </w:r>
            <w:r>
              <w:rPr>
                <w:rFonts w:ascii="Times New Roman" w:hAnsi="Times New Roman"/>
                <w:bCs/>
                <w:sz w:val="24"/>
              </w:rPr>
              <w:t>j - meer].</w:t>
            </w:r>
          </w:p>
        </w:tc>
      </w:tr>
    </w:tbl>
    <w:p w:rsidR="00FD54FC" w:rsidRPr="00661595" w:rsidRDefault="00FD54FC" w:rsidP="006452A4">
      <w:pPr>
        <w:spacing w:after="0"/>
        <w:rPr>
          <w:rStyle w:val="InstructionsTabelleText"/>
          <w:rFonts w:ascii="Times New Roman" w:hAnsi="Times New Roman"/>
          <w:sz w:val="24"/>
        </w:rPr>
      </w:pPr>
    </w:p>
    <w:p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779" w:name="_Toc19715886"/>
      <w:bookmarkStart w:id="780" w:name="_Toc522019774"/>
      <w:bookmarkStart w:id="781" w:name="_Toc58582723"/>
      <w:r w:rsidRPr="00D07C27">
        <w:rPr>
          <w:rFonts w:ascii="Times New Roman" w:hAnsi="Times New Roman"/>
          <w:sz w:val="24"/>
          <w:u w:val="none"/>
        </w:rPr>
        <w:t>8</w:t>
      </w:r>
      <w:r>
        <w:rPr>
          <w:rFonts w:ascii="Times New Roman" w:hAnsi="Times New Roman"/>
          <w:sz w:val="24"/>
          <w:u w:val="none"/>
        </w:rPr>
        <w:t>.</w:t>
      </w:r>
      <w:r w:rsidRPr="00D07C27">
        <w:rPr>
          <w:u w:val="none"/>
        </w:rPr>
        <w:tab/>
      </w:r>
      <w:r>
        <w:rPr>
          <w:rFonts w:ascii="Times New Roman" w:hAnsi="Times New Roman"/>
          <w:sz w:val="24"/>
          <w:u w:val="none"/>
        </w:rPr>
        <w:t>NPE-verliesdekking (NPE LC)</w:t>
      </w:r>
      <w:bookmarkEnd w:id="779"/>
      <w:bookmarkEnd w:id="781"/>
    </w:p>
    <w:p w:rsidR="00DD00B4" w:rsidRPr="00751FBE" w:rsidRDefault="00DD00B4" w:rsidP="00DD00B4">
      <w:pPr>
        <w:pStyle w:val="Instructionsberschrift2"/>
        <w:numPr>
          <w:ilvl w:val="0"/>
          <w:numId w:val="0"/>
        </w:numPr>
        <w:ind w:left="357" w:hanging="357"/>
        <w:rPr>
          <w:rFonts w:ascii="Times New Roman" w:hAnsi="Times New Roman" w:cs="Times New Roman"/>
          <w:sz w:val="24"/>
          <w:u w:val="none"/>
        </w:rPr>
      </w:pPr>
      <w:bookmarkStart w:id="782" w:name="_Toc19715887"/>
      <w:bookmarkStart w:id="783" w:name="_Toc58582724"/>
      <w:r w:rsidRPr="00D07C27">
        <w:rPr>
          <w:rFonts w:ascii="Times New Roman" w:hAnsi="Times New Roman"/>
          <w:sz w:val="24"/>
          <w:u w:val="none"/>
        </w:rPr>
        <w:t>8</w:t>
      </w:r>
      <w:r>
        <w:rPr>
          <w:rFonts w:ascii="Times New Roman" w:hAnsi="Times New Roman"/>
          <w:sz w:val="24"/>
          <w:u w:val="none"/>
        </w:rPr>
        <w:t>.</w:t>
      </w:r>
      <w:r w:rsidRPr="00D07C27">
        <w:rPr>
          <w:rFonts w:ascii="Times New Roman" w:hAnsi="Times New Roman"/>
          <w:sz w:val="24"/>
          <w:u w:val="none"/>
        </w:rPr>
        <w:t>1</w:t>
      </w:r>
      <w:r>
        <w:rPr>
          <w:rFonts w:ascii="Times New Roman" w:hAnsi="Times New Roman"/>
          <w:sz w:val="24"/>
          <w:u w:val="none"/>
        </w:rPr>
        <w:t>.</w:t>
      </w:r>
      <w:r w:rsidRPr="00D07C27">
        <w:rPr>
          <w:u w:val="none"/>
        </w:rPr>
        <w:tab/>
      </w:r>
      <w:r>
        <w:rPr>
          <w:rFonts w:ascii="Times New Roman" w:hAnsi="Times New Roman"/>
          <w:sz w:val="24"/>
          <w:u w:val="none"/>
        </w:rPr>
        <w:t>Algemene opmerkingen</w:t>
      </w:r>
      <w:bookmarkEnd w:id="782"/>
      <w:bookmarkEnd w:id="783"/>
      <w:r>
        <w:rPr>
          <w:rFonts w:ascii="Times New Roman" w:hAnsi="Times New Roman"/>
          <w:sz w:val="24"/>
          <w:u w:val="none"/>
        </w:rPr>
        <w:t xml:space="preserve"> </w:t>
      </w:r>
    </w:p>
    <w:p w:rsidR="00DD00B4" w:rsidRPr="00751FBE" w:rsidRDefault="004F1A03" w:rsidP="00487A02">
      <w:pPr>
        <w:pStyle w:val="InstructionsText2"/>
        <w:numPr>
          <w:ilvl w:val="0"/>
          <w:numId w:val="0"/>
        </w:numPr>
        <w:ind w:left="1353" w:hanging="360"/>
        <w:rPr>
          <w:noProof/>
        </w:rPr>
      </w:pPr>
      <w:fldSimple w:instr=" seq paragraphs ">
        <w:r w:rsidRPr="00D07C27">
          <w:rPr>
            <w:noProof/>
          </w:rPr>
          <w:t>200</w:t>
        </w:r>
      </w:fldSimple>
      <w:r w:rsidR="00840A22">
        <w:t xml:space="preserve">. De templates voor NPE-verliesdekking bevatten informatie over niet-renderende blootstellingen (NPE’s) voor de berekening van het minimale verliesdekkingsvereiste voor niet-renderende blootstellingen als gespecificeerd in de artikelen </w:t>
      </w:r>
      <w:r w:rsidR="00840A22" w:rsidRPr="00D07C27">
        <w:t>47</w:t>
      </w:r>
      <w:r w:rsidR="00840A22">
        <w:t xml:space="preserve"> bis, </w:t>
      </w:r>
      <w:r w:rsidR="00840A22" w:rsidRPr="00D07C27">
        <w:t>47</w:t>
      </w:r>
      <w:r w:rsidR="00840A22">
        <w:t xml:space="preserve"> ter en </w:t>
      </w:r>
      <w:r w:rsidR="00840A22" w:rsidRPr="00D07C27">
        <w:t>47</w:t>
      </w:r>
      <w:r w:rsidR="00840A22">
        <w:t xml:space="preserve"> quater VKV.</w:t>
      </w:r>
    </w:p>
    <w:p w:rsidR="00DD00B4" w:rsidRPr="00751FBE" w:rsidRDefault="00A42BCE" w:rsidP="00487A02">
      <w:pPr>
        <w:pStyle w:val="InstructionsText2"/>
        <w:numPr>
          <w:ilvl w:val="0"/>
          <w:numId w:val="0"/>
        </w:numPr>
        <w:ind w:left="1353" w:hanging="360"/>
      </w:pPr>
      <w:fldSimple w:instr=" seq paragraphs ">
        <w:r w:rsidR="004F1A03" w:rsidRPr="00D07C27">
          <w:rPr>
            <w:noProof/>
          </w:rPr>
          <w:t>201</w:t>
        </w:r>
      </w:fldSimple>
      <w:r w:rsidR="00D11E4C">
        <w:t>. Het blok templates bestaat uit een reeks van drie templates:</w:t>
      </w:r>
    </w:p>
    <w:p w:rsidR="00DD00B4" w:rsidRPr="00B50D11"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 xml:space="preserve">De berekening van aftrekkingen voor NPE’s (C </w:t>
      </w:r>
      <w:r w:rsidRPr="00D07C27">
        <w:rPr>
          <w:rFonts w:ascii="Times New Roman" w:hAnsi="Times New Roman"/>
          <w:sz w:val="24"/>
        </w:rPr>
        <w:t>35</w:t>
      </w:r>
      <w:r>
        <w:rPr>
          <w:rFonts w:ascii="Times New Roman" w:hAnsi="Times New Roman"/>
          <w:sz w:val="24"/>
        </w:rPr>
        <w:t>.</w:t>
      </w:r>
      <w:r w:rsidRPr="00D07C27">
        <w:rPr>
          <w:rFonts w:ascii="Times New Roman" w:hAnsi="Times New Roman"/>
          <w:sz w:val="24"/>
        </w:rPr>
        <w:t>01</w:t>
      </w:r>
      <w:r>
        <w:rPr>
          <w:rFonts w:ascii="Times New Roman" w:hAnsi="Times New Roman"/>
          <w:sz w:val="24"/>
        </w:rPr>
        <w:t>): dit is een overzichtstabel met het toepasselijke bedrag van onvoldoende dekking, berekend als het verschil tussen de totale minimumdekkingsvereisten voor NPE’s en de totale voorzieningen en aanpassingen of aftrekkingen die reeds zijn verricht. De template bestrijkt zowel de niet-renderende blootstellingen waarvoor geen respijtmaatregel is toegekend, als niet-renderende respijtblootstellingen.</w:t>
      </w:r>
    </w:p>
    <w:p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Minimumdekkingsvereisten en blootstellingswaarden van niet-renderende blootstellingen, exclusief respijtblootstellingen die onder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6</w:t>
      </w:r>
      <w:r>
        <w:rPr>
          <w:rFonts w:ascii="Times New Roman" w:hAnsi="Times New Roman"/>
          <w:sz w:val="24"/>
        </w:rPr>
        <w:t xml:space="preserve">, VKV vallen (C </w:t>
      </w:r>
      <w:r w:rsidRPr="00D07C27">
        <w:rPr>
          <w:rFonts w:ascii="Times New Roman" w:hAnsi="Times New Roman"/>
          <w:sz w:val="24"/>
        </w:rPr>
        <w:t>35</w:t>
      </w:r>
      <w:r>
        <w:rPr>
          <w:rFonts w:ascii="Times New Roman" w:hAnsi="Times New Roman"/>
          <w:sz w:val="24"/>
        </w:rPr>
        <w:t>.</w:t>
      </w:r>
      <w:r w:rsidRPr="00D07C27">
        <w:rPr>
          <w:rFonts w:ascii="Times New Roman" w:hAnsi="Times New Roman"/>
          <w:sz w:val="24"/>
        </w:rPr>
        <w:t>02</w:t>
      </w:r>
      <w:r>
        <w:rPr>
          <w:rFonts w:ascii="Times New Roman" w:hAnsi="Times New Roman"/>
          <w:sz w:val="24"/>
        </w:rPr>
        <w:t xml:space="preserve">): de template berekent de totale minimumdekkingsvereisten voor niet-renderende blootstellingen die geen niet-renderende respijtblootstellingen zijn die onder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6</w:t>
      </w:r>
      <w:r>
        <w:rPr>
          <w:rFonts w:ascii="Times New Roman" w:hAnsi="Times New Roman"/>
          <w:sz w:val="24"/>
        </w:rPr>
        <w:t>, VKV vallen, met vermelding van de factoren die ten behoeve van deze berekening op de blootstellingswaarden moeten worden toegepast, afhankelijk van het feit of de blootstelling gedekt of niet-gedekt is en afhankelijk van hoeveel tijd verstreken is sinds de blootstelli</w:t>
      </w:r>
      <w:r w:rsidR="00A42BCE">
        <w:rPr>
          <w:rFonts w:ascii="Times New Roman" w:hAnsi="Times New Roman"/>
          <w:sz w:val="24"/>
        </w:rPr>
        <w:t>ng niet-renderend is geworden.</w:t>
      </w:r>
    </w:p>
    <w:p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Minimumdekkingsvereisten en blootstellingswaarden van niet-renderende respijtblootstellingen die onder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6</w:t>
      </w:r>
      <w:r>
        <w:rPr>
          <w:rFonts w:ascii="Times New Roman" w:hAnsi="Times New Roman"/>
          <w:sz w:val="24"/>
        </w:rPr>
        <w:t xml:space="preserve">, VKV vallen (C </w:t>
      </w:r>
      <w:r w:rsidRPr="00D07C27">
        <w:rPr>
          <w:rFonts w:ascii="Times New Roman" w:hAnsi="Times New Roman"/>
          <w:sz w:val="24"/>
        </w:rPr>
        <w:t>35</w:t>
      </w:r>
      <w:r>
        <w:rPr>
          <w:rFonts w:ascii="Times New Roman" w:hAnsi="Times New Roman"/>
          <w:sz w:val="24"/>
        </w:rPr>
        <w:t>.</w:t>
      </w:r>
      <w:r w:rsidRPr="00D07C27">
        <w:rPr>
          <w:rFonts w:ascii="Times New Roman" w:hAnsi="Times New Roman"/>
          <w:sz w:val="24"/>
        </w:rPr>
        <w:t>03</w:t>
      </w:r>
      <w:r>
        <w:rPr>
          <w:rFonts w:ascii="Times New Roman" w:hAnsi="Times New Roman"/>
          <w:sz w:val="24"/>
        </w:rPr>
        <w:t xml:space="preserve">): de template berekent de totale minimumdekkingsvereisten voor niet-renderende respijtblootstellingen die onder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6</w:t>
      </w:r>
      <w:r>
        <w:rPr>
          <w:rFonts w:ascii="Times New Roman" w:hAnsi="Times New Roman"/>
          <w:sz w:val="24"/>
        </w:rPr>
        <w:t>, VKV vallen, met vermelding van de factoren die ten behoeve van deze berekening op de blootstellingswaarden moeten worden toegepast, afhankelijk van het feit of de blootstelling gedekt of niet-gedekt is en afhankelijk van hoeveel tijd verstreken is sinds de blootstell</w:t>
      </w:r>
      <w:r w:rsidR="00A42BCE">
        <w:rPr>
          <w:rFonts w:ascii="Times New Roman" w:hAnsi="Times New Roman"/>
          <w:sz w:val="24"/>
        </w:rPr>
        <w:t>ing niet-renderend is geworden.</w:t>
      </w:r>
    </w:p>
    <w:p w:rsidR="00DD00B4" w:rsidRPr="00771068" w:rsidRDefault="00A42BCE" w:rsidP="00487A02">
      <w:pPr>
        <w:pStyle w:val="InstructionsText2"/>
        <w:numPr>
          <w:ilvl w:val="0"/>
          <w:numId w:val="0"/>
        </w:numPr>
        <w:ind w:left="1353" w:hanging="360"/>
      </w:pPr>
      <w:fldSimple w:instr=" seq paragraphs ">
        <w:r w:rsidR="004F1A03" w:rsidRPr="00D07C27">
          <w:rPr>
            <w:noProof/>
          </w:rPr>
          <w:t>202</w:t>
        </w:r>
      </w:fldSimple>
      <w:r>
        <w:t xml:space="preserve">. </w:t>
      </w:r>
      <w:r w:rsidR="00D11E4C">
        <w:t xml:space="preserve">Het minimale verliesdekkingsvereiste voor niet-renderende blootstellingen is van toepassing op i) blootstellingen die zijn geïnitieerd op en na </w:t>
      </w:r>
      <w:r w:rsidR="00D11E4C" w:rsidRPr="00D07C27">
        <w:t>26</w:t>
      </w:r>
      <w:r w:rsidR="00D11E4C">
        <w:t xml:space="preserve"> april </w:t>
      </w:r>
      <w:r w:rsidR="00D11E4C" w:rsidRPr="00D07C27">
        <w:t>2019</w:t>
      </w:r>
      <w:r w:rsidR="00D11E4C">
        <w:t xml:space="preserve"> en die niet-renderend worden, en ii) blootstellingen die vóór </w:t>
      </w:r>
      <w:r w:rsidR="00D11E4C" w:rsidRPr="00D07C27">
        <w:t>26</w:t>
      </w:r>
      <w:r w:rsidR="00D11E4C">
        <w:t xml:space="preserve"> april </w:t>
      </w:r>
      <w:r w:rsidR="00D11E4C" w:rsidRPr="00D07C27">
        <w:t>2019</w:t>
      </w:r>
      <w:r w:rsidR="00D11E4C">
        <w:t xml:space="preserve"> zijn geïnitieerd wanneer zij na die datum zodanig worden gewijzigd dat daarmee de blootstelling aan de debiteur toeneemt (artikel </w:t>
      </w:r>
      <w:r w:rsidR="00D11E4C" w:rsidRPr="00D07C27">
        <w:t>469</w:t>
      </w:r>
      <w:r w:rsidR="00D11E4C">
        <w:t xml:space="preserve"> bis VKV) en die niet-renderend worden.</w:t>
      </w:r>
    </w:p>
    <w:p w:rsidR="00DD00B4" w:rsidRPr="00751FBE" w:rsidRDefault="00A42BCE" w:rsidP="00487A02">
      <w:pPr>
        <w:pStyle w:val="InstructionsText2"/>
        <w:numPr>
          <w:ilvl w:val="0"/>
          <w:numId w:val="0"/>
        </w:numPr>
        <w:ind w:left="1353" w:hanging="360"/>
      </w:pPr>
      <w:fldSimple w:instr=" seq paragraphs ">
        <w:r w:rsidR="004F1A03" w:rsidRPr="00D07C27">
          <w:rPr>
            <w:noProof/>
          </w:rPr>
          <w:t>203</w:t>
        </w:r>
      </w:fldSimple>
      <w:r w:rsidR="00D11E4C">
        <w:t xml:space="preserve">. De instellingen berekenen de aftrekkingen voor NPE’s overeenkomstig artikel </w:t>
      </w:r>
      <w:r w:rsidR="00D11E4C" w:rsidRPr="00D07C27">
        <w:t>47</w:t>
      </w:r>
      <w:r w:rsidR="00D11E4C">
        <w:t xml:space="preserve"> quater, lid </w:t>
      </w:r>
      <w:r w:rsidR="00D11E4C" w:rsidRPr="00D07C27">
        <w:t>1</w:t>
      </w:r>
      <w:r w:rsidR="00D11E4C">
        <w:t>, punten a) en b), VKV, met inbegrip van de berekening van de minimumdekkingsvereisten en het totaal van voorzieningen en aanpassingen of aftrekkingen, op het niveau van de individuele blootstelling (“transactiegebaseerd”) en niet op debiteur- of portefeuilleniveau.</w:t>
      </w:r>
    </w:p>
    <w:p w:rsidR="00DD00B4" w:rsidRPr="00751FBE" w:rsidRDefault="00A42BCE" w:rsidP="00487A02">
      <w:pPr>
        <w:pStyle w:val="InstructionsText2"/>
        <w:numPr>
          <w:ilvl w:val="0"/>
          <w:numId w:val="0"/>
        </w:numPr>
        <w:ind w:left="1353" w:hanging="360"/>
      </w:pPr>
      <w:fldSimple w:instr=" seq paragraphs ">
        <w:r w:rsidR="004F1A03" w:rsidRPr="00D07C27">
          <w:rPr>
            <w:noProof/>
          </w:rPr>
          <w:t>204</w:t>
        </w:r>
      </w:fldSimple>
      <w:r w:rsidR="00D11E4C">
        <w:t xml:space="preserve">. Voor de berekening van de aftrekkingen voor NPE’s maken de instellingen een onderscheid tussen het niet-gedekte en het gedekte deel van een NPE overeenkomstig artikel </w:t>
      </w:r>
      <w:r w:rsidR="00D11E4C" w:rsidRPr="00D07C27">
        <w:t>47</w:t>
      </w:r>
      <w:r w:rsidR="00D11E4C">
        <w:t xml:space="preserve"> quater, lid </w:t>
      </w:r>
      <w:r w:rsidR="00D11E4C" w:rsidRPr="00D07C27">
        <w:t>1</w:t>
      </w:r>
      <w:r w:rsidR="00D11E4C">
        <w:t>, VKV. Daartoe rapporteren de instellingen de blootstellingswaarden en minimumdekkingsvereisten afzonderlijk voor het niet-gedekte deel van NPE’s en voor het gedekte deel van NPE’s.</w:t>
      </w:r>
    </w:p>
    <w:p w:rsidR="00DD00B4" w:rsidRPr="00751FBE" w:rsidRDefault="00A42BCE" w:rsidP="00487A02">
      <w:pPr>
        <w:pStyle w:val="InstructionsText2"/>
        <w:numPr>
          <w:ilvl w:val="0"/>
          <w:numId w:val="0"/>
        </w:numPr>
        <w:ind w:left="1353" w:hanging="360"/>
      </w:pPr>
      <w:fldSimple w:instr=" seq paragraphs ">
        <w:r w:rsidR="004F1A03" w:rsidRPr="00D07C27">
          <w:rPr>
            <w:noProof/>
          </w:rPr>
          <w:t>205</w:t>
        </w:r>
      </w:fldSimple>
      <w:r w:rsidR="00D11E4C">
        <w:t xml:space="preserve">. Met het oog op de mapping van de relevante toepasselijke factoren en de berekening van de minimumdekkingsvereisten classificeren de instellingen het gedekte deel van NPE’s overeenkomstig artikel </w:t>
      </w:r>
      <w:r w:rsidR="00D11E4C" w:rsidRPr="00D07C27">
        <w:t>47</w:t>
      </w:r>
      <w:r w:rsidR="00D11E4C">
        <w:t xml:space="preserve"> quater, lid </w:t>
      </w:r>
      <w:r w:rsidR="00D11E4C" w:rsidRPr="00D07C27">
        <w:t>3</w:t>
      </w:r>
      <w:r w:rsidR="00D11E4C">
        <w:t xml:space="preserve">, VKV naargelang het soort kredietprotectie, als volgt: i) “gedekt door onroerend goed of woonkrediet gedekt door een toelaatbare protectiegever als bedoeld in artikel </w:t>
      </w:r>
      <w:r w:rsidR="00D11E4C" w:rsidRPr="00D07C27">
        <w:t>201</w:t>
      </w:r>
      <w:r w:rsidR="00D11E4C">
        <w:t xml:space="preserve">”, ii) “gedekt door andere volgestorte of niet-volgestorte kredietprotectie” of iii) “gegarandeerd of verzekerd door een officiële exportkredietinstelling”. Wanneer een niet-renderende blootstelling door meer dan één soort kredietprotectie wordt gedekt, wordt de blootstellingswaarde ervan ingedeeld volgens de kwaliteit van de kredietprotectie, te beginnen bij die met de beste kwaliteit. </w:t>
      </w:r>
    </w:p>
    <w:p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784" w:name="_Toc19715888"/>
      <w:bookmarkStart w:id="785" w:name="_Toc58582725"/>
      <w:r w:rsidRPr="00D07C27">
        <w:rPr>
          <w:rFonts w:ascii="Times New Roman" w:hAnsi="Times New Roman"/>
          <w:sz w:val="24"/>
          <w:u w:val="none"/>
        </w:rPr>
        <w:t>8</w:t>
      </w:r>
      <w:r>
        <w:rPr>
          <w:rFonts w:ascii="Times New Roman" w:hAnsi="Times New Roman"/>
          <w:sz w:val="24"/>
          <w:u w:val="none"/>
        </w:rPr>
        <w:t>.</w:t>
      </w:r>
      <w:r w:rsidRPr="00D07C27">
        <w:rPr>
          <w:rFonts w:ascii="Times New Roman" w:hAnsi="Times New Roman"/>
          <w:sz w:val="24"/>
          <w:u w:val="none"/>
        </w:rPr>
        <w:t>2</w:t>
      </w:r>
      <w:r>
        <w:rPr>
          <w:rFonts w:ascii="Times New Roman" w:hAnsi="Times New Roman"/>
          <w:sz w:val="24"/>
          <w:u w:val="none"/>
        </w:rPr>
        <w:t xml:space="preserve">. C </w:t>
      </w:r>
      <w:r w:rsidRPr="00D07C27">
        <w:rPr>
          <w:rFonts w:ascii="Times New Roman" w:hAnsi="Times New Roman"/>
          <w:sz w:val="24"/>
          <w:u w:val="none"/>
        </w:rPr>
        <w:t>35</w:t>
      </w:r>
      <w:r>
        <w:rPr>
          <w:rFonts w:ascii="Times New Roman" w:hAnsi="Times New Roman"/>
          <w:sz w:val="24"/>
          <w:u w:val="none"/>
        </w:rPr>
        <w:t>.</w:t>
      </w:r>
      <w:r w:rsidRPr="00D07C27">
        <w:rPr>
          <w:rFonts w:ascii="Times New Roman" w:hAnsi="Times New Roman"/>
          <w:sz w:val="24"/>
          <w:u w:val="none"/>
        </w:rPr>
        <w:t>01</w:t>
      </w:r>
      <w:r>
        <w:rPr>
          <w:rFonts w:ascii="Times New Roman" w:hAnsi="Times New Roman"/>
          <w:sz w:val="24"/>
          <w:u w:val="none"/>
        </w:rPr>
        <w:t xml:space="preserve"> — </w:t>
      </w:r>
      <w:bookmarkEnd w:id="780"/>
      <w:r>
        <w:rPr>
          <w:rFonts w:ascii="Times New Roman" w:hAnsi="Times New Roman"/>
          <w:sz w:val="24"/>
          <w:u w:val="none"/>
        </w:rPr>
        <w:t>BEREKENING VAN AFTREKKINGEN VOOR NIET-RENDERENDE BLOOTSTELLINGEN (NPE LC</w:t>
      </w:r>
      <w:r w:rsidRPr="00D07C27">
        <w:rPr>
          <w:rFonts w:ascii="Times New Roman" w:hAnsi="Times New Roman"/>
          <w:sz w:val="24"/>
          <w:u w:val="none"/>
        </w:rPr>
        <w:t>1</w:t>
      </w:r>
      <w:r>
        <w:rPr>
          <w:rFonts w:ascii="Times New Roman" w:hAnsi="Times New Roman"/>
          <w:sz w:val="24"/>
          <w:u w:val="none"/>
        </w:rPr>
        <w:t>)</w:t>
      </w:r>
      <w:bookmarkEnd w:id="784"/>
      <w:bookmarkEnd w:id="785"/>
    </w:p>
    <w:p w:rsidR="00DD00B4" w:rsidRPr="00661595" w:rsidRDefault="00DD00B4" w:rsidP="002F29AF">
      <w:pPr>
        <w:pStyle w:val="Instructionsberschrift2"/>
        <w:numPr>
          <w:ilvl w:val="2"/>
          <w:numId w:val="38"/>
        </w:numPr>
        <w:rPr>
          <w:rFonts w:ascii="Times New Roman" w:hAnsi="Times New Roman" w:cs="Times New Roman"/>
          <w:sz w:val="24"/>
        </w:rPr>
      </w:pPr>
      <w:bookmarkStart w:id="786" w:name="_Toc58582726"/>
      <w:r>
        <w:rPr>
          <w:rFonts w:ascii="Times New Roman" w:hAnsi="Times New Roman"/>
          <w:sz w:val="24"/>
        </w:rPr>
        <w:t>Instructies voor specifieke posities</w:t>
      </w:r>
      <w:bookmarkEnd w:id="786"/>
    </w:p>
    <w:p w:rsidR="00DD00B4" w:rsidRPr="00661595"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bookmarkStart w:id="787" w:name="_Toc19715889"/>
            <w:r>
              <w:rPr>
                <w:rFonts w:ascii="Times New Roman" w:hAnsi="Times New Roman"/>
                <w:sz w:val="24"/>
              </w:rPr>
              <w:t>Kolommen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Instructies</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sidRPr="00D07C27">
              <w:rPr>
                <w:rFonts w:ascii="Times New Roman" w:hAnsi="Times New Roman"/>
                <w:sz w:val="24"/>
              </w:rPr>
              <w:t>0010</w:t>
            </w:r>
            <w:r>
              <w:rPr>
                <w:rFonts w:ascii="Times New Roman" w:hAnsi="Times New Roman"/>
                <w:sz w:val="24"/>
              </w:rPr>
              <w:t xml:space="preserve"> – </w:t>
            </w:r>
            <w:r w:rsidRPr="00D07C27">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Tijd verstreken sinds de classificatie van de blootstelling als niet-renderend</w:t>
            </w:r>
          </w:p>
          <w:p w:rsidR="00DD00B4" w:rsidRPr="00661595" w:rsidRDefault="00DD00B4" w:rsidP="00DD00B4">
            <w:pPr>
              <w:rPr>
                <w:rFonts w:ascii="Times New Roman" w:hAnsi="Times New Roman"/>
                <w:sz w:val="24"/>
              </w:rPr>
            </w:pPr>
            <w:r>
              <w:rPr>
                <w:rFonts w:ascii="Times New Roman" w:hAnsi="Times New Roman"/>
                <w:sz w:val="24"/>
              </w:rPr>
              <w:t xml:space="preserve">Onder “tijd verstreken sinds de classificatie van de blootstelling als niet-renderend” wordt verstaan de tijd in jaren die verstreken is, vanaf de referentiedatum, sinds de classificatie van de blootstelling als niet-renderend. Voor gekochte niet-renderende blootstellingen begint de termijn in jaren te lopen vanaf de datum waarop de blootstelling oorspronkelijk als niet-renderend werd geclassificeerd, en niet vanaf de datum van aankoop ervan. </w:t>
            </w:r>
          </w:p>
          <w:p w:rsidR="00DD00B4" w:rsidRPr="00661595" w:rsidRDefault="00DD00B4" w:rsidP="00DD00B4">
            <w:pPr>
              <w:rPr>
                <w:rFonts w:ascii="Times New Roman" w:hAnsi="Times New Roman"/>
                <w:sz w:val="24"/>
              </w:rPr>
            </w:pPr>
            <w:r>
              <w:rPr>
                <w:rFonts w:ascii="Times New Roman" w:hAnsi="Times New Roman"/>
                <w:sz w:val="24"/>
              </w:rPr>
              <w:t>De instellingen rapporteren gegevens over blootstellingen waarvoor de referentiedatum onder het overeenkomstige tijdsinterval valt, met vermelding van de periode in jaren na de classificatie van blootstellingen als niet-renderend, ongeacht de toepassing van respijtmaatregelen.</w:t>
            </w:r>
          </w:p>
          <w:p w:rsidR="00DD00B4" w:rsidRPr="00661595" w:rsidRDefault="00DD00B4" w:rsidP="00DD00B4">
            <w:pPr>
              <w:rPr>
                <w:rFonts w:ascii="Times New Roman" w:hAnsi="Times New Roman"/>
                <w:sz w:val="24"/>
              </w:rPr>
            </w:pPr>
            <w:r>
              <w:rPr>
                <w:rFonts w:ascii="Times New Roman" w:hAnsi="Times New Roman"/>
                <w:sz w:val="24"/>
              </w:rPr>
              <w:t>Voor het tijdsinterval “&gt; X jaar(jaren), &lt; = Y jaar(jaren)” rapporteren de instellingen gegevens over blootstellingen waarvoor de referentiedatum overeenkomt met de periode tussen de eerste en de laatste dag van het Ye jaar volgend op de classificatie van deze blootstellingen als niet-renderend.</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Totaal</w:t>
            </w:r>
          </w:p>
          <w:p w:rsidR="00DD00B4" w:rsidRPr="00661595" w:rsidRDefault="00DD00B4" w:rsidP="00DD00B4">
            <w:pPr>
              <w:rPr>
                <w:rFonts w:ascii="Times New Roman" w:hAnsi="Times New Roman"/>
                <w:sz w:val="24"/>
              </w:rPr>
            </w:pPr>
            <w:r>
              <w:rPr>
                <w:rFonts w:ascii="Times New Roman" w:hAnsi="Times New Roman"/>
                <w:sz w:val="24"/>
              </w:rPr>
              <w:t xml:space="preserve">De instellingen rapporteren de som van alle kolommen van </w:t>
            </w:r>
            <w:r w:rsidRPr="00D07C27">
              <w:rPr>
                <w:rFonts w:ascii="Times New Roman" w:hAnsi="Times New Roman"/>
                <w:sz w:val="24"/>
              </w:rPr>
              <w:t>0010</w:t>
            </w:r>
            <w:r>
              <w:rPr>
                <w:rFonts w:ascii="Times New Roman" w:hAnsi="Times New Roman"/>
                <w:sz w:val="24"/>
              </w:rPr>
              <w:t xml:space="preserve"> tot en met </w:t>
            </w:r>
            <w:r w:rsidRPr="00D07C27">
              <w:rPr>
                <w:rFonts w:ascii="Times New Roman" w:hAnsi="Times New Roman"/>
                <w:sz w:val="24"/>
              </w:rPr>
              <w:t>0100</w:t>
            </w:r>
            <w:r>
              <w:rPr>
                <w:rFonts w:ascii="Times New Roman" w:hAnsi="Times New Roman"/>
                <w:sz w:val="24"/>
              </w:rPr>
              <w:t>.</w:t>
            </w:r>
          </w:p>
        </w:tc>
      </w:tr>
      <w:tr w:rsidR="00751FBE" w:rsidRPr="00661595" w:rsidTr="00751FBE">
        <w:tc>
          <w:tcPr>
            <w:tcW w:w="1188" w:type="dxa"/>
            <w:tcBorders>
              <w:top w:val="single" w:sz="4" w:space="0" w:color="auto"/>
              <w:left w:val="nil"/>
              <w:bottom w:val="single" w:sz="4" w:space="0" w:color="auto"/>
              <w:right w:val="nil"/>
            </w:tcBorders>
          </w:tcPr>
          <w:p w:rsidR="00751FBE" w:rsidRPr="00661595" w:rsidRDefault="00751FBE" w:rsidP="00DD00B4">
            <w:pPr>
              <w:rPr>
                <w:rFonts w:ascii="Times New Roman" w:hAnsi="Times New Roman"/>
                <w:sz w:val="24"/>
              </w:rPr>
            </w:pPr>
          </w:p>
        </w:tc>
        <w:tc>
          <w:tcPr>
            <w:tcW w:w="8843" w:type="dxa"/>
            <w:tcBorders>
              <w:top w:val="single" w:sz="4" w:space="0" w:color="auto"/>
              <w:left w:val="nil"/>
              <w:bottom w:val="single" w:sz="4" w:space="0" w:color="auto"/>
              <w:right w:val="nil"/>
            </w:tcBorders>
          </w:tcPr>
          <w:p w:rsidR="00751FBE" w:rsidRPr="00661595" w:rsidRDefault="00751FBE" w:rsidP="00DD00B4">
            <w:pPr>
              <w:rPr>
                <w:rFonts w:ascii="Times New Roman" w:hAnsi="Times New Roman"/>
                <w:sz w:val="24"/>
              </w:rPr>
            </w:pPr>
          </w:p>
        </w:tc>
      </w:tr>
      <w:bookmarkEnd w:id="787"/>
      <w:tr w:rsidR="00DD00B4" w:rsidRPr="00661595"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Rijen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Instructies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sidRPr="00D07C27">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Toepasselijk bedrag aan onvoldoende dekking</w:t>
            </w:r>
          </w:p>
          <w:p w:rsidR="00DD00B4" w:rsidRPr="00661595" w:rsidRDefault="002327CE" w:rsidP="00DD00B4">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1</w:t>
            </w:r>
            <w:r>
              <w:rPr>
                <w:rFonts w:ascii="Times New Roman" w:hAnsi="Times New Roman"/>
                <w:sz w:val="24"/>
              </w:rPr>
              <w:t>, VKV</w:t>
            </w:r>
          </w:p>
          <w:p w:rsidR="00DD00B4" w:rsidRPr="00661595" w:rsidRDefault="00DD00B4" w:rsidP="00DD00B4">
            <w:pPr>
              <w:rPr>
                <w:rFonts w:ascii="Times New Roman" w:hAnsi="Times New Roman"/>
                <w:sz w:val="24"/>
              </w:rPr>
            </w:pPr>
            <w:r>
              <w:rPr>
                <w:rFonts w:ascii="Times New Roman" w:hAnsi="Times New Roman"/>
                <w:sz w:val="24"/>
              </w:rPr>
              <w:t xml:space="preserve">Voor de berekening van het toepasselijke bedrag aan onvoldoende dekking trekken de instellingen de totale voorzieningen en aanpassingen of aftrekkingen (gemaximeerd) (rij </w:t>
            </w:r>
            <w:r w:rsidRPr="00D07C27">
              <w:rPr>
                <w:rFonts w:ascii="Times New Roman" w:hAnsi="Times New Roman"/>
                <w:sz w:val="24"/>
              </w:rPr>
              <w:t>0080</w:t>
            </w:r>
            <w:r>
              <w:rPr>
                <w:rFonts w:ascii="Times New Roman" w:hAnsi="Times New Roman"/>
                <w:sz w:val="24"/>
              </w:rPr>
              <w:t xml:space="preserve">) af van het totale minimumdekkingsvereiste voor niet-renderende blootstellingen (rij </w:t>
            </w:r>
            <w:r w:rsidRPr="00D07C27">
              <w:rPr>
                <w:rFonts w:ascii="Times New Roman" w:hAnsi="Times New Roman"/>
                <w:sz w:val="24"/>
              </w:rPr>
              <w:t>0020</w:t>
            </w:r>
            <w:r>
              <w:rPr>
                <w:rFonts w:ascii="Times New Roman" w:hAnsi="Times New Roman"/>
                <w:sz w:val="24"/>
              </w:rPr>
              <w:t>).</w:t>
            </w:r>
          </w:p>
          <w:p w:rsidR="00DD00B4" w:rsidRPr="00661595" w:rsidRDefault="00DD00B4" w:rsidP="00DD00B4">
            <w:pPr>
              <w:rPr>
                <w:rFonts w:ascii="Times New Roman" w:hAnsi="Times New Roman"/>
                <w:sz w:val="24"/>
              </w:rPr>
            </w:pPr>
            <w:r>
              <w:rPr>
                <w:rFonts w:ascii="Times New Roman" w:hAnsi="Times New Roman"/>
                <w:sz w:val="24"/>
              </w:rPr>
              <w:t>Het toepasselijke bedrag aan onvoldoende dekking (d.w.z. het tekort in het totale minimumdekkingsvereiste voor niet-renderende blootstellingen) is gelijk aan of groter dan nul.</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Totaal minimumdekkingsvereiste voor niet-renderende blootstellingen</w:t>
            </w:r>
          </w:p>
          <w:p w:rsidR="00DD00B4" w:rsidRPr="00661595" w:rsidRDefault="00DD00B4" w:rsidP="00DD00B4">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1</w:t>
            </w:r>
            <w:r>
              <w:rPr>
                <w:rFonts w:ascii="Times New Roman" w:hAnsi="Times New Roman"/>
                <w:sz w:val="24"/>
              </w:rPr>
              <w:t>, punt a), VKV</w:t>
            </w:r>
          </w:p>
          <w:p w:rsidR="00DD00B4" w:rsidRPr="00661595" w:rsidRDefault="00DD00B4" w:rsidP="00DD00B4">
            <w:pPr>
              <w:rPr>
                <w:rFonts w:ascii="Times New Roman" w:hAnsi="Times New Roman"/>
                <w:sz w:val="24"/>
              </w:rPr>
            </w:pPr>
            <w:r>
              <w:rPr>
                <w:rFonts w:ascii="Times New Roman" w:hAnsi="Times New Roman"/>
                <w:sz w:val="24"/>
              </w:rPr>
              <w:t xml:space="preserve">Voor de berekening van het totale minimumdekkingsvereiste voor niet-renderende blootstellingen tellen de instellingen het minimumdekkingsvereiste voor het niet-gedekte deel van NPE’s (rij </w:t>
            </w:r>
            <w:r w:rsidRPr="00D07C27">
              <w:rPr>
                <w:rFonts w:ascii="Times New Roman" w:hAnsi="Times New Roman"/>
                <w:sz w:val="24"/>
              </w:rPr>
              <w:t>0030</w:t>
            </w:r>
            <w:r>
              <w:rPr>
                <w:rFonts w:ascii="Times New Roman" w:hAnsi="Times New Roman"/>
                <w:sz w:val="24"/>
              </w:rPr>
              <w:t xml:space="preserve">) en het minimumdekkingsvereiste voor het gedekte deel van NPE’s (rij </w:t>
            </w:r>
            <w:r w:rsidRPr="00D07C27">
              <w:rPr>
                <w:rFonts w:ascii="Times New Roman" w:hAnsi="Times New Roman"/>
                <w:sz w:val="24"/>
              </w:rPr>
              <w:t>0040</w:t>
            </w:r>
            <w:r>
              <w:rPr>
                <w:rFonts w:ascii="Times New Roman" w:hAnsi="Times New Roman"/>
                <w:sz w:val="24"/>
              </w:rPr>
              <w:t xml:space="preserve">) bij elkaar op.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b/>
                <w:sz w:val="24"/>
                <w:u w:val="single"/>
              </w:rPr>
              <w:t>Niet-gedekt deel van NPE’s</w:t>
            </w:r>
            <w:r>
              <w:rPr>
                <w:rFonts w:ascii="Times New Roman" w:hAnsi="Times New Roman"/>
                <w:sz w:val="24"/>
              </w:rPr>
              <w:t xml:space="preserve"> </w:t>
            </w:r>
          </w:p>
          <w:p w:rsidR="00DD00B4" w:rsidRPr="00661595" w:rsidRDefault="00DD00B4" w:rsidP="00DD00B4">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1</w:t>
            </w:r>
            <w:r>
              <w:rPr>
                <w:rFonts w:ascii="Times New Roman" w:hAnsi="Times New Roman"/>
                <w:sz w:val="24"/>
              </w:rPr>
              <w:t xml:space="preserve">, punt a), i),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2</w:t>
            </w:r>
            <w:r>
              <w:rPr>
                <w:rFonts w:ascii="Times New Roman" w:hAnsi="Times New Roman"/>
                <w:sz w:val="24"/>
              </w:rPr>
              <w:t xml:space="preserve">,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6</w:t>
            </w:r>
            <w:r>
              <w:rPr>
                <w:rFonts w:ascii="Times New Roman" w:hAnsi="Times New Roman"/>
                <w:sz w:val="24"/>
              </w:rPr>
              <w:t>, VKV</w:t>
            </w:r>
          </w:p>
          <w:p w:rsidR="00DD00B4" w:rsidRPr="00661595" w:rsidRDefault="00A532F5" w:rsidP="00DD00B4">
            <w:pPr>
              <w:rPr>
                <w:rFonts w:ascii="Times New Roman" w:hAnsi="Times New Roman"/>
                <w:sz w:val="24"/>
              </w:rPr>
            </w:pPr>
            <w:r>
              <w:rPr>
                <w:rFonts w:ascii="Times New Roman" w:hAnsi="Times New Roman"/>
                <w:sz w:val="24"/>
              </w:rPr>
              <w:t xml:space="preserve">De instelling rapporteert het totale minimumdekkingsvereiste voor het niet-gedekte deel van NPE’s, d.w.z. de som van de berekeningen op blootstellingsniveau. </w:t>
            </w:r>
          </w:p>
          <w:p w:rsidR="00DD00B4" w:rsidRPr="00661595" w:rsidRDefault="00DD00B4" w:rsidP="00DD00B4">
            <w:pPr>
              <w:rPr>
                <w:rFonts w:ascii="Times New Roman" w:hAnsi="Times New Roman"/>
                <w:sz w:val="24"/>
              </w:rPr>
            </w:pPr>
            <w:r>
              <w:rPr>
                <w:rFonts w:ascii="Times New Roman" w:hAnsi="Times New Roman"/>
                <w:sz w:val="24"/>
              </w:rPr>
              <w:t xml:space="preserve">Het in elke kolom gerapporteerde bedrag is gelijk aan de som van de bedragen gerapporteerd in rij </w:t>
            </w:r>
            <w:r w:rsidRPr="00D07C27">
              <w:rPr>
                <w:rFonts w:ascii="Times New Roman" w:hAnsi="Times New Roman"/>
                <w:sz w:val="24"/>
              </w:rPr>
              <w:t>0020</w:t>
            </w:r>
            <w:r>
              <w:rPr>
                <w:rFonts w:ascii="Times New Roman" w:hAnsi="Times New Roman"/>
                <w:sz w:val="24"/>
              </w:rPr>
              <w:t xml:space="preserve"> van C </w:t>
            </w:r>
            <w:r w:rsidRPr="00D07C27">
              <w:rPr>
                <w:rFonts w:ascii="Times New Roman" w:hAnsi="Times New Roman"/>
                <w:sz w:val="24"/>
              </w:rPr>
              <w:t>35</w:t>
            </w:r>
            <w:r>
              <w:rPr>
                <w:rFonts w:ascii="Times New Roman" w:hAnsi="Times New Roman"/>
                <w:sz w:val="24"/>
              </w:rPr>
              <w:t>.</w:t>
            </w:r>
            <w:r w:rsidRPr="00D07C27">
              <w:rPr>
                <w:rFonts w:ascii="Times New Roman" w:hAnsi="Times New Roman"/>
                <w:sz w:val="24"/>
              </w:rPr>
              <w:t>02</w:t>
            </w:r>
            <w:r>
              <w:rPr>
                <w:rFonts w:ascii="Times New Roman" w:hAnsi="Times New Roman"/>
                <w:sz w:val="24"/>
              </w:rPr>
              <w:t xml:space="preserve"> en rij </w:t>
            </w:r>
            <w:r w:rsidRPr="00D07C27">
              <w:rPr>
                <w:rFonts w:ascii="Times New Roman" w:hAnsi="Times New Roman"/>
                <w:sz w:val="24"/>
              </w:rPr>
              <w:t>0020</w:t>
            </w:r>
            <w:r>
              <w:rPr>
                <w:rFonts w:ascii="Times New Roman" w:hAnsi="Times New Roman"/>
                <w:sz w:val="24"/>
              </w:rPr>
              <w:t xml:space="preserve"> van C </w:t>
            </w:r>
            <w:r w:rsidRPr="00D07C27">
              <w:rPr>
                <w:rFonts w:ascii="Times New Roman" w:hAnsi="Times New Roman"/>
                <w:sz w:val="24"/>
              </w:rPr>
              <w:t>35</w:t>
            </w:r>
            <w:r>
              <w:rPr>
                <w:rFonts w:ascii="Times New Roman" w:hAnsi="Times New Roman"/>
                <w:sz w:val="24"/>
              </w:rPr>
              <w:t>.</w:t>
            </w:r>
            <w:r w:rsidRPr="00D07C27">
              <w:rPr>
                <w:rFonts w:ascii="Times New Roman" w:hAnsi="Times New Roman"/>
                <w:sz w:val="24"/>
              </w:rPr>
              <w:t>03</w:t>
            </w:r>
            <w:r>
              <w:rPr>
                <w:rFonts w:ascii="Times New Roman" w:hAnsi="Times New Roman"/>
                <w:sz w:val="24"/>
              </w:rPr>
              <w:t xml:space="preserve"> (indien van toepassing) in de respectieve kolommen.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Gedekt deel van NPE’s</w:t>
            </w:r>
          </w:p>
          <w:p w:rsidR="00DD00B4" w:rsidRPr="00661595" w:rsidRDefault="00DD00B4" w:rsidP="00DD00B4">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1</w:t>
            </w:r>
            <w:r>
              <w:rPr>
                <w:rFonts w:ascii="Times New Roman" w:hAnsi="Times New Roman"/>
                <w:sz w:val="24"/>
              </w:rPr>
              <w:t xml:space="preserve">, punt a), ii),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3</w:t>
            </w:r>
            <w:r>
              <w:rPr>
                <w:rFonts w:ascii="Times New Roman" w:hAnsi="Times New Roman"/>
                <w:sz w:val="24"/>
              </w:rPr>
              <w:t xml:space="preserve">,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4</w:t>
            </w:r>
            <w:r>
              <w:rPr>
                <w:rFonts w:ascii="Times New Roman" w:hAnsi="Times New Roman"/>
                <w:sz w:val="24"/>
              </w:rPr>
              <w:t xml:space="preserve">,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6</w:t>
            </w:r>
            <w:r>
              <w:rPr>
                <w:rFonts w:ascii="Times New Roman" w:hAnsi="Times New Roman"/>
                <w:sz w:val="24"/>
              </w:rPr>
              <w:t>, VKV</w:t>
            </w:r>
          </w:p>
          <w:p w:rsidR="00DD00B4" w:rsidRPr="00661595" w:rsidRDefault="00A532F5" w:rsidP="00DD00B4">
            <w:pPr>
              <w:rPr>
                <w:rFonts w:ascii="Times New Roman" w:hAnsi="Times New Roman"/>
                <w:sz w:val="24"/>
              </w:rPr>
            </w:pPr>
            <w:r>
              <w:rPr>
                <w:rFonts w:ascii="Times New Roman" w:hAnsi="Times New Roman"/>
                <w:sz w:val="24"/>
              </w:rPr>
              <w:t>De instellingen rapporteren het totale minimumdekkingsvereiste voor het gedekte deel van NPE’s, d.w.z. de som van de berekeningen op blootstellingsniveau.</w:t>
            </w:r>
          </w:p>
          <w:p w:rsidR="00DD00B4" w:rsidRPr="00661595" w:rsidRDefault="00DD00B4" w:rsidP="00DD00B4">
            <w:pPr>
              <w:rPr>
                <w:rFonts w:ascii="Times New Roman" w:hAnsi="Times New Roman"/>
                <w:b/>
                <w:sz w:val="24"/>
                <w:u w:val="single"/>
              </w:rPr>
            </w:pPr>
            <w:r>
              <w:rPr>
                <w:rFonts w:ascii="Times New Roman" w:hAnsi="Times New Roman"/>
                <w:sz w:val="24"/>
              </w:rPr>
              <w:t xml:space="preserve">Het in elke kolom gerapporteerde bedrag is gelijk aan de som van de bedragen gerapporteerd in rij </w:t>
            </w:r>
            <w:r w:rsidRPr="00D07C27">
              <w:rPr>
                <w:rFonts w:ascii="Times New Roman" w:hAnsi="Times New Roman"/>
                <w:sz w:val="24"/>
              </w:rPr>
              <w:t>0030</w:t>
            </w:r>
            <w:r>
              <w:rPr>
                <w:rFonts w:ascii="Times New Roman" w:hAnsi="Times New Roman"/>
                <w:sz w:val="24"/>
              </w:rPr>
              <w:t>-</w:t>
            </w:r>
            <w:r w:rsidRPr="00D07C27">
              <w:rPr>
                <w:rFonts w:ascii="Times New Roman" w:hAnsi="Times New Roman"/>
                <w:sz w:val="24"/>
              </w:rPr>
              <w:t>0050</w:t>
            </w:r>
            <w:r>
              <w:rPr>
                <w:rFonts w:ascii="Times New Roman" w:hAnsi="Times New Roman"/>
                <w:sz w:val="24"/>
              </w:rPr>
              <w:t xml:space="preserve"> van C </w:t>
            </w:r>
            <w:r w:rsidRPr="00D07C27">
              <w:rPr>
                <w:rFonts w:ascii="Times New Roman" w:hAnsi="Times New Roman"/>
                <w:sz w:val="24"/>
              </w:rPr>
              <w:t>35</w:t>
            </w:r>
            <w:r>
              <w:rPr>
                <w:rFonts w:ascii="Times New Roman" w:hAnsi="Times New Roman"/>
                <w:sz w:val="24"/>
              </w:rPr>
              <w:t>.</w:t>
            </w:r>
            <w:r w:rsidRPr="00D07C27">
              <w:rPr>
                <w:rFonts w:ascii="Times New Roman" w:hAnsi="Times New Roman"/>
                <w:sz w:val="24"/>
              </w:rPr>
              <w:t>02</w:t>
            </w:r>
            <w:r>
              <w:rPr>
                <w:rFonts w:ascii="Times New Roman" w:hAnsi="Times New Roman"/>
                <w:sz w:val="24"/>
              </w:rPr>
              <w:t xml:space="preserve"> en rij </w:t>
            </w:r>
            <w:r w:rsidRPr="00D07C27">
              <w:rPr>
                <w:rFonts w:ascii="Times New Roman" w:hAnsi="Times New Roman"/>
                <w:sz w:val="24"/>
              </w:rPr>
              <w:t>0030</w:t>
            </w:r>
            <w:r>
              <w:rPr>
                <w:rFonts w:ascii="Times New Roman" w:hAnsi="Times New Roman"/>
                <w:sz w:val="24"/>
              </w:rPr>
              <w:t>-</w:t>
            </w:r>
            <w:r w:rsidRPr="00D07C27">
              <w:rPr>
                <w:rFonts w:ascii="Times New Roman" w:hAnsi="Times New Roman"/>
                <w:sz w:val="24"/>
              </w:rPr>
              <w:t>0040</w:t>
            </w:r>
            <w:r>
              <w:rPr>
                <w:rFonts w:ascii="Times New Roman" w:hAnsi="Times New Roman"/>
                <w:sz w:val="24"/>
              </w:rPr>
              <w:t xml:space="preserve"> van C </w:t>
            </w:r>
            <w:r w:rsidRPr="00D07C27">
              <w:rPr>
                <w:rFonts w:ascii="Times New Roman" w:hAnsi="Times New Roman"/>
                <w:sz w:val="24"/>
              </w:rPr>
              <w:t>35</w:t>
            </w:r>
            <w:r>
              <w:rPr>
                <w:rFonts w:ascii="Times New Roman" w:hAnsi="Times New Roman"/>
                <w:sz w:val="24"/>
              </w:rPr>
              <w:t>.</w:t>
            </w:r>
            <w:r w:rsidRPr="00D07C27">
              <w:rPr>
                <w:rFonts w:ascii="Times New Roman" w:hAnsi="Times New Roman"/>
                <w:sz w:val="24"/>
              </w:rPr>
              <w:t>03</w:t>
            </w:r>
            <w:r>
              <w:rPr>
                <w:rFonts w:ascii="Times New Roman" w:hAnsi="Times New Roman"/>
                <w:sz w:val="24"/>
              </w:rPr>
              <w:t xml:space="preserve"> (indien van toepassing) in de respectieve kolommen.</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Blootstellingswaarde</w:t>
            </w:r>
          </w:p>
          <w:p w:rsidR="00DD00B4" w:rsidRPr="00661595" w:rsidRDefault="00DD00B4" w:rsidP="00DD00B4">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47</w:t>
            </w:r>
            <w:r>
              <w:rPr>
                <w:rFonts w:ascii="Times New Roman" w:hAnsi="Times New Roman"/>
                <w:sz w:val="24"/>
              </w:rPr>
              <w:t xml:space="preserve"> bis, lid </w:t>
            </w:r>
            <w:r w:rsidRPr="00D07C27">
              <w:rPr>
                <w:rFonts w:ascii="Times New Roman" w:hAnsi="Times New Roman"/>
                <w:sz w:val="24"/>
              </w:rPr>
              <w:t>2</w:t>
            </w:r>
            <w:r>
              <w:rPr>
                <w:rFonts w:ascii="Times New Roman" w:hAnsi="Times New Roman"/>
                <w:sz w:val="24"/>
              </w:rPr>
              <w:t>, VKV</w:t>
            </w:r>
          </w:p>
          <w:p w:rsidR="00DD00B4" w:rsidRPr="00661595" w:rsidRDefault="00DD00B4" w:rsidP="00DD00B4">
            <w:pPr>
              <w:rPr>
                <w:rFonts w:ascii="Times New Roman" w:hAnsi="Times New Roman"/>
                <w:sz w:val="24"/>
              </w:rPr>
            </w:pPr>
            <w:r>
              <w:rPr>
                <w:rFonts w:ascii="Times New Roman" w:hAnsi="Times New Roman"/>
                <w:sz w:val="24"/>
              </w:rPr>
              <w:t xml:space="preserve">De instellingen rapporteren de totale blootstellingswaarde van NPE’s, met inbegrip van zowel de niet-gedekte als de gedekte blootstellingen. Dit stemt overeen met de som van rij </w:t>
            </w:r>
            <w:r w:rsidRPr="00D07C27">
              <w:rPr>
                <w:rFonts w:ascii="Times New Roman" w:hAnsi="Times New Roman"/>
                <w:sz w:val="24"/>
              </w:rPr>
              <w:t>0060</w:t>
            </w:r>
            <w:r>
              <w:rPr>
                <w:rFonts w:ascii="Times New Roman" w:hAnsi="Times New Roman"/>
                <w:sz w:val="24"/>
              </w:rPr>
              <w:t xml:space="preserve"> en rij </w:t>
            </w:r>
            <w:r w:rsidRPr="00D07C27">
              <w:rPr>
                <w:rFonts w:ascii="Times New Roman" w:hAnsi="Times New Roman"/>
                <w:sz w:val="24"/>
              </w:rPr>
              <w:t>0070</w:t>
            </w:r>
            <w:r>
              <w:rPr>
                <w:rFonts w:ascii="Times New Roman" w:hAnsi="Times New Roman"/>
                <w:sz w:val="24"/>
              </w:rPr>
              <w:t xml:space="preserve">.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b/>
                <w:sz w:val="24"/>
                <w:u w:val="single"/>
              </w:rPr>
              <w:t>Niet-gedekt deel van NPE’s</w:t>
            </w:r>
            <w:r>
              <w:rPr>
                <w:rFonts w:ascii="Times New Roman" w:hAnsi="Times New Roman"/>
                <w:sz w:val="24"/>
              </w:rPr>
              <w:t xml:space="preserve"> </w:t>
            </w:r>
          </w:p>
          <w:p w:rsidR="00DD00B4" w:rsidRPr="00661595" w:rsidRDefault="00623EAD" w:rsidP="00DD00B4">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47</w:t>
            </w:r>
            <w:r>
              <w:rPr>
                <w:rFonts w:ascii="Times New Roman" w:hAnsi="Times New Roman"/>
                <w:sz w:val="24"/>
              </w:rPr>
              <w:t xml:space="preserve"> bis, lid </w:t>
            </w:r>
            <w:r w:rsidRPr="00D07C27">
              <w:rPr>
                <w:rFonts w:ascii="Times New Roman" w:hAnsi="Times New Roman"/>
                <w:sz w:val="24"/>
              </w:rPr>
              <w:t>2</w:t>
            </w:r>
            <w:r>
              <w:rPr>
                <w:rFonts w:ascii="Times New Roman" w:hAnsi="Times New Roman"/>
                <w:sz w:val="24"/>
              </w:rPr>
              <w:t xml:space="preserve">, en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1</w:t>
            </w:r>
            <w:r>
              <w:rPr>
                <w:rFonts w:ascii="Times New Roman" w:hAnsi="Times New Roman"/>
                <w:sz w:val="24"/>
              </w:rPr>
              <w:t>, VKV</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Gedekt deel van NPE’s</w:t>
            </w:r>
          </w:p>
          <w:p w:rsidR="00DD00B4" w:rsidRPr="00661595" w:rsidRDefault="00623EAD" w:rsidP="00DD00B4">
            <w:pPr>
              <w:rPr>
                <w:rFonts w:ascii="Times New Roman" w:hAnsi="Times New Roman"/>
                <w:b/>
                <w:sz w:val="24"/>
                <w:u w:val="single"/>
              </w:rPr>
            </w:pPr>
            <w:r>
              <w:rPr>
                <w:rFonts w:ascii="Times New Roman" w:hAnsi="Times New Roman"/>
                <w:sz w:val="24"/>
              </w:rPr>
              <w:t xml:space="preserve">Artikel </w:t>
            </w:r>
            <w:r w:rsidRPr="00D07C27">
              <w:rPr>
                <w:rFonts w:ascii="Times New Roman" w:hAnsi="Times New Roman"/>
                <w:sz w:val="24"/>
              </w:rPr>
              <w:t>47</w:t>
            </w:r>
            <w:r>
              <w:rPr>
                <w:rFonts w:ascii="Times New Roman" w:hAnsi="Times New Roman"/>
                <w:sz w:val="24"/>
              </w:rPr>
              <w:t xml:space="preserve"> bis, lid </w:t>
            </w:r>
            <w:r w:rsidRPr="00D07C27">
              <w:rPr>
                <w:rFonts w:ascii="Times New Roman" w:hAnsi="Times New Roman"/>
                <w:sz w:val="24"/>
              </w:rPr>
              <w:t>2</w:t>
            </w:r>
            <w:r>
              <w:rPr>
                <w:rFonts w:ascii="Times New Roman" w:hAnsi="Times New Roman"/>
                <w:sz w:val="24"/>
              </w:rPr>
              <w:t xml:space="preserve">, en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1</w:t>
            </w:r>
            <w:r>
              <w:rPr>
                <w:rFonts w:ascii="Times New Roman" w:hAnsi="Times New Roman"/>
                <w:sz w:val="24"/>
              </w:rPr>
              <w:t>, VKV</w:t>
            </w:r>
          </w:p>
        </w:tc>
      </w:tr>
      <w:tr w:rsidR="00DD00B4" w:rsidRPr="00661595" w:rsidTr="00DD00B4">
        <w:trPr>
          <w:trHeight w:val="699"/>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Totaal voorzieningen en aanpassingen of aftrekkingen (gemaximeerd)</w:t>
            </w:r>
          </w:p>
          <w:p w:rsidR="00DD00B4" w:rsidRPr="00661595" w:rsidRDefault="00DD00B4" w:rsidP="00DD00B4">
            <w:pPr>
              <w:rPr>
                <w:rFonts w:ascii="Times New Roman" w:hAnsi="Times New Roman"/>
                <w:sz w:val="24"/>
              </w:rPr>
            </w:pPr>
            <w:r>
              <w:rPr>
                <w:rFonts w:ascii="Times New Roman" w:hAnsi="Times New Roman"/>
                <w:sz w:val="24"/>
              </w:rPr>
              <w:t xml:space="preserve">De instellingen rapporteren het gemaximeerde bedrag van de som van de in de rijen </w:t>
            </w:r>
            <w:r w:rsidRPr="00D07C27">
              <w:rPr>
                <w:rFonts w:ascii="Times New Roman" w:hAnsi="Times New Roman"/>
                <w:sz w:val="24"/>
              </w:rPr>
              <w:t>0100</w:t>
            </w:r>
            <w:r>
              <w:rPr>
                <w:rFonts w:ascii="Times New Roman" w:hAnsi="Times New Roman"/>
                <w:sz w:val="24"/>
              </w:rPr>
              <w:t>-</w:t>
            </w:r>
            <w:r w:rsidRPr="00D07C27">
              <w:rPr>
                <w:rFonts w:ascii="Times New Roman" w:hAnsi="Times New Roman"/>
                <w:sz w:val="24"/>
              </w:rPr>
              <w:t>0150</w:t>
            </w:r>
            <w:r>
              <w:rPr>
                <w:rFonts w:ascii="Times New Roman" w:hAnsi="Times New Roman"/>
                <w:sz w:val="24"/>
              </w:rPr>
              <w:t xml:space="preserve"> vermelde elementen overeenkomstig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1</w:t>
            </w:r>
            <w:r>
              <w:rPr>
                <w:rFonts w:ascii="Times New Roman" w:hAnsi="Times New Roman"/>
                <w:sz w:val="24"/>
              </w:rPr>
              <w:t>, punt b), VKV. De bovengrens voor gemaximeerde voorzieningen en aanpassingen of aftrekkingen is het bedrag van het minimumdekkingsvereiste op het niveau van de blootstelling.</w:t>
            </w:r>
          </w:p>
          <w:p w:rsidR="00DD00B4" w:rsidRPr="00661595" w:rsidRDefault="00DD00B4" w:rsidP="00DD00B4">
            <w:pPr>
              <w:rPr>
                <w:rFonts w:ascii="Times New Roman" w:hAnsi="Times New Roman"/>
                <w:sz w:val="24"/>
              </w:rPr>
            </w:pPr>
            <w:r>
              <w:rPr>
                <w:rFonts w:ascii="Times New Roman" w:hAnsi="Times New Roman"/>
                <w:sz w:val="24"/>
              </w:rPr>
              <w:t>Het gemaximeerde bedrag wordt voor elke blootstelling afzonderlijk berekend als het laagste bedrag tussen het minimumdekkingsvereiste voor deze blootstelling en de totale voorzieningen en aanpassingen of aftrekkingen voor dezelfde blootstelling.</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Totaal voorzieningen en aanpassingen of aftrekkingen (gemaximeerd)</w:t>
            </w:r>
          </w:p>
          <w:p w:rsidR="00DD00B4" w:rsidRPr="00C4623C" w:rsidRDefault="00DD00B4" w:rsidP="00DD00B4">
            <w:pPr>
              <w:jc w:val="left"/>
              <w:rPr>
                <w:rFonts w:ascii="Times New Roman" w:hAnsi="Times New Roman"/>
                <w:sz w:val="24"/>
              </w:rPr>
            </w:pPr>
            <w:r>
              <w:rPr>
                <w:rFonts w:ascii="Times New Roman" w:hAnsi="Times New Roman"/>
                <w:sz w:val="24"/>
              </w:rPr>
              <w:t xml:space="preserve">De instellingen rapporteren de som van het gemaximeerde bedrag van de in de rijen </w:t>
            </w:r>
            <w:r w:rsidRPr="00D07C27">
              <w:rPr>
                <w:rFonts w:ascii="Times New Roman" w:hAnsi="Times New Roman"/>
                <w:sz w:val="24"/>
              </w:rPr>
              <w:t>0100</w:t>
            </w:r>
            <w:r>
              <w:rPr>
                <w:rFonts w:ascii="Times New Roman" w:hAnsi="Times New Roman"/>
                <w:sz w:val="24"/>
              </w:rPr>
              <w:t>-</w:t>
            </w:r>
            <w:r w:rsidRPr="00D07C27">
              <w:rPr>
                <w:rFonts w:ascii="Times New Roman" w:hAnsi="Times New Roman"/>
                <w:sz w:val="24"/>
              </w:rPr>
              <w:t>0150</w:t>
            </w:r>
            <w:r>
              <w:rPr>
                <w:rFonts w:ascii="Times New Roman" w:hAnsi="Times New Roman"/>
                <w:sz w:val="24"/>
              </w:rPr>
              <w:t xml:space="preserve"> vermelde elementen overeenkomstig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1</w:t>
            </w:r>
            <w:r>
              <w:rPr>
                <w:rFonts w:ascii="Times New Roman" w:hAnsi="Times New Roman"/>
                <w:sz w:val="24"/>
              </w:rPr>
              <w:t>, punt b), VKV. Voorzieningen en aanpassingen of aftrekkingen (niet-gemaximeerd) zijn niet beperkt tot het bedrag van het minimumdekkingsvereiste op he</w:t>
            </w:r>
            <w:r w:rsidR="00A42BCE">
              <w:rPr>
                <w:rFonts w:ascii="Times New Roman" w:hAnsi="Times New Roman"/>
                <w:sz w:val="24"/>
              </w:rPr>
              <w:t>t niveau van de blootstelling.</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Specifieke kredietrisicoaanpassingen</w:t>
            </w:r>
          </w:p>
          <w:p w:rsidR="00DD00B4" w:rsidRPr="00661595" w:rsidRDefault="00DD00B4" w:rsidP="00DD00B4">
            <w:pPr>
              <w:jc w:val="left"/>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1</w:t>
            </w:r>
            <w:r>
              <w:rPr>
                <w:rFonts w:ascii="Times New Roman" w:hAnsi="Times New Roman"/>
                <w:sz w:val="24"/>
              </w:rPr>
              <w:t>, punt b), i), VKV</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Aanvullende waardeaanpassingen</w:t>
            </w:r>
          </w:p>
          <w:p w:rsidR="00DD00B4" w:rsidRPr="00661595" w:rsidRDefault="00DD00B4" w:rsidP="00DD00B4">
            <w:pPr>
              <w:jc w:val="left"/>
              <w:rPr>
                <w:rFonts w:ascii="Times New Roman" w:hAnsi="Times New Roman"/>
                <w:b/>
                <w:sz w:val="24"/>
                <w:u w:val="single"/>
              </w:rPr>
            </w:pPr>
            <w:r>
              <w:rPr>
                <w:rFonts w:ascii="Times New Roman" w:hAnsi="Times New Roman"/>
                <w:sz w:val="24"/>
              </w:rPr>
              <w:t xml:space="preserve">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1</w:t>
            </w:r>
            <w:r>
              <w:rPr>
                <w:rFonts w:ascii="Times New Roman" w:hAnsi="Times New Roman"/>
                <w:sz w:val="24"/>
              </w:rPr>
              <w:t>, punt b), ii), VKV</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Andere eigenvermogensverlagingen</w:t>
            </w:r>
          </w:p>
          <w:p w:rsidR="00DD00B4" w:rsidRPr="00661595" w:rsidRDefault="00DD00B4" w:rsidP="00DD00B4">
            <w:pPr>
              <w:jc w:val="left"/>
              <w:rPr>
                <w:rFonts w:ascii="Times New Roman" w:hAnsi="Times New Roman"/>
                <w:b/>
                <w:sz w:val="24"/>
                <w:u w:val="single"/>
              </w:rPr>
            </w:pPr>
            <w:r>
              <w:rPr>
                <w:rFonts w:ascii="Times New Roman" w:hAnsi="Times New Roman"/>
                <w:sz w:val="24"/>
              </w:rPr>
              <w:t xml:space="preserve">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1</w:t>
            </w:r>
            <w:r>
              <w:rPr>
                <w:rFonts w:ascii="Times New Roman" w:hAnsi="Times New Roman"/>
                <w:sz w:val="24"/>
              </w:rPr>
              <w:t>, punt b), iii), VKV</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IRB-tekort</w:t>
            </w:r>
          </w:p>
          <w:p w:rsidR="00DD00B4" w:rsidRPr="00661595" w:rsidRDefault="00DD00B4" w:rsidP="00DD00B4">
            <w:pPr>
              <w:jc w:val="left"/>
              <w:rPr>
                <w:rFonts w:ascii="Times New Roman" w:hAnsi="Times New Roman"/>
                <w:b/>
                <w:sz w:val="24"/>
                <w:u w:val="single"/>
              </w:rPr>
            </w:pPr>
            <w:r>
              <w:rPr>
                <w:rFonts w:ascii="Times New Roman" w:hAnsi="Times New Roman"/>
                <w:sz w:val="24"/>
              </w:rPr>
              <w:t xml:space="preserve">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1</w:t>
            </w:r>
            <w:r>
              <w:rPr>
                <w:rFonts w:ascii="Times New Roman" w:hAnsi="Times New Roman"/>
                <w:sz w:val="24"/>
              </w:rPr>
              <w:t>, punt b), iv), VKV</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Verschil tussen de aankoopprijs en het door de debiteur verschuldigde bedrag</w:t>
            </w:r>
          </w:p>
          <w:p w:rsidR="00DD00B4" w:rsidRPr="00661595" w:rsidRDefault="00DD00B4" w:rsidP="00DD00B4">
            <w:pPr>
              <w:jc w:val="left"/>
              <w:rPr>
                <w:rFonts w:ascii="Times New Roman" w:hAnsi="Times New Roman"/>
                <w:b/>
                <w:sz w:val="24"/>
                <w:u w:val="single"/>
              </w:rPr>
            </w:pPr>
            <w:r>
              <w:rPr>
                <w:rFonts w:ascii="Times New Roman" w:hAnsi="Times New Roman"/>
                <w:sz w:val="24"/>
              </w:rPr>
              <w:t xml:space="preserve">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1</w:t>
            </w:r>
            <w:r>
              <w:rPr>
                <w:rFonts w:ascii="Times New Roman" w:hAnsi="Times New Roman"/>
                <w:sz w:val="24"/>
              </w:rPr>
              <w:t>, punt b), v), VKV</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Door de instelling afgeschreven bedragen sinds de blootstelling als niet-renderend werd geclassificeerd</w:t>
            </w:r>
          </w:p>
          <w:p w:rsidR="00DD00B4" w:rsidRPr="00661595" w:rsidRDefault="00DD00B4" w:rsidP="00DD00B4">
            <w:pPr>
              <w:jc w:val="left"/>
              <w:rPr>
                <w:rFonts w:ascii="Times New Roman" w:hAnsi="Times New Roman"/>
                <w:b/>
                <w:sz w:val="24"/>
                <w:u w:val="single"/>
              </w:rPr>
            </w:pPr>
            <w:r>
              <w:rPr>
                <w:rFonts w:ascii="Times New Roman" w:hAnsi="Times New Roman"/>
                <w:sz w:val="24"/>
              </w:rPr>
              <w:t xml:space="preserve">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1</w:t>
            </w:r>
            <w:r>
              <w:rPr>
                <w:rFonts w:ascii="Times New Roman" w:hAnsi="Times New Roman"/>
                <w:sz w:val="24"/>
              </w:rPr>
              <w:t>, punt b), vi), VKV</w:t>
            </w:r>
          </w:p>
        </w:tc>
      </w:tr>
    </w:tbl>
    <w:p w:rsidR="00DD00B4" w:rsidRPr="00661595" w:rsidRDefault="00DD00B4" w:rsidP="002F29AF">
      <w:pPr>
        <w:pStyle w:val="Instructionsberschrift2"/>
        <w:numPr>
          <w:ilvl w:val="1"/>
          <w:numId w:val="38"/>
        </w:numPr>
        <w:rPr>
          <w:rFonts w:ascii="Times New Roman" w:hAnsi="Times New Roman" w:cs="Times New Roman"/>
          <w:sz w:val="24"/>
        </w:rPr>
      </w:pPr>
      <w:bookmarkStart w:id="788" w:name="_Toc19715890"/>
      <w:bookmarkStart w:id="789" w:name="_Toc58582727"/>
      <w:r>
        <w:rPr>
          <w:rFonts w:ascii="Times New Roman" w:hAnsi="Times New Roman"/>
          <w:sz w:val="24"/>
        </w:rPr>
        <w:t xml:space="preserve">C </w:t>
      </w:r>
      <w:r w:rsidRPr="00D07C27">
        <w:rPr>
          <w:rFonts w:ascii="Times New Roman" w:hAnsi="Times New Roman"/>
          <w:sz w:val="24"/>
        </w:rPr>
        <w:t>35</w:t>
      </w:r>
      <w:r>
        <w:rPr>
          <w:rFonts w:ascii="Times New Roman" w:hAnsi="Times New Roman"/>
          <w:sz w:val="24"/>
        </w:rPr>
        <w:t>.</w:t>
      </w:r>
      <w:r w:rsidRPr="00D07C27">
        <w:rPr>
          <w:rFonts w:ascii="Times New Roman" w:hAnsi="Times New Roman"/>
          <w:sz w:val="24"/>
        </w:rPr>
        <w:t>02</w:t>
      </w:r>
      <w:r>
        <w:rPr>
          <w:rFonts w:ascii="Times New Roman" w:hAnsi="Times New Roman"/>
          <w:sz w:val="24"/>
        </w:rPr>
        <w:t xml:space="preserve"> — MINIMUMDEKKINGSVEREISTEN EN BLOOTSTELLINGSWAARDEN VAN NIET-RENDERENDE BLOOTSTELLINGEN MET UITSLUITING VAN RESPIJTBLOOTSTELLINGEN DIE ONDER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6</w:t>
      </w:r>
      <w:r>
        <w:rPr>
          <w:rFonts w:ascii="Times New Roman" w:hAnsi="Times New Roman"/>
          <w:sz w:val="24"/>
        </w:rPr>
        <w:t>, VKV VALLEN (NPE LC</w:t>
      </w:r>
      <w:r w:rsidRPr="00D07C27">
        <w:rPr>
          <w:rFonts w:ascii="Times New Roman" w:hAnsi="Times New Roman"/>
          <w:sz w:val="24"/>
        </w:rPr>
        <w:t>2</w:t>
      </w:r>
      <w:r>
        <w:rPr>
          <w:rFonts w:ascii="Times New Roman" w:hAnsi="Times New Roman"/>
          <w:sz w:val="24"/>
        </w:rPr>
        <w:t>)</w:t>
      </w:r>
      <w:bookmarkStart w:id="790" w:name="_Toc19715891"/>
      <w:bookmarkEnd w:id="788"/>
      <w:bookmarkEnd w:id="790"/>
      <w:bookmarkEnd w:id="789"/>
    </w:p>
    <w:p w:rsidR="00DD00B4" w:rsidRPr="00661595" w:rsidRDefault="00DD00B4" w:rsidP="002F29AF">
      <w:pPr>
        <w:pStyle w:val="Instructionsberschrift2"/>
        <w:numPr>
          <w:ilvl w:val="2"/>
          <w:numId w:val="38"/>
        </w:numPr>
        <w:rPr>
          <w:rFonts w:ascii="Times New Roman" w:hAnsi="Times New Roman" w:cs="Times New Roman"/>
          <w:sz w:val="24"/>
        </w:rPr>
      </w:pPr>
      <w:bookmarkStart w:id="791" w:name="_Toc19715892"/>
      <w:bookmarkStart w:id="792" w:name="_Toc58582728"/>
      <w:r>
        <w:rPr>
          <w:rFonts w:ascii="Times New Roman" w:hAnsi="Times New Roman"/>
          <w:sz w:val="24"/>
        </w:rPr>
        <w:t>Instructies voor specifieke posities</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Kolommen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Instructies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sidRPr="00D07C27">
              <w:rPr>
                <w:rFonts w:ascii="Times New Roman" w:hAnsi="Times New Roman"/>
                <w:sz w:val="24"/>
              </w:rPr>
              <w:t>0010</w:t>
            </w:r>
            <w:r>
              <w:rPr>
                <w:rFonts w:ascii="Times New Roman" w:hAnsi="Times New Roman"/>
                <w:sz w:val="24"/>
              </w:rPr>
              <w:t xml:space="preserve"> – </w:t>
            </w:r>
            <w:r w:rsidRPr="00D07C27">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Tijd verstreken sinds de classificatie van de blootstelling als niet-renderend</w:t>
            </w:r>
          </w:p>
          <w:p w:rsidR="00DD00B4" w:rsidRPr="00661595" w:rsidRDefault="00DD00B4" w:rsidP="00DD00B4">
            <w:pPr>
              <w:rPr>
                <w:rFonts w:ascii="Times New Roman" w:hAnsi="Times New Roman"/>
                <w:sz w:val="24"/>
              </w:rPr>
            </w:pPr>
            <w:r>
              <w:rPr>
                <w:rFonts w:ascii="Times New Roman" w:hAnsi="Times New Roman"/>
                <w:sz w:val="24"/>
              </w:rPr>
              <w:t>Onder “tijd verstreken sinds de classificatie van de blootstelling als niet-renderend” wordt verstaan de tijd in jaren die verstreken is sinds de classificatie van de blootstelling als niet-renderend. De instellingen rapporteren gegevens over blootstellingen waarvoor de referentiedatum onder het overeenkomstige tijdsinterval valt, met vermelding van de periode in jaren na de classificatie van de blootstelling als niet-renderend, ongeacht de toepassing van respijtmaatregelen.</w:t>
            </w:r>
          </w:p>
          <w:p w:rsidR="00DD00B4" w:rsidRPr="00661595" w:rsidRDefault="00DD00B4" w:rsidP="00DD00B4">
            <w:pPr>
              <w:rPr>
                <w:rFonts w:ascii="Times New Roman" w:hAnsi="Times New Roman"/>
                <w:sz w:val="24"/>
              </w:rPr>
            </w:pPr>
            <w:r>
              <w:rPr>
                <w:rFonts w:ascii="Times New Roman" w:hAnsi="Times New Roman"/>
                <w:sz w:val="24"/>
              </w:rPr>
              <w:t>Voor het tijdsinterval “&gt; X jaar(jaren), &lt; = Y jaar(jaren)” rapporteren de instellingen gegevens over blootstellingen waarvoor de referentiedatum overeenkomt met de periode tussen de eerste en de laatste dag van het Ye jaar volgend op de classificatie van deze blootstellingen als niet-renderend.</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Totaal</w:t>
            </w:r>
          </w:p>
          <w:p w:rsidR="00DD00B4" w:rsidRPr="00661595" w:rsidRDefault="00DD00B4" w:rsidP="00DD00B4">
            <w:pPr>
              <w:rPr>
                <w:rFonts w:ascii="Times New Roman" w:hAnsi="Times New Roman"/>
                <w:sz w:val="24"/>
                <w:u w:val="single"/>
              </w:rPr>
            </w:pPr>
            <w:r>
              <w:rPr>
                <w:rFonts w:ascii="Times New Roman" w:hAnsi="Times New Roman"/>
                <w:sz w:val="24"/>
              </w:rPr>
              <w:t xml:space="preserve">De instellingen rapporteren de som van alle kolommen van </w:t>
            </w:r>
            <w:r w:rsidRPr="00D07C27">
              <w:rPr>
                <w:rFonts w:ascii="Times New Roman" w:hAnsi="Times New Roman"/>
                <w:sz w:val="24"/>
              </w:rPr>
              <w:t>0010</w:t>
            </w:r>
            <w:r>
              <w:rPr>
                <w:rFonts w:ascii="Times New Roman" w:hAnsi="Times New Roman"/>
                <w:sz w:val="24"/>
              </w:rPr>
              <w:t xml:space="preserve"> tot en met </w:t>
            </w:r>
            <w:r w:rsidRPr="00D07C27">
              <w:rPr>
                <w:rFonts w:ascii="Times New Roman" w:hAnsi="Times New Roman"/>
                <w:sz w:val="24"/>
              </w:rPr>
              <w:t>0100</w:t>
            </w:r>
            <w:r>
              <w:rPr>
                <w:rFonts w:ascii="Times New Roman" w:hAnsi="Times New Roman"/>
                <w:sz w:val="24"/>
              </w:rPr>
              <w:t>.</w:t>
            </w:r>
          </w:p>
        </w:tc>
      </w:tr>
    </w:tbl>
    <w:p w:rsidR="00DD00B4" w:rsidRPr="00661595"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Rijen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Instructies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sidRPr="00D07C27">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Totaal minimumdekkingsvereiste</w:t>
            </w:r>
          </w:p>
          <w:p w:rsidR="00DD00B4" w:rsidRPr="00661595" w:rsidRDefault="00DD00B4" w:rsidP="00DD00B4">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1</w:t>
            </w:r>
            <w:r>
              <w:rPr>
                <w:rFonts w:ascii="Times New Roman" w:hAnsi="Times New Roman"/>
                <w:sz w:val="24"/>
              </w:rPr>
              <w:t>, punt a), VKV</w:t>
            </w:r>
          </w:p>
          <w:p w:rsidR="00DD00B4" w:rsidRPr="00661595" w:rsidRDefault="00DD00B4" w:rsidP="00DD00B4">
            <w:pPr>
              <w:rPr>
                <w:rFonts w:ascii="Times New Roman" w:hAnsi="Times New Roman"/>
                <w:sz w:val="24"/>
              </w:rPr>
            </w:pPr>
            <w:r>
              <w:rPr>
                <w:rFonts w:ascii="Times New Roman" w:hAnsi="Times New Roman"/>
                <w:sz w:val="24"/>
              </w:rPr>
              <w:t xml:space="preserve">Voor de berekening van het totale minimumdekkingsvereiste voor niet-renderende blootstellingen, met uitsluiting van respijtblootstellingen die onder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6</w:t>
            </w:r>
            <w:r>
              <w:rPr>
                <w:rFonts w:ascii="Times New Roman" w:hAnsi="Times New Roman"/>
                <w:sz w:val="24"/>
              </w:rPr>
              <w:t xml:space="preserve">, VKV vallen, tellen de instellingen het minimumdekkingsvereiste voor het niet-gedekte deel van NPE’s (rij </w:t>
            </w:r>
            <w:r w:rsidRPr="00D07C27">
              <w:rPr>
                <w:rFonts w:ascii="Times New Roman" w:hAnsi="Times New Roman"/>
                <w:sz w:val="24"/>
              </w:rPr>
              <w:t>0020</w:t>
            </w:r>
            <w:r>
              <w:rPr>
                <w:rFonts w:ascii="Times New Roman" w:hAnsi="Times New Roman"/>
                <w:sz w:val="24"/>
              </w:rPr>
              <w:t xml:space="preserve">) en het minimumdekkingsvereiste voor het gedekte deel van NPE’s (rijen </w:t>
            </w:r>
            <w:r w:rsidRPr="00D07C27">
              <w:rPr>
                <w:rFonts w:ascii="Times New Roman" w:hAnsi="Times New Roman"/>
                <w:sz w:val="24"/>
              </w:rPr>
              <w:t>0030</w:t>
            </w:r>
            <w:r>
              <w:rPr>
                <w:rFonts w:ascii="Times New Roman" w:hAnsi="Times New Roman"/>
                <w:sz w:val="24"/>
              </w:rPr>
              <w:t>-</w:t>
            </w:r>
            <w:r w:rsidRPr="00D07C27">
              <w:rPr>
                <w:rFonts w:ascii="Times New Roman" w:hAnsi="Times New Roman"/>
                <w:sz w:val="24"/>
              </w:rPr>
              <w:t>0050</w:t>
            </w:r>
            <w:r>
              <w:rPr>
                <w:rFonts w:ascii="Times New Roman" w:hAnsi="Times New Roman"/>
                <w:sz w:val="24"/>
              </w:rPr>
              <w:t>) bij elkaar op.</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Niet-gedekt deel van NPE’s</w:t>
            </w:r>
          </w:p>
          <w:p w:rsidR="00DD00B4" w:rsidRPr="00661595" w:rsidRDefault="00DD00B4" w:rsidP="00DD00B4">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1</w:t>
            </w:r>
            <w:r>
              <w:rPr>
                <w:rFonts w:ascii="Times New Roman" w:hAnsi="Times New Roman"/>
                <w:sz w:val="24"/>
              </w:rPr>
              <w:t xml:space="preserve">, punt a), i),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2</w:t>
            </w:r>
            <w:r>
              <w:rPr>
                <w:rFonts w:ascii="Times New Roman" w:hAnsi="Times New Roman"/>
                <w:sz w:val="24"/>
              </w:rPr>
              <w:t>, VKV</w:t>
            </w:r>
          </w:p>
          <w:p w:rsidR="00DD00B4" w:rsidRPr="00661595" w:rsidRDefault="00DD00B4" w:rsidP="00EA2AFF">
            <w:pPr>
              <w:rPr>
                <w:rFonts w:ascii="Times New Roman" w:hAnsi="Times New Roman"/>
                <w:sz w:val="24"/>
              </w:rPr>
            </w:pPr>
            <w:r>
              <w:rPr>
                <w:rFonts w:ascii="Times New Roman" w:hAnsi="Times New Roman"/>
                <w:sz w:val="24"/>
              </w:rPr>
              <w:t xml:space="preserve">Het minimumdekkingsvereiste wordt berekend door de geaggregeerde blootstellingswaarden in rij </w:t>
            </w:r>
            <w:r w:rsidRPr="00D07C27">
              <w:rPr>
                <w:rFonts w:ascii="Times New Roman" w:hAnsi="Times New Roman"/>
                <w:sz w:val="24"/>
              </w:rPr>
              <w:t>0070</w:t>
            </w:r>
            <w:r>
              <w:rPr>
                <w:rFonts w:ascii="Times New Roman" w:hAnsi="Times New Roman"/>
                <w:sz w:val="24"/>
              </w:rPr>
              <w:t xml:space="preserve"> te vermenigvuldigen met de overeenkomstige factor per kolom.</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Deel van NPE’s gedekt door onroerend goed of dat woonkrediet is dat gedekt is door </w:t>
            </w:r>
            <w:r w:rsidR="00A42BCE">
              <w:rPr>
                <w:rFonts w:ascii="Times New Roman" w:hAnsi="Times New Roman"/>
                <w:b/>
                <w:sz w:val="24"/>
                <w:u w:val="single"/>
              </w:rPr>
              <w:t>een toelaatbare protectiegever</w:t>
            </w:r>
          </w:p>
          <w:p w:rsidR="00DD00B4" w:rsidRPr="00661595" w:rsidRDefault="00DD00B4" w:rsidP="00DD00B4">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1</w:t>
            </w:r>
            <w:r>
              <w:rPr>
                <w:rFonts w:ascii="Times New Roman" w:hAnsi="Times New Roman"/>
                <w:sz w:val="24"/>
              </w:rPr>
              <w:t xml:space="preserve">, punt a), ii), en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3</w:t>
            </w:r>
            <w:r>
              <w:rPr>
                <w:rFonts w:ascii="Times New Roman" w:hAnsi="Times New Roman"/>
                <w:sz w:val="24"/>
              </w:rPr>
              <w:t>, punten a), b), c), d), f), h) en i), VKV</w:t>
            </w:r>
          </w:p>
          <w:p w:rsidR="00DD00B4" w:rsidRPr="00661595" w:rsidRDefault="00DD00B4" w:rsidP="00EA2AFF">
            <w:pPr>
              <w:rPr>
                <w:rFonts w:ascii="Times New Roman" w:hAnsi="Times New Roman"/>
                <w:b/>
                <w:sz w:val="24"/>
                <w:u w:val="single"/>
              </w:rPr>
            </w:pPr>
            <w:r>
              <w:rPr>
                <w:rFonts w:ascii="Times New Roman" w:hAnsi="Times New Roman"/>
                <w:sz w:val="24"/>
              </w:rPr>
              <w:t xml:space="preserve">Het minimumdekkingsvereiste wordt berekend door de geaggregeerde blootstellingswaarden in rij </w:t>
            </w:r>
            <w:r w:rsidRPr="00D07C27">
              <w:rPr>
                <w:rFonts w:ascii="Times New Roman" w:hAnsi="Times New Roman"/>
                <w:sz w:val="24"/>
              </w:rPr>
              <w:t>0080</w:t>
            </w:r>
            <w:r>
              <w:rPr>
                <w:rFonts w:ascii="Times New Roman" w:hAnsi="Times New Roman"/>
                <w:sz w:val="24"/>
              </w:rPr>
              <w:t xml:space="preserve"> te vermenigvuldigen met de overeenkomstige factor per kolom.</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Deel van NPE’s gedekt door andere volgestorte of niet-volgestorte kredietprotectie</w:t>
            </w:r>
          </w:p>
          <w:p w:rsidR="00DD00B4" w:rsidRPr="00661595" w:rsidRDefault="00DD00B4" w:rsidP="00DD00B4">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1</w:t>
            </w:r>
            <w:r>
              <w:rPr>
                <w:rFonts w:ascii="Times New Roman" w:hAnsi="Times New Roman"/>
                <w:sz w:val="24"/>
              </w:rPr>
              <w:t xml:space="preserve">, punt a), ii), en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3</w:t>
            </w:r>
            <w:r>
              <w:rPr>
                <w:rFonts w:ascii="Times New Roman" w:hAnsi="Times New Roman"/>
                <w:sz w:val="24"/>
              </w:rPr>
              <w:t>, punten a), b), c), e) en g), VKV</w:t>
            </w:r>
          </w:p>
          <w:p w:rsidR="00DD00B4" w:rsidRPr="00661595" w:rsidRDefault="00DD00B4" w:rsidP="00EA2AFF">
            <w:pPr>
              <w:rPr>
                <w:rFonts w:ascii="Times New Roman" w:hAnsi="Times New Roman"/>
                <w:b/>
                <w:sz w:val="24"/>
                <w:u w:val="single"/>
              </w:rPr>
            </w:pPr>
            <w:r>
              <w:rPr>
                <w:rFonts w:ascii="Times New Roman" w:hAnsi="Times New Roman"/>
                <w:sz w:val="24"/>
              </w:rPr>
              <w:t xml:space="preserve">Het minimumdekkingsvereiste wordt berekend door de geaggregeerde blootstellingswaarden in rij </w:t>
            </w:r>
            <w:r w:rsidRPr="00D07C27">
              <w:rPr>
                <w:rFonts w:ascii="Times New Roman" w:hAnsi="Times New Roman"/>
                <w:sz w:val="24"/>
              </w:rPr>
              <w:t>0090</w:t>
            </w:r>
            <w:r>
              <w:rPr>
                <w:rFonts w:ascii="Times New Roman" w:hAnsi="Times New Roman"/>
                <w:sz w:val="24"/>
              </w:rPr>
              <w:t xml:space="preserve"> te vermenigvuldigen met de overeenkomstige factor per kolom.</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Deel van NPE’s gegarandeerd of verzekerd door een officiële exportkredietinstelling</w:t>
            </w:r>
          </w:p>
          <w:p w:rsidR="00DD00B4" w:rsidRPr="00661595" w:rsidRDefault="00A14679" w:rsidP="00DD00B4">
            <w:pPr>
              <w:jc w:val="left"/>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4</w:t>
            </w:r>
            <w:r>
              <w:rPr>
                <w:rFonts w:ascii="Times New Roman" w:hAnsi="Times New Roman"/>
                <w:sz w:val="24"/>
              </w:rPr>
              <w:t>, VKV.</w:t>
            </w:r>
          </w:p>
          <w:p w:rsidR="00DD00B4" w:rsidRPr="00661595" w:rsidRDefault="00DD00B4" w:rsidP="00EA2AFF">
            <w:pPr>
              <w:jc w:val="left"/>
              <w:rPr>
                <w:rFonts w:ascii="Times New Roman" w:hAnsi="Times New Roman"/>
                <w:b/>
                <w:sz w:val="24"/>
                <w:u w:val="single"/>
              </w:rPr>
            </w:pPr>
            <w:r>
              <w:rPr>
                <w:rFonts w:ascii="Times New Roman" w:hAnsi="Times New Roman"/>
                <w:sz w:val="24"/>
              </w:rPr>
              <w:t xml:space="preserve">Het minimumdekkingsvereiste wordt berekend door de geaggregeerde blootstellingswaarden in rij </w:t>
            </w:r>
            <w:r w:rsidRPr="00D07C27">
              <w:rPr>
                <w:rFonts w:ascii="Times New Roman" w:hAnsi="Times New Roman"/>
                <w:sz w:val="24"/>
              </w:rPr>
              <w:t>0100</w:t>
            </w:r>
            <w:r>
              <w:rPr>
                <w:rFonts w:ascii="Times New Roman" w:hAnsi="Times New Roman"/>
                <w:sz w:val="24"/>
              </w:rPr>
              <w:t xml:space="preserve"> te vermenigvuldigen met de overeenkomstige factor per kolom.</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Blootstellingswaarde</w:t>
            </w:r>
          </w:p>
          <w:p w:rsidR="00DD00B4" w:rsidRPr="00661595" w:rsidRDefault="00A14679" w:rsidP="00DD00B4">
            <w:pPr>
              <w:jc w:val="left"/>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47</w:t>
            </w:r>
            <w:r>
              <w:rPr>
                <w:rFonts w:ascii="Times New Roman" w:hAnsi="Times New Roman"/>
                <w:sz w:val="24"/>
              </w:rPr>
              <w:t xml:space="preserve"> bis, lid </w:t>
            </w:r>
            <w:r w:rsidRPr="00D07C27">
              <w:rPr>
                <w:rFonts w:ascii="Times New Roman" w:hAnsi="Times New Roman"/>
                <w:sz w:val="24"/>
              </w:rPr>
              <w:t>2</w:t>
            </w:r>
            <w:r>
              <w:rPr>
                <w:rFonts w:ascii="Times New Roman" w:hAnsi="Times New Roman"/>
                <w:sz w:val="24"/>
              </w:rPr>
              <w:t>, VKV</w:t>
            </w:r>
          </w:p>
          <w:p w:rsidR="00DD00B4" w:rsidRPr="00661595" w:rsidRDefault="00DD00B4" w:rsidP="00DD00B4">
            <w:pPr>
              <w:jc w:val="left"/>
              <w:rPr>
                <w:rFonts w:ascii="Times New Roman" w:hAnsi="Times New Roman"/>
                <w:b/>
                <w:sz w:val="24"/>
                <w:u w:val="single"/>
              </w:rPr>
            </w:pPr>
            <w:r>
              <w:rPr>
                <w:rFonts w:ascii="Times New Roman" w:hAnsi="Times New Roman"/>
                <w:sz w:val="24"/>
              </w:rPr>
              <w:t xml:space="preserve">Voor de berekening van rij </w:t>
            </w:r>
            <w:r w:rsidRPr="00D07C27">
              <w:rPr>
                <w:rFonts w:ascii="Times New Roman" w:hAnsi="Times New Roman"/>
                <w:sz w:val="24"/>
              </w:rPr>
              <w:t>0060</w:t>
            </w:r>
            <w:r>
              <w:rPr>
                <w:rFonts w:ascii="Times New Roman" w:hAnsi="Times New Roman"/>
                <w:sz w:val="24"/>
              </w:rPr>
              <w:t xml:space="preserve"> tellen de instellingen de gerapporteerde blootstellingswaarden voor het niet-gedekte deel van NPE’s (rij </w:t>
            </w:r>
            <w:r w:rsidRPr="00D07C27">
              <w:rPr>
                <w:rFonts w:ascii="Times New Roman" w:hAnsi="Times New Roman"/>
                <w:sz w:val="24"/>
              </w:rPr>
              <w:t>0070</w:t>
            </w:r>
            <w:r>
              <w:rPr>
                <w:rFonts w:ascii="Times New Roman" w:hAnsi="Times New Roman"/>
                <w:sz w:val="24"/>
              </w:rPr>
              <w:t xml:space="preserve">), het deel van NPE’s dat gedekt is door onroerend goed of dat woonkrediet is dat gedekt is door een toelaatbare protectiegever (rij </w:t>
            </w:r>
            <w:r w:rsidRPr="00D07C27">
              <w:rPr>
                <w:rFonts w:ascii="Times New Roman" w:hAnsi="Times New Roman"/>
                <w:sz w:val="24"/>
              </w:rPr>
              <w:t>0080</w:t>
            </w:r>
            <w:r>
              <w:rPr>
                <w:rFonts w:ascii="Times New Roman" w:hAnsi="Times New Roman"/>
                <w:sz w:val="24"/>
              </w:rPr>
              <w:t xml:space="preserve">), het deel van NPE’s dat gedekt is door andere volgestorte of niet-volgestorte kredietprotectie (rij </w:t>
            </w:r>
            <w:r w:rsidRPr="00D07C27">
              <w:rPr>
                <w:rFonts w:ascii="Times New Roman" w:hAnsi="Times New Roman"/>
                <w:sz w:val="24"/>
              </w:rPr>
              <w:t>0090</w:t>
            </w:r>
            <w:r>
              <w:rPr>
                <w:rFonts w:ascii="Times New Roman" w:hAnsi="Times New Roman"/>
                <w:sz w:val="24"/>
              </w:rPr>
              <w:t xml:space="preserve">) en het deel van NPE’s dat gegarandeerd of verzekerd is door een officiële exportkredietinstelling (rij </w:t>
            </w:r>
            <w:r w:rsidRPr="00D07C27">
              <w:rPr>
                <w:rFonts w:ascii="Times New Roman" w:hAnsi="Times New Roman"/>
                <w:sz w:val="24"/>
              </w:rPr>
              <w:t>0100</w:t>
            </w:r>
            <w:r>
              <w:rPr>
                <w:rFonts w:ascii="Times New Roman" w:hAnsi="Times New Roman"/>
                <w:sz w:val="24"/>
              </w:rPr>
              <w:t>) bij elkaar op.</w:t>
            </w:r>
          </w:p>
        </w:tc>
      </w:tr>
      <w:tr w:rsidR="00DD00B4" w:rsidRPr="00661595" w:rsidTr="00DD00B4">
        <w:trPr>
          <w:trHeight w:val="800"/>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Niet-gedekt deel van NPE’s</w:t>
            </w:r>
          </w:p>
          <w:p w:rsidR="00DD00B4" w:rsidRPr="00661595" w:rsidRDefault="009D30AF" w:rsidP="00DD00B4">
            <w:pPr>
              <w:jc w:val="left"/>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47</w:t>
            </w:r>
            <w:r>
              <w:rPr>
                <w:rFonts w:ascii="Times New Roman" w:hAnsi="Times New Roman"/>
                <w:sz w:val="24"/>
              </w:rPr>
              <w:t xml:space="preserve"> bis, lid </w:t>
            </w:r>
            <w:r w:rsidRPr="00D07C27">
              <w:rPr>
                <w:rFonts w:ascii="Times New Roman" w:hAnsi="Times New Roman"/>
                <w:sz w:val="24"/>
              </w:rPr>
              <w:t>2</w:t>
            </w:r>
            <w:r>
              <w:rPr>
                <w:rFonts w:ascii="Times New Roman" w:hAnsi="Times New Roman"/>
                <w:sz w:val="24"/>
              </w:rPr>
              <w:t xml:space="preserve">,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1</w:t>
            </w:r>
            <w:r>
              <w:rPr>
                <w:rFonts w:ascii="Times New Roman" w:hAnsi="Times New Roman"/>
                <w:sz w:val="24"/>
              </w:rPr>
              <w:t xml:space="preserve">,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2</w:t>
            </w:r>
            <w:r>
              <w:rPr>
                <w:rFonts w:ascii="Times New Roman" w:hAnsi="Times New Roman"/>
                <w:sz w:val="24"/>
              </w:rPr>
              <w:t>, VKV</w:t>
            </w:r>
          </w:p>
          <w:p w:rsidR="00DD00B4" w:rsidRPr="00661595" w:rsidRDefault="00EA2AFF" w:rsidP="00EA2AFF">
            <w:pPr>
              <w:jc w:val="left"/>
              <w:rPr>
                <w:rFonts w:ascii="Times New Roman" w:hAnsi="Times New Roman"/>
                <w:sz w:val="24"/>
              </w:rPr>
            </w:pPr>
            <w:r>
              <w:rPr>
                <w:rFonts w:ascii="Times New Roman" w:hAnsi="Times New Roman"/>
                <w:sz w:val="24"/>
              </w:rPr>
              <w:t>De instellingen rapporteren de totale blootstellingswaarde van het niet-gedekte deel van NPE’s, uitgesplitst naar de tijd die verstreken is sinds de classificatie van de blootstelling als niet-renderend.</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Deel van NPE’s gedekt door onroerend goed of dat woonkrediet is dat gedekt is door een toelaatbare protectiegever</w:t>
            </w:r>
          </w:p>
          <w:p w:rsidR="00DD00B4" w:rsidRPr="00661595" w:rsidRDefault="00DD00B4" w:rsidP="00DD00B4">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47</w:t>
            </w:r>
            <w:r>
              <w:rPr>
                <w:rFonts w:ascii="Times New Roman" w:hAnsi="Times New Roman"/>
                <w:sz w:val="24"/>
              </w:rPr>
              <w:t xml:space="preserve"> bis, lid </w:t>
            </w:r>
            <w:r w:rsidRPr="00D07C27">
              <w:rPr>
                <w:rFonts w:ascii="Times New Roman" w:hAnsi="Times New Roman"/>
                <w:sz w:val="24"/>
              </w:rPr>
              <w:t>2</w:t>
            </w:r>
            <w:r>
              <w:rPr>
                <w:rFonts w:ascii="Times New Roman" w:hAnsi="Times New Roman"/>
                <w:sz w:val="24"/>
              </w:rPr>
              <w:t xml:space="preserve">,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1</w:t>
            </w:r>
            <w:r>
              <w:rPr>
                <w:rFonts w:ascii="Times New Roman" w:hAnsi="Times New Roman"/>
                <w:sz w:val="24"/>
              </w:rPr>
              <w:t xml:space="preserve">, en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3</w:t>
            </w:r>
            <w:r>
              <w:rPr>
                <w:rFonts w:ascii="Times New Roman" w:hAnsi="Times New Roman"/>
                <w:sz w:val="24"/>
              </w:rPr>
              <w:t>, punten a), b), c), d), f), h) en i), VKV</w:t>
            </w:r>
          </w:p>
          <w:p w:rsidR="00DD00B4" w:rsidRPr="00661595" w:rsidRDefault="00441F78" w:rsidP="00441F78">
            <w:pPr>
              <w:rPr>
                <w:rFonts w:ascii="Times New Roman" w:hAnsi="Times New Roman"/>
                <w:b/>
                <w:sz w:val="24"/>
                <w:u w:val="single"/>
              </w:rPr>
            </w:pPr>
            <w:r>
              <w:rPr>
                <w:rFonts w:ascii="Times New Roman" w:hAnsi="Times New Roman"/>
                <w:sz w:val="24"/>
              </w:rPr>
              <w:t xml:space="preserve">De instellingen rapporteren de totale blootstellingswaarde van de delen van NPE’s die gedekt zijn door onroerend goed overeenkomstig deel drie, titel II, VKV of die woonkredieten zijn die gedekt zijn door een toelaatbare protectiegever als bedoeld in artikel </w:t>
            </w:r>
            <w:r w:rsidRPr="00D07C27">
              <w:rPr>
                <w:rFonts w:ascii="Times New Roman" w:hAnsi="Times New Roman"/>
                <w:sz w:val="24"/>
              </w:rPr>
              <w:t>201</w:t>
            </w:r>
            <w:r>
              <w:rPr>
                <w:rFonts w:ascii="Times New Roman" w:hAnsi="Times New Roman"/>
                <w:sz w:val="24"/>
              </w:rPr>
              <w:t xml:space="preserve"> VKV.</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Deel van NPE’s gedekt door andere volgestorte of niet-volgestorte kredietprotectie</w:t>
            </w:r>
          </w:p>
          <w:p w:rsidR="00DD00B4" w:rsidRPr="00661595" w:rsidRDefault="00C259E2" w:rsidP="00DD00B4">
            <w:pPr>
              <w:jc w:val="left"/>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47</w:t>
            </w:r>
            <w:r>
              <w:rPr>
                <w:rFonts w:ascii="Times New Roman" w:hAnsi="Times New Roman"/>
                <w:sz w:val="24"/>
              </w:rPr>
              <w:t xml:space="preserve"> bis, lid </w:t>
            </w:r>
            <w:r w:rsidRPr="00D07C27">
              <w:rPr>
                <w:rFonts w:ascii="Times New Roman" w:hAnsi="Times New Roman"/>
                <w:sz w:val="24"/>
              </w:rPr>
              <w:t>2</w:t>
            </w:r>
            <w:r>
              <w:rPr>
                <w:rFonts w:ascii="Times New Roman" w:hAnsi="Times New Roman"/>
                <w:sz w:val="24"/>
              </w:rPr>
              <w:t xml:space="preserve">,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1</w:t>
            </w:r>
            <w:r>
              <w:rPr>
                <w:rFonts w:ascii="Times New Roman" w:hAnsi="Times New Roman"/>
                <w:sz w:val="24"/>
              </w:rPr>
              <w:t xml:space="preserve">, en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3</w:t>
            </w:r>
            <w:r>
              <w:rPr>
                <w:rFonts w:ascii="Times New Roman" w:hAnsi="Times New Roman"/>
                <w:sz w:val="24"/>
              </w:rPr>
              <w:t xml:space="preserve">, punten a), b), c), e) en g), VKV </w:t>
            </w:r>
          </w:p>
          <w:p w:rsidR="00DD00B4" w:rsidRPr="00661595" w:rsidRDefault="00441F78" w:rsidP="00441F78">
            <w:pPr>
              <w:jc w:val="left"/>
              <w:rPr>
                <w:rFonts w:ascii="Times New Roman" w:hAnsi="Times New Roman"/>
                <w:sz w:val="24"/>
              </w:rPr>
            </w:pPr>
            <w:r>
              <w:rPr>
                <w:rFonts w:ascii="Times New Roman" w:hAnsi="Times New Roman"/>
                <w:sz w:val="24"/>
              </w:rPr>
              <w:t>De instellingen rapporteren de totale blootstellingswaarde van de delen van NPE’s die gedekt zijn door andere volgestorte of niet-volgestorte kredietprotectie overeenkomstig deel drie, titel II, VKV.</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Deel van NPE’s gegarandeerd of verzekerd door een officiële exportkredietinstelling</w:t>
            </w:r>
          </w:p>
          <w:p w:rsidR="00DD00B4" w:rsidRPr="00661595" w:rsidRDefault="00BD5F43" w:rsidP="00DD00B4">
            <w:pPr>
              <w:jc w:val="left"/>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47</w:t>
            </w:r>
            <w:r>
              <w:rPr>
                <w:rFonts w:ascii="Times New Roman" w:hAnsi="Times New Roman"/>
                <w:sz w:val="24"/>
              </w:rPr>
              <w:t xml:space="preserve"> bis, lid </w:t>
            </w:r>
            <w:r w:rsidRPr="00D07C27">
              <w:rPr>
                <w:rFonts w:ascii="Times New Roman" w:hAnsi="Times New Roman"/>
                <w:sz w:val="24"/>
              </w:rPr>
              <w:t>2</w:t>
            </w:r>
            <w:r>
              <w:rPr>
                <w:rFonts w:ascii="Times New Roman" w:hAnsi="Times New Roman"/>
                <w:sz w:val="24"/>
              </w:rPr>
              <w:t xml:space="preserve">, en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4</w:t>
            </w:r>
            <w:r>
              <w:rPr>
                <w:rFonts w:ascii="Times New Roman" w:hAnsi="Times New Roman"/>
                <w:sz w:val="24"/>
              </w:rPr>
              <w:t>, VKV</w:t>
            </w:r>
          </w:p>
          <w:p w:rsidR="00DD00B4" w:rsidRPr="00661595" w:rsidRDefault="00441F78" w:rsidP="00441F78">
            <w:pPr>
              <w:jc w:val="left"/>
              <w:rPr>
                <w:rFonts w:ascii="Times New Roman" w:hAnsi="Times New Roman"/>
                <w:b/>
                <w:sz w:val="24"/>
                <w:u w:val="single"/>
              </w:rPr>
            </w:pPr>
            <w:r>
              <w:rPr>
                <w:rFonts w:ascii="Times New Roman" w:hAnsi="Times New Roman"/>
                <w:sz w:val="24"/>
              </w:rPr>
              <w:t xml:space="preserve">De instellingen rapporteren de totale blootstellingswaarde van de delen van NPE’s die gegarandeerd of verzekerd zijn door een officiële exportkredietinstelling of die een garantie of tegengarantie hebben van een andere toelaatbare protectiegever als bedoeld in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4</w:t>
            </w:r>
            <w:r>
              <w:rPr>
                <w:rFonts w:ascii="Times New Roman" w:hAnsi="Times New Roman"/>
                <w:sz w:val="24"/>
              </w:rPr>
              <w:t>, VKV.</w:t>
            </w:r>
          </w:p>
        </w:tc>
      </w:tr>
    </w:tbl>
    <w:p w:rsidR="00DD00B4" w:rsidRPr="00661595" w:rsidRDefault="00DD00B4" w:rsidP="00DD00B4">
      <w:pPr>
        <w:spacing w:before="0" w:after="160" w:line="259" w:lineRule="auto"/>
        <w:jc w:val="left"/>
        <w:rPr>
          <w:rFonts w:ascii="Times New Roman" w:hAnsi="Times New Roman"/>
          <w:sz w:val="24"/>
        </w:rPr>
      </w:pPr>
    </w:p>
    <w:p w:rsidR="00DD00B4" w:rsidRPr="00661595" w:rsidRDefault="00DD00B4" w:rsidP="002F29AF">
      <w:pPr>
        <w:pStyle w:val="Instructionsberschrift2"/>
        <w:numPr>
          <w:ilvl w:val="1"/>
          <w:numId w:val="38"/>
        </w:numPr>
        <w:rPr>
          <w:rFonts w:ascii="Times New Roman" w:hAnsi="Times New Roman" w:cs="Times New Roman"/>
          <w:sz w:val="24"/>
        </w:rPr>
      </w:pPr>
      <w:bookmarkStart w:id="793" w:name="_Toc19715893"/>
      <w:bookmarkStart w:id="794" w:name="_Toc58582729"/>
      <w:r>
        <w:rPr>
          <w:rFonts w:ascii="Times New Roman" w:hAnsi="Times New Roman"/>
          <w:sz w:val="24"/>
        </w:rPr>
        <w:t xml:space="preserve">C </w:t>
      </w:r>
      <w:r w:rsidRPr="00D07C27">
        <w:rPr>
          <w:rFonts w:ascii="Times New Roman" w:hAnsi="Times New Roman"/>
          <w:sz w:val="24"/>
        </w:rPr>
        <w:t>35</w:t>
      </w:r>
      <w:r>
        <w:rPr>
          <w:rFonts w:ascii="Times New Roman" w:hAnsi="Times New Roman"/>
          <w:sz w:val="24"/>
        </w:rPr>
        <w:t>.</w:t>
      </w:r>
      <w:r w:rsidRPr="00D07C27">
        <w:rPr>
          <w:rFonts w:ascii="Times New Roman" w:hAnsi="Times New Roman"/>
          <w:sz w:val="24"/>
        </w:rPr>
        <w:t>03</w:t>
      </w:r>
      <w:r>
        <w:rPr>
          <w:rFonts w:ascii="Times New Roman" w:hAnsi="Times New Roman"/>
          <w:sz w:val="24"/>
        </w:rPr>
        <w:t xml:space="preserve"> — MINIMUMDEKKINGSVEREISTEN EN BLOOTSTELLINGSWAARDEN VAN NIET-RENDERENDE RESPIJTBLOOTSTELLINGEN DIE ONDER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6</w:t>
      </w:r>
      <w:r>
        <w:rPr>
          <w:rFonts w:ascii="Times New Roman" w:hAnsi="Times New Roman"/>
          <w:sz w:val="24"/>
        </w:rPr>
        <w:t>, VKV VALLEN (NPE LC</w:t>
      </w:r>
      <w:r w:rsidRPr="00D07C27">
        <w:rPr>
          <w:rFonts w:ascii="Times New Roman" w:hAnsi="Times New Roman"/>
          <w:sz w:val="24"/>
        </w:rPr>
        <w:t>3</w:t>
      </w:r>
      <w:r>
        <w:rPr>
          <w:rFonts w:ascii="Times New Roman" w:hAnsi="Times New Roman"/>
          <w:sz w:val="24"/>
        </w:rPr>
        <w:t>)</w:t>
      </w:r>
      <w:bookmarkStart w:id="795" w:name="_Toc19715894"/>
      <w:bookmarkEnd w:id="793"/>
      <w:bookmarkEnd w:id="795"/>
      <w:bookmarkEnd w:id="794"/>
    </w:p>
    <w:p w:rsidR="00DD00B4" w:rsidRPr="00661595" w:rsidRDefault="00DD00B4" w:rsidP="002F29AF">
      <w:pPr>
        <w:pStyle w:val="Instructionsberschrift2"/>
        <w:numPr>
          <w:ilvl w:val="2"/>
          <w:numId w:val="38"/>
        </w:numPr>
        <w:rPr>
          <w:rFonts w:ascii="Times New Roman" w:hAnsi="Times New Roman" w:cs="Times New Roman"/>
          <w:sz w:val="24"/>
        </w:rPr>
      </w:pPr>
      <w:bookmarkStart w:id="796" w:name="_Toc19715895"/>
      <w:bookmarkStart w:id="797" w:name="_Toc58582730"/>
      <w:r>
        <w:rPr>
          <w:rFonts w:ascii="Times New Roman" w:hAnsi="Times New Roman"/>
          <w:sz w:val="24"/>
        </w:rPr>
        <w:t>Instructies voor specifieke posities</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Kolommen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Instructies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sidRPr="00D07C27">
              <w:rPr>
                <w:rFonts w:ascii="Times New Roman" w:hAnsi="Times New Roman"/>
                <w:sz w:val="24"/>
              </w:rPr>
              <w:t>0010</w:t>
            </w:r>
            <w:r>
              <w:rPr>
                <w:rFonts w:ascii="Times New Roman" w:hAnsi="Times New Roman"/>
                <w:sz w:val="24"/>
              </w:rPr>
              <w:t xml:space="preserve"> – </w:t>
            </w:r>
            <w:r w:rsidRPr="00D07C27">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Tijd verstreken sinds de classificatie van de blootstelling als niet-renderend</w:t>
            </w:r>
          </w:p>
          <w:p w:rsidR="00DD00B4" w:rsidRPr="00661595" w:rsidRDefault="00DD00B4" w:rsidP="00DD00B4">
            <w:pPr>
              <w:rPr>
                <w:rFonts w:ascii="Times New Roman" w:hAnsi="Times New Roman"/>
                <w:sz w:val="24"/>
              </w:rPr>
            </w:pPr>
            <w:r>
              <w:rPr>
                <w:rFonts w:ascii="Times New Roman" w:hAnsi="Times New Roman"/>
                <w:sz w:val="24"/>
              </w:rPr>
              <w:t>Onder “tijd verstreken sinds de classificatie van de blootstelling als niet-renderend” wordt verstaan de tijd in jaren die verstreken is sinds de classificatie van de blootstelling als niet-renderend. De instellingen rapporteren gegevens over blootstellingen waarvoor de referentiedatum onder het overeenkomstige tijdsinterval valt, met vermelding van de periode in jaren na de classificatie van de blootstelling als niet-renderend, ongeacht de toepassing van respijtmaatregelen.</w:t>
            </w:r>
          </w:p>
          <w:p w:rsidR="00DD00B4" w:rsidRPr="00661595" w:rsidRDefault="00DD00B4" w:rsidP="00DD00B4">
            <w:pPr>
              <w:rPr>
                <w:rFonts w:ascii="Times New Roman" w:hAnsi="Times New Roman"/>
                <w:sz w:val="24"/>
              </w:rPr>
            </w:pPr>
            <w:r>
              <w:rPr>
                <w:rFonts w:ascii="Times New Roman" w:hAnsi="Times New Roman"/>
                <w:sz w:val="24"/>
              </w:rPr>
              <w:t>Voor het tijdsinterval “&gt; X jaar(jaren), &lt; = Y jaar(jaren)” rapporteren de instellingen gegevens over blootstellingen waarvoor de referentiedatum overeenkomt met de periode tussen de eerste en de laatste dag van het Ye jaar volgend op de classificatie van deze blootstellingen als niet-renderend.</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Totaal</w:t>
            </w:r>
          </w:p>
          <w:p w:rsidR="00DD00B4" w:rsidRPr="00661595" w:rsidRDefault="00DD00B4" w:rsidP="00DD00B4">
            <w:pPr>
              <w:rPr>
                <w:rFonts w:ascii="Times New Roman" w:hAnsi="Times New Roman"/>
                <w:b/>
                <w:sz w:val="24"/>
                <w:u w:val="single"/>
              </w:rPr>
            </w:pPr>
            <w:r>
              <w:rPr>
                <w:rFonts w:ascii="Times New Roman" w:hAnsi="Times New Roman"/>
                <w:sz w:val="24"/>
              </w:rPr>
              <w:t xml:space="preserve">De instellingen rapporteren de som van alle kolommen van </w:t>
            </w:r>
            <w:r w:rsidRPr="00D07C27">
              <w:rPr>
                <w:rFonts w:ascii="Times New Roman" w:hAnsi="Times New Roman"/>
                <w:sz w:val="24"/>
              </w:rPr>
              <w:t>0010</w:t>
            </w:r>
            <w:r>
              <w:rPr>
                <w:rFonts w:ascii="Times New Roman" w:hAnsi="Times New Roman"/>
                <w:sz w:val="24"/>
              </w:rPr>
              <w:t xml:space="preserve"> tot en met </w:t>
            </w:r>
            <w:r w:rsidRPr="00D07C27">
              <w:rPr>
                <w:rFonts w:ascii="Times New Roman" w:hAnsi="Times New Roman"/>
                <w:sz w:val="24"/>
              </w:rPr>
              <w:t>0100</w:t>
            </w:r>
            <w:r>
              <w:rPr>
                <w:rFonts w:ascii="Times New Roman" w:hAnsi="Times New Roman"/>
                <w:sz w:val="24"/>
              </w:rPr>
              <w:t>.</w:t>
            </w:r>
          </w:p>
        </w:tc>
      </w:tr>
    </w:tbl>
    <w:p w:rsidR="00DD00B4" w:rsidRPr="00661595"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Rijen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Instructies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sidRPr="00D07C27">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Totaal minimumdekkingsvereiste</w:t>
            </w:r>
          </w:p>
          <w:p w:rsidR="00DD00B4" w:rsidRPr="00661595" w:rsidRDefault="00DD00B4" w:rsidP="00DD00B4">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1</w:t>
            </w:r>
            <w:r>
              <w:rPr>
                <w:rFonts w:ascii="Times New Roman" w:hAnsi="Times New Roman"/>
                <w:sz w:val="24"/>
              </w:rPr>
              <w:t xml:space="preserve">, punt a), en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6</w:t>
            </w:r>
            <w:r>
              <w:rPr>
                <w:rFonts w:ascii="Times New Roman" w:hAnsi="Times New Roman"/>
                <w:sz w:val="24"/>
              </w:rPr>
              <w:t>, VKV</w:t>
            </w:r>
          </w:p>
          <w:p w:rsidR="00DD00B4" w:rsidRPr="00661595" w:rsidRDefault="00DD00B4" w:rsidP="00A648C2">
            <w:pPr>
              <w:rPr>
                <w:rFonts w:ascii="Times New Roman" w:hAnsi="Times New Roman"/>
                <w:sz w:val="24"/>
              </w:rPr>
            </w:pPr>
            <w:r>
              <w:rPr>
                <w:rFonts w:ascii="Times New Roman" w:hAnsi="Times New Roman"/>
                <w:sz w:val="24"/>
              </w:rPr>
              <w:t xml:space="preserve">Voor de berekening van het totale minimumdekkingsvereiste van niet-renderende respijtblootstellingen die onder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6</w:t>
            </w:r>
            <w:r>
              <w:rPr>
                <w:rFonts w:ascii="Times New Roman" w:hAnsi="Times New Roman"/>
                <w:sz w:val="24"/>
              </w:rPr>
              <w:t xml:space="preserve">, VKV vallen, tellen de instellingen de minimumdekkingsvereisten voor het niet-gedekte deel van niet-renderende respijtblootstellingen (rij </w:t>
            </w:r>
            <w:r w:rsidRPr="00D07C27">
              <w:rPr>
                <w:rFonts w:ascii="Times New Roman" w:hAnsi="Times New Roman"/>
                <w:sz w:val="24"/>
              </w:rPr>
              <w:t>0020</w:t>
            </w:r>
            <w:r>
              <w:rPr>
                <w:rFonts w:ascii="Times New Roman" w:hAnsi="Times New Roman"/>
                <w:sz w:val="24"/>
              </w:rPr>
              <w:t xml:space="preserve">), het deel van niet-renderende respijtblootstellingen dat gedekt is door onroerend goed of dat woonkrediet is dat gedekt is door een toelaatbare protectiegever (rij </w:t>
            </w:r>
            <w:r w:rsidRPr="00D07C27">
              <w:rPr>
                <w:rFonts w:ascii="Times New Roman" w:hAnsi="Times New Roman"/>
                <w:sz w:val="24"/>
              </w:rPr>
              <w:t>0030</w:t>
            </w:r>
            <w:r>
              <w:rPr>
                <w:rFonts w:ascii="Times New Roman" w:hAnsi="Times New Roman"/>
                <w:sz w:val="24"/>
              </w:rPr>
              <w:t xml:space="preserve">) en het deel van niet-renderende respijtblootstellingen dat gedekt is door andere volgestorte of niet-volgestorte kredietprotectie (rij </w:t>
            </w:r>
            <w:r w:rsidRPr="00D07C27">
              <w:rPr>
                <w:rFonts w:ascii="Times New Roman" w:hAnsi="Times New Roman"/>
                <w:sz w:val="24"/>
              </w:rPr>
              <w:t>0040</w:t>
            </w:r>
            <w:r>
              <w:rPr>
                <w:rFonts w:ascii="Times New Roman" w:hAnsi="Times New Roman"/>
                <w:sz w:val="24"/>
              </w:rPr>
              <w:t>) bij elkaar op.</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Niet-gedekt deel van NPE’s</w:t>
            </w:r>
          </w:p>
          <w:p w:rsidR="00DD00B4" w:rsidRPr="00661595" w:rsidRDefault="00DD00B4" w:rsidP="00DD00B4">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1</w:t>
            </w:r>
            <w:r>
              <w:rPr>
                <w:rFonts w:ascii="Times New Roman" w:hAnsi="Times New Roman"/>
                <w:sz w:val="24"/>
              </w:rPr>
              <w:t xml:space="preserve">, punt a), i),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2</w:t>
            </w:r>
            <w:r>
              <w:rPr>
                <w:rFonts w:ascii="Times New Roman" w:hAnsi="Times New Roman"/>
                <w:sz w:val="24"/>
              </w:rPr>
              <w:t xml:space="preserve">,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6</w:t>
            </w:r>
            <w:r>
              <w:rPr>
                <w:rFonts w:ascii="Times New Roman" w:hAnsi="Times New Roman"/>
                <w:sz w:val="24"/>
              </w:rPr>
              <w:t>, VKV</w:t>
            </w:r>
          </w:p>
          <w:p w:rsidR="00DD00B4" w:rsidRPr="00661595" w:rsidRDefault="00303974" w:rsidP="00303974">
            <w:pPr>
              <w:rPr>
                <w:rFonts w:ascii="Times New Roman" w:hAnsi="Times New Roman"/>
                <w:sz w:val="24"/>
              </w:rPr>
            </w:pPr>
            <w:r>
              <w:rPr>
                <w:rFonts w:ascii="Times New Roman" w:hAnsi="Times New Roman"/>
                <w:sz w:val="24"/>
              </w:rPr>
              <w:t xml:space="preserve">De instellingen rapporteren het totale minimumdekkingsvereiste voor het niet-gedekte deel van niet-renderende respijtblootstellingen die onder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6</w:t>
            </w:r>
            <w:r>
              <w:rPr>
                <w:rFonts w:ascii="Times New Roman" w:hAnsi="Times New Roman"/>
                <w:sz w:val="24"/>
              </w:rPr>
              <w:t>, VKV, vallen, d.w.z. het aggregaat van berekeningen op blootstellingsniveau.</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Deel van NPE’s gedekt door onroerend goed of dat woonkrediet is dat gedekt is door een toelaatbare protectiegever</w:t>
            </w:r>
          </w:p>
          <w:p w:rsidR="00DD00B4" w:rsidRPr="00661595" w:rsidRDefault="00DD00B4" w:rsidP="00DD00B4">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1</w:t>
            </w:r>
            <w:r>
              <w:rPr>
                <w:rFonts w:ascii="Times New Roman" w:hAnsi="Times New Roman"/>
                <w:sz w:val="24"/>
              </w:rPr>
              <w:t xml:space="preserve">, punt a), ii),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3</w:t>
            </w:r>
            <w:r>
              <w:rPr>
                <w:rFonts w:ascii="Times New Roman" w:hAnsi="Times New Roman"/>
                <w:sz w:val="24"/>
              </w:rPr>
              <w:t xml:space="preserve">, punten a), b), c), d), f), h) en i),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6</w:t>
            </w:r>
            <w:r>
              <w:rPr>
                <w:rFonts w:ascii="Times New Roman" w:hAnsi="Times New Roman"/>
                <w:sz w:val="24"/>
              </w:rPr>
              <w:t>, VKV</w:t>
            </w:r>
          </w:p>
          <w:p w:rsidR="00DD00B4" w:rsidRPr="00661595" w:rsidRDefault="00303974" w:rsidP="00303974">
            <w:pPr>
              <w:rPr>
                <w:rFonts w:ascii="Times New Roman" w:hAnsi="Times New Roman"/>
                <w:b/>
                <w:sz w:val="24"/>
                <w:u w:val="single"/>
              </w:rPr>
            </w:pPr>
            <w:r>
              <w:rPr>
                <w:rFonts w:ascii="Times New Roman" w:hAnsi="Times New Roman"/>
                <w:sz w:val="24"/>
              </w:rPr>
              <w:t xml:space="preserve">De instellingen rapporteren het totale minimumdekkingsvereiste voor delen van niet-renderende respijtblootstellingen die gedekt zijn door onroerend goed overeenkomstig deel drie, titel II, VKV of die woonkredieten zijn die gedekt zijn door een toelaatbare protectiegever als bedoeld in artikel </w:t>
            </w:r>
            <w:r w:rsidRPr="00D07C27">
              <w:rPr>
                <w:rFonts w:ascii="Times New Roman" w:hAnsi="Times New Roman"/>
                <w:sz w:val="24"/>
              </w:rPr>
              <w:t>201</w:t>
            </w:r>
            <w:r>
              <w:rPr>
                <w:rFonts w:ascii="Times New Roman" w:hAnsi="Times New Roman"/>
                <w:sz w:val="24"/>
              </w:rPr>
              <w:t xml:space="preserve"> VKV, en die onder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6</w:t>
            </w:r>
            <w:r>
              <w:rPr>
                <w:rFonts w:ascii="Times New Roman" w:hAnsi="Times New Roman"/>
                <w:sz w:val="24"/>
              </w:rPr>
              <w:t xml:space="preserve">, VKV vallen, d.w.z. het aggregaat van berekeningen op blootstellingsniveau.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Deel van NPE’s gedekt door andere volgestorte of niet-volgestorte kredietprotectie</w:t>
            </w:r>
          </w:p>
          <w:p w:rsidR="00DD00B4" w:rsidRPr="00661595" w:rsidRDefault="00DD00B4" w:rsidP="00DD00B4">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1</w:t>
            </w:r>
            <w:r>
              <w:rPr>
                <w:rFonts w:ascii="Times New Roman" w:hAnsi="Times New Roman"/>
                <w:sz w:val="24"/>
              </w:rPr>
              <w:t xml:space="preserve">, punt a), ii),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3</w:t>
            </w:r>
            <w:r>
              <w:rPr>
                <w:rFonts w:ascii="Times New Roman" w:hAnsi="Times New Roman"/>
                <w:sz w:val="24"/>
              </w:rPr>
              <w:t xml:space="preserve">, punten a), b), c), e) en g),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6</w:t>
            </w:r>
            <w:r>
              <w:rPr>
                <w:rFonts w:ascii="Times New Roman" w:hAnsi="Times New Roman"/>
                <w:sz w:val="24"/>
              </w:rPr>
              <w:t>, VKV</w:t>
            </w:r>
          </w:p>
          <w:p w:rsidR="00DD00B4" w:rsidRPr="00661595" w:rsidRDefault="00303974" w:rsidP="00303974">
            <w:pPr>
              <w:rPr>
                <w:rFonts w:ascii="Times New Roman" w:hAnsi="Times New Roman"/>
                <w:sz w:val="24"/>
              </w:rPr>
            </w:pPr>
            <w:r>
              <w:rPr>
                <w:rFonts w:ascii="Times New Roman" w:hAnsi="Times New Roman"/>
                <w:sz w:val="24"/>
              </w:rPr>
              <w:t xml:space="preserve">De instellingen rapporteren het totale minimumdekkingsvereiste voor delen van niet-renderende respijtblootstellingen die gedekt zijn door andere volgestorte of niet-volgestorte kredietprotectie, en die onder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6</w:t>
            </w:r>
            <w:r>
              <w:rPr>
                <w:rFonts w:ascii="Times New Roman" w:hAnsi="Times New Roman"/>
                <w:sz w:val="24"/>
              </w:rPr>
              <w:t>, VKV vallen, d.w.z. het aggregaat van berekeningen op blootstellingsniveau.</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Blootstellingswaarde</w:t>
            </w:r>
          </w:p>
          <w:p w:rsidR="00DD00B4" w:rsidRPr="00661595" w:rsidRDefault="00233577" w:rsidP="00DD00B4">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47</w:t>
            </w:r>
            <w:r>
              <w:rPr>
                <w:rFonts w:ascii="Times New Roman" w:hAnsi="Times New Roman"/>
                <w:sz w:val="24"/>
              </w:rPr>
              <w:t xml:space="preserve"> bis, lid </w:t>
            </w:r>
            <w:r w:rsidRPr="00D07C27">
              <w:rPr>
                <w:rFonts w:ascii="Times New Roman" w:hAnsi="Times New Roman"/>
                <w:sz w:val="24"/>
              </w:rPr>
              <w:t>2</w:t>
            </w:r>
            <w:r>
              <w:rPr>
                <w:rFonts w:ascii="Times New Roman" w:hAnsi="Times New Roman"/>
                <w:sz w:val="24"/>
              </w:rPr>
              <w:t xml:space="preserve">, en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6</w:t>
            </w:r>
            <w:r>
              <w:rPr>
                <w:rFonts w:ascii="Times New Roman" w:hAnsi="Times New Roman"/>
                <w:sz w:val="24"/>
              </w:rPr>
              <w:t>, VKV</w:t>
            </w:r>
          </w:p>
          <w:p w:rsidR="00DD00B4" w:rsidRPr="00661595" w:rsidRDefault="00DD00B4" w:rsidP="00DD00B4">
            <w:pPr>
              <w:rPr>
                <w:rFonts w:ascii="Times New Roman" w:hAnsi="Times New Roman"/>
                <w:b/>
                <w:sz w:val="24"/>
                <w:u w:val="single"/>
              </w:rPr>
            </w:pPr>
            <w:r>
              <w:rPr>
                <w:rFonts w:ascii="Times New Roman" w:hAnsi="Times New Roman"/>
                <w:sz w:val="24"/>
              </w:rPr>
              <w:t xml:space="preserve">Voor de berekening van de blootstellingswaarde tellen de instellingen de blootstellingswaarden voor het niet-gedekte deel van NPE’s (rij </w:t>
            </w:r>
            <w:r w:rsidRPr="00D07C27">
              <w:rPr>
                <w:rFonts w:ascii="Times New Roman" w:hAnsi="Times New Roman"/>
                <w:sz w:val="24"/>
              </w:rPr>
              <w:t>0060</w:t>
            </w:r>
            <w:r>
              <w:rPr>
                <w:rFonts w:ascii="Times New Roman" w:hAnsi="Times New Roman"/>
                <w:sz w:val="24"/>
              </w:rPr>
              <w:t xml:space="preserve">), het deel van NPE’s dat gedekt is door onroerend goed of dat woonkrediet is dat gedekt is door een toelaatbare protectiegever (rij </w:t>
            </w:r>
            <w:r w:rsidRPr="00D07C27">
              <w:rPr>
                <w:rFonts w:ascii="Times New Roman" w:hAnsi="Times New Roman"/>
                <w:sz w:val="24"/>
              </w:rPr>
              <w:t>0070</w:t>
            </w:r>
            <w:r>
              <w:rPr>
                <w:rFonts w:ascii="Times New Roman" w:hAnsi="Times New Roman"/>
                <w:sz w:val="24"/>
              </w:rPr>
              <w:t xml:space="preserve">) en het deel van NPE’s dat gedekt is door andere volgestorte of niet-volgestorte kredietprotectie (rij </w:t>
            </w:r>
            <w:r w:rsidRPr="00D07C27">
              <w:rPr>
                <w:rFonts w:ascii="Times New Roman" w:hAnsi="Times New Roman"/>
                <w:sz w:val="24"/>
              </w:rPr>
              <w:t>0120</w:t>
            </w:r>
            <w:r>
              <w:rPr>
                <w:rFonts w:ascii="Times New Roman" w:hAnsi="Times New Roman"/>
                <w:sz w:val="24"/>
              </w:rPr>
              <w:t xml:space="preserve">), indien van toepassing, bij elkaar op.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Niet-gedekt deel van NPE’s</w:t>
            </w:r>
          </w:p>
          <w:p w:rsidR="00DD00B4" w:rsidRPr="00661595" w:rsidRDefault="00233577" w:rsidP="00DD00B4">
            <w:pPr>
              <w:jc w:val="left"/>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47</w:t>
            </w:r>
            <w:r>
              <w:rPr>
                <w:rFonts w:ascii="Times New Roman" w:hAnsi="Times New Roman"/>
                <w:sz w:val="24"/>
              </w:rPr>
              <w:t xml:space="preserve"> bis, lid </w:t>
            </w:r>
            <w:r w:rsidRPr="00D07C27">
              <w:rPr>
                <w:rFonts w:ascii="Times New Roman" w:hAnsi="Times New Roman"/>
                <w:sz w:val="24"/>
              </w:rPr>
              <w:t>2</w:t>
            </w:r>
            <w:r>
              <w:rPr>
                <w:rFonts w:ascii="Times New Roman" w:hAnsi="Times New Roman"/>
                <w:sz w:val="24"/>
              </w:rPr>
              <w:t xml:space="preserve">,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1</w:t>
            </w:r>
            <w:r>
              <w:rPr>
                <w:rFonts w:ascii="Times New Roman" w:hAnsi="Times New Roman"/>
                <w:sz w:val="24"/>
              </w:rPr>
              <w:t xml:space="preserve">,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2</w:t>
            </w:r>
            <w:r>
              <w:rPr>
                <w:rFonts w:ascii="Times New Roman" w:hAnsi="Times New Roman"/>
                <w:sz w:val="24"/>
              </w:rPr>
              <w:t xml:space="preserve">, en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6</w:t>
            </w:r>
            <w:r>
              <w:rPr>
                <w:rFonts w:ascii="Times New Roman" w:hAnsi="Times New Roman"/>
                <w:sz w:val="24"/>
              </w:rPr>
              <w:t>, VKV</w:t>
            </w:r>
          </w:p>
          <w:p w:rsidR="00DD00B4" w:rsidRPr="00661595" w:rsidRDefault="00303974" w:rsidP="00303974">
            <w:pPr>
              <w:rPr>
                <w:rFonts w:ascii="Times New Roman" w:hAnsi="Times New Roman"/>
                <w:b/>
                <w:sz w:val="24"/>
                <w:u w:val="single"/>
              </w:rPr>
            </w:pPr>
            <w:r>
              <w:rPr>
                <w:rFonts w:ascii="Times New Roman" w:hAnsi="Times New Roman"/>
                <w:sz w:val="24"/>
              </w:rPr>
              <w:t xml:space="preserve">De instellingen rapporteren de totale blootstellingswaarde van het niet-gedekte deel van niet-renderende respijtblootstellingen die onder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6</w:t>
            </w:r>
            <w:r>
              <w:rPr>
                <w:rFonts w:ascii="Times New Roman" w:hAnsi="Times New Roman"/>
                <w:sz w:val="24"/>
              </w:rPr>
              <w:t xml:space="preserve">, VKV vallen, indien de eerste respijtmaatregel is toegekend tussen de eerste en de laatste dag van het tweede jaar na de classificatie van de blootstelling als niet-renderend (&gt; </w:t>
            </w:r>
            <w:r w:rsidRPr="00D07C27">
              <w:rPr>
                <w:rFonts w:ascii="Times New Roman" w:hAnsi="Times New Roman"/>
                <w:sz w:val="24"/>
              </w:rPr>
              <w:t>1</w:t>
            </w:r>
            <w:r>
              <w:rPr>
                <w:rFonts w:ascii="Times New Roman" w:hAnsi="Times New Roman"/>
                <w:sz w:val="24"/>
              </w:rPr>
              <w:t xml:space="preserve"> jaar; &lt;= </w:t>
            </w:r>
            <w:r w:rsidRPr="00D07C27">
              <w:rPr>
                <w:rFonts w:ascii="Times New Roman" w:hAnsi="Times New Roman"/>
                <w:sz w:val="24"/>
              </w:rPr>
              <w:t>2</w:t>
            </w:r>
            <w:r>
              <w:rPr>
                <w:rFonts w:ascii="Times New Roman" w:hAnsi="Times New Roman"/>
                <w:sz w:val="24"/>
              </w:rPr>
              <w:t xml:space="preserve"> jaar).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Deel van NPE’s gedekt door onroerend goed of dat woonkrediet is dat gedekt is door een toelaatbare protectiegever</w:t>
            </w:r>
          </w:p>
          <w:p w:rsidR="00DD00B4" w:rsidRPr="00661595" w:rsidRDefault="006C0EF3" w:rsidP="00DD00B4">
            <w:pPr>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47</w:t>
            </w:r>
            <w:r>
              <w:rPr>
                <w:rFonts w:ascii="Times New Roman" w:hAnsi="Times New Roman"/>
                <w:sz w:val="24"/>
              </w:rPr>
              <w:t xml:space="preserve"> bis, lid </w:t>
            </w:r>
            <w:r w:rsidRPr="00D07C27">
              <w:rPr>
                <w:rFonts w:ascii="Times New Roman" w:hAnsi="Times New Roman"/>
                <w:sz w:val="24"/>
              </w:rPr>
              <w:t>2</w:t>
            </w:r>
            <w:r>
              <w:rPr>
                <w:rFonts w:ascii="Times New Roman" w:hAnsi="Times New Roman"/>
                <w:sz w:val="24"/>
              </w:rPr>
              <w:t xml:space="preserve">,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1</w:t>
            </w:r>
            <w:r>
              <w:rPr>
                <w:rFonts w:ascii="Times New Roman" w:hAnsi="Times New Roman"/>
                <w:sz w:val="24"/>
              </w:rPr>
              <w:t xml:space="preserve">,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3</w:t>
            </w:r>
            <w:r>
              <w:rPr>
                <w:rFonts w:ascii="Times New Roman" w:hAnsi="Times New Roman"/>
                <w:sz w:val="24"/>
              </w:rPr>
              <w:t xml:space="preserve">, punten a), b), c), d), f), h) en i), VKV, en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6</w:t>
            </w:r>
            <w:r>
              <w:rPr>
                <w:rFonts w:ascii="Times New Roman" w:hAnsi="Times New Roman"/>
                <w:sz w:val="24"/>
              </w:rPr>
              <w:t>, VKV</w:t>
            </w:r>
          </w:p>
          <w:p w:rsidR="00DD00B4" w:rsidRPr="00661595" w:rsidRDefault="00303974" w:rsidP="00303974">
            <w:pPr>
              <w:rPr>
                <w:rFonts w:ascii="Times New Roman" w:hAnsi="Times New Roman"/>
                <w:b/>
                <w:sz w:val="24"/>
                <w:u w:val="single"/>
              </w:rPr>
            </w:pPr>
            <w:r>
              <w:rPr>
                <w:rFonts w:ascii="Times New Roman" w:hAnsi="Times New Roman"/>
                <w:sz w:val="24"/>
              </w:rPr>
              <w:t xml:space="preserve">De instellingen rapporteren de totale blootstellingswaarde van de delen van onder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6</w:t>
            </w:r>
            <w:r>
              <w:rPr>
                <w:rFonts w:ascii="Times New Roman" w:hAnsi="Times New Roman"/>
                <w:sz w:val="24"/>
              </w:rPr>
              <w:t xml:space="preserve">, VKV vallende niet-renderende respijtblootstellingen die gedekt zijn door onroerend goed overeenkomstig deel drie, titel II, VKV of die woonkrediet zijn dat gedekt is door een toelaatbare protectiegever als bedoeld in artikel </w:t>
            </w:r>
            <w:r w:rsidRPr="00D07C27">
              <w:rPr>
                <w:rFonts w:ascii="Times New Roman" w:hAnsi="Times New Roman"/>
                <w:sz w:val="24"/>
              </w:rPr>
              <w:t>201</w:t>
            </w:r>
            <w:r>
              <w:rPr>
                <w:rFonts w:ascii="Times New Roman" w:hAnsi="Times New Roman"/>
                <w:sz w:val="24"/>
              </w:rPr>
              <w:t xml:space="preserve"> VKV.</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&gt; </w:t>
            </w:r>
            <w:r w:rsidRPr="00D07C27">
              <w:rPr>
                <w:rFonts w:ascii="Times New Roman" w:hAnsi="Times New Roman"/>
                <w:b/>
                <w:sz w:val="24"/>
                <w:u w:val="single"/>
              </w:rPr>
              <w:t>2</w:t>
            </w:r>
            <w:r>
              <w:rPr>
                <w:rFonts w:ascii="Times New Roman" w:hAnsi="Times New Roman"/>
                <w:b/>
                <w:sz w:val="24"/>
                <w:u w:val="single"/>
              </w:rPr>
              <w:t xml:space="preserve"> en &lt;= </w:t>
            </w:r>
            <w:r w:rsidRPr="00D07C27">
              <w:rPr>
                <w:rFonts w:ascii="Times New Roman" w:hAnsi="Times New Roman"/>
                <w:b/>
                <w:sz w:val="24"/>
                <w:u w:val="single"/>
              </w:rPr>
              <w:t>3</w:t>
            </w:r>
            <w:r>
              <w:rPr>
                <w:rFonts w:ascii="Times New Roman" w:hAnsi="Times New Roman"/>
                <w:b/>
                <w:sz w:val="24"/>
                <w:u w:val="single"/>
              </w:rPr>
              <w:t xml:space="preserve"> jaar na classificatie als NPE</w:t>
            </w:r>
          </w:p>
          <w:p w:rsidR="00DD00B4" w:rsidRPr="00661595" w:rsidRDefault="00DD00B4" w:rsidP="00DD00B4">
            <w:pPr>
              <w:rPr>
                <w:rFonts w:ascii="Times New Roman" w:hAnsi="Times New Roman"/>
                <w:b/>
                <w:sz w:val="24"/>
                <w:u w:val="single"/>
              </w:rPr>
            </w:pPr>
            <w:r>
              <w:rPr>
                <w:rFonts w:ascii="Times New Roman" w:hAnsi="Times New Roman"/>
                <w:sz w:val="24"/>
              </w:rPr>
              <w:t xml:space="preserve">De instellingen rapporteren de blootstellingswaarde van onder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6</w:t>
            </w:r>
            <w:r>
              <w:rPr>
                <w:rFonts w:ascii="Times New Roman" w:hAnsi="Times New Roman"/>
                <w:sz w:val="24"/>
              </w:rPr>
              <w:t>, VKV vallende niet-renderende respijtblootstellingen die gedekt zijn door onroerend goed of die woonkrediet zijn dat gedekt is door een toelaatbare protectiegever, indien de eerste respijtmaatregel is toegekend tussen de eerste en de laatste dag van het derde jaar na de classificatie van de blootstelling als niet-renderend.</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&gt; </w:t>
            </w:r>
            <w:r w:rsidRPr="00D07C27">
              <w:rPr>
                <w:rFonts w:ascii="Times New Roman" w:hAnsi="Times New Roman"/>
                <w:b/>
                <w:sz w:val="24"/>
                <w:u w:val="single"/>
              </w:rPr>
              <w:t>3</w:t>
            </w:r>
            <w:r>
              <w:rPr>
                <w:rFonts w:ascii="Times New Roman" w:hAnsi="Times New Roman"/>
                <w:b/>
                <w:sz w:val="24"/>
                <w:u w:val="single"/>
              </w:rPr>
              <w:t xml:space="preserve"> en &lt;= </w:t>
            </w:r>
            <w:r w:rsidRPr="00D07C27">
              <w:rPr>
                <w:rFonts w:ascii="Times New Roman" w:hAnsi="Times New Roman"/>
                <w:b/>
                <w:sz w:val="24"/>
                <w:u w:val="single"/>
              </w:rPr>
              <w:t>4</w:t>
            </w:r>
            <w:r>
              <w:rPr>
                <w:rFonts w:ascii="Times New Roman" w:hAnsi="Times New Roman"/>
                <w:b/>
                <w:sz w:val="24"/>
                <w:u w:val="single"/>
              </w:rPr>
              <w:t xml:space="preserve"> jaar na classificatie als NPE</w:t>
            </w:r>
          </w:p>
          <w:p w:rsidR="00DD00B4" w:rsidRPr="00661595" w:rsidRDefault="00DD00B4" w:rsidP="00DD00B4">
            <w:pPr>
              <w:rPr>
                <w:rFonts w:ascii="Times New Roman" w:hAnsi="Times New Roman"/>
                <w:b/>
                <w:sz w:val="24"/>
                <w:u w:val="single"/>
              </w:rPr>
            </w:pPr>
            <w:r>
              <w:rPr>
                <w:rFonts w:ascii="Times New Roman" w:hAnsi="Times New Roman"/>
                <w:sz w:val="24"/>
              </w:rPr>
              <w:t xml:space="preserve">De instellingen rapporteren de blootstellingswaarde van onder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6</w:t>
            </w:r>
            <w:r>
              <w:rPr>
                <w:rFonts w:ascii="Times New Roman" w:hAnsi="Times New Roman"/>
                <w:sz w:val="24"/>
              </w:rPr>
              <w:t>, VKV vallende niet-renderende respijtblootstellingen die gedekt zijn door onroerend goed of die woonkrediet zijn dat gedekt is door een toelaatbare protectiegever, indien de eerste respijtmaatregel is toegekend tussen de eerste en de laatste dag van het vierde jaar na de classificatie van de blootstelling als niet-renderend.</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&gt; </w:t>
            </w:r>
            <w:r w:rsidRPr="00D07C27">
              <w:rPr>
                <w:rFonts w:ascii="Times New Roman" w:hAnsi="Times New Roman"/>
                <w:b/>
                <w:sz w:val="24"/>
                <w:u w:val="single"/>
              </w:rPr>
              <w:t>4</w:t>
            </w:r>
            <w:r>
              <w:rPr>
                <w:rFonts w:ascii="Times New Roman" w:hAnsi="Times New Roman"/>
                <w:b/>
                <w:sz w:val="24"/>
                <w:u w:val="single"/>
              </w:rPr>
              <w:t xml:space="preserve"> en &lt;= </w:t>
            </w:r>
            <w:r w:rsidRPr="00D07C27">
              <w:rPr>
                <w:rFonts w:ascii="Times New Roman" w:hAnsi="Times New Roman"/>
                <w:b/>
                <w:sz w:val="24"/>
                <w:u w:val="single"/>
              </w:rPr>
              <w:t>5</w:t>
            </w:r>
            <w:r>
              <w:rPr>
                <w:rFonts w:ascii="Times New Roman" w:hAnsi="Times New Roman"/>
                <w:b/>
                <w:sz w:val="24"/>
                <w:u w:val="single"/>
              </w:rPr>
              <w:t xml:space="preserve"> jaar na classificatie als NPE</w:t>
            </w:r>
          </w:p>
          <w:p w:rsidR="00DD00B4" w:rsidRPr="00661595" w:rsidRDefault="00DD00B4" w:rsidP="008D0D6A">
            <w:pPr>
              <w:rPr>
                <w:rFonts w:ascii="Times New Roman" w:hAnsi="Times New Roman"/>
                <w:b/>
                <w:sz w:val="24"/>
                <w:u w:val="single"/>
              </w:rPr>
            </w:pPr>
            <w:r>
              <w:rPr>
                <w:rFonts w:ascii="Times New Roman" w:hAnsi="Times New Roman"/>
                <w:sz w:val="24"/>
              </w:rPr>
              <w:t xml:space="preserve">De instellingen rapporteren de blootstellingswaarde van onder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6</w:t>
            </w:r>
            <w:r>
              <w:rPr>
                <w:rFonts w:ascii="Times New Roman" w:hAnsi="Times New Roman"/>
                <w:sz w:val="24"/>
              </w:rPr>
              <w:t>, VKV vallende niet-renderende respijtblootstellingen die gedekt zijn door onroerend goed of die woonkrediet zijn dat gedekt is door een toelaatbare protectiegever, indien de eerste respijtmaatregel is toegekend tussen de eerste en de laatste dag van het vijfde jaar na de classificatie van de blootstelling als niet-renderend.</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&gt; </w:t>
            </w:r>
            <w:r w:rsidRPr="00D07C27">
              <w:rPr>
                <w:rFonts w:ascii="Times New Roman" w:hAnsi="Times New Roman"/>
                <w:b/>
                <w:sz w:val="24"/>
                <w:u w:val="single"/>
              </w:rPr>
              <w:t>5</w:t>
            </w:r>
            <w:r>
              <w:rPr>
                <w:rFonts w:ascii="Times New Roman" w:hAnsi="Times New Roman"/>
                <w:b/>
                <w:sz w:val="24"/>
                <w:u w:val="single"/>
              </w:rPr>
              <w:t xml:space="preserve"> en &lt;= </w:t>
            </w:r>
            <w:r w:rsidRPr="00D07C27">
              <w:rPr>
                <w:rFonts w:ascii="Times New Roman" w:hAnsi="Times New Roman"/>
                <w:b/>
                <w:sz w:val="24"/>
                <w:u w:val="single"/>
              </w:rPr>
              <w:t>6</w:t>
            </w:r>
            <w:r>
              <w:rPr>
                <w:rFonts w:ascii="Times New Roman" w:hAnsi="Times New Roman"/>
                <w:b/>
                <w:sz w:val="24"/>
                <w:u w:val="single"/>
              </w:rPr>
              <w:t xml:space="preserve"> jaar na classificatie als NPE</w:t>
            </w:r>
          </w:p>
          <w:p w:rsidR="00DD00B4" w:rsidRPr="00661595" w:rsidRDefault="00DD00B4" w:rsidP="008D0D6A">
            <w:pPr>
              <w:rPr>
                <w:rFonts w:ascii="Times New Roman" w:hAnsi="Times New Roman"/>
                <w:b/>
                <w:sz w:val="24"/>
                <w:u w:val="single"/>
              </w:rPr>
            </w:pPr>
            <w:r>
              <w:rPr>
                <w:rFonts w:ascii="Times New Roman" w:hAnsi="Times New Roman"/>
                <w:sz w:val="24"/>
              </w:rPr>
              <w:t xml:space="preserve">De instellingen rapporteren de blootstellingswaarde van onder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6</w:t>
            </w:r>
            <w:r>
              <w:rPr>
                <w:rFonts w:ascii="Times New Roman" w:hAnsi="Times New Roman"/>
                <w:sz w:val="24"/>
              </w:rPr>
              <w:t>, VKV vallende niet-renderende respijtblootstellingen die gedekt zijn door onroerend goed of die woonkrediet zijn dat gedekt is door een toelaatbare protectiegever, indien de eerste respijtmaatregel is toegekend tussen de eerste en de laatste dag van het zesde jaar na de classificatie van de blootstelling als niet-renderend.</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rPr>
            </w:pPr>
            <w:r>
              <w:rPr>
                <w:rFonts w:ascii="Times New Roman" w:hAnsi="Times New Roman"/>
                <w:b/>
                <w:sz w:val="24"/>
              </w:rPr>
              <w:t>Deel van NPE’s gedekt door andere volgestorte of niet-volgestorte kredietprotectie</w:t>
            </w:r>
          </w:p>
          <w:p w:rsidR="00DD00B4" w:rsidRPr="00661595" w:rsidRDefault="00DD00B4" w:rsidP="00DD00B4">
            <w:pPr>
              <w:jc w:val="left"/>
              <w:rPr>
                <w:rFonts w:ascii="Times New Roman" w:hAnsi="Times New Roman"/>
                <w:sz w:val="24"/>
              </w:rPr>
            </w:pPr>
            <w:r>
              <w:rPr>
                <w:rFonts w:ascii="Times New Roman" w:hAnsi="Times New Roman"/>
                <w:sz w:val="24"/>
              </w:rPr>
              <w:t xml:space="preserve">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1</w:t>
            </w:r>
            <w:r>
              <w:rPr>
                <w:rFonts w:ascii="Times New Roman" w:hAnsi="Times New Roman"/>
                <w:sz w:val="24"/>
              </w:rPr>
              <w:t xml:space="preserve">,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3</w:t>
            </w:r>
            <w:r>
              <w:rPr>
                <w:rFonts w:ascii="Times New Roman" w:hAnsi="Times New Roman"/>
                <w:sz w:val="24"/>
              </w:rPr>
              <w:t xml:space="preserve">, punten a), b), c), e) en g),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6</w:t>
            </w:r>
            <w:r>
              <w:rPr>
                <w:rFonts w:ascii="Times New Roman" w:hAnsi="Times New Roman"/>
                <w:sz w:val="24"/>
              </w:rPr>
              <w:t>, VKV</w:t>
            </w:r>
          </w:p>
          <w:p w:rsidR="00DD00B4" w:rsidRPr="00661595" w:rsidRDefault="00303974" w:rsidP="00303974">
            <w:pPr>
              <w:rPr>
                <w:rFonts w:ascii="Times New Roman" w:hAnsi="Times New Roman"/>
                <w:b/>
                <w:sz w:val="24"/>
                <w:u w:val="single"/>
              </w:rPr>
            </w:pPr>
            <w:r>
              <w:rPr>
                <w:rFonts w:ascii="Times New Roman" w:hAnsi="Times New Roman"/>
                <w:sz w:val="24"/>
              </w:rPr>
              <w:t xml:space="preserve">De instellingen rapporteren de totale blootstellingswaarde van de delen van onder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6</w:t>
            </w:r>
            <w:r>
              <w:rPr>
                <w:rFonts w:ascii="Times New Roman" w:hAnsi="Times New Roman"/>
                <w:sz w:val="24"/>
              </w:rPr>
              <w:t>, VKV vallende niet-renderende respijtblootstellingen die gedekt zijn door andere volgestorte of niet-volgestorte kredietprotectie overeenkomstig deel drie, titel II, VKV.</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&gt; </w:t>
            </w:r>
            <w:r w:rsidRPr="00D07C27">
              <w:rPr>
                <w:rFonts w:ascii="Times New Roman" w:hAnsi="Times New Roman"/>
                <w:b/>
                <w:sz w:val="24"/>
                <w:u w:val="single"/>
              </w:rPr>
              <w:t>2</w:t>
            </w:r>
            <w:r>
              <w:rPr>
                <w:rFonts w:ascii="Times New Roman" w:hAnsi="Times New Roman"/>
                <w:b/>
                <w:sz w:val="24"/>
                <w:u w:val="single"/>
              </w:rPr>
              <w:t xml:space="preserve"> en &lt;= </w:t>
            </w:r>
            <w:r w:rsidRPr="00D07C27">
              <w:rPr>
                <w:rFonts w:ascii="Times New Roman" w:hAnsi="Times New Roman"/>
                <w:b/>
                <w:sz w:val="24"/>
                <w:u w:val="single"/>
              </w:rPr>
              <w:t>3</w:t>
            </w:r>
            <w:r>
              <w:rPr>
                <w:rFonts w:ascii="Times New Roman" w:hAnsi="Times New Roman"/>
                <w:b/>
                <w:sz w:val="24"/>
                <w:u w:val="single"/>
              </w:rPr>
              <w:t xml:space="preserve"> jaar na classificatie als NPE</w:t>
            </w:r>
          </w:p>
          <w:p w:rsidR="00DD00B4" w:rsidRPr="00661595" w:rsidRDefault="00DD00B4" w:rsidP="008D0D6A">
            <w:pPr>
              <w:rPr>
                <w:rFonts w:ascii="Times New Roman" w:hAnsi="Times New Roman"/>
                <w:b/>
                <w:sz w:val="24"/>
              </w:rPr>
            </w:pPr>
            <w:r>
              <w:rPr>
                <w:rFonts w:ascii="Times New Roman" w:hAnsi="Times New Roman"/>
                <w:sz w:val="24"/>
              </w:rPr>
              <w:t xml:space="preserve">De instellingen rapporteren de blootstellingswaarde van onder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6</w:t>
            </w:r>
            <w:r>
              <w:rPr>
                <w:rFonts w:ascii="Times New Roman" w:hAnsi="Times New Roman"/>
                <w:sz w:val="24"/>
              </w:rPr>
              <w:t>, VKV vallende niet-renderende respijtblootstellingen die gedekt zijn door andere volgestorte of niet-volgestorte kredietprotectie, indien de eerste respijtmaatregel is toegekend tussen de eerste en de laatste dag van het derde jaar na de classificatie van de blootstelling als niet-renderend.</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&gt; </w:t>
            </w:r>
            <w:r w:rsidRPr="00D07C27">
              <w:rPr>
                <w:rFonts w:ascii="Times New Roman" w:hAnsi="Times New Roman"/>
                <w:b/>
                <w:sz w:val="24"/>
                <w:u w:val="single"/>
              </w:rPr>
              <w:t>3</w:t>
            </w:r>
            <w:r>
              <w:rPr>
                <w:rFonts w:ascii="Times New Roman" w:hAnsi="Times New Roman"/>
                <w:b/>
                <w:sz w:val="24"/>
                <w:u w:val="single"/>
              </w:rPr>
              <w:t xml:space="preserve"> en &lt;= </w:t>
            </w:r>
            <w:r w:rsidRPr="00D07C27">
              <w:rPr>
                <w:rFonts w:ascii="Times New Roman" w:hAnsi="Times New Roman"/>
                <w:b/>
                <w:sz w:val="24"/>
                <w:u w:val="single"/>
              </w:rPr>
              <w:t>4</w:t>
            </w:r>
            <w:r>
              <w:rPr>
                <w:rFonts w:ascii="Times New Roman" w:hAnsi="Times New Roman"/>
                <w:b/>
                <w:sz w:val="24"/>
                <w:u w:val="single"/>
              </w:rPr>
              <w:t xml:space="preserve"> jaar na classificatie als NPE</w:t>
            </w:r>
          </w:p>
          <w:p w:rsidR="00DD00B4" w:rsidRPr="00661595" w:rsidRDefault="00DD00B4" w:rsidP="008D0D6A">
            <w:pPr>
              <w:rPr>
                <w:rFonts w:ascii="Times New Roman" w:hAnsi="Times New Roman"/>
                <w:b/>
                <w:sz w:val="24"/>
                <w:u w:val="single"/>
              </w:rPr>
            </w:pPr>
            <w:r>
              <w:rPr>
                <w:rFonts w:ascii="Times New Roman" w:hAnsi="Times New Roman"/>
                <w:sz w:val="24"/>
              </w:rPr>
              <w:t xml:space="preserve">De instellingen rapporteren de blootstellingswaarde van onder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6</w:t>
            </w:r>
            <w:r>
              <w:rPr>
                <w:rFonts w:ascii="Times New Roman" w:hAnsi="Times New Roman"/>
                <w:sz w:val="24"/>
              </w:rPr>
              <w:t>, VKV vallende niet-renderende respijtblootstellingen die gedekt zijn door andere volgestorte of niet-volgestorte kredietprotectie, indien de eerste respijtmaatregel is toegekend tussen de eerste en de laatste dag van het vierde jaar na de classificatie van de blootstelling als niet-renderend.</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&gt; </w:t>
            </w:r>
            <w:r w:rsidRPr="00D07C27">
              <w:rPr>
                <w:rFonts w:ascii="Times New Roman" w:hAnsi="Times New Roman"/>
                <w:b/>
                <w:sz w:val="24"/>
                <w:u w:val="single"/>
              </w:rPr>
              <w:t>4</w:t>
            </w:r>
            <w:r>
              <w:rPr>
                <w:rFonts w:ascii="Times New Roman" w:hAnsi="Times New Roman"/>
                <w:b/>
                <w:sz w:val="24"/>
                <w:u w:val="single"/>
              </w:rPr>
              <w:t xml:space="preserve"> en &lt;= </w:t>
            </w:r>
            <w:r w:rsidRPr="00D07C27">
              <w:rPr>
                <w:rFonts w:ascii="Times New Roman" w:hAnsi="Times New Roman"/>
                <w:b/>
                <w:sz w:val="24"/>
                <w:u w:val="single"/>
              </w:rPr>
              <w:t>5</w:t>
            </w:r>
            <w:r>
              <w:rPr>
                <w:rFonts w:ascii="Times New Roman" w:hAnsi="Times New Roman"/>
                <w:b/>
                <w:sz w:val="24"/>
                <w:u w:val="single"/>
              </w:rPr>
              <w:t xml:space="preserve"> jaar na classificatie als NPE</w:t>
            </w:r>
          </w:p>
          <w:p w:rsidR="00DD00B4" w:rsidRPr="00661595" w:rsidRDefault="00DD00B4" w:rsidP="008D0D6A">
            <w:pPr>
              <w:rPr>
                <w:rFonts w:ascii="Times New Roman" w:hAnsi="Times New Roman"/>
                <w:b/>
                <w:sz w:val="24"/>
                <w:u w:val="single"/>
              </w:rPr>
            </w:pPr>
            <w:r>
              <w:rPr>
                <w:rFonts w:ascii="Times New Roman" w:hAnsi="Times New Roman"/>
                <w:sz w:val="24"/>
              </w:rPr>
              <w:t xml:space="preserve">De instellingen rapporteren de blootstellingswaarde van onder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6</w:t>
            </w:r>
            <w:r>
              <w:rPr>
                <w:rFonts w:ascii="Times New Roman" w:hAnsi="Times New Roman"/>
                <w:sz w:val="24"/>
              </w:rPr>
              <w:t>, VKV vallende niet-renderende respijtblootstellingen die gedekt zijn door andere volgestorte of niet-volgestorte kredietprotectie, indien de eerste respijtmaatregel is toegekend tussen de eerste en de laatste dag van het vijfde jaar na de classificatie van de blootstelling als niet-renderend.</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D07C27">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&gt; </w:t>
            </w:r>
            <w:r w:rsidRPr="00D07C27">
              <w:rPr>
                <w:rFonts w:ascii="Times New Roman" w:hAnsi="Times New Roman"/>
                <w:b/>
                <w:sz w:val="24"/>
                <w:u w:val="single"/>
              </w:rPr>
              <w:t>5</w:t>
            </w:r>
            <w:r>
              <w:rPr>
                <w:rFonts w:ascii="Times New Roman" w:hAnsi="Times New Roman"/>
                <w:b/>
                <w:sz w:val="24"/>
                <w:u w:val="single"/>
              </w:rPr>
              <w:t xml:space="preserve"> en &lt;= </w:t>
            </w:r>
            <w:r w:rsidRPr="00D07C27">
              <w:rPr>
                <w:rFonts w:ascii="Times New Roman" w:hAnsi="Times New Roman"/>
                <w:b/>
                <w:sz w:val="24"/>
                <w:u w:val="single"/>
              </w:rPr>
              <w:t>6</w:t>
            </w:r>
            <w:r>
              <w:rPr>
                <w:rFonts w:ascii="Times New Roman" w:hAnsi="Times New Roman"/>
                <w:b/>
                <w:sz w:val="24"/>
                <w:u w:val="single"/>
              </w:rPr>
              <w:t xml:space="preserve"> jaar na classificatie als NPE</w:t>
            </w:r>
          </w:p>
          <w:p w:rsidR="00DD00B4" w:rsidRPr="00661595" w:rsidRDefault="00DD00B4" w:rsidP="00DD00B4">
            <w:pPr>
              <w:rPr>
                <w:rFonts w:ascii="Times New Roman" w:hAnsi="Times New Roman"/>
                <w:b/>
                <w:sz w:val="24"/>
                <w:u w:val="single"/>
              </w:rPr>
            </w:pPr>
            <w:r>
              <w:rPr>
                <w:rFonts w:ascii="Times New Roman" w:hAnsi="Times New Roman"/>
                <w:sz w:val="24"/>
              </w:rPr>
              <w:t xml:space="preserve">De instellingen rapporteren de blootstellingswaarde van onder artikel </w:t>
            </w:r>
            <w:r w:rsidRPr="00D07C27">
              <w:rPr>
                <w:rFonts w:ascii="Times New Roman" w:hAnsi="Times New Roman"/>
                <w:sz w:val="24"/>
              </w:rPr>
              <w:t>47</w:t>
            </w:r>
            <w:r>
              <w:rPr>
                <w:rFonts w:ascii="Times New Roman" w:hAnsi="Times New Roman"/>
                <w:sz w:val="24"/>
              </w:rPr>
              <w:t xml:space="preserve"> quater, lid </w:t>
            </w:r>
            <w:r w:rsidRPr="00D07C27">
              <w:rPr>
                <w:rFonts w:ascii="Times New Roman" w:hAnsi="Times New Roman"/>
                <w:sz w:val="24"/>
              </w:rPr>
              <w:t>6</w:t>
            </w:r>
            <w:r>
              <w:rPr>
                <w:rFonts w:ascii="Times New Roman" w:hAnsi="Times New Roman"/>
                <w:sz w:val="24"/>
              </w:rPr>
              <w:t>, VKV vallende niet-renderende respijtblootstellingen die gedekt zijn door andere volgestorte of niet-volgestorte kredietprotectie, indien de eerste respijtmaatregel is toegekend tussen de eerste en de laatste dag van het zesde jaar na de classificatie van de blootstelling als niet-renderend.</w:t>
            </w:r>
          </w:p>
        </w:tc>
      </w:tr>
    </w:tbl>
    <w:p w:rsidR="00DD00B4" w:rsidRPr="00661595" w:rsidRDefault="00DD00B4" w:rsidP="006452A4">
      <w:pPr>
        <w:spacing w:after="0"/>
        <w:rPr>
          <w:rStyle w:val="InstructionsTabelleText"/>
          <w:rFonts w:ascii="Times New Roman" w:hAnsi="Times New Roman"/>
          <w:sz w:val="24"/>
        </w:rPr>
      </w:pPr>
    </w:p>
    <w:sectPr w:rsidR="00DD00B4" w:rsidRPr="00661595" w:rsidSect="00B51F42">
      <w:footerReference w:type="even" r:id="rId18"/>
      <w:footerReference w:type="default" r:id="rId19"/>
      <w:headerReference w:type="first" r:id="rId20"/>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7C27" w:rsidRDefault="00D07C27" w:rsidP="00D946DB">
      <w:pPr>
        <w:spacing w:before="0" w:after="0"/>
      </w:pPr>
      <w:r>
        <w:separator/>
      </w:r>
    </w:p>
  </w:endnote>
  <w:endnote w:type="continuationSeparator" w:id="0">
    <w:p w:rsidR="00D07C27" w:rsidRDefault="00D07C27" w:rsidP="00D946DB">
      <w:pPr>
        <w:spacing w:before="0" w:after="0"/>
      </w:pPr>
      <w:r>
        <w:continuationSeparator/>
      </w:r>
    </w:p>
  </w:endnote>
  <w:endnote w:type="continuationNotice" w:id="1">
    <w:p w:rsidR="00D07C27" w:rsidRDefault="00D07C2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27" w:rsidRDefault="00D07C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27" w:rsidRPr="00ED1956" w:rsidRDefault="00D07C27">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5C58BB">
      <w:rPr>
        <w:rFonts w:ascii="Times New Roman" w:hAnsi="Times New Roman"/>
        <w:noProof/>
        <w:sz w:val="22"/>
        <w:szCs w:val="22"/>
      </w:rPr>
      <w:t>8</w:t>
    </w:r>
    <w:r>
      <w:rPr>
        <w:rFonts w:ascii="Times New Roman" w:hAnsi="Times New Roman"/>
        <w:sz w:val="22"/>
        <w:szCs w:val="22"/>
      </w:rPr>
      <w:fldChar w:fldCharType="end"/>
    </w:r>
  </w:p>
  <w:p w:rsidR="00D07C27" w:rsidRDefault="00D07C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27" w:rsidRPr="00E85358" w:rsidRDefault="00D07C27">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5C58BB">
      <w:rPr>
        <w:noProof/>
        <w:sz w:val="22"/>
        <w:szCs w:val="22"/>
      </w:rPr>
      <w:t>1</w:t>
    </w:r>
    <w:r>
      <w:rPr>
        <w:sz w:val="22"/>
        <w:szCs w:val="22"/>
      </w:rPr>
      <w:fldChar w:fldCharType="end"/>
    </w:r>
  </w:p>
  <w:p w:rsidR="00D07C27" w:rsidRDefault="00D07C2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27" w:rsidRDefault="00D07C27">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rsidR="00D07C27" w:rsidRDefault="00D07C27">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27" w:rsidRPr="00ED1956" w:rsidRDefault="00D07C27">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5C58BB">
      <w:rPr>
        <w:rFonts w:ascii="Times New Roman" w:hAnsi="Times New Roman"/>
        <w:noProof/>
        <w:sz w:val="20"/>
        <w:szCs w:val="20"/>
      </w:rPr>
      <w:t>20</w:t>
    </w:r>
    <w:r>
      <w:rPr>
        <w:rFonts w:ascii="Times New Roman" w:hAnsi="Times New Roman"/>
        <w:sz w:val="20"/>
        <w:szCs w:val="20"/>
      </w:rPr>
      <w:fldChar w:fldCharType="end"/>
    </w:r>
  </w:p>
  <w:p w:rsidR="00D07C27" w:rsidRPr="00A772B4" w:rsidRDefault="00D07C27"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7C27" w:rsidRDefault="00D07C27" w:rsidP="00D946DB">
      <w:pPr>
        <w:spacing w:before="0" w:after="0"/>
      </w:pPr>
      <w:r>
        <w:separator/>
      </w:r>
    </w:p>
  </w:footnote>
  <w:footnote w:type="continuationSeparator" w:id="0">
    <w:p w:rsidR="00D07C27" w:rsidRDefault="00D07C27" w:rsidP="00D946DB">
      <w:pPr>
        <w:spacing w:before="0" w:after="0"/>
      </w:pPr>
      <w:r>
        <w:continuationSeparator/>
      </w:r>
    </w:p>
  </w:footnote>
  <w:footnote w:type="continuationNotice" w:id="1">
    <w:p w:rsidR="00D07C27" w:rsidRDefault="00D07C27">
      <w:pPr>
        <w:spacing w:before="0" w:after="0"/>
      </w:pPr>
    </w:p>
  </w:footnote>
  <w:footnote w:id="2">
    <w:p w:rsidR="00D07C27" w:rsidRPr="00535792" w:rsidRDefault="00D07C27"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Pr>
          <w:rStyle w:val="FootnoteReference"/>
          <w:rFonts w:ascii="Times New Roman" w:hAnsi="Times New Roman"/>
          <w:sz w:val="20"/>
          <w:szCs w:val="20"/>
        </w:rPr>
        <w:t xml:space="preserve">Verordening (EU) nr. </w:t>
      </w:r>
      <w:r w:rsidRPr="00D07C27">
        <w:rPr>
          <w:rStyle w:val="FootnoteReference"/>
          <w:rFonts w:ascii="Times New Roman" w:hAnsi="Times New Roman"/>
          <w:sz w:val="20"/>
          <w:szCs w:val="20"/>
        </w:rPr>
        <w:t>575</w:t>
      </w:r>
      <w:r>
        <w:rPr>
          <w:rStyle w:val="FootnoteReference"/>
          <w:rFonts w:ascii="Times New Roman" w:hAnsi="Times New Roman"/>
          <w:sz w:val="20"/>
          <w:szCs w:val="20"/>
        </w:rPr>
        <w:t>/</w:t>
      </w:r>
      <w:r w:rsidRPr="00D07C27">
        <w:rPr>
          <w:rStyle w:val="FootnoteReference"/>
          <w:rFonts w:ascii="Times New Roman" w:hAnsi="Times New Roman"/>
          <w:sz w:val="20"/>
          <w:szCs w:val="20"/>
        </w:rPr>
        <w:t>2013</w:t>
      </w:r>
      <w:r>
        <w:rPr>
          <w:rStyle w:val="FootnoteReference"/>
          <w:rFonts w:ascii="Times New Roman" w:hAnsi="Times New Roman"/>
          <w:sz w:val="20"/>
          <w:szCs w:val="20"/>
        </w:rPr>
        <w:t xml:space="preserve"> van het Europees Parlement en de Raad van </w:t>
      </w:r>
      <w:r w:rsidRPr="00D07C27">
        <w:rPr>
          <w:rStyle w:val="FootnoteReference"/>
          <w:rFonts w:ascii="Times New Roman" w:hAnsi="Times New Roman"/>
          <w:sz w:val="20"/>
          <w:szCs w:val="20"/>
        </w:rPr>
        <w:t>26</w:t>
      </w:r>
      <w:r>
        <w:rPr>
          <w:rStyle w:val="FootnoteReference"/>
          <w:rFonts w:ascii="Times New Roman" w:hAnsi="Times New Roman"/>
          <w:sz w:val="20"/>
          <w:szCs w:val="20"/>
        </w:rPr>
        <w:t xml:space="preserve"> juni </w:t>
      </w:r>
      <w:r w:rsidRPr="00D07C27">
        <w:rPr>
          <w:rStyle w:val="FootnoteReference"/>
          <w:rFonts w:ascii="Times New Roman" w:hAnsi="Times New Roman"/>
          <w:sz w:val="20"/>
          <w:szCs w:val="20"/>
        </w:rPr>
        <w:t>2013</w:t>
      </w:r>
      <w:r>
        <w:rPr>
          <w:rStyle w:val="FootnoteReference"/>
          <w:rFonts w:ascii="Times New Roman" w:hAnsi="Times New Roman"/>
          <w:sz w:val="20"/>
          <w:szCs w:val="20"/>
        </w:rPr>
        <w:t xml:space="preserve"> betreffende prudentiële vereisten voor kredietinstellingen en beleggingsondernemingen en tot wijziging van Verordening (EU) nr. </w:t>
      </w:r>
      <w:r w:rsidRPr="00D07C27">
        <w:rPr>
          <w:rStyle w:val="FootnoteReference"/>
          <w:rFonts w:ascii="Times New Roman" w:hAnsi="Times New Roman"/>
          <w:sz w:val="20"/>
          <w:szCs w:val="20"/>
        </w:rPr>
        <w:t>648</w:t>
      </w:r>
      <w:r>
        <w:rPr>
          <w:rStyle w:val="FootnoteReference"/>
          <w:rFonts w:ascii="Times New Roman" w:hAnsi="Times New Roman"/>
          <w:sz w:val="20"/>
          <w:szCs w:val="20"/>
        </w:rPr>
        <w:t>/</w:t>
      </w:r>
      <w:r w:rsidRPr="00D07C27">
        <w:rPr>
          <w:rStyle w:val="FootnoteReference"/>
          <w:rFonts w:ascii="Times New Roman" w:hAnsi="Times New Roman"/>
          <w:sz w:val="20"/>
          <w:szCs w:val="20"/>
        </w:rPr>
        <w:t>2012</w:t>
      </w:r>
      <w:r>
        <w:rPr>
          <w:rStyle w:val="FootnoteReference"/>
          <w:rFonts w:ascii="Times New Roman" w:hAnsi="Times New Roman"/>
          <w:sz w:val="20"/>
          <w:szCs w:val="20"/>
        </w:rPr>
        <w:t xml:space="preserve"> (PB L </w:t>
      </w:r>
      <w:r w:rsidRPr="00D07C27">
        <w:rPr>
          <w:rStyle w:val="FootnoteReference"/>
          <w:rFonts w:ascii="Times New Roman" w:hAnsi="Times New Roman"/>
          <w:sz w:val="20"/>
          <w:szCs w:val="20"/>
        </w:rPr>
        <w:t>176</w:t>
      </w:r>
      <w:r>
        <w:rPr>
          <w:rStyle w:val="FootnoteReference"/>
          <w:rFonts w:ascii="Times New Roman" w:hAnsi="Times New Roman"/>
          <w:sz w:val="20"/>
          <w:szCs w:val="20"/>
        </w:rPr>
        <w:t xml:space="preserve"> van </w:t>
      </w:r>
      <w:r w:rsidRPr="00D07C27">
        <w:rPr>
          <w:rStyle w:val="FootnoteReference"/>
          <w:rFonts w:ascii="Times New Roman" w:hAnsi="Times New Roman"/>
          <w:sz w:val="20"/>
          <w:szCs w:val="20"/>
        </w:rPr>
        <w:t>27</w:t>
      </w:r>
      <w:r>
        <w:rPr>
          <w:rStyle w:val="FootnoteReference"/>
          <w:rFonts w:ascii="Times New Roman" w:hAnsi="Times New Roman"/>
          <w:sz w:val="20"/>
          <w:szCs w:val="20"/>
        </w:rPr>
        <w:t>.</w:t>
      </w:r>
      <w:r w:rsidRPr="00D07C27">
        <w:rPr>
          <w:rStyle w:val="FootnoteReference"/>
          <w:rFonts w:ascii="Times New Roman" w:hAnsi="Times New Roman"/>
          <w:sz w:val="20"/>
          <w:szCs w:val="20"/>
        </w:rPr>
        <w:t>6</w:t>
      </w:r>
      <w:r>
        <w:rPr>
          <w:rStyle w:val="FootnoteReference"/>
          <w:rFonts w:ascii="Times New Roman" w:hAnsi="Times New Roman"/>
          <w:sz w:val="20"/>
          <w:szCs w:val="20"/>
        </w:rPr>
        <w:t>.</w:t>
      </w:r>
      <w:r w:rsidRPr="00D07C27">
        <w:rPr>
          <w:rStyle w:val="FootnoteReference"/>
          <w:rFonts w:ascii="Times New Roman" w:hAnsi="Times New Roman"/>
          <w:sz w:val="20"/>
          <w:szCs w:val="20"/>
        </w:rPr>
        <w:t>2013</w:t>
      </w:r>
      <w:r>
        <w:rPr>
          <w:rStyle w:val="FootnoteReference"/>
          <w:rFonts w:ascii="Times New Roman" w:hAnsi="Times New Roman"/>
          <w:sz w:val="20"/>
          <w:szCs w:val="20"/>
        </w:rPr>
        <w:t xml:space="preserve">, blz. </w:t>
      </w:r>
      <w:r w:rsidRPr="00D07C27">
        <w:rPr>
          <w:rStyle w:val="FootnoteReference"/>
          <w:rFonts w:ascii="Times New Roman" w:hAnsi="Times New Roman"/>
          <w:sz w:val="20"/>
          <w:szCs w:val="20"/>
        </w:rPr>
        <w:t>1</w:t>
      </w:r>
      <w:r>
        <w:rPr>
          <w:rStyle w:val="FootnoteReference"/>
          <w:rFonts w:ascii="Times New Roman" w:hAnsi="Times New Roman"/>
          <w:sz w:val="20"/>
          <w:szCs w:val="20"/>
        </w:rPr>
        <w:t>).</w:t>
      </w:r>
    </w:p>
  </w:footnote>
  <w:footnote w:id="3">
    <w:p w:rsidR="00D07C27" w:rsidRPr="00535792" w:rsidRDefault="00D07C27"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tab/>
      </w:r>
      <w:r>
        <w:rPr>
          <w:rStyle w:val="FootnoteReference"/>
          <w:rFonts w:ascii="Times New Roman" w:hAnsi="Times New Roman"/>
          <w:sz w:val="20"/>
          <w:szCs w:val="20"/>
        </w:rPr>
        <w:t xml:space="preserve">Richtlijn </w:t>
      </w:r>
      <w:r w:rsidRPr="00D07C27">
        <w:rPr>
          <w:rStyle w:val="FootnoteReference"/>
          <w:rFonts w:ascii="Times New Roman" w:hAnsi="Times New Roman"/>
          <w:sz w:val="20"/>
          <w:szCs w:val="20"/>
        </w:rPr>
        <w:t>2013</w:t>
      </w:r>
      <w:r>
        <w:rPr>
          <w:rStyle w:val="FootnoteReference"/>
          <w:rFonts w:ascii="Times New Roman" w:hAnsi="Times New Roman"/>
          <w:sz w:val="20"/>
          <w:szCs w:val="20"/>
        </w:rPr>
        <w:t>/</w:t>
      </w:r>
      <w:r w:rsidRPr="00D07C27">
        <w:rPr>
          <w:rStyle w:val="FootnoteReference"/>
          <w:rFonts w:ascii="Times New Roman" w:hAnsi="Times New Roman"/>
          <w:sz w:val="20"/>
          <w:szCs w:val="20"/>
        </w:rPr>
        <w:t>36</w:t>
      </w:r>
      <w:r>
        <w:rPr>
          <w:rStyle w:val="FootnoteReference"/>
          <w:rFonts w:ascii="Times New Roman" w:hAnsi="Times New Roman"/>
          <w:sz w:val="20"/>
          <w:szCs w:val="20"/>
        </w:rPr>
        <w:t xml:space="preserve">/EU van het Europees Parlement en de Raad van </w:t>
      </w:r>
      <w:r w:rsidRPr="00D07C27">
        <w:rPr>
          <w:rStyle w:val="FootnoteReference"/>
          <w:rFonts w:ascii="Times New Roman" w:hAnsi="Times New Roman"/>
          <w:sz w:val="20"/>
          <w:szCs w:val="20"/>
        </w:rPr>
        <w:t>26</w:t>
      </w:r>
      <w:r>
        <w:rPr>
          <w:rStyle w:val="FootnoteReference"/>
          <w:rFonts w:ascii="Times New Roman" w:hAnsi="Times New Roman"/>
          <w:sz w:val="20"/>
          <w:szCs w:val="20"/>
        </w:rPr>
        <w:t xml:space="preserve"> juni </w:t>
      </w:r>
      <w:r w:rsidRPr="00D07C27">
        <w:rPr>
          <w:rStyle w:val="FootnoteReference"/>
          <w:rFonts w:ascii="Times New Roman" w:hAnsi="Times New Roman"/>
          <w:sz w:val="20"/>
          <w:szCs w:val="20"/>
        </w:rPr>
        <w:t>2013</w:t>
      </w:r>
      <w:r>
        <w:rPr>
          <w:rStyle w:val="FootnoteReference"/>
          <w:rFonts w:ascii="Times New Roman" w:hAnsi="Times New Roman"/>
          <w:sz w:val="20"/>
          <w:szCs w:val="20"/>
        </w:rPr>
        <w:t xml:space="preserve"> betreffende toegang tot het bedrijf van kredietinstellingen en het prudentieel toezicht op kredietinstellingen en beleggingsondernemingen, tot wijziging van Richtlijn </w:t>
      </w:r>
      <w:r w:rsidRPr="00D07C27">
        <w:rPr>
          <w:rStyle w:val="FootnoteReference"/>
          <w:rFonts w:ascii="Times New Roman" w:hAnsi="Times New Roman"/>
          <w:sz w:val="20"/>
          <w:szCs w:val="20"/>
        </w:rPr>
        <w:t>2002</w:t>
      </w:r>
      <w:r>
        <w:rPr>
          <w:rStyle w:val="FootnoteReference"/>
          <w:rFonts w:ascii="Times New Roman" w:hAnsi="Times New Roman"/>
          <w:sz w:val="20"/>
          <w:szCs w:val="20"/>
        </w:rPr>
        <w:t>/</w:t>
      </w:r>
      <w:r w:rsidRPr="00D07C27">
        <w:rPr>
          <w:rStyle w:val="FootnoteReference"/>
          <w:rFonts w:ascii="Times New Roman" w:hAnsi="Times New Roman"/>
          <w:sz w:val="20"/>
          <w:szCs w:val="20"/>
        </w:rPr>
        <w:t>87</w:t>
      </w:r>
      <w:r>
        <w:rPr>
          <w:rStyle w:val="FootnoteReference"/>
          <w:rFonts w:ascii="Times New Roman" w:hAnsi="Times New Roman"/>
          <w:sz w:val="20"/>
          <w:szCs w:val="20"/>
        </w:rPr>
        <w:t xml:space="preserve">/EG en tot intrekking van de Richtlijnen </w:t>
      </w:r>
      <w:r w:rsidRPr="00D07C27">
        <w:rPr>
          <w:rStyle w:val="FootnoteReference"/>
          <w:rFonts w:ascii="Times New Roman" w:hAnsi="Times New Roman"/>
          <w:sz w:val="20"/>
          <w:szCs w:val="20"/>
        </w:rPr>
        <w:t>2006</w:t>
      </w:r>
      <w:r>
        <w:rPr>
          <w:rStyle w:val="FootnoteReference"/>
          <w:rFonts w:ascii="Times New Roman" w:hAnsi="Times New Roman"/>
          <w:sz w:val="20"/>
          <w:szCs w:val="20"/>
        </w:rPr>
        <w:t>/</w:t>
      </w:r>
      <w:r w:rsidRPr="00D07C27">
        <w:rPr>
          <w:rStyle w:val="FootnoteReference"/>
          <w:rFonts w:ascii="Times New Roman" w:hAnsi="Times New Roman"/>
          <w:sz w:val="20"/>
          <w:szCs w:val="20"/>
        </w:rPr>
        <w:t>48</w:t>
      </w:r>
      <w:r>
        <w:rPr>
          <w:rStyle w:val="FootnoteReference"/>
          <w:rFonts w:ascii="Times New Roman" w:hAnsi="Times New Roman"/>
          <w:sz w:val="20"/>
          <w:szCs w:val="20"/>
        </w:rPr>
        <w:t xml:space="preserve">/EG en </w:t>
      </w:r>
      <w:r w:rsidRPr="00D07C27">
        <w:rPr>
          <w:rStyle w:val="FootnoteReference"/>
          <w:rFonts w:ascii="Times New Roman" w:hAnsi="Times New Roman"/>
          <w:sz w:val="20"/>
          <w:szCs w:val="20"/>
        </w:rPr>
        <w:t>2006</w:t>
      </w:r>
      <w:r>
        <w:rPr>
          <w:rStyle w:val="FootnoteReference"/>
          <w:rFonts w:ascii="Times New Roman" w:hAnsi="Times New Roman"/>
          <w:sz w:val="20"/>
          <w:szCs w:val="20"/>
        </w:rPr>
        <w:t>/</w:t>
      </w:r>
      <w:r w:rsidRPr="00D07C27">
        <w:rPr>
          <w:rStyle w:val="FootnoteReference"/>
          <w:rFonts w:ascii="Times New Roman" w:hAnsi="Times New Roman"/>
          <w:sz w:val="20"/>
          <w:szCs w:val="20"/>
        </w:rPr>
        <w:t>49</w:t>
      </w:r>
      <w:r>
        <w:rPr>
          <w:rStyle w:val="FootnoteReference"/>
          <w:rFonts w:ascii="Times New Roman" w:hAnsi="Times New Roman"/>
          <w:sz w:val="20"/>
          <w:szCs w:val="20"/>
        </w:rPr>
        <w:t xml:space="preserve">/EG (PB L </w:t>
      </w:r>
      <w:r w:rsidRPr="00D07C27">
        <w:rPr>
          <w:rStyle w:val="FootnoteReference"/>
          <w:rFonts w:ascii="Times New Roman" w:hAnsi="Times New Roman"/>
          <w:sz w:val="20"/>
          <w:szCs w:val="20"/>
        </w:rPr>
        <w:t>176</w:t>
      </w:r>
      <w:r>
        <w:rPr>
          <w:rStyle w:val="FootnoteReference"/>
          <w:rFonts w:ascii="Times New Roman" w:hAnsi="Times New Roman"/>
          <w:sz w:val="20"/>
          <w:szCs w:val="20"/>
        </w:rPr>
        <w:t xml:space="preserve"> van </w:t>
      </w:r>
      <w:r w:rsidRPr="00D07C27">
        <w:rPr>
          <w:rStyle w:val="FootnoteReference"/>
          <w:rFonts w:ascii="Times New Roman" w:hAnsi="Times New Roman"/>
          <w:sz w:val="20"/>
          <w:szCs w:val="20"/>
        </w:rPr>
        <w:t>27</w:t>
      </w:r>
      <w:r>
        <w:rPr>
          <w:rStyle w:val="FootnoteReference"/>
          <w:rFonts w:ascii="Times New Roman" w:hAnsi="Times New Roman"/>
          <w:sz w:val="20"/>
          <w:szCs w:val="20"/>
        </w:rPr>
        <w:t>.</w:t>
      </w:r>
      <w:r w:rsidRPr="00D07C27">
        <w:rPr>
          <w:rStyle w:val="FootnoteReference"/>
          <w:rFonts w:ascii="Times New Roman" w:hAnsi="Times New Roman"/>
          <w:sz w:val="20"/>
          <w:szCs w:val="20"/>
        </w:rPr>
        <w:t>6</w:t>
      </w:r>
      <w:r>
        <w:rPr>
          <w:rStyle w:val="FootnoteReference"/>
          <w:rFonts w:ascii="Times New Roman" w:hAnsi="Times New Roman"/>
          <w:sz w:val="20"/>
          <w:szCs w:val="20"/>
        </w:rPr>
        <w:t>.</w:t>
      </w:r>
      <w:r w:rsidRPr="00D07C27">
        <w:rPr>
          <w:rStyle w:val="FootnoteReference"/>
          <w:rFonts w:ascii="Times New Roman" w:hAnsi="Times New Roman"/>
          <w:sz w:val="20"/>
          <w:szCs w:val="20"/>
        </w:rPr>
        <w:t>2013</w:t>
      </w:r>
      <w:r>
        <w:rPr>
          <w:rStyle w:val="FootnoteReference"/>
          <w:rFonts w:ascii="Times New Roman" w:hAnsi="Times New Roman"/>
          <w:sz w:val="20"/>
          <w:szCs w:val="20"/>
        </w:rPr>
        <w:t xml:space="preserve">, blz. </w:t>
      </w:r>
      <w:r w:rsidRPr="00D07C27">
        <w:rPr>
          <w:rStyle w:val="FootnoteReference"/>
          <w:rFonts w:ascii="Times New Roman" w:hAnsi="Times New Roman"/>
          <w:sz w:val="20"/>
          <w:szCs w:val="20"/>
        </w:rPr>
        <w:t>338</w:t>
      </w:r>
      <w:r>
        <w:rPr>
          <w:rStyle w:val="FootnoteReference"/>
          <w:rFonts w:ascii="Times New Roman" w:hAnsi="Times New Roman"/>
          <w:sz w:val="20"/>
          <w:szCs w:val="20"/>
        </w:rPr>
        <w:t>).</w:t>
      </w:r>
    </w:p>
  </w:footnote>
  <w:footnote w:id="4">
    <w:p w:rsidR="00D07C27" w:rsidRPr="00535792" w:rsidRDefault="00D07C27"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 xml:space="preserve">Richtlijn </w:t>
      </w:r>
      <w:r w:rsidRPr="00D07C27">
        <w:rPr>
          <w:rStyle w:val="FootnoteReference"/>
          <w:rFonts w:ascii="Times New Roman" w:hAnsi="Times New Roman"/>
          <w:sz w:val="20"/>
          <w:szCs w:val="20"/>
        </w:rPr>
        <w:t>2013</w:t>
      </w:r>
      <w:r>
        <w:rPr>
          <w:rStyle w:val="FootnoteReference"/>
          <w:rFonts w:ascii="Times New Roman" w:hAnsi="Times New Roman"/>
          <w:sz w:val="20"/>
          <w:szCs w:val="20"/>
        </w:rPr>
        <w:t>/</w:t>
      </w:r>
      <w:r w:rsidRPr="00D07C27">
        <w:rPr>
          <w:rStyle w:val="FootnoteReference"/>
          <w:rFonts w:ascii="Times New Roman" w:hAnsi="Times New Roman"/>
          <w:sz w:val="20"/>
          <w:szCs w:val="20"/>
        </w:rPr>
        <w:t>34</w:t>
      </w:r>
      <w:r>
        <w:rPr>
          <w:rStyle w:val="FootnoteReference"/>
          <w:rFonts w:ascii="Times New Roman" w:hAnsi="Times New Roman"/>
          <w:sz w:val="20"/>
          <w:szCs w:val="20"/>
        </w:rPr>
        <w:t xml:space="preserve">/EU van het Europees Parlement en van de Raad van </w:t>
      </w:r>
      <w:r w:rsidRPr="00D07C27">
        <w:rPr>
          <w:rStyle w:val="FootnoteReference"/>
          <w:rFonts w:ascii="Times New Roman" w:hAnsi="Times New Roman"/>
          <w:sz w:val="20"/>
          <w:szCs w:val="20"/>
        </w:rPr>
        <w:t>26</w:t>
      </w:r>
      <w:r>
        <w:rPr>
          <w:rStyle w:val="FootnoteReference"/>
          <w:rFonts w:ascii="Times New Roman" w:hAnsi="Times New Roman"/>
          <w:sz w:val="20"/>
          <w:szCs w:val="20"/>
        </w:rPr>
        <w:t xml:space="preserve"> juni </w:t>
      </w:r>
      <w:r w:rsidRPr="00D07C27">
        <w:rPr>
          <w:rStyle w:val="FootnoteReference"/>
          <w:rFonts w:ascii="Times New Roman" w:hAnsi="Times New Roman"/>
          <w:sz w:val="20"/>
          <w:szCs w:val="20"/>
        </w:rPr>
        <w:t>2013</w:t>
      </w:r>
      <w:r>
        <w:rPr>
          <w:rStyle w:val="FootnoteReference"/>
          <w:rFonts w:ascii="Times New Roman" w:hAnsi="Times New Roman"/>
          <w:sz w:val="20"/>
          <w:szCs w:val="20"/>
        </w:rPr>
        <w:t xml:space="preserve"> betreffende de jaarlijkse financiële overzichten, geconsolideerde financiële overzichten en aanverwante verslagen van bepaalde ondernemingsvormen, tot wijziging van Richtlijn </w:t>
      </w:r>
      <w:r w:rsidRPr="00D07C27">
        <w:rPr>
          <w:rStyle w:val="FootnoteReference"/>
          <w:rFonts w:ascii="Times New Roman" w:hAnsi="Times New Roman"/>
          <w:sz w:val="20"/>
          <w:szCs w:val="20"/>
        </w:rPr>
        <w:t>2006</w:t>
      </w:r>
      <w:r>
        <w:rPr>
          <w:rStyle w:val="FootnoteReference"/>
          <w:rFonts w:ascii="Times New Roman" w:hAnsi="Times New Roman"/>
          <w:sz w:val="20"/>
          <w:szCs w:val="20"/>
        </w:rPr>
        <w:t>/</w:t>
      </w:r>
      <w:r w:rsidRPr="00D07C27">
        <w:rPr>
          <w:rStyle w:val="FootnoteReference"/>
          <w:rFonts w:ascii="Times New Roman" w:hAnsi="Times New Roman"/>
          <w:sz w:val="20"/>
          <w:szCs w:val="20"/>
        </w:rPr>
        <w:t>43</w:t>
      </w:r>
      <w:r>
        <w:rPr>
          <w:rStyle w:val="FootnoteReference"/>
          <w:rFonts w:ascii="Times New Roman" w:hAnsi="Times New Roman"/>
          <w:sz w:val="20"/>
          <w:szCs w:val="20"/>
        </w:rPr>
        <w:t xml:space="preserve">/EG van het Europees Parlement en de Raad en tot intrekking van Richtlijnen </w:t>
      </w:r>
      <w:r w:rsidRPr="00D07C27">
        <w:rPr>
          <w:rStyle w:val="FootnoteReference"/>
          <w:rFonts w:ascii="Times New Roman" w:hAnsi="Times New Roman"/>
          <w:sz w:val="20"/>
          <w:szCs w:val="20"/>
        </w:rPr>
        <w:t>78</w:t>
      </w:r>
      <w:r>
        <w:rPr>
          <w:rStyle w:val="FootnoteReference"/>
          <w:rFonts w:ascii="Times New Roman" w:hAnsi="Times New Roman"/>
          <w:sz w:val="20"/>
          <w:szCs w:val="20"/>
        </w:rPr>
        <w:t>/</w:t>
      </w:r>
      <w:r w:rsidRPr="00D07C27">
        <w:rPr>
          <w:rStyle w:val="FootnoteReference"/>
          <w:rFonts w:ascii="Times New Roman" w:hAnsi="Times New Roman"/>
          <w:sz w:val="20"/>
          <w:szCs w:val="20"/>
        </w:rPr>
        <w:t>660</w:t>
      </w:r>
      <w:r>
        <w:rPr>
          <w:rStyle w:val="FootnoteReference"/>
          <w:rFonts w:ascii="Times New Roman" w:hAnsi="Times New Roman"/>
          <w:sz w:val="20"/>
          <w:szCs w:val="20"/>
        </w:rPr>
        <w:t xml:space="preserve">/EEG en </w:t>
      </w:r>
      <w:r w:rsidRPr="00D07C27">
        <w:rPr>
          <w:rStyle w:val="FootnoteReference"/>
          <w:rFonts w:ascii="Times New Roman" w:hAnsi="Times New Roman"/>
          <w:sz w:val="20"/>
          <w:szCs w:val="20"/>
        </w:rPr>
        <w:t>83</w:t>
      </w:r>
      <w:r>
        <w:rPr>
          <w:rStyle w:val="FootnoteReference"/>
          <w:rFonts w:ascii="Times New Roman" w:hAnsi="Times New Roman"/>
          <w:sz w:val="20"/>
          <w:szCs w:val="20"/>
        </w:rPr>
        <w:t>/</w:t>
      </w:r>
      <w:r w:rsidRPr="00D07C27">
        <w:rPr>
          <w:rStyle w:val="FootnoteReference"/>
          <w:rFonts w:ascii="Times New Roman" w:hAnsi="Times New Roman"/>
          <w:sz w:val="20"/>
          <w:szCs w:val="20"/>
        </w:rPr>
        <w:t>349</w:t>
      </w:r>
      <w:r>
        <w:rPr>
          <w:rStyle w:val="FootnoteReference"/>
          <w:rFonts w:ascii="Times New Roman" w:hAnsi="Times New Roman"/>
          <w:sz w:val="20"/>
          <w:szCs w:val="20"/>
        </w:rPr>
        <w:t xml:space="preserve">/EEG van de Raad (PB L </w:t>
      </w:r>
      <w:r w:rsidRPr="00D07C27">
        <w:rPr>
          <w:rStyle w:val="FootnoteReference"/>
          <w:rFonts w:ascii="Times New Roman" w:hAnsi="Times New Roman"/>
          <w:sz w:val="20"/>
          <w:szCs w:val="20"/>
        </w:rPr>
        <w:t>182</w:t>
      </w:r>
      <w:r>
        <w:rPr>
          <w:rStyle w:val="FootnoteReference"/>
          <w:rFonts w:ascii="Times New Roman" w:hAnsi="Times New Roman"/>
          <w:sz w:val="20"/>
          <w:szCs w:val="20"/>
        </w:rPr>
        <w:t xml:space="preserve"> van </w:t>
      </w:r>
      <w:r w:rsidRPr="00D07C27">
        <w:rPr>
          <w:rStyle w:val="FootnoteReference"/>
          <w:rFonts w:ascii="Times New Roman" w:hAnsi="Times New Roman"/>
          <w:sz w:val="20"/>
          <w:szCs w:val="20"/>
        </w:rPr>
        <w:t>29</w:t>
      </w:r>
      <w:r>
        <w:rPr>
          <w:rStyle w:val="FootnoteReference"/>
          <w:rFonts w:ascii="Times New Roman" w:hAnsi="Times New Roman"/>
          <w:sz w:val="20"/>
          <w:szCs w:val="20"/>
        </w:rPr>
        <w:t>.</w:t>
      </w:r>
      <w:r w:rsidRPr="00D07C27">
        <w:rPr>
          <w:rStyle w:val="FootnoteReference"/>
          <w:rFonts w:ascii="Times New Roman" w:hAnsi="Times New Roman"/>
          <w:sz w:val="20"/>
          <w:szCs w:val="20"/>
        </w:rPr>
        <w:t>6</w:t>
      </w:r>
      <w:r>
        <w:rPr>
          <w:rStyle w:val="FootnoteReference"/>
          <w:rFonts w:ascii="Times New Roman" w:hAnsi="Times New Roman"/>
          <w:sz w:val="20"/>
          <w:szCs w:val="20"/>
        </w:rPr>
        <w:t>.</w:t>
      </w:r>
      <w:r w:rsidRPr="00D07C27">
        <w:rPr>
          <w:rStyle w:val="FootnoteReference"/>
          <w:rFonts w:ascii="Times New Roman" w:hAnsi="Times New Roman"/>
          <w:sz w:val="20"/>
          <w:szCs w:val="20"/>
        </w:rPr>
        <w:t>2013</w:t>
      </w:r>
      <w:r>
        <w:rPr>
          <w:rStyle w:val="FootnoteReference"/>
          <w:rFonts w:ascii="Times New Roman" w:hAnsi="Times New Roman"/>
          <w:sz w:val="20"/>
          <w:szCs w:val="20"/>
        </w:rPr>
        <w:t xml:space="preserve">, blz. </w:t>
      </w:r>
      <w:r w:rsidRPr="00D07C27">
        <w:rPr>
          <w:rStyle w:val="FootnoteReference"/>
          <w:rFonts w:ascii="Times New Roman" w:hAnsi="Times New Roman"/>
          <w:sz w:val="20"/>
          <w:szCs w:val="20"/>
        </w:rPr>
        <w:t>19</w:t>
      </w:r>
      <w:r>
        <w:rPr>
          <w:rStyle w:val="FootnoteReference"/>
          <w:rFonts w:ascii="Times New Roman" w:hAnsi="Times New Roman"/>
          <w:sz w:val="20"/>
          <w:szCs w:val="20"/>
        </w:rPr>
        <w:t>).</w:t>
      </w:r>
    </w:p>
  </w:footnote>
  <w:footnote w:id="5">
    <w:p w:rsidR="00D07C27" w:rsidRPr="00535792" w:rsidRDefault="00D07C27"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 xml:space="preserve">Richtlijn </w:t>
      </w:r>
      <w:r w:rsidRPr="00D07C27">
        <w:rPr>
          <w:rStyle w:val="FootnoteReference"/>
          <w:rFonts w:ascii="Times New Roman" w:hAnsi="Times New Roman"/>
          <w:sz w:val="20"/>
          <w:szCs w:val="20"/>
        </w:rPr>
        <w:t>86</w:t>
      </w:r>
      <w:r>
        <w:rPr>
          <w:rStyle w:val="FootnoteReference"/>
          <w:rFonts w:ascii="Times New Roman" w:hAnsi="Times New Roman"/>
          <w:sz w:val="20"/>
          <w:szCs w:val="20"/>
        </w:rPr>
        <w:t>/</w:t>
      </w:r>
      <w:r w:rsidRPr="00D07C27">
        <w:rPr>
          <w:rStyle w:val="FootnoteReference"/>
          <w:rFonts w:ascii="Times New Roman" w:hAnsi="Times New Roman"/>
          <w:sz w:val="20"/>
          <w:szCs w:val="20"/>
        </w:rPr>
        <w:t>635</w:t>
      </w:r>
      <w:r>
        <w:rPr>
          <w:rStyle w:val="FootnoteReference"/>
          <w:rFonts w:ascii="Times New Roman" w:hAnsi="Times New Roman"/>
          <w:sz w:val="20"/>
          <w:szCs w:val="20"/>
        </w:rPr>
        <w:t xml:space="preserve">/EEG van de Raad van </w:t>
      </w:r>
      <w:r w:rsidRPr="00D07C27">
        <w:rPr>
          <w:rStyle w:val="FootnoteReference"/>
          <w:rFonts w:ascii="Times New Roman" w:hAnsi="Times New Roman"/>
          <w:sz w:val="20"/>
          <w:szCs w:val="20"/>
        </w:rPr>
        <w:t>8</w:t>
      </w:r>
      <w:r>
        <w:rPr>
          <w:rStyle w:val="FootnoteReference"/>
          <w:rFonts w:ascii="Times New Roman" w:hAnsi="Times New Roman"/>
          <w:sz w:val="20"/>
          <w:szCs w:val="20"/>
        </w:rPr>
        <w:t xml:space="preserve"> december </w:t>
      </w:r>
      <w:r w:rsidRPr="00D07C27">
        <w:rPr>
          <w:rStyle w:val="FootnoteReference"/>
          <w:rFonts w:ascii="Times New Roman" w:hAnsi="Times New Roman"/>
          <w:sz w:val="20"/>
          <w:szCs w:val="20"/>
        </w:rPr>
        <w:t>1986</w:t>
      </w:r>
      <w:r>
        <w:rPr>
          <w:rStyle w:val="FootnoteReference"/>
          <w:rFonts w:ascii="Times New Roman" w:hAnsi="Times New Roman"/>
          <w:sz w:val="20"/>
          <w:szCs w:val="20"/>
        </w:rPr>
        <w:t xml:space="preserve"> betreffende de jaarrekening en de geconsolideerde jaarrekening van banken en andere financiële instellingen (PB L </w:t>
      </w:r>
      <w:r w:rsidRPr="00D07C27">
        <w:rPr>
          <w:rStyle w:val="FootnoteReference"/>
          <w:rFonts w:ascii="Times New Roman" w:hAnsi="Times New Roman"/>
          <w:sz w:val="20"/>
          <w:szCs w:val="20"/>
        </w:rPr>
        <w:t>372</w:t>
      </w:r>
      <w:r>
        <w:rPr>
          <w:rStyle w:val="FootnoteReference"/>
          <w:rFonts w:ascii="Times New Roman" w:hAnsi="Times New Roman"/>
          <w:sz w:val="20"/>
          <w:szCs w:val="20"/>
        </w:rPr>
        <w:t xml:space="preserve"> van </w:t>
      </w:r>
      <w:r w:rsidRPr="00D07C27">
        <w:rPr>
          <w:rStyle w:val="FootnoteReference"/>
          <w:rFonts w:ascii="Times New Roman" w:hAnsi="Times New Roman"/>
          <w:sz w:val="20"/>
          <w:szCs w:val="20"/>
        </w:rPr>
        <w:t>31</w:t>
      </w:r>
      <w:r>
        <w:rPr>
          <w:rStyle w:val="FootnoteReference"/>
          <w:rFonts w:ascii="Times New Roman" w:hAnsi="Times New Roman"/>
          <w:sz w:val="20"/>
          <w:szCs w:val="20"/>
        </w:rPr>
        <w:t>.</w:t>
      </w:r>
      <w:r w:rsidRPr="00D07C27">
        <w:rPr>
          <w:rStyle w:val="FootnoteReference"/>
          <w:rFonts w:ascii="Times New Roman" w:hAnsi="Times New Roman"/>
          <w:sz w:val="20"/>
          <w:szCs w:val="20"/>
        </w:rPr>
        <w:t>12</w:t>
      </w:r>
      <w:r>
        <w:rPr>
          <w:rStyle w:val="FootnoteReference"/>
          <w:rFonts w:ascii="Times New Roman" w:hAnsi="Times New Roman"/>
          <w:sz w:val="20"/>
          <w:szCs w:val="20"/>
        </w:rPr>
        <w:t>.</w:t>
      </w:r>
      <w:r w:rsidRPr="00D07C27">
        <w:rPr>
          <w:rStyle w:val="FootnoteReference"/>
          <w:rFonts w:ascii="Times New Roman" w:hAnsi="Times New Roman"/>
          <w:sz w:val="20"/>
          <w:szCs w:val="20"/>
        </w:rPr>
        <w:t>1986</w:t>
      </w:r>
      <w:r>
        <w:rPr>
          <w:rStyle w:val="FootnoteReference"/>
          <w:rFonts w:ascii="Times New Roman" w:hAnsi="Times New Roman"/>
          <w:sz w:val="20"/>
          <w:szCs w:val="20"/>
        </w:rPr>
        <w:t xml:space="preserve">, blz. </w:t>
      </w:r>
      <w:r w:rsidRPr="00D07C27">
        <w:rPr>
          <w:rStyle w:val="FootnoteReference"/>
          <w:rFonts w:ascii="Times New Roman" w:hAnsi="Times New Roman"/>
          <w:sz w:val="20"/>
          <w:szCs w:val="20"/>
        </w:rPr>
        <w:t>1</w:t>
      </w:r>
      <w:r>
        <w:rPr>
          <w:rStyle w:val="FootnoteReference"/>
          <w:rFonts w:ascii="Times New Roman" w:hAnsi="Times New Roman"/>
          <w:sz w:val="20"/>
          <w:szCs w:val="20"/>
        </w:rPr>
        <w:t>).</w:t>
      </w:r>
    </w:p>
  </w:footnote>
  <w:footnote w:id="6">
    <w:p w:rsidR="00D07C27" w:rsidRPr="00535792" w:rsidRDefault="00D07C27" w:rsidP="00535792">
      <w:pPr>
        <w:pStyle w:val="FootnoteText"/>
        <w:spacing w:before="0" w:after="0" w:line="240" w:lineRule="auto"/>
        <w:ind w:left="567" w:hanging="567"/>
        <w:rPr>
          <w:rStyle w:val="FootnoteReference"/>
          <w:rFonts w:ascii="Times New Roman" w:hAnsi="Times New Roman"/>
          <w:sz w:val="20"/>
          <w:szCs w:val="20"/>
        </w:rPr>
      </w:pPr>
      <w:r>
        <w:rPr>
          <w:rStyle w:val="FootnoteReference"/>
        </w:rPr>
        <w:footnoteRef/>
      </w:r>
      <w:r>
        <w:t xml:space="preserve"> </w:t>
      </w:r>
      <w:r>
        <w:tab/>
      </w:r>
      <w:r>
        <w:rPr>
          <w:rStyle w:val="FootnoteReference"/>
          <w:rFonts w:ascii="Times New Roman" w:hAnsi="Times New Roman"/>
          <w:sz w:val="20"/>
          <w:szCs w:val="20"/>
        </w:rPr>
        <w:t xml:space="preserve">Richtlijn </w:t>
      </w:r>
      <w:r w:rsidRPr="00D07C27">
        <w:rPr>
          <w:rStyle w:val="FootnoteReference"/>
          <w:rFonts w:ascii="Times New Roman" w:hAnsi="Times New Roman"/>
          <w:sz w:val="20"/>
          <w:szCs w:val="20"/>
        </w:rPr>
        <w:t>2014</w:t>
      </w:r>
      <w:r>
        <w:rPr>
          <w:rStyle w:val="FootnoteReference"/>
          <w:rFonts w:ascii="Times New Roman" w:hAnsi="Times New Roman"/>
          <w:sz w:val="20"/>
          <w:szCs w:val="20"/>
        </w:rPr>
        <w:t>/</w:t>
      </w:r>
      <w:r w:rsidRPr="00D07C27">
        <w:rPr>
          <w:rStyle w:val="FootnoteReference"/>
          <w:rFonts w:ascii="Times New Roman" w:hAnsi="Times New Roman"/>
          <w:sz w:val="20"/>
          <w:szCs w:val="20"/>
        </w:rPr>
        <w:t>59</w:t>
      </w:r>
      <w:r>
        <w:rPr>
          <w:rStyle w:val="FootnoteReference"/>
          <w:rFonts w:ascii="Times New Roman" w:hAnsi="Times New Roman"/>
          <w:sz w:val="20"/>
          <w:szCs w:val="20"/>
        </w:rPr>
        <w:t xml:space="preserve">/EU van het Europees Parlement en de Raad van </w:t>
      </w:r>
      <w:r w:rsidRPr="00D07C27">
        <w:rPr>
          <w:rStyle w:val="FootnoteReference"/>
          <w:rFonts w:ascii="Times New Roman" w:hAnsi="Times New Roman"/>
          <w:sz w:val="20"/>
          <w:szCs w:val="20"/>
        </w:rPr>
        <w:t>15</w:t>
      </w:r>
      <w:r>
        <w:rPr>
          <w:rStyle w:val="FootnoteReference"/>
          <w:rFonts w:ascii="Times New Roman" w:hAnsi="Times New Roman"/>
          <w:sz w:val="20"/>
          <w:szCs w:val="20"/>
        </w:rPr>
        <w:t xml:space="preserve"> mei </w:t>
      </w:r>
      <w:r w:rsidRPr="00D07C27">
        <w:rPr>
          <w:rStyle w:val="FootnoteReference"/>
          <w:rFonts w:ascii="Times New Roman" w:hAnsi="Times New Roman"/>
          <w:sz w:val="20"/>
          <w:szCs w:val="20"/>
        </w:rPr>
        <w:t>2014</w:t>
      </w:r>
      <w:r>
        <w:rPr>
          <w:rStyle w:val="FootnoteReference"/>
          <w:rFonts w:ascii="Times New Roman" w:hAnsi="Times New Roman"/>
          <w:sz w:val="20"/>
          <w:szCs w:val="20"/>
        </w:rPr>
        <w:t xml:space="preserve"> betreffende de totstandbrenging van een kader voor het herstel en de afwikkeling van kredietinstellingen en beleggingsondernemingen en tot wijziging van Richtlijn </w:t>
      </w:r>
      <w:r w:rsidRPr="00D07C27">
        <w:rPr>
          <w:rStyle w:val="FootnoteReference"/>
          <w:rFonts w:ascii="Times New Roman" w:hAnsi="Times New Roman"/>
          <w:sz w:val="20"/>
          <w:szCs w:val="20"/>
        </w:rPr>
        <w:t>82</w:t>
      </w:r>
      <w:r>
        <w:rPr>
          <w:rStyle w:val="FootnoteReference"/>
          <w:rFonts w:ascii="Times New Roman" w:hAnsi="Times New Roman"/>
          <w:sz w:val="20"/>
          <w:szCs w:val="20"/>
        </w:rPr>
        <w:t>/</w:t>
      </w:r>
      <w:r w:rsidRPr="00D07C27">
        <w:rPr>
          <w:rStyle w:val="FootnoteReference"/>
          <w:rFonts w:ascii="Times New Roman" w:hAnsi="Times New Roman"/>
          <w:sz w:val="20"/>
          <w:szCs w:val="20"/>
        </w:rPr>
        <w:t>891</w:t>
      </w:r>
      <w:r>
        <w:rPr>
          <w:rStyle w:val="FootnoteReference"/>
          <w:rFonts w:ascii="Times New Roman" w:hAnsi="Times New Roman"/>
          <w:sz w:val="20"/>
          <w:szCs w:val="20"/>
        </w:rPr>
        <w:t xml:space="preserve">/EEG van de Raad en de Richtlijnen </w:t>
      </w:r>
      <w:r w:rsidRPr="00D07C27">
        <w:rPr>
          <w:rStyle w:val="FootnoteReference"/>
          <w:rFonts w:ascii="Times New Roman" w:hAnsi="Times New Roman"/>
          <w:sz w:val="20"/>
          <w:szCs w:val="20"/>
        </w:rPr>
        <w:t>2001</w:t>
      </w:r>
      <w:r>
        <w:rPr>
          <w:rStyle w:val="FootnoteReference"/>
          <w:rFonts w:ascii="Times New Roman" w:hAnsi="Times New Roman"/>
          <w:sz w:val="20"/>
          <w:szCs w:val="20"/>
        </w:rPr>
        <w:t>/</w:t>
      </w:r>
      <w:r w:rsidRPr="00D07C27">
        <w:rPr>
          <w:rStyle w:val="FootnoteReference"/>
          <w:rFonts w:ascii="Times New Roman" w:hAnsi="Times New Roman"/>
          <w:sz w:val="20"/>
          <w:szCs w:val="20"/>
        </w:rPr>
        <w:t>24</w:t>
      </w:r>
      <w:r>
        <w:rPr>
          <w:rStyle w:val="FootnoteReference"/>
          <w:rFonts w:ascii="Times New Roman" w:hAnsi="Times New Roman"/>
          <w:sz w:val="20"/>
          <w:szCs w:val="20"/>
        </w:rPr>
        <w:t xml:space="preserve">/EG, </w:t>
      </w:r>
      <w:r w:rsidRPr="00D07C27">
        <w:rPr>
          <w:rStyle w:val="FootnoteReference"/>
          <w:rFonts w:ascii="Times New Roman" w:hAnsi="Times New Roman"/>
          <w:sz w:val="20"/>
          <w:szCs w:val="20"/>
        </w:rPr>
        <w:t>2002</w:t>
      </w:r>
      <w:r>
        <w:rPr>
          <w:rStyle w:val="FootnoteReference"/>
          <w:rFonts w:ascii="Times New Roman" w:hAnsi="Times New Roman"/>
          <w:sz w:val="20"/>
          <w:szCs w:val="20"/>
        </w:rPr>
        <w:t>/</w:t>
      </w:r>
      <w:r w:rsidRPr="00D07C27">
        <w:rPr>
          <w:rStyle w:val="FootnoteReference"/>
          <w:rFonts w:ascii="Times New Roman" w:hAnsi="Times New Roman"/>
          <w:sz w:val="20"/>
          <w:szCs w:val="20"/>
        </w:rPr>
        <w:t>47</w:t>
      </w:r>
      <w:r>
        <w:rPr>
          <w:rStyle w:val="FootnoteReference"/>
          <w:rFonts w:ascii="Times New Roman" w:hAnsi="Times New Roman"/>
          <w:sz w:val="20"/>
          <w:szCs w:val="20"/>
        </w:rPr>
        <w:t xml:space="preserve">/EG, </w:t>
      </w:r>
      <w:r w:rsidRPr="00D07C27">
        <w:rPr>
          <w:rStyle w:val="FootnoteReference"/>
          <w:rFonts w:ascii="Times New Roman" w:hAnsi="Times New Roman"/>
          <w:sz w:val="20"/>
          <w:szCs w:val="20"/>
        </w:rPr>
        <w:t>2004</w:t>
      </w:r>
      <w:r>
        <w:rPr>
          <w:rStyle w:val="FootnoteReference"/>
          <w:rFonts w:ascii="Times New Roman" w:hAnsi="Times New Roman"/>
          <w:sz w:val="20"/>
          <w:szCs w:val="20"/>
        </w:rPr>
        <w:t>/</w:t>
      </w:r>
      <w:r w:rsidRPr="00D07C27">
        <w:rPr>
          <w:rStyle w:val="FootnoteReference"/>
          <w:rFonts w:ascii="Times New Roman" w:hAnsi="Times New Roman"/>
          <w:sz w:val="20"/>
          <w:szCs w:val="20"/>
        </w:rPr>
        <w:t>25</w:t>
      </w:r>
      <w:r>
        <w:rPr>
          <w:rStyle w:val="FootnoteReference"/>
          <w:rFonts w:ascii="Times New Roman" w:hAnsi="Times New Roman"/>
          <w:sz w:val="20"/>
          <w:szCs w:val="20"/>
        </w:rPr>
        <w:t xml:space="preserve">/EG, </w:t>
      </w:r>
      <w:r w:rsidRPr="00D07C27">
        <w:rPr>
          <w:rStyle w:val="FootnoteReference"/>
          <w:rFonts w:ascii="Times New Roman" w:hAnsi="Times New Roman"/>
          <w:sz w:val="20"/>
          <w:szCs w:val="20"/>
        </w:rPr>
        <w:t>2005</w:t>
      </w:r>
      <w:r>
        <w:rPr>
          <w:rStyle w:val="FootnoteReference"/>
          <w:rFonts w:ascii="Times New Roman" w:hAnsi="Times New Roman"/>
          <w:sz w:val="20"/>
          <w:szCs w:val="20"/>
        </w:rPr>
        <w:t>/</w:t>
      </w:r>
      <w:r w:rsidRPr="00D07C27">
        <w:rPr>
          <w:rStyle w:val="FootnoteReference"/>
          <w:rFonts w:ascii="Times New Roman" w:hAnsi="Times New Roman"/>
          <w:sz w:val="20"/>
          <w:szCs w:val="20"/>
        </w:rPr>
        <w:t>56</w:t>
      </w:r>
      <w:r>
        <w:rPr>
          <w:rStyle w:val="FootnoteReference"/>
          <w:rFonts w:ascii="Times New Roman" w:hAnsi="Times New Roman"/>
          <w:sz w:val="20"/>
          <w:szCs w:val="20"/>
        </w:rPr>
        <w:t xml:space="preserve">/EG, </w:t>
      </w:r>
      <w:r w:rsidRPr="00D07C27">
        <w:rPr>
          <w:rStyle w:val="FootnoteReference"/>
          <w:rFonts w:ascii="Times New Roman" w:hAnsi="Times New Roman"/>
          <w:sz w:val="20"/>
          <w:szCs w:val="20"/>
        </w:rPr>
        <w:t>2007</w:t>
      </w:r>
      <w:r>
        <w:rPr>
          <w:rStyle w:val="FootnoteReference"/>
          <w:rFonts w:ascii="Times New Roman" w:hAnsi="Times New Roman"/>
          <w:sz w:val="20"/>
          <w:szCs w:val="20"/>
        </w:rPr>
        <w:t>/</w:t>
      </w:r>
      <w:r w:rsidRPr="00D07C27">
        <w:rPr>
          <w:rStyle w:val="FootnoteReference"/>
          <w:rFonts w:ascii="Times New Roman" w:hAnsi="Times New Roman"/>
          <w:sz w:val="20"/>
          <w:szCs w:val="20"/>
        </w:rPr>
        <w:t>36</w:t>
      </w:r>
      <w:r>
        <w:rPr>
          <w:rStyle w:val="FootnoteReference"/>
          <w:rFonts w:ascii="Times New Roman" w:hAnsi="Times New Roman"/>
          <w:sz w:val="20"/>
          <w:szCs w:val="20"/>
        </w:rPr>
        <w:t xml:space="preserve">/EU, </w:t>
      </w:r>
      <w:r w:rsidRPr="00D07C27">
        <w:rPr>
          <w:rStyle w:val="FootnoteReference"/>
          <w:rFonts w:ascii="Times New Roman" w:hAnsi="Times New Roman"/>
          <w:sz w:val="20"/>
          <w:szCs w:val="20"/>
        </w:rPr>
        <w:t>2011</w:t>
      </w:r>
      <w:r>
        <w:rPr>
          <w:rStyle w:val="FootnoteReference"/>
          <w:rFonts w:ascii="Times New Roman" w:hAnsi="Times New Roman"/>
          <w:sz w:val="20"/>
          <w:szCs w:val="20"/>
        </w:rPr>
        <w:t>/</w:t>
      </w:r>
      <w:r w:rsidRPr="00D07C27">
        <w:rPr>
          <w:rStyle w:val="FootnoteReference"/>
          <w:rFonts w:ascii="Times New Roman" w:hAnsi="Times New Roman"/>
          <w:sz w:val="20"/>
          <w:szCs w:val="20"/>
        </w:rPr>
        <w:t>35</w:t>
      </w:r>
      <w:r>
        <w:rPr>
          <w:rStyle w:val="FootnoteReference"/>
          <w:rFonts w:ascii="Times New Roman" w:hAnsi="Times New Roman"/>
          <w:sz w:val="20"/>
          <w:szCs w:val="20"/>
        </w:rPr>
        <w:t xml:space="preserve">/EU, </w:t>
      </w:r>
      <w:r w:rsidRPr="00D07C27">
        <w:rPr>
          <w:rStyle w:val="FootnoteReference"/>
          <w:rFonts w:ascii="Times New Roman" w:hAnsi="Times New Roman"/>
          <w:sz w:val="20"/>
          <w:szCs w:val="20"/>
        </w:rPr>
        <w:t>2012</w:t>
      </w:r>
      <w:r>
        <w:rPr>
          <w:rStyle w:val="FootnoteReference"/>
          <w:rFonts w:ascii="Times New Roman" w:hAnsi="Times New Roman"/>
          <w:sz w:val="20"/>
          <w:szCs w:val="20"/>
        </w:rPr>
        <w:t>/</w:t>
      </w:r>
      <w:r w:rsidRPr="00D07C27">
        <w:rPr>
          <w:rStyle w:val="FootnoteReference"/>
          <w:rFonts w:ascii="Times New Roman" w:hAnsi="Times New Roman"/>
          <w:sz w:val="20"/>
          <w:szCs w:val="20"/>
        </w:rPr>
        <w:t>30</w:t>
      </w:r>
      <w:r>
        <w:rPr>
          <w:rStyle w:val="FootnoteReference"/>
          <w:rFonts w:ascii="Times New Roman" w:hAnsi="Times New Roman"/>
          <w:sz w:val="20"/>
          <w:szCs w:val="20"/>
        </w:rPr>
        <w:t xml:space="preserve">/EU en </w:t>
      </w:r>
      <w:r w:rsidRPr="00D07C27">
        <w:rPr>
          <w:rStyle w:val="FootnoteReference"/>
          <w:rFonts w:ascii="Times New Roman" w:hAnsi="Times New Roman"/>
          <w:sz w:val="20"/>
          <w:szCs w:val="20"/>
        </w:rPr>
        <w:t>2013</w:t>
      </w:r>
      <w:r>
        <w:rPr>
          <w:rStyle w:val="FootnoteReference"/>
          <w:rFonts w:ascii="Times New Roman" w:hAnsi="Times New Roman"/>
          <w:sz w:val="20"/>
          <w:szCs w:val="20"/>
        </w:rPr>
        <w:t>/</w:t>
      </w:r>
      <w:r w:rsidRPr="00D07C27">
        <w:rPr>
          <w:rStyle w:val="FootnoteReference"/>
          <w:rFonts w:ascii="Times New Roman" w:hAnsi="Times New Roman"/>
          <w:sz w:val="20"/>
          <w:szCs w:val="20"/>
        </w:rPr>
        <w:t>36</w:t>
      </w:r>
      <w:r>
        <w:rPr>
          <w:rStyle w:val="FootnoteReference"/>
          <w:rFonts w:ascii="Times New Roman" w:hAnsi="Times New Roman"/>
          <w:sz w:val="20"/>
          <w:szCs w:val="20"/>
        </w:rPr>
        <w:t xml:space="preserve">/EU en de Verordeningen (EU) nr. </w:t>
      </w:r>
      <w:r w:rsidRPr="00D07C27">
        <w:rPr>
          <w:rStyle w:val="FootnoteReference"/>
          <w:rFonts w:ascii="Times New Roman" w:hAnsi="Times New Roman"/>
          <w:sz w:val="20"/>
          <w:szCs w:val="20"/>
        </w:rPr>
        <w:t>1093</w:t>
      </w:r>
      <w:r>
        <w:rPr>
          <w:rStyle w:val="FootnoteReference"/>
          <w:rFonts w:ascii="Times New Roman" w:hAnsi="Times New Roman"/>
          <w:sz w:val="20"/>
          <w:szCs w:val="20"/>
        </w:rPr>
        <w:t>/</w:t>
      </w:r>
      <w:r w:rsidRPr="00D07C27">
        <w:rPr>
          <w:rStyle w:val="FootnoteReference"/>
          <w:rFonts w:ascii="Times New Roman" w:hAnsi="Times New Roman"/>
          <w:sz w:val="20"/>
          <w:szCs w:val="20"/>
        </w:rPr>
        <w:t>2010</w:t>
      </w:r>
      <w:r>
        <w:rPr>
          <w:rStyle w:val="FootnoteReference"/>
          <w:rFonts w:ascii="Times New Roman" w:hAnsi="Times New Roman"/>
          <w:sz w:val="20"/>
          <w:szCs w:val="20"/>
        </w:rPr>
        <w:t xml:space="preserve"> en (EU) nr. </w:t>
      </w:r>
      <w:r w:rsidRPr="00D07C27">
        <w:rPr>
          <w:rStyle w:val="FootnoteReference"/>
          <w:rFonts w:ascii="Times New Roman" w:hAnsi="Times New Roman"/>
          <w:sz w:val="20"/>
          <w:szCs w:val="20"/>
        </w:rPr>
        <w:t>648</w:t>
      </w:r>
      <w:r>
        <w:rPr>
          <w:rStyle w:val="FootnoteReference"/>
          <w:rFonts w:ascii="Times New Roman" w:hAnsi="Times New Roman"/>
          <w:sz w:val="20"/>
          <w:szCs w:val="20"/>
        </w:rPr>
        <w:t>/</w:t>
      </w:r>
      <w:r w:rsidRPr="00D07C27">
        <w:rPr>
          <w:rStyle w:val="FootnoteReference"/>
          <w:rFonts w:ascii="Times New Roman" w:hAnsi="Times New Roman"/>
          <w:sz w:val="20"/>
          <w:szCs w:val="20"/>
        </w:rPr>
        <w:t>2012</w:t>
      </w:r>
      <w:r>
        <w:rPr>
          <w:rStyle w:val="FootnoteReference"/>
          <w:rFonts w:ascii="Times New Roman" w:hAnsi="Times New Roman"/>
          <w:sz w:val="20"/>
          <w:szCs w:val="20"/>
        </w:rPr>
        <w:t xml:space="preserve"> van het Europees Parlement en de Raad (PB L </w:t>
      </w:r>
      <w:r w:rsidRPr="00D07C27">
        <w:rPr>
          <w:rStyle w:val="FootnoteReference"/>
          <w:rFonts w:ascii="Times New Roman" w:hAnsi="Times New Roman"/>
          <w:sz w:val="20"/>
          <w:szCs w:val="20"/>
        </w:rPr>
        <w:t>173</w:t>
      </w:r>
      <w:r>
        <w:rPr>
          <w:rStyle w:val="FootnoteReference"/>
          <w:rFonts w:ascii="Times New Roman" w:hAnsi="Times New Roman"/>
          <w:sz w:val="20"/>
          <w:szCs w:val="20"/>
        </w:rPr>
        <w:t xml:space="preserve"> van </w:t>
      </w:r>
      <w:r w:rsidRPr="00D07C27">
        <w:rPr>
          <w:rStyle w:val="FootnoteReference"/>
          <w:rFonts w:ascii="Times New Roman" w:hAnsi="Times New Roman"/>
          <w:sz w:val="20"/>
          <w:szCs w:val="20"/>
        </w:rPr>
        <w:t>12</w:t>
      </w:r>
      <w:r>
        <w:rPr>
          <w:rStyle w:val="FootnoteReference"/>
          <w:rFonts w:ascii="Times New Roman" w:hAnsi="Times New Roman"/>
          <w:sz w:val="20"/>
          <w:szCs w:val="20"/>
        </w:rPr>
        <w:t>.</w:t>
      </w:r>
      <w:r w:rsidRPr="00D07C27">
        <w:rPr>
          <w:rStyle w:val="FootnoteReference"/>
          <w:rFonts w:ascii="Times New Roman" w:hAnsi="Times New Roman"/>
          <w:sz w:val="20"/>
          <w:szCs w:val="20"/>
        </w:rPr>
        <w:t>6</w:t>
      </w:r>
      <w:r>
        <w:rPr>
          <w:rStyle w:val="FootnoteReference"/>
          <w:rFonts w:ascii="Times New Roman" w:hAnsi="Times New Roman"/>
          <w:sz w:val="20"/>
          <w:szCs w:val="20"/>
        </w:rPr>
        <w:t>.</w:t>
      </w:r>
      <w:r w:rsidRPr="00D07C27">
        <w:rPr>
          <w:rStyle w:val="FootnoteReference"/>
          <w:rFonts w:ascii="Times New Roman" w:hAnsi="Times New Roman"/>
          <w:sz w:val="20"/>
          <w:szCs w:val="20"/>
        </w:rPr>
        <w:t>2014</w:t>
      </w:r>
      <w:r>
        <w:rPr>
          <w:rStyle w:val="FootnoteReference"/>
          <w:rFonts w:ascii="Times New Roman" w:hAnsi="Times New Roman"/>
          <w:sz w:val="20"/>
          <w:szCs w:val="20"/>
        </w:rPr>
        <w:t xml:space="preserve">, blz. </w:t>
      </w:r>
      <w:r w:rsidRPr="00D07C27">
        <w:rPr>
          <w:rStyle w:val="FootnoteReference"/>
          <w:rFonts w:ascii="Times New Roman" w:hAnsi="Times New Roman"/>
          <w:sz w:val="20"/>
          <w:szCs w:val="20"/>
        </w:rPr>
        <w:t>190</w:t>
      </w:r>
      <w:r>
        <w:rPr>
          <w:rStyle w:val="FootnoteReference"/>
          <w:rFonts w:ascii="Times New Roman" w:hAnsi="Times New Roman"/>
          <w:sz w:val="20"/>
          <w:szCs w:val="20"/>
        </w:rPr>
        <w:t>).</w:t>
      </w:r>
    </w:p>
  </w:footnote>
  <w:footnote w:id="7">
    <w:p w:rsidR="00D07C27" w:rsidRPr="005B592F" w:rsidRDefault="00D07C27" w:rsidP="00C7103D">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r>
      <w:r>
        <w:rPr>
          <w:color w:val="444444"/>
          <w:sz w:val="20"/>
          <w:szCs w:val="20"/>
        </w:rPr>
        <w:t xml:space="preserve">Gedelegeerde Verordening (EU) nr. </w:t>
      </w:r>
      <w:r w:rsidRPr="00D07C27">
        <w:rPr>
          <w:color w:val="444444"/>
          <w:sz w:val="20"/>
          <w:szCs w:val="20"/>
        </w:rPr>
        <w:t>241</w:t>
      </w:r>
      <w:r>
        <w:rPr>
          <w:color w:val="444444"/>
          <w:sz w:val="20"/>
          <w:szCs w:val="20"/>
        </w:rPr>
        <w:t>/</w:t>
      </w:r>
      <w:r w:rsidRPr="00D07C27">
        <w:rPr>
          <w:color w:val="444444"/>
          <w:sz w:val="20"/>
          <w:szCs w:val="20"/>
        </w:rPr>
        <w:t>2014</w:t>
      </w:r>
      <w:r>
        <w:rPr>
          <w:color w:val="444444"/>
          <w:sz w:val="20"/>
          <w:szCs w:val="20"/>
        </w:rPr>
        <w:t xml:space="preserve"> van de Commissie van </w:t>
      </w:r>
      <w:r w:rsidRPr="00D07C27">
        <w:rPr>
          <w:color w:val="444444"/>
          <w:sz w:val="20"/>
          <w:szCs w:val="20"/>
        </w:rPr>
        <w:t>7</w:t>
      </w:r>
      <w:r>
        <w:rPr>
          <w:color w:val="444444"/>
          <w:sz w:val="20"/>
          <w:szCs w:val="20"/>
        </w:rPr>
        <w:t xml:space="preserve"> januari </w:t>
      </w:r>
      <w:r w:rsidRPr="00D07C27">
        <w:rPr>
          <w:color w:val="444444"/>
          <w:sz w:val="20"/>
          <w:szCs w:val="20"/>
        </w:rPr>
        <w:t>2014</w:t>
      </w:r>
      <w:r>
        <w:rPr>
          <w:color w:val="444444"/>
          <w:sz w:val="20"/>
          <w:szCs w:val="20"/>
        </w:rPr>
        <w:t xml:space="preserve"> tot aanvulling van Verordening (EU) nr. </w:t>
      </w:r>
      <w:r w:rsidRPr="00D07C27">
        <w:rPr>
          <w:color w:val="444444"/>
          <w:sz w:val="20"/>
          <w:szCs w:val="20"/>
        </w:rPr>
        <w:t>575</w:t>
      </w:r>
      <w:r>
        <w:rPr>
          <w:color w:val="444444"/>
          <w:sz w:val="20"/>
          <w:szCs w:val="20"/>
        </w:rPr>
        <w:t>/</w:t>
      </w:r>
      <w:r w:rsidRPr="00D07C27">
        <w:rPr>
          <w:color w:val="444444"/>
          <w:sz w:val="20"/>
          <w:szCs w:val="20"/>
        </w:rPr>
        <w:t>2013</w:t>
      </w:r>
      <w:r>
        <w:rPr>
          <w:color w:val="444444"/>
          <w:sz w:val="20"/>
          <w:szCs w:val="20"/>
        </w:rPr>
        <w:t xml:space="preserve"> van het Europees Parlement en de Raad met betrekking tot technische reguleringsnormen betreffende eigenvermogensvereisten voor instellingen (</w:t>
      </w:r>
      <w:r>
        <w:rPr>
          <w:iCs/>
          <w:color w:val="444444"/>
          <w:sz w:val="20"/>
          <w:szCs w:val="20"/>
        </w:rPr>
        <w:t xml:space="preserve">PB L </w:t>
      </w:r>
      <w:r w:rsidRPr="00D07C27">
        <w:rPr>
          <w:iCs/>
          <w:color w:val="444444"/>
          <w:sz w:val="20"/>
          <w:szCs w:val="20"/>
        </w:rPr>
        <w:t>74</w:t>
      </w:r>
      <w:r>
        <w:rPr>
          <w:iCs/>
          <w:color w:val="444444"/>
          <w:sz w:val="20"/>
          <w:szCs w:val="20"/>
        </w:rPr>
        <w:t xml:space="preserve"> van </w:t>
      </w:r>
      <w:r w:rsidRPr="00D07C27">
        <w:rPr>
          <w:iCs/>
          <w:color w:val="444444"/>
          <w:sz w:val="20"/>
          <w:szCs w:val="20"/>
        </w:rPr>
        <w:t>14</w:t>
      </w:r>
      <w:r>
        <w:rPr>
          <w:iCs/>
          <w:color w:val="444444"/>
          <w:sz w:val="20"/>
          <w:szCs w:val="20"/>
        </w:rPr>
        <w:t>.</w:t>
      </w:r>
      <w:r w:rsidRPr="00D07C27">
        <w:rPr>
          <w:iCs/>
          <w:color w:val="444444"/>
          <w:sz w:val="20"/>
          <w:szCs w:val="20"/>
        </w:rPr>
        <w:t>3</w:t>
      </w:r>
      <w:r>
        <w:rPr>
          <w:iCs/>
          <w:color w:val="444444"/>
          <w:sz w:val="20"/>
          <w:szCs w:val="20"/>
        </w:rPr>
        <w:t>.</w:t>
      </w:r>
      <w:r w:rsidRPr="00D07C27">
        <w:rPr>
          <w:iCs/>
          <w:color w:val="444444"/>
          <w:sz w:val="20"/>
          <w:szCs w:val="20"/>
        </w:rPr>
        <w:t>2014</w:t>
      </w:r>
      <w:r>
        <w:rPr>
          <w:iCs/>
          <w:color w:val="444444"/>
          <w:sz w:val="20"/>
          <w:szCs w:val="20"/>
        </w:rPr>
        <w:t xml:space="preserve">, blz. </w:t>
      </w:r>
      <w:r w:rsidRPr="00D07C27">
        <w:rPr>
          <w:iCs/>
          <w:color w:val="444444"/>
          <w:sz w:val="20"/>
          <w:szCs w:val="20"/>
        </w:rPr>
        <w:t>8</w:t>
      </w:r>
      <w:r>
        <w:rPr>
          <w:color w:val="444444"/>
          <w:sz w:val="20"/>
          <w:szCs w:val="20"/>
        </w:rPr>
        <w:t>)</w:t>
      </w:r>
      <w:r>
        <w:rPr>
          <w:rStyle w:val="Emphasis"/>
          <w:color w:val="444444"/>
          <w:sz w:val="20"/>
          <w:szCs w:val="20"/>
        </w:rPr>
        <w:t>.</w:t>
      </w:r>
    </w:p>
  </w:footnote>
  <w:footnote w:id="8">
    <w:p w:rsidR="00D07C27" w:rsidRPr="005B592F" w:rsidRDefault="00D07C27"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 xml:space="preserve">Zevende Richtlijn </w:t>
      </w:r>
      <w:r w:rsidRPr="00D07C27">
        <w:rPr>
          <w:rFonts w:ascii="Times New Roman" w:hAnsi="Times New Roman"/>
          <w:color w:val="444444"/>
          <w:sz w:val="20"/>
          <w:szCs w:val="20"/>
        </w:rPr>
        <w:t>83</w:t>
      </w:r>
      <w:r>
        <w:rPr>
          <w:rFonts w:ascii="Times New Roman" w:hAnsi="Times New Roman"/>
          <w:color w:val="444444"/>
          <w:sz w:val="20"/>
          <w:szCs w:val="20"/>
        </w:rPr>
        <w:t>/</w:t>
      </w:r>
      <w:r w:rsidRPr="00D07C27">
        <w:rPr>
          <w:rFonts w:ascii="Times New Roman" w:hAnsi="Times New Roman"/>
          <w:color w:val="444444"/>
          <w:sz w:val="20"/>
          <w:szCs w:val="20"/>
        </w:rPr>
        <w:t>349</w:t>
      </w:r>
      <w:r>
        <w:rPr>
          <w:rFonts w:ascii="Times New Roman" w:hAnsi="Times New Roman"/>
          <w:color w:val="444444"/>
          <w:sz w:val="20"/>
          <w:szCs w:val="20"/>
        </w:rPr>
        <w:t xml:space="preserve">/EEG van de Raad van </w:t>
      </w:r>
      <w:r w:rsidRPr="00D07C27">
        <w:rPr>
          <w:rFonts w:ascii="Times New Roman" w:hAnsi="Times New Roman"/>
          <w:color w:val="444444"/>
          <w:sz w:val="20"/>
          <w:szCs w:val="20"/>
        </w:rPr>
        <w:t>13</w:t>
      </w:r>
      <w:r>
        <w:rPr>
          <w:rFonts w:ascii="Times New Roman" w:hAnsi="Times New Roman"/>
          <w:color w:val="444444"/>
          <w:sz w:val="20"/>
          <w:szCs w:val="20"/>
        </w:rPr>
        <w:t xml:space="preserve"> juni </w:t>
      </w:r>
      <w:r w:rsidRPr="00D07C27">
        <w:rPr>
          <w:rFonts w:ascii="Times New Roman" w:hAnsi="Times New Roman"/>
          <w:color w:val="444444"/>
          <w:sz w:val="20"/>
          <w:szCs w:val="20"/>
        </w:rPr>
        <w:t>1983</w:t>
      </w:r>
      <w:r>
        <w:rPr>
          <w:rFonts w:ascii="Times New Roman" w:hAnsi="Times New Roman"/>
          <w:color w:val="444444"/>
          <w:sz w:val="20"/>
          <w:szCs w:val="20"/>
        </w:rPr>
        <w:t xml:space="preserve"> op de grondslag van artikel </w:t>
      </w:r>
      <w:r w:rsidRPr="00D07C27">
        <w:rPr>
          <w:rFonts w:ascii="Times New Roman" w:hAnsi="Times New Roman"/>
          <w:color w:val="444444"/>
          <w:sz w:val="20"/>
          <w:szCs w:val="20"/>
        </w:rPr>
        <w:t>54</w:t>
      </w:r>
      <w:r>
        <w:rPr>
          <w:rFonts w:ascii="Times New Roman" w:hAnsi="Times New Roman"/>
          <w:color w:val="444444"/>
          <w:sz w:val="20"/>
          <w:szCs w:val="20"/>
        </w:rPr>
        <w:t xml:space="preserve">, lid </w:t>
      </w:r>
      <w:r w:rsidRPr="00D07C27">
        <w:rPr>
          <w:rFonts w:ascii="Times New Roman" w:hAnsi="Times New Roman"/>
          <w:color w:val="444444"/>
          <w:sz w:val="20"/>
          <w:szCs w:val="20"/>
        </w:rPr>
        <w:t>3</w:t>
      </w:r>
      <w:r>
        <w:rPr>
          <w:rFonts w:ascii="Times New Roman" w:hAnsi="Times New Roman"/>
          <w:color w:val="444444"/>
          <w:sz w:val="20"/>
          <w:szCs w:val="20"/>
        </w:rPr>
        <w:t>, punt g), van het Verdrag betreffende de geconsolideerde jaarrekening (</w:t>
      </w:r>
      <w:r>
        <w:rPr>
          <w:rFonts w:ascii="Times New Roman" w:hAnsi="Times New Roman"/>
          <w:iCs/>
          <w:color w:val="444444"/>
          <w:sz w:val="20"/>
          <w:szCs w:val="20"/>
        </w:rPr>
        <w:t xml:space="preserve">PB L </w:t>
      </w:r>
      <w:r w:rsidRPr="00D07C27">
        <w:rPr>
          <w:rFonts w:ascii="Times New Roman" w:hAnsi="Times New Roman"/>
          <w:iCs/>
          <w:color w:val="444444"/>
          <w:sz w:val="20"/>
          <w:szCs w:val="20"/>
        </w:rPr>
        <w:t>193</w:t>
      </w:r>
      <w:r>
        <w:rPr>
          <w:rFonts w:ascii="Times New Roman" w:hAnsi="Times New Roman"/>
          <w:iCs/>
          <w:color w:val="444444"/>
          <w:sz w:val="20"/>
          <w:szCs w:val="20"/>
        </w:rPr>
        <w:t xml:space="preserve"> van </w:t>
      </w:r>
      <w:r w:rsidRPr="00D07C27">
        <w:rPr>
          <w:rFonts w:ascii="Times New Roman" w:hAnsi="Times New Roman"/>
          <w:iCs/>
          <w:color w:val="444444"/>
          <w:sz w:val="20"/>
          <w:szCs w:val="20"/>
        </w:rPr>
        <w:t>18</w:t>
      </w:r>
      <w:r>
        <w:rPr>
          <w:rFonts w:ascii="Times New Roman" w:hAnsi="Times New Roman"/>
          <w:iCs/>
          <w:color w:val="444444"/>
          <w:sz w:val="20"/>
          <w:szCs w:val="20"/>
        </w:rPr>
        <w:t>.</w:t>
      </w:r>
      <w:r w:rsidRPr="00D07C27">
        <w:rPr>
          <w:rFonts w:ascii="Times New Roman" w:hAnsi="Times New Roman"/>
          <w:iCs/>
          <w:color w:val="444444"/>
          <w:sz w:val="20"/>
          <w:szCs w:val="20"/>
        </w:rPr>
        <w:t>7</w:t>
      </w:r>
      <w:r>
        <w:rPr>
          <w:rFonts w:ascii="Times New Roman" w:hAnsi="Times New Roman"/>
          <w:iCs/>
          <w:color w:val="444444"/>
          <w:sz w:val="20"/>
          <w:szCs w:val="20"/>
        </w:rPr>
        <w:t>.</w:t>
      </w:r>
      <w:r w:rsidRPr="00D07C27">
        <w:rPr>
          <w:rFonts w:ascii="Times New Roman" w:hAnsi="Times New Roman"/>
          <w:iCs/>
          <w:color w:val="444444"/>
          <w:sz w:val="20"/>
          <w:szCs w:val="20"/>
        </w:rPr>
        <w:t>1983</w:t>
      </w:r>
      <w:r>
        <w:rPr>
          <w:rFonts w:ascii="Times New Roman" w:hAnsi="Times New Roman"/>
          <w:iCs/>
          <w:color w:val="444444"/>
          <w:sz w:val="20"/>
          <w:szCs w:val="20"/>
        </w:rPr>
        <w:t xml:space="preserve">, blz. </w:t>
      </w:r>
      <w:r w:rsidRPr="00D07C27">
        <w:rPr>
          <w:rFonts w:ascii="Times New Roman" w:hAnsi="Times New Roman"/>
          <w:iCs/>
          <w:color w:val="444444"/>
          <w:sz w:val="20"/>
          <w:szCs w:val="20"/>
        </w:rPr>
        <w:t>1</w:t>
      </w:r>
      <w:r>
        <w:rPr>
          <w:rFonts w:ascii="Times New Roman" w:hAnsi="Times New Roman"/>
          <w:iCs/>
          <w:color w:val="444444"/>
          <w:sz w:val="20"/>
          <w:szCs w:val="20"/>
        </w:rPr>
        <w:t>).</w:t>
      </w:r>
    </w:p>
  </w:footnote>
  <w:footnote w:id="9">
    <w:p w:rsidR="00D07C27" w:rsidRPr="005B592F" w:rsidRDefault="00D07C27"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 xml:space="preserve">Richtlijn </w:t>
      </w:r>
      <w:r w:rsidRPr="00D07C27">
        <w:rPr>
          <w:rFonts w:ascii="Times New Roman" w:hAnsi="Times New Roman"/>
          <w:color w:val="444444"/>
          <w:sz w:val="20"/>
          <w:szCs w:val="20"/>
        </w:rPr>
        <w:t>2009</w:t>
      </w:r>
      <w:r>
        <w:rPr>
          <w:rFonts w:ascii="Times New Roman" w:hAnsi="Times New Roman"/>
          <w:color w:val="444444"/>
          <w:sz w:val="20"/>
          <w:szCs w:val="20"/>
        </w:rPr>
        <w:t>/</w:t>
      </w:r>
      <w:r w:rsidRPr="00D07C27">
        <w:rPr>
          <w:rFonts w:ascii="Times New Roman" w:hAnsi="Times New Roman"/>
          <w:color w:val="444444"/>
          <w:sz w:val="20"/>
          <w:szCs w:val="20"/>
        </w:rPr>
        <w:t>65</w:t>
      </w:r>
      <w:r>
        <w:rPr>
          <w:rFonts w:ascii="Times New Roman" w:hAnsi="Times New Roman"/>
          <w:color w:val="444444"/>
          <w:sz w:val="20"/>
          <w:szCs w:val="20"/>
        </w:rPr>
        <w:t xml:space="preserve">/EG van het Europees Parlement en de Raad van </w:t>
      </w:r>
      <w:r w:rsidRPr="00D07C27">
        <w:rPr>
          <w:rFonts w:ascii="Times New Roman" w:hAnsi="Times New Roman"/>
          <w:color w:val="444444"/>
          <w:sz w:val="20"/>
          <w:szCs w:val="20"/>
        </w:rPr>
        <w:t>13</w:t>
      </w:r>
      <w:r>
        <w:rPr>
          <w:rFonts w:ascii="Times New Roman" w:hAnsi="Times New Roman"/>
          <w:color w:val="444444"/>
          <w:sz w:val="20"/>
          <w:szCs w:val="20"/>
        </w:rPr>
        <w:t xml:space="preserve"> juli </w:t>
      </w:r>
      <w:r w:rsidRPr="00D07C27">
        <w:rPr>
          <w:rFonts w:ascii="Times New Roman" w:hAnsi="Times New Roman"/>
          <w:color w:val="444444"/>
          <w:sz w:val="20"/>
          <w:szCs w:val="20"/>
        </w:rPr>
        <w:t>2009</w:t>
      </w:r>
      <w:r>
        <w:rPr>
          <w:rFonts w:ascii="Times New Roman" w:hAnsi="Times New Roman"/>
          <w:color w:val="444444"/>
          <w:sz w:val="20"/>
          <w:szCs w:val="20"/>
        </w:rPr>
        <w:t xml:space="preserve"> tot coördinatie van de wettelijke en bestuursrechtelijke bepalingen betreffende bepaalde instellingen voor collectieve belegging in effecten (icbe’s) (</w:t>
      </w:r>
      <w:r>
        <w:rPr>
          <w:rFonts w:ascii="Times New Roman" w:hAnsi="Times New Roman"/>
          <w:iCs/>
          <w:color w:val="444444"/>
          <w:sz w:val="20"/>
          <w:szCs w:val="20"/>
        </w:rPr>
        <w:t xml:space="preserve">PB L </w:t>
      </w:r>
      <w:r w:rsidRPr="00D07C27">
        <w:rPr>
          <w:rFonts w:ascii="Times New Roman" w:hAnsi="Times New Roman"/>
          <w:iCs/>
          <w:color w:val="444444"/>
          <w:sz w:val="20"/>
          <w:szCs w:val="20"/>
        </w:rPr>
        <w:t>302</w:t>
      </w:r>
      <w:r>
        <w:rPr>
          <w:rFonts w:ascii="Times New Roman" w:hAnsi="Times New Roman"/>
          <w:iCs/>
          <w:color w:val="444444"/>
          <w:sz w:val="20"/>
          <w:szCs w:val="20"/>
        </w:rPr>
        <w:t xml:space="preserve"> van </w:t>
      </w:r>
      <w:r w:rsidRPr="00D07C27">
        <w:rPr>
          <w:rFonts w:ascii="Times New Roman" w:hAnsi="Times New Roman"/>
          <w:iCs/>
          <w:color w:val="444444"/>
          <w:sz w:val="20"/>
          <w:szCs w:val="20"/>
        </w:rPr>
        <w:t>17</w:t>
      </w:r>
      <w:r>
        <w:rPr>
          <w:rFonts w:ascii="Times New Roman" w:hAnsi="Times New Roman"/>
          <w:iCs/>
          <w:color w:val="444444"/>
          <w:sz w:val="20"/>
          <w:szCs w:val="20"/>
        </w:rPr>
        <w:t>.</w:t>
      </w:r>
      <w:r w:rsidRPr="00D07C27">
        <w:rPr>
          <w:rFonts w:ascii="Times New Roman" w:hAnsi="Times New Roman"/>
          <w:iCs/>
          <w:color w:val="444444"/>
          <w:sz w:val="20"/>
          <w:szCs w:val="20"/>
        </w:rPr>
        <w:t>11</w:t>
      </w:r>
      <w:r>
        <w:rPr>
          <w:rFonts w:ascii="Times New Roman" w:hAnsi="Times New Roman"/>
          <w:iCs/>
          <w:color w:val="444444"/>
          <w:sz w:val="20"/>
          <w:szCs w:val="20"/>
        </w:rPr>
        <w:t>.</w:t>
      </w:r>
      <w:r w:rsidRPr="00D07C27">
        <w:rPr>
          <w:rFonts w:ascii="Times New Roman" w:hAnsi="Times New Roman"/>
          <w:iCs/>
          <w:color w:val="444444"/>
          <w:sz w:val="20"/>
          <w:szCs w:val="20"/>
        </w:rPr>
        <w:t>2009</w:t>
      </w:r>
      <w:r>
        <w:rPr>
          <w:rFonts w:ascii="Times New Roman" w:hAnsi="Times New Roman"/>
          <w:iCs/>
          <w:color w:val="444444"/>
          <w:sz w:val="20"/>
          <w:szCs w:val="20"/>
        </w:rPr>
        <w:t xml:space="preserve">, blz. </w:t>
      </w:r>
      <w:r w:rsidRPr="00D07C27">
        <w:rPr>
          <w:rFonts w:ascii="Times New Roman" w:hAnsi="Times New Roman"/>
          <w:iCs/>
          <w:color w:val="444444"/>
          <w:sz w:val="20"/>
          <w:szCs w:val="20"/>
        </w:rPr>
        <w:t>32</w:t>
      </w:r>
      <w:r>
        <w:rPr>
          <w:rFonts w:ascii="Times New Roman" w:hAnsi="Times New Roman"/>
          <w:iCs/>
          <w:color w:val="444444"/>
          <w:sz w:val="20"/>
          <w:szCs w:val="20"/>
        </w:rPr>
        <w:t>).</w:t>
      </w:r>
    </w:p>
  </w:footnote>
  <w:footnote w:id="10">
    <w:p w:rsidR="00D07C27" w:rsidRPr="0002267E" w:rsidRDefault="00D07C27"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szCs w:val="20"/>
        </w:rPr>
        <w:t xml:space="preserve">Gedelegeerde Verordening (EU) nr. </w:t>
      </w:r>
      <w:r w:rsidRPr="00D07C27">
        <w:rPr>
          <w:rFonts w:ascii="Times New Roman" w:hAnsi="Times New Roman"/>
          <w:color w:val="444444"/>
          <w:sz w:val="20"/>
          <w:szCs w:val="20"/>
        </w:rPr>
        <w:t>1152</w:t>
      </w:r>
      <w:r>
        <w:rPr>
          <w:rFonts w:ascii="Times New Roman" w:hAnsi="Times New Roman"/>
          <w:color w:val="444444"/>
          <w:sz w:val="20"/>
          <w:szCs w:val="20"/>
        </w:rPr>
        <w:t>/</w:t>
      </w:r>
      <w:r w:rsidRPr="00D07C27">
        <w:rPr>
          <w:rFonts w:ascii="Times New Roman" w:hAnsi="Times New Roman"/>
          <w:color w:val="444444"/>
          <w:sz w:val="20"/>
          <w:szCs w:val="20"/>
        </w:rPr>
        <w:t>2014</w:t>
      </w:r>
      <w:r>
        <w:rPr>
          <w:rFonts w:ascii="Times New Roman" w:hAnsi="Times New Roman"/>
          <w:color w:val="444444"/>
          <w:sz w:val="20"/>
          <w:szCs w:val="20"/>
        </w:rPr>
        <w:t xml:space="preserve"> van de Commissie van </w:t>
      </w:r>
      <w:r w:rsidRPr="00D07C27">
        <w:rPr>
          <w:rFonts w:ascii="Times New Roman" w:hAnsi="Times New Roman"/>
          <w:color w:val="444444"/>
          <w:sz w:val="20"/>
          <w:szCs w:val="20"/>
        </w:rPr>
        <w:t>4</w:t>
      </w:r>
      <w:r>
        <w:rPr>
          <w:rFonts w:ascii="Times New Roman" w:hAnsi="Times New Roman"/>
          <w:color w:val="444444"/>
          <w:sz w:val="20"/>
          <w:szCs w:val="20"/>
        </w:rPr>
        <w:t xml:space="preserve"> juni </w:t>
      </w:r>
      <w:r w:rsidRPr="00D07C27">
        <w:rPr>
          <w:rFonts w:ascii="Times New Roman" w:hAnsi="Times New Roman"/>
          <w:color w:val="444444"/>
          <w:sz w:val="20"/>
          <w:szCs w:val="20"/>
        </w:rPr>
        <w:t>2014</w:t>
      </w:r>
      <w:r>
        <w:rPr>
          <w:rFonts w:ascii="Times New Roman" w:hAnsi="Times New Roman"/>
          <w:color w:val="444444"/>
          <w:sz w:val="20"/>
          <w:szCs w:val="20"/>
        </w:rPr>
        <w:t xml:space="preserve"> tot aanvulling van Richtlijn </w:t>
      </w:r>
      <w:r w:rsidRPr="00D07C27">
        <w:rPr>
          <w:rFonts w:ascii="Times New Roman" w:hAnsi="Times New Roman"/>
          <w:color w:val="444444"/>
          <w:sz w:val="20"/>
          <w:szCs w:val="20"/>
        </w:rPr>
        <w:t>2013</w:t>
      </w:r>
      <w:r>
        <w:rPr>
          <w:rFonts w:ascii="Times New Roman" w:hAnsi="Times New Roman"/>
          <w:color w:val="444444"/>
          <w:sz w:val="20"/>
          <w:szCs w:val="20"/>
        </w:rPr>
        <w:t>/</w:t>
      </w:r>
      <w:r w:rsidRPr="00D07C27">
        <w:rPr>
          <w:rFonts w:ascii="Times New Roman" w:hAnsi="Times New Roman"/>
          <w:color w:val="444444"/>
          <w:sz w:val="20"/>
          <w:szCs w:val="20"/>
        </w:rPr>
        <w:t>36</w:t>
      </w:r>
      <w:r>
        <w:rPr>
          <w:rFonts w:ascii="Times New Roman" w:hAnsi="Times New Roman"/>
          <w:color w:val="444444"/>
          <w:sz w:val="20"/>
          <w:szCs w:val="20"/>
        </w:rPr>
        <w:t xml:space="preserve">/EU van het Europees Parlement en de Raad met technische reguleringsnormen voor de bepaling van de geografische locatie van de relevante kredietblootstellingen voor de berekening van instellingsspecifieke contracyclische kapitaalbufferpercentages (PB L </w:t>
      </w:r>
      <w:r w:rsidRPr="00D07C27">
        <w:rPr>
          <w:rFonts w:ascii="Times New Roman" w:hAnsi="Times New Roman"/>
          <w:color w:val="444444"/>
          <w:sz w:val="20"/>
          <w:szCs w:val="20"/>
        </w:rPr>
        <w:t>309</w:t>
      </w:r>
      <w:r>
        <w:rPr>
          <w:rFonts w:ascii="Times New Roman" w:hAnsi="Times New Roman"/>
          <w:color w:val="444444"/>
          <w:sz w:val="20"/>
          <w:szCs w:val="20"/>
        </w:rPr>
        <w:t xml:space="preserve"> van </w:t>
      </w:r>
      <w:r w:rsidRPr="00D07C27">
        <w:rPr>
          <w:rFonts w:ascii="Times New Roman" w:hAnsi="Times New Roman"/>
          <w:color w:val="444444"/>
          <w:sz w:val="20"/>
          <w:szCs w:val="20"/>
        </w:rPr>
        <w:t>30</w:t>
      </w:r>
      <w:r>
        <w:rPr>
          <w:rFonts w:ascii="Times New Roman" w:hAnsi="Times New Roman"/>
          <w:color w:val="444444"/>
          <w:sz w:val="20"/>
          <w:szCs w:val="20"/>
        </w:rPr>
        <w:t>.</w:t>
      </w:r>
      <w:r w:rsidRPr="00D07C27">
        <w:rPr>
          <w:rFonts w:ascii="Times New Roman" w:hAnsi="Times New Roman"/>
          <w:color w:val="444444"/>
          <w:sz w:val="20"/>
          <w:szCs w:val="20"/>
        </w:rPr>
        <w:t>10</w:t>
      </w:r>
      <w:r>
        <w:rPr>
          <w:rFonts w:ascii="Times New Roman" w:hAnsi="Times New Roman"/>
          <w:color w:val="444444"/>
          <w:sz w:val="20"/>
          <w:szCs w:val="20"/>
        </w:rPr>
        <w:t>.</w:t>
      </w:r>
      <w:r w:rsidRPr="00D07C27">
        <w:rPr>
          <w:rFonts w:ascii="Times New Roman" w:hAnsi="Times New Roman"/>
          <w:color w:val="444444"/>
          <w:sz w:val="20"/>
          <w:szCs w:val="20"/>
        </w:rPr>
        <w:t>2014</w:t>
      </w:r>
      <w:r>
        <w:rPr>
          <w:rFonts w:ascii="Times New Roman" w:hAnsi="Times New Roman"/>
          <w:color w:val="444444"/>
          <w:sz w:val="20"/>
          <w:szCs w:val="20"/>
        </w:rPr>
        <w:t xml:space="preserve">, blz. </w:t>
      </w:r>
      <w:r w:rsidRPr="00D07C27">
        <w:rPr>
          <w:rFonts w:ascii="Times New Roman" w:hAnsi="Times New Roman"/>
          <w:color w:val="444444"/>
          <w:sz w:val="20"/>
          <w:szCs w:val="20"/>
        </w:rPr>
        <w:t>5</w:t>
      </w:r>
      <w:r>
        <w:rPr>
          <w:rFonts w:ascii="Times New Roman" w:hAnsi="Times New Roman"/>
          <w:color w:val="444444"/>
          <w:sz w:val="20"/>
          <w:szCs w:val="20"/>
        </w:rPr>
        <w:t>)</w:t>
      </w:r>
      <w:r>
        <w:rPr>
          <w:rFonts w:ascii="Times New Roman" w:hAnsi="Times New Roman"/>
          <w:iCs/>
          <w:color w:val="444444"/>
          <w:sz w:val="20"/>
          <w:szCs w:val="20"/>
        </w:rPr>
        <w:t>.</w:t>
      </w:r>
    </w:p>
  </w:footnote>
  <w:footnote w:id="11">
    <w:p w:rsidR="00D07C27" w:rsidRPr="0002267E" w:rsidRDefault="00D07C27" w:rsidP="002409C1">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szCs w:val="20"/>
        </w:rPr>
        <w:t xml:space="preserve">Verordening (EU) </w:t>
      </w:r>
      <w:r w:rsidRPr="00D07C27">
        <w:rPr>
          <w:rFonts w:ascii="Times New Roman" w:hAnsi="Times New Roman"/>
          <w:color w:val="444444"/>
          <w:sz w:val="20"/>
          <w:szCs w:val="20"/>
        </w:rPr>
        <w:t>2017</w:t>
      </w:r>
      <w:r>
        <w:rPr>
          <w:rFonts w:ascii="Times New Roman" w:hAnsi="Times New Roman"/>
          <w:color w:val="444444"/>
          <w:sz w:val="20"/>
          <w:szCs w:val="20"/>
        </w:rPr>
        <w:t>/</w:t>
      </w:r>
      <w:r w:rsidRPr="00D07C27">
        <w:rPr>
          <w:rFonts w:ascii="Times New Roman" w:hAnsi="Times New Roman"/>
          <w:color w:val="444444"/>
          <w:sz w:val="20"/>
          <w:szCs w:val="20"/>
        </w:rPr>
        <w:t>2402</w:t>
      </w:r>
      <w:r>
        <w:rPr>
          <w:rFonts w:ascii="Times New Roman" w:hAnsi="Times New Roman"/>
          <w:color w:val="444444"/>
          <w:sz w:val="20"/>
          <w:szCs w:val="20"/>
        </w:rPr>
        <w:t xml:space="preserve"> van het Europees Parlement en de Raad van </w:t>
      </w:r>
      <w:r w:rsidRPr="00D07C27">
        <w:rPr>
          <w:rFonts w:ascii="Times New Roman" w:hAnsi="Times New Roman"/>
          <w:color w:val="444444"/>
          <w:sz w:val="20"/>
          <w:szCs w:val="20"/>
        </w:rPr>
        <w:t>12</w:t>
      </w:r>
      <w:r>
        <w:rPr>
          <w:rFonts w:ascii="Times New Roman" w:hAnsi="Times New Roman"/>
          <w:color w:val="444444"/>
          <w:sz w:val="20"/>
          <w:szCs w:val="20"/>
        </w:rPr>
        <w:t xml:space="preserve"> december </w:t>
      </w:r>
      <w:r w:rsidRPr="00D07C27">
        <w:rPr>
          <w:rFonts w:ascii="Times New Roman" w:hAnsi="Times New Roman"/>
          <w:color w:val="444444"/>
          <w:sz w:val="20"/>
          <w:szCs w:val="20"/>
        </w:rPr>
        <w:t>2017</w:t>
      </w:r>
      <w:r>
        <w:rPr>
          <w:rFonts w:ascii="Times New Roman" w:hAnsi="Times New Roman"/>
          <w:color w:val="444444"/>
          <w:sz w:val="20"/>
          <w:szCs w:val="20"/>
        </w:rPr>
        <w:t xml:space="preserve"> tot vaststelling van een algemeen kader voor securitisatie en tot instelling van een specifiek kader voor eenvoudige, transparante en gestandaardiseerde securitisatie en tot wijziging van de Richtlijnen </w:t>
      </w:r>
      <w:r w:rsidRPr="00D07C27">
        <w:rPr>
          <w:rFonts w:ascii="Times New Roman" w:hAnsi="Times New Roman"/>
          <w:color w:val="444444"/>
          <w:sz w:val="20"/>
          <w:szCs w:val="20"/>
        </w:rPr>
        <w:t>2009</w:t>
      </w:r>
      <w:r>
        <w:rPr>
          <w:rFonts w:ascii="Times New Roman" w:hAnsi="Times New Roman"/>
          <w:color w:val="444444"/>
          <w:sz w:val="20"/>
          <w:szCs w:val="20"/>
        </w:rPr>
        <w:t>/</w:t>
      </w:r>
      <w:r w:rsidRPr="00D07C27">
        <w:rPr>
          <w:rFonts w:ascii="Times New Roman" w:hAnsi="Times New Roman"/>
          <w:color w:val="444444"/>
          <w:sz w:val="20"/>
          <w:szCs w:val="20"/>
        </w:rPr>
        <w:t>65</w:t>
      </w:r>
      <w:r>
        <w:rPr>
          <w:rFonts w:ascii="Times New Roman" w:hAnsi="Times New Roman"/>
          <w:color w:val="444444"/>
          <w:sz w:val="20"/>
          <w:szCs w:val="20"/>
        </w:rPr>
        <w:t xml:space="preserve">/EG, </w:t>
      </w:r>
      <w:r w:rsidRPr="00D07C27">
        <w:rPr>
          <w:rFonts w:ascii="Times New Roman" w:hAnsi="Times New Roman"/>
          <w:color w:val="444444"/>
          <w:sz w:val="20"/>
          <w:szCs w:val="20"/>
        </w:rPr>
        <w:t>2009</w:t>
      </w:r>
      <w:r>
        <w:rPr>
          <w:rFonts w:ascii="Times New Roman" w:hAnsi="Times New Roman"/>
          <w:color w:val="444444"/>
          <w:sz w:val="20"/>
          <w:szCs w:val="20"/>
        </w:rPr>
        <w:t>/</w:t>
      </w:r>
      <w:r w:rsidRPr="00D07C27">
        <w:rPr>
          <w:rFonts w:ascii="Times New Roman" w:hAnsi="Times New Roman"/>
          <w:color w:val="444444"/>
          <w:sz w:val="20"/>
          <w:szCs w:val="20"/>
        </w:rPr>
        <w:t>138</w:t>
      </w:r>
      <w:r>
        <w:rPr>
          <w:rFonts w:ascii="Times New Roman" w:hAnsi="Times New Roman"/>
          <w:color w:val="444444"/>
          <w:sz w:val="20"/>
          <w:szCs w:val="20"/>
        </w:rPr>
        <w:t xml:space="preserve">/EG en </w:t>
      </w:r>
      <w:r w:rsidRPr="00D07C27">
        <w:rPr>
          <w:rFonts w:ascii="Times New Roman" w:hAnsi="Times New Roman"/>
          <w:color w:val="444444"/>
          <w:sz w:val="20"/>
          <w:szCs w:val="20"/>
        </w:rPr>
        <w:t>2011</w:t>
      </w:r>
      <w:r>
        <w:rPr>
          <w:rFonts w:ascii="Times New Roman" w:hAnsi="Times New Roman"/>
          <w:color w:val="444444"/>
          <w:sz w:val="20"/>
          <w:szCs w:val="20"/>
        </w:rPr>
        <w:t>/</w:t>
      </w:r>
      <w:r w:rsidRPr="00D07C27">
        <w:rPr>
          <w:rFonts w:ascii="Times New Roman" w:hAnsi="Times New Roman"/>
          <w:color w:val="444444"/>
          <w:sz w:val="20"/>
          <w:szCs w:val="20"/>
        </w:rPr>
        <w:t>61</w:t>
      </w:r>
      <w:r>
        <w:rPr>
          <w:rFonts w:ascii="Times New Roman" w:hAnsi="Times New Roman"/>
          <w:color w:val="444444"/>
          <w:sz w:val="20"/>
          <w:szCs w:val="20"/>
        </w:rPr>
        <w:t xml:space="preserve">/EU en de Verordeningen (EG) nr. </w:t>
      </w:r>
      <w:r w:rsidRPr="00D07C27">
        <w:rPr>
          <w:rFonts w:ascii="Times New Roman" w:hAnsi="Times New Roman"/>
          <w:color w:val="444444"/>
          <w:sz w:val="20"/>
          <w:szCs w:val="20"/>
        </w:rPr>
        <w:t>1060</w:t>
      </w:r>
      <w:r>
        <w:rPr>
          <w:rFonts w:ascii="Times New Roman" w:hAnsi="Times New Roman"/>
          <w:color w:val="444444"/>
          <w:sz w:val="20"/>
          <w:szCs w:val="20"/>
        </w:rPr>
        <w:t>/</w:t>
      </w:r>
      <w:r w:rsidRPr="00D07C27">
        <w:rPr>
          <w:rFonts w:ascii="Times New Roman" w:hAnsi="Times New Roman"/>
          <w:color w:val="444444"/>
          <w:sz w:val="20"/>
          <w:szCs w:val="20"/>
        </w:rPr>
        <w:t>2009</w:t>
      </w:r>
      <w:r>
        <w:rPr>
          <w:rFonts w:ascii="Times New Roman" w:hAnsi="Times New Roman"/>
          <w:color w:val="444444"/>
          <w:sz w:val="20"/>
          <w:szCs w:val="20"/>
        </w:rPr>
        <w:t xml:space="preserve"> en (EU) nr. </w:t>
      </w:r>
      <w:r w:rsidRPr="00D07C27">
        <w:rPr>
          <w:rFonts w:ascii="Times New Roman" w:hAnsi="Times New Roman"/>
          <w:color w:val="444444"/>
          <w:sz w:val="20"/>
          <w:szCs w:val="20"/>
        </w:rPr>
        <w:t>648</w:t>
      </w:r>
      <w:r>
        <w:rPr>
          <w:rFonts w:ascii="Times New Roman" w:hAnsi="Times New Roman"/>
          <w:color w:val="444444"/>
          <w:sz w:val="20"/>
          <w:szCs w:val="20"/>
        </w:rPr>
        <w:t>/</w:t>
      </w:r>
      <w:r w:rsidRPr="00D07C27">
        <w:rPr>
          <w:rFonts w:ascii="Times New Roman" w:hAnsi="Times New Roman"/>
          <w:color w:val="444444"/>
          <w:sz w:val="20"/>
          <w:szCs w:val="20"/>
        </w:rPr>
        <w:t>2012</w:t>
      </w:r>
      <w:r>
        <w:rPr>
          <w:rFonts w:ascii="Times New Roman" w:hAnsi="Times New Roman"/>
          <w:color w:val="444444"/>
          <w:sz w:val="20"/>
          <w:szCs w:val="20"/>
        </w:rPr>
        <w:t xml:space="preserve"> (PB L </w:t>
      </w:r>
      <w:r w:rsidRPr="00D07C27">
        <w:rPr>
          <w:rFonts w:ascii="Times New Roman" w:hAnsi="Times New Roman"/>
          <w:color w:val="444444"/>
          <w:sz w:val="20"/>
          <w:szCs w:val="20"/>
        </w:rPr>
        <w:t>347</w:t>
      </w:r>
      <w:r>
        <w:rPr>
          <w:rFonts w:ascii="Times New Roman" w:hAnsi="Times New Roman"/>
          <w:color w:val="444444"/>
          <w:sz w:val="20"/>
          <w:szCs w:val="20"/>
        </w:rPr>
        <w:t xml:space="preserve"> van </w:t>
      </w:r>
      <w:r w:rsidRPr="00D07C27">
        <w:rPr>
          <w:rFonts w:ascii="Times New Roman" w:hAnsi="Times New Roman"/>
          <w:color w:val="444444"/>
          <w:sz w:val="20"/>
          <w:szCs w:val="20"/>
        </w:rPr>
        <w:t>28</w:t>
      </w:r>
      <w:r>
        <w:rPr>
          <w:rFonts w:ascii="Times New Roman" w:hAnsi="Times New Roman"/>
          <w:color w:val="444444"/>
          <w:sz w:val="20"/>
          <w:szCs w:val="20"/>
        </w:rPr>
        <w:t>.</w:t>
      </w:r>
      <w:r w:rsidRPr="00D07C27">
        <w:rPr>
          <w:rFonts w:ascii="Times New Roman" w:hAnsi="Times New Roman"/>
          <w:color w:val="444444"/>
          <w:sz w:val="20"/>
          <w:szCs w:val="20"/>
        </w:rPr>
        <w:t>12</w:t>
      </w:r>
      <w:r>
        <w:rPr>
          <w:rFonts w:ascii="Times New Roman" w:hAnsi="Times New Roman"/>
          <w:color w:val="444444"/>
          <w:sz w:val="20"/>
          <w:szCs w:val="20"/>
        </w:rPr>
        <w:t>.</w:t>
      </w:r>
      <w:r w:rsidRPr="00D07C27">
        <w:rPr>
          <w:rFonts w:ascii="Times New Roman" w:hAnsi="Times New Roman"/>
          <w:color w:val="444444"/>
          <w:sz w:val="20"/>
          <w:szCs w:val="20"/>
        </w:rPr>
        <w:t>2017</w:t>
      </w:r>
      <w:r>
        <w:rPr>
          <w:rFonts w:ascii="Times New Roman" w:hAnsi="Times New Roman"/>
          <w:color w:val="444444"/>
          <w:sz w:val="20"/>
          <w:szCs w:val="20"/>
        </w:rPr>
        <w:t xml:space="preserve">, blz. </w:t>
      </w:r>
      <w:r w:rsidRPr="00D07C27">
        <w:rPr>
          <w:rFonts w:ascii="Times New Roman" w:hAnsi="Times New Roman"/>
          <w:color w:val="444444"/>
          <w:sz w:val="20"/>
          <w:szCs w:val="20"/>
        </w:rPr>
        <w:t>35</w:t>
      </w:r>
      <w:r>
        <w:rPr>
          <w:rFonts w:ascii="Times New Roman" w:hAnsi="Times New Roman"/>
          <w:color w:val="444444"/>
          <w:sz w:val="20"/>
          <w:szCs w:val="20"/>
        </w:rPr>
        <w:t>).</w:t>
      </w:r>
    </w:p>
  </w:footnote>
  <w:footnote w:id="12">
    <w:p w:rsidR="00D07C27" w:rsidRPr="002409C1" w:rsidRDefault="00D07C27"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szCs w:val="20"/>
        </w:rPr>
        <w:t>“Zelfstandige instellingen” maken geen deel uit van een groep en worden niet geconsolideerd in het land waar zij ook aan eigenvermogensvereisten zijn onderworpen.</w:t>
      </w:r>
    </w:p>
  </w:footnote>
  <w:footnote w:id="13">
    <w:p w:rsidR="00D07C27" w:rsidRPr="00B828CC" w:rsidRDefault="00D07C27">
      <w:pPr>
        <w:pStyle w:val="FootnoteText"/>
      </w:pPr>
      <w:r>
        <w:rPr>
          <w:rStyle w:val="FootnoteReference"/>
        </w:rPr>
        <w:footnoteRef/>
      </w:r>
      <w:r>
        <w:t xml:space="preserve"> </w:t>
      </w:r>
      <w:r>
        <w:rPr>
          <w:rFonts w:ascii="Times New Roman" w:hAnsi="Times New Roman"/>
          <w:sz w:val="20"/>
          <w:szCs w:val="20"/>
        </w:rPr>
        <w:t xml:space="preserve">Gedelegeerde Verordening (EU) nr. </w:t>
      </w:r>
      <w:r w:rsidRPr="00D07C27">
        <w:rPr>
          <w:rFonts w:ascii="Times New Roman" w:hAnsi="Times New Roman"/>
          <w:sz w:val="20"/>
          <w:szCs w:val="20"/>
        </w:rPr>
        <w:t>525</w:t>
      </w:r>
      <w:r>
        <w:rPr>
          <w:rFonts w:ascii="Times New Roman" w:hAnsi="Times New Roman"/>
          <w:sz w:val="20"/>
          <w:szCs w:val="20"/>
        </w:rPr>
        <w:t>/</w:t>
      </w:r>
      <w:r w:rsidRPr="00D07C27">
        <w:rPr>
          <w:rFonts w:ascii="Times New Roman" w:hAnsi="Times New Roman"/>
          <w:sz w:val="20"/>
          <w:szCs w:val="20"/>
        </w:rPr>
        <w:t>2014</w:t>
      </w:r>
      <w:r>
        <w:rPr>
          <w:rFonts w:ascii="Times New Roman" w:hAnsi="Times New Roman"/>
          <w:sz w:val="20"/>
          <w:szCs w:val="20"/>
        </w:rPr>
        <w:t xml:space="preserve"> van de Commissie van </w:t>
      </w:r>
      <w:r w:rsidRPr="00D07C27">
        <w:rPr>
          <w:rFonts w:ascii="Times New Roman" w:hAnsi="Times New Roman"/>
          <w:sz w:val="20"/>
          <w:szCs w:val="20"/>
        </w:rPr>
        <w:t>12</w:t>
      </w:r>
      <w:r>
        <w:rPr>
          <w:rFonts w:ascii="Times New Roman" w:hAnsi="Times New Roman"/>
          <w:sz w:val="20"/>
          <w:szCs w:val="20"/>
        </w:rPr>
        <w:t xml:space="preserve"> maart </w:t>
      </w:r>
      <w:r w:rsidRPr="00D07C27">
        <w:rPr>
          <w:rFonts w:ascii="Times New Roman" w:hAnsi="Times New Roman"/>
          <w:sz w:val="20"/>
          <w:szCs w:val="20"/>
        </w:rPr>
        <w:t>2014</w:t>
      </w:r>
      <w:r>
        <w:rPr>
          <w:rFonts w:ascii="Times New Roman" w:hAnsi="Times New Roman"/>
          <w:sz w:val="20"/>
          <w:szCs w:val="20"/>
        </w:rPr>
        <w:t xml:space="preserve"> tot aanvulling van Verordening (EU) nr. </w:t>
      </w:r>
      <w:r w:rsidRPr="00D07C27">
        <w:rPr>
          <w:rFonts w:ascii="Times New Roman" w:hAnsi="Times New Roman"/>
          <w:sz w:val="20"/>
          <w:szCs w:val="20"/>
        </w:rPr>
        <w:t>575</w:t>
      </w:r>
      <w:r>
        <w:rPr>
          <w:rFonts w:ascii="Times New Roman" w:hAnsi="Times New Roman"/>
          <w:sz w:val="20"/>
          <w:szCs w:val="20"/>
        </w:rPr>
        <w:t>/</w:t>
      </w:r>
      <w:r w:rsidRPr="00D07C27">
        <w:rPr>
          <w:rFonts w:ascii="Times New Roman" w:hAnsi="Times New Roman"/>
          <w:sz w:val="20"/>
          <w:szCs w:val="20"/>
        </w:rPr>
        <w:t>2013</w:t>
      </w:r>
      <w:r>
        <w:rPr>
          <w:rFonts w:ascii="Times New Roman" w:hAnsi="Times New Roman"/>
          <w:sz w:val="20"/>
          <w:szCs w:val="20"/>
        </w:rPr>
        <w:t xml:space="preserve"> van het Europees Parlement en de Raad met betrekking tot technische reguleringsnormen betreffende eigenvermogensvereisten voor instellingen (PB L </w:t>
      </w:r>
      <w:r w:rsidRPr="00D07C27">
        <w:rPr>
          <w:rFonts w:ascii="Times New Roman" w:hAnsi="Times New Roman"/>
          <w:sz w:val="20"/>
          <w:szCs w:val="20"/>
        </w:rPr>
        <w:t>148</w:t>
      </w:r>
      <w:r>
        <w:rPr>
          <w:rFonts w:ascii="Times New Roman" w:hAnsi="Times New Roman"/>
          <w:sz w:val="20"/>
          <w:szCs w:val="20"/>
        </w:rPr>
        <w:t xml:space="preserve"> van </w:t>
      </w:r>
      <w:r w:rsidRPr="00D07C27">
        <w:rPr>
          <w:rFonts w:ascii="Times New Roman" w:hAnsi="Times New Roman"/>
          <w:sz w:val="20"/>
          <w:szCs w:val="20"/>
        </w:rPr>
        <w:t>20</w:t>
      </w:r>
      <w:r>
        <w:rPr>
          <w:rFonts w:ascii="Times New Roman" w:hAnsi="Times New Roman"/>
          <w:sz w:val="20"/>
          <w:szCs w:val="20"/>
        </w:rPr>
        <w:t>.</w:t>
      </w:r>
      <w:r w:rsidRPr="00D07C27">
        <w:rPr>
          <w:rFonts w:ascii="Times New Roman" w:hAnsi="Times New Roman"/>
          <w:sz w:val="20"/>
          <w:szCs w:val="20"/>
        </w:rPr>
        <w:t>5</w:t>
      </w:r>
      <w:r>
        <w:rPr>
          <w:rFonts w:ascii="Times New Roman" w:hAnsi="Times New Roman"/>
          <w:sz w:val="20"/>
          <w:szCs w:val="20"/>
        </w:rPr>
        <w:t>.</w:t>
      </w:r>
      <w:r w:rsidRPr="00D07C27">
        <w:rPr>
          <w:rFonts w:ascii="Times New Roman" w:hAnsi="Times New Roman"/>
          <w:sz w:val="20"/>
          <w:szCs w:val="20"/>
        </w:rPr>
        <w:t>2014</w:t>
      </w:r>
      <w:r>
        <w:rPr>
          <w:rFonts w:ascii="Times New Roman" w:hAnsi="Times New Roman"/>
          <w:sz w:val="20"/>
          <w:szCs w:val="20"/>
        </w:rPr>
        <w:t xml:space="preserve">, blz. </w:t>
      </w:r>
      <w:r w:rsidRPr="00D07C27">
        <w:rPr>
          <w:rFonts w:ascii="Times New Roman" w:hAnsi="Times New Roman"/>
          <w:sz w:val="20"/>
          <w:szCs w:val="20"/>
        </w:rPr>
        <w:t>15</w:t>
      </w:r>
      <w:r>
        <w:rPr>
          <w:rFonts w:ascii="Times New Roman" w:hAnsi="Times New Roman"/>
          <w:sz w:val="20"/>
          <w:szCs w:val="20"/>
        </w:rPr>
        <w:t>).</w:t>
      </w:r>
    </w:p>
  </w:footnote>
  <w:footnote w:id="14">
    <w:p w:rsidR="00D07C27" w:rsidRPr="00A11C6E" w:rsidRDefault="00D07C27">
      <w:pPr>
        <w:pStyle w:val="FootnoteText"/>
      </w:pPr>
      <w:r>
        <w:rPr>
          <w:rStyle w:val="FootnoteReference"/>
        </w:rPr>
        <w:footnoteRef/>
      </w:r>
      <w:r>
        <w:tab/>
        <w:t xml:space="preserve">Uitvoeringsverordening (EU) nr. </w:t>
      </w:r>
      <w:r w:rsidRPr="00D07C27">
        <w:t>945</w:t>
      </w:r>
      <w:r>
        <w:t>/</w:t>
      </w:r>
      <w:r w:rsidRPr="00D07C27">
        <w:t>2014</w:t>
      </w:r>
      <w:r>
        <w:t xml:space="preserve"> van de Commissie van </w:t>
      </w:r>
      <w:r w:rsidRPr="00D07C27">
        <w:t>4</w:t>
      </w:r>
      <w:r>
        <w:t xml:space="preserve"> september </w:t>
      </w:r>
      <w:r w:rsidRPr="00D07C27">
        <w:t>2014</w:t>
      </w:r>
      <w:r>
        <w:t xml:space="preserve"> tot vaststelling van technische uitvoeringsnormen met betrekking tot relevante passend gediversifieerde indexen overeenkomstig Verordening (EU) nr. </w:t>
      </w:r>
      <w:r w:rsidRPr="00D07C27">
        <w:t>575</w:t>
      </w:r>
      <w:r>
        <w:t>/</w:t>
      </w:r>
      <w:r w:rsidRPr="00D07C27">
        <w:t>2013</w:t>
      </w:r>
      <w:r>
        <w:t xml:space="preserve"> van het Europees Parlement en de Raad (PB L </w:t>
      </w:r>
      <w:r w:rsidRPr="00D07C27">
        <w:t>265</w:t>
      </w:r>
      <w:r>
        <w:t xml:space="preserve"> van </w:t>
      </w:r>
      <w:r w:rsidRPr="00D07C27">
        <w:t>5</w:t>
      </w:r>
      <w:r>
        <w:t>.</w:t>
      </w:r>
      <w:r w:rsidRPr="00D07C27">
        <w:t>9</w:t>
      </w:r>
      <w:r>
        <w:t>.</w:t>
      </w:r>
      <w:r w:rsidRPr="00D07C27">
        <w:t>2014</w:t>
      </w:r>
      <w:r>
        <w:t xml:space="preserve">, blz. </w:t>
      </w:r>
      <w:r w:rsidRPr="00D07C27">
        <w:t>3</w:t>
      </w:r>
      <w:r>
        <w:t>).</w:t>
      </w:r>
    </w:p>
  </w:footnote>
  <w:footnote w:id="15">
    <w:p w:rsidR="00D07C27" w:rsidRPr="00B828CC" w:rsidRDefault="00D07C27">
      <w:pPr>
        <w:pStyle w:val="FootnoteText"/>
      </w:pPr>
      <w:r>
        <w:rPr>
          <w:rStyle w:val="FootnoteReference"/>
        </w:rPr>
        <w:footnoteRef/>
      </w:r>
      <w:r>
        <w:t xml:space="preserve"> Gedelegeerde Verordening (EU) </w:t>
      </w:r>
      <w:r w:rsidRPr="00D07C27">
        <w:t>2016</w:t>
      </w:r>
      <w:r>
        <w:t>/</w:t>
      </w:r>
      <w:r w:rsidRPr="00D07C27">
        <w:t>101</w:t>
      </w:r>
      <w:r>
        <w:t xml:space="preserve"> van de Commissie van </w:t>
      </w:r>
      <w:r w:rsidRPr="00D07C27">
        <w:t>26</w:t>
      </w:r>
      <w:r>
        <w:t xml:space="preserve"> oktober </w:t>
      </w:r>
      <w:r w:rsidRPr="00D07C27">
        <w:t>2015</w:t>
      </w:r>
      <w:r>
        <w:t xml:space="preserve"> tot aanvulling van Verordening (EU) nr. </w:t>
      </w:r>
      <w:r w:rsidRPr="00D07C27">
        <w:t>575</w:t>
      </w:r>
      <w:r>
        <w:t>/</w:t>
      </w:r>
      <w:r w:rsidRPr="00D07C27">
        <w:t>2013</w:t>
      </w:r>
      <w:r>
        <w:t xml:space="preserve"> van het Europees Parlement en de Raad met technische reguleringsnormen betreffende prudente waardering op grond van artikel </w:t>
      </w:r>
      <w:r w:rsidRPr="00D07C27">
        <w:t>105</w:t>
      </w:r>
      <w:r>
        <w:t xml:space="preserve">, lid </w:t>
      </w:r>
      <w:r w:rsidRPr="00D07C27">
        <w:t>14</w:t>
      </w:r>
      <w:r>
        <w:t xml:space="preserve"> (PB L </w:t>
      </w:r>
      <w:r w:rsidRPr="00D07C27">
        <w:t>21</w:t>
      </w:r>
      <w:r>
        <w:t xml:space="preserve"> van </w:t>
      </w:r>
      <w:r w:rsidRPr="00D07C27">
        <w:t>28</w:t>
      </w:r>
      <w:r>
        <w:t>.</w:t>
      </w:r>
      <w:r w:rsidRPr="00D07C27">
        <w:t>1</w:t>
      </w:r>
      <w:r>
        <w:t>.</w:t>
      </w:r>
      <w:r w:rsidRPr="00D07C27">
        <w:t>2016</w:t>
      </w:r>
      <w:r>
        <w:t xml:space="preserve">, blz. </w:t>
      </w:r>
      <w:r w:rsidRPr="00D07C27">
        <w:t>54</w:t>
      </w:r>
      <w:r>
        <w:t>).</w:t>
      </w:r>
    </w:p>
  </w:footnote>
  <w:footnote w:id="16">
    <w:p w:rsidR="00D07C27" w:rsidRPr="009B688D" w:rsidRDefault="00D07C27"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szCs w:val="20"/>
        </w:rPr>
        <w:t xml:space="preserve"> </w:t>
      </w:r>
      <w:r>
        <w:tab/>
      </w:r>
      <w:r>
        <w:rPr>
          <w:sz w:val="20"/>
          <w:szCs w:val="20"/>
        </w:rPr>
        <w:t xml:space="preserve">Verordening (EG) nr. </w:t>
      </w:r>
      <w:r w:rsidRPr="00D07C27">
        <w:rPr>
          <w:sz w:val="20"/>
          <w:szCs w:val="20"/>
        </w:rPr>
        <w:t>1606</w:t>
      </w:r>
      <w:r>
        <w:rPr>
          <w:sz w:val="20"/>
          <w:szCs w:val="20"/>
        </w:rPr>
        <w:t>/</w:t>
      </w:r>
      <w:r w:rsidRPr="00D07C27">
        <w:rPr>
          <w:sz w:val="20"/>
          <w:szCs w:val="20"/>
        </w:rPr>
        <w:t>2002</w:t>
      </w:r>
      <w:r>
        <w:rPr>
          <w:sz w:val="20"/>
          <w:szCs w:val="20"/>
        </w:rPr>
        <w:t xml:space="preserve"> van het Europees Parlement en de Raad van </w:t>
      </w:r>
      <w:r w:rsidRPr="00D07C27">
        <w:rPr>
          <w:sz w:val="20"/>
          <w:szCs w:val="20"/>
        </w:rPr>
        <w:t>19</w:t>
      </w:r>
      <w:r>
        <w:rPr>
          <w:sz w:val="20"/>
          <w:szCs w:val="20"/>
        </w:rPr>
        <w:t xml:space="preserve"> juli </w:t>
      </w:r>
      <w:r w:rsidRPr="00D07C27">
        <w:rPr>
          <w:sz w:val="20"/>
          <w:szCs w:val="20"/>
        </w:rPr>
        <w:t>2002</w:t>
      </w:r>
      <w:r>
        <w:rPr>
          <w:sz w:val="20"/>
          <w:szCs w:val="20"/>
        </w:rPr>
        <w:t xml:space="preserve"> betreffende de toepassing van internationale standaarden voor jaarrekeningen (PB L </w:t>
      </w:r>
      <w:r w:rsidRPr="00D07C27">
        <w:rPr>
          <w:sz w:val="20"/>
          <w:szCs w:val="20"/>
        </w:rPr>
        <w:t>243</w:t>
      </w:r>
      <w:r>
        <w:rPr>
          <w:sz w:val="20"/>
          <w:szCs w:val="20"/>
        </w:rPr>
        <w:t xml:space="preserve"> van </w:t>
      </w:r>
      <w:r w:rsidRPr="00D07C27">
        <w:rPr>
          <w:sz w:val="20"/>
          <w:szCs w:val="20"/>
        </w:rPr>
        <w:t>11</w:t>
      </w:r>
      <w:r>
        <w:rPr>
          <w:sz w:val="20"/>
          <w:szCs w:val="20"/>
        </w:rPr>
        <w:t>.</w:t>
      </w:r>
      <w:r w:rsidRPr="00D07C27">
        <w:rPr>
          <w:sz w:val="20"/>
          <w:szCs w:val="20"/>
        </w:rPr>
        <w:t>9</w:t>
      </w:r>
      <w:r>
        <w:rPr>
          <w:sz w:val="20"/>
          <w:szCs w:val="20"/>
        </w:rPr>
        <w:t>.</w:t>
      </w:r>
      <w:r w:rsidRPr="00D07C27">
        <w:rPr>
          <w:sz w:val="20"/>
          <w:szCs w:val="20"/>
        </w:rPr>
        <w:t>2002</w:t>
      </w:r>
      <w:r>
        <w:rPr>
          <w:sz w:val="20"/>
          <w:szCs w:val="20"/>
        </w:rPr>
        <w:t xml:space="preserve">, blz. </w:t>
      </w:r>
      <w:r w:rsidRPr="00D07C27">
        <w:rPr>
          <w:sz w:val="20"/>
          <w:szCs w:val="20"/>
        </w:rPr>
        <w:t>1</w:t>
      </w:r>
      <w:r>
        <w:rPr>
          <w:sz w:val="20"/>
          <w:szCs w:val="20"/>
        </w:rPr>
        <w:t>).</w:t>
      </w:r>
    </w:p>
    <w:p w:rsidR="00D07C27" w:rsidRPr="0016282F" w:rsidRDefault="00D07C27" w:rsidP="0016282F">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27" w:rsidRDefault="00D07C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27" w:rsidRDefault="00D07C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27" w:rsidRPr="00631405" w:rsidRDefault="00D07C27" w:rsidP="006314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27" w:rsidRDefault="00D07C27">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F7D7F02"/>
    <w:multiLevelType w:val="multilevel"/>
    <w:tmpl w:val="0407001D"/>
    <w:numStyleLink w:val="Formatvorlage3"/>
  </w:abstractNum>
  <w:abstractNum w:abstractNumId="1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4"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5"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4"/>
  </w:num>
  <w:num w:numId="3">
    <w:abstractNumId w:val="46"/>
  </w:num>
  <w:num w:numId="4">
    <w:abstractNumId w:val="27"/>
  </w:num>
  <w:num w:numId="5">
    <w:abstractNumId w:val="39"/>
  </w:num>
  <w:num w:numId="6">
    <w:abstractNumId w:val="22"/>
  </w:num>
  <w:num w:numId="7">
    <w:abstractNumId w:val="45"/>
  </w:num>
  <w:num w:numId="8">
    <w:abstractNumId w:val="11"/>
  </w:num>
  <w:num w:numId="9">
    <w:abstractNumId w:val="37"/>
  </w:num>
  <w:num w:numId="10">
    <w:abstractNumId w:val="19"/>
  </w:num>
  <w:num w:numId="11">
    <w:abstractNumId w:val="29"/>
  </w:num>
  <w:num w:numId="12">
    <w:abstractNumId w:val="13"/>
  </w:num>
  <w:num w:numId="13">
    <w:abstractNumId w:val="38"/>
  </w:num>
  <w:num w:numId="14">
    <w:abstractNumId w:val="33"/>
  </w:num>
  <w:num w:numId="15">
    <w:abstractNumId w:val="17"/>
  </w:num>
  <w:num w:numId="16">
    <w:abstractNumId w:val="28"/>
  </w:num>
  <w:num w:numId="17">
    <w:abstractNumId w:val="16"/>
  </w:num>
  <w:num w:numId="18">
    <w:abstractNumId w:val="40"/>
  </w:num>
  <w:num w:numId="19">
    <w:abstractNumId w:val="6"/>
  </w:num>
  <w:num w:numId="20">
    <w:abstractNumId w:val="9"/>
  </w:num>
  <w:num w:numId="21">
    <w:abstractNumId w:val="18"/>
  </w:num>
  <w:num w:numId="22">
    <w:abstractNumId w:val="25"/>
  </w:num>
  <w:num w:numId="23">
    <w:abstractNumId w:val="32"/>
  </w:num>
  <w:num w:numId="24">
    <w:abstractNumId w:val="41"/>
  </w:num>
  <w:num w:numId="25">
    <w:abstractNumId w:val="10"/>
  </w:num>
  <w:num w:numId="26">
    <w:abstractNumId w:val="23"/>
  </w:num>
  <w:num w:numId="27">
    <w:abstractNumId w:val="31"/>
  </w:num>
  <w:num w:numId="28">
    <w:abstractNumId w:val="7"/>
  </w:num>
  <w:num w:numId="29">
    <w:abstractNumId w:val="8"/>
  </w:num>
  <w:num w:numId="30">
    <w:abstractNumId w:val="35"/>
  </w:num>
  <w:num w:numId="31">
    <w:abstractNumId w:val="48"/>
  </w:num>
  <w:num w:numId="32">
    <w:abstractNumId w:val="12"/>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49"/>
  </w:num>
  <w:num w:numId="36">
    <w:abstractNumId w:val="4"/>
  </w:num>
  <w:num w:numId="37">
    <w:abstractNumId w:val="43"/>
  </w:num>
  <w:num w:numId="38">
    <w:abstractNumId w:val="47"/>
  </w:num>
  <w:num w:numId="39">
    <w:abstractNumId w:val="24"/>
  </w:num>
  <w:num w:numId="40">
    <w:abstractNumId w:val="2"/>
  </w:num>
  <w:num w:numId="41">
    <w:abstractNumId w:val="20"/>
  </w:num>
  <w:num w:numId="42">
    <w:abstractNumId w:val="44"/>
  </w:num>
  <w:num w:numId="43">
    <w:abstractNumId w:val="1"/>
  </w:num>
  <w:num w:numId="44">
    <w:abstractNumId w:val="42"/>
  </w:num>
  <w:num w:numId="45">
    <w:abstractNumId w:val="30"/>
  </w:num>
  <w:num w:numId="46">
    <w:abstractNumId w:val="0"/>
  </w:num>
  <w:num w:numId="47">
    <w:abstractNumId w:val="14"/>
  </w:num>
  <w:num w:numId="48">
    <w:abstractNumId w:val="26"/>
  </w:num>
  <w:num w:numId="49">
    <w:abstractNumId w:val="21"/>
  </w:num>
  <w:num w:numId="50">
    <w:abstractNumId w:val="38"/>
  </w:num>
  <w:num w:numId="51">
    <w:abstractNumId w:val="17"/>
  </w:num>
  <w:num w:numId="52">
    <w:abstractNumId w:val="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nl-NL"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AF9"/>
    <w:rsid w:val="00070E18"/>
    <w:rsid w:val="00071341"/>
    <w:rsid w:val="000716F4"/>
    <w:rsid w:val="00071D95"/>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1FE"/>
    <w:rsid w:val="0009195D"/>
    <w:rsid w:val="00092F67"/>
    <w:rsid w:val="00093686"/>
    <w:rsid w:val="00094D25"/>
    <w:rsid w:val="00095191"/>
    <w:rsid w:val="00096566"/>
    <w:rsid w:val="00096876"/>
    <w:rsid w:val="0009761E"/>
    <w:rsid w:val="00097A17"/>
    <w:rsid w:val="00097C81"/>
    <w:rsid w:val="00097E91"/>
    <w:rsid w:val="000A1955"/>
    <w:rsid w:val="000A3B1A"/>
    <w:rsid w:val="000A46E0"/>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220D"/>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1AC7"/>
    <w:rsid w:val="001822DF"/>
    <w:rsid w:val="00183B7A"/>
    <w:rsid w:val="00184045"/>
    <w:rsid w:val="001840A5"/>
    <w:rsid w:val="001843F9"/>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217F"/>
    <w:rsid w:val="001A370B"/>
    <w:rsid w:val="001A3980"/>
    <w:rsid w:val="001A44B3"/>
    <w:rsid w:val="001A523B"/>
    <w:rsid w:val="001A531E"/>
    <w:rsid w:val="001A627D"/>
    <w:rsid w:val="001A741B"/>
    <w:rsid w:val="001A7742"/>
    <w:rsid w:val="001B023A"/>
    <w:rsid w:val="001B140A"/>
    <w:rsid w:val="001B1531"/>
    <w:rsid w:val="001B1F77"/>
    <w:rsid w:val="001B21AE"/>
    <w:rsid w:val="001B43BD"/>
    <w:rsid w:val="001B44EE"/>
    <w:rsid w:val="001B4EA5"/>
    <w:rsid w:val="001B5499"/>
    <w:rsid w:val="001B5725"/>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897"/>
    <w:rsid w:val="001C79CB"/>
    <w:rsid w:val="001C7AB7"/>
    <w:rsid w:val="001C7F2A"/>
    <w:rsid w:val="001D1D37"/>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1B80"/>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B8F"/>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50B6"/>
    <w:rsid w:val="00245325"/>
    <w:rsid w:val="00245E37"/>
    <w:rsid w:val="00246BCA"/>
    <w:rsid w:val="00246F65"/>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3B5F"/>
    <w:rsid w:val="00283C5E"/>
    <w:rsid w:val="00284A6D"/>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148"/>
    <w:rsid w:val="002E0174"/>
    <w:rsid w:val="002E053A"/>
    <w:rsid w:val="002E0DDB"/>
    <w:rsid w:val="002E136A"/>
    <w:rsid w:val="002E2061"/>
    <w:rsid w:val="002E2164"/>
    <w:rsid w:val="002E3720"/>
    <w:rsid w:val="002E4EB7"/>
    <w:rsid w:val="002E5096"/>
    <w:rsid w:val="002E587F"/>
    <w:rsid w:val="002F07EA"/>
    <w:rsid w:val="002F0FB3"/>
    <w:rsid w:val="002F116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E6"/>
    <w:rsid w:val="003137B9"/>
    <w:rsid w:val="00313D20"/>
    <w:rsid w:val="003141F6"/>
    <w:rsid w:val="003172C8"/>
    <w:rsid w:val="00320BB4"/>
    <w:rsid w:val="00321A3B"/>
    <w:rsid w:val="003220BD"/>
    <w:rsid w:val="00325654"/>
    <w:rsid w:val="003259DA"/>
    <w:rsid w:val="0032635E"/>
    <w:rsid w:val="0032755B"/>
    <w:rsid w:val="003300FF"/>
    <w:rsid w:val="00330199"/>
    <w:rsid w:val="00331FE6"/>
    <w:rsid w:val="00333A44"/>
    <w:rsid w:val="00334093"/>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66CAF"/>
    <w:rsid w:val="00370576"/>
    <w:rsid w:val="00370D79"/>
    <w:rsid w:val="00371593"/>
    <w:rsid w:val="00371653"/>
    <w:rsid w:val="00373E3E"/>
    <w:rsid w:val="00375C47"/>
    <w:rsid w:val="00380D47"/>
    <w:rsid w:val="003812AC"/>
    <w:rsid w:val="003813DF"/>
    <w:rsid w:val="0038147E"/>
    <w:rsid w:val="00381685"/>
    <w:rsid w:val="003826D9"/>
    <w:rsid w:val="00383D4B"/>
    <w:rsid w:val="00383FF2"/>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7D6"/>
    <w:rsid w:val="003A0835"/>
    <w:rsid w:val="003A0C05"/>
    <w:rsid w:val="003A1469"/>
    <w:rsid w:val="003A1B96"/>
    <w:rsid w:val="003A200A"/>
    <w:rsid w:val="003A3877"/>
    <w:rsid w:val="003A449C"/>
    <w:rsid w:val="003A497B"/>
    <w:rsid w:val="003A4C8B"/>
    <w:rsid w:val="003A5743"/>
    <w:rsid w:val="003A5D8C"/>
    <w:rsid w:val="003A7214"/>
    <w:rsid w:val="003B00F4"/>
    <w:rsid w:val="003B05AE"/>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07E3"/>
    <w:rsid w:val="003D10E9"/>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521E"/>
    <w:rsid w:val="00405C0A"/>
    <w:rsid w:val="00407110"/>
    <w:rsid w:val="00407505"/>
    <w:rsid w:val="00407936"/>
    <w:rsid w:val="00410796"/>
    <w:rsid w:val="004120DF"/>
    <w:rsid w:val="004129D0"/>
    <w:rsid w:val="00412D44"/>
    <w:rsid w:val="004133D9"/>
    <w:rsid w:val="004134E6"/>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13CE"/>
    <w:rsid w:val="00491F4D"/>
    <w:rsid w:val="00492D77"/>
    <w:rsid w:val="00493D5E"/>
    <w:rsid w:val="00496C53"/>
    <w:rsid w:val="00496F5D"/>
    <w:rsid w:val="004970FA"/>
    <w:rsid w:val="00497D60"/>
    <w:rsid w:val="004A01BF"/>
    <w:rsid w:val="004A0885"/>
    <w:rsid w:val="004A0D4A"/>
    <w:rsid w:val="004A11BD"/>
    <w:rsid w:val="004A1663"/>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068"/>
    <w:rsid w:val="004F0D16"/>
    <w:rsid w:val="004F0F3D"/>
    <w:rsid w:val="004F1A03"/>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0B00"/>
    <w:rsid w:val="00521D56"/>
    <w:rsid w:val="00522F33"/>
    <w:rsid w:val="0052367C"/>
    <w:rsid w:val="00523DD6"/>
    <w:rsid w:val="0052490C"/>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5FAD"/>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B76D3"/>
    <w:rsid w:val="005C14B0"/>
    <w:rsid w:val="005C1BC9"/>
    <w:rsid w:val="005C287F"/>
    <w:rsid w:val="005C29CD"/>
    <w:rsid w:val="005C2A1D"/>
    <w:rsid w:val="005C5136"/>
    <w:rsid w:val="005C517E"/>
    <w:rsid w:val="005C58BB"/>
    <w:rsid w:val="005C6CF7"/>
    <w:rsid w:val="005C6DEB"/>
    <w:rsid w:val="005C7A91"/>
    <w:rsid w:val="005D2F62"/>
    <w:rsid w:val="005D3318"/>
    <w:rsid w:val="005D35A0"/>
    <w:rsid w:val="005D3DD9"/>
    <w:rsid w:val="005D3E00"/>
    <w:rsid w:val="005D40D9"/>
    <w:rsid w:val="005D5914"/>
    <w:rsid w:val="005E0301"/>
    <w:rsid w:val="005E03B8"/>
    <w:rsid w:val="005E0917"/>
    <w:rsid w:val="005E1B10"/>
    <w:rsid w:val="005E32F1"/>
    <w:rsid w:val="005E3471"/>
    <w:rsid w:val="005E4BEC"/>
    <w:rsid w:val="005E5070"/>
    <w:rsid w:val="005E59EB"/>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82B"/>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405"/>
    <w:rsid w:val="006317A9"/>
    <w:rsid w:val="0063337F"/>
    <w:rsid w:val="00633D3C"/>
    <w:rsid w:val="00633DEB"/>
    <w:rsid w:val="0063493E"/>
    <w:rsid w:val="006364E5"/>
    <w:rsid w:val="0063773C"/>
    <w:rsid w:val="00640475"/>
    <w:rsid w:val="006418A0"/>
    <w:rsid w:val="00643011"/>
    <w:rsid w:val="00643362"/>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6BF0"/>
    <w:rsid w:val="00661595"/>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A49"/>
    <w:rsid w:val="006C66DB"/>
    <w:rsid w:val="006C6D3F"/>
    <w:rsid w:val="006C6EE0"/>
    <w:rsid w:val="006C7201"/>
    <w:rsid w:val="006C7CFE"/>
    <w:rsid w:val="006D35FC"/>
    <w:rsid w:val="006D3B1A"/>
    <w:rsid w:val="006D49F3"/>
    <w:rsid w:val="006D665A"/>
    <w:rsid w:val="006D6AE0"/>
    <w:rsid w:val="006D7512"/>
    <w:rsid w:val="006E01DA"/>
    <w:rsid w:val="006E0809"/>
    <w:rsid w:val="006E0E76"/>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3EE"/>
    <w:rsid w:val="007065FE"/>
    <w:rsid w:val="00706D25"/>
    <w:rsid w:val="0070781A"/>
    <w:rsid w:val="007106FB"/>
    <w:rsid w:val="007111B3"/>
    <w:rsid w:val="00711F3A"/>
    <w:rsid w:val="007121C9"/>
    <w:rsid w:val="00712B6C"/>
    <w:rsid w:val="00712C8C"/>
    <w:rsid w:val="00712DE1"/>
    <w:rsid w:val="00712F56"/>
    <w:rsid w:val="0071377A"/>
    <w:rsid w:val="00713E91"/>
    <w:rsid w:val="007158B2"/>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34D0"/>
    <w:rsid w:val="007445C4"/>
    <w:rsid w:val="00745142"/>
    <w:rsid w:val="00745369"/>
    <w:rsid w:val="007463E2"/>
    <w:rsid w:val="007466A4"/>
    <w:rsid w:val="00747FFA"/>
    <w:rsid w:val="007503D4"/>
    <w:rsid w:val="0075112B"/>
    <w:rsid w:val="00751FBE"/>
    <w:rsid w:val="00752B94"/>
    <w:rsid w:val="0075303E"/>
    <w:rsid w:val="00754ADC"/>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068"/>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733"/>
    <w:rsid w:val="00787CDE"/>
    <w:rsid w:val="00790738"/>
    <w:rsid w:val="0079103A"/>
    <w:rsid w:val="00791DA9"/>
    <w:rsid w:val="0079311D"/>
    <w:rsid w:val="00795EC6"/>
    <w:rsid w:val="007969A4"/>
    <w:rsid w:val="00797715"/>
    <w:rsid w:val="00797C89"/>
    <w:rsid w:val="007A00D6"/>
    <w:rsid w:val="007A1067"/>
    <w:rsid w:val="007A1D61"/>
    <w:rsid w:val="007A1E2E"/>
    <w:rsid w:val="007A212A"/>
    <w:rsid w:val="007A3184"/>
    <w:rsid w:val="007A40CB"/>
    <w:rsid w:val="007A49AC"/>
    <w:rsid w:val="007A4CFD"/>
    <w:rsid w:val="007B0068"/>
    <w:rsid w:val="007B025E"/>
    <w:rsid w:val="007B0AC3"/>
    <w:rsid w:val="007B16A3"/>
    <w:rsid w:val="007B2F85"/>
    <w:rsid w:val="007B4F0B"/>
    <w:rsid w:val="007B4FD3"/>
    <w:rsid w:val="007B5523"/>
    <w:rsid w:val="007C099C"/>
    <w:rsid w:val="007C2334"/>
    <w:rsid w:val="007C3B71"/>
    <w:rsid w:val="007C4C33"/>
    <w:rsid w:val="007C5DF2"/>
    <w:rsid w:val="007C64F7"/>
    <w:rsid w:val="007C6E13"/>
    <w:rsid w:val="007C6E66"/>
    <w:rsid w:val="007C795D"/>
    <w:rsid w:val="007C7C9C"/>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7831"/>
    <w:rsid w:val="007F7A60"/>
    <w:rsid w:val="008004DF"/>
    <w:rsid w:val="008015A0"/>
    <w:rsid w:val="00802421"/>
    <w:rsid w:val="008024B2"/>
    <w:rsid w:val="00802958"/>
    <w:rsid w:val="00804D12"/>
    <w:rsid w:val="00804D43"/>
    <w:rsid w:val="00805255"/>
    <w:rsid w:val="00810D73"/>
    <w:rsid w:val="00810F87"/>
    <w:rsid w:val="0081176B"/>
    <w:rsid w:val="00812582"/>
    <w:rsid w:val="008125D7"/>
    <w:rsid w:val="008136B4"/>
    <w:rsid w:val="008145C0"/>
    <w:rsid w:val="008151A6"/>
    <w:rsid w:val="00815EE9"/>
    <w:rsid w:val="00816B32"/>
    <w:rsid w:val="00816F2D"/>
    <w:rsid w:val="00820E23"/>
    <w:rsid w:val="0082105B"/>
    <w:rsid w:val="008221EB"/>
    <w:rsid w:val="00822727"/>
    <w:rsid w:val="008241B9"/>
    <w:rsid w:val="008248E0"/>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C75"/>
    <w:rsid w:val="00851278"/>
    <w:rsid w:val="00852CAD"/>
    <w:rsid w:val="00854146"/>
    <w:rsid w:val="00854E5A"/>
    <w:rsid w:val="0085520E"/>
    <w:rsid w:val="00855D5F"/>
    <w:rsid w:val="008564FF"/>
    <w:rsid w:val="00856854"/>
    <w:rsid w:val="0085692D"/>
    <w:rsid w:val="00856E42"/>
    <w:rsid w:val="0086119A"/>
    <w:rsid w:val="0086634C"/>
    <w:rsid w:val="00866C27"/>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5EC"/>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A9B"/>
    <w:rsid w:val="008C6E0B"/>
    <w:rsid w:val="008D0D6A"/>
    <w:rsid w:val="008D1D6C"/>
    <w:rsid w:val="008D2210"/>
    <w:rsid w:val="008D230A"/>
    <w:rsid w:val="008D24A6"/>
    <w:rsid w:val="008D274F"/>
    <w:rsid w:val="008D30F0"/>
    <w:rsid w:val="008D4535"/>
    <w:rsid w:val="008D53B8"/>
    <w:rsid w:val="008D5CDE"/>
    <w:rsid w:val="008D6256"/>
    <w:rsid w:val="008D6581"/>
    <w:rsid w:val="008D7D83"/>
    <w:rsid w:val="008E0688"/>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F04"/>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E3F"/>
    <w:rsid w:val="00974F0C"/>
    <w:rsid w:val="00975CA2"/>
    <w:rsid w:val="00975F7F"/>
    <w:rsid w:val="009769DE"/>
    <w:rsid w:val="009807C6"/>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E7DDE"/>
    <w:rsid w:val="009F0653"/>
    <w:rsid w:val="009F1084"/>
    <w:rsid w:val="009F1550"/>
    <w:rsid w:val="009F19E9"/>
    <w:rsid w:val="009F1F3F"/>
    <w:rsid w:val="009F2B54"/>
    <w:rsid w:val="009F362C"/>
    <w:rsid w:val="009F3AD0"/>
    <w:rsid w:val="009F45B7"/>
    <w:rsid w:val="009F5262"/>
    <w:rsid w:val="009F78B4"/>
    <w:rsid w:val="009F7C08"/>
    <w:rsid w:val="00A01C72"/>
    <w:rsid w:val="00A0239C"/>
    <w:rsid w:val="00A02850"/>
    <w:rsid w:val="00A03C89"/>
    <w:rsid w:val="00A03DC9"/>
    <w:rsid w:val="00A045D1"/>
    <w:rsid w:val="00A0483F"/>
    <w:rsid w:val="00A04CFA"/>
    <w:rsid w:val="00A10C90"/>
    <w:rsid w:val="00A11C6E"/>
    <w:rsid w:val="00A12B66"/>
    <w:rsid w:val="00A136CD"/>
    <w:rsid w:val="00A14679"/>
    <w:rsid w:val="00A159E2"/>
    <w:rsid w:val="00A16FFF"/>
    <w:rsid w:val="00A201CF"/>
    <w:rsid w:val="00A20B73"/>
    <w:rsid w:val="00A21D0B"/>
    <w:rsid w:val="00A2220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2BCE"/>
    <w:rsid w:val="00A4309F"/>
    <w:rsid w:val="00A4319E"/>
    <w:rsid w:val="00A44410"/>
    <w:rsid w:val="00A50EB7"/>
    <w:rsid w:val="00A51AA9"/>
    <w:rsid w:val="00A5221E"/>
    <w:rsid w:val="00A53185"/>
    <w:rsid w:val="00A532F5"/>
    <w:rsid w:val="00A53C11"/>
    <w:rsid w:val="00A5427A"/>
    <w:rsid w:val="00A56F0F"/>
    <w:rsid w:val="00A60195"/>
    <w:rsid w:val="00A6394C"/>
    <w:rsid w:val="00A64421"/>
    <w:rsid w:val="00A648C2"/>
    <w:rsid w:val="00A6683C"/>
    <w:rsid w:val="00A66EC6"/>
    <w:rsid w:val="00A6706B"/>
    <w:rsid w:val="00A675D9"/>
    <w:rsid w:val="00A700A3"/>
    <w:rsid w:val="00A70159"/>
    <w:rsid w:val="00A70245"/>
    <w:rsid w:val="00A707F3"/>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2D7"/>
    <w:rsid w:val="00AA7658"/>
    <w:rsid w:val="00AB01A1"/>
    <w:rsid w:val="00AB0412"/>
    <w:rsid w:val="00AB1C4B"/>
    <w:rsid w:val="00AB2389"/>
    <w:rsid w:val="00AB2C97"/>
    <w:rsid w:val="00AB2F46"/>
    <w:rsid w:val="00AB393F"/>
    <w:rsid w:val="00AB3FE1"/>
    <w:rsid w:val="00AB4E51"/>
    <w:rsid w:val="00AB5C94"/>
    <w:rsid w:val="00AB5F79"/>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C69"/>
    <w:rsid w:val="00AF3D7A"/>
    <w:rsid w:val="00AF4ED2"/>
    <w:rsid w:val="00AF6219"/>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3F06"/>
    <w:rsid w:val="00B14253"/>
    <w:rsid w:val="00B145A2"/>
    <w:rsid w:val="00B15280"/>
    <w:rsid w:val="00B15761"/>
    <w:rsid w:val="00B15DB6"/>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83B"/>
    <w:rsid w:val="00B759BA"/>
    <w:rsid w:val="00B811B0"/>
    <w:rsid w:val="00B816A3"/>
    <w:rsid w:val="00B822A4"/>
    <w:rsid w:val="00B828CC"/>
    <w:rsid w:val="00B83834"/>
    <w:rsid w:val="00B846EC"/>
    <w:rsid w:val="00B8560C"/>
    <w:rsid w:val="00B8575F"/>
    <w:rsid w:val="00B85B8C"/>
    <w:rsid w:val="00B85F75"/>
    <w:rsid w:val="00B86114"/>
    <w:rsid w:val="00B86CA9"/>
    <w:rsid w:val="00B91440"/>
    <w:rsid w:val="00B918B1"/>
    <w:rsid w:val="00B93FA1"/>
    <w:rsid w:val="00B96FBD"/>
    <w:rsid w:val="00B976CF"/>
    <w:rsid w:val="00B97F1B"/>
    <w:rsid w:val="00BA05FE"/>
    <w:rsid w:val="00BA1BF6"/>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3C23"/>
    <w:rsid w:val="00BF4770"/>
    <w:rsid w:val="00BF540A"/>
    <w:rsid w:val="00BF67D7"/>
    <w:rsid w:val="00BF6EC1"/>
    <w:rsid w:val="00BF7257"/>
    <w:rsid w:val="00C017D1"/>
    <w:rsid w:val="00C029BC"/>
    <w:rsid w:val="00C04D37"/>
    <w:rsid w:val="00C05941"/>
    <w:rsid w:val="00C0657C"/>
    <w:rsid w:val="00C074C4"/>
    <w:rsid w:val="00C10CD4"/>
    <w:rsid w:val="00C11131"/>
    <w:rsid w:val="00C11B8D"/>
    <w:rsid w:val="00C12AE0"/>
    <w:rsid w:val="00C12FEB"/>
    <w:rsid w:val="00C1357C"/>
    <w:rsid w:val="00C140C6"/>
    <w:rsid w:val="00C144EF"/>
    <w:rsid w:val="00C1534E"/>
    <w:rsid w:val="00C211DC"/>
    <w:rsid w:val="00C2135F"/>
    <w:rsid w:val="00C233C6"/>
    <w:rsid w:val="00C23D4E"/>
    <w:rsid w:val="00C24ED2"/>
    <w:rsid w:val="00C25670"/>
    <w:rsid w:val="00C259E2"/>
    <w:rsid w:val="00C2636B"/>
    <w:rsid w:val="00C26C3A"/>
    <w:rsid w:val="00C277FB"/>
    <w:rsid w:val="00C27CEA"/>
    <w:rsid w:val="00C30639"/>
    <w:rsid w:val="00C306B3"/>
    <w:rsid w:val="00C306F6"/>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56A6"/>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C8D"/>
    <w:rsid w:val="00CB484B"/>
    <w:rsid w:val="00CB4E0C"/>
    <w:rsid w:val="00CB5059"/>
    <w:rsid w:val="00CB6C8D"/>
    <w:rsid w:val="00CB7F46"/>
    <w:rsid w:val="00CC2508"/>
    <w:rsid w:val="00CC26A6"/>
    <w:rsid w:val="00CC2B5B"/>
    <w:rsid w:val="00CC2F2F"/>
    <w:rsid w:val="00CC47A1"/>
    <w:rsid w:val="00CC4F4F"/>
    <w:rsid w:val="00CC4F94"/>
    <w:rsid w:val="00CC6811"/>
    <w:rsid w:val="00CC6A7B"/>
    <w:rsid w:val="00CC7195"/>
    <w:rsid w:val="00CD1420"/>
    <w:rsid w:val="00CD1B30"/>
    <w:rsid w:val="00CD35F2"/>
    <w:rsid w:val="00CD385E"/>
    <w:rsid w:val="00CD3F0E"/>
    <w:rsid w:val="00CD4356"/>
    <w:rsid w:val="00CD7D5B"/>
    <w:rsid w:val="00CD7ED8"/>
    <w:rsid w:val="00CE1093"/>
    <w:rsid w:val="00CE2B78"/>
    <w:rsid w:val="00CE31F7"/>
    <w:rsid w:val="00CE47AF"/>
    <w:rsid w:val="00CE4BEB"/>
    <w:rsid w:val="00CE4C49"/>
    <w:rsid w:val="00CE51FF"/>
    <w:rsid w:val="00CE5ACF"/>
    <w:rsid w:val="00CE7F91"/>
    <w:rsid w:val="00CF0568"/>
    <w:rsid w:val="00CF1093"/>
    <w:rsid w:val="00CF206F"/>
    <w:rsid w:val="00CF2D64"/>
    <w:rsid w:val="00CF4C30"/>
    <w:rsid w:val="00CF5466"/>
    <w:rsid w:val="00CF6D85"/>
    <w:rsid w:val="00CF6F63"/>
    <w:rsid w:val="00D021AF"/>
    <w:rsid w:val="00D024BD"/>
    <w:rsid w:val="00D02770"/>
    <w:rsid w:val="00D02E89"/>
    <w:rsid w:val="00D054C0"/>
    <w:rsid w:val="00D057A6"/>
    <w:rsid w:val="00D05A94"/>
    <w:rsid w:val="00D06F70"/>
    <w:rsid w:val="00D07C27"/>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89B"/>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BAB"/>
    <w:rsid w:val="00D90713"/>
    <w:rsid w:val="00D90BFF"/>
    <w:rsid w:val="00D92396"/>
    <w:rsid w:val="00D946DB"/>
    <w:rsid w:val="00D95045"/>
    <w:rsid w:val="00D956C2"/>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4D9D"/>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0A81"/>
    <w:rsid w:val="00DC1FD1"/>
    <w:rsid w:val="00DC2D05"/>
    <w:rsid w:val="00DC3A83"/>
    <w:rsid w:val="00DC3B38"/>
    <w:rsid w:val="00DC40DA"/>
    <w:rsid w:val="00DC4CE4"/>
    <w:rsid w:val="00DD00B4"/>
    <w:rsid w:val="00DD07FF"/>
    <w:rsid w:val="00DD092D"/>
    <w:rsid w:val="00DD156E"/>
    <w:rsid w:val="00DD1906"/>
    <w:rsid w:val="00DD2C1E"/>
    <w:rsid w:val="00DD41BE"/>
    <w:rsid w:val="00DD469F"/>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A31"/>
    <w:rsid w:val="00DE73B4"/>
    <w:rsid w:val="00DE7B41"/>
    <w:rsid w:val="00DE7C81"/>
    <w:rsid w:val="00DF0BF5"/>
    <w:rsid w:val="00DF0EF2"/>
    <w:rsid w:val="00DF30EB"/>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2782"/>
    <w:rsid w:val="00E53E55"/>
    <w:rsid w:val="00E543B2"/>
    <w:rsid w:val="00E54B05"/>
    <w:rsid w:val="00E60B53"/>
    <w:rsid w:val="00E60C82"/>
    <w:rsid w:val="00E61840"/>
    <w:rsid w:val="00E6373B"/>
    <w:rsid w:val="00E63DC8"/>
    <w:rsid w:val="00E64990"/>
    <w:rsid w:val="00E64BFE"/>
    <w:rsid w:val="00E66040"/>
    <w:rsid w:val="00E6616A"/>
    <w:rsid w:val="00E67F16"/>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C04"/>
    <w:rsid w:val="00E92EE4"/>
    <w:rsid w:val="00E93AB5"/>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B154B"/>
    <w:rsid w:val="00EB1DBE"/>
    <w:rsid w:val="00EB5013"/>
    <w:rsid w:val="00EB53AD"/>
    <w:rsid w:val="00EB5804"/>
    <w:rsid w:val="00EB5C9A"/>
    <w:rsid w:val="00EB6224"/>
    <w:rsid w:val="00EB62C2"/>
    <w:rsid w:val="00EB6DEA"/>
    <w:rsid w:val="00EB6E04"/>
    <w:rsid w:val="00EB6FC2"/>
    <w:rsid w:val="00EC0B74"/>
    <w:rsid w:val="00EC19AE"/>
    <w:rsid w:val="00EC2E9B"/>
    <w:rsid w:val="00EC4E70"/>
    <w:rsid w:val="00EC5046"/>
    <w:rsid w:val="00EC53E0"/>
    <w:rsid w:val="00EC57C6"/>
    <w:rsid w:val="00EC5FA2"/>
    <w:rsid w:val="00EC7AB4"/>
    <w:rsid w:val="00ED048B"/>
    <w:rsid w:val="00ED1379"/>
    <w:rsid w:val="00ED1956"/>
    <w:rsid w:val="00ED20CB"/>
    <w:rsid w:val="00ED4629"/>
    <w:rsid w:val="00ED52BC"/>
    <w:rsid w:val="00ED55F7"/>
    <w:rsid w:val="00ED66A4"/>
    <w:rsid w:val="00ED6D84"/>
    <w:rsid w:val="00ED78AD"/>
    <w:rsid w:val="00ED7C8E"/>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322C"/>
    <w:rsid w:val="00F04C31"/>
    <w:rsid w:val="00F052D1"/>
    <w:rsid w:val="00F1041F"/>
    <w:rsid w:val="00F1062E"/>
    <w:rsid w:val="00F11185"/>
    <w:rsid w:val="00F114E6"/>
    <w:rsid w:val="00F117D1"/>
    <w:rsid w:val="00F12EA3"/>
    <w:rsid w:val="00F1455C"/>
    <w:rsid w:val="00F14A91"/>
    <w:rsid w:val="00F14B07"/>
    <w:rsid w:val="00F163FF"/>
    <w:rsid w:val="00F176BA"/>
    <w:rsid w:val="00F177C6"/>
    <w:rsid w:val="00F17B2E"/>
    <w:rsid w:val="00F20C33"/>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5413"/>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6DFB"/>
    <w:rsid w:val="00F67634"/>
    <w:rsid w:val="00F71DF2"/>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3C0C"/>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675"/>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15C6"/>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651DE39"/>
  <w15:docId w15:val="{0D001453-127C-4EC6-AD50-9F9302CB2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nl-NL"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nl-NL"/>
    </w:rPr>
  </w:style>
  <w:style w:type="character" w:customStyle="1" w:styleId="Heading2Char">
    <w:name w:val="Heading 2 Char"/>
    <w:link w:val="Heading2"/>
    <w:uiPriority w:val="99"/>
    <w:locked/>
    <w:rsid w:val="00EC5046"/>
    <w:rPr>
      <w:rFonts w:ascii="Verdana" w:hAnsi="Verdana" w:cs="Times New Roman"/>
      <w:b/>
      <w:sz w:val="24"/>
      <w:szCs w:val="24"/>
      <w:u w:val="single"/>
      <w:lang w:val="nl-NL"/>
    </w:rPr>
  </w:style>
  <w:style w:type="character" w:customStyle="1" w:styleId="Heading3Char">
    <w:name w:val="Heading 3 Char"/>
    <w:aliases w:val="Title 2 Char"/>
    <w:uiPriority w:val="99"/>
    <w:locked/>
    <w:rsid w:val="00884FEB"/>
    <w:rPr>
      <w:rFonts w:cs="Times New Roman"/>
      <w:sz w:val="24"/>
      <w:szCs w:val="24"/>
      <w:lang w:val="nl-NL"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nl-N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nl-N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nl-N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nl-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nl-N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nl-NL"/>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nl-NL"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nl-NL"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nl-NL"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nl-NL"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so.org/iso-4217-currency-codes.html" TargetMode="External"/><Relationship Id="rId2" Type="http://schemas.openxmlformats.org/officeDocument/2006/relationships/numbering" Target="numbering.xml"/><Relationship Id="rId16" Type="http://schemas.openxmlformats.org/officeDocument/2006/relationships/hyperlink" Target="https://www.iso.org/iso-4217-currency-codes.html"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4182C6-FE81-48B6-91E5-283D71F22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280</Pages>
  <Words>85801</Words>
  <Characters>537985</Characters>
  <Application>Microsoft Office Word</Application>
  <DocSecurity>0</DocSecurity>
  <Lines>12994</Lines>
  <Paragraphs>6154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618537</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IDZERDA Renee (DGT)</cp:lastModifiedBy>
  <cp:revision>16</cp:revision>
  <dcterms:created xsi:type="dcterms:W3CDTF">2020-12-02T17:37:00Z</dcterms:created>
  <dcterms:modified xsi:type="dcterms:W3CDTF">2020-12-11T11:43:00Z</dcterms:modified>
</cp:coreProperties>
</file>