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60C1D" w14:textId="1B78311E" w:rsidR="002648B0" w:rsidRPr="00EC067D" w:rsidRDefault="002648B0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ANNESS XXVII</w:t>
      </w:r>
    </w:p>
    <w:p w14:paraId="644BA8AC" w14:textId="243A90EC" w:rsidR="002648B0" w:rsidRPr="00EC067D" w:rsidRDefault="002648B0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STRUZZJONIJIET TA’ RAPPURTAR GĦALL-FINI TAL-IDENTIFIKAZZJONI U L-ASSENJAZZJONI TAR-RATI TAL-BAFER TAL-G-SII </w:t>
      </w:r>
    </w:p>
    <w:p w14:paraId="4592BD27" w14:textId="77777777" w:rsidR="00436204" w:rsidRPr="00EC067D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96F65E0" w14:textId="77777777" w:rsidR="00783881" w:rsidRPr="00EC067D" w:rsidRDefault="002648B0" w:rsidP="00004542">
      <w:pPr>
        <w:pStyle w:val="InstructionsText"/>
      </w:pPr>
      <w:r>
        <w:t>Werrej</w:t>
      </w:r>
    </w:p>
    <w:p w14:paraId="5CC69126" w14:textId="7EDEFF08" w:rsidR="00810AE6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sz w:val="24"/>
          <w:szCs w:val="24"/>
        </w:rPr>
        <w:fldChar w:fldCharType="separate"/>
      </w:r>
      <w:hyperlink w:anchor="_Toc58579866" w:history="1">
        <w:r w:rsidR="00810AE6" w:rsidRPr="0087474D">
          <w:rPr>
            <w:rStyle w:val="Hyperlink"/>
          </w:rPr>
          <w:t>PARTI I: ISTRUZZJONIJIET ĠENERALI</w:t>
        </w:r>
        <w:r w:rsidR="00810AE6">
          <w:rPr>
            <w:webHidden/>
          </w:rPr>
          <w:tab/>
        </w:r>
        <w:r w:rsidR="00810AE6">
          <w:rPr>
            <w:webHidden/>
          </w:rPr>
          <w:fldChar w:fldCharType="begin"/>
        </w:r>
        <w:r w:rsidR="00810AE6">
          <w:rPr>
            <w:webHidden/>
          </w:rPr>
          <w:instrText xml:space="preserve"> PAGEREF _Toc58579866 \h </w:instrText>
        </w:r>
        <w:r w:rsidR="00810AE6">
          <w:rPr>
            <w:webHidden/>
          </w:rPr>
        </w:r>
        <w:r w:rsidR="00810AE6">
          <w:rPr>
            <w:webHidden/>
          </w:rPr>
          <w:fldChar w:fldCharType="separate"/>
        </w:r>
        <w:r w:rsidR="00810AE6">
          <w:rPr>
            <w:webHidden/>
          </w:rPr>
          <w:t>2</w:t>
        </w:r>
        <w:r w:rsidR="00810AE6">
          <w:rPr>
            <w:webHidden/>
          </w:rPr>
          <w:fldChar w:fldCharType="end"/>
        </w:r>
      </w:hyperlink>
    </w:p>
    <w:p w14:paraId="48BB5424" w14:textId="1A92C0C8" w:rsidR="00810AE6" w:rsidRDefault="00810AE6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9867" w:history="1">
        <w:r w:rsidRPr="0087474D">
          <w:rPr>
            <w:rStyle w:val="Hyperlink"/>
          </w:rPr>
          <w:t>1.1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87474D">
          <w:rPr>
            <w:rStyle w:val="Hyperlink"/>
          </w:rPr>
          <w:t>1. Struttura u konvenzjonijiet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_Toc58579867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597D426" w14:textId="3AFD3CBA" w:rsidR="00810AE6" w:rsidRDefault="00810AE6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9868" w:history="1">
        <w:r w:rsidRPr="0087474D"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87474D">
          <w:rPr>
            <w:rStyle w:val="Hyperlink"/>
          </w:rPr>
          <w:t>1.1. 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_Toc58579868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CB2A54C" w14:textId="3146FD4C" w:rsidR="00810AE6" w:rsidRDefault="00810AE6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9869" w:history="1">
        <w:r w:rsidRPr="0087474D">
          <w:rPr>
            <w:rStyle w:val="Hyperlink"/>
          </w:rPr>
          <w:t>3.1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87474D">
          <w:rPr>
            <w:rStyle w:val="Hyperlink"/>
          </w:rPr>
          <w:t>1.2. Konvenzjoni tan-numerazzjoni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_Toc58579869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C7C393D" w14:textId="0AEB73FD" w:rsidR="00810AE6" w:rsidRDefault="00810AE6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9870" w:history="1">
        <w:r w:rsidRPr="0087474D">
          <w:rPr>
            <w:rStyle w:val="Hyperlink"/>
          </w:rPr>
          <w:t>4.1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87474D">
          <w:rPr>
            <w:rStyle w:val="Hyperlink"/>
          </w:rPr>
          <w:t>1.3. Konvenzjoni tas-sinjal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_Toc58579870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4ACB0D4" w14:textId="6B76E4A9" w:rsidR="00810AE6" w:rsidRDefault="00810AE6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9871" w:history="1">
        <w:r w:rsidRPr="0087474D">
          <w:rPr>
            <w:rStyle w:val="Hyperlink"/>
          </w:rPr>
          <w:t>5.1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87474D">
          <w:rPr>
            <w:rStyle w:val="Hyperlink"/>
          </w:rPr>
          <w:t>1.4. Abbrevjazzjonijiet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_Toc58579871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0087C6C" w14:textId="462A2920" w:rsidR="00810AE6" w:rsidRDefault="00810AE6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9872" w:history="1">
        <w:r w:rsidRPr="0087474D">
          <w:rPr>
            <w:rStyle w:val="Hyperlink"/>
          </w:rPr>
          <w:t>PARTI II: L-ISTRUZZJONIJIET RELATATI MAL-FORMOLI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_Toc58579872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09A190B" w14:textId="3B3352C9" w:rsidR="00810AE6" w:rsidRDefault="00810AE6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9873" w:history="1">
        <w:r w:rsidRPr="0087474D">
          <w:rPr>
            <w:rStyle w:val="Hyperlink"/>
          </w:rPr>
          <w:t>6.1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87474D">
          <w:rPr>
            <w:rStyle w:val="Hyperlink"/>
          </w:rPr>
          <w:t>1. Remarki ġenerali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_Toc58579873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BFA4B8" w14:textId="3530B8D6" w:rsidR="00810AE6" w:rsidRDefault="00810AE6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US"/>
        </w:rPr>
      </w:pPr>
      <w:hyperlink w:anchor="_Toc58579874" w:history="1">
        <w:r w:rsidRPr="0087474D">
          <w:rPr>
            <w:rStyle w:val="Hyperlink"/>
          </w:rPr>
          <w:t>7.1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US"/>
          </w:rPr>
          <w:tab/>
        </w:r>
        <w:r w:rsidRPr="0087474D">
          <w:rPr>
            <w:rStyle w:val="Hyperlink"/>
          </w:rPr>
          <w:t>2. Struzzjonijiet dwar pożizzjonijiet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_Toc58579874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AC7042C" w14:textId="55669DF5" w:rsidR="002648B0" w:rsidRPr="00EC067D" w:rsidRDefault="00745369" w:rsidP="00005FFC">
      <w:pPr>
        <w:rPr>
          <w:rFonts w:ascii="Times New Roman" w:hAnsi="Times New Roman"/>
          <w:sz w:val="24"/>
        </w:rPr>
        <w:sectPr w:rsidR="002648B0" w:rsidRPr="00EC067D" w:rsidSect="004D4419">
          <w:footerReference w:type="default" r:id="rId8"/>
          <w:footerReference w:type="first" r:id="rId9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14:paraId="2820F465" w14:textId="77777777" w:rsidR="002648B0" w:rsidRPr="00EC067D" w:rsidRDefault="002648B0" w:rsidP="00EC067D">
      <w:pPr>
        <w:pStyle w:val="Heading2"/>
      </w:pPr>
      <w:bookmarkStart w:id="2" w:name="_Toc264038394"/>
      <w:bookmarkStart w:id="3" w:name="_Toc360188317"/>
      <w:bookmarkStart w:id="4" w:name="_Toc473560865"/>
      <w:bookmarkStart w:id="5" w:name="_Toc58579866"/>
      <w:r>
        <w:lastRenderedPageBreak/>
        <w:t>PARTI I:</w:t>
      </w:r>
      <w:bookmarkEnd w:id="2"/>
      <w:r>
        <w:t xml:space="preserve"> ISTRUZZJONIJIET ĠENERALI</w:t>
      </w:r>
      <w:bookmarkEnd w:id="3"/>
      <w:bookmarkEnd w:id="4"/>
      <w:bookmarkEnd w:id="5"/>
    </w:p>
    <w:p w14:paraId="134C985E" w14:textId="77777777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6" w:name="_Toc360188318"/>
      <w:bookmarkStart w:id="7" w:name="_Toc473560866"/>
      <w:bookmarkStart w:id="8" w:name="_Toc58579867"/>
      <w:r>
        <w:rPr>
          <w:sz w:val="24"/>
        </w:rPr>
        <w:t>1.</w:t>
      </w:r>
      <w:r>
        <w:tab/>
      </w:r>
      <w:r>
        <w:rPr>
          <w:sz w:val="24"/>
        </w:rPr>
        <w:t>Struttura u konvenzjonijiet</w:t>
      </w:r>
      <w:bookmarkEnd w:id="6"/>
      <w:bookmarkEnd w:id="7"/>
      <w:bookmarkEnd w:id="8"/>
    </w:p>
    <w:p w14:paraId="7C7E012C" w14:textId="77777777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9" w:name="_Toc360188319"/>
      <w:bookmarkStart w:id="10" w:name="_Toc473560867"/>
      <w:bookmarkStart w:id="11" w:name="_Toc264038399"/>
      <w:bookmarkStart w:id="12" w:name="_Toc294018834"/>
      <w:bookmarkStart w:id="13" w:name="_Toc58579868"/>
      <w:r>
        <w:rPr>
          <w:sz w:val="24"/>
        </w:rPr>
        <w:t>1.1.</w:t>
      </w:r>
      <w:r>
        <w:tab/>
      </w:r>
      <w:r>
        <w:rPr>
          <w:sz w:val="24"/>
        </w:rPr>
        <w:t>Struttura</w:t>
      </w:r>
      <w:bookmarkEnd w:id="9"/>
      <w:bookmarkEnd w:id="10"/>
      <w:bookmarkEnd w:id="13"/>
    </w:p>
    <w:p w14:paraId="6C67B776" w14:textId="5BE94C55" w:rsidR="005643EA" w:rsidRPr="00EC067D" w:rsidRDefault="00125707" w:rsidP="00004542">
      <w:pPr>
        <w:pStyle w:val="InstructionsText2"/>
        <w:numPr>
          <w:ilvl w:val="0"/>
          <w:numId w:val="0"/>
        </w:numPr>
        <w:ind w:left="993"/>
      </w:pPr>
      <w:r>
        <w:t>1.</w:t>
      </w:r>
      <w:r>
        <w:tab/>
        <w:t>Dan il-qafas jikkonsisti f’formola waħda li tiġbor informazzjoni dwar l-indikaturi tal-importanza sistemika globali u entrati partikolari meħtieġa għall-applikazzjoni tal-metodoloġija tal-UE għall-identifikazzjoni ta’ istituzzjonijiet globali sistemikament importanti (G-SIIs) u l-assenjazzjoni tar-rati tal-bafer tal-G-SII korrispondenti.</w:t>
      </w:r>
    </w:p>
    <w:p w14:paraId="61F62C51" w14:textId="77777777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14" w:name="_Toc360188320"/>
      <w:bookmarkStart w:id="15" w:name="_Toc473560868"/>
      <w:bookmarkStart w:id="16" w:name="_Toc58579869"/>
      <w:r>
        <w:rPr>
          <w:sz w:val="24"/>
        </w:rPr>
        <w:t>1.2.</w:t>
      </w:r>
      <w:r>
        <w:tab/>
      </w:r>
      <w:r>
        <w:rPr>
          <w:sz w:val="24"/>
        </w:rPr>
        <w:t>Konvenzjoni tan-numerazzjoni</w:t>
      </w:r>
      <w:bookmarkEnd w:id="14"/>
      <w:bookmarkEnd w:id="15"/>
      <w:bookmarkEnd w:id="16"/>
    </w:p>
    <w:p w14:paraId="3C0F0268" w14:textId="5212C39C" w:rsidR="002648B0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2.</w:t>
      </w:r>
      <w:r>
        <w:tab/>
        <w:t>Id-dokument isegwi l-konvenzjoni tat-tikkettar stabbilita fil-punti 3 sa 5, meta ssir referenza għall-kolonni, ir-ringieli u ċ-ċelloli tal-formoli. Dawk il-kodiċijiet numeriċi jintużaw b’mod estensiv fir-regoli ta’ validazzjoni.</w:t>
      </w:r>
    </w:p>
    <w:p w14:paraId="26DC2799" w14:textId="2C43513E" w:rsidR="005643EA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3.</w:t>
      </w:r>
      <w:r>
        <w:tab/>
        <w:t>In-notazzjoni ġenerali li ġejja tiġi segwita fl-istruzzjonijiet: {Formola; Ringiela; Kolonna}.</w:t>
      </w:r>
    </w:p>
    <w:p w14:paraId="6A9F72AA" w14:textId="1B191E59" w:rsidR="005643EA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4.</w:t>
      </w:r>
      <w:r>
        <w:tab/>
        <w:t xml:space="preserve">Fil-każ ta’ referenzi ġo formola, li fihom jintużaw biss punti ta’ </w:t>
      </w:r>
      <w:r>
        <w:rPr>
          <w:i/>
          <w:iCs/>
        </w:rPr>
        <w:t>data</w:t>
      </w:r>
      <w:r>
        <w:t xml:space="preserve"> minn dik il-formola, in-notazzjonijiet ma jirreferux għal formola: {Ringiela; Kolonna}. Fil-każ ta’ formoli b’kolonna waħda biss, issir referenza għar-ringieli biss {Formola; Ringiela}.</w:t>
      </w:r>
    </w:p>
    <w:p w14:paraId="01FECE3C" w14:textId="482B71E1" w:rsidR="002648B0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5.</w:t>
      </w:r>
      <w:r>
        <w:tab/>
        <w:t>Sinjal ta’ asterisk jintuża biex jesprimi li r-referenza taqbad ir-ringieli jew il-kolonni speċifikati qabel.</w:t>
      </w:r>
    </w:p>
    <w:p w14:paraId="273A8B8C" w14:textId="6B3DAE3F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17" w:name="_Toc360188321"/>
      <w:bookmarkStart w:id="18" w:name="_Toc473560869"/>
      <w:bookmarkStart w:id="19" w:name="_Toc58579870"/>
      <w:r>
        <w:rPr>
          <w:sz w:val="24"/>
        </w:rPr>
        <w:t>1.3.</w:t>
      </w:r>
      <w:r>
        <w:tab/>
      </w:r>
      <w:r>
        <w:rPr>
          <w:sz w:val="24"/>
        </w:rPr>
        <w:t>Konvenzjoni tas-sinjal</w:t>
      </w:r>
      <w:bookmarkEnd w:id="11"/>
      <w:bookmarkEnd w:id="12"/>
      <w:bookmarkEnd w:id="17"/>
      <w:bookmarkEnd w:id="18"/>
      <w:bookmarkEnd w:id="19"/>
    </w:p>
    <w:p w14:paraId="0C0832BC" w14:textId="4A4E8717" w:rsidR="002648B0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6.</w:t>
      </w:r>
      <w:r>
        <w:tab/>
        <w:t>Kwalunkwe ammont li jżid il-valur tal-indikatur, tal-assi, tal-obbligazzjonijiet jew tal-iskoperturi għandu jiġi rrapportat bħala ċifra pożittiva. Kwalunkwe ammont li jnaqqas il-valur tal-indikatur, tal-assi, tal-obbligazzjonijiet jew tal-iskoperturi għandu jiġi rrapportat bħala ċifra negattiva. Meta jkun hemm sinjal negattiv (-) qabel it-tikketta ta’ entrata, ikun mistenni li ma tiġix rrapportata ċifra pożittiva għal dik l-entrata.</w:t>
      </w:r>
    </w:p>
    <w:p w14:paraId="318F1B9B" w14:textId="19EFDD0F" w:rsidR="00304CA5" w:rsidRPr="00EC067D" w:rsidRDefault="00304CA5" w:rsidP="00EC067D">
      <w:pPr>
        <w:pStyle w:val="Instructionsberschrift2"/>
        <w:rPr>
          <w:rFonts w:cs="Times New Roman"/>
          <w:sz w:val="24"/>
        </w:rPr>
      </w:pPr>
      <w:bookmarkStart w:id="20" w:name="_Toc58579871"/>
      <w:r>
        <w:rPr>
          <w:sz w:val="24"/>
        </w:rPr>
        <w:t>1.4.</w:t>
      </w:r>
      <w:r>
        <w:tab/>
      </w:r>
      <w:r>
        <w:rPr>
          <w:sz w:val="24"/>
        </w:rPr>
        <w:t>Abbrevjazzjonijiet</w:t>
      </w:r>
      <w:bookmarkEnd w:id="20"/>
    </w:p>
    <w:p w14:paraId="5A22E3D2" w14:textId="07D28013" w:rsidR="00304CA5" w:rsidRPr="00EC067D" w:rsidRDefault="006137FD" w:rsidP="00004542">
      <w:pPr>
        <w:pStyle w:val="InstructionsText2"/>
        <w:numPr>
          <w:ilvl w:val="0"/>
          <w:numId w:val="0"/>
        </w:numPr>
        <w:ind w:left="993"/>
      </w:pPr>
      <w:r>
        <w:t>7. Għall-finijiet ta’ dan l-Anness, ir-Regolament (UE) Nru 575/2013 tal-Parlament Ewropew u tal-Kunsill</w:t>
      </w:r>
      <w:r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2"/>
      </w:r>
      <w:r>
        <w:t xml:space="preserve"> jissejjaħ is-“CRR” u d-Direttiva 2013/36/UE tal-Parlament Ewropew u tal-Kunsill</w:t>
      </w:r>
      <w:r>
        <w:rPr>
          <w:rStyle w:val="FootnoteReference"/>
          <w:rFonts w:ascii="Times New Roman" w:hAnsi="Times New Roman"/>
          <w:sz w:val="24"/>
          <w:szCs w:val="24"/>
          <w:vertAlign w:val="superscript"/>
        </w:rPr>
        <w:footnoteReference w:id="3"/>
      </w:r>
      <w:r>
        <w:t xml:space="preserve"> tissejjaħ is-“CRD”.</w:t>
      </w:r>
    </w:p>
    <w:p w14:paraId="078AD951" w14:textId="77777777" w:rsidR="00304CA5" w:rsidRPr="00EC067D" w:rsidRDefault="00304CA5" w:rsidP="00004542">
      <w:pPr>
        <w:pStyle w:val="InstructionsText2"/>
        <w:numPr>
          <w:ilvl w:val="0"/>
          <w:numId w:val="0"/>
        </w:numPr>
        <w:ind w:left="993"/>
      </w:pPr>
    </w:p>
    <w:p w14:paraId="74BFACB9" w14:textId="77777777" w:rsidR="002648B0" w:rsidRPr="00EC067D" w:rsidRDefault="002648B0" w:rsidP="00004542">
      <w:pPr>
        <w:pStyle w:val="InstructionsText2"/>
        <w:sectPr w:rsidR="002648B0" w:rsidRPr="00EC067D" w:rsidSect="00A801A9"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rtlGutter/>
          <w:docGrid w:linePitch="360"/>
        </w:sectPr>
      </w:pPr>
      <w:bookmarkStart w:id="21" w:name="_Toc264033192"/>
      <w:bookmarkEnd w:id="21"/>
    </w:p>
    <w:p w14:paraId="039B9D1F" w14:textId="69049F38" w:rsidR="002648B0" w:rsidRPr="00EC067D" w:rsidRDefault="002648B0" w:rsidP="00EC067D">
      <w:pPr>
        <w:pStyle w:val="Heading2"/>
      </w:pPr>
      <w:bookmarkStart w:id="22" w:name="_Toc360188322"/>
      <w:bookmarkStart w:id="23" w:name="_Toc473560870"/>
      <w:bookmarkStart w:id="24" w:name="_Toc58579872"/>
      <w:r>
        <w:lastRenderedPageBreak/>
        <w:t>PARTI II: L-ISTRUZZJONIJIET RELATATI MAL-FORMOLI</w:t>
      </w:r>
      <w:bookmarkEnd w:id="22"/>
      <w:bookmarkEnd w:id="23"/>
      <w:bookmarkEnd w:id="24"/>
    </w:p>
    <w:p w14:paraId="5E8C221B" w14:textId="6A60103B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25" w:name="_Toc360188323"/>
      <w:bookmarkStart w:id="26" w:name="_Toc473560871"/>
      <w:bookmarkStart w:id="27" w:name="_Toc58579873"/>
      <w:r>
        <w:rPr>
          <w:sz w:val="24"/>
        </w:rPr>
        <w:t>1.</w:t>
      </w:r>
      <w:r>
        <w:tab/>
      </w:r>
      <w:bookmarkStart w:id="28" w:name="_Toc308175819"/>
      <w:bookmarkStart w:id="29" w:name="_Toc360188324"/>
      <w:bookmarkStart w:id="30" w:name="_Toc473560872"/>
      <w:bookmarkEnd w:id="25"/>
      <w:bookmarkEnd w:id="26"/>
      <w:r>
        <w:rPr>
          <w:sz w:val="24"/>
        </w:rPr>
        <w:t>Remarki ġenerali</w:t>
      </w:r>
      <w:bookmarkEnd w:id="28"/>
      <w:bookmarkEnd w:id="29"/>
      <w:bookmarkEnd w:id="30"/>
      <w:bookmarkEnd w:id="27"/>
    </w:p>
    <w:p w14:paraId="410557ED" w14:textId="2C0E81CE" w:rsidR="006137FD" w:rsidRPr="00EC067D" w:rsidRDefault="00004542" w:rsidP="00004542">
      <w:pPr>
        <w:pStyle w:val="InstructionsText2"/>
        <w:numPr>
          <w:ilvl w:val="0"/>
          <w:numId w:val="0"/>
        </w:numPr>
        <w:ind w:left="993"/>
      </w:pPr>
      <w:r>
        <w:t>8.</w:t>
      </w:r>
      <w:r>
        <w:tab/>
        <w:t xml:space="preserve">Il-formola hija maqsuma f’żewġ taqsimiet. It-taqsima ta’ fuq dwar l-indikaturi tal-G-SII tinkludi l-indikaturi għall-identifikazzjoni tal-istituzzjonijiet globali sistematikament importanti kif definit fil-metodoloġija żviluppata mill-Kumitat ta’ Basel dwar is-Superviżjoni Bankarja. It-taqsima t’isfel fiha għadd ta’ entrati meħtieġa biex jiġu kkalkulati l-indikaturi rilevanti skont il-metodoloġija definita abbażi tal-Artikolu 131(18) tas-CRD. </w:t>
      </w:r>
    </w:p>
    <w:p w14:paraId="285BFC5F" w14:textId="50F4BAE2" w:rsidR="005643EA" w:rsidRPr="00EC067D" w:rsidRDefault="00004542" w:rsidP="00004542">
      <w:pPr>
        <w:pStyle w:val="InstructionsText2"/>
        <w:numPr>
          <w:ilvl w:val="0"/>
          <w:numId w:val="0"/>
        </w:numPr>
        <w:ind w:left="993"/>
      </w:pPr>
      <w:r>
        <w:t>9.</w:t>
      </w:r>
      <w:r>
        <w:tab/>
        <w:t>Meta rilevanti, l-informazzjoni pprovduta f’din il-formola għandha tkun konsistenti mal-informazzjoni pprovduta lill-awtoritajiet rilevanti għall-finijiet tal-ġbir tal-valuri tal-indikatur mill-awtoritajiet rilevanti kif stabbilit fl-Artikolu 3(2) tar-Regolament Delegat tal-Kummissjoni (UE) Nru 1222/2014.</w:t>
      </w:r>
    </w:p>
    <w:p w14:paraId="1640AAF5" w14:textId="0F89A136" w:rsidR="002648B0" w:rsidRPr="00EC067D" w:rsidRDefault="00125707" w:rsidP="00EC067D">
      <w:pPr>
        <w:pStyle w:val="Instructionsberschrift2"/>
        <w:rPr>
          <w:rFonts w:cs="Times New Roman"/>
          <w:sz w:val="24"/>
        </w:rPr>
      </w:pPr>
      <w:bookmarkStart w:id="31" w:name="_Toc310414968"/>
      <w:bookmarkStart w:id="32" w:name="_Toc360188326"/>
      <w:bookmarkStart w:id="33" w:name="_Toc473560874"/>
      <w:bookmarkStart w:id="34" w:name="_Toc58579874"/>
      <w:r>
        <w:rPr>
          <w:sz w:val="24"/>
        </w:rPr>
        <w:t>2.</w:t>
      </w:r>
      <w:r>
        <w:tab/>
      </w:r>
      <w:bookmarkStart w:id="35" w:name="_Toc308175821"/>
      <w:r>
        <w:rPr>
          <w:sz w:val="24"/>
        </w:rPr>
        <w:t xml:space="preserve">Struzzjonijiet dwar pożizzjonijiet </w:t>
      </w:r>
      <w:bookmarkEnd w:id="35"/>
      <w:bookmarkEnd w:id="31"/>
      <w:r>
        <w:rPr>
          <w:sz w:val="24"/>
        </w:rPr>
        <w:t>speċifiċi</w:t>
      </w:r>
      <w:bookmarkEnd w:id="32"/>
      <w:bookmarkEnd w:id="33"/>
      <w:bookmarkEnd w:id="3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2648B0" w:rsidRPr="00EC067D" w14:paraId="5D5CC09A" w14:textId="77777777" w:rsidTr="00D731E3">
        <w:tc>
          <w:tcPr>
            <w:tcW w:w="1129" w:type="dxa"/>
            <w:shd w:val="clear" w:color="auto" w:fill="D9D9D9"/>
          </w:tcPr>
          <w:p w14:paraId="5EE5330B" w14:textId="77777777" w:rsidR="005643EA" w:rsidRPr="00EC067D" w:rsidRDefault="002648B0" w:rsidP="00004542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9E41094" w14:textId="77777777" w:rsidR="005643EA" w:rsidRPr="00EC067D" w:rsidRDefault="002648B0" w:rsidP="00004542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2648B0" w:rsidRPr="00EC067D" w14:paraId="0E5D273A" w14:textId="77777777" w:rsidTr="00D731E3">
        <w:tc>
          <w:tcPr>
            <w:tcW w:w="1129" w:type="dxa"/>
          </w:tcPr>
          <w:p w14:paraId="4A55AEAF" w14:textId="3DC4B1B9" w:rsidR="002648B0" w:rsidRPr="00EC067D" w:rsidRDefault="00004542" w:rsidP="0000454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 – 0120</w:t>
            </w:r>
          </w:p>
        </w:tc>
        <w:tc>
          <w:tcPr>
            <w:tcW w:w="7620" w:type="dxa"/>
          </w:tcPr>
          <w:p w14:paraId="541B4823" w14:textId="0EF9A745" w:rsidR="00D7242F" w:rsidRPr="00EC067D" w:rsidRDefault="00004542" w:rsidP="00004542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Indikaturi tal-G-SII</w:t>
            </w:r>
          </w:p>
          <w:p w14:paraId="71B4C248" w14:textId="77777777" w:rsidR="005643EA" w:rsidRPr="00EC067D" w:rsidRDefault="00004542" w:rsidP="00EF0DDB">
            <w:pPr>
              <w:pStyle w:val="InstructionsText2"/>
              <w:numPr>
                <w:ilvl w:val="0"/>
                <w:numId w:val="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Id-definizzjoni tal-indikaturi għandha tkun l-istess bħad-definizzjoni applikata għall-finijiet tad-determinazzjoni tal-informazzjoni elenkata fl-Anness tar-Regolament Delegat tal-Kummissjoni (UE) Nru 1222/2014.</w:t>
            </w:r>
          </w:p>
          <w:p w14:paraId="77AC76F2" w14:textId="77777777" w:rsidR="00EF0DDB" w:rsidRPr="00EC067D" w:rsidRDefault="00087903" w:rsidP="00087903">
            <w:pPr>
              <w:pStyle w:val="InstructionsText2"/>
              <w:numPr>
                <w:ilvl w:val="0"/>
                <w:numId w:val="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F’każ ta’ bidliet fil-metodoloġija, l-istess metodoloġija applikabbli għad-determinazzjoni tal-valuri tal-indikaturi minn tmiem is-sena finanzjarja għandha tintuża għall-finijiet tar-rapportar tal-informazzjoni sa tmiem l-ewwel, it-tieni u t-tielet trimestru ta’ dik l-istess sena finanzjarja.</w:t>
            </w:r>
          </w:p>
          <w:p w14:paraId="09DD6AF6" w14:textId="46653849" w:rsidR="00805C7A" w:rsidRPr="00EC067D" w:rsidRDefault="00805C7A" w:rsidP="00087903">
            <w:pPr>
              <w:pStyle w:val="InstructionsText2"/>
              <w:numPr>
                <w:ilvl w:val="0"/>
                <w:numId w:val="0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L-indikaturi li huma kejl ta’ flussi għandhom jiġu rrapportati fuq bażi kumulattiva mill-bidu tas-sena kalendarja jew finanzjarja, kif applikabbli.</w:t>
            </w:r>
          </w:p>
        </w:tc>
      </w:tr>
      <w:tr w:rsidR="000359E7" w:rsidRPr="00EC067D" w14:paraId="3C8BC05D" w14:textId="77777777" w:rsidTr="00D731E3">
        <w:tc>
          <w:tcPr>
            <w:tcW w:w="1129" w:type="dxa"/>
          </w:tcPr>
          <w:p w14:paraId="2DB15F09" w14:textId="10FDDDE8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620" w:type="dxa"/>
          </w:tcPr>
          <w:p w14:paraId="0897A46E" w14:textId="089D7C13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transġuriżdizzjonali</w:t>
            </w:r>
          </w:p>
        </w:tc>
      </w:tr>
      <w:tr w:rsidR="000359E7" w:rsidRPr="00EC067D" w14:paraId="6D4F9F35" w14:textId="77777777" w:rsidTr="00D731E3">
        <w:tc>
          <w:tcPr>
            <w:tcW w:w="1129" w:type="dxa"/>
          </w:tcPr>
          <w:p w14:paraId="744137FA" w14:textId="7636C40D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620" w:type="dxa"/>
          </w:tcPr>
          <w:p w14:paraId="050D6105" w14:textId="1CAD947C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transġuriżdizzjonali</w:t>
            </w:r>
          </w:p>
        </w:tc>
      </w:tr>
      <w:tr w:rsidR="000359E7" w:rsidRPr="00EC067D" w14:paraId="6DDE62D2" w14:textId="77777777" w:rsidTr="00D731E3">
        <w:tc>
          <w:tcPr>
            <w:tcW w:w="1129" w:type="dxa"/>
          </w:tcPr>
          <w:p w14:paraId="119F2029" w14:textId="2E0C1E7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620" w:type="dxa"/>
          </w:tcPr>
          <w:p w14:paraId="20A17A52" w14:textId="24A27EE4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totali (proporzjon ta’ ingranaġġ)</w:t>
            </w:r>
          </w:p>
        </w:tc>
      </w:tr>
      <w:tr w:rsidR="000359E7" w:rsidRPr="00EC067D" w14:paraId="1E32E0D4" w14:textId="77777777" w:rsidTr="00D731E3">
        <w:tc>
          <w:tcPr>
            <w:tcW w:w="1129" w:type="dxa"/>
          </w:tcPr>
          <w:p w14:paraId="62806938" w14:textId="21F95289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620" w:type="dxa"/>
          </w:tcPr>
          <w:p w14:paraId="1992577C" w14:textId="6F161374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Intrasistema Finanzjarja</w:t>
            </w:r>
          </w:p>
        </w:tc>
      </w:tr>
      <w:tr w:rsidR="000359E7" w:rsidRPr="00EC067D" w14:paraId="168CAFD1" w14:textId="77777777" w:rsidTr="00D731E3">
        <w:tc>
          <w:tcPr>
            <w:tcW w:w="1129" w:type="dxa"/>
          </w:tcPr>
          <w:p w14:paraId="20E7E202" w14:textId="74E0180D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620" w:type="dxa"/>
          </w:tcPr>
          <w:p w14:paraId="07A315EC" w14:textId="3CF53BEE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Intrasistema Finanzjarja</w:t>
            </w:r>
          </w:p>
        </w:tc>
      </w:tr>
      <w:tr w:rsidR="000359E7" w:rsidRPr="00EC067D" w14:paraId="7D83D84B" w14:textId="77777777" w:rsidTr="00D731E3">
        <w:tc>
          <w:tcPr>
            <w:tcW w:w="1129" w:type="dxa"/>
          </w:tcPr>
          <w:p w14:paraId="2E41976E" w14:textId="54079319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620" w:type="dxa"/>
          </w:tcPr>
          <w:p w14:paraId="6BD24A93" w14:textId="2708FDCB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Titoli Pendenti</w:t>
            </w:r>
          </w:p>
        </w:tc>
      </w:tr>
      <w:tr w:rsidR="000359E7" w:rsidRPr="00EC067D" w14:paraId="40C175C7" w14:textId="77777777" w:rsidTr="00D731E3">
        <w:tc>
          <w:tcPr>
            <w:tcW w:w="1129" w:type="dxa"/>
          </w:tcPr>
          <w:p w14:paraId="05CF3D3D" w14:textId="4A19EAF3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620" w:type="dxa"/>
          </w:tcPr>
          <w:p w14:paraId="7A6CF35F" w14:textId="0CE79096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taħt Kustodja</w:t>
            </w:r>
          </w:p>
        </w:tc>
      </w:tr>
      <w:tr w:rsidR="000359E7" w:rsidRPr="00EC067D" w14:paraId="3D94B46C" w14:textId="77777777" w:rsidTr="00D731E3">
        <w:tc>
          <w:tcPr>
            <w:tcW w:w="1129" w:type="dxa"/>
          </w:tcPr>
          <w:p w14:paraId="73F13C12" w14:textId="5F573BA0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620" w:type="dxa"/>
          </w:tcPr>
          <w:p w14:paraId="2518A593" w14:textId="6F08F20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Attività ta’ pagamenti</w:t>
            </w:r>
          </w:p>
        </w:tc>
      </w:tr>
      <w:tr w:rsidR="000359E7" w:rsidRPr="00EC067D" w14:paraId="77AC2598" w14:textId="77777777" w:rsidTr="00D731E3">
        <w:tc>
          <w:tcPr>
            <w:tcW w:w="1129" w:type="dxa"/>
          </w:tcPr>
          <w:p w14:paraId="2EA7B719" w14:textId="61AD4AA2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620" w:type="dxa"/>
          </w:tcPr>
          <w:p w14:paraId="78F8B106" w14:textId="501507B6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Tranżazzjonijiet sottoskritti fis-swieq tad-dejn u tal-ekwità</w:t>
            </w:r>
          </w:p>
        </w:tc>
      </w:tr>
      <w:tr w:rsidR="000359E7" w:rsidRPr="00EC067D" w14:paraId="68CA6CE8" w14:textId="77777777" w:rsidTr="00D731E3">
        <w:tc>
          <w:tcPr>
            <w:tcW w:w="1129" w:type="dxa"/>
          </w:tcPr>
          <w:p w14:paraId="6BF1E474" w14:textId="0CCD0D8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620" w:type="dxa"/>
          </w:tcPr>
          <w:p w14:paraId="39D62EB3" w14:textId="1E740B39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Volum ta’ negozjar</w:t>
            </w:r>
          </w:p>
        </w:tc>
      </w:tr>
      <w:tr w:rsidR="000359E7" w:rsidRPr="00EC067D" w14:paraId="43F77E74" w14:textId="77777777" w:rsidTr="00D731E3">
        <w:tc>
          <w:tcPr>
            <w:tcW w:w="1129" w:type="dxa"/>
          </w:tcPr>
          <w:p w14:paraId="222B2025" w14:textId="318C8EA5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620" w:type="dxa"/>
          </w:tcPr>
          <w:p w14:paraId="6C924F42" w14:textId="4C122C0B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nozzjonali ta’ derivattivi OTC</w:t>
            </w:r>
          </w:p>
        </w:tc>
      </w:tr>
      <w:tr w:rsidR="000359E7" w:rsidRPr="00EC067D" w14:paraId="20E3E2F0" w14:textId="77777777" w:rsidTr="00D731E3">
        <w:tc>
          <w:tcPr>
            <w:tcW w:w="1129" w:type="dxa"/>
          </w:tcPr>
          <w:p w14:paraId="4C62BBAD" w14:textId="784915EC" w:rsidR="000359E7" w:rsidRPr="00EC067D" w:rsidRDefault="009964E1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620" w:type="dxa"/>
          </w:tcPr>
          <w:p w14:paraId="1AAE0433" w14:textId="53BB7064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Assi tal-livell 3</w:t>
            </w:r>
          </w:p>
        </w:tc>
      </w:tr>
      <w:tr w:rsidR="000359E7" w:rsidRPr="00EC067D" w14:paraId="00DCCD96" w14:textId="77777777" w:rsidTr="00D731E3">
        <w:tc>
          <w:tcPr>
            <w:tcW w:w="1129" w:type="dxa"/>
          </w:tcPr>
          <w:p w14:paraId="6185C376" w14:textId="0A67EB11" w:rsidR="000359E7" w:rsidRPr="00EC067D" w:rsidRDefault="009964E1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620" w:type="dxa"/>
          </w:tcPr>
          <w:p w14:paraId="1AC7DFAE" w14:textId="387365F4" w:rsidR="000359E7" w:rsidRPr="00EC067D" w:rsidRDefault="009964E1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Negozjar u titoli disponibbli għall-bejgħ</w:t>
            </w:r>
          </w:p>
        </w:tc>
      </w:tr>
      <w:tr w:rsidR="000359E7" w:rsidRPr="00EC067D" w14:paraId="1692F927" w14:textId="77777777" w:rsidTr="00D731E3">
        <w:tc>
          <w:tcPr>
            <w:tcW w:w="1129" w:type="dxa"/>
          </w:tcPr>
          <w:p w14:paraId="0B33EE2F" w14:textId="32A65C1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 – 0170</w:t>
            </w:r>
          </w:p>
        </w:tc>
        <w:tc>
          <w:tcPr>
            <w:tcW w:w="7620" w:type="dxa"/>
          </w:tcPr>
          <w:p w14:paraId="37D5CB7B" w14:textId="785C02EE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Entrata li jqisu l-Unjoni Bankarja Ewropea bħala ġurisdizzjoni unika</w:t>
            </w:r>
          </w:p>
          <w:p w14:paraId="5DB1FD22" w14:textId="50C1AAEF" w:rsidR="000359E7" w:rsidRPr="00EC067D" w:rsidRDefault="000359E7" w:rsidP="000359E7">
            <w:pPr>
              <w:pStyle w:val="InstructionsText2"/>
              <w:numPr>
                <w:ilvl w:val="0"/>
                <w:numId w:val="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Għall-finijiet tad-determinazzjoni tal-entrati speċifikati hawn taħt u fin-nuqqas ta’ speċifikazzjonijiet fl-istruzzjonijiet ta’ hawn taħt, id-definizzjonijiet u l-kunċetti applikati għandhom jiġu allinjati, sa fejn ikun possibbli, mad-definizzjonijiet u mal-kunċetti definiti fil-Linji Gwida għar-rapportar tal-istatistika bankarja internazzjonali tal-BIS.</w:t>
            </w:r>
          </w:p>
          <w:p w14:paraId="624545C8" w14:textId="30C77E46" w:rsidR="000359E7" w:rsidRPr="00EC067D" w:rsidRDefault="000359E7" w:rsidP="000359E7">
            <w:pPr>
              <w:pStyle w:val="InstructionsText2"/>
              <w:numPr>
                <w:ilvl w:val="0"/>
                <w:numId w:val="0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B’deroga minn dan, l-attivitajiet tal-entitajiet tar-rapportar fl-Istati Membri parteċipanti kollha kif imsemmi fl-Artikolu 4 tar-Regolament (UE) Nru 806/2014 tal-Parlament Ewropew u tal-Kunsill</w:t>
            </w:r>
            <w:r>
              <w:rPr>
                <w:rStyle w:val="FootnoteReference"/>
                <w:rFonts w:ascii="Times New Roman" w:hAnsi="Times New Roman"/>
                <w:bCs/>
                <w:sz w:val="24"/>
                <w:szCs w:val="24"/>
              </w:rPr>
              <w:footnoteReference w:id="4"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għandhom jiġu esklużi, jiġifieri l-Istati Membri Parteċipanti għandhom jitqiesu bħala ġurisdizzjoni unika.</w:t>
            </w:r>
          </w:p>
        </w:tc>
      </w:tr>
      <w:tr w:rsidR="000359E7" w:rsidRPr="00EC067D" w14:paraId="61796B97" w14:textId="77777777" w:rsidTr="00D731E3">
        <w:tc>
          <w:tcPr>
            <w:tcW w:w="1129" w:type="dxa"/>
          </w:tcPr>
          <w:p w14:paraId="03539F89" w14:textId="70440909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620" w:type="dxa"/>
          </w:tcPr>
          <w:p w14:paraId="5728CDBE" w14:textId="7777777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barranin totali fuq bażi tar-riskju aħħari</w:t>
            </w:r>
          </w:p>
          <w:p w14:paraId="3ECF379D" w14:textId="77D3E075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Il-pretensjonijiet barranin totali għandhom ikunu s-somma tal-pretensjonijiet transfruntiera u tal-pretensjonijiet lokali ta’ affiljati barranin f’munita lokali jew barranija. Il-pretensjonijiet minn pożizzjonijiet f’kuntratti tad-derivattivi għandhom jiġu esklużi. “Pretensjonijiet”, “pretensjonijiet transfruntiera”, “pretensjonijiet lokali ta’ affiljati barranin f’munita barranija u lokali” għandu jkollhom l-istess tifsira kif definit fil-Linji Gwida għar-rapportar tal-istatistika bankarja internazzjonali tal-BIS. </w:t>
            </w:r>
          </w:p>
          <w:p w14:paraId="3A1C0F08" w14:textId="52022B5A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“Fuq bażi ta’ riskju aħħari” tfisser li, għall-finijiet tad-determinazzjoni ta’ jekk pretensjoni tkunx transfruntiera jew lokali, il-pożizzjoni tiġi allokata lil parti terza li tkun ikkuntrattat biex tassumi d-djun jew l-obbligi tal-kontroparti primarja jekk dik il-parti tonqos milli tesegwixxi, meta tali parti terza tkun teżisti. Din l-allokazzjoni għandha ssir skont id-dispożizzjonijiet dwar it-trasferimenti tar-riskju pprovduti fil-Linji Gwida għar-rappurtar tal-istatistika bankarja internazzjonali tal-BIS.</w:t>
            </w:r>
          </w:p>
        </w:tc>
      </w:tr>
      <w:tr w:rsidR="000359E7" w:rsidRPr="00EC067D" w14:paraId="66BA7DC6" w14:textId="77777777" w:rsidTr="00D731E3">
        <w:tc>
          <w:tcPr>
            <w:tcW w:w="1129" w:type="dxa"/>
          </w:tcPr>
          <w:p w14:paraId="310D6463" w14:textId="2622CA93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620" w:type="dxa"/>
          </w:tcPr>
          <w:p w14:paraId="370543F2" w14:textId="7777777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Pretensjonijiet barranin fuq derivattivi fuq bażi tar-riskju aħħari</w:t>
            </w:r>
          </w:p>
          <w:p w14:paraId="0B6542C2" w14:textId="19ABBE5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Il-valur ġust pożittiv tal-pretensjonijiet kollha fuq derivattivi li huma pretensjonijiet transfruntiera, jew pretensjonijiet lokali ta’ affiljati barranin f’munita lokali jew barranija. </w:t>
            </w:r>
          </w:p>
          <w:p w14:paraId="3184A088" w14:textId="77777777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Derivattivi jinkludu forwards, swaps, u opzjonijiet relatati mal-kambju, rata tal-imgħax, ekwità, komodità, u strumenti ta’ kreditu. Dan jinkludi derivattivi ta’ kreditu mixtrija li jiħħeġġjaw jew ipaċu l-protezzjoni tal-kreditu mibjugħa jew miżmuma għal skopijiet ta’ negozjar.</w:t>
            </w:r>
          </w:p>
          <w:p w14:paraId="1C0B5693" w14:textId="134EDA39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 ta’ tali derivattivi ta’ kreditu mixtrija, il-valur tagħhom ma għandux ikun limitat għall-valur tal-pretensjoni immedjata li tkun inxtrat biex tiggarantixxi. </w:t>
            </w:r>
          </w:p>
          <w:p w14:paraId="1BF6CB23" w14:textId="77777777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Il-valuri ġusti pożittivi tal-kuntratti tad-derivattivi jistgħu jiġu paċuti b’valuri ġusti negattivi biss jekk il-pożizzjonijiet ikunu ġew eżegwiti mal-istess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kontroparti skont ftehim ta’ netting legalment infurzabbli. F’din l-entrata għandhom jiġu inklużi biss settijiet tan-netting b’valur pożittiv. </w:t>
            </w:r>
          </w:p>
          <w:p w14:paraId="1D1D95FC" w14:textId="16E54AF6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Il-pretensjonijiet tad-derivattivi għandhom jiġu rrapportati gross b’kwalunkwe kollateral fi flus. </w:t>
            </w:r>
          </w:p>
          <w:p w14:paraId="57A0BD55" w14:textId="77777777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Għall-finijiet tar-rapportar ta’ informazzjoni fuq bażi tar-riskju aħħari, għandu japplika dan li ġej:</w:t>
            </w:r>
          </w:p>
          <w:p w14:paraId="11BDA188" w14:textId="218D72C7" w:rsidR="000359E7" w:rsidRPr="00EC067D" w:rsidRDefault="000359E7" w:rsidP="000359E7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Meta r-riskju aħħari jkun tal-kontroparti, derivattiv jitqies barrani jekk il-kontroparti ma tkunx fil-ġurisdizzjoni tad-domiċilju tal-entitajiet tar-rapportar. </w:t>
            </w:r>
          </w:p>
          <w:p w14:paraId="4EE29D54" w14:textId="079BBA53" w:rsidR="000359E7" w:rsidRPr="00EC067D" w:rsidRDefault="000359E7" w:rsidP="000359E7">
            <w:pPr>
              <w:pStyle w:val="InstructionsText"/>
              <w:numPr>
                <w:ilvl w:val="0"/>
                <w:numId w:val="20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r-riskju finali jkun tal-garanti, derivattiv jitqies barrani jekk il-garanti ma jkunx fil-ġurisdizzjoni tad-domiċilju tal-entitajiet tar-rapportar.</w:t>
            </w:r>
          </w:p>
        </w:tc>
      </w:tr>
      <w:tr w:rsidR="000359E7" w:rsidRPr="00EC067D" w14:paraId="24B21B52" w14:textId="77777777" w:rsidTr="00D731E3">
        <w:tc>
          <w:tcPr>
            <w:tcW w:w="1129" w:type="dxa"/>
          </w:tcPr>
          <w:p w14:paraId="1B78021A" w14:textId="7536B145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7620" w:type="dxa"/>
          </w:tcPr>
          <w:p w14:paraId="4AFA7D61" w14:textId="7777777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Obbligazzjonijiet barranin fuq bażi ta’ riskju immedjat, inklużi derivattivi</w:t>
            </w:r>
          </w:p>
          <w:p w14:paraId="2232ACAE" w14:textId="70B62A74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barranin, inklużi derivattivi, għandhom ikunu s-somma tal-obbligazzjonijiet barranin u tal-obbligazzjonijiet barranin li jirriżultaw minn derivattivi. Obbligazzjonijiet ta’ titoli li huma assi finanzjarji negozjabbli maħruġa mill-istituzzjoni tar-rappurtar għandhom jiġu esklużi minn din l-entrata.</w:t>
            </w:r>
          </w:p>
          <w:p w14:paraId="253FB5E8" w14:textId="0968641F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Id-definizzjoni ta’ derivattivi għandha tkun l-istess bħal dik applikata għar-ringiela 0140.</w:t>
            </w:r>
          </w:p>
          <w:p w14:paraId="3AF86A8E" w14:textId="7C54EB9B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Il-valuri ġusti negattivi tal-kuntratti tad-derivattivi jistgħu jiġu paċuti b’valuri ġusti pożittivi biss jekk il-pożizzjonijiet ikunu ġew eżegwiti mal-istess kontroparti skont ftehim ta’ netting legalment infurzabbli. Obbligazzjonijiet minn derivattivi għandhom jiġu rrapportati gross bi kwalunkwe kollateral (flus u mhux flus). </w:t>
            </w:r>
          </w:p>
          <w:p w14:paraId="2F888DBB" w14:textId="1705453E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“Fuq bażi ta’ riskju immedjat” għandha tfisser li, għall-finijiet tad-determinazzjoni ta’ jekk pretensjoni tkunx transfruntiera jew lokali, il-pożizzjoni tiġi allokata lill-kontroparti diretta tal-kuntratt. </w:t>
            </w:r>
          </w:p>
        </w:tc>
      </w:tr>
      <w:tr w:rsidR="000359E7" w:rsidRPr="00EC067D" w14:paraId="5A972F21" w14:textId="77777777" w:rsidTr="00D731E3">
        <w:tc>
          <w:tcPr>
            <w:tcW w:w="1129" w:type="dxa"/>
          </w:tcPr>
          <w:p w14:paraId="5FCEF134" w14:textId="5E849A8E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620" w:type="dxa"/>
          </w:tcPr>
          <w:p w14:paraId="3E471746" w14:textId="77777777" w:rsidR="000359E7" w:rsidRPr="00EC067D" w:rsidRDefault="000359E7" w:rsidP="000359E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minnhom: Obbligazzjonijiet barranin fuq derivattivi fuq bażi tar-riskju immedjat</w:t>
            </w:r>
          </w:p>
          <w:p w14:paraId="2ACECCE5" w14:textId="202A3512" w:rsidR="000359E7" w:rsidRPr="00EC067D" w:rsidRDefault="000359E7" w:rsidP="000359E7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Subsett tar-ringiela 0160 li huma obbligazzjonijiet minn derivattivi</w:t>
            </w:r>
          </w:p>
        </w:tc>
      </w:tr>
    </w:tbl>
    <w:p w14:paraId="61DBD972" w14:textId="77777777" w:rsidR="00DD00B4" w:rsidRPr="00EC067D" w:rsidRDefault="00DD00B4" w:rsidP="006137FD">
      <w:pPr>
        <w:spacing w:after="0"/>
        <w:rPr>
          <w:rStyle w:val="InstructionsTabelleText"/>
          <w:rFonts w:ascii="Times New Roman" w:hAnsi="Times New Roman"/>
          <w:sz w:val="24"/>
        </w:rPr>
      </w:pPr>
      <w:bookmarkStart w:id="36" w:name="_GoBack"/>
      <w:bookmarkEnd w:id="0"/>
      <w:bookmarkEnd w:id="1"/>
      <w:bookmarkEnd w:id="36"/>
    </w:p>
    <w:sectPr w:rsidR="00DD00B4" w:rsidRPr="00EC067D" w:rsidSect="00B51F42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67EC6" w14:textId="77777777" w:rsidR="005E1B10" w:rsidRDefault="005E1B10" w:rsidP="00D946DB">
      <w:pPr>
        <w:spacing w:before="0" w:after="0"/>
      </w:pPr>
      <w:r>
        <w:separator/>
      </w:r>
    </w:p>
  </w:endnote>
  <w:endnote w:type="continuationSeparator" w:id="0">
    <w:p w14:paraId="517AFAD2" w14:textId="77777777" w:rsidR="005E1B10" w:rsidRDefault="005E1B10" w:rsidP="00D946DB">
      <w:pPr>
        <w:spacing w:before="0" w:after="0"/>
      </w:pPr>
      <w:r>
        <w:continuationSeparator/>
      </w:r>
    </w:p>
  </w:endnote>
  <w:endnote w:type="continuationNotice" w:id="1">
    <w:p w14:paraId="59B4096F" w14:textId="77777777" w:rsidR="005E1B10" w:rsidRDefault="005E1B1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2E8C" w14:textId="6B5FED02" w:rsidR="005E1B10" w:rsidRPr="00ED1956" w:rsidRDefault="005E1B10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fldChar w:fldCharType="begin"/>
    </w:r>
    <w:r>
      <w:rPr>
        <w:rFonts w:ascii="Times New Roman" w:hAnsi="Times New Roman"/>
        <w:sz w:val="22"/>
        <w:szCs w:val="22"/>
      </w:rPr>
      <w:instrText xml:space="preserve"> PAGE   \* MERGEFORMAT </w:instrText>
    </w:r>
    <w:r>
      <w:rPr>
        <w:rFonts w:ascii="Times New Roman" w:hAnsi="Times New Roman"/>
        <w:sz w:val="22"/>
        <w:szCs w:val="22"/>
      </w:rPr>
      <w:fldChar w:fldCharType="separate"/>
    </w:r>
    <w:r w:rsidR="00810AE6">
      <w:rPr>
        <w:rFonts w:ascii="Times New Roman" w:hAnsi="Times New Roman"/>
        <w:noProof/>
        <w:sz w:val="22"/>
        <w:szCs w:val="22"/>
      </w:rPr>
      <w:t>3</w:t>
    </w:r>
    <w:r>
      <w:rPr>
        <w:rFonts w:ascii="Times New Roman" w:hAnsi="Times New Roman"/>
        <w:sz w:val="22"/>
        <w:szCs w:val="22"/>
      </w:rPr>
      <w:fldChar w:fldCharType="end"/>
    </w:r>
  </w:p>
  <w:p w14:paraId="14BC9F62" w14:textId="77777777" w:rsidR="005E1B10" w:rsidRDefault="005E1B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AC43E" w14:textId="7C0E7BEC" w:rsidR="005E1B10" w:rsidRPr="00E85358" w:rsidRDefault="005E1B10">
    <w:pPr>
      <w:pStyle w:val="Footer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  \* MERGEFORMAT </w:instrText>
    </w:r>
    <w:r>
      <w:rPr>
        <w:sz w:val="22"/>
        <w:szCs w:val="22"/>
      </w:rPr>
      <w:fldChar w:fldCharType="separate"/>
    </w:r>
    <w:r w:rsidR="00810AE6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  <w:p w14:paraId="4E07410F" w14:textId="77777777" w:rsidR="005E1B10" w:rsidRDefault="005E1B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DF2E6" w14:textId="77777777" w:rsidR="005E1B10" w:rsidRDefault="005E1B10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separate"/>
    </w:r>
    <w:r>
      <w:rPr>
        <w:rStyle w:val="PageNumber"/>
        <w:szCs w:val="22"/>
      </w:rPr>
      <w:t>183</w:t>
    </w:r>
    <w:r>
      <w:rPr>
        <w:rStyle w:val="PageNumber"/>
        <w:szCs w:val="22"/>
      </w:rPr>
      <w:fldChar w:fldCharType="end"/>
    </w:r>
  </w:p>
  <w:p w14:paraId="484C2E5B" w14:textId="77777777" w:rsidR="005E1B10" w:rsidRDefault="005E1B10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733" w14:textId="73F7D415" w:rsidR="005E1B10" w:rsidRPr="00ED1956" w:rsidRDefault="005E1B10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810AE6">
      <w:rPr>
        <w:rFonts w:ascii="Times New Roman" w:hAnsi="Times New Roman"/>
        <w:noProof/>
        <w:sz w:val="20"/>
        <w:szCs w:val="20"/>
      </w:rPr>
      <w:t>6</w:t>
    </w:r>
    <w:r>
      <w:rPr>
        <w:rFonts w:ascii="Times New Roman" w:hAnsi="Times New Roman"/>
        <w:sz w:val="20"/>
        <w:szCs w:val="20"/>
      </w:rPr>
      <w:fldChar w:fldCharType="end"/>
    </w:r>
  </w:p>
  <w:p w14:paraId="4071C94B" w14:textId="77777777" w:rsidR="005E1B10" w:rsidRPr="00A772B4" w:rsidRDefault="005E1B10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C82C" w14:textId="77777777" w:rsidR="005E1B10" w:rsidRDefault="005E1B10" w:rsidP="00D946DB">
      <w:pPr>
        <w:spacing w:before="0" w:after="0"/>
      </w:pPr>
      <w:r>
        <w:separator/>
      </w:r>
    </w:p>
  </w:footnote>
  <w:footnote w:type="continuationSeparator" w:id="0">
    <w:p w14:paraId="5D734917" w14:textId="77777777" w:rsidR="005E1B10" w:rsidRDefault="005E1B10" w:rsidP="00D946DB">
      <w:pPr>
        <w:spacing w:before="0" w:after="0"/>
      </w:pPr>
      <w:r>
        <w:continuationSeparator/>
      </w:r>
    </w:p>
  </w:footnote>
  <w:footnote w:type="continuationNotice" w:id="1">
    <w:p w14:paraId="504F2A36" w14:textId="77777777" w:rsidR="005E1B10" w:rsidRDefault="005E1B10">
      <w:pPr>
        <w:spacing w:before="0" w:after="0"/>
      </w:pPr>
    </w:p>
  </w:footnote>
  <w:footnote w:id="2">
    <w:p w14:paraId="0A122620" w14:textId="77777777" w:rsidR="005E1B10" w:rsidRPr="00F95727" w:rsidRDefault="005E1B10" w:rsidP="00C7103D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  <w:lang w:val="en-GB"/>
        </w:rPr>
        <w:footnoteRef/>
      </w:r>
      <w:r>
        <w:tab/>
      </w:r>
      <w:r>
        <w:rPr>
          <w:rFonts w:ascii="Times New Roman" w:hAnsi="Times New Roman"/>
          <w:color w:val="444444"/>
          <w:sz w:val="20"/>
          <w:szCs w:val="20"/>
        </w:rPr>
        <w:t>Ir-Regolament (UE) 575/2013 tal-Parlament Ewropew u tal-Kunsill tas-26 ta’ Ġunju 2013 dwar ir-rekwiżiti prudenzjali għall-istituzzjonijiet ta' kreditu u d-ditti tal-investiment u li jemenda r-Regolament (UE) Nru 648/2012 (</w:t>
      </w:r>
      <w:r>
        <w:rPr>
          <w:rFonts w:ascii="Times New Roman" w:hAnsi="Times New Roman"/>
          <w:iCs/>
          <w:color w:val="444444"/>
          <w:sz w:val="20"/>
          <w:szCs w:val="20"/>
        </w:rPr>
        <w:t>ĠU L 176, 27.6.2013, p. 1).</w:t>
      </w:r>
    </w:p>
  </w:footnote>
  <w:footnote w:id="3">
    <w:p w14:paraId="754D5245" w14:textId="77777777" w:rsidR="005E1B10" w:rsidRPr="00F95727" w:rsidRDefault="005E1B10" w:rsidP="00C7103D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tab/>
      </w:r>
      <w:r>
        <w:rPr>
          <w:rFonts w:ascii="Times New Roman" w:hAnsi="Times New Roman"/>
          <w:color w:val="444444"/>
          <w:sz w:val="20"/>
          <w:szCs w:val="20"/>
        </w:rPr>
        <w:t>Id-Direttiva 2013/36/UE tal-Parlament Ewropew u tal-Kunsill tas-26 ta’ Ġunju 2013 dwar l-aċċess għall-attività tal-istituzzjonijiet ta' kreditu u s-superviżjoni prudenzjali tal-istituzzjonijiet ta’ kreditu u tad-ditti tal-investiment, li temenda d-Direttiva 2002/87/KE u li tħassar id-Direttivi 2006/48/KE u 2006/49/KE (ĠU L 176 27.6.2013, p. 338).</w:t>
      </w:r>
    </w:p>
  </w:footnote>
  <w:footnote w:id="4">
    <w:p w14:paraId="7E81C75F" w14:textId="7AFAACB8" w:rsidR="000359E7" w:rsidRPr="00EF0DDB" w:rsidRDefault="000359E7">
      <w:pPr>
        <w:pStyle w:val="FootnoteText"/>
      </w:pPr>
      <w:r>
        <w:rPr>
          <w:rStyle w:val="FootnoteReference"/>
        </w:rPr>
        <w:footnoteRef/>
      </w:r>
      <w:r>
        <w:t xml:space="preserve"> Ir-Regolament (UE) Nru 806/2014 tal-Parlament Ewropew u tal-Kunsill tal-15 ta' Lulju 2014 li jistabbilixxi regoli uniformi u proċedura uniformi għar-riżoluzzjoni tal-istituzzjonijiet ta' kreditu u ċerti ditti tal-investiment fil-qafas ta' Mekkaniżmu Uniku ta' Riżoluzzjoni u Fond Uniku għar-Riżoluzzjoni u li jemenda r-Regolament (UE) Nru 1093/2010 (ĠU L 225, 30.7.2014,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1A3CA" w14:textId="77777777" w:rsidR="005E1B10" w:rsidRDefault="005E1B1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2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7D7F02"/>
    <w:multiLevelType w:val="multilevel"/>
    <w:tmpl w:val="0407001D"/>
    <w:numStyleLink w:val="Formatvorlage3"/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8F026D"/>
    <w:multiLevelType w:val="hybridMultilevel"/>
    <w:tmpl w:val="020AB0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9"/>
  </w:num>
  <w:num w:numId="5">
    <w:abstractNumId w:val="16"/>
  </w:num>
  <w:num w:numId="6">
    <w:abstractNumId w:val="8"/>
  </w:num>
  <w:num w:numId="7">
    <w:abstractNumId w:val="18"/>
  </w:num>
  <w:num w:numId="8">
    <w:abstractNumId w:val="2"/>
  </w:num>
  <w:num w:numId="9">
    <w:abstractNumId w:val="14"/>
  </w:num>
  <w:num w:numId="10">
    <w:abstractNumId w:val="7"/>
  </w:num>
  <w:num w:numId="11">
    <w:abstractNumId w:val="11"/>
  </w:num>
  <w:num w:numId="12">
    <w:abstractNumId w:val="3"/>
  </w:num>
  <w:num w:numId="13">
    <w:abstractNumId w:val="15"/>
  </w:num>
  <w:num w:numId="14">
    <w:abstractNumId w:val="12"/>
  </w:num>
  <w:num w:numId="15">
    <w:abstractNumId w:val="5"/>
  </w:num>
  <w:num w:numId="16">
    <w:abstractNumId w:val="10"/>
  </w:num>
  <w:num w:numId="17">
    <w:abstractNumId w:val="4"/>
  </w:num>
  <w:num w:numId="18">
    <w:abstractNumId w:val="17"/>
  </w:num>
  <w:num w:numId="19">
    <w:abstractNumId w:val="1"/>
  </w:num>
  <w:num w:numId="20">
    <w:abstractNumId w:val="6"/>
  </w:num>
  <w:num w:numId="21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fr-BE" w:vendorID="64" w:dllVersion="131078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F70"/>
    <w:rsid w:val="000017F3"/>
    <w:rsid w:val="00001AF1"/>
    <w:rsid w:val="000020E5"/>
    <w:rsid w:val="00002933"/>
    <w:rsid w:val="00002E14"/>
    <w:rsid w:val="00004478"/>
    <w:rsid w:val="000044B7"/>
    <w:rsid w:val="00004542"/>
    <w:rsid w:val="00004978"/>
    <w:rsid w:val="00004D21"/>
    <w:rsid w:val="00004FE8"/>
    <w:rsid w:val="00005078"/>
    <w:rsid w:val="00005765"/>
    <w:rsid w:val="00005FFC"/>
    <w:rsid w:val="00007605"/>
    <w:rsid w:val="00007D0D"/>
    <w:rsid w:val="00010124"/>
    <w:rsid w:val="00011BD0"/>
    <w:rsid w:val="000120EB"/>
    <w:rsid w:val="00014890"/>
    <w:rsid w:val="00014DC3"/>
    <w:rsid w:val="0001693F"/>
    <w:rsid w:val="00020200"/>
    <w:rsid w:val="00020516"/>
    <w:rsid w:val="00020857"/>
    <w:rsid w:val="00020AF9"/>
    <w:rsid w:val="0002157C"/>
    <w:rsid w:val="00021A05"/>
    <w:rsid w:val="0002267E"/>
    <w:rsid w:val="00023102"/>
    <w:rsid w:val="000232E2"/>
    <w:rsid w:val="00023383"/>
    <w:rsid w:val="000242CC"/>
    <w:rsid w:val="000243CE"/>
    <w:rsid w:val="0002657F"/>
    <w:rsid w:val="00027235"/>
    <w:rsid w:val="000326C1"/>
    <w:rsid w:val="00033B7C"/>
    <w:rsid w:val="00033C55"/>
    <w:rsid w:val="00034431"/>
    <w:rsid w:val="00034834"/>
    <w:rsid w:val="000359E1"/>
    <w:rsid w:val="000359E7"/>
    <w:rsid w:val="000364CE"/>
    <w:rsid w:val="00037093"/>
    <w:rsid w:val="000377CC"/>
    <w:rsid w:val="00037FCC"/>
    <w:rsid w:val="00041480"/>
    <w:rsid w:val="000433C4"/>
    <w:rsid w:val="00045036"/>
    <w:rsid w:val="0004590F"/>
    <w:rsid w:val="00052CAE"/>
    <w:rsid w:val="000530BC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61E48"/>
    <w:rsid w:val="00062A1F"/>
    <w:rsid w:val="00063085"/>
    <w:rsid w:val="00063B3F"/>
    <w:rsid w:val="0006666B"/>
    <w:rsid w:val="00067DC1"/>
    <w:rsid w:val="00067EEA"/>
    <w:rsid w:val="00070AF9"/>
    <w:rsid w:val="00070E18"/>
    <w:rsid w:val="00071341"/>
    <w:rsid w:val="000716F4"/>
    <w:rsid w:val="000758FE"/>
    <w:rsid w:val="00076091"/>
    <w:rsid w:val="00076880"/>
    <w:rsid w:val="00077C5F"/>
    <w:rsid w:val="0008111C"/>
    <w:rsid w:val="0008126E"/>
    <w:rsid w:val="00082265"/>
    <w:rsid w:val="000828C6"/>
    <w:rsid w:val="000843B3"/>
    <w:rsid w:val="00084A4D"/>
    <w:rsid w:val="000858A9"/>
    <w:rsid w:val="00086C6E"/>
    <w:rsid w:val="00087700"/>
    <w:rsid w:val="00087903"/>
    <w:rsid w:val="00087E1A"/>
    <w:rsid w:val="000903FA"/>
    <w:rsid w:val="000904F3"/>
    <w:rsid w:val="0009195D"/>
    <w:rsid w:val="00092F67"/>
    <w:rsid w:val="00093686"/>
    <w:rsid w:val="00094D25"/>
    <w:rsid w:val="00095191"/>
    <w:rsid w:val="00096566"/>
    <w:rsid w:val="0009761E"/>
    <w:rsid w:val="00097A17"/>
    <w:rsid w:val="00097C81"/>
    <w:rsid w:val="00097E91"/>
    <w:rsid w:val="000A1955"/>
    <w:rsid w:val="000A3B1A"/>
    <w:rsid w:val="000A4B61"/>
    <w:rsid w:val="000A4C10"/>
    <w:rsid w:val="000A57BC"/>
    <w:rsid w:val="000A7D27"/>
    <w:rsid w:val="000B0B09"/>
    <w:rsid w:val="000B0E46"/>
    <w:rsid w:val="000B0EBE"/>
    <w:rsid w:val="000B13A1"/>
    <w:rsid w:val="000B3C33"/>
    <w:rsid w:val="000B3E00"/>
    <w:rsid w:val="000B6A14"/>
    <w:rsid w:val="000B70E1"/>
    <w:rsid w:val="000B73C4"/>
    <w:rsid w:val="000C0127"/>
    <w:rsid w:val="000C0A34"/>
    <w:rsid w:val="000C24B5"/>
    <w:rsid w:val="000C30A6"/>
    <w:rsid w:val="000C4A6C"/>
    <w:rsid w:val="000C5A1A"/>
    <w:rsid w:val="000C5EA7"/>
    <w:rsid w:val="000C6938"/>
    <w:rsid w:val="000C7632"/>
    <w:rsid w:val="000C7EAA"/>
    <w:rsid w:val="000D194E"/>
    <w:rsid w:val="000D220D"/>
    <w:rsid w:val="000D3636"/>
    <w:rsid w:val="000D3CBC"/>
    <w:rsid w:val="000D4352"/>
    <w:rsid w:val="000D5292"/>
    <w:rsid w:val="000D5958"/>
    <w:rsid w:val="000D6B9B"/>
    <w:rsid w:val="000E093A"/>
    <w:rsid w:val="000E1572"/>
    <w:rsid w:val="000E2774"/>
    <w:rsid w:val="000E29C9"/>
    <w:rsid w:val="000E3F99"/>
    <w:rsid w:val="000E40DD"/>
    <w:rsid w:val="000E6835"/>
    <w:rsid w:val="000E7BA8"/>
    <w:rsid w:val="000E7F08"/>
    <w:rsid w:val="000F11B2"/>
    <w:rsid w:val="000F13F9"/>
    <w:rsid w:val="000F1CEA"/>
    <w:rsid w:val="000F2EC8"/>
    <w:rsid w:val="000F2F09"/>
    <w:rsid w:val="000F33AF"/>
    <w:rsid w:val="000F46D5"/>
    <w:rsid w:val="000F4702"/>
    <w:rsid w:val="000F6A80"/>
    <w:rsid w:val="000F6B25"/>
    <w:rsid w:val="000F7045"/>
    <w:rsid w:val="000F70EC"/>
    <w:rsid w:val="0010177C"/>
    <w:rsid w:val="00102C6F"/>
    <w:rsid w:val="00104370"/>
    <w:rsid w:val="0010455D"/>
    <w:rsid w:val="00104A65"/>
    <w:rsid w:val="0010559F"/>
    <w:rsid w:val="0010605A"/>
    <w:rsid w:val="00106FC5"/>
    <w:rsid w:val="00110F40"/>
    <w:rsid w:val="00113E45"/>
    <w:rsid w:val="00113EA5"/>
    <w:rsid w:val="001151C1"/>
    <w:rsid w:val="0011539B"/>
    <w:rsid w:val="00115685"/>
    <w:rsid w:val="0012049B"/>
    <w:rsid w:val="001219C2"/>
    <w:rsid w:val="00124A44"/>
    <w:rsid w:val="00124B85"/>
    <w:rsid w:val="001250CC"/>
    <w:rsid w:val="00125707"/>
    <w:rsid w:val="00125D44"/>
    <w:rsid w:val="00125DEE"/>
    <w:rsid w:val="00126395"/>
    <w:rsid w:val="001273B5"/>
    <w:rsid w:val="00127986"/>
    <w:rsid w:val="00130586"/>
    <w:rsid w:val="00130EEF"/>
    <w:rsid w:val="001323BF"/>
    <w:rsid w:val="00132778"/>
    <w:rsid w:val="00133107"/>
    <w:rsid w:val="001331F5"/>
    <w:rsid w:val="00133396"/>
    <w:rsid w:val="00133AC1"/>
    <w:rsid w:val="00136316"/>
    <w:rsid w:val="00137AC5"/>
    <w:rsid w:val="001402DB"/>
    <w:rsid w:val="001409D9"/>
    <w:rsid w:val="00140F6E"/>
    <w:rsid w:val="00141DD1"/>
    <w:rsid w:val="00142917"/>
    <w:rsid w:val="001432EE"/>
    <w:rsid w:val="00144F03"/>
    <w:rsid w:val="0014657C"/>
    <w:rsid w:val="00146D50"/>
    <w:rsid w:val="001474E0"/>
    <w:rsid w:val="0015008C"/>
    <w:rsid w:val="00151071"/>
    <w:rsid w:val="00151B44"/>
    <w:rsid w:val="00151D8A"/>
    <w:rsid w:val="0015288B"/>
    <w:rsid w:val="00152B33"/>
    <w:rsid w:val="00153BEC"/>
    <w:rsid w:val="00154859"/>
    <w:rsid w:val="00155114"/>
    <w:rsid w:val="00156555"/>
    <w:rsid w:val="001570C4"/>
    <w:rsid w:val="00157B19"/>
    <w:rsid w:val="0016072E"/>
    <w:rsid w:val="0016282F"/>
    <w:rsid w:val="001628F4"/>
    <w:rsid w:val="00162CCF"/>
    <w:rsid w:val="00163DBA"/>
    <w:rsid w:val="00164970"/>
    <w:rsid w:val="00164B62"/>
    <w:rsid w:val="00167619"/>
    <w:rsid w:val="00167763"/>
    <w:rsid w:val="00167E59"/>
    <w:rsid w:val="001721BD"/>
    <w:rsid w:val="001734AB"/>
    <w:rsid w:val="0017440D"/>
    <w:rsid w:val="00175957"/>
    <w:rsid w:val="001771A4"/>
    <w:rsid w:val="00181174"/>
    <w:rsid w:val="00181888"/>
    <w:rsid w:val="001822DF"/>
    <w:rsid w:val="00183B7A"/>
    <w:rsid w:val="00184045"/>
    <w:rsid w:val="001840A5"/>
    <w:rsid w:val="00184E8A"/>
    <w:rsid w:val="0018533B"/>
    <w:rsid w:val="001854F6"/>
    <w:rsid w:val="00185877"/>
    <w:rsid w:val="00187348"/>
    <w:rsid w:val="00187488"/>
    <w:rsid w:val="0019088A"/>
    <w:rsid w:val="00190FA3"/>
    <w:rsid w:val="001919E9"/>
    <w:rsid w:val="001924F4"/>
    <w:rsid w:val="00192744"/>
    <w:rsid w:val="0019394E"/>
    <w:rsid w:val="001959EF"/>
    <w:rsid w:val="0019727D"/>
    <w:rsid w:val="00197C28"/>
    <w:rsid w:val="001A0143"/>
    <w:rsid w:val="001A2115"/>
    <w:rsid w:val="001A3980"/>
    <w:rsid w:val="001A44B3"/>
    <w:rsid w:val="001A523B"/>
    <w:rsid w:val="001A531E"/>
    <w:rsid w:val="001A627D"/>
    <w:rsid w:val="001A741B"/>
    <w:rsid w:val="001A7742"/>
    <w:rsid w:val="001B023A"/>
    <w:rsid w:val="001B140A"/>
    <w:rsid w:val="001B1531"/>
    <w:rsid w:val="001B1F77"/>
    <w:rsid w:val="001B21AE"/>
    <w:rsid w:val="001B44EE"/>
    <w:rsid w:val="001B4EA5"/>
    <w:rsid w:val="001B5499"/>
    <w:rsid w:val="001B5725"/>
    <w:rsid w:val="001B6D4D"/>
    <w:rsid w:val="001B7D0F"/>
    <w:rsid w:val="001B7F1A"/>
    <w:rsid w:val="001C1392"/>
    <w:rsid w:val="001C24B0"/>
    <w:rsid w:val="001C2BA5"/>
    <w:rsid w:val="001C3443"/>
    <w:rsid w:val="001C3D30"/>
    <w:rsid w:val="001C5557"/>
    <w:rsid w:val="001C5CA8"/>
    <w:rsid w:val="001C6166"/>
    <w:rsid w:val="001C6416"/>
    <w:rsid w:val="001C7897"/>
    <w:rsid w:val="001C79CB"/>
    <w:rsid w:val="001C7AB7"/>
    <w:rsid w:val="001C7F2A"/>
    <w:rsid w:val="001D1F64"/>
    <w:rsid w:val="001D2FE6"/>
    <w:rsid w:val="001D3409"/>
    <w:rsid w:val="001D4848"/>
    <w:rsid w:val="001D4B9D"/>
    <w:rsid w:val="001D5403"/>
    <w:rsid w:val="001D6D7C"/>
    <w:rsid w:val="001D7382"/>
    <w:rsid w:val="001E01BA"/>
    <w:rsid w:val="001E0C80"/>
    <w:rsid w:val="001E332C"/>
    <w:rsid w:val="001E38FD"/>
    <w:rsid w:val="001E39E5"/>
    <w:rsid w:val="001E3EF1"/>
    <w:rsid w:val="001E5A75"/>
    <w:rsid w:val="001E6127"/>
    <w:rsid w:val="001E6B9D"/>
    <w:rsid w:val="001E7AE4"/>
    <w:rsid w:val="001E7EA7"/>
    <w:rsid w:val="001F0111"/>
    <w:rsid w:val="001F0D60"/>
    <w:rsid w:val="001F1711"/>
    <w:rsid w:val="001F2830"/>
    <w:rsid w:val="001F2920"/>
    <w:rsid w:val="001F3BBE"/>
    <w:rsid w:val="001F3D6A"/>
    <w:rsid w:val="001F4225"/>
    <w:rsid w:val="001F5AC3"/>
    <w:rsid w:val="001F6487"/>
    <w:rsid w:val="001F73EA"/>
    <w:rsid w:val="00200D6E"/>
    <w:rsid w:val="00200E8E"/>
    <w:rsid w:val="00201704"/>
    <w:rsid w:val="00201F3E"/>
    <w:rsid w:val="00202198"/>
    <w:rsid w:val="00202742"/>
    <w:rsid w:val="0020282E"/>
    <w:rsid w:val="00206687"/>
    <w:rsid w:val="00206D7E"/>
    <w:rsid w:val="00211293"/>
    <w:rsid w:val="00213102"/>
    <w:rsid w:val="0021389C"/>
    <w:rsid w:val="00213DC3"/>
    <w:rsid w:val="00213E0E"/>
    <w:rsid w:val="00214FDA"/>
    <w:rsid w:val="00215548"/>
    <w:rsid w:val="00216D67"/>
    <w:rsid w:val="0021767A"/>
    <w:rsid w:val="00220265"/>
    <w:rsid w:val="00221103"/>
    <w:rsid w:val="00221C2F"/>
    <w:rsid w:val="00222596"/>
    <w:rsid w:val="002229FF"/>
    <w:rsid w:val="00222AC6"/>
    <w:rsid w:val="00222CD3"/>
    <w:rsid w:val="0022315F"/>
    <w:rsid w:val="00224016"/>
    <w:rsid w:val="00224828"/>
    <w:rsid w:val="002249DB"/>
    <w:rsid w:val="00224FE5"/>
    <w:rsid w:val="0022597E"/>
    <w:rsid w:val="00225D42"/>
    <w:rsid w:val="002300C6"/>
    <w:rsid w:val="002301C6"/>
    <w:rsid w:val="002305D2"/>
    <w:rsid w:val="00232217"/>
    <w:rsid w:val="00232702"/>
    <w:rsid w:val="0023276A"/>
    <w:rsid w:val="002327CE"/>
    <w:rsid w:val="00233577"/>
    <w:rsid w:val="0023488F"/>
    <w:rsid w:val="00234E7D"/>
    <w:rsid w:val="0023571F"/>
    <w:rsid w:val="002357EA"/>
    <w:rsid w:val="00235897"/>
    <w:rsid w:val="002367E6"/>
    <w:rsid w:val="00236E33"/>
    <w:rsid w:val="0023700C"/>
    <w:rsid w:val="00237276"/>
    <w:rsid w:val="0023738B"/>
    <w:rsid w:val="0023769E"/>
    <w:rsid w:val="002376B2"/>
    <w:rsid w:val="002409C1"/>
    <w:rsid w:val="00241190"/>
    <w:rsid w:val="00241845"/>
    <w:rsid w:val="00242134"/>
    <w:rsid w:val="002423CA"/>
    <w:rsid w:val="002446F1"/>
    <w:rsid w:val="002450B6"/>
    <w:rsid w:val="00245325"/>
    <w:rsid w:val="00245E37"/>
    <w:rsid w:val="00246BCA"/>
    <w:rsid w:val="00250176"/>
    <w:rsid w:val="002506A3"/>
    <w:rsid w:val="00251CF4"/>
    <w:rsid w:val="00251F24"/>
    <w:rsid w:val="0025267A"/>
    <w:rsid w:val="0025290C"/>
    <w:rsid w:val="00253022"/>
    <w:rsid w:val="002540B2"/>
    <w:rsid w:val="002547C1"/>
    <w:rsid w:val="00254DF6"/>
    <w:rsid w:val="00255BA9"/>
    <w:rsid w:val="0025607F"/>
    <w:rsid w:val="002562F9"/>
    <w:rsid w:val="00257FBC"/>
    <w:rsid w:val="00260AA2"/>
    <w:rsid w:val="00261201"/>
    <w:rsid w:val="002618F4"/>
    <w:rsid w:val="00261B63"/>
    <w:rsid w:val="002625C0"/>
    <w:rsid w:val="00262B48"/>
    <w:rsid w:val="00262C1B"/>
    <w:rsid w:val="002630FB"/>
    <w:rsid w:val="0026352F"/>
    <w:rsid w:val="002647D2"/>
    <w:rsid w:val="0026485D"/>
    <w:rsid w:val="002648B0"/>
    <w:rsid w:val="00264C8C"/>
    <w:rsid w:val="002664C7"/>
    <w:rsid w:val="002678CE"/>
    <w:rsid w:val="00267A21"/>
    <w:rsid w:val="0027034D"/>
    <w:rsid w:val="00271C8B"/>
    <w:rsid w:val="00272F65"/>
    <w:rsid w:val="00273432"/>
    <w:rsid w:val="002735FE"/>
    <w:rsid w:val="002754C0"/>
    <w:rsid w:val="00276720"/>
    <w:rsid w:val="00276B41"/>
    <w:rsid w:val="00277058"/>
    <w:rsid w:val="002805FD"/>
    <w:rsid w:val="0028072E"/>
    <w:rsid w:val="00280B99"/>
    <w:rsid w:val="00283B5F"/>
    <w:rsid w:val="00283C5E"/>
    <w:rsid w:val="00284A6D"/>
    <w:rsid w:val="00285E2F"/>
    <w:rsid w:val="0028628A"/>
    <w:rsid w:val="00290CAD"/>
    <w:rsid w:val="002917CA"/>
    <w:rsid w:val="002920FF"/>
    <w:rsid w:val="00292409"/>
    <w:rsid w:val="00292A20"/>
    <w:rsid w:val="0029520F"/>
    <w:rsid w:val="00295225"/>
    <w:rsid w:val="0029630E"/>
    <w:rsid w:val="00297074"/>
    <w:rsid w:val="0029726F"/>
    <w:rsid w:val="002A04D3"/>
    <w:rsid w:val="002A09D5"/>
    <w:rsid w:val="002A1B49"/>
    <w:rsid w:val="002A4B85"/>
    <w:rsid w:val="002A5969"/>
    <w:rsid w:val="002A5BC5"/>
    <w:rsid w:val="002A6913"/>
    <w:rsid w:val="002A7C84"/>
    <w:rsid w:val="002B004B"/>
    <w:rsid w:val="002B15B5"/>
    <w:rsid w:val="002B1600"/>
    <w:rsid w:val="002B2BA3"/>
    <w:rsid w:val="002B3E36"/>
    <w:rsid w:val="002B5403"/>
    <w:rsid w:val="002B5492"/>
    <w:rsid w:val="002B5B50"/>
    <w:rsid w:val="002B5CD1"/>
    <w:rsid w:val="002B5F2D"/>
    <w:rsid w:val="002B66BD"/>
    <w:rsid w:val="002C0206"/>
    <w:rsid w:val="002C053E"/>
    <w:rsid w:val="002C06FD"/>
    <w:rsid w:val="002C1068"/>
    <w:rsid w:val="002C1251"/>
    <w:rsid w:val="002C1FEC"/>
    <w:rsid w:val="002C37D9"/>
    <w:rsid w:val="002C41F1"/>
    <w:rsid w:val="002C4D74"/>
    <w:rsid w:val="002C5671"/>
    <w:rsid w:val="002C6263"/>
    <w:rsid w:val="002C66A4"/>
    <w:rsid w:val="002C674A"/>
    <w:rsid w:val="002D2C75"/>
    <w:rsid w:val="002D31E5"/>
    <w:rsid w:val="002D3982"/>
    <w:rsid w:val="002D4561"/>
    <w:rsid w:val="002D4E10"/>
    <w:rsid w:val="002D4F6A"/>
    <w:rsid w:val="002D6B9E"/>
    <w:rsid w:val="002D7779"/>
    <w:rsid w:val="002E053A"/>
    <w:rsid w:val="002E0DDB"/>
    <w:rsid w:val="002E136A"/>
    <w:rsid w:val="002E1B35"/>
    <w:rsid w:val="002E2061"/>
    <w:rsid w:val="002E2164"/>
    <w:rsid w:val="002E3720"/>
    <w:rsid w:val="002E4EB7"/>
    <w:rsid w:val="002E587F"/>
    <w:rsid w:val="002F07EA"/>
    <w:rsid w:val="002F0FB3"/>
    <w:rsid w:val="002F1163"/>
    <w:rsid w:val="002F170E"/>
    <w:rsid w:val="002F1920"/>
    <w:rsid w:val="002F19BB"/>
    <w:rsid w:val="002F1E8D"/>
    <w:rsid w:val="002F2663"/>
    <w:rsid w:val="002F39A7"/>
    <w:rsid w:val="002F4A67"/>
    <w:rsid w:val="002F4A87"/>
    <w:rsid w:val="002F5571"/>
    <w:rsid w:val="002F78EA"/>
    <w:rsid w:val="002F7E28"/>
    <w:rsid w:val="00300224"/>
    <w:rsid w:val="00302C3F"/>
    <w:rsid w:val="00304CA5"/>
    <w:rsid w:val="0030572F"/>
    <w:rsid w:val="00306163"/>
    <w:rsid w:val="00306AD1"/>
    <w:rsid w:val="00306F71"/>
    <w:rsid w:val="00306F8E"/>
    <w:rsid w:val="003073B2"/>
    <w:rsid w:val="003105C6"/>
    <w:rsid w:val="00310F05"/>
    <w:rsid w:val="00310F96"/>
    <w:rsid w:val="00311119"/>
    <w:rsid w:val="00311B2D"/>
    <w:rsid w:val="00312BA3"/>
    <w:rsid w:val="003132E6"/>
    <w:rsid w:val="003137B9"/>
    <w:rsid w:val="00313D20"/>
    <w:rsid w:val="003141F6"/>
    <w:rsid w:val="00320BB4"/>
    <w:rsid w:val="00321A3B"/>
    <w:rsid w:val="003220BD"/>
    <w:rsid w:val="00325654"/>
    <w:rsid w:val="003259DA"/>
    <w:rsid w:val="0032635E"/>
    <w:rsid w:val="003300FF"/>
    <w:rsid w:val="00330199"/>
    <w:rsid w:val="00331FE6"/>
    <w:rsid w:val="00333A44"/>
    <w:rsid w:val="00334093"/>
    <w:rsid w:val="003374C1"/>
    <w:rsid w:val="00337849"/>
    <w:rsid w:val="00337BEA"/>
    <w:rsid w:val="00340094"/>
    <w:rsid w:val="003400BB"/>
    <w:rsid w:val="00342B6A"/>
    <w:rsid w:val="00342C4B"/>
    <w:rsid w:val="003438E8"/>
    <w:rsid w:val="003459F8"/>
    <w:rsid w:val="00345A82"/>
    <w:rsid w:val="00345E53"/>
    <w:rsid w:val="00346C65"/>
    <w:rsid w:val="0034786E"/>
    <w:rsid w:val="00347FF9"/>
    <w:rsid w:val="00350DDB"/>
    <w:rsid w:val="00352A45"/>
    <w:rsid w:val="00352C6E"/>
    <w:rsid w:val="00352FB3"/>
    <w:rsid w:val="00353D40"/>
    <w:rsid w:val="003556A3"/>
    <w:rsid w:val="00356773"/>
    <w:rsid w:val="00357CD1"/>
    <w:rsid w:val="00357F63"/>
    <w:rsid w:val="003616A1"/>
    <w:rsid w:val="00361D60"/>
    <w:rsid w:val="00363969"/>
    <w:rsid w:val="0036415F"/>
    <w:rsid w:val="00364EBB"/>
    <w:rsid w:val="00366794"/>
    <w:rsid w:val="00370576"/>
    <w:rsid w:val="00370D79"/>
    <w:rsid w:val="00371593"/>
    <w:rsid w:val="00371653"/>
    <w:rsid w:val="00373E3E"/>
    <w:rsid w:val="00375C47"/>
    <w:rsid w:val="00380D47"/>
    <w:rsid w:val="003812AC"/>
    <w:rsid w:val="003813DF"/>
    <w:rsid w:val="0038147E"/>
    <w:rsid w:val="003826D9"/>
    <w:rsid w:val="00383D4B"/>
    <w:rsid w:val="00383FF2"/>
    <w:rsid w:val="00386492"/>
    <w:rsid w:val="00387E40"/>
    <w:rsid w:val="003908C5"/>
    <w:rsid w:val="00390DDA"/>
    <w:rsid w:val="003927BE"/>
    <w:rsid w:val="00392C11"/>
    <w:rsid w:val="00392FFD"/>
    <w:rsid w:val="0039346B"/>
    <w:rsid w:val="00393539"/>
    <w:rsid w:val="00394410"/>
    <w:rsid w:val="00394FF1"/>
    <w:rsid w:val="003953E6"/>
    <w:rsid w:val="00397314"/>
    <w:rsid w:val="00397A77"/>
    <w:rsid w:val="003A0835"/>
    <w:rsid w:val="003A0C05"/>
    <w:rsid w:val="003A1469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B00F4"/>
    <w:rsid w:val="003B06B9"/>
    <w:rsid w:val="003B20D7"/>
    <w:rsid w:val="003B25F0"/>
    <w:rsid w:val="003B2712"/>
    <w:rsid w:val="003B3112"/>
    <w:rsid w:val="003B3533"/>
    <w:rsid w:val="003B3DBB"/>
    <w:rsid w:val="003B7060"/>
    <w:rsid w:val="003C050A"/>
    <w:rsid w:val="003C0FB5"/>
    <w:rsid w:val="003C1BB1"/>
    <w:rsid w:val="003C2409"/>
    <w:rsid w:val="003C2566"/>
    <w:rsid w:val="003C3168"/>
    <w:rsid w:val="003C3AAB"/>
    <w:rsid w:val="003C3B79"/>
    <w:rsid w:val="003C3FD5"/>
    <w:rsid w:val="003C4307"/>
    <w:rsid w:val="003C60B9"/>
    <w:rsid w:val="003C7853"/>
    <w:rsid w:val="003D10E9"/>
    <w:rsid w:val="003D1657"/>
    <w:rsid w:val="003D17D0"/>
    <w:rsid w:val="003D199D"/>
    <w:rsid w:val="003D3CED"/>
    <w:rsid w:val="003D431C"/>
    <w:rsid w:val="003D485B"/>
    <w:rsid w:val="003D56DE"/>
    <w:rsid w:val="003D655D"/>
    <w:rsid w:val="003D69CB"/>
    <w:rsid w:val="003D725D"/>
    <w:rsid w:val="003D7822"/>
    <w:rsid w:val="003D7F50"/>
    <w:rsid w:val="003E098F"/>
    <w:rsid w:val="003E3102"/>
    <w:rsid w:val="003E4EF2"/>
    <w:rsid w:val="003E5145"/>
    <w:rsid w:val="003E52DA"/>
    <w:rsid w:val="003E7AEC"/>
    <w:rsid w:val="003F05A0"/>
    <w:rsid w:val="003F1103"/>
    <w:rsid w:val="003F15BB"/>
    <w:rsid w:val="003F17BB"/>
    <w:rsid w:val="003F3523"/>
    <w:rsid w:val="00401111"/>
    <w:rsid w:val="0040156B"/>
    <w:rsid w:val="0040521E"/>
    <w:rsid w:val="00405C0A"/>
    <w:rsid w:val="00407110"/>
    <w:rsid w:val="00407936"/>
    <w:rsid w:val="00410796"/>
    <w:rsid w:val="004120DF"/>
    <w:rsid w:val="004129D0"/>
    <w:rsid w:val="00412D44"/>
    <w:rsid w:val="004133D9"/>
    <w:rsid w:val="00415A1B"/>
    <w:rsid w:val="00417984"/>
    <w:rsid w:val="00422449"/>
    <w:rsid w:val="00423007"/>
    <w:rsid w:val="00423556"/>
    <w:rsid w:val="00423F7E"/>
    <w:rsid w:val="004255D6"/>
    <w:rsid w:val="0042594B"/>
    <w:rsid w:val="00425F4C"/>
    <w:rsid w:val="0042766A"/>
    <w:rsid w:val="0043001B"/>
    <w:rsid w:val="004304C0"/>
    <w:rsid w:val="00430F6F"/>
    <w:rsid w:val="0043168D"/>
    <w:rsid w:val="004317F7"/>
    <w:rsid w:val="004319EB"/>
    <w:rsid w:val="0043231D"/>
    <w:rsid w:val="004350F2"/>
    <w:rsid w:val="004357B9"/>
    <w:rsid w:val="00436204"/>
    <w:rsid w:val="00436490"/>
    <w:rsid w:val="00436A46"/>
    <w:rsid w:val="00436BBC"/>
    <w:rsid w:val="004377DA"/>
    <w:rsid w:val="004377E2"/>
    <w:rsid w:val="004402E9"/>
    <w:rsid w:val="004408E7"/>
    <w:rsid w:val="00443003"/>
    <w:rsid w:val="00443DD0"/>
    <w:rsid w:val="0044539D"/>
    <w:rsid w:val="00445E06"/>
    <w:rsid w:val="0044639C"/>
    <w:rsid w:val="0045099E"/>
    <w:rsid w:val="00450A2E"/>
    <w:rsid w:val="00451220"/>
    <w:rsid w:val="00451B63"/>
    <w:rsid w:val="00452FEF"/>
    <w:rsid w:val="00453999"/>
    <w:rsid w:val="00454082"/>
    <w:rsid w:val="00454139"/>
    <w:rsid w:val="00454CFC"/>
    <w:rsid w:val="00455364"/>
    <w:rsid w:val="00455B49"/>
    <w:rsid w:val="004600E4"/>
    <w:rsid w:val="004603C7"/>
    <w:rsid w:val="00460A9C"/>
    <w:rsid w:val="00461A5A"/>
    <w:rsid w:val="004629A2"/>
    <w:rsid w:val="00462BAB"/>
    <w:rsid w:val="00464DCB"/>
    <w:rsid w:val="00464F34"/>
    <w:rsid w:val="00467F08"/>
    <w:rsid w:val="00471A96"/>
    <w:rsid w:val="00474C49"/>
    <w:rsid w:val="0047503C"/>
    <w:rsid w:val="0047563E"/>
    <w:rsid w:val="00475B6A"/>
    <w:rsid w:val="0047602E"/>
    <w:rsid w:val="00476209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3FC9"/>
    <w:rsid w:val="00484DDA"/>
    <w:rsid w:val="004852B9"/>
    <w:rsid w:val="00486DA5"/>
    <w:rsid w:val="00487597"/>
    <w:rsid w:val="004901BE"/>
    <w:rsid w:val="00491113"/>
    <w:rsid w:val="004913CE"/>
    <w:rsid w:val="00491F4D"/>
    <w:rsid w:val="00492D77"/>
    <w:rsid w:val="00493D5E"/>
    <w:rsid w:val="00496C53"/>
    <w:rsid w:val="00496F5D"/>
    <w:rsid w:val="004970FA"/>
    <w:rsid w:val="00497D60"/>
    <w:rsid w:val="004A01BF"/>
    <w:rsid w:val="004A0885"/>
    <w:rsid w:val="004A0D4A"/>
    <w:rsid w:val="004A11BD"/>
    <w:rsid w:val="004A1D97"/>
    <w:rsid w:val="004A3247"/>
    <w:rsid w:val="004A3A58"/>
    <w:rsid w:val="004A3B3D"/>
    <w:rsid w:val="004A5880"/>
    <w:rsid w:val="004A6C52"/>
    <w:rsid w:val="004A705D"/>
    <w:rsid w:val="004A7B60"/>
    <w:rsid w:val="004B031B"/>
    <w:rsid w:val="004B135C"/>
    <w:rsid w:val="004B2A17"/>
    <w:rsid w:val="004B38D3"/>
    <w:rsid w:val="004B38D7"/>
    <w:rsid w:val="004B3B58"/>
    <w:rsid w:val="004B4DF9"/>
    <w:rsid w:val="004B572C"/>
    <w:rsid w:val="004B5870"/>
    <w:rsid w:val="004B67ED"/>
    <w:rsid w:val="004B7F4A"/>
    <w:rsid w:val="004C03BC"/>
    <w:rsid w:val="004C0508"/>
    <w:rsid w:val="004C15A0"/>
    <w:rsid w:val="004C1ACF"/>
    <w:rsid w:val="004C4478"/>
    <w:rsid w:val="004C6E6F"/>
    <w:rsid w:val="004C74EC"/>
    <w:rsid w:val="004C7CBE"/>
    <w:rsid w:val="004D0C15"/>
    <w:rsid w:val="004D2031"/>
    <w:rsid w:val="004D2753"/>
    <w:rsid w:val="004D36B6"/>
    <w:rsid w:val="004D4419"/>
    <w:rsid w:val="004D45AA"/>
    <w:rsid w:val="004D5161"/>
    <w:rsid w:val="004D6755"/>
    <w:rsid w:val="004D6C74"/>
    <w:rsid w:val="004D780C"/>
    <w:rsid w:val="004E0244"/>
    <w:rsid w:val="004E04BF"/>
    <w:rsid w:val="004E081B"/>
    <w:rsid w:val="004E0A91"/>
    <w:rsid w:val="004E2725"/>
    <w:rsid w:val="004E28B1"/>
    <w:rsid w:val="004E2BE7"/>
    <w:rsid w:val="004E5B02"/>
    <w:rsid w:val="004E6D5F"/>
    <w:rsid w:val="004E7936"/>
    <w:rsid w:val="004E7DF2"/>
    <w:rsid w:val="004F0D16"/>
    <w:rsid w:val="004F2B30"/>
    <w:rsid w:val="004F3766"/>
    <w:rsid w:val="004F458D"/>
    <w:rsid w:val="004F4775"/>
    <w:rsid w:val="004F4BB8"/>
    <w:rsid w:val="004F50AF"/>
    <w:rsid w:val="004F5C89"/>
    <w:rsid w:val="004F6B6B"/>
    <w:rsid w:val="00502363"/>
    <w:rsid w:val="00502FC6"/>
    <w:rsid w:val="0050394C"/>
    <w:rsid w:val="0050399F"/>
    <w:rsid w:val="00503F93"/>
    <w:rsid w:val="00504A16"/>
    <w:rsid w:val="005050CE"/>
    <w:rsid w:val="00505B5C"/>
    <w:rsid w:val="005067A1"/>
    <w:rsid w:val="005130D9"/>
    <w:rsid w:val="005135D6"/>
    <w:rsid w:val="00513822"/>
    <w:rsid w:val="00514158"/>
    <w:rsid w:val="00514783"/>
    <w:rsid w:val="00521D56"/>
    <w:rsid w:val="00522F33"/>
    <w:rsid w:val="0052367C"/>
    <w:rsid w:val="00523DD6"/>
    <w:rsid w:val="0053078D"/>
    <w:rsid w:val="00530BA1"/>
    <w:rsid w:val="00530FC7"/>
    <w:rsid w:val="00531FC9"/>
    <w:rsid w:val="00532026"/>
    <w:rsid w:val="0053327A"/>
    <w:rsid w:val="00533D6A"/>
    <w:rsid w:val="00533D84"/>
    <w:rsid w:val="00533E53"/>
    <w:rsid w:val="005342A5"/>
    <w:rsid w:val="00535350"/>
    <w:rsid w:val="00535A98"/>
    <w:rsid w:val="00536B6D"/>
    <w:rsid w:val="0053702D"/>
    <w:rsid w:val="005429A0"/>
    <w:rsid w:val="00542C33"/>
    <w:rsid w:val="00542EAE"/>
    <w:rsid w:val="00543964"/>
    <w:rsid w:val="00543DBD"/>
    <w:rsid w:val="00544DA4"/>
    <w:rsid w:val="00544E37"/>
    <w:rsid w:val="00547047"/>
    <w:rsid w:val="00550113"/>
    <w:rsid w:val="005511AD"/>
    <w:rsid w:val="00551271"/>
    <w:rsid w:val="0055245C"/>
    <w:rsid w:val="005528C1"/>
    <w:rsid w:val="00552A83"/>
    <w:rsid w:val="00552E3E"/>
    <w:rsid w:val="00554886"/>
    <w:rsid w:val="00554A32"/>
    <w:rsid w:val="005563DA"/>
    <w:rsid w:val="0055657F"/>
    <w:rsid w:val="0055791B"/>
    <w:rsid w:val="00557D09"/>
    <w:rsid w:val="00560A14"/>
    <w:rsid w:val="005617F7"/>
    <w:rsid w:val="00562181"/>
    <w:rsid w:val="00563313"/>
    <w:rsid w:val="005643EA"/>
    <w:rsid w:val="00564A89"/>
    <w:rsid w:val="00565031"/>
    <w:rsid w:val="005666F4"/>
    <w:rsid w:val="00566A45"/>
    <w:rsid w:val="005723E9"/>
    <w:rsid w:val="00572C82"/>
    <w:rsid w:val="0057350E"/>
    <w:rsid w:val="00573DB4"/>
    <w:rsid w:val="00576215"/>
    <w:rsid w:val="0057632A"/>
    <w:rsid w:val="005808DE"/>
    <w:rsid w:val="00581FA5"/>
    <w:rsid w:val="00582923"/>
    <w:rsid w:val="00583884"/>
    <w:rsid w:val="00584165"/>
    <w:rsid w:val="00585466"/>
    <w:rsid w:val="00585C1D"/>
    <w:rsid w:val="0058617B"/>
    <w:rsid w:val="00590386"/>
    <w:rsid w:val="005911AC"/>
    <w:rsid w:val="0059138D"/>
    <w:rsid w:val="00593E1F"/>
    <w:rsid w:val="0059657D"/>
    <w:rsid w:val="005965CE"/>
    <w:rsid w:val="00597BBC"/>
    <w:rsid w:val="005A020C"/>
    <w:rsid w:val="005A18FB"/>
    <w:rsid w:val="005A2182"/>
    <w:rsid w:val="005A2363"/>
    <w:rsid w:val="005A2C21"/>
    <w:rsid w:val="005A43B1"/>
    <w:rsid w:val="005A6305"/>
    <w:rsid w:val="005A760D"/>
    <w:rsid w:val="005A7CA9"/>
    <w:rsid w:val="005B02DE"/>
    <w:rsid w:val="005B0463"/>
    <w:rsid w:val="005B04C9"/>
    <w:rsid w:val="005B0C8D"/>
    <w:rsid w:val="005B13A0"/>
    <w:rsid w:val="005B321D"/>
    <w:rsid w:val="005B3AEF"/>
    <w:rsid w:val="005B3B7C"/>
    <w:rsid w:val="005B54BB"/>
    <w:rsid w:val="005B5D85"/>
    <w:rsid w:val="005C14B0"/>
    <w:rsid w:val="005C1BC9"/>
    <w:rsid w:val="005C287F"/>
    <w:rsid w:val="005C2A1D"/>
    <w:rsid w:val="005C5136"/>
    <w:rsid w:val="005C517E"/>
    <w:rsid w:val="005C6CF7"/>
    <w:rsid w:val="005C6DEB"/>
    <w:rsid w:val="005C7A91"/>
    <w:rsid w:val="005D2F62"/>
    <w:rsid w:val="005D3318"/>
    <w:rsid w:val="005D35A0"/>
    <w:rsid w:val="005D3DD9"/>
    <w:rsid w:val="005D3E00"/>
    <w:rsid w:val="005D40D9"/>
    <w:rsid w:val="005D48F6"/>
    <w:rsid w:val="005D5914"/>
    <w:rsid w:val="005E0301"/>
    <w:rsid w:val="005E03B8"/>
    <w:rsid w:val="005E0917"/>
    <w:rsid w:val="005E1B10"/>
    <w:rsid w:val="005E3471"/>
    <w:rsid w:val="005E4BEC"/>
    <w:rsid w:val="005E5070"/>
    <w:rsid w:val="005E7377"/>
    <w:rsid w:val="005E7DF2"/>
    <w:rsid w:val="005F05ED"/>
    <w:rsid w:val="005F1095"/>
    <w:rsid w:val="005F12F9"/>
    <w:rsid w:val="005F1957"/>
    <w:rsid w:val="005F1EB8"/>
    <w:rsid w:val="005F3409"/>
    <w:rsid w:val="005F3BBE"/>
    <w:rsid w:val="005F5B6B"/>
    <w:rsid w:val="005F5DF8"/>
    <w:rsid w:val="005F6354"/>
    <w:rsid w:val="005F6603"/>
    <w:rsid w:val="005F6FDF"/>
    <w:rsid w:val="0060043C"/>
    <w:rsid w:val="00600733"/>
    <w:rsid w:val="00601450"/>
    <w:rsid w:val="006015FF"/>
    <w:rsid w:val="0060179C"/>
    <w:rsid w:val="006022CB"/>
    <w:rsid w:val="00602FA5"/>
    <w:rsid w:val="0060500C"/>
    <w:rsid w:val="00605A9A"/>
    <w:rsid w:val="00605F23"/>
    <w:rsid w:val="0060673F"/>
    <w:rsid w:val="00606885"/>
    <w:rsid w:val="0060723F"/>
    <w:rsid w:val="00607523"/>
    <w:rsid w:val="006108B8"/>
    <w:rsid w:val="00610920"/>
    <w:rsid w:val="00610B56"/>
    <w:rsid w:val="00611073"/>
    <w:rsid w:val="0061222C"/>
    <w:rsid w:val="0061248F"/>
    <w:rsid w:val="00612780"/>
    <w:rsid w:val="006128D7"/>
    <w:rsid w:val="006137FD"/>
    <w:rsid w:val="00614509"/>
    <w:rsid w:val="0061482E"/>
    <w:rsid w:val="0061552A"/>
    <w:rsid w:val="00616264"/>
    <w:rsid w:val="00616690"/>
    <w:rsid w:val="00616E90"/>
    <w:rsid w:val="00620AB3"/>
    <w:rsid w:val="00622B37"/>
    <w:rsid w:val="00622DF8"/>
    <w:rsid w:val="00623BD2"/>
    <w:rsid w:val="00623EAD"/>
    <w:rsid w:val="00624624"/>
    <w:rsid w:val="0062558D"/>
    <w:rsid w:val="006259C7"/>
    <w:rsid w:val="006269F7"/>
    <w:rsid w:val="00626A88"/>
    <w:rsid w:val="00627143"/>
    <w:rsid w:val="00630711"/>
    <w:rsid w:val="006317A9"/>
    <w:rsid w:val="0063337F"/>
    <w:rsid w:val="00633D3C"/>
    <w:rsid w:val="00633DEB"/>
    <w:rsid w:val="0063493E"/>
    <w:rsid w:val="006364E5"/>
    <w:rsid w:val="00640475"/>
    <w:rsid w:val="00643011"/>
    <w:rsid w:val="00643362"/>
    <w:rsid w:val="0064497A"/>
    <w:rsid w:val="006452A4"/>
    <w:rsid w:val="00645573"/>
    <w:rsid w:val="006455B0"/>
    <w:rsid w:val="00646287"/>
    <w:rsid w:val="00646D1B"/>
    <w:rsid w:val="006477B8"/>
    <w:rsid w:val="00647F9C"/>
    <w:rsid w:val="00650B6C"/>
    <w:rsid w:val="00650D5A"/>
    <w:rsid w:val="00650DB8"/>
    <w:rsid w:val="00651C18"/>
    <w:rsid w:val="00652460"/>
    <w:rsid w:val="00652DF7"/>
    <w:rsid w:val="00652F11"/>
    <w:rsid w:val="00652FA2"/>
    <w:rsid w:val="00654A02"/>
    <w:rsid w:val="00656BF0"/>
    <w:rsid w:val="0066173C"/>
    <w:rsid w:val="0066186C"/>
    <w:rsid w:val="00662545"/>
    <w:rsid w:val="00664361"/>
    <w:rsid w:val="006646B6"/>
    <w:rsid w:val="00664874"/>
    <w:rsid w:val="006660B9"/>
    <w:rsid w:val="00666996"/>
    <w:rsid w:val="00672D2A"/>
    <w:rsid w:val="006746DB"/>
    <w:rsid w:val="00674BF5"/>
    <w:rsid w:val="006750B8"/>
    <w:rsid w:val="00676B42"/>
    <w:rsid w:val="00676B98"/>
    <w:rsid w:val="006771CE"/>
    <w:rsid w:val="006778A2"/>
    <w:rsid w:val="00677A91"/>
    <w:rsid w:val="00680478"/>
    <w:rsid w:val="00681382"/>
    <w:rsid w:val="00685182"/>
    <w:rsid w:val="0068594D"/>
    <w:rsid w:val="00690D01"/>
    <w:rsid w:val="006916DC"/>
    <w:rsid w:val="00691F49"/>
    <w:rsid w:val="00691F9C"/>
    <w:rsid w:val="00692A55"/>
    <w:rsid w:val="00692B10"/>
    <w:rsid w:val="0069572F"/>
    <w:rsid w:val="006966FF"/>
    <w:rsid w:val="00696F12"/>
    <w:rsid w:val="006972E8"/>
    <w:rsid w:val="006A01F5"/>
    <w:rsid w:val="006A14F6"/>
    <w:rsid w:val="006A20A0"/>
    <w:rsid w:val="006A3201"/>
    <w:rsid w:val="006A3A82"/>
    <w:rsid w:val="006A4B1B"/>
    <w:rsid w:val="006A6049"/>
    <w:rsid w:val="006A66C9"/>
    <w:rsid w:val="006A6822"/>
    <w:rsid w:val="006A6CCF"/>
    <w:rsid w:val="006A7AEE"/>
    <w:rsid w:val="006B08A5"/>
    <w:rsid w:val="006B19A0"/>
    <w:rsid w:val="006B1A77"/>
    <w:rsid w:val="006B2333"/>
    <w:rsid w:val="006B2A31"/>
    <w:rsid w:val="006B36C2"/>
    <w:rsid w:val="006B3BAE"/>
    <w:rsid w:val="006B42A7"/>
    <w:rsid w:val="006B4AC8"/>
    <w:rsid w:val="006B55D6"/>
    <w:rsid w:val="006B5A2B"/>
    <w:rsid w:val="006B5BA8"/>
    <w:rsid w:val="006B7228"/>
    <w:rsid w:val="006B72F3"/>
    <w:rsid w:val="006C0691"/>
    <w:rsid w:val="006C0915"/>
    <w:rsid w:val="006C0EF3"/>
    <w:rsid w:val="006C11BB"/>
    <w:rsid w:val="006C163A"/>
    <w:rsid w:val="006C1FB5"/>
    <w:rsid w:val="006C2F61"/>
    <w:rsid w:val="006C35BA"/>
    <w:rsid w:val="006C3FF9"/>
    <w:rsid w:val="006C4136"/>
    <w:rsid w:val="006C4174"/>
    <w:rsid w:val="006C45C6"/>
    <w:rsid w:val="006C4A8F"/>
    <w:rsid w:val="006C4D76"/>
    <w:rsid w:val="006C52E6"/>
    <w:rsid w:val="006C66DB"/>
    <w:rsid w:val="006C6D3F"/>
    <w:rsid w:val="006C6EE0"/>
    <w:rsid w:val="006C7201"/>
    <w:rsid w:val="006D35FC"/>
    <w:rsid w:val="006D3B1A"/>
    <w:rsid w:val="006D49F3"/>
    <w:rsid w:val="006D665A"/>
    <w:rsid w:val="006D6AE0"/>
    <w:rsid w:val="006D7512"/>
    <w:rsid w:val="006E01DA"/>
    <w:rsid w:val="006E0809"/>
    <w:rsid w:val="006E3440"/>
    <w:rsid w:val="006E52E7"/>
    <w:rsid w:val="006E5D07"/>
    <w:rsid w:val="006E6778"/>
    <w:rsid w:val="006E6AEF"/>
    <w:rsid w:val="006F0968"/>
    <w:rsid w:val="006F20A4"/>
    <w:rsid w:val="006F2637"/>
    <w:rsid w:val="006F2989"/>
    <w:rsid w:val="006F3626"/>
    <w:rsid w:val="006F503D"/>
    <w:rsid w:val="006F53D7"/>
    <w:rsid w:val="00700DE8"/>
    <w:rsid w:val="00700DFD"/>
    <w:rsid w:val="00703C87"/>
    <w:rsid w:val="00705025"/>
    <w:rsid w:val="007065FE"/>
    <w:rsid w:val="00706D25"/>
    <w:rsid w:val="0070781A"/>
    <w:rsid w:val="007106FB"/>
    <w:rsid w:val="007111B3"/>
    <w:rsid w:val="00711F3A"/>
    <w:rsid w:val="007121C9"/>
    <w:rsid w:val="00712B6C"/>
    <w:rsid w:val="00712C8C"/>
    <w:rsid w:val="0071377A"/>
    <w:rsid w:val="00713E91"/>
    <w:rsid w:val="00720ADC"/>
    <w:rsid w:val="00721A22"/>
    <w:rsid w:val="00721CEA"/>
    <w:rsid w:val="0072265E"/>
    <w:rsid w:val="00722A10"/>
    <w:rsid w:val="007233B1"/>
    <w:rsid w:val="007241D3"/>
    <w:rsid w:val="007247ED"/>
    <w:rsid w:val="007248BD"/>
    <w:rsid w:val="007260DA"/>
    <w:rsid w:val="00727756"/>
    <w:rsid w:val="00730040"/>
    <w:rsid w:val="0073242B"/>
    <w:rsid w:val="00732D6D"/>
    <w:rsid w:val="00733B77"/>
    <w:rsid w:val="007345D3"/>
    <w:rsid w:val="0073473E"/>
    <w:rsid w:val="0073527C"/>
    <w:rsid w:val="0073581C"/>
    <w:rsid w:val="00736AD5"/>
    <w:rsid w:val="00736D27"/>
    <w:rsid w:val="00736F34"/>
    <w:rsid w:val="00741BA6"/>
    <w:rsid w:val="007420C6"/>
    <w:rsid w:val="007434D0"/>
    <w:rsid w:val="007445C4"/>
    <w:rsid w:val="00745142"/>
    <w:rsid w:val="00745369"/>
    <w:rsid w:val="007463E2"/>
    <w:rsid w:val="007466A4"/>
    <w:rsid w:val="00747FFA"/>
    <w:rsid w:val="007503D4"/>
    <w:rsid w:val="007510AA"/>
    <w:rsid w:val="0075112B"/>
    <w:rsid w:val="00752B94"/>
    <w:rsid w:val="0075303E"/>
    <w:rsid w:val="0075517F"/>
    <w:rsid w:val="007574C3"/>
    <w:rsid w:val="00757C76"/>
    <w:rsid w:val="007608E4"/>
    <w:rsid w:val="007615A8"/>
    <w:rsid w:val="00761856"/>
    <w:rsid w:val="00761891"/>
    <w:rsid w:val="0076257F"/>
    <w:rsid w:val="00763A4B"/>
    <w:rsid w:val="00763B4B"/>
    <w:rsid w:val="00764BC5"/>
    <w:rsid w:val="00764E61"/>
    <w:rsid w:val="00765008"/>
    <w:rsid w:val="007676ED"/>
    <w:rsid w:val="007679BF"/>
    <w:rsid w:val="00770830"/>
    <w:rsid w:val="00770D40"/>
    <w:rsid w:val="00770EAF"/>
    <w:rsid w:val="00770F0C"/>
    <w:rsid w:val="007711E7"/>
    <w:rsid w:val="007715D6"/>
    <w:rsid w:val="00771E97"/>
    <w:rsid w:val="0077276E"/>
    <w:rsid w:val="007745EB"/>
    <w:rsid w:val="0077559A"/>
    <w:rsid w:val="0078015D"/>
    <w:rsid w:val="00781160"/>
    <w:rsid w:val="007827A3"/>
    <w:rsid w:val="00783881"/>
    <w:rsid w:val="00783DA7"/>
    <w:rsid w:val="00784477"/>
    <w:rsid w:val="00784A19"/>
    <w:rsid w:val="0078506A"/>
    <w:rsid w:val="00785E60"/>
    <w:rsid w:val="00785F3E"/>
    <w:rsid w:val="007864CA"/>
    <w:rsid w:val="00787028"/>
    <w:rsid w:val="00787CDE"/>
    <w:rsid w:val="00791DA9"/>
    <w:rsid w:val="0079311D"/>
    <w:rsid w:val="00795EC6"/>
    <w:rsid w:val="007969A4"/>
    <w:rsid w:val="00797715"/>
    <w:rsid w:val="00797C89"/>
    <w:rsid w:val="007A00D6"/>
    <w:rsid w:val="007A1067"/>
    <w:rsid w:val="007A1D61"/>
    <w:rsid w:val="007A1E2E"/>
    <w:rsid w:val="007A212A"/>
    <w:rsid w:val="007A40CB"/>
    <w:rsid w:val="007A49AC"/>
    <w:rsid w:val="007A4CFD"/>
    <w:rsid w:val="007B0068"/>
    <w:rsid w:val="007B025E"/>
    <w:rsid w:val="007B0AC3"/>
    <w:rsid w:val="007B16A3"/>
    <w:rsid w:val="007B2F85"/>
    <w:rsid w:val="007B4F0B"/>
    <w:rsid w:val="007B4FD3"/>
    <w:rsid w:val="007B5523"/>
    <w:rsid w:val="007C099C"/>
    <w:rsid w:val="007C3B71"/>
    <w:rsid w:val="007C4C33"/>
    <w:rsid w:val="007C5DF2"/>
    <w:rsid w:val="007C64F7"/>
    <w:rsid w:val="007C6E13"/>
    <w:rsid w:val="007C6E66"/>
    <w:rsid w:val="007C795D"/>
    <w:rsid w:val="007D1696"/>
    <w:rsid w:val="007D183F"/>
    <w:rsid w:val="007D1F12"/>
    <w:rsid w:val="007D2AEF"/>
    <w:rsid w:val="007D2CE6"/>
    <w:rsid w:val="007D4FF8"/>
    <w:rsid w:val="007D633B"/>
    <w:rsid w:val="007D63B3"/>
    <w:rsid w:val="007D7D73"/>
    <w:rsid w:val="007E16E5"/>
    <w:rsid w:val="007E18BB"/>
    <w:rsid w:val="007E33D4"/>
    <w:rsid w:val="007E39E6"/>
    <w:rsid w:val="007E3DCF"/>
    <w:rsid w:val="007E475F"/>
    <w:rsid w:val="007E5285"/>
    <w:rsid w:val="007E6F35"/>
    <w:rsid w:val="007E7340"/>
    <w:rsid w:val="007F0442"/>
    <w:rsid w:val="007F1970"/>
    <w:rsid w:val="007F3089"/>
    <w:rsid w:val="007F360A"/>
    <w:rsid w:val="007F5225"/>
    <w:rsid w:val="007F5488"/>
    <w:rsid w:val="007F6D99"/>
    <w:rsid w:val="007F7831"/>
    <w:rsid w:val="007F7A60"/>
    <w:rsid w:val="008004DF"/>
    <w:rsid w:val="008015A0"/>
    <w:rsid w:val="00802421"/>
    <w:rsid w:val="008024B2"/>
    <w:rsid w:val="00802958"/>
    <w:rsid w:val="00804D43"/>
    <w:rsid w:val="00805255"/>
    <w:rsid w:val="00805C7A"/>
    <w:rsid w:val="00810AE6"/>
    <w:rsid w:val="00810D73"/>
    <w:rsid w:val="00810F87"/>
    <w:rsid w:val="0081176B"/>
    <w:rsid w:val="00812582"/>
    <w:rsid w:val="008125D7"/>
    <w:rsid w:val="008136B4"/>
    <w:rsid w:val="008151A6"/>
    <w:rsid w:val="00816B32"/>
    <w:rsid w:val="00816F2D"/>
    <w:rsid w:val="00820E23"/>
    <w:rsid w:val="0082105B"/>
    <w:rsid w:val="008241B9"/>
    <w:rsid w:val="008247BA"/>
    <w:rsid w:val="008248E0"/>
    <w:rsid w:val="00827C9A"/>
    <w:rsid w:val="008304E8"/>
    <w:rsid w:val="00830F86"/>
    <w:rsid w:val="0083278B"/>
    <w:rsid w:val="0083285E"/>
    <w:rsid w:val="00833EC0"/>
    <w:rsid w:val="008343BD"/>
    <w:rsid w:val="0083444D"/>
    <w:rsid w:val="00836845"/>
    <w:rsid w:val="00837E6A"/>
    <w:rsid w:val="00841322"/>
    <w:rsid w:val="00841645"/>
    <w:rsid w:val="008420D9"/>
    <w:rsid w:val="008427C5"/>
    <w:rsid w:val="00842A5C"/>
    <w:rsid w:val="00844689"/>
    <w:rsid w:val="00845545"/>
    <w:rsid w:val="008469DF"/>
    <w:rsid w:val="008503E1"/>
    <w:rsid w:val="00850C75"/>
    <w:rsid w:val="00852CAD"/>
    <w:rsid w:val="00854E5A"/>
    <w:rsid w:val="0085520E"/>
    <w:rsid w:val="00855D5F"/>
    <w:rsid w:val="008564FF"/>
    <w:rsid w:val="00856854"/>
    <w:rsid w:val="0085692D"/>
    <w:rsid w:val="00856E42"/>
    <w:rsid w:val="0086119A"/>
    <w:rsid w:val="0086634C"/>
    <w:rsid w:val="00867EDC"/>
    <w:rsid w:val="00870531"/>
    <w:rsid w:val="00871877"/>
    <w:rsid w:val="00871CAF"/>
    <w:rsid w:val="008726CA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C7F"/>
    <w:rsid w:val="008815DE"/>
    <w:rsid w:val="0088172D"/>
    <w:rsid w:val="00882103"/>
    <w:rsid w:val="008824B3"/>
    <w:rsid w:val="00883142"/>
    <w:rsid w:val="00884B2C"/>
    <w:rsid w:val="00884FEB"/>
    <w:rsid w:val="00885185"/>
    <w:rsid w:val="00885309"/>
    <w:rsid w:val="0088587E"/>
    <w:rsid w:val="0088630E"/>
    <w:rsid w:val="00887637"/>
    <w:rsid w:val="00887A83"/>
    <w:rsid w:val="0089010B"/>
    <w:rsid w:val="00893133"/>
    <w:rsid w:val="008932B5"/>
    <w:rsid w:val="00894221"/>
    <w:rsid w:val="008968A4"/>
    <w:rsid w:val="00897812"/>
    <w:rsid w:val="008A0983"/>
    <w:rsid w:val="008A1A1E"/>
    <w:rsid w:val="008A1C51"/>
    <w:rsid w:val="008A301C"/>
    <w:rsid w:val="008A3152"/>
    <w:rsid w:val="008A3D96"/>
    <w:rsid w:val="008A49E8"/>
    <w:rsid w:val="008A509C"/>
    <w:rsid w:val="008A5DBC"/>
    <w:rsid w:val="008A61B3"/>
    <w:rsid w:val="008A7A5D"/>
    <w:rsid w:val="008B1A0F"/>
    <w:rsid w:val="008B2119"/>
    <w:rsid w:val="008B2F5E"/>
    <w:rsid w:val="008B37B1"/>
    <w:rsid w:val="008B3E8F"/>
    <w:rsid w:val="008B6066"/>
    <w:rsid w:val="008B695F"/>
    <w:rsid w:val="008B6B86"/>
    <w:rsid w:val="008B7267"/>
    <w:rsid w:val="008B73EE"/>
    <w:rsid w:val="008C017D"/>
    <w:rsid w:val="008C09FE"/>
    <w:rsid w:val="008C122C"/>
    <w:rsid w:val="008C2330"/>
    <w:rsid w:val="008C26F8"/>
    <w:rsid w:val="008C2DC4"/>
    <w:rsid w:val="008C5233"/>
    <w:rsid w:val="008C624D"/>
    <w:rsid w:val="008C6A9B"/>
    <w:rsid w:val="008C6E0B"/>
    <w:rsid w:val="008D0D6A"/>
    <w:rsid w:val="008D1D6C"/>
    <w:rsid w:val="008D2210"/>
    <w:rsid w:val="008D230A"/>
    <w:rsid w:val="008D24A6"/>
    <w:rsid w:val="008D274F"/>
    <w:rsid w:val="008D30F0"/>
    <w:rsid w:val="008D4535"/>
    <w:rsid w:val="008D53B8"/>
    <w:rsid w:val="008D6256"/>
    <w:rsid w:val="008D6581"/>
    <w:rsid w:val="008D7D83"/>
    <w:rsid w:val="008E0E86"/>
    <w:rsid w:val="008E0F08"/>
    <w:rsid w:val="008E10EF"/>
    <w:rsid w:val="008E20BD"/>
    <w:rsid w:val="008E3CA9"/>
    <w:rsid w:val="008E47D2"/>
    <w:rsid w:val="008E5ADB"/>
    <w:rsid w:val="008F0BB5"/>
    <w:rsid w:val="008F1D51"/>
    <w:rsid w:val="008F2C6B"/>
    <w:rsid w:val="008F2D4E"/>
    <w:rsid w:val="008F42E6"/>
    <w:rsid w:val="008F50DF"/>
    <w:rsid w:val="008F54B0"/>
    <w:rsid w:val="008F5BFE"/>
    <w:rsid w:val="008F7C56"/>
    <w:rsid w:val="0090036A"/>
    <w:rsid w:val="00900C1D"/>
    <w:rsid w:val="00901501"/>
    <w:rsid w:val="00902EFC"/>
    <w:rsid w:val="00905EA9"/>
    <w:rsid w:val="009068C9"/>
    <w:rsid w:val="00907115"/>
    <w:rsid w:val="00907513"/>
    <w:rsid w:val="00910210"/>
    <w:rsid w:val="009109C8"/>
    <w:rsid w:val="009118EE"/>
    <w:rsid w:val="00912DF5"/>
    <w:rsid w:val="00920491"/>
    <w:rsid w:val="00921700"/>
    <w:rsid w:val="00922F04"/>
    <w:rsid w:val="009247A0"/>
    <w:rsid w:val="00924EEF"/>
    <w:rsid w:val="00924FE7"/>
    <w:rsid w:val="009265F9"/>
    <w:rsid w:val="009270FE"/>
    <w:rsid w:val="00927A7A"/>
    <w:rsid w:val="00927A8B"/>
    <w:rsid w:val="00927F02"/>
    <w:rsid w:val="0093055F"/>
    <w:rsid w:val="00930817"/>
    <w:rsid w:val="009308DB"/>
    <w:rsid w:val="00931528"/>
    <w:rsid w:val="009317AA"/>
    <w:rsid w:val="0093202C"/>
    <w:rsid w:val="00932E47"/>
    <w:rsid w:val="009339C1"/>
    <w:rsid w:val="00934BDB"/>
    <w:rsid w:val="00934F04"/>
    <w:rsid w:val="00936395"/>
    <w:rsid w:val="00936BB3"/>
    <w:rsid w:val="00936DD1"/>
    <w:rsid w:val="009371BA"/>
    <w:rsid w:val="0094162B"/>
    <w:rsid w:val="00941843"/>
    <w:rsid w:val="00942368"/>
    <w:rsid w:val="009433BC"/>
    <w:rsid w:val="0094380A"/>
    <w:rsid w:val="00943B93"/>
    <w:rsid w:val="00944530"/>
    <w:rsid w:val="00947028"/>
    <w:rsid w:val="00947A01"/>
    <w:rsid w:val="00950950"/>
    <w:rsid w:val="00954485"/>
    <w:rsid w:val="00954A0C"/>
    <w:rsid w:val="00955AA6"/>
    <w:rsid w:val="00955C81"/>
    <w:rsid w:val="00955F25"/>
    <w:rsid w:val="00960B47"/>
    <w:rsid w:val="00962BBD"/>
    <w:rsid w:val="0096378F"/>
    <w:rsid w:val="00964E1D"/>
    <w:rsid w:val="00965272"/>
    <w:rsid w:val="00965D27"/>
    <w:rsid w:val="00966663"/>
    <w:rsid w:val="00967868"/>
    <w:rsid w:val="00967FAE"/>
    <w:rsid w:val="00971A2C"/>
    <w:rsid w:val="009720F9"/>
    <w:rsid w:val="00972A1C"/>
    <w:rsid w:val="00973707"/>
    <w:rsid w:val="00973B8E"/>
    <w:rsid w:val="00974150"/>
    <w:rsid w:val="00974E3F"/>
    <w:rsid w:val="00975CA2"/>
    <w:rsid w:val="00975F7F"/>
    <w:rsid w:val="009769DE"/>
    <w:rsid w:val="00981540"/>
    <w:rsid w:val="0098182F"/>
    <w:rsid w:val="0098245F"/>
    <w:rsid w:val="00984A5C"/>
    <w:rsid w:val="00985397"/>
    <w:rsid w:val="00986FA9"/>
    <w:rsid w:val="0098757C"/>
    <w:rsid w:val="0098778D"/>
    <w:rsid w:val="00991C37"/>
    <w:rsid w:val="00991D59"/>
    <w:rsid w:val="009921F0"/>
    <w:rsid w:val="0099270E"/>
    <w:rsid w:val="00995A7F"/>
    <w:rsid w:val="00995B12"/>
    <w:rsid w:val="009964E1"/>
    <w:rsid w:val="0099694B"/>
    <w:rsid w:val="009A1317"/>
    <w:rsid w:val="009A1A9B"/>
    <w:rsid w:val="009A2864"/>
    <w:rsid w:val="009A2E43"/>
    <w:rsid w:val="009A30B3"/>
    <w:rsid w:val="009A3874"/>
    <w:rsid w:val="009A455A"/>
    <w:rsid w:val="009A47E2"/>
    <w:rsid w:val="009A4B3E"/>
    <w:rsid w:val="009A6E08"/>
    <w:rsid w:val="009A7A38"/>
    <w:rsid w:val="009B09F5"/>
    <w:rsid w:val="009B0E38"/>
    <w:rsid w:val="009B25C7"/>
    <w:rsid w:val="009B355E"/>
    <w:rsid w:val="009B511B"/>
    <w:rsid w:val="009B526D"/>
    <w:rsid w:val="009B591B"/>
    <w:rsid w:val="009B5985"/>
    <w:rsid w:val="009B6CE4"/>
    <w:rsid w:val="009C001E"/>
    <w:rsid w:val="009C083D"/>
    <w:rsid w:val="009C2C58"/>
    <w:rsid w:val="009C3801"/>
    <w:rsid w:val="009C3D16"/>
    <w:rsid w:val="009C3DD6"/>
    <w:rsid w:val="009C4291"/>
    <w:rsid w:val="009C42F0"/>
    <w:rsid w:val="009C44E7"/>
    <w:rsid w:val="009C4702"/>
    <w:rsid w:val="009C5582"/>
    <w:rsid w:val="009C68BF"/>
    <w:rsid w:val="009C7899"/>
    <w:rsid w:val="009C7D6A"/>
    <w:rsid w:val="009D30AF"/>
    <w:rsid w:val="009D3244"/>
    <w:rsid w:val="009D50E7"/>
    <w:rsid w:val="009D5501"/>
    <w:rsid w:val="009D5D1A"/>
    <w:rsid w:val="009D6EDB"/>
    <w:rsid w:val="009D7A90"/>
    <w:rsid w:val="009E283E"/>
    <w:rsid w:val="009E2BBD"/>
    <w:rsid w:val="009E42EE"/>
    <w:rsid w:val="009E4FA0"/>
    <w:rsid w:val="009E563E"/>
    <w:rsid w:val="009E5DCC"/>
    <w:rsid w:val="009E655E"/>
    <w:rsid w:val="009E718A"/>
    <w:rsid w:val="009E7D4D"/>
    <w:rsid w:val="009F0653"/>
    <w:rsid w:val="009F1084"/>
    <w:rsid w:val="009F1550"/>
    <w:rsid w:val="009F1F3F"/>
    <w:rsid w:val="009F2B54"/>
    <w:rsid w:val="009F3AD0"/>
    <w:rsid w:val="009F45B7"/>
    <w:rsid w:val="009F5262"/>
    <w:rsid w:val="009F78B4"/>
    <w:rsid w:val="009F7C08"/>
    <w:rsid w:val="00A01C72"/>
    <w:rsid w:val="00A02850"/>
    <w:rsid w:val="00A03C89"/>
    <w:rsid w:val="00A03DC9"/>
    <w:rsid w:val="00A045D1"/>
    <w:rsid w:val="00A0483F"/>
    <w:rsid w:val="00A04CFA"/>
    <w:rsid w:val="00A10C90"/>
    <w:rsid w:val="00A11C6E"/>
    <w:rsid w:val="00A12B66"/>
    <w:rsid w:val="00A136CD"/>
    <w:rsid w:val="00A14679"/>
    <w:rsid w:val="00A16FFF"/>
    <w:rsid w:val="00A201CF"/>
    <w:rsid w:val="00A232F8"/>
    <w:rsid w:val="00A24751"/>
    <w:rsid w:val="00A248E2"/>
    <w:rsid w:val="00A26662"/>
    <w:rsid w:val="00A2674E"/>
    <w:rsid w:val="00A2757B"/>
    <w:rsid w:val="00A30C4C"/>
    <w:rsid w:val="00A31125"/>
    <w:rsid w:val="00A320B1"/>
    <w:rsid w:val="00A325F5"/>
    <w:rsid w:val="00A33695"/>
    <w:rsid w:val="00A33C55"/>
    <w:rsid w:val="00A34026"/>
    <w:rsid w:val="00A369B8"/>
    <w:rsid w:val="00A369C3"/>
    <w:rsid w:val="00A36F51"/>
    <w:rsid w:val="00A37988"/>
    <w:rsid w:val="00A37A04"/>
    <w:rsid w:val="00A402A8"/>
    <w:rsid w:val="00A41661"/>
    <w:rsid w:val="00A4281F"/>
    <w:rsid w:val="00A4309F"/>
    <w:rsid w:val="00A4319E"/>
    <w:rsid w:val="00A50EB7"/>
    <w:rsid w:val="00A51AA9"/>
    <w:rsid w:val="00A5221E"/>
    <w:rsid w:val="00A53C11"/>
    <w:rsid w:val="00A56F0F"/>
    <w:rsid w:val="00A60195"/>
    <w:rsid w:val="00A6394C"/>
    <w:rsid w:val="00A64421"/>
    <w:rsid w:val="00A648C2"/>
    <w:rsid w:val="00A6683C"/>
    <w:rsid w:val="00A66EC6"/>
    <w:rsid w:val="00A6706B"/>
    <w:rsid w:val="00A675D9"/>
    <w:rsid w:val="00A70159"/>
    <w:rsid w:val="00A70245"/>
    <w:rsid w:val="00A72DF3"/>
    <w:rsid w:val="00A73282"/>
    <w:rsid w:val="00A7376F"/>
    <w:rsid w:val="00A74B40"/>
    <w:rsid w:val="00A74D8D"/>
    <w:rsid w:val="00A76381"/>
    <w:rsid w:val="00A772B4"/>
    <w:rsid w:val="00A774C1"/>
    <w:rsid w:val="00A779E9"/>
    <w:rsid w:val="00A801A9"/>
    <w:rsid w:val="00A80A02"/>
    <w:rsid w:val="00A80C2E"/>
    <w:rsid w:val="00A82F95"/>
    <w:rsid w:val="00A8318E"/>
    <w:rsid w:val="00A840BE"/>
    <w:rsid w:val="00A840D5"/>
    <w:rsid w:val="00A85CE0"/>
    <w:rsid w:val="00A85E91"/>
    <w:rsid w:val="00A86139"/>
    <w:rsid w:val="00A86EB4"/>
    <w:rsid w:val="00A90BDF"/>
    <w:rsid w:val="00A92CFF"/>
    <w:rsid w:val="00A92F0D"/>
    <w:rsid w:val="00A94F5F"/>
    <w:rsid w:val="00A94FBC"/>
    <w:rsid w:val="00A9559C"/>
    <w:rsid w:val="00A95FD0"/>
    <w:rsid w:val="00AA02BE"/>
    <w:rsid w:val="00AA1B66"/>
    <w:rsid w:val="00AA3189"/>
    <w:rsid w:val="00AA629F"/>
    <w:rsid w:val="00AA6A66"/>
    <w:rsid w:val="00AA7658"/>
    <w:rsid w:val="00AB01A1"/>
    <w:rsid w:val="00AB0412"/>
    <w:rsid w:val="00AB1C4B"/>
    <w:rsid w:val="00AB2C97"/>
    <w:rsid w:val="00AB2F46"/>
    <w:rsid w:val="00AB393F"/>
    <w:rsid w:val="00AB3FE1"/>
    <w:rsid w:val="00AB4E51"/>
    <w:rsid w:val="00AB63E5"/>
    <w:rsid w:val="00AB6610"/>
    <w:rsid w:val="00AB67AA"/>
    <w:rsid w:val="00AB7B8D"/>
    <w:rsid w:val="00AB7EF6"/>
    <w:rsid w:val="00AC06B8"/>
    <w:rsid w:val="00AC0C9F"/>
    <w:rsid w:val="00AC0F2C"/>
    <w:rsid w:val="00AC14E2"/>
    <w:rsid w:val="00AC3054"/>
    <w:rsid w:val="00AC4299"/>
    <w:rsid w:val="00AC4E3A"/>
    <w:rsid w:val="00AC5975"/>
    <w:rsid w:val="00AC5D72"/>
    <w:rsid w:val="00AC5F45"/>
    <w:rsid w:val="00AC6255"/>
    <w:rsid w:val="00AC654C"/>
    <w:rsid w:val="00AC6570"/>
    <w:rsid w:val="00AC7107"/>
    <w:rsid w:val="00AD061B"/>
    <w:rsid w:val="00AD0C6F"/>
    <w:rsid w:val="00AD1A08"/>
    <w:rsid w:val="00AD4571"/>
    <w:rsid w:val="00AD70F1"/>
    <w:rsid w:val="00AE0C1B"/>
    <w:rsid w:val="00AE1CD7"/>
    <w:rsid w:val="00AE3D79"/>
    <w:rsid w:val="00AE7CD3"/>
    <w:rsid w:val="00AF003B"/>
    <w:rsid w:val="00AF07E2"/>
    <w:rsid w:val="00AF1037"/>
    <w:rsid w:val="00AF1E50"/>
    <w:rsid w:val="00AF1F57"/>
    <w:rsid w:val="00AF3C10"/>
    <w:rsid w:val="00AF3D7A"/>
    <w:rsid w:val="00AF4ED2"/>
    <w:rsid w:val="00AF62BC"/>
    <w:rsid w:val="00AF672F"/>
    <w:rsid w:val="00AF6F2C"/>
    <w:rsid w:val="00AF7FA5"/>
    <w:rsid w:val="00B006E9"/>
    <w:rsid w:val="00B01163"/>
    <w:rsid w:val="00B024AD"/>
    <w:rsid w:val="00B024D7"/>
    <w:rsid w:val="00B048F1"/>
    <w:rsid w:val="00B049B4"/>
    <w:rsid w:val="00B04D23"/>
    <w:rsid w:val="00B057CA"/>
    <w:rsid w:val="00B11505"/>
    <w:rsid w:val="00B11D0D"/>
    <w:rsid w:val="00B12EA6"/>
    <w:rsid w:val="00B14253"/>
    <w:rsid w:val="00B145A2"/>
    <w:rsid w:val="00B15280"/>
    <w:rsid w:val="00B15DB6"/>
    <w:rsid w:val="00B17100"/>
    <w:rsid w:val="00B171C0"/>
    <w:rsid w:val="00B17999"/>
    <w:rsid w:val="00B20317"/>
    <w:rsid w:val="00B20E5D"/>
    <w:rsid w:val="00B21DE2"/>
    <w:rsid w:val="00B21E50"/>
    <w:rsid w:val="00B22110"/>
    <w:rsid w:val="00B22E27"/>
    <w:rsid w:val="00B23005"/>
    <w:rsid w:val="00B267A1"/>
    <w:rsid w:val="00B26927"/>
    <w:rsid w:val="00B30046"/>
    <w:rsid w:val="00B31D8A"/>
    <w:rsid w:val="00B32AFB"/>
    <w:rsid w:val="00B34001"/>
    <w:rsid w:val="00B34B0B"/>
    <w:rsid w:val="00B34B77"/>
    <w:rsid w:val="00B34DD6"/>
    <w:rsid w:val="00B35F80"/>
    <w:rsid w:val="00B36BA6"/>
    <w:rsid w:val="00B36EAA"/>
    <w:rsid w:val="00B4177D"/>
    <w:rsid w:val="00B431BD"/>
    <w:rsid w:val="00B439B1"/>
    <w:rsid w:val="00B43C2A"/>
    <w:rsid w:val="00B43F29"/>
    <w:rsid w:val="00B4423C"/>
    <w:rsid w:val="00B442BD"/>
    <w:rsid w:val="00B4512A"/>
    <w:rsid w:val="00B47F0C"/>
    <w:rsid w:val="00B50194"/>
    <w:rsid w:val="00B51CC6"/>
    <w:rsid w:val="00B51F42"/>
    <w:rsid w:val="00B522A4"/>
    <w:rsid w:val="00B52872"/>
    <w:rsid w:val="00B53030"/>
    <w:rsid w:val="00B53847"/>
    <w:rsid w:val="00B53939"/>
    <w:rsid w:val="00B542AB"/>
    <w:rsid w:val="00B62635"/>
    <w:rsid w:val="00B70A6C"/>
    <w:rsid w:val="00B71CD5"/>
    <w:rsid w:val="00B71DAC"/>
    <w:rsid w:val="00B72E87"/>
    <w:rsid w:val="00B730C7"/>
    <w:rsid w:val="00B7350E"/>
    <w:rsid w:val="00B74792"/>
    <w:rsid w:val="00B74827"/>
    <w:rsid w:val="00B759BA"/>
    <w:rsid w:val="00B811B0"/>
    <w:rsid w:val="00B816A3"/>
    <w:rsid w:val="00B822A4"/>
    <w:rsid w:val="00B83834"/>
    <w:rsid w:val="00B846EC"/>
    <w:rsid w:val="00B8560C"/>
    <w:rsid w:val="00B8575F"/>
    <w:rsid w:val="00B85F75"/>
    <w:rsid w:val="00B86114"/>
    <w:rsid w:val="00B86CA9"/>
    <w:rsid w:val="00B91440"/>
    <w:rsid w:val="00B918B1"/>
    <w:rsid w:val="00B93FA1"/>
    <w:rsid w:val="00B96FBD"/>
    <w:rsid w:val="00B976CF"/>
    <w:rsid w:val="00B97F1B"/>
    <w:rsid w:val="00BA05FE"/>
    <w:rsid w:val="00BA1C6C"/>
    <w:rsid w:val="00BA2863"/>
    <w:rsid w:val="00BA325A"/>
    <w:rsid w:val="00BA58FE"/>
    <w:rsid w:val="00BA5C1F"/>
    <w:rsid w:val="00BA6384"/>
    <w:rsid w:val="00BA6E03"/>
    <w:rsid w:val="00BA7CE0"/>
    <w:rsid w:val="00BB169C"/>
    <w:rsid w:val="00BB22D4"/>
    <w:rsid w:val="00BB3CBE"/>
    <w:rsid w:val="00BB50BB"/>
    <w:rsid w:val="00BB5B5D"/>
    <w:rsid w:val="00BB6397"/>
    <w:rsid w:val="00BB73C8"/>
    <w:rsid w:val="00BB7E19"/>
    <w:rsid w:val="00BC05EA"/>
    <w:rsid w:val="00BC068F"/>
    <w:rsid w:val="00BC0A7F"/>
    <w:rsid w:val="00BC1220"/>
    <w:rsid w:val="00BC2C58"/>
    <w:rsid w:val="00BC3F13"/>
    <w:rsid w:val="00BC40B5"/>
    <w:rsid w:val="00BC43FD"/>
    <w:rsid w:val="00BC47BF"/>
    <w:rsid w:val="00BC4F1C"/>
    <w:rsid w:val="00BC61CD"/>
    <w:rsid w:val="00BC67C0"/>
    <w:rsid w:val="00BC6F41"/>
    <w:rsid w:val="00BC793E"/>
    <w:rsid w:val="00BD1270"/>
    <w:rsid w:val="00BD1379"/>
    <w:rsid w:val="00BD2FE7"/>
    <w:rsid w:val="00BD36DE"/>
    <w:rsid w:val="00BD4E13"/>
    <w:rsid w:val="00BD52C3"/>
    <w:rsid w:val="00BD5485"/>
    <w:rsid w:val="00BD5F43"/>
    <w:rsid w:val="00BD661B"/>
    <w:rsid w:val="00BD687C"/>
    <w:rsid w:val="00BD6DB9"/>
    <w:rsid w:val="00BD75D1"/>
    <w:rsid w:val="00BE0363"/>
    <w:rsid w:val="00BE0A45"/>
    <w:rsid w:val="00BE1233"/>
    <w:rsid w:val="00BE1311"/>
    <w:rsid w:val="00BE19C2"/>
    <w:rsid w:val="00BE358B"/>
    <w:rsid w:val="00BE4109"/>
    <w:rsid w:val="00BE447B"/>
    <w:rsid w:val="00BE4782"/>
    <w:rsid w:val="00BE47D8"/>
    <w:rsid w:val="00BE4FD9"/>
    <w:rsid w:val="00BE5D73"/>
    <w:rsid w:val="00BE6DFE"/>
    <w:rsid w:val="00BF0637"/>
    <w:rsid w:val="00BF124A"/>
    <w:rsid w:val="00BF37A9"/>
    <w:rsid w:val="00BF4770"/>
    <w:rsid w:val="00BF540A"/>
    <w:rsid w:val="00BF67D7"/>
    <w:rsid w:val="00BF6EC1"/>
    <w:rsid w:val="00BF7257"/>
    <w:rsid w:val="00C017D1"/>
    <w:rsid w:val="00C029BC"/>
    <w:rsid w:val="00C04D37"/>
    <w:rsid w:val="00C05941"/>
    <w:rsid w:val="00C0657C"/>
    <w:rsid w:val="00C074C4"/>
    <w:rsid w:val="00C10CD4"/>
    <w:rsid w:val="00C11B8D"/>
    <w:rsid w:val="00C11F10"/>
    <w:rsid w:val="00C12AE0"/>
    <w:rsid w:val="00C12FEB"/>
    <w:rsid w:val="00C140C6"/>
    <w:rsid w:val="00C144EF"/>
    <w:rsid w:val="00C1534E"/>
    <w:rsid w:val="00C211DC"/>
    <w:rsid w:val="00C2135F"/>
    <w:rsid w:val="00C233C6"/>
    <w:rsid w:val="00C23D4E"/>
    <w:rsid w:val="00C24ED2"/>
    <w:rsid w:val="00C25670"/>
    <w:rsid w:val="00C259E2"/>
    <w:rsid w:val="00C2636B"/>
    <w:rsid w:val="00C277FB"/>
    <w:rsid w:val="00C27CEA"/>
    <w:rsid w:val="00C30639"/>
    <w:rsid w:val="00C306B3"/>
    <w:rsid w:val="00C306F6"/>
    <w:rsid w:val="00C3194E"/>
    <w:rsid w:val="00C31BBB"/>
    <w:rsid w:val="00C345ED"/>
    <w:rsid w:val="00C34837"/>
    <w:rsid w:val="00C348B3"/>
    <w:rsid w:val="00C3548F"/>
    <w:rsid w:val="00C356C8"/>
    <w:rsid w:val="00C367B4"/>
    <w:rsid w:val="00C36B2D"/>
    <w:rsid w:val="00C37615"/>
    <w:rsid w:val="00C37B29"/>
    <w:rsid w:val="00C40D60"/>
    <w:rsid w:val="00C439A7"/>
    <w:rsid w:val="00C43A7D"/>
    <w:rsid w:val="00C4425F"/>
    <w:rsid w:val="00C44421"/>
    <w:rsid w:val="00C44A04"/>
    <w:rsid w:val="00C46DB1"/>
    <w:rsid w:val="00C4706F"/>
    <w:rsid w:val="00C47BD3"/>
    <w:rsid w:val="00C504D3"/>
    <w:rsid w:val="00C536B3"/>
    <w:rsid w:val="00C53B22"/>
    <w:rsid w:val="00C542A9"/>
    <w:rsid w:val="00C54763"/>
    <w:rsid w:val="00C55547"/>
    <w:rsid w:val="00C55649"/>
    <w:rsid w:val="00C563A1"/>
    <w:rsid w:val="00C576F8"/>
    <w:rsid w:val="00C57F07"/>
    <w:rsid w:val="00C604F5"/>
    <w:rsid w:val="00C61FF5"/>
    <w:rsid w:val="00C62CD3"/>
    <w:rsid w:val="00C635CF"/>
    <w:rsid w:val="00C635FD"/>
    <w:rsid w:val="00C64027"/>
    <w:rsid w:val="00C66473"/>
    <w:rsid w:val="00C67004"/>
    <w:rsid w:val="00C679E4"/>
    <w:rsid w:val="00C707EE"/>
    <w:rsid w:val="00C7103D"/>
    <w:rsid w:val="00C717C8"/>
    <w:rsid w:val="00C7187C"/>
    <w:rsid w:val="00C71AF2"/>
    <w:rsid w:val="00C71B86"/>
    <w:rsid w:val="00C71D62"/>
    <w:rsid w:val="00C723EA"/>
    <w:rsid w:val="00C731CE"/>
    <w:rsid w:val="00C76E4A"/>
    <w:rsid w:val="00C80731"/>
    <w:rsid w:val="00C80811"/>
    <w:rsid w:val="00C84BAF"/>
    <w:rsid w:val="00C84C64"/>
    <w:rsid w:val="00C8571F"/>
    <w:rsid w:val="00C87CEE"/>
    <w:rsid w:val="00C9009E"/>
    <w:rsid w:val="00C917B0"/>
    <w:rsid w:val="00C91DC9"/>
    <w:rsid w:val="00C93697"/>
    <w:rsid w:val="00C93FC2"/>
    <w:rsid w:val="00C941FF"/>
    <w:rsid w:val="00C94812"/>
    <w:rsid w:val="00C94AFD"/>
    <w:rsid w:val="00C95414"/>
    <w:rsid w:val="00C95E48"/>
    <w:rsid w:val="00C960CE"/>
    <w:rsid w:val="00C9673B"/>
    <w:rsid w:val="00C973FB"/>
    <w:rsid w:val="00CA0C40"/>
    <w:rsid w:val="00CA126C"/>
    <w:rsid w:val="00CA13B9"/>
    <w:rsid w:val="00CA21CA"/>
    <w:rsid w:val="00CA236C"/>
    <w:rsid w:val="00CA270D"/>
    <w:rsid w:val="00CA2E80"/>
    <w:rsid w:val="00CA2E92"/>
    <w:rsid w:val="00CA4EB2"/>
    <w:rsid w:val="00CA61EE"/>
    <w:rsid w:val="00CA6F54"/>
    <w:rsid w:val="00CB1F27"/>
    <w:rsid w:val="00CB256D"/>
    <w:rsid w:val="00CB484B"/>
    <w:rsid w:val="00CB4E0C"/>
    <w:rsid w:val="00CB5059"/>
    <w:rsid w:val="00CB6C8D"/>
    <w:rsid w:val="00CB7F46"/>
    <w:rsid w:val="00CC2508"/>
    <w:rsid w:val="00CC26A6"/>
    <w:rsid w:val="00CC2F2F"/>
    <w:rsid w:val="00CC47A1"/>
    <w:rsid w:val="00CC4F4F"/>
    <w:rsid w:val="00CC4F94"/>
    <w:rsid w:val="00CC6811"/>
    <w:rsid w:val="00CC6A7B"/>
    <w:rsid w:val="00CC7195"/>
    <w:rsid w:val="00CD1420"/>
    <w:rsid w:val="00CD1B30"/>
    <w:rsid w:val="00CD35F2"/>
    <w:rsid w:val="00CD385E"/>
    <w:rsid w:val="00CD3F0E"/>
    <w:rsid w:val="00CD7D5B"/>
    <w:rsid w:val="00CD7ED8"/>
    <w:rsid w:val="00CE1093"/>
    <w:rsid w:val="00CE2B78"/>
    <w:rsid w:val="00CE31F7"/>
    <w:rsid w:val="00CE47AF"/>
    <w:rsid w:val="00CE4BEB"/>
    <w:rsid w:val="00CE4C49"/>
    <w:rsid w:val="00CE5ACF"/>
    <w:rsid w:val="00CE7F91"/>
    <w:rsid w:val="00CF0568"/>
    <w:rsid w:val="00CF2D64"/>
    <w:rsid w:val="00CF5466"/>
    <w:rsid w:val="00CF55F4"/>
    <w:rsid w:val="00CF6D85"/>
    <w:rsid w:val="00CF6F63"/>
    <w:rsid w:val="00D021AF"/>
    <w:rsid w:val="00D024BD"/>
    <w:rsid w:val="00D02770"/>
    <w:rsid w:val="00D02E89"/>
    <w:rsid w:val="00D054C0"/>
    <w:rsid w:val="00D05A94"/>
    <w:rsid w:val="00D06F70"/>
    <w:rsid w:val="00D10700"/>
    <w:rsid w:val="00D11D41"/>
    <w:rsid w:val="00D1223C"/>
    <w:rsid w:val="00D14A32"/>
    <w:rsid w:val="00D14EE0"/>
    <w:rsid w:val="00D15808"/>
    <w:rsid w:val="00D16380"/>
    <w:rsid w:val="00D1690D"/>
    <w:rsid w:val="00D16FBF"/>
    <w:rsid w:val="00D1786A"/>
    <w:rsid w:val="00D2018B"/>
    <w:rsid w:val="00D20799"/>
    <w:rsid w:val="00D209AF"/>
    <w:rsid w:val="00D20C67"/>
    <w:rsid w:val="00D212FE"/>
    <w:rsid w:val="00D21B29"/>
    <w:rsid w:val="00D2428D"/>
    <w:rsid w:val="00D2506C"/>
    <w:rsid w:val="00D27F99"/>
    <w:rsid w:val="00D300D9"/>
    <w:rsid w:val="00D30A68"/>
    <w:rsid w:val="00D30BE6"/>
    <w:rsid w:val="00D30C04"/>
    <w:rsid w:val="00D314D5"/>
    <w:rsid w:val="00D31C7A"/>
    <w:rsid w:val="00D32447"/>
    <w:rsid w:val="00D33AA1"/>
    <w:rsid w:val="00D34F75"/>
    <w:rsid w:val="00D35BD5"/>
    <w:rsid w:val="00D35C30"/>
    <w:rsid w:val="00D36501"/>
    <w:rsid w:val="00D3686E"/>
    <w:rsid w:val="00D412C0"/>
    <w:rsid w:val="00D4194D"/>
    <w:rsid w:val="00D424CA"/>
    <w:rsid w:val="00D4457C"/>
    <w:rsid w:val="00D459F5"/>
    <w:rsid w:val="00D45B15"/>
    <w:rsid w:val="00D47551"/>
    <w:rsid w:val="00D47CD7"/>
    <w:rsid w:val="00D51A17"/>
    <w:rsid w:val="00D52387"/>
    <w:rsid w:val="00D5285D"/>
    <w:rsid w:val="00D52A03"/>
    <w:rsid w:val="00D52FC3"/>
    <w:rsid w:val="00D52FEA"/>
    <w:rsid w:val="00D533DD"/>
    <w:rsid w:val="00D53774"/>
    <w:rsid w:val="00D5433B"/>
    <w:rsid w:val="00D54C42"/>
    <w:rsid w:val="00D56AF5"/>
    <w:rsid w:val="00D60795"/>
    <w:rsid w:val="00D60F96"/>
    <w:rsid w:val="00D61651"/>
    <w:rsid w:val="00D618CD"/>
    <w:rsid w:val="00D634CB"/>
    <w:rsid w:val="00D6494A"/>
    <w:rsid w:val="00D64ADE"/>
    <w:rsid w:val="00D64B66"/>
    <w:rsid w:val="00D65EF4"/>
    <w:rsid w:val="00D6607A"/>
    <w:rsid w:val="00D66CAA"/>
    <w:rsid w:val="00D66F87"/>
    <w:rsid w:val="00D67483"/>
    <w:rsid w:val="00D70AD1"/>
    <w:rsid w:val="00D70B5E"/>
    <w:rsid w:val="00D70F07"/>
    <w:rsid w:val="00D7242F"/>
    <w:rsid w:val="00D731E3"/>
    <w:rsid w:val="00D742A8"/>
    <w:rsid w:val="00D74308"/>
    <w:rsid w:val="00D75438"/>
    <w:rsid w:val="00D77799"/>
    <w:rsid w:val="00D8096D"/>
    <w:rsid w:val="00D81422"/>
    <w:rsid w:val="00D81C35"/>
    <w:rsid w:val="00D8254C"/>
    <w:rsid w:val="00D826AC"/>
    <w:rsid w:val="00D82913"/>
    <w:rsid w:val="00D82B60"/>
    <w:rsid w:val="00D8369E"/>
    <w:rsid w:val="00D8416E"/>
    <w:rsid w:val="00D84EB7"/>
    <w:rsid w:val="00D8545A"/>
    <w:rsid w:val="00D85AC7"/>
    <w:rsid w:val="00D87BAB"/>
    <w:rsid w:val="00D90713"/>
    <w:rsid w:val="00D90BFF"/>
    <w:rsid w:val="00D92396"/>
    <w:rsid w:val="00D946DB"/>
    <w:rsid w:val="00D95045"/>
    <w:rsid w:val="00D956C2"/>
    <w:rsid w:val="00D96E61"/>
    <w:rsid w:val="00DA040A"/>
    <w:rsid w:val="00DA0B84"/>
    <w:rsid w:val="00DA0DB4"/>
    <w:rsid w:val="00DA1253"/>
    <w:rsid w:val="00DA1525"/>
    <w:rsid w:val="00DA3B36"/>
    <w:rsid w:val="00DA3E72"/>
    <w:rsid w:val="00DA3FEB"/>
    <w:rsid w:val="00DA4727"/>
    <w:rsid w:val="00DA4A2F"/>
    <w:rsid w:val="00DA4AAA"/>
    <w:rsid w:val="00DA6CB8"/>
    <w:rsid w:val="00DA77E1"/>
    <w:rsid w:val="00DA7F01"/>
    <w:rsid w:val="00DB0274"/>
    <w:rsid w:val="00DB0F07"/>
    <w:rsid w:val="00DB2DD0"/>
    <w:rsid w:val="00DB3B68"/>
    <w:rsid w:val="00DB3EEA"/>
    <w:rsid w:val="00DB40CA"/>
    <w:rsid w:val="00DB5503"/>
    <w:rsid w:val="00DB61BB"/>
    <w:rsid w:val="00DC03E0"/>
    <w:rsid w:val="00DC0817"/>
    <w:rsid w:val="00DC09EA"/>
    <w:rsid w:val="00DC1FD1"/>
    <w:rsid w:val="00DC2D05"/>
    <w:rsid w:val="00DC3A83"/>
    <w:rsid w:val="00DC3B38"/>
    <w:rsid w:val="00DC40DA"/>
    <w:rsid w:val="00DC4CE4"/>
    <w:rsid w:val="00DD00B4"/>
    <w:rsid w:val="00DD07FF"/>
    <w:rsid w:val="00DD092D"/>
    <w:rsid w:val="00DD156E"/>
    <w:rsid w:val="00DD1906"/>
    <w:rsid w:val="00DD2C1E"/>
    <w:rsid w:val="00DD41BE"/>
    <w:rsid w:val="00DD4CFC"/>
    <w:rsid w:val="00DD5F87"/>
    <w:rsid w:val="00DD60DF"/>
    <w:rsid w:val="00DD6D54"/>
    <w:rsid w:val="00DD6F35"/>
    <w:rsid w:val="00DD72AA"/>
    <w:rsid w:val="00DE0157"/>
    <w:rsid w:val="00DE0962"/>
    <w:rsid w:val="00DE21B5"/>
    <w:rsid w:val="00DE223B"/>
    <w:rsid w:val="00DE230A"/>
    <w:rsid w:val="00DE26F2"/>
    <w:rsid w:val="00DE3389"/>
    <w:rsid w:val="00DE4001"/>
    <w:rsid w:val="00DE489B"/>
    <w:rsid w:val="00DE48EF"/>
    <w:rsid w:val="00DE4EF2"/>
    <w:rsid w:val="00DE5A31"/>
    <w:rsid w:val="00DE73B4"/>
    <w:rsid w:val="00DE7B41"/>
    <w:rsid w:val="00DF0EF2"/>
    <w:rsid w:val="00DF30EB"/>
    <w:rsid w:val="00DF65DF"/>
    <w:rsid w:val="00DF70AE"/>
    <w:rsid w:val="00DF7382"/>
    <w:rsid w:val="00E0175F"/>
    <w:rsid w:val="00E01F9D"/>
    <w:rsid w:val="00E026FB"/>
    <w:rsid w:val="00E02F76"/>
    <w:rsid w:val="00E03AD2"/>
    <w:rsid w:val="00E050F3"/>
    <w:rsid w:val="00E052A9"/>
    <w:rsid w:val="00E0639C"/>
    <w:rsid w:val="00E06628"/>
    <w:rsid w:val="00E06E19"/>
    <w:rsid w:val="00E07C8E"/>
    <w:rsid w:val="00E10726"/>
    <w:rsid w:val="00E10B85"/>
    <w:rsid w:val="00E11F7B"/>
    <w:rsid w:val="00E143FD"/>
    <w:rsid w:val="00E14C4D"/>
    <w:rsid w:val="00E16498"/>
    <w:rsid w:val="00E1696D"/>
    <w:rsid w:val="00E1750A"/>
    <w:rsid w:val="00E20FAC"/>
    <w:rsid w:val="00E2178E"/>
    <w:rsid w:val="00E2447E"/>
    <w:rsid w:val="00E249EF"/>
    <w:rsid w:val="00E25862"/>
    <w:rsid w:val="00E26CB6"/>
    <w:rsid w:val="00E27969"/>
    <w:rsid w:val="00E3279F"/>
    <w:rsid w:val="00E32DA2"/>
    <w:rsid w:val="00E33BF7"/>
    <w:rsid w:val="00E340D7"/>
    <w:rsid w:val="00E41A58"/>
    <w:rsid w:val="00E41E4F"/>
    <w:rsid w:val="00E42A4D"/>
    <w:rsid w:val="00E43CD2"/>
    <w:rsid w:val="00E440D2"/>
    <w:rsid w:val="00E45F52"/>
    <w:rsid w:val="00E46936"/>
    <w:rsid w:val="00E46AC0"/>
    <w:rsid w:val="00E473B0"/>
    <w:rsid w:val="00E47B54"/>
    <w:rsid w:val="00E47CCD"/>
    <w:rsid w:val="00E509EA"/>
    <w:rsid w:val="00E50E79"/>
    <w:rsid w:val="00E52782"/>
    <w:rsid w:val="00E53E55"/>
    <w:rsid w:val="00E543B2"/>
    <w:rsid w:val="00E54B05"/>
    <w:rsid w:val="00E60B53"/>
    <w:rsid w:val="00E60C82"/>
    <w:rsid w:val="00E61840"/>
    <w:rsid w:val="00E6373B"/>
    <w:rsid w:val="00E63DC8"/>
    <w:rsid w:val="00E64BFE"/>
    <w:rsid w:val="00E66040"/>
    <w:rsid w:val="00E6616A"/>
    <w:rsid w:val="00E67F16"/>
    <w:rsid w:val="00E70445"/>
    <w:rsid w:val="00E70AB0"/>
    <w:rsid w:val="00E71171"/>
    <w:rsid w:val="00E721D9"/>
    <w:rsid w:val="00E72404"/>
    <w:rsid w:val="00E73F4B"/>
    <w:rsid w:val="00E74C2C"/>
    <w:rsid w:val="00E75993"/>
    <w:rsid w:val="00E764E7"/>
    <w:rsid w:val="00E80172"/>
    <w:rsid w:val="00E804CC"/>
    <w:rsid w:val="00E81DB9"/>
    <w:rsid w:val="00E81F69"/>
    <w:rsid w:val="00E822F7"/>
    <w:rsid w:val="00E8231C"/>
    <w:rsid w:val="00E8262F"/>
    <w:rsid w:val="00E84C8E"/>
    <w:rsid w:val="00E85358"/>
    <w:rsid w:val="00E863C1"/>
    <w:rsid w:val="00E86638"/>
    <w:rsid w:val="00E86B98"/>
    <w:rsid w:val="00E871FE"/>
    <w:rsid w:val="00E87B6C"/>
    <w:rsid w:val="00E921F1"/>
    <w:rsid w:val="00E92556"/>
    <w:rsid w:val="00E92C04"/>
    <w:rsid w:val="00E93AB5"/>
    <w:rsid w:val="00E96A85"/>
    <w:rsid w:val="00E9758A"/>
    <w:rsid w:val="00E979E9"/>
    <w:rsid w:val="00E97CD2"/>
    <w:rsid w:val="00EA050A"/>
    <w:rsid w:val="00EA0754"/>
    <w:rsid w:val="00EA0BAB"/>
    <w:rsid w:val="00EA11F0"/>
    <w:rsid w:val="00EA1F5A"/>
    <w:rsid w:val="00EA3FEF"/>
    <w:rsid w:val="00EA4108"/>
    <w:rsid w:val="00EA419C"/>
    <w:rsid w:val="00EA56D1"/>
    <w:rsid w:val="00EB154B"/>
    <w:rsid w:val="00EB1DBE"/>
    <w:rsid w:val="00EB5013"/>
    <w:rsid w:val="00EB5804"/>
    <w:rsid w:val="00EB5C9A"/>
    <w:rsid w:val="00EB6224"/>
    <w:rsid w:val="00EB62C2"/>
    <w:rsid w:val="00EB6DEA"/>
    <w:rsid w:val="00EB6E04"/>
    <w:rsid w:val="00EB6FC2"/>
    <w:rsid w:val="00EC067D"/>
    <w:rsid w:val="00EC0B74"/>
    <w:rsid w:val="00EC19AE"/>
    <w:rsid w:val="00EC5046"/>
    <w:rsid w:val="00EC53E0"/>
    <w:rsid w:val="00EC57C6"/>
    <w:rsid w:val="00EC5FA2"/>
    <w:rsid w:val="00EC7AB4"/>
    <w:rsid w:val="00ED048B"/>
    <w:rsid w:val="00ED1379"/>
    <w:rsid w:val="00ED1956"/>
    <w:rsid w:val="00ED4629"/>
    <w:rsid w:val="00ED52BC"/>
    <w:rsid w:val="00ED55F7"/>
    <w:rsid w:val="00ED66A4"/>
    <w:rsid w:val="00ED78AD"/>
    <w:rsid w:val="00ED7C8E"/>
    <w:rsid w:val="00EE079A"/>
    <w:rsid w:val="00EE0B9D"/>
    <w:rsid w:val="00EE2205"/>
    <w:rsid w:val="00EE2BDA"/>
    <w:rsid w:val="00EE2BEA"/>
    <w:rsid w:val="00EE34F2"/>
    <w:rsid w:val="00EE5691"/>
    <w:rsid w:val="00EE580E"/>
    <w:rsid w:val="00EE63B4"/>
    <w:rsid w:val="00EF03E6"/>
    <w:rsid w:val="00EF0C0C"/>
    <w:rsid w:val="00EF0DA4"/>
    <w:rsid w:val="00EF0DDB"/>
    <w:rsid w:val="00EF36D2"/>
    <w:rsid w:val="00EF3F40"/>
    <w:rsid w:val="00EF6FD5"/>
    <w:rsid w:val="00F006CF"/>
    <w:rsid w:val="00F00A38"/>
    <w:rsid w:val="00F015E6"/>
    <w:rsid w:val="00F0322C"/>
    <w:rsid w:val="00F052D1"/>
    <w:rsid w:val="00F1041F"/>
    <w:rsid w:val="00F1062E"/>
    <w:rsid w:val="00F11185"/>
    <w:rsid w:val="00F114E6"/>
    <w:rsid w:val="00F117D1"/>
    <w:rsid w:val="00F12EA3"/>
    <w:rsid w:val="00F1455C"/>
    <w:rsid w:val="00F14B07"/>
    <w:rsid w:val="00F163FF"/>
    <w:rsid w:val="00F177C6"/>
    <w:rsid w:val="00F17B2E"/>
    <w:rsid w:val="00F215C7"/>
    <w:rsid w:val="00F2228C"/>
    <w:rsid w:val="00F22648"/>
    <w:rsid w:val="00F23247"/>
    <w:rsid w:val="00F249CD"/>
    <w:rsid w:val="00F2521E"/>
    <w:rsid w:val="00F26B14"/>
    <w:rsid w:val="00F271B3"/>
    <w:rsid w:val="00F30076"/>
    <w:rsid w:val="00F315FD"/>
    <w:rsid w:val="00F325B9"/>
    <w:rsid w:val="00F32D09"/>
    <w:rsid w:val="00F33ABB"/>
    <w:rsid w:val="00F356CE"/>
    <w:rsid w:val="00F358AF"/>
    <w:rsid w:val="00F36287"/>
    <w:rsid w:val="00F41508"/>
    <w:rsid w:val="00F423F0"/>
    <w:rsid w:val="00F4393C"/>
    <w:rsid w:val="00F45359"/>
    <w:rsid w:val="00F46113"/>
    <w:rsid w:val="00F463F5"/>
    <w:rsid w:val="00F47628"/>
    <w:rsid w:val="00F47A9F"/>
    <w:rsid w:val="00F50709"/>
    <w:rsid w:val="00F5132F"/>
    <w:rsid w:val="00F519A4"/>
    <w:rsid w:val="00F52DF6"/>
    <w:rsid w:val="00F52FC6"/>
    <w:rsid w:val="00F535E7"/>
    <w:rsid w:val="00F5381F"/>
    <w:rsid w:val="00F5524C"/>
    <w:rsid w:val="00F56205"/>
    <w:rsid w:val="00F56546"/>
    <w:rsid w:val="00F56641"/>
    <w:rsid w:val="00F56956"/>
    <w:rsid w:val="00F57838"/>
    <w:rsid w:val="00F57A08"/>
    <w:rsid w:val="00F57ED1"/>
    <w:rsid w:val="00F60315"/>
    <w:rsid w:val="00F60F37"/>
    <w:rsid w:val="00F61095"/>
    <w:rsid w:val="00F61AC4"/>
    <w:rsid w:val="00F620A2"/>
    <w:rsid w:val="00F63080"/>
    <w:rsid w:val="00F63BA7"/>
    <w:rsid w:val="00F65282"/>
    <w:rsid w:val="00F66294"/>
    <w:rsid w:val="00F66371"/>
    <w:rsid w:val="00F66830"/>
    <w:rsid w:val="00F67634"/>
    <w:rsid w:val="00F71DF2"/>
    <w:rsid w:val="00F75FD2"/>
    <w:rsid w:val="00F777C7"/>
    <w:rsid w:val="00F800B6"/>
    <w:rsid w:val="00F8071F"/>
    <w:rsid w:val="00F811C6"/>
    <w:rsid w:val="00F811F8"/>
    <w:rsid w:val="00F8411E"/>
    <w:rsid w:val="00F84B2D"/>
    <w:rsid w:val="00F84BC7"/>
    <w:rsid w:val="00F855D5"/>
    <w:rsid w:val="00F85D06"/>
    <w:rsid w:val="00F87E46"/>
    <w:rsid w:val="00F913DC"/>
    <w:rsid w:val="00F9145F"/>
    <w:rsid w:val="00F91E30"/>
    <w:rsid w:val="00F93400"/>
    <w:rsid w:val="00F93B5F"/>
    <w:rsid w:val="00F9591C"/>
    <w:rsid w:val="00FA3858"/>
    <w:rsid w:val="00FA3865"/>
    <w:rsid w:val="00FA46C8"/>
    <w:rsid w:val="00FA4E19"/>
    <w:rsid w:val="00FA610E"/>
    <w:rsid w:val="00FA641C"/>
    <w:rsid w:val="00FA6E69"/>
    <w:rsid w:val="00FA77E4"/>
    <w:rsid w:val="00FB1578"/>
    <w:rsid w:val="00FB199D"/>
    <w:rsid w:val="00FB1C26"/>
    <w:rsid w:val="00FB1D44"/>
    <w:rsid w:val="00FB25EE"/>
    <w:rsid w:val="00FB2CD7"/>
    <w:rsid w:val="00FB2E7B"/>
    <w:rsid w:val="00FB4960"/>
    <w:rsid w:val="00FB5258"/>
    <w:rsid w:val="00FB5985"/>
    <w:rsid w:val="00FC019F"/>
    <w:rsid w:val="00FC04E6"/>
    <w:rsid w:val="00FC0624"/>
    <w:rsid w:val="00FC0B81"/>
    <w:rsid w:val="00FC1030"/>
    <w:rsid w:val="00FC1715"/>
    <w:rsid w:val="00FC20DD"/>
    <w:rsid w:val="00FC223C"/>
    <w:rsid w:val="00FC371D"/>
    <w:rsid w:val="00FC41EC"/>
    <w:rsid w:val="00FC4D06"/>
    <w:rsid w:val="00FC5515"/>
    <w:rsid w:val="00FC6275"/>
    <w:rsid w:val="00FC6D7A"/>
    <w:rsid w:val="00FD0193"/>
    <w:rsid w:val="00FD0FAA"/>
    <w:rsid w:val="00FD16F5"/>
    <w:rsid w:val="00FD239F"/>
    <w:rsid w:val="00FD380B"/>
    <w:rsid w:val="00FD3883"/>
    <w:rsid w:val="00FD38B8"/>
    <w:rsid w:val="00FD457C"/>
    <w:rsid w:val="00FD54FC"/>
    <w:rsid w:val="00FD5ABD"/>
    <w:rsid w:val="00FD6CCB"/>
    <w:rsid w:val="00FD6D27"/>
    <w:rsid w:val="00FD7524"/>
    <w:rsid w:val="00FD7960"/>
    <w:rsid w:val="00FD7E66"/>
    <w:rsid w:val="00FD7FB3"/>
    <w:rsid w:val="00FE052A"/>
    <w:rsid w:val="00FE219F"/>
    <w:rsid w:val="00FE21F5"/>
    <w:rsid w:val="00FE30C1"/>
    <w:rsid w:val="00FE3BD8"/>
    <w:rsid w:val="00FE43D5"/>
    <w:rsid w:val="00FE4AE0"/>
    <w:rsid w:val="00FE4D22"/>
    <w:rsid w:val="00FE6995"/>
    <w:rsid w:val="00FE69AC"/>
    <w:rsid w:val="00FE6CFB"/>
    <w:rsid w:val="00FF0040"/>
    <w:rsid w:val="00FF1422"/>
    <w:rsid w:val="00FF208F"/>
    <w:rsid w:val="00FF2658"/>
    <w:rsid w:val="00FF2818"/>
    <w:rsid w:val="00FF2D0E"/>
    <w:rsid w:val="00FF36A5"/>
    <w:rsid w:val="00FF3B3B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774D65CD"/>
  <w15:docId w15:val="{5ECB933B-08DF-4CDB-A68C-212C6C07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C067D"/>
    <w:pPr>
      <w:keepNext/>
      <w:spacing w:before="240"/>
      <w:outlineLvl w:val="1"/>
    </w:pPr>
    <w:rPr>
      <w:rFonts w:ascii="Times New Roman" w:eastAsia="Arial" w:hAnsi="Times New Roman"/>
      <w:b/>
      <w:sz w:val="24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067D"/>
    <w:rPr>
      <w:rFonts w:ascii="Times New Roman" w:hAnsi="Times New Roman"/>
      <w:b/>
      <w:sz w:val="24"/>
      <w:szCs w:val="24"/>
      <w:lang w:eastAsia="x-none" w:bidi="ar-SA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004542"/>
    <w:pPr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004542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6CDBB-C5F6-4013-9F79-6158C954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1025</Words>
  <Characters>8566</Characters>
  <Application>Microsoft Office Word</Application>
  <DocSecurity>0</DocSecurity>
  <Lines>194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Links>
    <vt:vector size="606" baseType="variant">
      <vt:variant>
        <vt:i4>1441854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_Toc429746721</vt:lpwstr>
      </vt:variant>
      <vt:variant>
        <vt:i4>1441854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_Toc429746720</vt:lpwstr>
      </vt:variant>
      <vt:variant>
        <vt:i4>1376318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_Toc429746719</vt:lpwstr>
      </vt:variant>
      <vt:variant>
        <vt:i4>1376318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_Toc429746718</vt:lpwstr>
      </vt:variant>
      <vt:variant>
        <vt:i4>1376318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_Toc429746717</vt:lpwstr>
      </vt:variant>
      <vt:variant>
        <vt:i4>1376318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_Toc429746716</vt:lpwstr>
      </vt:variant>
      <vt:variant>
        <vt:i4>1376318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_Toc429746715</vt:lpwstr>
      </vt:variant>
      <vt:variant>
        <vt:i4>1376318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_Toc429746714</vt:lpwstr>
      </vt:variant>
      <vt:variant>
        <vt:i4>1376318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_Toc429746713</vt:lpwstr>
      </vt:variant>
      <vt:variant>
        <vt:i4>1376318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_Toc429746712</vt:lpwstr>
      </vt:variant>
      <vt:variant>
        <vt:i4>1376318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_Toc429746711</vt:lpwstr>
      </vt:variant>
      <vt:variant>
        <vt:i4>1376318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_Toc429746710</vt:lpwstr>
      </vt:variant>
      <vt:variant>
        <vt:i4>1310782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_Toc429746709</vt:lpwstr>
      </vt:variant>
      <vt:variant>
        <vt:i4>1310782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_Toc429746708</vt:lpwstr>
      </vt:variant>
      <vt:variant>
        <vt:i4>1310782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_Toc429746707</vt:lpwstr>
      </vt:variant>
      <vt:variant>
        <vt:i4>1310782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_Toc429746706</vt:lpwstr>
      </vt:variant>
      <vt:variant>
        <vt:i4>1310782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_Toc429746705</vt:lpwstr>
      </vt:variant>
      <vt:variant>
        <vt:i4>1310782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_Toc429746704</vt:lpwstr>
      </vt:variant>
      <vt:variant>
        <vt:i4>1310782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_Toc429746703</vt:lpwstr>
      </vt:variant>
      <vt:variant>
        <vt:i4>1310782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_Toc429746702</vt:lpwstr>
      </vt:variant>
      <vt:variant>
        <vt:i4>1310782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_Toc429746701</vt:lpwstr>
      </vt:variant>
      <vt:variant>
        <vt:i4>1310782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_Toc429746700</vt:lpwstr>
      </vt:variant>
      <vt:variant>
        <vt:i4>1900607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_Toc429746699</vt:lpwstr>
      </vt:variant>
      <vt:variant>
        <vt:i4>1900607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_Toc429746698</vt:lpwstr>
      </vt:variant>
      <vt:variant>
        <vt:i4>1900607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_Toc429746697</vt:lpwstr>
      </vt:variant>
      <vt:variant>
        <vt:i4>1900607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_Toc429746696</vt:lpwstr>
      </vt:variant>
      <vt:variant>
        <vt:i4>1900607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_Toc429746695</vt:lpwstr>
      </vt:variant>
      <vt:variant>
        <vt:i4>1900607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_Toc429746694</vt:lpwstr>
      </vt:variant>
      <vt:variant>
        <vt:i4>1900607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_Toc429746693</vt:lpwstr>
      </vt:variant>
      <vt:variant>
        <vt:i4>1900607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_Toc429746692</vt:lpwstr>
      </vt:variant>
      <vt:variant>
        <vt:i4>1900607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_Toc429746691</vt:lpwstr>
      </vt:variant>
      <vt:variant>
        <vt:i4>1900607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_Toc429746690</vt:lpwstr>
      </vt:variant>
      <vt:variant>
        <vt:i4>1835071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_Toc429746689</vt:lpwstr>
      </vt:variant>
      <vt:variant>
        <vt:i4>1835071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_Toc429746688</vt:lpwstr>
      </vt:variant>
      <vt:variant>
        <vt:i4>1835071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_Toc429746687</vt:lpwstr>
      </vt:variant>
      <vt:variant>
        <vt:i4>1835071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_Toc429746686</vt:lpwstr>
      </vt:variant>
      <vt:variant>
        <vt:i4>1835071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_Toc429746685</vt:lpwstr>
      </vt:variant>
      <vt:variant>
        <vt:i4>1835071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_Toc429746684</vt:lpwstr>
      </vt:variant>
      <vt:variant>
        <vt:i4>1835071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_Toc429746683</vt:lpwstr>
      </vt:variant>
      <vt:variant>
        <vt:i4>1835071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_Toc429746682</vt:lpwstr>
      </vt:variant>
      <vt:variant>
        <vt:i4>1835071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_Toc429746681</vt:lpwstr>
      </vt:variant>
      <vt:variant>
        <vt:i4>1835071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_Toc429746680</vt:lpwstr>
      </vt:variant>
      <vt:variant>
        <vt:i4>1245247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_Toc429746679</vt:lpwstr>
      </vt:variant>
      <vt:variant>
        <vt:i4>1245247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_Toc429746678</vt:lpwstr>
      </vt:variant>
      <vt:variant>
        <vt:i4>1245247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_Toc429746677</vt:lpwstr>
      </vt:variant>
      <vt:variant>
        <vt:i4>1245247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_Toc429746676</vt:lpwstr>
      </vt:variant>
      <vt:variant>
        <vt:i4>1245247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_Toc429746675</vt:lpwstr>
      </vt:variant>
      <vt:variant>
        <vt:i4>1245247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_Toc429746674</vt:lpwstr>
      </vt:variant>
      <vt:variant>
        <vt:i4>1245247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_Toc429746673</vt:lpwstr>
      </vt:variant>
      <vt:variant>
        <vt:i4>1245247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_Toc429746672</vt:lpwstr>
      </vt:variant>
      <vt:variant>
        <vt:i4>1245247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_Toc429746671</vt:lpwstr>
      </vt:variant>
      <vt:variant>
        <vt:i4>1245247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_Toc429746670</vt:lpwstr>
      </vt:variant>
      <vt:variant>
        <vt:i4>1179711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_Toc429746669</vt:lpwstr>
      </vt:variant>
      <vt:variant>
        <vt:i4>1179711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_Toc429746668</vt:lpwstr>
      </vt:variant>
      <vt:variant>
        <vt:i4>1179711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_Toc429746667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_Toc429746666</vt:lpwstr>
      </vt:variant>
      <vt:variant>
        <vt:i4>1179711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_Toc429746665</vt:lpwstr>
      </vt:variant>
      <vt:variant>
        <vt:i4>1179711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_Toc429746664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_Toc429746663</vt:lpwstr>
      </vt:variant>
      <vt:variant>
        <vt:i4>1179711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_Toc429746662</vt:lpwstr>
      </vt:variant>
      <vt:variant>
        <vt:i4>1179711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_Toc429746661</vt:lpwstr>
      </vt:variant>
      <vt:variant>
        <vt:i4>1179711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_Toc429746660</vt:lpwstr>
      </vt:variant>
      <vt:variant>
        <vt:i4>1114175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_Toc429746659</vt:lpwstr>
      </vt:variant>
      <vt:variant>
        <vt:i4>1114175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_Toc429746658</vt:lpwstr>
      </vt:variant>
      <vt:variant>
        <vt:i4>1114175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_Toc429746657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_Toc429746656</vt:lpwstr>
      </vt:variant>
      <vt:variant>
        <vt:i4>1114175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_Toc429746655</vt:lpwstr>
      </vt:variant>
      <vt:variant>
        <vt:i4>1114175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_Toc429746654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_Toc429746653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_Toc429746652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_Toc429746651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_Toc429746650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_Toc429746649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_Toc429746648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_Toc429746647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_Toc429746646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_Toc429746645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_Toc429746644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_Toc429746643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_Toc429746642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_Toc429746641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_Toc429746640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_Toc429746639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_Toc429746638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_Toc429746637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_Toc429746636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_Toc429746635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_Toc429746634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_Toc429746633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_Toc429746632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_Toc429746631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_Toc429746630</vt:lpwstr>
      </vt:variant>
      <vt:variant>
        <vt:i4>1441855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_Toc429746629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_Toc429746628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_Toc429746627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_Toc429746626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_Toc429746625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_Toc429746624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_Toc429746623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_Toc429746622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_Toc429746621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GRIKSAS Gintaras (FISMA)</dc:creator>
  <cp:lastModifiedBy>DEBONO Jesmond (DGT)</cp:lastModifiedBy>
  <cp:revision>4</cp:revision>
  <dcterms:created xsi:type="dcterms:W3CDTF">2020-12-02T17:25:00Z</dcterms:created>
  <dcterms:modified xsi:type="dcterms:W3CDTF">2020-12-11T10:51:00Z</dcterms:modified>
</cp:coreProperties>
</file>