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9916D" w14:textId="52135B08" w:rsidR="00E10F1A" w:rsidRPr="00A0098D" w:rsidRDefault="00A15D28" w:rsidP="00A0098D">
      <w:pPr>
        <w:spacing w:after="240"/>
        <w:jc w:val="center"/>
        <w:rPr>
          <w:rFonts w:ascii="Times New Roman" w:hAnsi="Times New Roman"/>
          <w:sz w:val="24"/>
          <w:szCs w:val="24"/>
        </w:rPr>
      </w:pPr>
      <w:r>
        <w:rPr>
          <w:rFonts w:ascii="Times New Roman" w:hAnsi="Times New Roman"/>
          <w:color w:val="auto"/>
          <w:sz w:val="24"/>
          <w:szCs w:val="24"/>
        </w:rPr>
        <w:t>XIII PIELIKUMS</w:t>
      </w:r>
    </w:p>
    <w:p w14:paraId="1C2CCDAE" w14:textId="0B4502C2" w:rsidR="009112BB" w:rsidRPr="00B658CF" w:rsidRDefault="003A5275" w:rsidP="00A0098D">
      <w:pPr>
        <w:spacing w:after="240"/>
        <w:jc w:val="center"/>
        <w:rPr>
          <w:rFonts w:ascii="Times New Roman" w:hAnsi="Times New Roman"/>
          <w:b/>
          <w:sz w:val="24"/>
          <w:szCs w:val="24"/>
        </w:rPr>
      </w:pPr>
      <w:r>
        <w:rPr>
          <w:rFonts w:ascii="Times New Roman" w:hAnsi="Times New Roman"/>
          <w:b/>
          <w:sz w:val="24"/>
          <w:szCs w:val="24"/>
        </w:rPr>
        <w:t>NORĀDES PĀRSKATU SNIEGŠANAI PAR STABILU FINANSĒJUMU</w:t>
      </w:r>
    </w:p>
    <w:p w14:paraId="7DDB4E33" w14:textId="77777777" w:rsidR="00B46B08" w:rsidRPr="00716913" w:rsidRDefault="00B46B08" w:rsidP="00A0098D">
      <w:pPr>
        <w:spacing w:after="240"/>
        <w:jc w:val="both"/>
        <w:rPr>
          <w:rFonts w:ascii="Times New Roman" w:hAnsi="Times New Roman"/>
          <w:sz w:val="24"/>
          <w:szCs w:val="24"/>
          <w:lang w:val="fr-BE"/>
        </w:rPr>
      </w:pPr>
    </w:p>
    <w:p w14:paraId="234716C5" w14:textId="7171EB4F" w:rsidR="001C745F" w:rsidRPr="00891A95" w:rsidRDefault="00391EF9" w:rsidP="00716913">
      <w:pPr>
        <w:pStyle w:val="TOC1"/>
        <w:rPr>
          <w:rFonts w:asciiTheme="minorHAnsi" w:eastAsiaTheme="minorEastAsia" w:hAnsiTheme="minorHAnsi" w:cstheme="minorBidi"/>
          <w:color w:val="auto"/>
          <w:sz w:val="24"/>
          <w:szCs w:val="24"/>
          <w:lang w:val="en-US"/>
        </w:rPr>
      </w:pPr>
      <w:r>
        <w:rPr>
          <w:rFonts w:ascii="Times New Roman" w:hAnsi="Times New Roman"/>
          <w:b/>
          <w:sz w:val="24"/>
          <w:szCs w:val="24"/>
        </w:rPr>
        <w:fldChar w:fldCharType="begin"/>
      </w:r>
      <w:r>
        <w:rPr>
          <w:rFonts w:ascii="Times New Roman" w:hAnsi="Times New Roman"/>
          <w:b/>
          <w:sz w:val="24"/>
          <w:szCs w:val="24"/>
        </w:rPr>
        <w:instrText xml:space="preserve"> TOC \o "1-3" \h \z \u </w:instrText>
      </w:r>
      <w:r>
        <w:rPr>
          <w:rFonts w:ascii="Times New Roman" w:hAnsi="Times New Roman"/>
          <w:b/>
          <w:sz w:val="24"/>
          <w:szCs w:val="24"/>
        </w:rPr>
        <w:fldChar w:fldCharType="separate"/>
      </w:r>
      <w:hyperlink w:anchor="_Toc58925901" w:history="1">
        <w:r w:rsidR="001C745F" w:rsidRPr="00891A95">
          <w:rPr>
            <w:rStyle w:val="Hyperlink"/>
            <w:rFonts w:ascii="Times New Roman" w:hAnsi="Times New Roman"/>
            <w:b/>
            <w:sz w:val="24"/>
            <w:szCs w:val="24"/>
          </w:rPr>
          <w:t>I DAĻA: VISPĀRĪGAS NORĀDES</w:t>
        </w:r>
        <w:r w:rsidR="001C745F" w:rsidRPr="00891A95">
          <w:rPr>
            <w:webHidden/>
            <w:sz w:val="24"/>
            <w:szCs w:val="24"/>
          </w:rPr>
          <w:tab/>
        </w:r>
        <w:r w:rsidR="001C745F" w:rsidRPr="00891A95">
          <w:rPr>
            <w:webHidden/>
            <w:sz w:val="24"/>
            <w:szCs w:val="24"/>
          </w:rPr>
          <w:fldChar w:fldCharType="begin"/>
        </w:r>
        <w:r w:rsidR="001C745F" w:rsidRPr="00891A95">
          <w:rPr>
            <w:webHidden/>
            <w:sz w:val="24"/>
            <w:szCs w:val="24"/>
          </w:rPr>
          <w:instrText xml:space="preserve"> PAGEREF _Toc58925901 \h </w:instrText>
        </w:r>
        <w:r w:rsidR="001C745F" w:rsidRPr="00891A95">
          <w:rPr>
            <w:webHidden/>
            <w:sz w:val="24"/>
            <w:szCs w:val="24"/>
          </w:rPr>
        </w:r>
        <w:r w:rsidR="001C745F" w:rsidRPr="00891A95">
          <w:rPr>
            <w:webHidden/>
            <w:sz w:val="24"/>
            <w:szCs w:val="24"/>
          </w:rPr>
          <w:fldChar w:fldCharType="separate"/>
        </w:r>
        <w:r w:rsidR="001C745F" w:rsidRPr="00891A95">
          <w:rPr>
            <w:webHidden/>
            <w:sz w:val="24"/>
            <w:szCs w:val="24"/>
          </w:rPr>
          <w:t>2</w:t>
        </w:r>
        <w:r w:rsidR="001C745F" w:rsidRPr="00891A95">
          <w:rPr>
            <w:webHidden/>
            <w:sz w:val="24"/>
            <w:szCs w:val="24"/>
          </w:rPr>
          <w:fldChar w:fldCharType="end"/>
        </w:r>
      </w:hyperlink>
    </w:p>
    <w:p w14:paraId="59F1643D" w14:textId="4112A4DB" w:rsidR="001C745F" w:rsidRPr="00891A95" w:rsidRDefault="00603FD2" w:rsidP="00716913">
      <w:pPr>
        <w:pStyle w:val="TOC1"/>
        <w:rPr>
          <w:rFonts w:asciiTheme="minorHAnsi" w:eastAsiaTheme="minorEastAsia" w:hAnsiTheme="minorHAnsi" w:cstheme="minorBidi"/>
          <w:color w:val="auto"/>
          <w:sz w:val="24"/>
          <w:szCs w:val="24"/>
          <w:lang w:val="en-US"/>
        </w:rPr>
      </w:pPr>
      <w:hyperlink w:anchor="_Toc58925903" w:history="1">
        <w:r w:rsidR="001C745F" w:rsidRPr="00891A95">
          <w:rPr>
            <w:rStyle w:val="Hyperlink"/>
            <w:rFonts w:ascii="Times New Roman" w:hAnsi="Times New Roman"/>
            <w:b/>
            <w:sz w:val="24"/>
            <w:szCs w:val="24"/>
          </w:rPr>
          <w:t>II DAĻA: NEPIECIEŠAMAIS STABILAIS FINANSĒJUMS</w:t>
        </w:r>
        <w:r w:rsidR="001C745F" w:rsidRPr="00891A95">
          <w:rPr>
            <w:webHidden/>
            <w:sz w:val="24"/>
            <w:szCs w:val="24"/>
          </w:rPr>
          <w:tab/>
        </w:r>
        <w:r w:rsidR="001C745F" w:rsidRPr="00891A95">
          <w:rPr>
            <w:webHidden/>
            <w:sz w:val="24"/>
            <w:szCs w:val="24"/>
          </w:rPr>
          <w:fldChar w:fldCharType="begin"/>
        </w:r>
        <w:r w:rsidR="001C745F" w:rsidRPr="00891A95">
          <w:rPr>
            <w:webHidden/>
            <w:sz w:val="24"/>
            <w:szCs w:val="24"/>
          </w:rPr>
          <w:instrText xml:space="preserve"> PAGEREF _Toc58925903 \h </w:instrText>
        </w:r>
        <w:r w:rsidR="001C745F" w:rsidRPr="00891A95">
          <w:rPr>
            <w:webHidden/>
            <w:sz w:val="24"/>
            <w:szCs w:val="24"/>
          </w:rPr>
        </w:r>
        <w:r w:rsidR="001C745F" w:rsidRPr="00891A95">
          <w:rPr>
            <w:webHidden/>
            <w:sz w:val="24"/>
            <w:szCs w:val="24"/>
          </w:rPr>
          <w:fldChar w:fldCharType="separate"/>
        </w:r>
        <w:r w:rsidR="001C745F" w:rsidRPr="00891A95">
          <w:rPr>
            <w:webHidden/>
            <w:sz w:val="24"/>
            <w:szCs w:val="24"/>
          </w:rPr>
          <w:t>4</w:t>
        </w:r>
        <w:r w:rsidR="001C745F" w:rsidRPr="00891A95">
          <w:rPr>
            <w:webHidden/>
            <w:sz w:val="24"/>
            <w:szCs w:val="24"/>
          </w:rPr>
          <w:fldChar w:fldCharType="end"/>
        </w:r>
      </w:hyperlink>
    </w:p>
    <w:p w14:paraId="1C9F6256" w14:textId="18D61E62" w:rsidR="001C745F" w:rsidRPr="00891A95" w:rsidRDefault="00603FD2" w:rsidP="00716913">
      <w:pPr>
        <w:pStyle w:val="TOC1"/>
        <w:rPr>
          <w:rFonts w:asciiTheme="minorHAnsi" w:eastAsiaTheme="minorEastAsia" w:hAnsiTheme="minorHAnsi" w:cstheme="minorBidi"/>
          <w:color w:val="auto"/>
          <w:sz w:val="24"/>
          <w:szCs w:val="24"/>
          <w:lang w:val="en-US"/>
        </w:rPr>
      </w:pPr>
      <w:hyperlink w:anchor="_Toc58925904" w:history="1">
        <w:r w:rsidR="001C745F" w:rsidRPr="00891A95">
          <w:rPr>
            <w:rStyle w:val="Hyperlink"/>
            <w:rFonts w:ascii="Times New Roman" w:hAnsi="Times New Roman"/>
            <w:b/>
            <w:sz w:val="24"/>
            <w:szCs w:val="24"/>
          </w:rPr>
          <w:t>1.</w:t>
        </w:r>
        <w:r w:rsidR="001C745F" w:rsidRPr="00891A95">
          <w:rPr>
            <w:rFonts w:asciiTheme="minorHAnsi" w:eastAsiaTheme="minorEastAsia" w:hAnsiTheme="minorHAnsi" w:cstheme="minorBidi"/>
            <w:color w:val="auto"/>
            <w:sz w:val="24"/>
            <w:szCs w:val="24"/>
            <w:lang w:val="en-US"/>
          </w:rPr>
          <w:tab/>
        </w:r>
        <w:r w:rsidR="001C745F" w:rsidRPr="00891A95">
          <w:rPr>
            <w:rStyle w:val="Hyperlink"/>
            <w:rFonts w:ascii="Times New Roman" w:hAnsi="Times New Roman"/>
            <w:b/>
            <w:sz w:val="24"/>
            <w:szCs w:val="24"/>
          </w:rPr>
          <w:t>Īpašas piezīmes</w:t>
        </w:r>
        <w:r w:rsidR="001C745F" w:rsidRPr="00891A95">
          <w:rPr>
            <w:webHidden/>
            <w:sz w:val="24"/>
            <w:szCs w:val="24"/>
          </w:rPr>
          <w:tab/>
        </w:r>
        <w:r w:rsidR="001C745F" w:rsidRPr="00891A95">
          <w:rPr>
            <w:webHidden/>
            <w:sz w:val="24"/>
            <w:szCs w:val="24"/>
          </w:rPr>
          <w:fldChar w:fldCharType="begin"/>
        </w:r>
        <w:r w:rsidR="001C745F" w:rsidRPr="00891A95">
          <w:rPr>
            <w:webHidden/>
            <w:sz w:val="24"/>
            <w:szCs w:val="24"/>
          </w:rPr>
          <w:instrText xml:space="preserve"> PAGEREF _Toc58925904 \h </w:instrText>
        </w:r>
        <w:r w:rsidR="001C745F" w:rsidRPr="00891A95">
          <w:rPr>
            <w:webHidden/>
            <w:sz w:val="24"/>
            <w:szCs w:val="24"/>
          </w:rPr>
        </w:r>
        <w:r w:rsidR="001C745F" w:rsidRPr="00891A95">
          <w:rPr>
            <w:webHidden/>
            <w:sz w:val="24"/>
            <w:szCs w:val="24"/>
          </w:rPr>
          <w:fldChar w:fldCharType="separate"/>
        </w:r>
        <w:r w:rsidR="001C745F" w:rsidRPr="00891A95">
          <w:rPr>
            <w:webHidden/>
            <w:sz w:val="24"/>
            <w:szCs w:val="24"/>
          </w:rPr>
          <w:t>4</w:t>
        </w:r>
        <w:r w:rsidR="001C745F" w:rsidRPr="00891A95">
          <w:rPr>
            <w:webHidden/>
            <w:sz w:val="24"/>
            <w:szCs w:val="24"/>
          </w:rPr>
          <w:fldChar w:fldCharType="end"/>
        </w:r>
      </w:hyperlink>
    </w:p>
    <w:p w14:paraId="298C3F7B" w14:textId="1F9352E3" w:rsidR="001C745F" w:rsidRPr="00891A95" w:rsidRDefault="00603FD2" w:rsidP="00716913">
      <w:pPr>
        <w:pStyle w:val="TOC1"/>
        <w:rPr>
          <w:rFonts w:asciiTheme="minorHAnsi" w:eastAsiaTheme="minorEastAsia" w:hAnsiTheme="minorHAnsi" w:cstheme="minorBidi"/>
          <w:color w:val="auto"/>
          <w:sz w:val="24"/>
          <w:szCs w:val="24"/>
          <w:lang w:val="en-US"/>
        </w:rPr>
      </w:pPr>
      <w:hyperlink w:anchor="_Toc58925905" w:history="1">
        <w:r w:rsidR="001C745F" w:rsidRPr="00891A95">
          <w:rPr>
            <w:rStyle w:val="Hyperlink"/>
            <w:rFonts w:ascii="Times New Roman" w:hAnsi="Times New Roman"/>
            <w:b/>
            <w:sz w:val="24"/>
            <w:szCs w:val="24"/>
          </w:rPr>
          <w:t>2.</w:t>
        </w:r>
        <w:r w:rsidR="001C745F" w:rsidRPr="00891A95">
          <w:rPr>
            <w:rFonts w:asciiTheme="minorHAnsi" w:eastAsiaTheme="minorEastAsia" w:hAnsiTheme="minorHAnsi" w:cstheme="minorBidi"/>
            <w:color w:val="auto"/>
            <w:sz w:val="24"/>
            <w:szCs w:val="24"/>
            <w:lang w:val="en-US"/>
          </w:rPr>
          <w:tab/>
        </w:r>
        <w:r w:rsidR="001C745F" w:rsidRPr="00891A95">
          <w:rPr>
            <w:rStyle w:val="Hyperlink"/>
            <w:rFonts w:ascii="Times New Roman" w:hAnsi="Times New Roman"/>
            <w:b/>
            <w:sz w:val="24"/>
            <w:szCs w:val="24"/>
          </w:rPr>
          <w:t>Norādes par konkrētām slejām</w:t>
        </w:r>
        <w:r w:rsidR="001C745F" w:rsidRPr="00891A95">
          <w:rPr>
            <w:webHidden/>
            <w:sz w:val="24"/>
            <w:szCs w:val="24"/>
          </w:rPr>
          <w:tab/>
        </w:r>
        <w:r w:rsidR="001C745F" w:rsidRPr="00891A95">
          <w:rPr>
            <w:webHidden/>
            <w:sz w:val="24"/>
            <w:szCs w:val="24"/>
          </w:rPr>
          <w:fldChar w:fldCharType="begin"/>
        </w:r>
        <w:r w:rsidR="001C745F" w:rsidRPr="00891A95">
          <w:rPr>
            <w:webHidden/>
            <w:sz w:val="24"/>
            <w:szCs w:val="24"/>
          </w:rPr>
          <w:instrText xml:space="preserve"> PAGEREF _Toc58925905 \h </w:instrText>
        </w:r>
        <w:r w:rsidR="001C745F" w:rsidRPr="00891A95">
          <w:rPr>
            <w:webHidden/>
            <w:sz w:val="24"/>
            <w:szCs w:val="24"/>
          </w:rPr>
        </w:r>
        <w:r w:rsidR="001C745F" w:rsidRPr="00891A95">
          <w:rPr>
            <w:webHidden/>
            <w:sz w:val="24"/>
            <w:szCs w:val="24"/>
          </w:rPr>
          <w:fldChar w:fldCharType="separate"/>
        </w:r>
        <w:r w:rsidR="001C745F" w:rsidRPr="00891A95">
          <w:rPr>
            <w:webHidden/>
            <w:sz w:val="24"/>
            <w:szCs w:val="24"/>
          </w:rPr>
          <w:t>7</w:t>
        </w:r>
        <w:r w:rsidR="001C745F" w:rsidRPr="00891A95">
          <w:rPr>
            <w:webHidden/>
            <w:sz w:val="24"/>
            <w:szCs w:val="24"/>
          </w:rPr>
          <w:fldChar w:fldCharType="end"/>
        </w:r>
      </w:hyperlink>
    </w:p>
    <w:p w14:paraId="046C1B0B" w14:textId="73DCFB20" w:rsidR="001C745F" w:rsidRPr="00891A95" w:rsidRDefault="00603FD2" w:rsidP="00716913">
      <w:pPr>
        <w:pStyle w:val="TOC1"/>
        <w:rPr>
          <w:rFonts w:asciiTheme="minorHAnsi" w:eastAsiaTheme="minorEastAsia" w:hAnsiTheme="minorHAnsi" w:cstheme="minorBidi"/>
          <w:color w:val="auto"/>
          <w:sz w:val="24"/>
          <w:szCs w:val="24"/>
          <w:lang w:val="en-US"/>
        </w:rPr>
      </w:pPr>
      <w:hyperlink w:anchor="_Toc58925906" w:history="1">
        <w:r w:rsidR="001C745F" w:rsidRPr="00891A95">
          <w:rPr>
            <w:rStyle w:val="Hyperlink"/>
            <w:rFonts w:ascii="Times New Roman" w:hAnsi="Times New Roman"/>
            <w:b/>
            <w:sz w:val="24"/>
            <w:szCs w:val="24"/>
          </w:rPr>
          <w:t>3.</w:t>
        </w:r>
        <w:r w:rsidR="001C745F" w:rsidRPr="00891A95">
          <w:rPr>
            <w:rFonts w:asciiTheme="minorHAnsi" w:eastAsiaTheme="minorEastAsia" w:hAnsiTheme="minorHAnsi" w:cstheme="minorBidi"/>
            <w:color w:val="auto"/>
            <w:sz w:val="24"/>
            <w:szCs w:val="24"/>
            <w:lang w:val="en-US"/>
          </w:rPr>
          <w:tab/>
        </w:r>
        <w:r w:rsidR="001C745F" w:rsidRPr="00891A95">
          <w:rPr>
            <w:rStyle w:val="Hyperlink"/>
            <w:rFonts w:ascii="Times New Roman" w:hAnsi="Times New Roman"/>
            <w:b/>
            <w:sz w:val="24"/>
            <w:szCs w:val="24"/>
          </w:rPr>
          <w:t>Norādes par konkrētām rindām</w:t>
        </w:r>
        <w:r w:rsidR="001C745F" w:rsidRPr="00891A95">
          <w:rPr>
            <w:webHidden/>
            <w:sz w:val="24"/>
            <w:szCs w:val="24"/>
          </w:rPr>
          <w:tab/>
        </w:r>
        <w:r w:rsidR="001C745F" w:rsidRPr="00891A95">
          <w:rPr>
            <w:webHidden/>
            <w:sz w:val="24"/>
            <w:szCs w:val="24"/>
          </w:rPr>
          <w:fldChar w:fldCharType="begin"/>
        </w:r>
        <w:r w:rsidR="001C745F" w:rsidRPr="00891A95">
          <w:rPr>
            <w:webHidden/>
            <w:sz w:val="24"/>
            <w:szCs w:val="24"/>
          </w:rPr>
          <w:instrText xml:space="preserve"> PAGEREF _Toc58925906 \h </w:instrText>
        </w:r>
        <w:r w:rsidR="001C745F" w:rsidRPr="00891A95">
          <w:rPr>
            <w:webHidden/>
            <w:sz w:val="24"/>
            <w:szCs w:val="24"/>
          </w:rPr>
        </w:r>
        <w:r w:rsidR="001C745F" w:rsidRPr="00891A95">
          <w:rPr>
            <w:webHidden/>
            <w:sz w:val="24"/>
            <w:szCs w:val="24"/>
          </w:rPr>
          <w:fldChar w:fldCharType="separate"/>
        </w:r>
        <w:r w:rsidR="001C745F" w:rsidRPr="00891A95">
          <w:rPr>
            <w:webHidden/>
            <w:sz w:val="24"/>
            <w:szCs w:val="24"/>
          </w:rPr>
          <w:t>8</w:t>
        </w:r>
        <w:r w:rsidR="001C745F" w:rsidRPr="00891A95">
          <w:rPr>
            <w:webHidden/>
            <w:sz w:val="24"/>
            <w:szCs w:val="24"/>
          </w:rPr>
          <w:fldChar w:fldCharType="end"/>
        </w:r>
      </w:hyperlink>
    </w:p>
    <w:p w14:paraId="425621CE" w14:textId="04D3A203" w:rsidR="001C745F" w:rsidRPr="00891A95" w:rsidRDefault="00603FD2" w:rsidP="00716913">
      <w:pPr>
        <w:pStyle w:val="TOC1"/>
        <w:rPr>
          <w:rFonts w:asciiTheme="minorHAnsi" w:eastAsiaTheme="minorEastAsia" w:hAnsiTheme="minorHAnsi" w:cstheme="minorBidi"/>
          <w:color w:val="auto"/>
          <w:sz w:val="24"/>
          <w:szCs w:val="24"/>
          <w:lang w:val="en-US"/>
        </w:rPr>
      </w:pPr>
      <w:hyperlink w:anchor="_Toc58925907" w:history="1">
        <w:r w:rsidR="001C745F" w:rsidRPr="00891A95">
          <w:rPr>
            <w:rStyle w:val="Hyperlink"/>
            <w:rFonts w:ascii="Times New Roman" w:hAnsi="Times New Roman"/>
            <w:b/>
            <w:sz w:val="24"/>
            <w:szCs w:val="24"/>
          </w:rPr>
          <w:t>III DAĻA: PIEEJAMAIS STABILAIS FINANSĒJUMS</w:t>
        </w:r>
        <w:r w:rsidR="001C745F" w:rsidRPr="00891A95">
          <w:rPr>
            <w:webHidden/>
            <w:sz w:val="24"/>
            <w:szCs w:val="24"/>
          </w:rPr>
          <w:tab/>
        </w:r>
        <w:r w:rsidR="001C745F" w:rsidRPr="00891A95">
          <w:rPr>
            <w:webHidden/>
            <w:sz w:val="24"/>
            <w:szCs w:val="24"/>
          </w:rPr>
          <w:fldChar w:fldCharType="begin"/>
        </w:r>
        <w:r w:rsidR="001C745F" w:rsidRPr="00891A95">
          <w:rPr>
            <w:webHidden/>
            <w:sz w:val="24"/>
            <w:szCs w:val="24"/>
          </w:rPr>
          <w:instrText xml:space="preserve"> PAGEREF _Toc58925907 \h </w:instrText>
        </w:r>
        <w:r w:rsidR="001C745F" w:rsidRPr="00891A95">
          <w:rPr>
            <w:webHidden/>
            <w:sz w:val="24"/>
            <w:szCs w:val="24"/>
          </w:rPr>
        </w:r>
        <w:r w:rsidR="001C745F" w:rsidRPr="00891A95">
          <w:rPr>
            <w:webHidden/>
            <w:sz w:val="24"/>
            <w:szCs w:val="24"/>
          </w:rPr>
          <w:fldChar w:fldCharType="separate"/>
        </w:r>
        <w:r w:rsidR="001C745F" w:rsidRPr="00891A95">
          <w:rPr>
            <w:webHidden/>
            <w:sz w:val="24"/>
            <w:szCs w:val="24"/>
          </w:rPr>
          <w:t>25</w:t>
        </w:r>
        <w:r w:rsidR="001C745F" w:rsidRPr="00891A95">
          <w:rPr>
            <w:webHidden/>
            <w:sz w:val="24"/>
            <w:szCs w:val="24"/>
          </w:rPr>
          <w:fldChar w:fldCharType="end"/>
        </w:r>
      </w:hyperlink>
    </w:p>
    <w:p w14:paraId="7D5BA723" w14:textId="6E7F502E" w:rsidR="001C745F" w:rsidRPr="00891A95" w:rsidRDefault="00603FD2" w:rsidP="00716913">
      <w:pPr>
        <w:pStyle w:val="TOC1"/>
        <w:rPr>
          <w:rFonts w:asciiTheme="minorHAnsi" w:eastAsiaTheme="minorEastAsia" w:hAnsiTheme="minorHAnsi" w:cstheme="minorBidi"/>
          <w:color w:val="auto"/>
          <w:sz w:val="24"/>
          <w:szCs w:val="24"/>
          <w:lang w:val="en-US"/>
        </w:rPr>
      </w:pPr>
      <w:hyperlink w:anchor="_Toc58925908" w:history="1">
        <w:r w:rsidR="001C745F" w:rsidRPr="00891A95">
          <w:rPr>
            <w:rStyle w:val="Hyperlink"/>
            <w:rFonts w:ascii="Times New Roman" w:hAnsi="Times New Roman"/>
            <w:b/>
            <w:sz w:val="24"/>
            <w:szCs w:val="24"/>
          </w:rPr>
          <w:t>1.</w:t>
        </w:r>
        <w:r w:rsidR="001C745F" w:rsidRPr="00891A95">
          <w:rPr>
            <w:rFonts w:asciiTheme="minorHAnsi" w:eastAsiaTheme="minorEastAsia" w:hAnsiTheme="minorHAnsi" w:cstheme="minorBidi"/>
            <w:color w:val="auto"/>
            <w:sz w:val="24"/>
            <w:szCs w:val="24"/>
            <w:lang w:val="en-US"/>
          </w:rPr>
          <w:tab/>
        </w:r>
        <w:r w:rsidR="001C745F" w:rsidRPr="00891A95">
          <w:rPr>
            <w:rStyle w:val="Hyperlink"/>
            <w:rFonts w:ascii="Times New Roman" w:hAnsi="Times New Roman"/>
            <w:b/>
            <w:sz w:val="24"/>
            <w:szCs w:val="24"/>
          </w:rPr>
          <w:t>Īpašas piezīmes</w:t>
        </w:r>
        <w:r w:rsidR="001C745F" w:rsidRPr="00891A95">
          <w:rPr>
            <w:webHidden/>
            <w:sz w:val="24"/>
            <w:szCs w:val="24"/>
          </w:rPr>
          <w:tab/>
        </w:r>
        <w:r w:rsidR="001C745F" w:rsidRPr="00891A95">
          <w:rPr>
            <w:webHidden/>
            <w:sz w:val="24"/>
            <w:szCs w:val="24"/>
          </w:rPr>
          <w:fldChar w:fldCharType="begin"/>
        </w:r>
        <w:r w:rsidR="001C745F" w:rsidRPr="00891A95">
          <w:rPr>
            <w:webHidden/>
            <w:sz w:val="24"/>
            <w:szCs w:val="24"/>
          </w:rPr>
          <w:instrText xml:space="preserve"> PAGEREF _Toc58925908 \h </w:instrText>
        </w:r>
        <w:r w:rsidR="001C745F" w:rsidRPr="00891A95">
          <w:rPr>
            <w:webHidden/>
            <w:sz w:val="24"/>
            <w:szCs w:val="24"/>
          </w:rPr>
        </w:r>
        <w:r w:rsidR="001C745F" w:rsidRPr="00891A95">
          <w:rPr>
            <w:webHidden/>
            <w:sz w:val="24"/>
            <w:szCs w:val="24"/>
          </w:rPr>
          <w:fldChar w:fldCharType="separate"/>
        </w:r>
        <w:r w:rsidR="001C745F" w:rsidRPr="00891A95">
          <w:rPr>
            <w:webHidden/>
            <w:sz w:val="24"/>
            <w:szCs w:val="24"/>
          </w:rPr>
          <w:t>25</w:t>
        </w:r>
        <w:r w:rsidR="001C745F" w:rsidRPr="00891A95">
          <w:rPr>
            <w:webHidden/>
            <w:sz w:val="24"/>
            <w:szCs w:val="24"/>
          </w:rPr>
          <w:fldChar w:fldCharType="end"/>
        </w:r>
      </w:hyperlink>
    </w:p>
    <w:p w14:paraId="4027D89C" w14:textId="5E9C5C68" w:rsidR="001C745F" w:rsidRPr="00891A95" w:rsidRDefault="00603FD2" w:rsidP="00716913">
      <w:pPr>
        <w:pStyle w:val="TOC1"/>
        <w:rPr>
          <w:rFonts w:asciiTheme="minorHAnsi" w:eastAsiaTheme="minorEastAsia" w:hAnsiTheme="minorHAnsi" w:cstheme="minorBidi"/>
          <w:color w:val="auto"/>
          <w:sz w:val="24"/>
          <w:szCs w:val="24"/>
          <w:lang w:val="en-US"/>
        </w:rPr>
      </w:pPr>
      <w:hyperlink w:anchor="_Toc58925909" w:history="1">
        <w:r w:rsidR="001C745F" w:rsidRPr="00891A95">
          <w:rPr>
            <w:rStyle w:val="Hyperlink"/>
            <w:rFonts w:ascii="Times New Roman" w:hAnsi="Times New Roman"/>
            <w:b/>
            <w:sz w:val="24"/>
            <w:szCs w:val="24"/>
          </w:rPr>
          <w:t>2.</w:t>
        </w:r>
        <w:r w:rsidR="001C745F" w:rsidRPr="00891A95">
          <w:rPr>
            <w:rFonts w:asciiTheme="minorHAnsi" w:eastAsiaTheme="minorEastAsia" w:hAnsiTheme="minorHAnsi" w:cstheme="minorBidi"/>
            <w:color w:val="auto"/>
            <w:sz w:val="24"/>
            <w:szCs w:val="24"/>
            <w:lang w:val="en-US"/>
          </w:rPr>
          <w:tab/>
        </w:r>
        <w:r w:rsidR="001C745F" w:rsidRPr="00891A95">
          <w:rPr>
            <w:rStyle w:val="Hyperlink"/>
            <w:rFonts w:ascii="Times New Roman" w:hAnsi="Times New Roman"/>
            <w:b/>
            <w:sz w:val="24"/>
            <w:szCs w:val="24"/>
          </w:rPr>
          <w:t>Norādes par konkrētām slejām</w:t>
        </w:r>
        <w:r w:rsidR="001C745F" w:rsidRPr="00891A95">
          <w:rPr>
            <w:webHidden/>
            <w:sz w:val="24"/>
            <w:szCs w:val="24"/>
          </w:rPr>
          <w:tab/>
        </w:r>
        <w:r w:rsidR="001C745F" w:rsidRPr="00891A95">
          <w:rPr>
            <w:webHidden/>
            <w:sz w:val="24"/>
            <w:szCs w:val="24"/>
          </w:rPr>
          <w:fldChar w:fldCharType="begin"/>
        </w:r>
        <w:r w:rsidR="001C745F" w:rsidRPr="00891A95">
          <w:rPr>
            <w:webHidden/>
            <w:sz w:val="24"/>
            <w:szCs w:val="24"/>
          </w:rPr>
          <w:instrText xml:space="preserve"> PAGEREF _Toc58925909 \h </w:instrText>
        </w:r>
        <w:r w:rsidR="001C745F" w:rsidRPr="00891A95">
          <w:rPr>
            <w:webHidden/>
            <w:sz w:val="24"/>
            <w:szCs w:val="24"/>
          </w:rPr>
        </w:r>
        <w:r w:rsidR="001C745F" w:rsidRPr="00891A95">
          <w:rPr>
            <w:webHidden/>
            <w:sz w:val="24"/>
            <w:szCs w:val="24"/>
          </w:rPr>
          <w:fldChar w:fldCharType="separate"/>
        </w:r>
        <w:r w:rsidR="001C745F" w:rsidRPr="00891A95">
          <w:rPr>
            <w:webHidden/>
            <w:sz w:val="24"/>
            <w:szCs w:val="24"/>
          </w:rPr>
          <w:t>27</w:t>
        </w:r>
        <w:r w:rsidR="001C745F" w:rsidRPr="00891A95">
          <w:rPr>
            <w:webHidden/>
            <w:sz w:val="24"/>
            <w:szCs w:val="24"/>
          </w:rPr>
          <w:fldChar w:fldCharType="end"/>
        </w:r>
      </w:hyperlink>
    </w:p>
    <w:p w14:paraId="53ADABEB" w14:textId="74CA98BD" w:rsidR="001C745F" w:rsidRPr="00891A95" w:rsidRDefault="00603FD2" w:rsidP="00716913">
      <w:pPr>
        <w:pStyle w:val="TOC1"/>
        <w:rPr>
          <w:rFonts w:asciiTheme="minorHAnsi" w:eastAsiaTheme="minorEastAsia" w:hAnsiTheme="minorHAnsi" w:cstheme="minorBidi"/>
          <w:color w:val="auto"/>
          <w:sz w:val="24"/>
          <w:szCs w:val="24"/>
          <w:lang w:val="en-US"/>
        </w:rPr>
      </w:pPr>
      <w:hyperlink w:anchor="_Toc58925910" w:history="1">
        <w:r w:rsidR="001C745F" w:rsidRPr="00891A95">
          <w:rPr>
            <w:rStyle w:val="Hyperlink"/>
            <w:rFonts w:ascii="Times New Roman" w:hAnsi="Times New Roman"/>
            <w:b/>
            <w:sz w:val="24"/>
            <w:szCs w:val="24"/>
          </w:rPr>
          <w:t>3.</w:t>
        </w:r>
        <w:r w:rsidR="001C745F" w:rsidRPr="00891A95">
          <w:rPr>
            <w:rFonts w:asciiTheme="minorHAnsi" w:eastAsiaTheme="minorEastAsia" w:hAnsiTheme="minorHAnsi" w:cstheme="minorBidi"/>
            <w:color w:val="auto"/>
            <w:sz w:val="24"/>
            <w:szCs w:val="24"/>
            <w:lang w:val="en-US"/>
          </w:rPr>
          <w:tab/>
        </w:r>
        <w:r w:rsidR="001C745F" w:rsidRPr="00891A95">
          <w:rPr>
            <w:rStyle w:val="Hyperlink"/>
            <w:rFonts w:ascii="Times New Roman" w:hAnsi="Times New Roman"/>
            <w:b/>
            <w:sz w:val="24"/>
            <w:szCs w:val="24"/>
          </w:rPr>
          <w:t>Norādes par konkrētām rindām</w:t>
        </w:r>
        <w:r w:rsidR="001C745F" w:rsidRPr="00891A95">
          <w:rPr>
            <w:webHidden/>
            <w:sz w:val="24"/>
            <w:szCs w:val="24"/>
          </w:rPr>
          <w:tab/>
        </w:r>
        <w:r w:rsidR="001C745F" w:rsidRPr="00891A95">
          <w:rPr>
            <w:webHidden/>
            <w:sz w:val="24"/>
            <w:szCs w:val="24"/>
          </w:rPr>
          <w:fldChar w:fldCharType="begin"/>
        </w:r>
        <w:r w:rsidR="001C745F" w:rsidRPr="00891A95">
          <w:rPr>
            <w:webHidden/>
            <w:sz w:val="24"/>
            <w:szCs w:val="24"/>
          </w:rPr>
          <w:instrText xml:space="preserve"> PAGEREF _Toc58925910 \h </w:instrText>
        </w:r>
        <w:r w:rsidR="001C745F" w:rsidRPr="00891A95">
          <w:rPr>
            <w:webHidden/>
            <w:sz w:val="24"/>
            <w:szCs w:val="24"/>
          </w:rPr>
        </w:r>
        <w:r w:rsidR="001C745F" w:rsidRPr="00891A95">
          <w:rPr>
            <w:webHidden/>
            <w:sz w:val="24"/>
            <w:szCs w:val="24"/>
          </w:rPr>
          <w:fldChar w:fldCharType="separate"/>
        </w:r>
        <w:r w:rsidR="001C745F" w:rsidRPr="00891A95">
          <w:rPr>
            <w:webHidden/>
            <w:sz w:val="24"/>
            <w:szCs w:val="24"/>
          </w:rPr>
          <w:t>28</w:t>
        </w:r>
        <w:r w:rsidR="001C745F" w:rsidRPr="00891A95">
          <w:rPr>
            <w:webHidden/>
            <w:sz w:val="24"/>
            <w:szCs w:val="24"/>
          </w:rPr>
          <w:fldChar w:fldCharType="end"/>
        </w:r>
      </w:hyperlink>
    </w:p>
    <w:p w14:paraId="48A928A4" w14:textId="4131BEB6" w:rsidR="001C745F" w:rsidRPr="00891A95" w:rsidRDefault="00603FD2" w:rsidP="00716913">
      <w:pPr>
        <w:pStyle w:val="TOC1"/>
        <w:rPr>
          <w:rFonts w:asciiTheme="minorHAnsi" w:eastAsiaTheme="minorEastAsia" w:hAnsiTheme="minorHAnsi" w:cstheme="minorBidi"/>
          <w:color w:val="auto"/>
          <w:sz w:val="24"/>
          <w:szCs w:val="24"/>
          <w:lang w:val="en-US"/>
        </w:rPr>
      </w:pPr>
      <w:hyperlink w:anchor="_Toc58925911" w:history="1">
        <w:r w:rsidR="001C745F" w:rsidRPr="00891A95">
          <w:rPr>
            <w:rStyle w:val="Hyperlink"/>
            <w:rFonts w:ascii="Times New Roman" w:hAnsi="Times New Roman"/>
            <w:b/>
            <w:sz w:val="24"/>
            <w:szCs w:val="24"/>
          </w:rPr>
          <w:t>IV DAĻA. VIENKĀRŠOTAIS NEPIECIEŠAMAIS STABILAIS FINANSĒJUMS</w:t>
        </w:r>
        <w:r w:rsidR="001C745F" w:rsidRPr="00891A95">
          <w:rPr>
            <w:webHidden/>
            <w:sz w:val="24"/>
            <w:szCs w:val="24"/>
          </w:rPr>
          <w:tab/>
        </w:r>
        <w:r w:rsidR="001C745F" w:rsidRPr="00891A95">
          <w:rPr>
            <w:webHidden/>
            <w:sz w:val="24"/>
            <w:szCs w:val="24"/>
          </w:rPr>
          <w:fldChar w:fldCharType="begin"/>
        </w:r>
        <w:r w:rsidR="001C745F" w:rsidRPr="00891A95">
          <w:rPr>
            <w:webHidden/>
            <w:sz w:val="24"/>
            <w:szCs w:val="24"/>
          </w:rPr>
          <w:instrText xml:space="preserve"> PAGEREF _Toc58925911 \h </w:instrText>
        </w:r>
        <w:r w:rsidR="001C745F" w:rsidRPr="00891A95">
          <w:rPr>
            <w:webHidden/>
            <w:sz w:val="24"/>
            <w:szCs w:val="24"/>
          </w:rPr>
        </w:r>
        <w:r w:rsidR="001C745F" w:rsidRPr="00891A95">
          <w:rPr>
            <w:webHidden/>
            <w:sz w:val="24"/>
            <w:szCs w:val="24"/>
          </w:rPr>
          <w:fldChar w:fldCharType="separate"/>
        </w:r>
        <w:r w:rsidR="001C745F" w:rsidRPr="00891A95">
          <w:rPr>
            <w:webHidden/>
            <w:sz w:val="24"/>
            <w:szCs w:val="24"/>
          </w:rPr>
          <w:t>35</w:t>
        </w:r>
        <w:r w:rsidR="001C745F" w:rsidRPr="00891A95">
          <w:rPr>
            <w:webHidden/>
            <w:sz w:val="24"/>
            <w:szCs w:val="24"/>
          </w:rPr>
          <w:fldChar w:fldCharType="end"/>
        </w:r>
      </w:hyperlink>
    </w:p>
    <w:p w14:paraId="1C89065A" w14:textId="3ED1CE84" w:rsidR="001C745F" w:rsidRPr="00891A95" w:rsidRDefault="00603FD2" w:rsidP="00716913">
      <w:pPr>
        <w:pStyle w:val="TOC1"/>
        <w:rPr>
          <w:rFonts w:asciiTheme="minorHAnsi" w:eastAsiaTheme="minorEastAsia" w:hAnsiTheme="minorHAnsi" w:cstheme="minorBidi"/>
          <w:color w:val="auto"/>
          <w:sz w:val="24"/>
          <w:szCs w:val="24"/>
          <w:lang w:val="en-US"/>
        </w:rPr>
      </w:pPr>
      <w:hyperlink w:anchor="_Toc58925912" w:history="1">
        <w:r w:rsidR="001C745F" w:rsidRPr="00891A95">
          <w:rPr>
            <w:rStyle w:val="Hyperlink"/>
            <w:rFonts w:ascii="Times New Roman" w:hAnsi="Times New Roman"/>
            <w:b/>
            <w:sz w:val="24"/>
            <w:szCs w:val="24"/>
          </w:rPr>
          <w:t>1.</w:t>
        </w:r>
        <w:r w:rsidR="001C745F" w:rsidRPr="00891A95">
          <w:rPr>
            <w:rFonts w:asciiTheme="minorHAnsi" w:eastAsiaTheme="minorEastAsia" w:hAnsiTheme="minorHAnsi" w:cstheme="minorBidi"/>
            <w:color w:val="auto"/>
            <w:sz w:val="24"/>
            <w:szCs w:val="24"/>
            <w:lang w:val="en-US"/>
          </w:rPr>
          <w:tab/>
        </w:r>
        <w:r w:rsidR="001C745F" w:rsidRPr="00891A95">
          <w:rPr>
            <w:rStyle w:val="Hyperlink"/>
            <w:rFonts w:ascii="Times New Roman" w:hAnsi="Times New Roman"/>
            <w:b/>
            <w:sz w:val="24"/>
            <w:szCs w:val="24"/>
          </w:rPr>
          <w:t>Īpašas piezīmes</w:t>
        </w:r>
        <w:r w:rsidR="001C745F" w:rsidRPr="00891A95">
          <w:rPr>
            <w:webHidden/>
            <w:sz w:val="24"/>
            <w:szCs w:val="24"/>
          </w:rPr>
          <w:tab/>
        </w:r>
        <w:r w:rsidR="001C745F" w:rsidRPr="00891A95">
          <w:rPr>
            <w:webHidden/>
            <w:sz w:val="24"/>
            <w:szCs w:val="24"/>
          </w:rPr>
          <w:fldChar w:fldCharType="begin"/>
        </w:r>
        <w:r w:rsidR="001C745F" w:rsidRPr="00891A95">
          <w:rPr>
            <w:webHidden/>
            <w:sz w:val="24"/>
            <w:szCs w:val="24"/>
          </w:rPr>
          <w:instrText xml:space="preserve"> PAGEREF _Toc58925912 \h </w:instrText>
        </w:r>
        <w:r w:rsidR="001C745F" w:rsidRPr="00891A95">
          <w:rPr>
            <w:webHidden/>
            <w:sz w:val="24"/>
            <w:szCs w:val="24"/>
          </w:rPr>
        </w:r>
        <w:r w:rsidR="001C745F" w:rsidRPr="00891A95">
          <w:rPr>
            <w:webHidden/>
            <w:sz w:val="24"/>
            <w:szCs w:val="24"/>
          </w:rPr>
          <w:fldChar w:fldCharType="separate"/>
        </w:r>
        <w:r w:rsidR="001C745F" w:rsidRPr="00891A95">
          <w:rPr>
            <w:webHidden/>
            <w:sz w:val="24"/>
            <w:szCs w:val="24"/>
          </w:rPr>
          <w:t>35</w:t>
        </w:r>
        <w:r w:rsidR="001C745F" w:rsidRPr="00891A95">
          <w:rPr>
            <w:webHidden/>
            <w:sz w:val="24"/>
            <w:szCs w:val="24"/>
          </w:rPr>
          <w:fldChar w:fldCharType="end"/>
        </w:r>
      </w:hyperlink>
    </w:p>
    <w:p w14:paraId="4FC57E51" w14:textId="3EE0B77C" w:rsidR="001C745F" w:rsidRPr="00891A95" w:rsidRDefault="00603FD2" w:rsidP="00716913">
      <w:pPr>
        <w:pStyle w:val="TOC1"/>
        <w:rPr>
          <w:rFonts w:asciiTheme="minorHAnsi" w:eastAsiaTheme="minorEastAsia" w:hAnsiTheme="minorHAnsi" w:cstheme="minorBidi"/>
          <w:color w:val="auto"/>
          <w:sz w:val="24"/>
          <w:szCs w:val="24"/>
          <w:lang w:val="en-US"/>
        </w:rPr>
      </w:pPr>
      <w:hyperlink w:anchor="_Toc58925913" w:history="1">
        <w:r w:rsidR="001C745F" w:rsidRPr="00891A95">
          <w:rPr>
            <w:rStyle w:val="Hyperlink"/>
            <w:rFonts w:ascii="Times New Roman" w:hAnsi="Times New Roman"/>
            <w:b/>
            <w:sz w:val="24"/>
            <w:szCs w:val="24"/>
          </w:rPr>
          <w:t>2.</w:t>
        </w:r>
        <w:r w:rsidR="001C745F" w:rsidRPr="00891A95">
          <w:rPr>
            <w:rFonts w:asciiTheme="minorHAnsi" w:eastAsiaTheme="minorEastAsia" w:hAnsiTheme="minorHAnsi" w:cstheme="minorBidi"/>
            <w:color w:val="auto"/>
            <w:sz w:val="24"/>
            <w:szCs w:val="24"/>
            <w:lang w:val="en-US"/>
          </w:rPr>
          <w:tab/>
        </w:r>
        <w:r w:rsidR="001C745F" w:rsidRPr="00891A95">
          <w:rPr>
            <w:rStyle w:val="Hyperlink"/>
            <w:rFonts w:ascii="Times New Roman" w:hAnsi="Times New Roman"/>
            <w:b/>
            <w:sz w:val="24"/>
            <w:szCs w:val="24"/>
          </w:rPr>
          <w:t>Norādes par konkrētām slejām</w:t>
        </w:r>
        <w:r w:rsidR="001C745F" w:rsidRPr="00891A95">
          <w:rPr>
            <w:webHidden/>
            <w:sz w:val="24"/>
            <w:szCs w:val="24"/>
          </w:rPr>
          <w:tab/>
        </w:r>
        <w:r w:rsidR="001C745F" w:rsidRPr="00891A95">
          <w:rPr>
            <w:webHidden/>
            <w:sz w:val="24"/>
            <w:szCs w:val="24"/>
          </w:rPr>
          <w:fldChar w:fldCharType="begin"/>
        </w:r>
        <w:r w:rsidR="001C745F" w:rsidRPr="00891A95">
          <w:rPr>
            <w:webHidden/>
            <w:sz w:val="24"/>
            <w:szCs w:val="24"/>
          </w:rPr>
          <w:instrText xml:space="preserve"> PAGEREF _Toc58925913 \h </w:instrText>
        </w:r>
        <w:r w:rsidR="001C745F" w:rsidRPr="00891A95">
          <w:rPr>
            <w:webHidden/>
            <w:sz w:val="24"/>
            <w:szCs w:val="24"/>
          </w:rPr>
        </w:r>
        <w:r w:rsidR="001C745F" w:rsidRPr="00891A95">
          <w:rPr>
            <w:webHidden/>
            <w:sz w:val="24"/>
            <w:szCs w:val="24"/>
          </w:rPr>
          <w:fldChar w:fldCharType="separate"/>
        </w:r>
        <w:r w:rsidR="001C745F" w:rsidRPr="00891A95">
          <w:rPr>
            <w:webHidden/>
            <w:sz w:val="24"/>
            <w:szCs w:val="24"/>
          </w:rPr>
          <w:t>38</w:t>
        </w:r>
        <w:r w:rsidR="001C745F" w:rsidRPr="00891A95">
          <w:rPr>
            <w:webHidden/>
            <w:sz w:val="24"/>
            <w:szCs w:val="24"/>
          </w:rPr>
          <w:fldChar w:fldCharType="end"/>
        </w:r>
      </w:hyperlink>
    </w:p>
    <w:p w14:paraId="668BB82C" w14:textId="5F91C720" w:rsidR="001C745F" w:rsidRPr="00891A95" w:rsidRDefault="00603FD2" w:rsidP="00716913">
      <w:pPr>
        <w:pStyle w:val="TOC1"/>
        <w:rPr>
          <w:rFonts w:asciiTheme="minorHAnsi" w:eastAsiaTheme="minorEastAsia" w:hAnsiTheme="minorHAnsi" w:cstheme="minorBidi"/>
          <w:color w:val="auto"/>
          <w:sz w:val="24"/>
          <w:szCs w:val="24"/>
          <w:lang w:val="en-US"/>
        </w:rPr>
      </w:pPr>
      <w:hyperlink w:anchor="_Toc58925914" w:history="1">
        <w:r w:rsidR="001C745F" w:rsidRPr="00891A95">
          <w:rPr>
            <w:rStyle w:val="Hyperlink"/>
            <w:rFonts w:ascii="Times New Roman" w:hAnsi="Times New Roman"/>
            <w:b/>
            <w:sz w:val="24"/>
            <w:szCs w:val="24"/>
          </w:rPr>
          <w:t>3.</w:t>
        </w:r>
        <w:r w:rsidR="001C745F" w:rsidRPr="00891A95">
          <w:rPr>
            <w:rFonts w:asciiTheme="minorHAnsi" w:eastAsiaTheme="minorEastAsia" w:hAnsiTheme="minorHAnsi" w:cstheme="minorBidi"/>
            <w:color w:val="auto"/>
            <w:sz w:val="24"/>
            <w:szCs w:val="24"/>
            <w:lang w:val="en-US"/>
          </w:rPr>
          <w:tab/>
        </w:r>
        <w:r w:rsidR="001C745F" w:rsidRPr="00891A95">
          <w:rPr>
            <w:rStyle w:val="Hyperlink"/>
            <w:rFonts w:ascii="Times New Roman" w:hAnsi="Times New Roman"/>
            <w:b/>
            <w:sz w:val="24"/>
            <w:szCs w:val="24"/>
          </w:rPr>
          <w:t>Norādes par konkrētām rindām</w:t>
        </w:r>
        <w:r w:rsidR="001C745F" w:rsidRPr="00891A95">
          <w:rPr>
            <w:webHidden/>
            <w:sz w:val="24"/>
            <w:szCs w:val="24"/>
          </w:rPr>
          <w:tab/>
        </w:r>
        <w:r w:rsidR="001C745F" w:rsidRPr="00891A95">
          <w:rPr>
            <w:webHidden/>
            <w:sz w:val="24"/>
            <w:szCs w:val="24"/>
          </w:rPr>
          <w:fldChar w:fldCharType="begin"/>
        </w:r>
        <w:r w:rsidR="001C745F" w:rsidRPr="00891A95">
          <w:rPr>
            <w:webHidden/>
            <w:sz w:val="24"/>
            <w:szCs w:val="24"/>
          </w:rPr>
          <w:instrText xml:space="preserve"> PAGEREF _Toc58925914 \h </w:instrText>
        </w:r>
        <w:r w:rsidR="001C745F" w:rsidRPr="00891A95">
          <w:rPr>
            <w:webHidden/>
            <w:sz w:val="24"/>
            <w:szCs w:val="24"/>
          </w:rPr>
        </w:r>
        <w:r w:rsidR="001C745F" w:rsidRPr="00891A95">
          <w:rPr>
            <w:webHidden/>
            <w:sz w:val="24"/>
            <w:szCs w:val="24"/>
          </w:rPr>
          <w:fldChar w:fldCharType="separate"/>
        </w:r>
        <w:r w:rsidR="001C745F" w:rsidRPr="00891A95">
          <w:rPr>
            <w:webHidden/>
            <w:sz w:val="24"/>
            <w:szCs w:val="24"/>
          </w:rPr>
          <w:t>39</w:t>
        </w:r>
        <w:r w:rsidR="001C745F" w:rsidRPr="00891A95">
          <w:rPr>
            <w:webHidden/>
            <w:sz w:val="24"/>
            <w:szCs w:val="24"/>
          </w:rPr>
          <w:fldChar w:fldCharType="end"/>
        </w:r>
      </w:hyperlink>
    </w:p>
    <w:p w14:paraId="19256C85" w14:textId="7EE1CDDF" w:rsidR="001C745F" w:rsidRPr="00891A95" w:rsidRDefault="00603FD2" w:rsidP="00716913">
      <w:pPr>
        <w:pStyle w:val="TOC1"/>
        <w:rPr>
          <w:rFonts w:asciiTheme="minorHAnsi" w:eastAsiaTheme="minorEastAsia" w:hAnsiTheme="minorHAnsi" w:cstheme="minorBidi"/>
          <w:color w:val="auto"/>
          <w:sz w:val="24"/>
          <w:szCs w:val="24"/>
          <w:lang w:val="en-US"/>
        </w:rPr>
      </w:pPr>
      <w:hyperlink w:anchor="_Toc58925915" w:history="1">
        <w:r w:rsidR="001C745F" w:rsidRPr="00891A95">
          <w:rPr>
            <w:rStyle w:val="Hyperlink"/>
            <w:rFonts w:ascii="Times New Roman" w:hAnsi="Times New Roman"/>
            <w:b/>
            <w:sz w:val="24"/>
            <w:szCs w:val="24"/>
          </w:rPr>
          <w:t>V DAĻA. VIENKĀRŠOTAIS PIEEJAMAIS STABILAIS FINANSĒJUMS</w:t>
        </w:r>
        <w:r w:rsidR="001C745F" w:rsidRPr="00891A95">
          <w:rPr>
            <w:webHidden/>
            <w:sz w:val="24"/>
            <w:szCs w:val="24"/>
          </w:rPr>
          <w:tab/>
        </w:r>
        <w:r w:rsidR="001C745F" w:rsidRPr="00891A95">
          <w:rPr>
            <w:webHidden/>
            <w:sz w:val="24"/>
            <w:szCs w:val="24"/>
          </w:rPr>
          <w:fldChar w:fldCharType="begin"/>
        </w:r>
        <w:r w:rsidR="001C745F" w:rsidRPr="00891A95">
          <w:rPr>
            <w:webHidden/>
            <w:sz w:val="24"/>
            <w:szCs w:val="24"/>
          </w:rPr>
          <w:instrText xml:space="preserve"> PAGEREF _Toc58925915 \h </w:instrText>
        </w:r>
        <w:r w:rsidR="001C745F" w:rsidRPr="00891A95">
          <w:rPr>
            <w:webHidden/>
            <w:sz w:val="24"/>
            <w:szCs w:val="24"/>
          </w:rPr>
        </w:r>
        <w:r w:rsidR="001C745F" w:rsidRPr="00891A95">
          <w:rPr>
            <w:webHidden/>
            <w:sz w:val="24"/>
            <w:szCs w:val="24"/>
          </w:rPr>
          <w:fldChar w:fldCharType="separate"/>
        </w:r>
        <w:r w:rsidR="001C745F" w:rsidRPr="00891A95">
          <w:rPr>
            <w:webHidden/>
            <w:sz w:val="24"/>
            <w:szCs w:val="24"/>
          </w:rPr>
          <w:t>46</w:t>
        </w:r>
        <w:r w:rsidR="001C745F" w:rsidRPr="00891A95">
          <w:rPr>
            <w:webHidden/>
            <w:sz w:val="24"/>
            <w:szCs w:val="24"/>
          </w:rPr>
          <w:fldChar w:fldCharType="end"/>
        </w:r>
      </w:hyperlink>
    </w:p>
    <w:p w14:paraId="4BC0D972" w14:textId="5D88A8E9" w:rsidR="001C745F" w:rsidRPr="00891A95" w:rsidRDefault="00603FD2" w:rsidP="00716913">
      <w:pPr>
        <w:pStyle w:val="TOC1"/>
        <w:rPr>
          <w:rFonts w:asciiTheme="minorHAnsi" w:eastAsiaTheme="minorEastAsia" w:hAnsiTheme="minorHAnsi" w:cstheme="minorBidi"/>
          <w:color w:val="auto"/>
          <w:sz w:val="24"/>
          <w:szCs w:val="24"/>
          <w:lang w:val="en-US"/>
        </w:rPr>
      </w:pPr>
      <w:hyperlink w:anchor="_Toc58925916" w:history="1">
        <w:r w:rsidR="001C745F" w:rsidRPr="00891A95">
          <w:rPr>
            <w:rStyle w:val="Hyperlink"/>
            <w:rFonts w:ascii="Times New Roman" w:hAnsi="Times New Roman"/>
            <w:b/>
            <w:sz w:val="24"/>
            <w:szCs w:val="24"/>
          </w:rPr>
          <w:t>1.</w:t>
        </w:r>
        <w:r w:rsidR="001C745F" w:rsidRPr="00891A95">
          <w:rPr>
            <w:rFonts w:asciiTheme="minorHAnsi" w:eastAsiaTheme="minorEastAsia" w:hAnsiTheme="minorHAnsi" w:cstheme="minorBidi"/>
            <w:color w:val="auto"/>
            <w:sz w:val="24"/>
            <w:szCs w:val="24"/>
            <w:lang w:val="en-US"/>
          </w:rPr>
          <w:tab/>
        </w:r>
        <w:r w:rsidR="001C745F" w:rsidRPr="00891A95">
          <w:rPr>
            <w:rStyle w:val="Hyperlink"/>
            <w:rFonts w:ascii="Times New Roman" w:hAnsi="Times New Roman"/>
            <w:b/>
            <w:sz w:val="24"/>
            <w:szCs w:val="24"/>
          </w:rPr>
          <w:t>Īpašas piezīmes</w:t>
        </w:r>
        <w:r w:rsidR="001C745F" w:rsidRPr="00891A95">
          <w:rPr>
            <w:webHidden/>
            <w:sz w:val="24"/>
            <w:szCs w:val="24"/>
          </w:rPr>
          <w:tab/>
        </w:r>
        <w:r w:rsidR="001C745F" w:rsidRPr="00891A95">
          <w:rPr>
            <w:webHidden/>
            <w:sz w:val="24"/>
            <w:szCs w:val="24"/>
          </w:rPr>
          <w:fldChar w:fldCharType="begin"/>
        </w:r>
        <w:r w:rsidR="001C745F" w:rsidRPr="00891A95">
          <w:rPr>
            <w:webHidden/>
            <w:sz w:val="24"/>
            <w:szCs w:val="24"/>
          </w:rPr>
          <w:instrText xml:space="preserve"> PAGEREF _Toc58925916 \h </w:instrText>
        </w:r>
        <w:r w:rsidR="001C745F" w:rsidRPr="00891A95">
          <w:rPr>
            <w:webHidden/>
            <w:sz w:val="24"/>
            <w:szCs w:val="24"/>
          </w:rPr>
        </w:r>
        <w:r w:rsidR="001C745F" w:rsidRPr="00891A95">
          <w:rPr>
            <w:webHidden/>
            <w:sz w:val="24"/>
            <w:szCs w:val="24"/>
          </w:rPr>
          <w:fldChar w:fldCharType="separate"/>
        </w:r>
        <w:r w:rsidR="001C745F" w:rsidRPr="00891A95">
          <w:rPr>
            <w:webHidden/>
            <w:sz w:val="24"/>
            <w:szCs w:val="24"/>
          </w:rPr>
          <w:t>46</w:t>
        </w:r>
        <w:r w:rsidR="001C745F" w:rsidRPr="00891A95">
          <w:rPr>
            <w:webHidden/>
            <w:sz w:val="24"/>
            <w:szCs w:val="24"/>
          </w:rPr>
          <w:fldChar w:fldCharType="end"/>
        </w:r>
      </w:hyperlink>
    </w:p>
    <w:p w14:paraId="4062CDEB" w14:textId="2A3ACBAE" w:rsidR="001C745F" w:rsidRPr="00891A95" w:rsidRDefault="00603FD2" w:rsidP="00716913">
      <w:pPr>
        <w:pStyle w:val="TOC1"/>
        <w:rPr>
          <w:rFonts w:asciiTheme="minorHAnsi" w:eastAsiaTheme="minorEastAsia" w:hAnsiTheme="minorHAnsi" w:cstheme="minorBidi"/>
          <w:color w:val="auto"/>
          <w:sz w:val="24"/>
          <w:szCs w:val="24"/>
          <w:lang w:val="en-US"/>
        </w:rPr>
      </w:pPr>
      <w:hyperlink w:anchor="_Toc58925917" w:history="1">
        <w:r w:rsidR="001C745F" w:rsidRPr="00891A95">
          <w:rPr>
            <w:rStyle w:val="Hyperlink"/>
            <w:rFonts w:ascii="Times New Roman" w:hAnsi="Times New Roman"/>
            <w:b/>
            <w:sz w:val="24"/>
            <w:szCs w:val="24"/>
          </w:rPr>
          <w:t>2.</w:t>
        </w:r>
        <w:r w:rsidR="001C745F" w:rsidRPr="00891A95">
          <w:rPr>
            <w:rFonts w:asciiTheme="minorHAnsi" w:eastAsiaTheme="minorEastAsia" w:hAnsiTheme="minorHAnsi" w:cstheme="minorBidi"/>
            <w:color w:val="auto"/>
            <w:sz w:val="24"/>
            <w:szCs w:val="24"/>
            <w:lang w:val="en-US"/>
          </w:rPr>
          <w:tab/>
        </w:r>
        <w:r w:rsidR="001C745F" w:rsidRPr="00891A95">
          <w:rPr>
            <w:rStyle w:val="Hyperlink"/>
            <w:rFonts w:ascii="Times New Roman" w:hAnsi="Times New Roman"/>
            <w:b/>
            <w:sz w:val="24"/>
            <w:szCs w:val="24"/>
          </w:rPr>
          <w:t>Norādes par konkrētām slejām</w:t>
        </w:r>
        <w:r w:rsidR="001C745F" w:rsidRPr="00891A95">
          <w:rPr>
            <w:webHidden/>
            <w:sz w:val="24"/>
            <w:szCs w:val="24"/>
          </w:rPr>
          <w:tab/>
        </w:r>
        <w:r w:rsidR="001C745F" w:rsidRPr="00891A95">
          <w:rPr>
            <w:webHidden/>
            <w:sz w:val="24"/>
            <w:szCs w:val="24"/>
          </w:rPr>
          <w:fldChar w:fldCharType="begin"/>
        </w:r>
        <w:r w:rsidR="001C745F" w:rsidRPr="00891A95">
          <w:rPr>
            <w:webHidden/>
            <w:sz w:val="24"/>
            <w:szCs w:val="24"/>
          </w:rPr>
          <w:instrText xml:space="preserve"> PAGEREF _Toc58925917 \h </w:instrText>
        </w:r>
        <w:r w:rsidR="001C745F" w:rsidRPr="00891A95">
          <w:rPr>
            <w:webHidden/>
            <w:sz w:val="24"/>
            <w:szCs w:val="24"/>
          </w:rPr>
        </w:r>
        <w:r w:rsidR="001C745F" w:rsidRPr="00891A95">
          <w:rPr>
            <w:webHidden/>
            <w:sz w:val="24"/>
            <w:szCs w:val="24"/>
          </w:rPr>
          <w:fldChar w:fldCharType="separate"/>
        </w:r>
        <w:r w:rsidR="001C745F" w:rsidRPr="00891A95">
          <w:rPr>
            <w:webHidden/>
            <w:sz w:val="24"/>
            <w:szCs w:val="24"/>
          </w:rPr>
          <w:t>48</w:t>
        </w:r>
        <w:r w:rsidR="001C745F" w:rsidRPr="00891A95">
          <w:rPr>
            <w:webHidden/>
            <w:sz w:val="24"/>
            <w:szCs w:val="24"/>
          </w:rPr>
          <w:fldChar w:fldCharType="end"/>
        </w:r>
      </w:hyperlink>
    </w:p>
    <w:p w14:paraId="2982929B" w14:textId="76A9080A" w:rsidR="001C745F" w:rsidRPr="00891A95" w:rsidRDefault="00603FD2" w:rsidP="00716913">
      <w:pPr>
        <w:pStyle w:val="TOC1"/>
        <w:rPr>
          <w:rFonts w:asciiTheme="minorHAnsi" w:eastAsiaTheme="minorEastAsia" w:hAnsiTheme="minorHAnsi" w:cstheme="minorBidi"/>
          <w:color w:val="auto"/>
          <w:sz w:val="24"/>
          <w:szCs w:val="24"/>
          <w:lang w:val="en-US"/>
        </w:rPr>
      </w:pPr>
      <w:hyperlink w:anchor="_Toc58925918" w:history="1">
        <w:r w:rsidR="001C745F" w:rsidRPr="00891A95">
          <w:rPr>
            <w:rStyle w:val="Hyperlink"/>
            <w:rFonts w:ascii="Times New Roman" w:hAnsi="Times New Roman"/>
            <w:b/>
            <w:sz w:val="24"/>
            <w:szCs w:val="24"/>
          </w:rPr>
          <w:t>3. Norādes par konkrētām rindām</w:t>
        </w:r>
        <w:r w:rsidR="001C745F" w:rsidRPr="00891A95">
          <w:rPr>
            <w:webHidden/>
            <w:sz w:val="24"/>
            <w:szCs w:val="24"/>
          </w:rPr>
          <w:tab/>
        </w:r>
        <w:r w:rsidR="001C745F" w:rsidRPr="00891A95">
          <w:rPr>
            <w:webHidden/>
            <w:sz w:val="24"/>
            <w:szCs w:val="24"/>
          </w:rPr>
          <w:fldChar w:fldCharType="begin"/>
        </w:r>
        <w:r w:rsidR="001C745F" w:rsidRPr="00891A95">
          <w:rPr>
            <w:webHidden/>
            <w:sz w:val="24"/>
            <w:szCs w:val="24"/>
          </w:rPr>
          <w:instrText xml:space="preserve"> PAGEREF _Toc58925918 \h </w:instrText>
        </w:r>
        <w:r w:rsidR="001C745F" w:rsidRPr="00891A95">
          <w:rPr>
            <w:webHidden/>
            <w:sz w:val="24"/>
            <w:szCs w:val="24"/>
          </w:rPr>
        </w:r>
        <w:r w:rsidR="001C745F" w:rsidRPr="00891A95">
          <w:rPr>
            <w:webHidden/>
            <w:sz w:val="24"/>
            <w:szCs w:val="24"/>
          </w:rPr>
          <w:fldChar w:fldCharType="separate"/>
        </w:r>
        <w:r w:rsidR="001C745F" w:rsidRPr="00891A95">
          <w:rPr>
            <w:webHidden/>
            <w:sz w:val="24"/>
            <w:szCs w:val="24"/>
          </w:rPr>
          <w:t>49</w:t>
        </w:r>
        <w:r w:rsidR="001C745F" w:rsidRPr="00891A95">
          <w:rPr>
            <w:webHidden/>
            <w:sz w:val="24"/>
            <w:szCs w:val="24"/>
          </w:rPr>
          <w:fldChar w:fldCharType="end"/>
        </w:r>
      </w:hyperlink>
    </w:p>
    <w:p w14:paraId="113EFCCF" w14:textId="7ED378F2" w:rsidR="001C745F" w:rsidRPr="00891A95" w:rsidRDefault="00603FD2" w:rsidP="00716913">
      <w:pPr>
        <w:pStyle w:val="TOC1"/>
        <w:rPr>
          <w:rFonts w:asciiTheme="minorHAnsi" w:eastAsiaTheme="minorEastAsia" w:hAnsiTheme="minorHAnsi" w:cstheme="minorBidi"/>
          <w:color w:val="auto"/>
          <w:sz w:val="24"/>
          <w:szCs w:val="24"/>
          <w:lang w:val="en-US"/>
        </w:rPr>
      </w:pPr>
      <w:hyperlink w:anchor="_Toc58925919" w:history="1">
        <w:r w:rsidR="001C745F" w:rsidRPr="00891A95">
          <w:rPr>
            <w:rStyle w:val="Hyperlink"/>
            <w:rFonts w:ascii="Times New Roman" w:hAnsi="Times New Roman"/>
            <w:b/>
            <w:sz w:val="24"/>
            <w:szCs w:val="24"/>
          </w:rPr>
          <w:t xml:space="preserve">VI DAĻA: KOPSAVILKUMS PAR </w:t>
        </w:r>
        <w:r w:rsidR="001C745F" w:rsidRPr="00891A95">
          <w:rPr>
            <w:rStyle w:val="Hyperlink"/>
            <w:rFonts w:ascii="Times New Roman" w:hAnsi="Times New Roman"/>
            <w:b/>
            <w:i/>
            <w:sz w:val="24"/>
            <w:szCs w:val="24"/>
          </w:rPr>
          <w:t>NSFR</w:t>
        </w:r>
        <w:r w:rsidR="001C745F" w:rsidRPr="00891A95">
          <w:rPr>
            <w:webHidden/>
            <w:sz w:val="24"/>
            <w:szCs w:val="24"/>
          </w:rPr>
          <w:tab/>
        </w:r>
        <w:r w:rsidR="001C745F" w:rsidRPr="00891A95">
          <w:rPr>
            <w:webHidden/>
            <w:sz w:val="24"/>
            <w:szCs w:val="24"/>
          </w:rPr>
          <w:fldChar w:fldCharType="begin"/>
        </w:r>
        <w:r w:rsidR="001C745F" w:rsidRPr="00891A95">
          <w:rPr>
            <w:webHidden/>
            <w:sz w:val="24"/>
            <w:szCs w:val="24"/>
          </w:rPr>
          <w:instrText xml:space="preserve"> PAGEREF _Toc58925919 \h </w:instrText>
        </w:r>
        <w:r w:rsidR="001C745F" w:rsidRPr="00891A95">
          <w:rPr>
            <w:webHidden/>
            <w:sz w:val="24"/>
            <w:szCs w:val="24"/>
          </w:rPr>
        </w:r>
        <w:r w:rsidR="001C745F" w:rsidRPr="00891A95">
          <w:rPr>
            <w:webHidden/>
            <w:sz w:val="24"/>
            <w:szCs w:val="24"/>
          </w:rPr>
          <w:fldChar w:fldCharType="separate"/>
        </w:r>
        <w:r w:rsidR="001C745F" w:rsidRPr="00891A95">
          <w:rPr>
            <w:webHidden/>
            <w:sz w:val="24"/>
            <w:szCs w:val="24"/>
          </w:rPr>
          <w:t>54</w:t>
        </w:r>
        <w:r w:rsidR="001C745F" w:rsidRPr="00891A95">
          <w:rPr>
            <w:webHidden/>
            <w:sz w:val="24"/>
            <w:szCs w:val="24"/>
          </w:rPr>
          <w:fldChar w:fldCharType="end"/>
        </w:r>
      </w:hyperlink>
    </w:p>
    <w:p w14:paraId="38754307" w14:textId="7C3B2006" w:rsidR="001C745F" w:rsidRPr="00891A95" w:rsidRDefault="00603FD2" w:rsidP="00716913">
      <w:pPr>
        <w:pStyle w:val="TOC1"/>
        <w:rPr>
          <w:rFonts w:asciiTheme="minorHAnsi" w:eastAsiaTheme="minorEastAsia" w:hAnsiTheme="minorHAnsi" w:cstheme="minorBidi"/>
          <w:color w:val="auto"/>
          <w:sz w:val="24"/>
          <w:szCs w:val="24"/>
          <w:lang w:val="en-US"/>
        </w:rPr>
      </w:pPr>
      <w:hyperlink w:anchor="_Toc58925920" w:history="1">
        <w:r w:rsidR="001C745F" w:rsidRPr="00891A95">
          <w:rPr>
            <w:rStyle w:val="Hyperlink"/>
            <w:rFonts w:ascii="Times New Roman" w:hAnsi="Times New Roman"/>
            <w:b/>
            <w:sz w:val="24"/>
            <w:szCs w:val="24"/>
          </w:rPr>
          <w:t>1.</w:t>
        </w:r>
        <w:r w:rsidR="001C745F" w:rsidRPr="00891A95">
          <w:rPr>
            <w:rFonts w:asciiTheme="minorHAnsi" w:eastAsiaTheme="minorEastAsia" w:hAnsiTheme="minorHAnsi" w:cstheme="minorBidi"/>
            <w:color w:val="auto"/>
            <w:sz w:val="24"/>
            <w:szCs w:val="24"/>
            <w:lang w:val="en-US"/>
          </w:rPr>
          <w:tab/>
        </w:r>
        <w:r w:rsidR="001C745F" w:rsidRPr="00891A95">
          <w:rPr>
            <w:rStyle w:val="Hyperlink"/>
            <w:rFonts w:ascii="Times New Roman" w:hAnsi="Times New Roman"/>
            <w:b/>
            <w:sz w:val="24"/>
            <w:szCs w:val="24"/>
          </w:rPr>
          <w:t>Īpašas piezīmes</w:t>
        </w:r>
        <w:r w:rsidR="001C745F" w:rsidRPr="00891A95">
          <w:rPr>
            <w:webHidden/>
            <w:sz w:val="24"/>
            <w:szCs w:val="24"/>
          </w:rPr>
          <w:tab/>
        </w:r>
        <w:r w:rsidR="001C745F" w:rsidRPr="00891A95">
          <w:rPr>
            <w:webHidden/>
            <w:sz w:val="24"/>
            <w:szCs w:val="24"/>
          </w:rPr>
          <w:fldChar w:fldCharType="begin"/>
        </w:r>
        <w:r w:rsidR="001C745F" w:rsidRPr="00891A95">
          <w:rPr>
            <w:webHidden/>
            <w:sz w:val="24"/>
            <w:szCs w:val="24"/>
          </w:rPr>
          <w:instrText xml:space="preserve"> PAGEREF _Toc58925920 \h </w:instrText>
        </w:r>
        <w:r w:rsidR="001C745F" w:rsidRPr="00891A95">
          <w:rPr>
            <w:webHidden/>
            <w:sz w:val="24"/>
            <w:szCs w:val="24"/>
          </w:rPr>
        </w:r>
        <w:r w:rsidR="001C745F" w:rsidRPr="00891A95">
          <w:rPr>
            <w:webHidden/>
            <w:sz w:val="24"/>
            <w:szCs w:val="24"/>
          </w:rPr>
          <w:fldChar w:fldCharType="separate"/>
        </w:r>
        <w:r w:rsidR="001C745F" w:rsidRPr="00891A95">
          <w:rPr>
            <w:webHidden/>
            <w:sz w:val="24"/>
            <w:szCs w:val="24"/>
          </w:rPr>
          <w:t>54</w:t>
        </w:r>
        <w:r w:rsidR="001C745F" w:rsidRPr="00891A95">
          <w:rPr>
            <w:webHidden/>
            <w:sz w:val="24"/>
            <w:szCs w:val="24"/>
          </w:rPr>
          <w:fldChar w:fldCharType="end"/>
        </w:r>
      </w:hyperlink>
    </w:p>
    <w:p w14:paraId="0599355E" w14:textId="7E612606" w:rsidR="001C745F" w:rsidRPr="00891A95" w:rsidRDefault="00603FD2" w:rsidP="00716913">
      <w:pPr>
        <w:pStyle w:val="TOC1"/>
        <w:rPr>
          <w:rFonts w:asciiTheme="minorHAnsi" w:eastAsiaTheme="minorEastAsia" w:hAnsiTheme="minorHAnsi" w:cstheme="minorBidi"/>
          <w:color w:val="auto"/>
          <w:sz w:val="24"/>
          <w:szCs w:val="24"/>
          <w:lang w:val="en-US"/>
        </w:rPr>
      </w:pPr>
      <w:hyperlink w:anchor="_Toc58925921" w:history="1">
        <w:r w:rsidR="001C745F" w:rsidRPr="00891A95">
          <w:rPr>
            <w:rStyle w:val="Hyperlink"/>
            <w:rFonts w:ascii="Times New Roman" w:hAnsi="Times New Roman"/>
            <w:b/>
            <w:sz w:val="24"/>
            <w:szCs w:val="24"/>
          </w:rPr>
          <w:t>2. Norādes par konkrētām slejām</w:t>
        </w:r>
        <w:r w:rsidR="001C745F" w:rsidRPr="00891A95">
          <w:rPr>
            <w:webHidden/>
            <w:sz w:val="24"/>
            <w:szCs w:val="24"/>
          </w:rPr>
          <w:tab/>
        </w:r>
        <w:r w:rsidR="001C745F" w:rsidRPr="00891A95">
          <w:rPr>
            <w:webHidden/>
            <w:sz w:val="24"/>
            <w:szCs w:val="24"/>
          </w:rPr>
          <w:fldChar w:fldCharType="begin"/>
        </w:r>
        <w:r w:rsidR="001C745F" w:rsidRPr="00891A95">
          <w:rPr>
            <w:webHidden/>
            <w:sz w:val="24"/>
            <w:szCs w:val="24"/>
          </w:rPr>
          <w:instrText xml:space="preserve"> PAGEREF _Toc58925921 \h </w:instrText>
        </w:r>
        <w:r w:rsidR="001C745F" w:rsidRPr="00891A95">
          <w:rPr>
            <w:webHidden/>
            <w:sz w:val="24"/>
            <w:szCs w:val="24"/>
          </w:rPr>
        </w:r>
        <w:r w:rsidR="001C745F" w:rsidRPr="00891A95">
          <w:rPr>
            <w:webHidden/>
            <w:sz w:val="24"/>
            <w:szCs w:val="24"/>
          </w:rPr>
          <w:fldChar w:fldCharType="separate"/>
        </w:r>
        <w:r w:rsidR="001C745F" w:rsidRPr="00891A95">
          <w:rPr>
            <w:webHidden/>
            <w:sz w:val="24"/>
            <w:szCs w:val="24"/>
          </w:rPr>
          <w:t>54</w:t>
        </w:r>
        <w:r w:rsidR="001C745F" w:rsidRPr="00891A95">
          <w:rPr>
            <w:webHidden/>
            <w:sz w:val="24"/>
            <w:szCs w:val="24"/>
          </w:rPr>
          <w:fldChar w:fldCharType="end"/>
        </w:r>
      </w:hyperlink>
    </w:p>
    <w:p w14:paraId="3A611665" w14:textId="631E29A7" w:rsidR="000D338D" w:rsidRPr="00A0098D" w:rsidRDefault="00603FD2" w:rsidP="00891A95">
      <w:pPr>
        <w:pStyle w:val="TOC1"/>
        <w:rPr>
          <w:rFonts w:ascii="Times New Roman" w:hAnsi="Times New Roman"/>
          <w:sz w:val="24"/>
          <w:szCs w:val="24"/>
        </w:rPr>
      </w:pPr>
      <w:hyperlink w:anchor="_Toc58925922" w:history="1">
        <w:r w:rsidR="001C745F" w:rsidRPr="00891A95">
          <w:rPr>
            <w:rStyle w:val="Hyperlink"/>
            <w:rFonts w:ascii="Times New Roman" w:hAnsi="Times New Roman"/>
            <w:b/>
            <w:sz w:val="24"/>
            <w:szCs w:val="24"/>
          </w:rPr>
          <w:t>3. Norādes par konkrētām rindām</w:t>
        </w:r>
        <w:r w:rsidR="001C745F" w:rsidRPr="00891A95">
          <w:rPr>
            <w:webHidden/>
            <w:sz w:val="24"/>
            <w:szCs w:val="24"/>
          </w:rPr>
          <w:tab/>
        </w:r>
        <w:r w:rsidR="001C745F" w:rsidRPr="00891A95">
          <w:rPr>
            <w:webHidden/>
            <w:sz w:val="24"/>
            <w:szCs w:val="24"/>
          </w:rPr>
          <w:fldChar w:fldCharType="begin"/>
        </w:r>
        <w:r w:rsidR="001C745F" w:rsidRPr="00891A95">
          <w:rPr>
            <w:webHidden/>
            <w:sz w:val="24"/>
            <w:szCs w:val="24"/>
          </w:rPr>
          <w:instrText xml:space="preserve"> PAGEREF _Toc58925922 \h </w:instrText>
        </w:r>
        <w:r w:rsidR="001C745F" w:rsidRPr="00891A95">
          <w:rPr>
            <w:webHidden/>
            <w:sz w:val="24"/>
            <w:szCs w:val="24"/>
          </w:rPr>
        </w:r>
        <w:r w:rsidR="001C745F" w:rsidRPr="00891A95">
          <w:rPr>
            <w:webHidden/>
            <w:sz w:val="24"/>
            <w:szCs w:val="24"/>
          </w:rPr>
          <w:fldChar w:fldCharType="separate"/>
        </w:r>
        <w:r w:rsidR="001C745F" w:rsidRPr="00891A95">
          <w:rPr>
            <w:webHidden/>
            <w:sz w:val="24"/>
            <w:szCs w:val="24"/>
          </w:rPr>
          <w:t>54</w:t>
        </w:r>
        <w:r w:rsidR="001C745F" w:rsidRPr="00891A95">
          <w:rPr>
            <w:webHidden/>
            <w:sz w:val="24"/>
            <w:szCs w:val="24"/>
          </w:rPr>
          <w:fldChar w:fldCharType="end"/>
        </w:r>
      </w:hyperlink>
      <w:r w:rsidR="00391EF9">
        <w:rPr>
          <w:rFonts w:ascii="Times New Roman" w:hAnsi="Times New Roman"/>
          <w:sz w:val="24"/>
          <w:szCs w:val="24"/>
        </w:rPr>
        <w:fldChar w:fldCharType="end"/>
      </w:r>
      <w:r w:rsidR="00391EF9">
        <w:br w:type="page"/>
      </w:r>
    </w:p>
    <w:p w14:paraId="39A50698" w14:textId="77777777" w:rsidR="00FF2091" w:rsidRPr="00A0098D" w:rsidRDefault="00F4754B" w:rsidP="00A0098D">
      <w:pPr>
        <w:pStyle w:val="BodyText1"/>
        <w:spacing w:after="240" w:line="240" w:lineRule="auto"/>
        <w:outlineLvl w:val="0"/>
        <w:rPr>
          <w:rFonts w:ascii="Times New Roman" w:hAnsi="Times New Roman"/>
          <w:sz w:val="24"/>
          <w:szCs w:val="24"/>
        </w:rPr>
      </w:pPr>
      <w:bookmarkStart w:id="0" w:name="_Toc264038394"/>
      <w:bookmarkStart w:id="1" w:name="_Toc322687864"/>
      <w:bookmarkStart w:id="2" w:name="_Toc351048499"/>
      <w:bookmarkStart w:id="3" w:name="_Toc359414273"/>
      <w:bookmarkStart w:id="4" w:name="_Toc58925901"/>
      <w:r>
        <w:rPr>
          <w:rFonts w:ascii="Times New Roman" w:hAnsi="Times New Roman"/>
          <w:b/>
          <w:sz w:val="24"/>
          <w:szCs w:val="24"/>
        </w:rPr>
        <w:lastRenderedPageBreak/>
        <w:t>I DAĻA:</w:t>
      </w:r>
      <w:bookmarkEnd w:id="0"/>
      <w:r>
        <w:rPr>
          <w:rFonts w:ascii="Times New Roman" w:hAnsi="Times New Roman"/>
          <w:b/>
          <w:sz w:val="24"/>
          <w:szCs w:val="24"/>
        </w:rPr>
        <w:t xml:space="preserve"> VISPĀRĪGAS NORĀDES</w:t>
      </w:r>
      <w:bookmarkStart w:id="5" w:name="_Toc351048500"/>
      <w:bookmarkEnd w:id="1"/>
      <w:bookmarkEnd w:id="2"/>
      <w:bookmarkEnd w:id="3"/>
      <w:bookmarkEnd w:id="4"/>
    </w:p>
    <w:p w14:paraId="0AFAD043" w14:textId="5D81E7A3" w:rsidR="007D69FA" w:rsidRPr="00A0098D" w:rsidRDefault="00E202A5" w:rsidP="00A0098D">
      <w:pPr>
        <w:pStyle w:val="ListParagraph"/>
        <w:widowControl w:val="0"/>
        <w:numPr>
          <w:ilvl w:val="0"/>
          <w:numId w:val="24"/>
        </w:numPr>
        <w:tabs>
          <w:tab w:val="left" w:pos="1397"/>
        </w:tabs>
        <w:spacing w:before="0" w:after="240"/>
        <w:ind w:left="714" w:right="114" w:hanging="357"/>
        <w:contextualSpacing w:val="0"/>
        <w:rPr>
          <w:rFonts w:ascii="Times New Roman" w:eastAsia="Verdana" w:hAnsi="Times New Roman"/>
          <w:sz w:val="24"/>
        </w:rPr>
      </w:pPr>
      <w:bookmarkStart w:id="6" w:name="_Toc264038399"/>
      <w:bookmarkStart w:id="7" w:name="_Toc294018834"/>
      <w:bookmarkEnd w:id="5"/>
      <w:r>
        <w:rPr>
          <w:rFonts w:ascii="Times New Roman" w:hAnsi="Times New Roman"/>
          <w:sz w:val="24"/>
        </w:rPr>
        <w:t>Šis pielikums ietver norādes par neto stabila finansējuma rādītāja (</w:t>
      </w:r>
      <w:r>
        <w:rPr>
          <w:rFonts w:ascii="Times New Roman" w:hAnsi="Times New Roman"/>
          <w:i/>
          <w:sz w:val="24"/>
        </w:rPr>
        <w:t>NSFR</w:t>
      </w:r>
      <w:r>
        <w:rPr>
          <w:rFonts w:ascii="Times New Roman" w:hAnsi="Times New Roman"/>
          <w:sz w:val="24"/>
        </w:rPr>
        <w:t xml:space="preserve">) veidnēm, kurās ietverta informācija par nepieciešamā un pieejamā stabila finansējuma posteņiem, ar mērķi sniegt pārskatu par </w:t>
      </w:r>
      <w:r>
        <w:rPr>
          <w:rFonts w:ascii="Times New Roman" w:hAnsi="Times New Roman"/>
          <w:i/>
          <w:sz w:val="24"/>
        </w:rPr>
        <w:t>NSFR</w:t>
      </w:r>
      <w:r>
        <w:rPr>
          <w:rFonts w:ascii="Times New Roman" w:hAnsi="Times New Roman"/>
          <w:sz w:val="24"/>
        </w:rPr>
        <w:t>, kā noteikts Regulas (ES) 575/2013 (KPR) Sestās daļas IV sadaļā. Posteņi, kuri iestādēm nav jānorāda, ir iekrāsoti pelēkā krāsā.</w:t>
      </w:r>
    </w:p>
    <w:p w14:paraId="5314420D" w14:textId="3C20240D" w:rsidR="007D69FA" w:rsidRPr="00A0098D" w:rsidRDefault="006F31B2" w:rsidP="00A0098D">
      <w:pPr>
        <w:pStyle w:val="ListParagraph"/>
        <w:widowControl w:val="0"/>
        <w:numPr>
          <w:ilvl w:val="0"/>
          <w:numId w:val="24"/>
        </w:numPr>
        <w:tabs>
          <w:tab w:val="left" w:pos="1397"/>
        </w:tabs>
        <w:spacing w:before="0" w:after="240"/>
        <w:ind w:left="714" w:right="118" w:hanging="357"/>
        <w:contextualSpacing w:val="0"/>
        <w:rPr>
          <w:rFonts w:ascii="Times New Roman" w:eastAsia="Verdana" w:hAnsi="Times New Roman"/>
          <w:sz w:val="24"/>
        </w:rPr>
      </w:pPr>
      <w:r>
        <w:rPr>
          <w:rFonts w:ascii="Times New Roman" w:hAnsi="Times New Roman"/>
          <w:sz w:val="24"/>
        </w:rPr>
        <w:t>Saskaņā ar KPR 415. panta 1. punktu iestādes veidni sniedz pārskata sniegšanas valūtā neatkarīgi no aktīvu, saistību un ārpusbilances posteņu faktiskās denominācijas. Iestādes sniedz veidni atsevišķi attiecīgajās valūtās saskaņā ar KPR 415. panta 2. punktu.</w:t>
      </w:r>
    </w:p>
    <w:p w14:paraId="4B36D0E7" w14:textId="14F4212C" w:rsidR="00DF08E7" w:rsidRPr="00A0098D" w:rsidRDefault="00A064BC" w:rsidP="00A0098D">
      <w:pPr>
        <w:pStyle w:val="ListParagraph"/>
        <w:numPr>
          <w:ilvl w:val="0"/>
          <w:numId w:val="24"/>
        </w:numPr>
        <w:spacing w:before="0" w:after="240"/>
        <w:ind w:left="714" w:hanging="357"/>
        <w:contextualSpacing w:val="0"/>
        <w:rPr>
          <w:rFonts w:ascii="Times New Roman" w:eastAsia="Verdana" w:hAnsi="Times New Roman"/>
          <w:sz w:val="24"/>
        </w:rPr>
      </w:pPr>
      <w:r>
        <w:rPr>
          <w:rFonts w:ascii="Times New Roman" w:hAnsi="Times New Roman"/>
          <w:sz w:val="24"/>
        </w:rPr>
        <w:t xml:space="preserve">Attiecībā uz </w:t>
      </w:r>
      <w:r>
        <w:rPr>
          <w:rFonts w:ascii="Times New Roman" w:hAnsi="Times New Roman"/>
          <w:i/>
          <w:sz w:val="24"/>
        </w:rPr>
        <w:t>NSFR</w:t>
      </w:r>
      <w:r>
        <w:rPr>
          <w:rFonts w:ascii="Times New Roman" w:hAnsi="Times New Roman"/>
          <w:sz w:val="24"/>
        </w:rPr>
        <w:t xml:space="preserve"> aprēķināšanu KPR atsaucas uz stabila finansējuma koeficientiem. Vārds “koeficients” šajās norādēs attiecas uz skaitli no 0 līdz 1, kas, reizināts ar konkrētu summu, rada attiecīgo svērto summu, piemēram, KPR 428.c panta 2. punktā minēto vērtību.</w:t>
      </w:r>
    </w:p>
    <w:p w14:paraId="10F90224" w14:textId="25275220" w:rsidR="007D69FA" w:rsidRPr="00A0098D" w:rsidRDefault="00E92F39" w:rsidP="00A0098D">
      <w:pPr>
        <w:pStyle w:val="ListParagraph"/>
        <w:widowControl w:val="0"/>
        <w:numPr>
          <w:ilvl w:val="0"/>
          <w:numId w:val="24"/>
        </w:numPr>
        <w:tabs>
          <w:tab w:val="left" w:pos="1397"/>
        </w:tabs>
        <w:spacing w:before="0" w:after="240"/>
        <w:ind w:left="714" w:right="115" w:hanging="357"/>
        <w:contextualSpacing w:val="0"/>
        <w:rPr>
          <w:rFonts w:ascii="Times New Roman" w:eastAsia="Verdana" w:hAnsi="Times New Roman"/>
          <w:sz w:val="24"/>
        </w:rPr>
      </w:pPr>
      <w:r>
        <w:rPr>
          <w:rFonts w:ascii="Times New Roman" w:hAnsi="Times New Roman"/>
          <w:sz w:val="24"/>
        </w:rPr>
        <w:t xml:space="preserve">Lai izvairītos no jebkādas dubultas aprēķināšanas, iestādes nenorāda tādus aktīvus un saistības, kuri ir saistīti ar nodrošinājumu, kas sniegts vai saņemts kā mainīgā drošības rezerve  saskaņā ar KPR 428.k panta 4. punktu un 428.ah panta 2. punktu, kā sākotnējā drošības rezerve un kā iemaksas </w:t>
      </w:r>
      <w:r>
        <w:rPr>
          <w:rFonts w:ascii="Times New Roman" w:hAnsi="Times New Roman"/>
          <w:i/>
          <w:iCs/>
          <w:sz w:val="24"/>
        </w:rPr>
        <w:t>CCP</w:t>
      </w:r>
      <w:r>
        <w:rPr>
          <w:rFonts w:ascii="Times New Roman" w:hAnsi="Times New Roman"/>
          <w:sz w:val="24"/>
        </w:rPr>
        <w:t xml:space="preserve"> saistību neizpildes fondā saskaņā ar KPR 428.ag panta a) un b) punktu.</w:t>
      </w:r>
    </w:p>
    <w:p w14:paraId="3BD3D8D9" w14:textId="6F04CA32" w:rsidR="00917E68" w:rsidRPr="00A0098D" w:rsidRDefault="007D69F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Ja kompetentā iestāde ir piešķīrusi atļauju piemērot preferenciālu režīmu saskaņā ar KPR 428.h pantu, posteņus, kurus nodrošinājuši  grupas vai institucionālās aizsardzības shēmas locekļi un kuri ir uz tiem attiecināti,, norāda atsevišķā kategorijā. Noguldījumus, kas tiek uzturēti institucionālās aizsardzības shēmas vai kooperatīvā tīkla kontekstā un tiek uzskatīti par likvīdiem aktīviem, norāda kā likvīdus aktīvus saskaņā ar KPR 428.g pantu. Citus grupas vai institucionālās aizsardzības shēmas posteņus norāda attiecīgajās kategorijās.</w:t>
      </w:r>
    </w:p>
    <w:p w14:paraId="4932D865" w14:textId="25CDCE16" w:rsidR="005074D1" w:rsidRPr="00A0098D" w:rsidRDefault="00452A84"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Pārskatu sniegšanas nolūkā slejās, kas minētas kā “Summa”, vienmēr norāda uzskaites vērtību, izņemot atvasināto instrumentu līgumu gadījumus, kuriem iestādes atsaucas uz patieso vērtību, kā norādīts KPR 428.d panta 2. punktā.</w:t>
      </w:r>
    </w:p>
    <w:p w14:paraId="3EA4732F" w14:textId="24270F3B" w:rsidR="00D030C4" w:rsidRPr="00A0098D" w:rsidRDefault="00763A6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Lai sniegtu pārskatus pa valūtām, uz kurām attiecas atsevišķa pārskatu sniegšana, kā paredzēts KPR 415. panta 2. punktā, attiecībā uz atvasinātajiem instrumentiem, kā paredzēts KPR 428.d panta 4. punktā, iestādes aprēķina patieso vērtību katrai savstarpējo prasījumu ieskaita kopai savā norēķinu valūtā. Visām savstarpējo prasījumu ieskaita kopām ar atbilstīgām norēķinu valūtām neto summu aprēķina saskaņā ar KPR 428.k panta 4. punktu un 428.ah panta 2. punktu un norāda attiecīgajā valūtā, par kuru jāsniedz atsevišķs pārskats. Šajā kontekstā norēķinu valūtu saprot kā valūtu, kurā ir panākta vienošanās par savstarpējo prasījumu ieskaita kopas norēķiniem. Savstarpējo prasījumu ieskaita kopa attiecas uz debitoru parādu un kreditoru parādu grupu, kas izriet no atvasināto instrumentu darījumiem ar darījuma partneri, neatkarīgi no tā, vai tie ir </w:t>
      </w:r>
      <w:proofErr w:type="spellStart"/>
      <w:r>
        <w:rPr>
          <w:rFonts w:ascii="Times New Roman" w:hAnsi="Times New Roman"/>
          <w:sz w:val="24"/>
        </w:rPr>
        <w:t>denominēti</w:t>
      </w:r>
      <w:proofErr w:type="spellEnd"/>
      <w:r>
        <w:rPr>
          <w:rFonts w:ascii="Times New Roman" w:hAnsi="Times New Roman"/>
          <w:sz w:val="24"/>
        </w:rPr>
        <w:t xml:space="preserve"> valūtā, kas atšķiras no norēķinu valūtas. Ja ir </w:t>
      </w:r>
      <w:proofErr w:type="spellStart"/>
      <w:r>
        <w:rPr>
          <w:rFonts w:ascii="Times New Roman" w:hAnsi="Times New Roman"/>
          <w:sz w:val="24"/>
        </w:rPr>
        <w:t>daudzvalūtu</w:t>
      </w:r>
      <w:proofErr w:type="spellEnd"/>
      <w:r>
        <w:rPr>
          <w:rFonts w:ascii="Times New Roman" w:hAnsi="Times New Roman"/>
          <w:sz w:val="24"/>
        </w:rPr>
        <w:t xml:space="preserve"> iespējamība, kredītiestāde novērtē valūtu, kurā, visticamāk, tiks veikts norēķins, un sniedz pārskatu vienīgi minētajā atsevišķajā valūtā. </w:t>
      </w:r>
    </w:p>
    <w:p w14:paraId="45E39968" w14:textId="60C4BE88" w:rsidR="00A467EE" w:rsidRPr="00A0098D" w:rsidRDefault="00084FB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Tādu aktīvu un saistību summu, kas izriet no vērtspapīru finansēšanas darījumiem (VFD) ar vienu darījuma partneri un tāda paša veida pamatā esošo nodrošinājumu (1. līmeņa likvīdie aktīvi vai likvīdie aktīvi, kas nav 1. līmeņa likvīdie aktīvi), saskaņā ar KPR 460. panta 1. punktā minēto deleģēto aktu norāda neto vērtībā, ja piemēro KPR 428.e pantu. Tādu VFD gadījumā, kuru pamatā ir nodrošinājuma grozi, par pirmo ieķīlāto uzskata mazāk likvīdu nodrošinājumu šajā nodrošinājuma portfelī. </w:t>
      </w:r>
    </w:p>
    <w:p w14:paraId="3B281E9B" w14:textId="2A650BEF" w:rsidR="00857C68" w:rsidRPr="00A0098D" w:rsidRDefault="00A467EE" w:rsidP="00A0098D">
      <w:pPr>
        <w:pStyle w:val="ListParagraph"/>
        <w:widowControl w:val="0"/>
        <w:numPr>
          <w:ilvl w:val="0"/>
          <w:numId w:val="24"/>
        </w:numPr>
        <w:tabs>
          <w:tab w:val="left" w:pos="1397"/>
        </w:tabs>
        <w:spacing w:before="0" w:after="240"/>
        <w:ind w:left="714" w:right="113" w:hanging="357"/>
        <w:contextualSpacing w:val="0"/>
        <w:outlineLvl w:val="0"/>
        <w:rPr>
          <w:rFonts w:ascii="Times New Roman" w:hAnsi="Times New Roman"/>
          <w:b/>
          <w:sz w:val="24"/>
        </w:rPr>
      </w:pPr>
      <w:bookmarkStart w:id="8" w:name="_Toc58925902"/>
      <w:r>
        <w:rPr>
          <w:rFonts w:ascii="Times New Roman" w:hAnsi="Times New Roman"/>
          <w:sz w:val="24"/>
        </w:rPr>
        <w:t xml:space="preserve">Saskaņā ar KPR 428.ai pantu mazas un nesarežģītas iestādes ar savas kompetentās iestādes iepriekšēju atļauju var izvēlēties aprēķināt savu </w:t>
      </w:r>
      <w:r>
        <w:rPr>
          <w:rFonts w:ascii="Times New Roman" w:hAnsi="Times New Roman"/>
          <w:i/>
          <w:iCs/>
          <w:sz w:val="24"/>
        </w:rPr>
        <w:t>NSFR</w:t>
      </w:r>
      <w:r>
        <w:rPr>
          <w:rFonts w:ascii="Times New Roman" w:hAnsi="Times New Roman"/>
          <w:sz w:val="24"/>
        </w:rPr>
        <w:t xml:space="preserve"> saskaņā ar vienkāršotu metodiku, kas izklāstīta KPR Sestās daļas IV sadaļas 6.–7. nodaļā. Iestādes, kas izmanto šo vienkāršoto metodiku neto stabila finansējuma rādītāja aprēķināšanai, izmanto pārskatu veidnes C 82.00 un C 83.00. Visas pārējās iestādes izmanto pārskatu veidnes C 80.00 un C 81.00. Visas iestādes sniedz pārskatu C 84.00 veidnē.</w:t>
      </w:r>
      <w:bookmarkStart w:id="9" w:name="_Toc359414277"/>
      <w:bookmarkStart w:id="10" w:name="_Toc322687869"/>
      <w:bookmarkEnd w:id="6"/>
      <w:bookmarkEnd w:id="7"/>
      <w:bookmarkEnd w:id="9"/>
      <w:bookmarkEnd w:id="8"/>
      <w:r>
        <w:br w:type="page"/>
      </w:r>
      <w:bookmarkStart w:id="11" w:name="_Toc351048504"/>
      <w:bookmarkStart w:id="12" w:name="_Toc359414281"/>
    </w:p>
    <w:p w14:paraId="0D2B0517" w14:textId="77777777" w:rsidR="00857C68" w:rsidRPr="00B658CF" w:rsidRDefault="00857C68" w:rsidP="00A0098D">
      <w:pPr>
        <w:pStyle w:val="BodyText1"/>
        <w:spacing w:after="240" w:line="240" w:lineRule="auto"/>
        <w:outlineLvl w:val="0"/>
        <w:rPr>
          <w:rFonts w:ascii="Times New Roman" w:hAnsi="Times New Roman"/>
          <w:b/>
          <w:sz w:val="24"/>
          <w:szCs w:val="24"/>
        </w:rPr>
      </w:pPr>
      <w:bookmarkStart w:id="13" w:name="_Toc58925903"/>
      <w:r>
        <w:rPr>
          <w:rFonts w:ascii="Times New Roman" w:hAnsi="Times New Roman"/>
          <w:b/>
          <w:sz w:val="24"/>
          <w:szCs w:val="24"/>
        </w:rPr>
        <w:t>II DAĻA: NEPIECIEŠAMAIS STABILAIS FINANSĒJUMS</w:t>
      </w:r>
      <w:bookmarkEnd w:id="13"/>
    </w:p>
    <w:p w14:paraId="2BC366C0" w14:textId="77777777" w:rsidR="00EB4BBA" w:rsidRPr="00B658CF" w:rsidRDefault="00EB4BBA" w:rsidP="00A0098D">
      <w:pPr>
        <w:pStyle w:val="BodyText1"/>
        <w:numPr>
          <w:ilvl w:val="0"/>
          <w:numId w:val="25"/>
        </w:numPr>
        <w:spacing w:after="240" w:line="240" w:lineRule="auto"/>
        <w:outlineLvl w:val="0"/>
        <w:rPr>
          <w:rFonts w:ascii="Times New Roman" w:hAnsi="Times New Roman"/>
          <w:b/>
          <w:sz w:val="24"/>
          <w:szCs w:val="24"/>
        </w:rPr>
      </w:pPr>
      <w:bookmarkStart w:id="14" w:name="_Toc58925904"/>
      <w:r>
        <w:rPr>
          <w:rFonts w:ascii="Times New Roman" w:hAnsi="Times New Roman"/>
          <w:b/>
          <w:sz w:val="24"/>
          <w:szCs w:val="24"/>
        </w:rPr>
        <w:t>Īpašas piezīmes</w:t>
      </w:r>
      <w:bookmarkEnd w:id="14"/>
    </w:p>
    <w:p w14:paraId="02498BF3" w14:textId="77777777" w:rsidR="00917E68" w:rsidRPr="00A0098D" w:rsidRDefault="00917E68"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 xml:space="preserve">Iestādes attiecīgajā kategorijā norāda visus aktīvus, attiecībā uz kuriem tās saglabā faktiskās īpašumtiesības, pat ja tie nav uzskaitīti to bilancē. Aktīvus, attiecībā uz kuriem iestādes nepatur faktiskās īpašumtiesības, nenorāda pat tad, ja šie aktīvi ir uzskaitīti to bilancē. Aktīvu pirkšanas ar </w:t>
      </w:r>
      <w:proofErr w:type="spellStart"/>
      <w:r>
        <w:rPr>
          <w:rFonts w:ascii="Times New Roman" w:hAnsi="Times New Roman"/>
          <w:sz w:val="24"/>
        </w:rPr>
        <w:t>atpārdošanu</w:t>
      </w:r>
      <w:proofErr w:type="spellEnd"/>
      <w:r>
        <w:rPr>
          <w:rFonts w:ascii="Times New Roman" w:hAnsi="Times New Roman"/>
          <w:sz w:val="24"/>
        </w:rPr>
        <w:t xml:space="preserve"> darījumu gadījumā, ja aizņemtie aktīvi netiek uzskaitīti bilancē, bet bankai, kas tos saņēmusi, ir to faktiskās īpašumtiesības, norāda tikai naudas posmu vai nodrošinājuma posmu, ja piemēro augstāku </w:t>
      </w:r>
      <w:r>
        <w:rPr>
          <w:rFonts w:ascii="Times New Roman" w:hAnsi="Times New Roman"/>
          <w:i/>
          <w:iCs/>
          <w:sz w:val="24"/>
        </w:rPr>
        <w:t>RSF</w:t>
      </w:r>
      <w:r>
        <w:rPr>
          <w:rFonts w:ascii="Times New Roman" w:hAnsi="Times New Roman"/>
          <w:sz w:val="24"/>
        </w:rPr>
        <w:t xml:space="preserve"> koeficientu.</w:t>
      </w:r>
    </w:p>
    <w:p w14:paraId="5A8AA598" w14:textId="7790B518" w:rsidR="00C954E8" w:rsidRPr="00A0098D" w:rsidRDefault="00EB4BBA"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Saskaņā ar KPR 428.p pantu, ja vien KPR Sestās daļas IV sadaļas 4. nodaļā nav noteikts citādi, nepieciešamā stabilā finansējuma (</w:t>
      </w:r>
      <w:r>
        <w:rPr>
          <w:rFonts w:ascii="Times New Roman" w:hAnsi="Times New Roman"/>
          <w:i/>
          <w:iCs/>
          <w:sz w:val="24"/>
        </w:rPr>
        <w:t>RSF</w:t>
      </w:r>
      <w:r>
        <w:rPr>
          <w:rFonts w:ascii="Times New Roman" w:hAnsi="Times New Roman"/>
          <w:sz w:val="24"/>
        </w:rPr>
        <w:t>) apjomu aprēķina, reizinot aktīvu un ārpusbilances posteņu vērtību ar nepieciešamā stabilā finansējuma koeficientiem.</w:t>
      </w:r>
    </w:p>
    <w:p w14:paraId="13FF9A88" w14:textId="05806131" w:rsidR="00EB4BBA" w:rsidRPr="00A0098D" w:rsidRDefault="00C954E8"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Aktīvus, kas ir likvīdi aktīvi (</w:t>
      </w:r>
      <w:r>
        <w:rPr>
          <w:rFonts w:ascii="Times New Roman" w:hAnsi="Times New Roman"/>
          <w:i/>
          <w:iCs/>
          <w:sz w:val="24"/>
        </w:rPr>
        <w:t>HQLA</w:t>
      </w:r>
      <w:r>
        <w:rPr>
          <w:rFonts w:ascii="Times New Roman" w:hAnsi="Times New Roman"/>
          <w:sz w:val="24"/>
        </w:rPr>
        <w:t>) saskaņā ar Deleģēto regulu (ES) 2015/61, kā tādus norāda neatkarīgi no tā, vai tie atbilst minētās Deleģētās regulas 8. pantā minētajām operacionālajām prasībām. Šos aktīvus norāda noteiktās slejās neatkarīgi no to atlikušā termiņa.</w:t>
      </w:r>
    </w:p>
    <w:p w14:paraId="4FD80382" w14:textId="291D57DD" w:rsidR="00DF08E7" w:rsidRPr="00A0098D" w:rsidRDefault="00DF08E7"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Visus aktīvus, kas nav </w:t>
      </w:r>
      <w:r>
        <w:rPr>
          <w:rFonts w:ascii="Times New Roman" w:hAnsi="Times New Roman"/>
          <w:i/>
          <w:iCs/>
          <w:sz w:val="24"/>
        </w:rPr>
        <w:t>HQLA</w:t>
      </w:r>
      <w:r>
        <w:rPr>
          <w:rFonts w:ascii="Times New Roman" w:hAnsi="Times New Roman"/>
          <w:sz w:val="24"/>
        </w:rPr>
        <w:t xml:space="preserve"> aktīvi, un ārpusbilances posteņus norāda sadalījumā pēc to atlikušā termiņa saskaņā ar KPR 428.q pantu. Summu , standarta koeficientu un piemērojamo koeficientu termiņu grupas ir šādas:</w:t>
      </w:r>
    </w:p>
    <w:p w14:paraId="2D0B8398" w14:textId="77777777" w:rsidR="00DF08E7" w:rsidRPr="00A0098D" w:rsidRDefault="00DF08E7" w:rsidP="00A0098D">
      <w:pPr>
        <w:pStyle w:val="InstructionsText2"/>
        <w:numPr>
          <w:ilvl w:val="2"/>
          <w:numId w:val="24"/>
        </w:numPr>
        <w:rPr>
          <w:sz w:val="24"/>
        </w:rPr>
      </w:pPr>
      <w:r>
        <w:rPr>
          <w:sz w:val="24"/>
        </w:rPr>
        <w:t>atlikušais termiņš ir mazāks par sešiem mēnešiem vai bez noteikta termiņa;</w:t>
      </w:r>
    </w:p>
    <w:p w14:paraId="2DC4313E" w14:textId="77777777" w:rsidR="00DF08E7" w:rsidRPr="00A0098D" w:rsidRDefault="00DF08E7" w:rsidP="00A0098D">
      <w:pPr>
        <w:pStyle w:val="InstructionsText2"/>
        <w:numPr>
          <w:ilvl w:val="2"/>
          <w:numId w:val="24"/>
        </w:numPr>
        <w:rPr>
          <w:sz w:val="24"/>
        </w:rPr>
      </w:pPr>
      <w:r>
        <w:rPr>
          <w:sz w:val="24"/>
        </w:rPr>
        <w:t>atlikušais termiņš ir vismaz seši mēneši, bet mazāks nekā viens gads;</w:t>
      </w:r>
    </w:p>
    <w:p w14:paraId="5AA1D4E3" w14:textId="77777777" w:rsidR="00DF08E7" w:rsidRPr="00A0098D" w:rsidRDefault="00DF08E7" w:rsidP="00A0098D">
      <w:pPr>
        <w:pStyle w:val="InstructionsText2"/>
        <w:numPr>
          <w:ilvl w:val="2"/>
          <w:numId w:val="24"/>
        </w:numPr>
        <w:rPr>
          <w:sz w:val="24"/>
        </w:rPr>
      </w:pPr>
      <w:r>
        <w:rPr>
          <w:sz w:val="24"/>
        </w:rPr>
        <w:t>atlikušais termiņš ir viens gads vai vairāk.</w:t>
      </w:r>
    </w:p>
    <w:p w14:paraId="0D70FF9B" w14:textId="65C08290" w:rsidR="0068290B"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Saskaņā ar KPR 428.q panta 3. punktu iestādes, aprēķinot aktīvu, kas nav </w:t>
      </w:r>
      <w:r>
        <w:rPr>
          <w:rFonts w:ascii="Times New Roman" w:hAnsi="Times New Roman"/>
          <w:i/>
          <w:iCs/>
          <w:sz w:val="24"/>
        </w:rPr>
        <w:t>HQLA</w:t>
      </w:r>
      <w:r>
        <w:rPr>
          <w:rFonts w:ascii="Times New Roman" w:hAnsi="Times New Roman"/>
          <w:sz w:val="24"/>
        </w:rPr>
        <w:t>, un ārpusbilances posteņu atlikušo termiņu, ņem vērā iespējas līgumus, pamatojoties uz pieņēmumu, ka emitents vai darījuma partneris izmantos jebkuru iespēju pagarināt aktīva termiņu. Attiecībā uz iespējas līgumiem, kas ir īstenojami pēc iestādes ieskatiem, iestāde un kompetentās iestādes ņem vērā reputācijas faktorus, kas var ierobežot iestādes spēju neīstenot iespējas līgumu, jo īpaši, izvērtējot tirgus un klientu gaidas, ka iestādei aktīva termiņa beigu datumā būtu jāpagarina noteiktu aktīvu termiņš.</w:t>
      </w:r>
    </w:p>
    <w:p w14:paraId="430A8971" w14:textId="68E45F46" w:rsidR="00B037DD" w:rsidRPr="00A0098D" w:rsidRDefault="00B037DD"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Attiecībā uz dažiem posteņiem iestādes norāda aktīvus saskaņā ar šā aktīva apgrūtinājuma statusu un/vai termiņu saskaņā ar KPR 428.p panta 4., 5. un 6. punktu.</w:t>
      </w:r>
    </w:p>
    <w:p w14:paraId="06478D5F" w14:textId="77777777" w:rsidR="0068290B" w:rsidRPr="00A0098D" w:rsidRDefault="0068290B"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Lēmumu pieņemšanas shēma pārskatu sniegšanas veidnei C 80.00 ietilpst norādēs, kas vajadzīgas, lai precizētu prioritātes novērtējuma kritērijus katra norādītā posteņa iedalījumam ar nolūku nodrošināt viendabīgu un salīdzināmu pārskatu sniegšanu. Nav pietiekami izmantot vienīgi lēmumu pieņemšanas shēmu; t.i., iestādes vienmēr izpilda pārējās norādes. Vienkāršības labad lēmumu pieņemšanas shēmā neņem vērā summas, starpsummas un “no kā” posteņus; taču tas nenozīmē, ka tos nenorāda.</w:t>
      </w:r>
    </w:p>
    <w:p w14:paraId="64F363A7" w14:textId="6D8F4299" w:rsidR="006A6DEF"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Kā norādīts KPR 428.p panta 5. punktā, ja iestāde atkārtoti izmanto vai atkārtoti ieķīlā aktīvu, ko bija aizņēmusies, tostarp vērtspapīru finansēšanas darījumos, un minētais aktīvs tiek iegrāmatots kā ārpusbilances postenis, darījums, ar kura starpniecību tika veikts minētā aktīva aizņēmums, tiek uzskatīts par apgrūtinātu ar noteikumu, ka darījuma termiņš nevar beigties, ja iestāde neatgriež aizdoto aktīvu. Šā apgrūtinājuma atlikušais termiņš ir lielākais starp: i) tā darījuma atlikušo termiņu, kurā aktīvi tika aizņemti, un ii) tā darījuma atlikušo termiņu, kurā aktīvi tika atkārtoti ieķīlāti.</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037DD" w:rsidRPr="00B631BC" w14:paraId="4FB460A3" w14:textId="77777777" w:rsidTr="00B037DD">
        <w:tc>
          <w:tcPr>
            <w:tcW w:w="529" w:type="dxa"/>
            <w:shd w:val="clear" w:color="auto" w:fill="auto"/>
            <w:vAlign w:val="center"/>
          </w:tcPr>
          <w:p w14:paraId="6842EFA2"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w:t>
            </w:r>
          </w:p>
        </w:tc>
        <w:tc>
          <w:tcPr>
            <w:tcW w:w="5550" w:type="dxa"/>
            <w:shd w:val="clear" w:color="auto" w:fill="auto"/>
            <w:vAlign w:val="center"/>
          </w:tcPr>
          <w:p w14:paraId="6AF01542" w14:textId="77777777" w:rsidR="00B037DD" w:rsidRPr="00A0098D" w:rsidRDefault="00B037DD"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Postenis</w:t>
            </w:r>
          </w:p>
        </w:tc>
        <w:tc>
          <w:tcPr>
            <w:tcW w:w="1305" w:type="dxa"/>
            <w:shd w:val="clear" w:color="auto" w:fill="auto"/>
            <w:vAlign w:val="center"/>
          </w:tcPr>
          <w:p w14:paraId="176C650A" w14:textId="77777777" w:rsidR="00B037DD" w:rsidRPr="00A0098D" w:rsidRDefault="00B037DD"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Lēmums</w:t>
            </w:r>
          </w:p>
        </w:tc>
        <w:tc>
          <w:tcPr>
            <w:tcW w:w="2222" w:type="dxa"/>
            <w:shd w:val="clear" w:color="auto" w:fill="auto"/>
            <w:vAlign w:val="center"/>
          </w:tcPr>
          <w:p w14:paraId="346CDF04" w14:textId="77777777" w:rsidR="00B037DD" w:rsidRPr="00A0098D" w:rsidRDefault="00B037DD"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Darbība</w:t>
            </w:r>
          </w:p>
        </w:tc>
      </w:tr>
      <w:tr w:rsidR="00B037DD" w:rsidRPr="00B631BC" w14:paraId="64D5047A" w14:textId="77777777" w:rsidTr="00B037DD">
        <w:trPr>
          <w:trHeight w:val="130"/>
        </w:trPr>
        <w:tc>
          <w:tcPr>
            <w:tcW w:w="529" w:type="dxa"/>
            <w:vMerge w:val="restart"/>
            <w:shd w:val="clear" w:color="auto" w:fill="auto"/>
            <w:vAlign w:val="center"/>
          </w:tcPr>
          <w:p w14:paraId="55EC324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6152425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Atvasināto instrumentu līgumu savstarpējo prasījumu ieskaita kopas ar negatīvu patieso vērtību, ieskaitot iesniegto nodrošinājumu, vai norēķinu maksājumi un ieņēmumi, kas saistīti ar šo līgumu tirgus vērtības izmaiņām?</w:t>
            </w:r>
          </w:p>
        </w:tc>
        <w:tc>
          <w:tcPr>
            <w:tcW w:w="1305" w:type="dxa"/>
            <w:shd w:val="clear" w:color="auto" w:fill="auto"/>
            <w:vAlign w:val="center"/>
          </w:tcPr>
          <w:p w14:paraId="2BC8987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498DED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1.7.1</w:t>
            </w:r>
          </w:p>
        </w:tc>
      </w:tr>
      <w:tr w:rsidR="00B037DD" w:rsidRPr="00B631BC" w14:paraId="7281937A" w14:textId="77777777" w:rsidTr="00B037DD">
        <w:trPr>
          <w:trHeight w:val="130"/>
        </w:trPr>
        <w:tc>
          <w:tcPr>
            <w:tcW w:w="529" w:type="dxa"/>
            <w:vMerge/>
            <w:shd w:val="clear" w:color="auto" w:fill="auto"/>
            <w:vAlign w:val="center"/>
          </w:tcPr>
          <w:p w14:paraId="5B1998E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0CCFC9"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C060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44CFC9E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w:t>
            </w:r>
          </w:p>
        </w:tc>
      </w:tr>
      <w:tr w:rsidR="00B037DD" w:rsidRPr="00B631BC" w14:paraId="3477E209" w14:textId="77777777" w:rsidTr="00B037DD">
        <w:trPr>
          <w:trHeight w:val="130"/>
        </w:trPr>
        <w:tc>
          <w:tcPr>
            <w:tcW w:w="529" w:type="dxa"/>
            <w:vMerge w:val="restart"/>
            <w:shd w:val="clear" w:color="auto" w:fill="auto"/>
            <w:vAlign w:val="center"/>
          </w:tcPr>
          <w:p w14:paraId="7003A0E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5640F29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Aktīvs vai ārpusbilances postenis, kas iesniegts kā sākotnējā drošības rezerve atvasinātajiem instrumentiem?</w:t>
            </w:r>
          </w:p>
        </w:tc>
        <w:tc>
          <w:tcPr>
            <w:tcW w:w="1305" w:type="dxa"/>
            <w:shd w:val="clear" w:color="auto" w:fill="auto"/>
            <w:vAlign w:val="center"/>
          </w:tcPr>
          <w:p w14:paraId="14A6A27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57B4218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1.7.3</w:t>
            </w:r>
          </w:p>
        </w:tc>
      </w:tr>
      <w:tr w:rsidR="00B037DD" w:rsidRPr="00B631BC" w14:paraId="7E4DEF37" w14:textId="77777777" w:rsidTr="00B037DD">
        <w:trPr>
          <w:trHeight w:val="130"/>
        </w:trPr>
        <w:tc>
          <w:tcPr>
            <w:tcW w:w="529" w:type="dxa"/>
            <w:vMerge/>
            <w:shd w:val="clear" w:color="auto" w:fill="auto"/>
            <w:vAlign w:val="center"/>
          </w:tcPr>
          <w:p w14:paraId="762735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3C8595"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1DD78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285FCD2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3</w:t>
            </w:r>
          </w:p>
        </w:tc>
      </w:tr>
      <w:tr w:rsidR="00B037DD" w:rsidRPr="00B631BC" w14:paraId="38154500" w14:textId="77777777" w:rsidTr="00B037DD">
        <w:tc>
          <w:tcPr>
            <w:tcW w:w="529" w:type="dxa"/>
            <w:vMerge w:val="restart"/>
            <w:shd w:val="clear" w:color="auto" w:fill="auto"/>
            <w:vAlign w:val="center"/>
          </w:tcPr>
          <w:p w14:paraId="0EDEFB9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1B672F1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 xml:space="preserve">Aktīvs vai ārpusbilances postenis, kas iesniegts kā iemaksa </w:t>
            </w:r>
            <w:r>
              <w:rPr>
                <w:rFonts w:ascii="Times New Roman" w:hAnsi="Times New Roman"/>
                <w:i/>
                <w:iCs/>
                <w:sz w:val="24"/>
                <w:szCs w:val="24"/>
              </w:rPr>
              <w:t>CCP</w:t>
            </w:r>
            <w:r>
              <w:rPr>
                <w:rFonts w:ascii="Times New Roman" w:hAnsi="Times New Roman"/>
                <w:sz w:val="24"/>
                <w:szCs w:val="24"/>
              </w:rPr>
              <w:t xml:space="preserve"> saistību neizpildes fondā?</w:t>
            </w:r>
          </w:p>
        </w:tc>
        <w:tc>
          <w:tcPr>
            <w:tcW w:w="1305" w:type="dxa"/>
            <w:shd w:val="clear" w:color="auto" w:fill="auto"/>
            <w:vAlign w:val="center"/>
          </w:tcPr>
          <w:p w14:paraId="60857D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7C1E790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1.8</w:t>
            </w:r>
          </w:p>
        </w:tc>
      </w:tr>
      <w:tr w:rsidR="00B037DD" w:rsidRPr="00B631BC" w14:paraId="3B997D81" w14:textId="77777777" w:rsidTr="00B037DD">
        <w:tc>
          <w:tcPr>
            <w:tcW w:w="529" w:type="dxa"/>
            <w:vMerge/>
            <w:shd w:val="clear" w:color="auto" w:fill="auto"/>
            <w:vAlign w:val="center"/>
          </w:tcPr>
          <w:p w14:paraId="2304F3D5"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00AFC4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07C4D9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0BB862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4</w:t>
            </w:r>
          </w:p>
        </w:tc>
      </w:tr>
      <w:tr w:rsidR="00B037DD" w:rsidRPr="00B631BC" w14:paraId="197980B5" w14:textId="77777777" w:rsidTr="00B037DD">
        <w:tc>
          <w:tcPr>
            <w:tcW w:w="529" w:type="dxa"/>
            <w:vMerge w:val="restart"/>
            <w:shd w:val="clear" w:color="auto" w:fill="auto"/>
            <w:vAlign w:val="center"/>
          </w:tcPr>
          <w:p w14:paraId="0A709ED3"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1D89B9C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Postenis, attiecībā uz kuru iestāde saglabā faktiskās īpašumtiesības?</w:t>
            </w:r>
          </w:p>
        </w:tc>
        <w:tc>
          <w:tcPr>
            <w:tcW w:w="1305" w:type="dxa"/>
            <w:shd w:val="clear" w:color="auto" w:fill="auto"/>
            <w:vAlign w:val="center"/>
          </w:tcPr>
          <w:p w14:paraId="47A8D8D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339295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5</w:t>
            </w:r>
          </w:p>
        </w:tc>
      </w:tr>
      <w:tr w:rsidR="00B037DD" w:rsidRPr="00B631BC" w14:paraId="4F7828E1" w14:textId="77777777" w:rsidTr="00B037DD">
        <w:tc>
          <w:tcPr>
            <w:tcW w:w="529" w:type="dxa"/>
            <w:vMerge/>
            <w:shd w:val="clear" w:color="auto" w:fill="auto"/>
            <w:vAlign w:val="center"/>
          </w:tcPr>
          <w:p w14:paraId="654B6AC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4B678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CE56D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12E7536D" w14:textId="77777777" w:rsidR="00B037DD" w:rsidRPr="00A0098D" w:rsidRDefault="00080A3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23</w:t>
            </w:r>
          </w:p>
        </w:tc>
      </w:tr>
      <w:tr w:rsidR="00B037DD" w:rsidRPr="00B631BC" w14:paraId="0C7F5394" w14:textId="77777777" w:rsidTr="00B037DD">
        <w:tc>
          <w:tcPr>
            <w:tcW w:w="529" w:type="dxa"/>
            <w:vMerge w:val="restart"/>
            <w:shd w:val="clear" w:color="auto" w:fill="auto"/>
            <w:vAlign w:val="center"/>
          </w:tcPr>
          <w:p w14:paraId="4FC526F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59759D4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Aktīvs, kas saistīts ar nodrošinājumu, kurš iesniegts kā mainīgā drošības rezerve atvasinātajiem instrumentiem?</w:t>
            </w:r>
          </w:p>
        </w:tc>
        <w:tc>
          <w:tcPr>
            <w:tcW w:w="1305" w:type="dxa"/>
            <w:shd w:val="clear" w:color="auto" w:fill="auto"/>
            <w:vAlign w:val="center"/>
          </w:tcPr>
          <w:p w14:paraId="101FF08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345A6FC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Nesniedz pārskatu.</w:t>
            </w:r>
          </w:p>
        </w:tc>
      </w:tr>
      <w:tr w:rsidR="00B037DD" w:rsidRPr="00B631BC" w14:paraId="7797AB09" w14:textId="77777777" w:rsidTr="00B037DD">
        <w:tc>
          <w:tcPr>
            <w:tcW w:w="529" w:type="dxa"/>
            <w:vMerge/>
            <w:shd w:val="clear" w:color="auto" w:fill="auto"/>
            <w:vAlign w:val="center"/>
          </w:tcPr>
          <w:p w14:paraId="0BB61B4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441235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F5DB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3FFD685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6</w:t>
            </w:r>
          </w:p>
        </w:tc>
      </w:tr>
      <w:tr w:rsidR="00B037DD" w:rsidRPr="00B631BC" w14:paraId="66240BB4" w14:textId="77777777" w:rsidTr="00B037DD">
        <w:tc>
          <w:tcPr>
            <w:tcW w:w="529" w:type="dxa"/>
            <w:vMerge w:val="restart"/>
            <w:shd w:val="clear" w:color="auto" w:fill="auto"/>
            <w:vAlign w:val="center"/>
          </w:tcPr>
          <w:p w14:paraId="108980A4"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0618DD89"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Ienākumus nenesoši aktīvi vai vērtspapīri, kuriem netiek pildītas saistības?</w:t>
            </w:r>
          </w:p>
        </w:tc>
        <w:tc>
          <w:tcPr>
            <w:tcW w:w="1305" w:type="dxa"/>
            <w:shd w:val="clear" w:color="auto" w:fill="auto"/>
            <w:vAlign w:val="center"/>
          </w:tcPr>
          <w:p w14:paraId="02F78EF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6E344410" w14:textId="77777777" w:rsidR="00B037DD" w:rsidRPr="00A0098D" w:rsidRDefault="00B037D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ID 1.9.3</w:t>
            </w:r>
          </w:p>
        </w:tc>
      </w:tr>
      <w:tr w:rsidR="00B037DD" w:rsidRPr="00B631BC" w14:paraId="17D22D3B" w14:textId="77777777" w:rsidTr="00B037DD">
        <w:tc>
          <w:tcPr>
            <w:tcW w:w="529" w:type="dxa"/>
            <w:vMerge/>
            <w:shd w:val="clear" w:color="auto" w:fill="auto"/>
            <w:vAlign w:val="center"/>
          </w:tcPr>
          <w:p w14:paraId="0FE1ECE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94A451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1486D4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3294F6F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7</w:t>
            </w:r>
          </w:p>
        </w:tc>
      </w:tr>
      <w:tr w:rsidR="00B037DD" w:rsidRPr="00B631BC" w14:paraId="27ECC69F" w14:textId="77777777" w:rsidTr="00B037DD">
        <w:tc>
          <w:tcPr>
            <w:tcW w:w="529" w:type="dxa"/>
            <w:vMerge w:val="restart"/>
            <w:shd w:val="clear" w:color="auto" w:fill="auto"/>
            <w:vAlign w:val="center"/>
          </w:tcPr>
          <w:p w14:paraId="751DF451"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7</w:t>
            </w:r>
          </w:p>
        </w:tc>
        <w:tc>
          <w:tcPr>
            <w:tcW w:w="5550" w:type="dxa"/>
            <w:vMerge w:val="restart"/>
            <w:shd w:val="clear" w:color="auto" w:fill="auto"/>
            <w:vAlign w:val="center"/>
          </w:tcPr>
          <w:p w14:paraId="1932B6FF"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Tirdzniecības dienas debitoru parādi?</w:t>
            </w:r>
          </w:p>
        </w:tc>
        <w:tc>
          <w:tcPr>
            <w:tcW w:w="1305" w:type="dxa"/>
            <w:shd w:val="clear" w:color="auto" w:fill="auto"/>
            <w:vAlign w:val="center"/>
          </w:tcPr>
          <w:p w14:paraId="49A319F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1127336E" w14:textId="77777777" w:rsidR="00B037DD" w:rsidRPr="00A0098D" w:rsidRDefault="00B037DD" w:rsidP="00A0098D">
            <w:pPr>
              <w:pStyle w:val="TableParagraph"/>
              <w:spacing w:after="240"/>
              <w:ind w:right="114"/>
              <w:jc w:val="both"/>
              <w:rPr>
                <w:rFonts w:ascii="Times New Roman" w:eastAsia="Times New Roman" w:hAnsi="Times New Roman" w:cs="Times New Roman"/>
                <w:sz w:val="24"/>
                <w:szCs w:val="24"/>
              </w:rPr>
            </w:pPr>
            <w:r>
              <w:rPr>
                <w:rFonts w:ascii="Times New Roman" w:hAnsi="Times New Roman"/>
                <w:sz w:val="24"/>
                <w:szCs w:val="24"/>
              </w:rPr>
              <w:t>ID 1.9.2</w:t>
            </w:r>
          </w:p>
        </w:tc>
      </w:tr>
      <w:tr w:rsidR="00B037DD" w:rsidRPr="00B631BC" w14:paraId="2FE38E8F" w14:textId="77777777" w:rsidTr="00B037DD">
        <w:tc>
          <w:tcPr>
            <w:tcW w:w="529" w:type="dxa"/>
            <w:vMerge/>
            <w:shd w:val="clear" w:color="auto" w:fill="auto"/>
            <w:vAlign w:val="center"/>
          </w:tcPr>
          <w:p w14:paraId="418C9C6D"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A59D332"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307F79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13B207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8</w:t>
            </w:r>
          </w:p>
        </w:tc>
      </w:tr>
      <w:tr w:rsidR="00B037DD" w:rsidRPr="00B631BC" w14:paraId="2C1FCB02" w14:textId="77777777" w:rsidTr="00B037DD">
        <w:tc>
          <w:tcPr>
            <w:tcW w:w="529" w:type="dxa"/>
            <w:vMerge w:val="restart"/>
            <w:shd w:val="clear" w:color="auto" w:fill="auto"/>
            <w:vAlign w:val="center"/>
          </w:tcPr>
          <w:p w14:paraId="47E0DA6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182805E1" w14:textId="3E51821B" w:rsidR="00B037DD"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Savstarpēji atkarīgi aktīvi?</w:t>
            </w:r>
          </w:p>
        </w:tc>
        <w:tc>
          <w:tcPr>
            <w:tcW w:w="1305" w:type="dxa"/>
            <w:shd w:val="clear" w:color="auto" w:fill="auto"/>
            <w:vAlign w:val="center"/>
          </w:tcPr>
          <w:p w14:paraId="5276356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1BEB476C"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Iedala vienā attiecīgā ID 1.5. postenī</w:t>
            </w:r>
          </w:p>
        </w:tc>
      </w:tr>
      <w:tr w:rsidR="00B037DD" w:rsidRPr="00B631BC" w14:paraId="56287EC9" w14:textId="77777777" w:rsidTr="00B037DD">
        <w:tc>
          <w:tcPr>
            <w:tcW w:w="529" w:type="dxa"/>
            <w:vMerge/>
            <w:shd w:val="clear" w:color="auto" w:fill="auto"/>
            <w:vAlign w:val="center"/>
          </w:tcPr>
          <w:p w14:paraId="5ABBDE39"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490A05"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124F7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267E4BA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9</w:t>
            </w:r>
          </w:p>
        </w:tc>
      </w:tr>
      <w:tr w:rsidR="00B037DD" w:rsidRPr="00B631BC" w14:paraId="2016FE0B" w14:textId="77777777" w:rsidTr="00B037DD">
        <w:tc>
          <w:tcPr>
            <w:tcW w:w="529" w:type="dxa"/>
            <w:vMerge w:val="restart"/>
            <w:shd w:val="clear" w:color="auto" w:fill="auto"/>
            <w:vAlign w:val="center"/>
          </w:tcPr>
          <w:p w14:paraId="6A94C54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68620478"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szCs w:val="24"/>
              </w:rPr>
              <w:t>Aktīvi grupas vai institucionālās aizsardzības shēmas ietvaros, attiecībā uz kuriem kompetentā iestāde ir piešķīrusi preferenciālu režīmu?</w:t>
            </w:r>
          </w:p>
        </w:tc>
        <w:tc>
          <w:tcPr>
            <w:tcW w:w="1305" w:type="dxa"/>
            <w:shd w:val="clear" w:color="auto" w:fill="auto"/>
            <w:vAlign w:val="center"/>
          </w:tcPr>
          <w:p w14:paraId="1352663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5B27C75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1.6</w:t>
            </w:r>
          </w:p>
        </w:tc>
      </w:tr>
      <w:tr w:rsidR="00B037DD" w:rsidRPr="00B631BC" w14:paraId="6A5CD6FB" w14:textId="77777777" w:rsidTr="00B037DD">
        <w:tc>
          <w:tcPr>
            <w:tcW w:w="529" w:type="dxa"/>
            <w:vMerge/>
            <w:shd w:val="clear" w:color="auto" w:fill="auto"/>
            <w:vAlign w:val="center"/>
          </w:tcPr>
          <w:p w14:paraId="2D1CB0A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B0F90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04DD0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24519F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10</w:t>
            </w:r>
          </w:p>
        </w:tc>
      </w:tr>
      <w:tr w:rsidR="00B037DD" w:rsidRPr="00B631BC" w14:paraId="2D58F3A1" w14:textId="77777777" w:rsidTr="00B037DD">
        <w:tc>
          <w:tcPr>
            <w:tcW w:w="529" w:type="dxa"/>
            <w:vMerge w:val="restart"/>
            <w:shd w:val="clear" w:color="auto" w:fill="auto"/>
            <w:vAlign w:val="center"/>
          </w:tcPr>
          <w:p w14:paraId="06B04D9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349DCE6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Centrālās bankas aktīvi</w:t>
            </w:r>
          </w:p>
        </w:tc>
        <w:tc>
          <w:tcPr>
            <w:tcW w:w="1305" w:type="dxa"/>
            <w:shd w:val="clear" w:color="auto" w:fill="auto"/>
            <w:vAlign w:val="center"/>
          </w:tcPr>
          <w:p w14:paraId="250548B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56C3B73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Iedala vienā attiecīgā ID 1.1. postenī</w:t>
            </w:r>
          </w:p>
        </w:tc>
      </w:tr>
      <w:tr w:rsidR="00B037DD" w:rsidRPr="00B631BC" w14:paraId="6503C49D" w14:textId="77777777" w:rsidTr="00B037DD">
        <w:tc>
          <w:tcPr>
            <w:tcW w:w="529" w:type="dxa"/>
            <w:vMerge/>
            <w:shd w:val="clear" w:color="auto" w:fill="auto"/>
            <w:vAlign w:val="center"/>
          </w:tcPr>
          <w:p w14:paraId="48872CDF"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4D1487F"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BD6EFA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2FB59AE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11</w:t>
            </w:r>
          </w:p>
        </w:tc>
      </w:tr>
      <w:tr w:rsidR="00B037DD" w:rsidRPr="00B631BC" w14:paraId="73904FCF" w14:textId="77777777" w:rsidTr="00B037DD">
        <w:tc>
          <w:tcPr>
            <w:tcW w:w="529" w:type="dxa"/>
            <w:vMerge w:val="restart"/>
            <w:shd w:val="clear" w:color="auto" w:fill="auto"/>
            <w:vAlign w:val="center"/>
          </w:tcPr>
          <w:p w14:paraId="5C9AA62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33E6292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Likvīdi aktīvi?</w:t>
            </w:r>
          </w:p>
        </w:tc>
        <w:tc>
          <w:tcPr>
            <w:tcW w:w="1305" w:type="dxa"/>
            <w:shd w:val="clear" w:color="auto" w:fill="auto"/>
            <w:vAlign w:val="center"/>
          </w:tcPr>
          <w:p w14:paraId="1FC65D7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17FD82D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12</w:t>
            </w:r>
          </w:p>
        </w:tc>
      </w:tr>
      <w:tr w:rsidR="00B037DD" w:rsidRPr="00B631BC" w14:paraId="7DB2505E" w14:textId="77777777" w:rsidTr="00B037DD">
        <w:tc>
          <w:tcPr>
            <w:tcW w:w="529" w:type="dxa"/>
            <w:vMerge/>
            <w:shd w:val="clear" w:color="auto" w:fill="auto"/>
            <w:vAlign w:val="center"/>
          </w:tcPr>
          <w:p w14:paraId="0252A7C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7FAF5E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B76CE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64D9417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13</w:t>
            </w:r>
          </w:p>
        </w:tc>
      </w:tr>
      <w:tr w:rsidR="00B037DD" w:rsidRPr="00B631BC" w14:paraId="30564A63" w14:textId="77777777" w:rsidTr="00B037DD">
        <w:tc>
          <w:tcPr>
            <w:tcW w:w="529" w:type="dxa"/>
            <w:vMerge w:val="restart"/>
            <w:shd w:val="clear" w:color="auto" w:fill="auto"/>
            <w:vAlign w:val="center"/>
          </w:tcPr>
          <w:p w14:paraId="3CC21E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7E29892B" w14:textId="77777777" w:rsidR="00B037DD" w:rsidRPr="00A0098D" w:rsidRDefault="00D67527" w:rsidP="00A0098D">
            <w:pPr>
              <w:spacing w:after="240"/>
              <w:jc w:val="both"/>
              <w:rPr>
                <w:rFonts w:ascii="Times New Roman" w:hAnsi="Times New Roman"/>
                <w:sz w:val="24"/>
                <w:szCs w:val="24"/>
              </w:rPr>
            </w:pPr>
            <w:r>
              <w:rPr>
                <w:rFonts w:ascii="Times New Roman" w:hAnsi="Times New Roman"/>
                <w:sz w:val="24"/>
                <w:szCs w:val="24"/>
              </w:rPr>
              <w:t>Likvīdi aktīvi, kuru atlikušais apgrūtinājuma termiņš ir viens gads vai vairāk, nodrošinājuma portfelī?</w:t>
            </w:r>
          </w:p>
        </w:tc>
        <w:tc>
          <w:tcPr>
            <w:tcW w:w="1305" w:type="dxa"/>
            <w:shd w:val="clear" w:color="auto" w:fill="auto"/>
            <w:vAlign w:val="center"/>
          </w:tcPr>
          <w:p w14:paraId="1A80285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4199476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1.2.13</w:t>
            </w:r>
          </w:p>
        </w:tc>
      </w:tr>
      <w:tr w:rsidR="00B037DD" w:rsidRPr="00B631BC" w14:paraId="2B3ACBBD" w14:textId="77777777" w:rsidTr="00B037DD">
        <w:tc>
          <w:tcPr>
            <w:tcW w:w="529" w:type="dxa"/>
            <w:vMerge/>
            <w:shd w:val="clear" w:color="auto" w:fill="auto"/>
            <w:vAlign w:val="center"/>
          </w:tcPr>
          <w:p w14:paraId="7970825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C463826"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E4E8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54AA7AE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Iedala vienā attiecīgā ID 1.2.1. līdz 1.2.12. postenī</w:t>
            </w:r>
          </w:p>
        </w:tc>
      </w:tr>
      <w:tr w:rsidR="00B037DD" w:rsidRPr="00B631BC" w14:paraId="6D380C7B" w14:textId="77777777" w:rsidTr="00B037DD">
        <w:tc>
          <w:tcPr>
            <w:tcW w:w="529" w:type="dxa"/>
            <w:vMerge w:val="restart"/>
            <w:shd w:val="clear" w:color="auto" w:fill="auto"/>
            <w:vAlign w:val="center"/>
          </w:tcPr>
          <w:p w14:paraId="09A6CBE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5EE855B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Nelikvīdo aktīvu vērtspapīri?</w:t>
            </w:r>
          </w:p>
        </w:tc>
        <w:tc>
          <w:tcPr>
            <w:tcW w:w="1305" w:type="dxa"/>
            <w:shd w:val="clear" w:color="auto" w:fill="auto"/>
            <w:vAlign w:val="center"/>
          </w:tcPr>
          <w:p w14:paraId="122E668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191F9F8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Iedala vienā attiecīgā ID 1.3. postenī</w:t>
            </w:r>
          </w:p>
        </w:tc>
      </w:tr>
      <w:tr w:rsidR="00B037DD" w:rsidRPr="00B631BC" w14:paraId="22A0418E" w14:textId="77777777" w:rsidTr="00B037DD">
        <w:tc>
          <w:tcPr>
            <w:tcW w:w="529" w:type="dxa"/>
            <w:vMerge/>
            <w:shd w:val="clear" w:color="auto" w:fill="auto"/>
            <w:vAlign w:val="center"/>
          </w:tcPr>
          <w:p w14:paraId="1A43AFFD"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1C34691"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B76F15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0D16113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14</w:t>
            </w:r>
          </w:p>
        </w:tc>
      </w:tr>
      <w:tr w:rsidR="00B037DD" w:rsidRPr="00B631BC" w14:paraId="420159B4" w14:textId="77777777" w:rsidTr="00B037DD">
        <w:tc>
          <w:tcPr>
            <w:tcW w:w="529" w:type="dxa"/>
            <w:vMerge w:val="restart"/>
            <w:shd w:val="clear" w:color="auto" w:fill="auto"/>
            <w:vAlign w:val="center"/>
          </w:tcPr>
          <w:p w14:paraId="78FFA9B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031FD0F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Tirdzniecības finansēšanas bilances produkti?</w:t>
            </w:r>
          </w:p>
        </w:tc>
        <w:tc>
          <w:tcPr>
            <w:tcW w:w="1305" w:type="dxa"/>
            <w:shd w:val="clear" w:color="auto" w:fill="auto"/>
            <w:vAlign w:val="center"/>
          </w:tcPr>
          <w:p w14:paraId="76A05F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018763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1.4.7</w:t>
            </w:r>
          </w:p>
        </w:tc>
      </w:tr>
      <w:tr w:rsidR="00B037DD" w:rsidRPr="00B631BC" w14:paraId="62495CE3" w14:textId="77777777" w:rsidTr="00B037DD">
        <w:tc>
          <w:tcPr>
            <w:tcW w:w="529" w:type="dxa"/>
            <w:vMerge/>
            <w:shd w:val="clear" w:color="auto" w:fill="auto"/>
            <w:vAlign w:val="center"/>
          </w:tcPr>
          <w:p w14:paraId="48DB2250"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C026C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9CD10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4A0CA60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15</w:t>
            </w:r>
          </w:p>
        </w:tc>
      </w:tr>
      <w:tr w:rsidR="00B037DD" w:rsidRPr="00B631BC" w14:paraId="7A4AC4E1" w14:textId="77777777" w:rsidTr="00B037DD">
        <w:tc>
          <w:tcPr>
            <w:tcW w:w="529" w:type="dxa"/>
            <w:vMerge w:val="restart"/>
            <w:shd w:val="clear" w:color="auto" w:fill="auto"/>
            <w:vAlign w:val="center"/>
          </w:tcPr>
          <w:p w14:paraId="337D593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6AD46A4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i/>
                <w:iCs/>
                <w:sz w:val="24"/>
                <w:szCs w:val="24"/>
              </w:rPr>
              <w:t>NSFR</w:t>
            </w:r>
            <w:r>
              <w:rPr>
                <w:rFonts w:ascii="Times New Roman" w:hAnsi="Times New Roman"/>
                <w:sz w:val="24"/>
                <w:szCs w:val="24"/>
              </w:rPr>
              <w:t xml:space="preserve"> atvasināto instrumentu aktīvi?</w:t>
            </w:r>
          </w:p>
        </w:tc>
        <w:tc>
          <w:tcPr>
            <w:tcW w:w="1305" w:type="dxa"/>
            <w:shd w:val="clear" w:color="auto" w:fill="auto"/>
            <w:vAlign w:val="center"/>
          </w:tcPr>
          <w:p w14:paraId="71FDCA5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3048F7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1.7.2</w:t>
            </w:r>
          </w:p>
        </w:tc>
      </w:tr>
      <w:tr w:rsidR="00B037DD" w:rsidRPr="00B631BC" w14:paraId="2F1EC2AF" w14:textId="77777777" w:rsidTr="00B037DD">
        <w:tc>
          <w:tcPr>
            <w:tcW w:w="529" w:type="dxa"/>
            <w:vMerge/>
            <w:shd w:val="clear" w:color="auto" w:fill="auto"/>
            <w:vAlign w:val="center"/>
          </w:tcPr>
          <w:p w14:paraId="216FE97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D5C72A4"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A6D37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210A9C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16</w:t>
            </w:r>
          </w:p>
        </w:tc>
      </w:tr>
      <w:tr w:rsidR="00B037DD" w:rsidRPr="00B631BC" w14:paraId="485B1142" w14:textId="77777777" w:rsidTr="00B037DD">
        <w:tc>
          <w:tcPr>
            <w:tcW w:w="529" w:type="dxa"/>
            <w:vMerge w:val="restart"/>
            <w:shd w:val="clear" w:color="auto" w:fill="auto"/>
            <w:vAlign w:val="center"/>
          </w:tcPr>
          <w:p w14:paraId="4A1F6DF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32C9A37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Aizdevumi?</w:t>
            </w:r>
          </w:p>
        </w:tc>
        <w:tc>
          <w:tcPr>
            <w:tcW w:w="1305" w:type="dxa"/>
            <w:shd w:val="clear" w:color="auto" w:fill="auto"/>
            <w:vAlign w:val="center"/>
          </w:tcPr>
          <w:p w14:paraId="7C921D0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0C7039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17</w:t>
            </w:r>
          </w:p>
        </w:tc>
      </w:tr>
      <w:tr w:rsidR="00B037DD" w:rsidRPr="00B631BC" w14:paraId="03EFD9C4" w14:textId="77777777" w:rsidTr="00B037DD">
        <w:tc>
          <w:tcPr>
            <w:tcW w:w="529" w:type="dxa"/>
            <w:vMerge/>
            <w:shd w:val="clear" w:color="auto" w:fill="auto"/>
            <w:vAlign w:val="center"/>
          </w:tcPr>
          <w:p w14:paraId="68B1F36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DD4B6B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472C96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32A5210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21</w:t>
            </w:r>
          </w:p>
        </w:tc>
      </w:tr>
      <w:tr w:rsidR="00B037DD" w:rsidRPr="00B631BC" w14:paraId="48E1EF8C" w14:textId="77777777" w:rsidTr="00B037DD">
        <w:tc>
          <w:tcPr>
            <w:tcW w:w="529" w:type="dxa"/>
            <w:vMerge w:val="restart"/>
            <w:shd w:val="clear" w:color="auto" w:fill="auto"/>
            <w:vAlign w:val="center"/>
          </w:tcPr>
          <w:p w14:paraId="2381E2B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48E4186B"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szCs w:val="24"/>
              </w:rPr>
              <w:t>Aizdevumi, kuru atlikušais apgrūtinājuma termiņš ir viens gads vai vairāk, nodrošinājuma portfelī ?</w:t>
            </w:r>
          </w:p>
        </w:tc>
        <w:tc>
          <w:tcPr>
            <w:tcW w:w="1305" w:type="dxa"/>
            <w:shd w:val="clear" w:color="auto" w:fill="auto"/>
            <w:vAlign w:val="center"/>
          </w:tcPr>
          <w:p w14:paraId="71899DB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4774049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1.4.4</w:t>
            </w:r>
          </w:p>
        </w:tc>
      </w:tr>
      <w:tr w:rsidR="00B037DD" w:rsidRPr="00B631BC" w14:paraId="6D379312" w14:textId="77777777" w:rsidTr="00B037DD">
        <w:tc>
          <w:tcPr>
            <w:tcW w:w="529" w:type="dxa"/>
            <w:vMerge/>
            <w:shd w:val="clear" w:color="auto" w:fill="auto"/>
            <w:vAlign w:val="center"/>
          </w:tcPr>
          <w:p w14:paraId="1EAFB90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65951D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BA4EC2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4104B8E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18</w:t>
            </w:r>
          </w:p>
        </w:tc>
      </w:tr>
      <w:tr w:rsidR="00B037DD" w:rsidRPr="00B631BC" w14:paraId="2A08511A" w14:textId="77777777" w:rsidTr="00B037DD">
        <w:tc>
          <w:tcPr>
            <w:tcW w:w="529" w:type="dxa"/>
            <w:vMerge w:val="restart"/>
            <w:shd w:val="clear" w:color="auto" w:fill="auto"/>
            <w:vAlign w:val="center"/>
          </w:tcPr>
          <w:p w14:paraId="0812091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36F43C7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Aizdevumi, ko klasificē kā operacionālos noguldījumus?</w:t>
            </w:r>
          </w:p>
        </w:tc>
        <w:tc>
          <w:tcPr>
            <w:tcW w:w="1305" w:type="dxa"/>
            <w:shd w:val="clear" w:color="auto" w:fill="auto"/>
            <w:vAlign w:val="center"/>
          </w:tcPr>
          <w:p w14:paraId="52C1153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5457093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1.4.1</w:t>
            </w:r>
          </w:p>
        </w:tc>
      </w:tr>
      <w:tr w:rsidR="00B037DD" w:rsidRPr="00B631BC" w14:paraId="15AC2A94" w14:textId="77777777" w:rsidTr="00B037DD">
        <w:tc>
          <w:tcPr>
            <w:tcW w:w="529" w:type="dxa"/>
            <w:vMerge/>
            <w:shd w:val="clear" w:color="auto" w:fill="auto"/>
            <w:vAlign w:val="center"/>
          </w:tcPr>
          <w:p w14:paraId="1C1C240B"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9F8C6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DAB7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66B3AACB"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19</w:t>
            </w:r>
          </w:p>
        </w:tc>
      </w:tr>
      <w:tr w:rsidR="00B037DD" w:rsidRPr="00B631BC" w14:paraId="13B13055" w14:textId="77777777" w:rsidTr="00B037DD">
        <w:tc>
          <w:tcPr>
            <w:tcW w:w="529" w:type="dxa"/>
            <w:vMerge w:val="restart"/>
            <w:shd w:val="clear" w:color="auto" w:fill="auto"/>
            <w:vAlign w:val="center"/>
          </w:tcPr>
          <w:p w14:paraId="08EA3AC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1CDD6A9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Vērtspapīru finansēšanas darījumi ar finanšu klientiem?</w:t>
            </w:r>
          </w:p>
        </w:tc>
        <w:tc>
          <w:tcPr>
            <w:tcW w:w="1305" w:type="dxa"/>
            <w:shd w:val="clear" w:color="auto" w:fill="auto"/>
            <w:vAlign w:val="center"/>
          </w:tcPr>
          <w:p w14:paraId="754EE0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6DFCBB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Iedala vienā attiecīgā ID 1.4.2. postenī</w:t>
            </w:r>
          </w:p>
        </w:tc>
      </w:tr>
      <w:tr w:rsidR="00B037DD" w:rsidRPr="00B631BC" w14:paraId="608E8469" w14:textId="77777777" w:rsidTr="00B037DD">
        <w:tc>
          <w:tcPr>
            <w:tcW w:w="529" w:type="dxa"/>
            <w:vMerge/>
            <w:shd w:val="clear" w:color="auto" w:fill="auto"/>
            <w:vAlign w:val="center"/>
          </w:tcPr>
          <w:p w14:paraId="0F97EDD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28C3D7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91E57A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4C1519E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20</w:t>
            </w:r>
          </w:p>
        </w:tc>
      </w:tr>
      <w:tr w:rsidR="00B037DD" w:rsidRPr="00B631BC" w14:paraId="5A31AEAF" w14:textId="77777777" w:rsidTr="00B037DD">
        <w:tc>
          <w:tcPr>
            <w:tcW w:w="529" w:type="dxa"/>
            <w:vMerge w:val="restart"/>
            <w:shd w:val="clear" w:color="auto" w:fill="auto"/>
            <w:vAlign w:val="center"/>
          </w:tcPr>
          <w:p w14:paraId="567A88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20</w:t>
            </w:r>
          </w:p>
        </w:tc>
        <w:tc>
          <w:tcPr>
            <w:tcW w:w="5550" w:type="dxa"/>
            <w:vMerge w:val="restart"/>
            <w:shd w:val="clear" w:color="auto" w:fill="auto"/>
            <w:vAlign w:val="center"/>
          </w:tcPr>
          <w:p w14:paraId="35CFFC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Citi aizdevumi un avansi finanšu klientiem?</w:t>
            </w:r>
          </w:p>
        </w:tc>
        <w:tc>
          <w:tcPr>
            <w:tcW w:w="1305" w:type="dxa"/>
            <w:shd w:val="clear" w:color="auto" w:fill="auto"/>
            <w:vAlign w:val="center"/>
          </w:tcPr>
          <w:p w14:paraId="0727400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07D0394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1.4.3</w:t>
            </w:r>
          </w:p>
        </w:tc>
      </w:tr>
      <w:tr w:rsidR="00B037DD" w:rsidRPr="00B631BC" w14:paraId="3FAD8EE4" w14:textId="77777777" w:rsidTr="00B037DD">
        <w:tc>
          <w:tcPr>
            <w:tcW w:w="529" w:type="dxa"/>
            <w:vMerge/>
            <w:shd w:val="clear" w:color="auto" w:fill="auto"/>
            <w:vAlign w:val="center"/>
          </w:tcPr>
          <w:p w14:paraId="3F074644"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51F7E9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4913B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3285522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Iedala vienā attiecīgā ID 1.4.5. vai 1.4.6. postenī</w:t>
            </w:r>
          </w:p>
        </w:tc>
      </w:tr>
      <w:tr w:rsidR="00B037DD" w:rsidRPr="00B631BC" w14:paraId="4A367478" w14:textId="77777777" w:rsidTr="00B037DD">
        <w:tc>
          <w:tcPr>
            <w:tcW w:w="529" w:type="dxa"/>
            <w:vMerge w:val="restart"/>
            <w:shd w:val="clear" w:color="auto" w:fill="auto"/>
            <w:vAlign w:val="center"/>
          </w:tcPr>
          <w:p w14:paraId="004F89D0"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21</w:t>
            </w:r>
          </w:p>
        </w:tc>
        <w:tc>
          <w:tcPr>
            <w:tcW w:w="5550" w:type="dxa"/>
            <w:vMerge w:val="restart"/>
            <w:shd w:val="clear" w:color="auto" w:fill="auto"/>
            <w:vAlign w:val="center"/>
          </w:tcPr>
          <w:p w14:paraId="0666A0E5"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Fiziski tirgotas preces?</w:t>
            </w:r>
          </w:p>
        </w:tc>
        <w:tc>
          <w:tcPr>
            <w:tcW w:w="1305" w:type="dxa"/>
            <w:shd w:val="clear" w:color="auto" w:fill="auto"/>
            <w:vAlign w:val="center"/>
          </w:tcPr>
          <w:p w14:paraId="2A372AB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216F69B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Iedala vienā attiecīgā ID 1.9.1. postenī</w:t>
            </w:r>
          </w:p>
        </w:tc>
      </w:tr>
      <w:tr w:rsidR="00B037DD" w:rsidRPr="00B631BC" w14:paraId="0F8C588D" w14:textId="77777777" w:rsidTr="00B037DD">
        <w:tc>
          <w:tcPr>
            <w:tcW w:w="529" w:type="dxa"/>
            <w:vMerge/>
            <w:shd w:val="clear" w:color="auto" w:fill="auto"/>
            <w:vAlign w:val="center"/>
          </w:tcPr>
          <w:p w14:paraId="261EF48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C97A16F"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018D04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42FA188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22</w:t>
            </w:r>
          </w:p>
        </w:tc>
      </w:tr>
      <w:tr w:rsidR="00B037DD" w:rsidRPr="00B631BC" w14:paraId="3871C3D6" w14:textId="77777777" w:rsidTr="00B037DD">
        <w:tc>
          <w:tcPr>
            <w:tcW w:w="529" w:type="dxa"/>
            <w:vMerge w:val="restart"/>
            <w:shd w:val="clear" w:color="auto" w:fill="auto"/>
            <w:vAlign w:val="center"/>
          </w:tcPr>
          <w:p w14:paraId="162DDAB6"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22</w:t>
            </w:r>
          </w:p>
        </w:tc>
        <w:tc>
          <w:tcPr>
            <w:tcW w:w="5550" w:type="dxa"/>
            <w:vMerge w:val="restart"/>
            <w:shd w:val="clear" w:color="auto" w:fill="auto"/>
            <w:vAlign w:val="center"/>
          </w:tcPr>
          <w:p w14:paraId="782C4883" w14:textId="77777777" w:rsidR="00B037DD" w:rsidRPr="00A0098D" w:rsidRDefault="00B037DD"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szCs w:val="24"/>
              </w:rPr>
              <w:t>Citi aktīvi, kas nav ņemti vērā iepriekš minētajās kategorijās?</w:t>
            </w:r>
          </w:p>
        </w:tc>
        <w:tc>
          <w:tcPr>
            <w:tcW w:w="1305" w:type="dxa"/>
            <w:shd w:val="clear" w:color="auto" w:fill="auto"/>
            <w:vAlign w:val="center"/>
          </w:tcPr>
          <w:p w14:paraId="55E6C5F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1145A90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1.9.4</w:t>
            </w:r>
          </w:p>
        </w:tc>
      </w:tr>
      <w:tr w:rsidR="00B037DD" w:rsidRPr="00B631BC" w14:paraId="1287CCDB" w14:textId="77777777" w:rsidTr="00B037DD">
        <w:tc>
          <w:tcPr>
            <w:tcW w:w="529" w:type="dxa"/>
            <w:vMerge/>
            <w:shd w:val="clear" w:color="auto" w:fill="auto"/>
            <w:vAlign w:val="center"/>
          </w:tcPr>
          <w:p w14:paraId="7F72CA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1C4D29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085B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28A6654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Nesniedz pārskatu.</w:t>
            </w:r>
          </w:p>
        </w:tc>
      </w:tr>
      <w:tr w:rsidR="00B037DD" w:rsidRPr="00B631BC" w14:paraId="4A7F0813" w14:textId="77777777" w:rsidTr="00B037DD">
        <w:tc>
          <w:tcPr>
            <w:tcW w:w="529" w:type="dxa"/>
            <w:vMerge w:val="restart"/>
            <w:shd w:val="clear" w:color="auto" w:fill="auto"/>
            <w:vAlign w:val="center"/>
          </w:tcPr>
          <w:p w14:paraId="7ECA974A"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23</w:t>
            </w:r>
          </w:p>
        </w:tc>
        <w:tc>
          <w:tcPr>
            <w:tcW w:w="5550" w:type="dxa"/>
            <w:vMerge w:val="restart"/>
            <w:shd w:val="clear" w:color="auto" w:fill="auto"/>
            <w:vAlign w:val="center"/>
          </w:tcPr>
          <w:p w14:paraId="3D1AF8C1"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Ārpusbilances riska darījums?</w:t>
            </w:r>
          </w:p>
        </w:tc>
        <w:tc>
          <w:tcPr>
            <w:tcW w:w="1305" w:type="dxa"/>
            <w:shd w:val="clear" w:color="auto" w:fill="auto"/>
            <w:vAlign w:val="center"/>
          </w:tcPr>
          <w:p w14:paraId="4EC5DC2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179BAE6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24</w:t>
            </w:r>
          </w:p>
        </w:tc>
      </w:tr>
      <w:tr w:rsidR="00B037DD" w:rsidRPr="00B631BC" w14:paraId="64317844" w14:textId="77777777" w:rsidTr="00B037DD">
        <w:tc>
          <w:tcPr>
            <w:tcW w:w="529" w:type="dxa"/>
            <w:vMerge/>
            <w:shd w:val="clear" w:color="auto" w:fill="auto"/>
            <w:vAlign w:val="center"/>
          </w:tcPr>
          <w:p w14:paraId="0665AC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5977E0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CB5A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574DF15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Nesniedz pārskatu.</w:t>
            </w:r>
          </w:p>
        </w:tc>
      </w:tr>
      <w:tr w:rsidR="00B037DD" w:rsidRPr="00B631BC" w14:paraId="56C2001F" w14:textId="77777777" w:rsidTr="00B037DD">
        <w:tc>
          <w:tcPr>
            <w:tcW w:w="529" w:type="dxa"/>
            <w:vMerge w:val="restart"/>
            <w:shd w:val="clear" w:color="auto" w:fill="auto"/>
            <w:vAlign w:val="center"/>
          </w:tcPr>
          <w:p w14:paraId="58DFAFB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24</w:t>
            </w:r>
          </w:p>
        </w:tc>
        <w:tc>
          <w:tcPr>
            <w:tcW w:w="5550" w:type="dxa"/>
            <w:vMerge w:val="restart"/>
            <w:shd w:val="clear" w:color="auto" w:fill="auto"/>
            <w:vAlign w:val="center"/>
          </w:tcPr>
          <w:p w14:paraId="186569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Ienākumus nenesošs riska darījums?</w:t>
            </w:r>
          </w:p>
        </w:tc>
        <w:tc>
          <w:tcPr>
            <w:tcW w:w="1305" w:type="dxa"/>
            <w:shd w:val="clear" w:color="auto" w:fill="auto"/>
            <w:vAlign w:val="center"/>
          </w:tcPr>
          <w:p w14:paraId="058997C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0A90240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1.10.4</w:t>
            </w:r>
          </w:p>
        </w:tc>
      </w:tr>
      <w:tr w:rsidR="00B037DD" w:rsidRPr="00B631BC" w14:paraId="486F381C" w14:textId="77777777" w:rsidTr="00B037DD">
        <w:tc>
          <w:tcPr>
            <w:tcW w:w="529" w:type="dxa"/>
            <w:vMerge/>
            <w:shd w:val="clear" w:color="auto" w:fill="auto"/>
            <w:vAlign w:val="center"/>
          </w:tcPr>
          <w:p w14:paraId="6B8B83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235F301"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AB84A5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1B0922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25</w:t>
            </w:r>
          </w:p>
        </w:tc>
      </w:tr>
      <w:tr w:rsidR="00B037DD" w:rsidRPr="00B631BC" w14:paraId="05DFD956" w14:textId="77777777" w:rsidTr="00B037DD">
        <w:tc>
          <w:tcPr>
            <w:tcW w:w="529" w:type="dxa"/>
            <w:vMerge w:val="restart"/>
            <w:shd w:val="clear" w:color="auto" w:fill="auto"/>
            <w:vAlign w:val="center"/>
          </w:tcPr>
          <w:p w14:paraId="6DC8682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25</w:t>
            </w:r>
          </w:p>
        </w:tc>
        <w:tc>
          <w:tcPr>
            <w:tcW w:w="5550" w:type="dxa"/>
            <w:vMerge w:val="restart"/>
            <w:shd w:val="clear" w:color="auto" w:fill="auto"/>
            <w:vAlign w:val="center"/>
          </w:tcPr>
          <w:p w14:paraId="3C4FB1A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Piešķirtie līgumi?</w:t>
            </w:r>
          </w:p>
        </w:tc>
        <w:tc>
          <w:tcPr>
            <w:tcW w:w="1305" w:type="dxa"/>
            <w:shd w:val="clear" w:color="auto" w:fill="auto"/>
            <w:vAlign w:val="center"/>
          </w:tcPr>
          <w:p w14:paraId="585F0A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511AA2A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26</w:t>
            </w:r>
          </w:p>
        </w:tc>
      </w:tr>
      <w:tr w:rsidR="00B037DD" w:rsidRPr="00B631BC" w14:paraId="2B48F71B" w14:textId="77777777" w:rsidTr="00B037DD">
        <w:tc>
          <w:tcPr>
            <w:tcW w:w="529" w:type="dxa"/>
            <w:vMerge/>
            <w:shd w:val="clear" w:color="auto" w:fill="auto"/>
            <w:vAlign w:val="center"/>
          </w:tcPr>
          <w:p w14:paraId="77A16FD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74C5C6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781B86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668C313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27</w:t>
            </w:r>
          </w:p>
        </w:tc>
      </w:tr>
      <w:tr w:rsidR="00B037DD" w:rsidRPr="00B631BC" w14:paraId="5215C897" w14:textId="77777777" w:rsidTr="00B037DD">
        <w:tc>
          <w:tcPr>
            <w:tcW w:w="529" w:type="dxa"/>
            <w:vMerge w:val="restart"/>
            <w:shd w:val="clear" w:color="auto" w:fill="auto"/>
            <w:vAlign w:val="center"/>
          </w:tcPr>
          <w:p w14:paraId="293C7E6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26</w:t>
            </w:r>
          </w:p>
        </w:tc>
        <w:tc>
          <w:tcPr>
            <w:tcW w:w="5550" w:type="dxa"/>
            <w:vMerge w:val="restart"/>
            <w:shd w:val="clear" w:color="auto" w:fill="auto"/>
            <w:vAlign w:val="center"/>
          </w:tcPr>
          <w:p w14:paraId="10CA2D1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Piešķirtie līgumi, attiecībā uz kuriem kompetentā iestāde ir piešķīrusi preferenciālu režīmu?</w:t>
            </w:r>
          </w:p>
        </w:tc>
        <w:tc>
          <w:tcPr>
            <w:tcW w:w="1305" w:type="dxa"/>
            <w:shd w:val="clear" w:color="auto" w:fill="auto"/>
            <w:vAlign w:val="center"/>
          </w:tcPr>
          <w:p w14:paraId="373035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4F74E2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1.10.1</w:t>
            </w:r>
          </w:p>
        </w:tc>
      </w:tr>
      <w:tr w:rsidR="00B037DD" w:rsidRPr="00B631BC" w14:paraId="26603057" w14:textId="77777777" w:rsidTr="00B037DD">
        <w:tc>
          <w:tcPr>
            <w:tcW w:w="529" w:type="dxa"/>
            <w:vMerge/>
            <w:shd w:val="clear" w:color="auto" w:fill="auto"/>
            <w:vAlign w:val="center"/>
          </w:tcPr>
          <w:p w14:paraId="28BD267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7891DE"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80E32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7A97A34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1.10.2</w:t>
            </w:r>
          </w:p>
        </w:tc>
      </w:tr>
      <w:tr w:rsidR="00B037DD" w:rsidRPr="00B631BC" w14:paraId="0D7C5442" w14:textId="77777777" w:rsidTr="00B037DD">
        <w:tc>
          <w:tcPr>
            <w:tcW w:w="529" w:type="dxa"/>
            <w:vMerge w:val="restart"/>
            <w:shd w:val="clear" w:color="auto" w:fill="auto"/>
            <w:vAlign w:val="center"/>
          </w:tcPr>
          <w:p w14:paraId="532B472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27</w:t>
            </w:r>
          </w:p>
        </w:tc>
        <w:tc>
          <w:tcPr>
            <w:tcW w:w="5550" w:type="dxa"/>
            <w:vMerge w:val="restart"/>
            <w:shd w:val="clear" w:color="auto" w:fill="auto"/>
            <w:vAlign w:val="center"/>
          </w:tcPr>
          <w:p w14:paraId="3E55A34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Tirdzniecības finansēšanas ārpusbilances postenis?</w:t>
            </w:r>
          </w:p>
        </w:tc>
        <w:tc>
          <w:tcPr>
            <w:tcW w:w="1305" w:type="dxa"/>
            <w:shd w:val="clear" w:color="auto" w:fill="auto"/>
            <w:vAlign w:val="center"/>
          </w:tcPr>
          <w:p w14:paraId="7666654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51498B9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1.10.3</w:t>
            </w:r>
          </w:p>
        </w:tc>
      </w:tr>
      <w:tr w:rsidR="00B037DD" w:rsidRPr="00B631BC" w14:paraId="06AF2F44" w14:textId="77777777" w:rsidTr="00B037DD">
        <w:tc>
          <w:tcPr>
            <w:tcW w:w="529" w:type="dxa"/>
            <w:vMerge/>
            <w:shd w:val="clear" w:color="auto" w:fill="auto"/>
            <w:vAlign w:val="center"/>
          </w:tcPr>
          <w:p w14:paraId="75B910E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7C9B50C"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0336C7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7FD418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28</w:t>
            </w:r>
          </w:p>
        </w:tc>
      </w:tr>
      <w:tr w:rsidR="00B037DD" w:rsidRPr="00B631BC" w14:paraId="3C6A8D0A" w14:textId="77777777" w:rsidTr="00B037DD">
        <w:tc>
          <w:tcPr>
            <w:tcW w:w="529" w:type="dxa"/>
            <w:vMerge w:val="restart"/>
            <w:shd w:val="clear" w:color="auto" w:fill="auto"/>
            <w:vAlign w:val="center"/>
          </w:tcPr>
          <w:p w14:paraId="09B505D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28</w:t>
            </w:r>
          </w:p>
        </w:tc>
        <w:tc>
          <w:tcPr>
            <w:tcW w:w="5550" w:type="dxa"/>
            <w:vMerge w:val="restart"/>
            <w:shd w:val="clear" w:color="auto" w:fill="auto"/>
            <w:vAlign w:val="center"/>
          </w:tcPr>
          <w:p w14:paraId="00AED80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 xml:space="preserve">Citi ārpusbilances riska darījumi, kuriem kompetentā iestāde ir noteikusi </w:t>
            </w:r>
            <w:r>
              <w:rPr>
                <w:rFonts w:ascii="Times New Roman" w:hAnsi="Times New Roman"/>
                <w:i/>
                <w:iCs/>
                <w:sz w:val="24"/>
                <w:szCs w:val="24"/>
              </w:rPr>
              <w:t>RSF</w:t>
            </w:r>
            <w:r>
              <w:rPr>
                <w:rFonts w:ascii="Times New Roman" w:hAnsi="Times New Roman"/>
                <w:sz w:val="24"/>
                <w:szCs w:val="24"/>
              </w:rPr>
              <w:t xml:space="preserve"> koeficientu?</w:t>
            </w:r>
          </w:p>
        </w:tc>
        <w:tc>
          <w:tcPr>
            <w:tcW w:w="1305" w:type="dxa"/>
            <w:shd w:val="clear" w:color="auto" w:fill="auto"/>
            <w:vAlign w:val="center"/>
          </w:tcPr>
          <w:p w14:paraId="4EA2A88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5129673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1.10.5</w:t>
            </w:r>
          </w:p>
        </w:tc>
      </w:tr>
      <w:tr w:rsidR="00B037DD" w:rsidRPr="00B631BC" w14:paraId="571EE000" w14:textId="77777777" w:rsidTr="00B037DD">
        <w:tc>
          <w:tcPr>
            <w:tcW w:w="529" w:type="dxa"/>
            <w:vMerge/>
            <w:shd w:val="clear" w:color="auto" w:fill="auto"/>
            <w:vAlign w:val="center"/>
          </w:tcPr>
          <w:p w14:paraId="5EB1987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E32F34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3ABFA2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57A7B02F" w14:textId="77777777" w:rsidR="00B037DD" w:rsidRPr="00A0098D" w:rsidRDefault="00B037DD"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Nesniedz pārskatu.</w:t>
            </w:r>
          </w:p>
        </w:tc>
      </w:tr>
    </w:tbl>
    <w:p w14:paraId="2D85B26C" w14:textId="77777777" w:rsidR="00D44F6F" w:rsidRPr="00B658CF"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5" w:name="_Toc58925905"/>
      <w:r>
        <w:rPr>
          <w:rFonts w:ascii="Times New Roman" w:hAnsi="Times New Roman"/>
          <w:b/>
          <w:sz w:val="24"/>
          <w:szCs w:val="24"/>
        </w:rPr>
        <w:t>Norādes par konkrētām slejām</w:t>
      </w:r>
      <w:bookmarkEnd w:id="15"/>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D44F6F" w:rsidRPr="00B631BC" w14:paraId="256D97DE" w14:textId="77777777" w:rsidTr="00F20C47">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D1A922D" w14:textId="77777777" w:rsidR="00D44F6F" w:rsidRPr="00A0098D" w:rsidRDefault="00D44F6F"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Sleja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F66CA58" w14:textId="77777777" w:rsidR="00D44F6F" w:rsidRPr="00A0098D" w:rsidRDefault="00D44F6F"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Atsauces uz tiesību aktiem un norādes</w:t>
            </w:r>
          </w:p>
        </w:tc>
      </w:tr>
      <w:tr w:rsidR="00D44F6F" w:rsidRPr="00B631BC" w14:paraId="28053D78" w14:textId="77777777" w:rsidTr="00F20C47">
        <w:trPr>
          <w:trHeight w:val="304"/>
        </w:trPr>
        <w:tc>
          <w:tcPr>
            <w:tcW w:w="1446" w:type="dxa"/>
          </w:tcPr>
          <w:p w14:paraId="7867E9E6"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0010-0030</w:t>
            </w:r>
          </w:p>
        </w:tc>
        <w:tc>
          <w:tcPr>
            <w:tcW w:w="7590" w:type="dxa"/>
          </w:tcPr>
          <w:p w14:paraId="45851CFB" w14:textId="77777777" w:rsidR="00D44F6F" w:rsidRPr="00A0098D" w:rsidRDefault="005074D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Aktīvu, kas nav </w:t>
            </w:r>
            <w:r>
              <w:rPr>
                <w:rFonts w:ascii="Times New Roman" w:hAnsi="Times New Roman"/>
                <w:b/>
                <w:i/>
                <w:sz w:val="24"/>
                <w:szCs w:val="24"/>
                <w:u w:val="thick" w:color="000000"/>
              </w:rPr>
              <w:t>HQLA</w:t>
            </w:r>
            <w:r>
              <w:rPr>
                <w:rFonts w:ascii="Times New Roman" w:hAnsi="Times New Roman"/>
                <w:b/>
                <w:sz w:val="24"/>
                <w:szCs w:val="24"/>
                <w:u w:val="thick" w:color="000000"/>
              </w:rPr>
              <w:t>, summa</w:t>
            </w:r>
          </w:p>
          <w:p w14:paraId="3B2A589C" w14:textId="47F32C9B" w:rsidR="005142AC"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Iestādes 0010.–0030. slejā norāda KPR Sestās daļas IV sadaļas 4. nodaļas 2. iedaļā minēto aktīvu un ārpusbilances posteņu summu katrai termiņu grupai, ja vien KPR Sestās daļas IV sadaļas 4. nodaļā nav noteikts citādi.</w:t>
            </w:r>
          </w:p>
          <w:p w14:paraId="2F068411" w14:textId="2BFAD102"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Summu uzrāda 0010.–0030. slejā, ja attiecīgais postenis nav uzskatāms par likvīdu aktīvu saskaņā ar Deleģēto regulu (ES) 2015/61, neatkarīgi no tā, vai tas atbilst minētās Deleģētās regulas 8. pantā minētajām operacionālajām prasībām.</w:t>
            </w:r>
          </w:p>
        </w:tc>
      </w:tr>
      <w:tr w:rsidR="00D44F6F" w:rsidRPr="00B631BC" w14:paraId="38D37008" w14:textId="77777777" w:rsidTr="00F20C47">
        <w:trPr>
          <w:trHeight w:val="304"/>
        </w:trPr>
        <w:tc>
          <w:tcPr>
            <w:tcW w:w="1446" w:type="dxa"/>
          </w:tcPr>
          <w:p w14:paraId="6C13EE65"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53AD95AC" w14:textId="77777777" w:rsidR="00D44F6F" w:rsidRPr="00A0098D" w:rsidRDefault="005074D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i/>
                <w:sz w:val="24"/>
                <w:szCs w:val="24"/>
                <w:u w:val="single"/>
              </w:rPr>
              <w:t>HQLA</w:t>
            </w:r>
            <w:r>
              <w:rPr>
                <w:rFonts w:ascii="Times New Roman" w:hAnsi="Times New Roman"/>
                <w:b/>
                <w:sz w:val="24"/>
                <w:szCs w:val="24"/>
                <w:u w:val="single"/>
              </w:rPr>
              <w:t xml:space="preserve"> summa</w:t>
            </w:r>
          </w:p>
          <w:p w14:paraId="3909E060" w14:textId="77777777"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Sk. norādes attiecībā uz 0010–0030. sleju.</w:t>
            </w:r>
          </w:p>
          <w:p w14:paraId="33AE17CA" w14:textId="50310315" w:rsidR="00D44F6F" w:rsidRPr="00A0098D" w:rsidRDefault="00D44F6F"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szCs w:val="24"/>
              </w:rPr>
              <w:t>Summu norāda 0040. slejā, ja attiecīgais postenis ir atbilstošs kā augstas kvalitātes likvīds aktīvs saskaņā ar Deleģēto regulu (ES) 2015/61, neatkarīgi no tā, vai tas atbilst minētās Deleģētās regulas 8. pantā minētajām operacionālajām prasībām.</w:t>
            </w:r>
          </w:p>
        </w:tc>
      </w:tr>
      <w:tr w:rsidR="00D44F6F" w:rsidRPr="00B631BC" w14:paraId="145F32CF" w14:textId="77777777" w:rsidTr="00F20C47">
        <w:trPr>
          <w:trHeight w:val="304"/>
        </w:trPr>
        <w:tc>
          <w:tcPr>
            <w:tcW w:w="1446" w:type="dxa"/>
          </w:tcPr>
          <w:p w14:paraId="227DBFF8"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0050-0080</w:t>
            </w:r>
          </w:p>
        </w:tc>
        <w:tc>
          <w:tcPr>
            <w:tcW w:w="7590" w:type="dxa"/>
          </w:tcPr>
          <w:p w14:paraId="4D3A577F" w14:textId="77777777" w:rsidR="00D44F6F" w:rsidRPr="00A0098D" w:rsidRDefault="00D44F6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Standarta </w:t>
            </w:r>
            <w:r>
              <w:rPr>
                <w:rFonts w:ascii="Times New Roman" w:hAnsi="Times New Roman"/>
                <w:b/>
                <w:i/>
                <w:iCs/>
                <w:sz w:val="24"/>
                <w:szCs w:val="24"/>
                <w:u w:val="thick" w:color="000000"/>
              </w:rPr>
              <w:t>RSF</w:t>
            </w:r>
            <w:r>
              <w:rPr>
                <w:rFonts w:ascii="Times New Roman" w:hAnsi="Times New Roman"/>
                <w:b/>
                <w:sz w:val="24"/>
                <w:szCs w:val="24"/>
                <w:u w:val="thick" w:color="000000"/>
              </w:rPr>
              <w:t xml:space="preserve"> koeficients</w:t>
            </w:r>
          </w:p>
          <w:p w14:paraId="523B8B23" w14:textId="03500FCE" w:rsidR="00D44F6F"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KPR Sestās daļas IV sadaļas 4. nodaļas 2. iedaļa.</w:t>
            </w:r>
          </w:p>
          <w:p w14:paraId="5C506C7F" w14:textId="317AF6C7" w:rsidR="000D128D"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Standarta koeficienti 0050.–0080. slejā ir tie, kas norādīti KPR Sestās daļas IV sadaļas 4. nodaļā visos gadījumos, kas noteiktu to aktīvu un ārpusbilances posteņu apmēra daļu, kas ir vajadzīgais stabilais finansējums. Tos sniedz tikai informatīvos nolūkos, un nav paredzēts, ka tos aizpilda iestādes.</w:t>
            </w:r>
          </w:p>
        </w:tc>
      </w:tr>
      <w:tr w:rsidR="00D44F6F" w:rsidRPr="00B631BC" w14:paraId="6A039189" w14:textId="77777777" w:rsidTr="00F20C47">
        <w:trPr>
          <w:trHeight w:val="304"/>
        </w:trPr>
        <w:tc>
          <w:tcPr>
            <w:tcW w:w="1446" w:type="dxa"/>
          </w:tcPr>
          <w:p w14:paraId="232CED8B"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0090-0120</w:t>
            </w:r>
          </w:p>
        </w:tc>
        <w:tc>
          <w:tcPr>
            <w:tcW w:w="7590" w:type="dxa"/>
          </w:tcPr>
          <w:p w14:paraId="0DA1A5C5" w14:textId="77777777" w:rsidR="00D44F6F" w:rsidRPr="00A0098D" w:rsidRDefault="00D44F6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Piemērojamais </w:t>
            </w:r>
            <w:r>
              <w:rPr>
                <w:rFonts w:ascii="Times New Roman" w:hAnsi="Times New Roman"/>
                <w:b/>
                <w:i/>
                <w:iCs/>
                <w:sz w:val="24"/>
                <w:szCs w:val="24"/>
                <w:u w:val="thick" w:color="000000"/>
              </w:rPr>
              <w:t>RSF</w:t>
            </w:r>
            <w:r>
              <w:rPr>
                <w:rFonts w:ascii="Times New Roman" w:hAnsi="Times New Roman"/>
                <w:b/>
                <w:sz w:val="24"/>
                <w:szCs w:val="24"/>
                <w:u w:val="thick" w:color="000000"/>
              </w:rPr>
              <w:t xml:space="preserve"> koeficients</w:t>
            </w:r>
          </w:p>
          <w:p w14:paraId="65F53E61" w14:textId="77ABA0E6" w:rsidR="00D44F6F" w:rsidRPr="00A0098D" w:rsidRDefault="00D67527"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szCs w:val="24"/>
              </w:rPr>
              <w:t>KPR Sestās daļas IV sadaļas 4. nodaļas 2. iedaļa.</w:t>
            </w:r>
          </w:p>
          <w:p w14:paraId="64E2C099" w14:textId="0E488720" w:rsidR="00D44F6F" w:rsidRPr="00A0098D" w:rsidRDefault="00F20C47" w:rsidP="00A0098D">
            <w:pPr>
              <w:autoSpaceDE w:val="0"/>
              <w:autoSpaceDN w:val="0"/>
              <w:adjustRightInd w:val="0"/>
              <w:spacing w:after="240"/>
              <w:jc w:val="both"/>
              <w:rPr>
                <w:rFonts w:ascii="Times New Roman" w:hAnsi="Times New Roman"/>
                <w:sz w:val="24"/>
                <w:szCs w:val="24"/>
              </w:rPr>
            </w:pPr>
            <w:r>
              <w:rPr>
                <w:rFonts w:ascii="Times New Roman" w:hAnsi="Times New Roman"/>
                <w:sz w:val="24"/>
                <w:szCs w:val="24"/>
              </w:rPr>
              <w:t>Iestādes 0090.–0120. slejā norāda piemērojamo koeficientu, ko piemēro KPR Sestās daļas IV sadaļas 4. nodaļas posteņiem. Piemērojamo koeficientu rezultāts var būt vidējās svērtās vērtības, un tās norāda decimālā izteiksmē (t.i., 1,00 piemērojamam 100 procentu svērumam vai 0,50 piemērojamam 50 procentu svērumam). Piemērojamie koeficienti var atspoguļot (bet ne tikai) konkrēta uzņēmuma vai valsts izmantoto rīcības brīvību.</w:t>
            </w:r>
          </w:p>
        </w:tc>
      </w:tr>
      <w:tr w:rsidR="00D44F6F" w:rsidRPr="00B631BC" w14:paraId="2586C089" w14:textId="77777777" w:rsidTr="00F20C47">
        <w:trPr>
          <w:trHeight w:val="304"/>
        </w:trPr>
        <w:tc>
          <w:tcPr>
            <w:tcW w:w="1446" w:type="dxa"/>
          </w:tcPr>
          <w:p w14:paraId="25F31A73"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Pr>
          <w:p w14:paraId="7A4A73E8" w14:textId="77777777" w:rsidR="00D44F6F" w:rsidRPr="00A0098D" w:rsidRDefault="00D44F6F" w:rsidP="00A0098D">
            <w:pPr>
              <w:pStyle w:val="TableParagraph"/>
              <w:spacing w:after="240"/>
              <w:ind w:right="100"/>
              <w:jc w:val="both"/>
              <w:rPr>
                <w:rFonts w:ascii="Times New Roman" w:eastAsia="Times New Roman" w:hAnsi="Times New Roman" w:cs="Times New Roman"/>
                <w:b/>
                <w:sz w:val="24"/>
                <w:szCs w:val="24"/>
                <w:u w:val="single"/>
              </w:rPr>
            </w:pPr>
            <w:r>
              <w:rPr>
                <w:rFonts w:ascii="Times New Roman" w:hAnsi="Times New Roman"/>
                <w:b/>
                <w:sz w:val="24"/>
                <w:szCs w:val="24"/>
                <w:u w:val="thick" w:color="000000"/>
              </w:rPr>
              <w:t>Nepieciešamais stabilais finansējums</w:t>
            </w:r>
          </w:p>
          <w:p w14:paraId="154D8C16" w14:textId="18E40E6C" w:rsidR="00D44F6F" w:rsidRPr="00A0098D" w:rsidRDefault="00F20C47"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Iestādes 0130. slejā norāda nepieciešamo stabilo finansējumu saskaņā ar KPR Sestās daļas IV sadaļas 4. nodaļu.</w:t>
            </w:r>
          </w:p>
          <w:p w14:paraId="3F6BCC3B" w14:textId="13269F45" w:rsidR="00D44F6F" w:rsidRPr="00A0098D" w:rsidRDefault="00D44F6F" w:rsidP="00A0098D">
            <w:pPr>
              <w:pStyle w:val="TableParagraph"/>
              <w:spacing w:after="240"/>
              <w:ind w:right="100"/>
              <w:jc w:val="both"/>
              <w:rPr>
                <w:rFonts w:ascii="Times New Roman" w:hAnsi="Times New Roman" w:cs="Times New Roman"/>
                <w:b/>
                <w:sz w:val="24"/>
                <w:szCs w:val="24"/>
                <w:u w:val="thick" w:color="000000"/>
              </w:rPr>
            </w:pPr>
            <w:r>
              <w:rPr>
                <w:rFonts w:ascii="Times New Roman" w:hAnsi="Times New Roman"/>
                <w:sz w:val="24"/>
                <w:szCs w:val="24"/>
              </w:rPr>
              <w:t>To aprēķina pēc šādas formulas:</w:t>
            </w:r>
            <w:r>
              <w:t xml:space="preserve"> </w:t>
            </w:r>
            <w:r>
              <w:br/>
            </w:r>
            <w:r>
              <w:rPr>
                <w:rFonts w:ascii="Times New Roman" w:hAnsi="Times New Roman"/>
                <w:sz w:val="24"/>
                <w:szCs w:val="24"/>
              </w:rPr>
              <w:t>c0130 = SUM{(c0010 * c 0090), (c0020 * c 0100), (c0030 * c 0110), (c0040 * c 0120)}.</w:t>
            </w:r>
          </w:p>
        </w:tc>
      </w:tr>
    </w:tbl>
    <w:p w14:paraId="1CB0156D" w14:textId="77777777" w:rsidR="00D91BC3" w:rsidRPr="00F93668"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6" w:name="_Toc58925906"/>
      <w:r>
        <w:rPr>
          <w:rFonts w:ascii="Times New Roman" w:hAnsi="Times New Roman"/>
          <w:b/>
          <w:sz w:val="24"/>
          <w:szCs w:val="24"/>
        </w:rPr>
        <w:t>Norādes par konkrētām rindām</w:t>
      </w:r>
      <w:bookmarkEnd w:id="10"/>
      <w:bookmarkEnd w:id="11"/>
      <w:bookmarkEnd w:id="12"/>
      <w:bookmarkEnd w:id="1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B631BC" w14:paraId="5192F8B7" w14:textId="77777777" w:rsidTr="004A5973">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2A32AB80" w14:textId="77777777" w:rsidR="00AE2798" w:rsidRPr="00A0098D" w:rsidRDefault="003A5275" w:rsidP="00A0098D">
            <w:pPr>
              <w:pStyle w:val="TableParagraph"/>
              <w:spacing w:after="240"/>
              <w:ind w:left="102"/>
              <w:jc w:val="both"/>
              <w:rPr>
                <w:rFonts w:ascii="Times New Roman" w:hAnsi="Times New Roman" w:cs="Times New Roman"/>
                <w:sz w:val="24"/>
                <w:szCs w:val="24"/>
              </w:rPr>
            </w:pPr>
            <w:bookmarkStart w:id="17" w:name="_Toc322687879"/>
            <w:bookmarkStart w:id="18" w:name="_Toc315961853"/>
            <w:r>
              <w:rPr>
                <w:rFonts w:ascii="Times New Roman" w:hAnsi="Times New Roman"/>
                <w:sz w:val="24"/>
                <w:szCs w:val="24"/>
              </w:rPr>
              <w:t>Rinda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4EA0A1D" w14:textId="77777777" w:rsidR="00AE2798" w:rsidRPr="00A0098D" w:rsidRDefault="00AE2798"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Atsauces uz tiesību aktiem un norādes</w:t>
            </w:r>
          </w:p>
        </w:tc>
      </w:tr>
      <w:tr w:rsidR="003A5275" w:rsidRPr="00B631BC" w14:paraId="3BF2B0D2" w14:textId="77777777" w:rsidTr="00FE0FF1">
        <w:trPr>
          <w:trHeight w:val="304"/>
        </w:trPr>
        <w:tc>
          <w:tcPr>
            <w:tcW w:w="1418" w:type="dxa"/>
          </w:tcPr>
          <w:p w14:paraId="0E5C59D4"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07EEC939" w14:textId="77777777" w:rsidR="003A5275"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 NEPIECIEŠAMAIS STABILAIS FINANSĒJUMS</w:t>
            </w:r>
          </w:p>
          <w:p w14:paraId="175E570A" w14:textId="4A4332A9" w:rsidR="004A5973"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KPR Sestās daļas IV sadaļas 4. nodaļa</w:t>
            </w:r>
          </w:p>
          <w:p w14:paraId="1F37D4FD" w14:textId="0EFB4C86" w:rsidR="005074D1"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Iestādes šeit norāda posteņus, kam piemēro nepieciešamo stabilo finansējumu saskaņā ar KPR Sestās daļas IV sadaļas 4. nodaļu.</w:t>
            </w:r>
          </w:p>
        </w:tc>
      </w:tr>
      <w:tr w:rsidR="003A5275" w:rsidRPr="00B631BC" w14:paraId="0CF9B631" w14:textId="77777777" w:rsidTr="00FE0FF1">
        <w:trPr>
          <w:trHeight w:val="304"/>
        </w:trPr>
        <w:tc>
          <w:tcPr>
            <w:tcW w:w="1418" w:type="dxa"/>
          </w:tcPr>
          <w:p w14:paraId="687649FE"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1D019015" w14:textId="77777777" w:rsidR="004A5973"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1.1. </w:t>
            </w:r>
            <w:r>
              <w:rPr>
                <w:rFonts w:ascii="Times New Roman" w:hAnsi="Times New Roman"/>
                <w:b/>
                <w:i/>
                <w:iCs/>
                <w:sz w:val="24"/>
                <w:szCs w:val="24"/>
                <w:u w:val="thick" w:color="000000"/>
              </w:rPr>
              <w:t>RSF</w:t>
            </w:r>
            <w:r>
              <w:rPr>
                <w:rFonts w:ascii="Times New Roman" w:hAnsi="Times New Roman"/>
                <w:b/>
                <w:sz w:val="24"/>
                <w:szCs w:val="24"/>
                <w:u w:val="thick" w:color="000000"/>
              </w:rPr>
              <w:t xml:space="preserve"> no centrālās bankas aktīviem</w:t>
            </w:r>
          </w:p>
          <w:p w14:paraId="2BA63389" w14:textId="59B35CF6" w:rsidR="004A5973" w:rsidRPr="00A0098D" w:rsidRDefault="00080A7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KPR 428.r panta 1. punkta c) un d) apakšpunkts un 428.ad panta d) punkts</w:t>
            </w:r>
          </w:p>
          <w:p w14:paraId="2213E863" w14:textId="77777777" w:rsidR="003A5275" w:rsidRPr="00A0098D" w:rsidRDefault="00EC604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Iestādes šeit norāda centrālās bankas aktīvus.</w:t>
            </w:r>
          </w:p>
          <w:p w14:paraId="17C21DB0" w14:textId="5C1002C6" w:rsidR="00C166BD"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Samazinātu </w:t>
            </w:r>
            <w:r>
              <w:rPr>
                <w:rFonts w:ascii="Times New Roman" w:hAnsi="Times New Roman"/>
                <w:i/>
                <w:iCs/>
                <w:sz w:val="24"/>
                <w:szCs w:val="24"/>
              </w:rPr>
              <w:t>RSF</w:t>
            </w:r>
            <w:r>
              <w:rPr>
                <w:rFonts w:ascii="Times New Roman" w:hAnsi="Times New Roman"/>
                <w:sz w:val="24"/>
                <w:szCs w:val="24"/>
              </w:rPr>
              <w:t xml:space="preserve"> koeficientu var piemērot saskaņā ar KPR 428.p panta 7. punktu.</w:t>
            </w:r>
          </w:p>
        </w:tc>
      </w:tr>
      <w:tr w:rsidR="003A5275" w:rsidRPr="00B631BC" w14:paraId="5E408399" w14:textId="77777777" w:rsidTr="00FE0FF1">
        <w:trPr>
          <w:trHeight w:val="304"/>
        </w:trPr>
        <w:tc>
          <w:tcPr>
            <w:tcW w:w="1418" w:type="dxa"/>
          </w:tcPr>
          <w:p w14:paraId="62CF33B1"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41FEE87D" w14:textId="77777777" w:rsidR="006355E6" w:rsidRPr="00A0098D" w:rsidRDefault="008823B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1.1.1. Nauda, rezerves un </w:t>
            </w:r>
            <w:r>
              <w:rPr>
                <w:rFonts w:ascii="Times New Roman" w:hAnsi="Times New Roman"/>
                <w:b/>
                <w:i/>
                <w:iCs/>
                <w:sz w:val="24"/>
                <w:szCs w:val="24"/>
                <w:u w:val="thick" w:color="000000"/>
              </w:rPr>
              <w:t>HQLA</w:t>
            </w:r>
            <w:r>
              <w:rPr>
                <w:rFonts w:ascii="Times New Roman" w:hAnsi="Times New Roman"/>
                <w:b/>
                <w:sz w:val="24"/>
                <w:szCs w:val="24"/>
                <w:u w:val="thick" w:color="000000"/>
              </w:rPr>
              <w:t xml:space="preserve"> riska darījumi ar centrālajām bankām</w:t>
            </w:r>
          </w:p>
          <w:p w14:paraId="6B29DF6B" w14:textId="0589591A" w:rsidR="003A5275" w:rsidRPr="00A0098D" w:rsidRDefault="002F3858"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 xml:space="preserve">Iestādes šeit norāda naudu un rezerves centrālajās bankās, tostarp </w:t>
            </w:r>
            <w:proofErr w:type="spellStart"/>
            <w:r>
              <w:rPr>
                <w:rFonts w:ascii="Times New Roman" w:hAnsi="Times New Roman"/>
                <w:sz w:val="24"/>
                <w:szCs w:val="24"/>
              </w:rPr>
              <w:t>virsrezerves</w:t>
            </w:r>
            <w:proofErr w:type="spellEnd"/>
            <w:r>
              <w:rPr>
                <w:rFonts w:ascii="Times New Roman" w:hAnsi="Times New Roman"/>
                <w:sz w:val="24"/>
                <w:szCs w:val="24"/>
              </w:rPr>
              <w:t>. Iestādes šeit norāda arī visus citus riska darījumus ar centrālajām bankām, kurus uzskata par likvīdiem aktīviem saskaņā ar Deleģēto regulu (ES) 2015/61, neatkarīgi no tā, vai tie atbilst minētās Deleģētās regulas 8. pantā minētajām operacionālajām prasībām.</w:t>
            </w:r>
          </w:p>
          <w:p w14:paraId="32C58307" w14:textId="6D475CEA" w:rsidR="00D65415" w:rsidRPr="00A0098D" w:rsidRDefault="002E224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 xml:space="preserve">Obligātās rezerves, ko neuzskata par likvīdiem aktīviem saskaņā ar Deleģēto regulu (ES) 2015/61, norāda attiecīgajā aktīvu, kas nav </w:t>
            </w:r>
            <w:r>
              <w:rPr>
                <w:rFonts w:ascii="Times New Roman" w:hAnsi="Times New Roman"/>
                <w:i/>
                <w:sz w:val="24"/>
                <w:szCs w:val="24"/>
              </w:rPr>
              <w:t>HQLA</w:t>
            </w:r>
            <w:r>
              <w:rPr>
                <w:rFonts w:ascii="Times New Roman" w:hAnsi="Times New Roman"/>
                <w:sz w:val="24"/>
                <w:szCs w:val="24"/>
              </w:rPr>
              <w:t>, slejā.</w:t>
            </w:r>
          </w:p>
        </w:tc>
      </w:tr>
      <w:tr w:rsidR="003A5275" w:rsidRPr="00B631BC" w14:paraId="69A333A2" w14:textId="77777777" w:rsidTr="00FE0FF1">
        <w:trPr>
          <w:trHeight w:val="304"/>
        </w:trPr>
        <w:tc>
          <w:tcPr>
            <w:tcW w:w="1418" w:type="dxa"/>
          </w:tcPr>
          <w:p w14:paraId="6C057F89"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29FAADBF"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1.1.1.1. Neapgrūtināti vai apgrūtināti ar atlikušo termiņu, kas ir mazāks par sešiem mēnešiem</w:t>
            </w:r>
          </w:p>
          <w:p w14:paraId="0EE7B1F8" w14:textId="70BB2131" w:rsidR="00382036"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1.1.1. postenī norādītā summa, kas saistīta ar neapgrūtinātiem aktīviem vai apgrūtinātiem aktīviem, kuru atlikušais termiņš ir mazāks par sešiem mēnešiem</w:t>
            </w:r>
          </w:p>
        </w:tc>
      </w:tr>
      <w:tr w:rsidR="00D67527" w:rsidRPr="00B631BC" w14:paraId="364215B8" w14:textId="77777777" w:rsidTr="00FE0FF1">
        <w:trPr>
          <w:trHeight w:val="304"/>
        </w:trPr>
        <w:tc>
          <w:tcPr>
            <w:tcW w:w="1418" w:type="dxa"/>
          </w:tcPr>
          <w:p w14:paraId="3500C510"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Pr>
          <w:p w14:paraId="7994D046"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1.1.1.2. Apgrūtināti, ar atlikušo termiņu, kas ir vismaz seši mēneši, bet mazāks par vienu gadu</w:t>
            </w:r>
          </w:p>
          <w:p w14:paraId="71F0999D" w14:textId="661D05CE" w:rsidR="00D67527"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1.1.1. postenī norādītā summa, kas saistīta ar apgrūtinātiem aktīviem, kuru atlikušais termiņš ir vismaz seši mēneši, bet mazāks par vienu gadu</w:t>
            </w:r>
          </w:p>
        </w:tc>
      </w:tr>
      <w:tr w:rsidR="00D67527" w:rsidRPr="00B631BC" w14:paraId="3902289E" w14:textId="77777777" w:rsidTr="00FE0FF1">
        <w:trPr>
          <w:trHeight w:val="304"/>
        </w:trPr>
        <w:tc>
          <w:tcPr>
            <w:tcW w:w="1418" w:type="dxa"/>
          </w:tcPr>
          <w:p w14:paraId="20480D16"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Pr>
          <w:p w14:paraId="072AC549"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1.1.1.3. Apgrūtināti, ar atlikušo termiņu, kas ir viens gads vai vairāk</w:t>
            </w:r>
          </w:p>
          <w:p w14:paraId="2320B666" w14:textId="14AAA919" w:rsidR="00D67527" w:rsidRPr="00A0098D" w:rsidRDefault="00D67527" w:rsidP="00A0098D">
            <w:pPr>
              <w:pStyle w:val="TableParagraph"/>
              <w:spacing w:after="240"/>
              <w:ind w:right="98"/>
              <w:jc w:val="both"/>
              <w:rPr>
                <w:rFonts w:ascii="Times New Roman" w:eastAsia="Times New Roman" w:hAnsi="Times New Roman" w:cs="Times New Roman"/>
                <w:sz w:val="24"/>
                <w:szCs w:val="24"/>
              </w:rPr>
            </w:pPr>
            <w:r>
              <w:rPr>
                <w:rFonts w:ascii="Times New Roman" w:hAnsi="Times New Roman"/>
                <w:sz w:val="24"/>
                <w:szCs w:val="24"/>
              </w:rPr>
              <w:t>1.1.1. postenī uzrādītā summa, kas saistīta ar apgrūtinātiem aktīviem, kuru atlikušais termiņš ir viens gads vai vairāk</w:t>
            </w:r>
          </w:p>
        </w:tc>
      </w:tr>
      <w:tr w:rsidR="003A5275" w:rsidRPr="00B631BC" w14:paraId="6B538752" w14:textId="77777777" w:rsidTr="00FE0FF1">
        <w:trPr>
          <w:trHeight w:val="304"/>
        </w:trPr>
        <w:tc>
          <w:tcPr>
            <w:tcW w:w="1418" w:type="dxa"/>
          </w:tcPr>
          <w:p w14:paraId="22DD0CC4"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Pr>
          <w:p w14:paraId="153F8D1A" w14:textId="77777777" w:rsidR="00890E95" w:rsidRPr="00A0098D" w:rsidRDefault="00890E95"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1.1.2. Citi centrālo banku riska darījumi, kas nav </w:t>
            </w:r>
            <w:r>
              <w:rPr>
                <w:rFonts w:ascii="Times New Roman" w:hAnsi="Times New Roman"/>
                <w:b/>
                <w:i/>
                <w:sz w:val="24"/>
                <w:szCs w:val="24"/>
                <w:u w:val="thick" w:color="000000"/>
              </w:rPr>
              <w:t>HQLA</w:t>
            </w:r>
          </w:p>
          <w:p w14:paraId="36D6D91A" w14:textId="34912F2B" w:rsidR="003A5275" w:rsidRPr="00A0098D" w:rsidRDefault="00890E95"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Iestādes šeit norāda visas citas prasības pret centrālajām bankām, kas nav norādītas 1.1.1. postenī.</w:t>
            </w:r>
          </w:p>
        </w:tc>
      </w:tr>
      <w:tr w:rsidR="003A5275" w:rsidRPr="00B631BC" w14:paraId="224C203A" w14:textId="77777777" w:rsidTr="00FE0FF1">
        <w:trPr>
          <w:trHeight w:val="304"/>
        </w:trPr>
        <w:tc>
          <w:tcPr>
            <w:tcW w:w="1418" w:type="dxa"/>
          </w:tcPr>
          <w:p w14:paraId="7E7B3C90"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Pr>
          <w:p w14:paraId="58CF502E" w14:textId="77777777" w:rsidR="00DE1538" w:rsidRPr="00A0098D" w:rsidRDefault="00DE153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1.2. </w:t>
            </w:r>
            <w:r>
              <w:rPr>
                <w:rFonts w:ascii="Times New Roman" w:hAnsi="Times New Roman"/>
                <w:b/>
                <w:i/>
                <w:iCs/>
                <w:sz w:val="24"/>
                <w:szCs w:val="24"/>
                <w:u w:val="thick" w:color="000000"/>
              </w:rPr>
              <w:t>RSF</w:t>
            </w:r>
            <w:r>
              <w:rPr>
                <w:rFonts w:ascii="Times New Roman" w:hAnsi="Times New Roman"/>
                <w:b/>
                <w:sz w:val="24"/>
                <w:szCs w:val="24"/>
                <w:u w:val="thick" w:color="000000"/>
              </w:rPr>
              <w:t xml:space="preserve"> no likvīdiem aktīviem</w:t>
            </w:r>
          </w:p>
          <w:p w14:paraId="2443D5E5" w14:textId="40CB5A90" w:rsidR="003A5275" w:rsidRPr="00A0098D" w:rsidRDefault="00306DFD"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KPR 428.r panta 1. punkta a) un b) apakšpunkts līdz 428.ae pants</w:t>
            </w:r>
          </w:p>
          <w:p w14:paraId="71B75BDD" w14:textId="545E2D43" w:rsidR="00382036" w:rsidRPr="00A0098D" w:rsidRDefault="00CE112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Iestādes šeit norāda likvīdos aktīvus saskaņā ar Deleģēto regulu (ES) 2015/61 neatkarīgi no tā, vai tie atbilst minētās Deleģētās regulas 8. pantā minētajām operacionālajām prasībām.</w:t>
            </w:r>
          </w:p>
        </w:tc>
      </w:tr>
      <w:tr w:rsidR="003A5275" w:rsidRPr="00B631BC" w14:paraId="1F9DB3EE" w14:textId="77777777" w:rsidTr="00FE0FF1">
        <w:trPr>
          <w:trHeight w:val="304"/>
        </w:trPr>
        <w:tc>
          <w:tcPr>
            <w:tcW w:w="1418" w:type="dxa"/>
          </w:tcPr>
          <w:p w14:paraId="5D7D1D1F"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23D3161D" w14:textId="77777777" w:rsidR="00132212" w:rsidRPr="00A0098D" w:rsidRDefault="001322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 1. līmeņa aktīvi, kuriem var piemērot 0 % likviditātes seguma rādītāja (</w:t>
            </w:r>
            <w:r>
              <w:rPr>
                <w:rFonts w:ascii="Times New Roman" w:hAnsi="Times New Roman"/>
                <w:b/>
                <w:i/>
                <w:sz w:val="24"/>
                <w:szCs w:val="24"/>
                <w:u w:val="thick" w:color="000000"/>
              </w:rPr>
              <w:t>LCR</w:t>
            </w:r>
            <w:r>
              <w:rPr>
                <w:rFonts w:ascii="Times New Roman" w:hAnsi="Times New Roman"/>
                <w:b/>
                <w:sz w:val="24"/>
                <w:szCs w:val="24"/>
                <w:u w:val="thick" w:color="000000"/>
              </w:rPr>
              <w:t>) diskontu</w:t>
            </w:r>
          </w:p>
          <w:p w14:paraId="740426EE" w14:textId="6FBDE592" w:rsidR="00445372" w:rsidRPr="00A0098D" w:rsidRDefault="001322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Iestādes šeit norāda aktīvus, kas ir 1. līmeņa likvīdi aktīvi, un KIU ieguldījumu apliecības vai daļas, kam var piemērot 0 % diskontu saskaņā ar Deleģēto regulu (ES) 2015/61.</w:t>
            </w:r>
          </w:p>
          <w:p w14:paraId="35CD4A07" w14:textId="64370265" w:rsidR="00382036" w:rsidRPr="00A0098D" w:rsidRDefault="00A16278" w:rsidP="00432A8E">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Aktīvus, kuru atlikušais apgrūtinājuma termiņš ir viens gads vai vairāk, nodrošinājuma portfelī, ko finansē ar segtajām obligācijām, kā minēts Direktīvas 2009/65/EK 52. panta 4. punktā, vai segtajām obligācijām, kuras atbilst atbilstības prasībām, lai varētu piemērot KPR 129. panta 4. vai 5. punkta nosacījumus, nenorāda šeit, bet 1.2.13. postenī.</w:t>
            </w:r>
          </w:p>
        </w:tc>
      </w:tr>
      <w:tr w:rsidR="00AE5491" w:rsidRPr="00B631BC" w14:paraId="63331EAE" w14:textId="77777777" w:rsidTr="00FE0FF1">
        <w:trPr>
          <w:trHeight w:val="304"/>
        </w:trPr>
        <w:tc>
          <w:tcPr>
            <w:tcW w:w="1418" w:type="dxa"/>
          </w:tcPr>
          <w:p w14:paraId="000C6C9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Pr>
          <w:p w14:paraId="77AE4FA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 Neapgrūtināti vai apgrūtināti ar atlikušo termiņu, kas ir mazāks par sešiem mēnešiem</w:t>
            </w:r>
          </w:p>
          <w:p w14:paraId="477EB6AE" w14:textId="766DFB92"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1.2.1. postenī uzrādītā summa, kas saistīta ar neapgrūtinātiem vai apgrūtinātiem aktīviem, kuru atlikušais termiņš ir mazāks par sešiem mēnešiem</w:t>
            </w:r>
          </w:p>
        </w:tc>
      </w:tr>
      <w:tr w:rsidR="00AE5491" w:rsidRPr="00B631BC" w14:paraId="18393588" w14:textId="77777777" w:rsidTr="00FE0FF1">
        <w:trPr>
          <w:trHeight w:val="304"/>
        </w:trPr>
        <w:tc>
          <w:tcPr>
            <w:tcW w:w="1418" w:type="dxa"/>
          </w:tcPr>
          <w:p w14:paraId="3B2CE18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Pr>
          <w:p w14:paraId="43D4326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 Apgrūtināti, ar atlikušo termiņu, kas ir vismaz seši mēneši, bet mazāks par vienu gadu</w:t>
            </w:r>
          </w:p>
          <w:p w14:paraId="0F2EF9FE" w14:textId="0899F83D"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1.2.1. postenī uzrādītā summa, kas saistīta ar aktīviem, kuru atlikušais apgrūtinājuma termiņš ir vismaz seši mēneši, bet mazāks par vienu gadu</w:t>
            </w:r>
          </w:p>
        </w:tc>
      </w:tr>
      <w:tr w:rsidR="00AE5491" w:rsidRPr="00B631BC" w14:paraId="795541C6" w14:textId="77777777" w:rsidTr="00FE0FF1">
        <w:trPr>
          <w:trHeight w:val="304"/>
        </w:trPr>
        <w:tc>
          <w:tcPr>
            <w:tcW w:w="1418" w:type="dxa"/>
          </w:tcPr>
          <w:p w14:paraId="65C754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Pr>
          <w:p w14:paraId="2B14125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1.2.1.3. Apgrūtināti, ar atlikušo termiņu, kas ir viens gads vai vairāk</w:t>
            </w:r>
          </w:p>
          <w:p w14:paraId="47DCB695" w14:textId="4796DD6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1.2.1. postenī uzrādītā summa, kas saistīta ar aktīviem, kuru atlikušais apgrūtinājuma termiņš ir viens gads vai vairāk</w:t>
            </w:r>
          </w:p>
        </w:tc>
      </w:tr>
      <w:tr w:rsidR="00642E96" w:rsidRPr="00B631BC" w14:paraId="14F48D33" w14:textId="77777777" w:rsidTr="00FE0FF1">
        <w:trPr>
          <w:trHeight w:val="304"/>
        </w:trPr>
        <w:tc>
          <w:tcPr>
            <w:tcW w:w="1418" w:type="dxa"/>
          </w:tcPr>
          <w:p w14:paraId="56C94C5A" w14:textId="77777777" w:rsidR="00642E96"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Pr>
          <w:p w14:paraId="0383099E" w14:textId="77777777" w:rsidR="006E4F3C" w:rsidRPr="00A0098D" w:rsidRDefault="006E4F3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1.2.2. 1. līmeņa aktīvi, kuriem var piemērot 5 % likviditātes seguma rādītāja (</w:t>
            </w:r>
            <w:r>
              <w:rPr>
                <w:rFonts w:ascii="Times New Roman" w:hAnsi="Times New Roman"/>
                <w:b/>
                <w:i/>
                <w:sz w:val="24"/>
                <w:szCs w:val="24"/>
                <w:u w:val="thick" w:color="000000"/>
              </w:rPr>
              <w:t>LCR</w:t>
            </w:r>
            <w:r>
              <w:rPr>
                <w:rFonts w:ascii="Times New Roman" w:hAnsi="Times New Roman"/>
                <w:b/>
                <w:sz w:val="24"/>
                <w:szCs w:val="24"/>
                <w:u w:val="thick" w:color="000000"/>
              </w:rPr>
              <w:t>) diskontu</w:t>
            </w:r>
          </w:p>
          <w:p w14:paraId="55149B9C" w14:textId="77777777" w:rsidR="00642E96" w:rsidRPr="00A0098D" w:rsidRDefault="006E4F3C"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Iestādes šeit norāda KIU daļas vai ieguldījumu apliecības, kurām var piemērot 5 % diskontu saskaņā ar Deleģēto regulu (ES) 2015/61.</w:t>
            </w:r>
          </w:p>
          <w:p w14:paraId="7FF27EB9" w14:textId="5AC3D15A" w:rsidR="00382036" w:rsidRPr="00A0098D" w:rsidRDefault="00A16278" w:rsidP="00D070A6">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Aktīvus, kuru atlikušais apgrūtinājuma termiņš ir viens gads vai vairāk, nodrošinājuma portfelī, ko finansē ar segtajām obligācijām, kā minēts Direktīvas 2009/65/EK 52. panta 4. punktā, vai segtajām obligācijām, kuras atbilst atbilstības prasībām, lai varētu piemērot KPR 129. panta 4. vai 5. punkta nosacījumus, nenorāda šeit, bet 1.2.13. postenī.</w:t>
            </w:r>
          </w:p>
        </w:tc>
      </w:tr>
      <w:tr w:rsidR="00AE5491" w:rsidRPr="00B631BC" w14:paraId="23C5F35E" w14:textId="77777777" w:rsidTr="00FE0FF1">
        <w:trPr>
          <w:trHeight w:val="304"/>
        </w:trPr>
        <w:tc>
          <w:tcPr>
            <w:tcW w:w="1418" w:type="dxa"/>
          </w:tcPr>
          <w:p w14:paraId="04D9991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0140</w:t>
            </w:r>
          </w:p>
        </w:tc>
        <w:tc>
          <w:tcPr>
            <w:tcW w:w="7590" w:type="dxa"/>
          </w:tcPr>
          <w:p w14:paraId="2AD3171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1.2.2.1. Neapgrūtināti vai apgrūtināti ar atlikušo termiņu, kas ir mazāks par sešiem mēnešiem</w:t>
            </w:r>
          </w:p>
          <w:p w14:paraId="5BBAAE84" w14:textId="2073D88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1.2.2. postenī uzrādītā summa, kas saistīta ar neapgrūtinātiem vai apgrūtinātiem aktīviem, kuru atlikušais termiņš ir mazāks par sešiem mēnešiem</w:t>
            </w:r>
          </w:p>
        </w:tc>
      </w:tr>
      <w:tr w:rsidR="00AE5491" w:rsidRPr="00B631BC" w14:paraId="7E414744" w14:textId="77777777" w:rsidTr="00FE0FF1">
        <w:trPr>
          <w:trHeight w:val="304"/>
        </w:trPr>
        <w:tc>
          <w:tcPr>
            <w:tcW w:w="1418" w:type="dxa"/>
          </w:tcPr>
          <w:p w14:paraId="7C1628D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0150</w:t>
            </w:r>
          </w:p>
        </w:tc>
        <w:tc>
          <w:tcPr>
            <w:tcW w:w="7590" w:type="dxa"/>
          </w:tcPr>
          <w:p w14:paraId="7929120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1.2.2.2. Apgrūtināti, ar atlikušo termiņu, kas ir vismaz seši mēneši, bet mazāks par vienu gadu</w:t>
            </w:r>
          </w:p>
          <w:p w14:paraId="5CC4A02A" w14:textId="5D033E4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1.2.2. postenī uzrādītā summa, kas saistīta ar aktīviem, kuru atlikušais termiņš ir vismaz seši mēneši, bet mazāks par vienu gadu</w:t>
            </w:r>
          </w:p>
        </w:tc>
      </w:tr>
      <w:tr w:rsidR="00AE5491" w:rsidRPr="00B631BC" w14:paraId="35672DA4" w14:textId="77777777" w:rsidTr="00FE0FF1">
        <w:trPr>
          <w:trHeight w:val="304"/>
        </w:trPr>
        <w:tc>
          <w:tcPr>
            <w:tcW w:w="1418" w:type="dxa"/>
          </w:tcPr>
          <w:p w14:paraId="2957FE01"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0160</w:t>
            </w:r>
          </w:p>
        </w:tc>
        <w:tc>
          <w:tcPr>
            <w:tcW w:w="7590" w:type="dxa"/>
          </w:tcPr>
          <w:p w14:paraId="2FB84169"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1.2.2.3. Apgrūtināti, ar atlikušo termiņu, kas ir viens gads vai vairāk</w:t>
            </w:r>
          </w:p>
          <w:p w14:paraId="2C8996B3" w14:textId="1A7562FC"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1.2.2. postenī uzrādītā summa, kas saistīta ar aktīviem, kuru atlikušais termiņš ir viens gads vai vairāk</w:t>
            </w:r>
          </w:p>
        </w:tc>
      </w:tr>
      <w:tr w:rsidR="00B23E12" w:rsidRPr="00B631BC" w14:paraId="2D105DA4" w14:textId="77777777" w:rsidTr="00FE0FF1">
        <w:trPr>
          <w:trHeight w:val="304"/>
        </w:trPr>
        <w:tc>
          <w:tcPr>
            <w:tcW w:w="1418" w:type="dxa"/>
          </w:tcPr>
          <w:p w14:paraId="524EB389" w14:textId="77777777" w:rsidR="00B23E12"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0170</w:t>
            </w:r>
          </w:p>
        </w:tc>
        <w:tc>
          <w:tcPr>
            <w:tcW w:w="7590" w:type="dxa"/>
          </w:tcPr>
          <w:p w14:paraId="304A6922" w14:textId="77777777" w:rsidR="00B23E12" w:rsidRPr="00A0098D" w:rsidRDefault="00B23E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1.2.3. 1. līmeņa aktīvi, kuriem var piemērot 7 % likviditātes seguma rādītāja (</w:t>
            </w:r>
            <w:r>
              <w:rPr>
                <w:rFonts w:ascii="Times New Roman" w:hAnsi="Times New Roman"/>
                <w:b/>
                <w:i/>
                <w:sz w:val="24"/>
                <w:szCs w:val="24"/>
                <w:u w:val="thick" w:color="000000"/>
              </w:rPr>
              <w:t>LCR</w:t>
            </w:r>
            <w:r>
              <w:rPr>
                <w:rFonts w:ascii="Times New Roman" w:hAnsi="Times New Roman"/>
                <w:b/>
                <w:sz w:val="24"/>
                <w:szCs w:val="24"/>
                <w:u w:val="thick" w:color="000000"/>
              </w:rPr>
              <w:t>) diskontu</w:t>
            </w:r>
          </w:p>
          <w:p w14:paraId="31B01971" w14:textId="77777777" w:rsidR="00B23E12" w:rsidRPr="00A0098D" w:rsidRDefault="00B23E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Iestādes šeit norāda aktīvus, kas ir 1. līmeņa ārkārtīgi augstas kvalitātes segtās obligācijas saskaņā ar Deleģēto regulu (ES) 2015/61.</w:t>
            </w:r>
          </w:p>
          <w:p w14:paraId="09055812" w14:textId="0CE96FDF" w:rsidR="00382036"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Aktīvus, kuru atlikušais apgrūtinājuma termiņš ir viens gads vai vairāk, nodrošinājuma portfelī, kuru finansē ar segtajām obligācijām, kā minēts Direktīvas 2009/65/EK 52. panta 4. punktā, vai segtajām obligācijām, kuras atbilst atbilstības prasībām, lai varētu piemērot KPR 129. panta 4. vai 5. punkta nosacījumus, nenorāda šeit, bet 1.2.13. postenī.</w:t>
            </w:r>
          </w:p>
        </w:tc>
      </w:tr>
      <w:tr w:rsidR="00AE5491" w:rsidRPr="00B631BC" w14:paraId="1B46A02E" w14:textId="77777777" w:rsidTr="00FE0FF1">
        <w:trPr>
          <w:trHeight w:val="304"/>
        </w:trPr>
        <w:tc>
          <w:tcPr>
            <w:tcW w:w="1418" w:type="dxa"/>
          </w:tcPr>
          <w:p w14:paraId="67E531C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0180</w:t>
            </w:r>
          </w:p>
        </w:tc>
        <w:tc>
          <w:tcPr>
            <w:tcW w:w="7590" w:type="dxa"/>
          </w:tcPr>
          <w:p w14:paraId="5EB3408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1.2.3.1. Neapgrūtināti vai apgrūtināti ar atlikušo termiņu, kas ir mazāks par sešiem mēnešiem</w:t>
            </w:r>
          </w:p>
          <w:p w14:paraId="01E0771F" w14:textId="429DD65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1.2.3. postenī uzrādītā summa, kas saistīta ar neapgrūtinātiem vai apgrūtinātiem aktīviem, kuru atlikušais termiņš ir mazāks par sešiem mēnešiem</w:t>
            </w:r>
          </w:p>
        </w:tc>
      </w:tr>
      <w:tr w:rsidR="00AE5491" w:rsidRPr="00B631BC" w14:paraId="1D07EB7B" w14:textId="77777777" w:rsidTr="00FE0FF1">
        <w:trPr>
          <w:trHeight w:val="304"/>
        </w:trPr>
        <w:tc>
          <w:tcPr>
            <w:tcW w:w="1418" w:type="dxa"/>
          </w:tcPr>
          <w:p w14:paraId="7F7BB5D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0190</w:t>
            </w:r>
          </w:p>
        </w:tc>
        <w:tc>
          <w:tcPr>
            <w:tcW w:w="7590" w:type="dxa"/>
          </w:tcPr>
          <w:p w14:paraId="47FCD61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1.2.3.2. Apgrūtināti, ar atlikušo termiņu, kas ir vismaz seši mēneši, bet mazāks par vienu gadu</w:t>
            </w:r>
          </w:p>
          <w:p w14:paraId="63465A6D" w14:textId="33E6C1C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1.2.3. postenī uzrādītā summa, kas saistīta ar aktīviem, kuru atlikušais apgrūtinājuma termiņš ir vismaz seši mēneši, bet mazāks par vienu gadu</w:t>
            </w:r>
          </w:p>
        </w:tc>
      </w:tr>
      <w:tr w:rsidR="00AE5491" w:rsidRPr="00B631BC" w14:paraId="16DCEF28" w14:textId="77777777" w:rsidTr="00FE0FF1">
        <w:trPr>
          <w:trHeight w:val="304"/>
        </w:trPr>
        <w:tc>
          <w:tcPr>
            <w:tcW w:w="1418" w:type="dxa"/>
          </w:tcPr>
          <w:p w14:paraId="53E186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0200</w:t>
            </w:r>
          </w:p>
        </w:tc>
        <w:tc>
          <w:tcPr>
            <w:tcW w:w="7590" w:type="dxa"/>
          </w:tcPr>
          <w:p w14:paraId="0DDFAB2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1.2.3.3. Apgrūtināti, ar atlikušo termiņu, kas ir viens gads vai vairāk</w:t>
            </w:r>
          </w:p>
          <w:p w14:paraId="5DA82694" w14:textId="4F6D376E"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1.2.3. postenī uzrādītā summa, kas saistīta ar aktīviem, kuru atlikušais apgrūtinājuma termiņš ir viens gads vai vairāk</w:t>
            </w:r>
          </w:p>
        </w:tc>
      </w:tr>
      <w:tr w:rsidR="00AE5491" w:rsidRPr="00B631BC" w14:paraId="451CC90E" w14:textId="77777777" w:rsidTr="00FE0FF1">
        <w:trPr>
          <w:trHeight w:val="304"/>
        </w:trPr>
        <w:tc>
          <w:tcPr>
            <w:tcW w:w="1418" w:type="dxa"/>
          </w:tcPr>
          <w:p w14:paraId="34CFA0E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0210</w:t>
            </w:r>
          </w:p>
        </w:tc>
        <w:tc>
          <w:tcPr>
            <w:tcW w:w="7590" w:type="dxa"/>
          </w:tcPr>
          <w:p w14:paraId="1C5BBF4B" w14:textId="77777777"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1.2.4. 1. līmeņa aktīvi, kuriem var piemērot 12 % likviditātes seguma rādītāja (</w:t>
            </w:r>
            <w:r>
              <w:rPr>
                <w:rFonts w:ascii="Times New Roman" w:hAnsi="Times New Roman"/>
                <w:b/>
                <w:i/>
                <w:sz w:val="24"/>
                <w:szCs w:val="24"/>
                <w:u w:val="thick" w:color="000000"/>
              </w:rPr>
              <w:t>LCR</w:t>
            </w:r>
            <w:r>
              <w:rPr>
                <w:rFonts w:ascii="Times New Roman" w:hAnsi="Times New Roman"/>
                <w:b/>
                <w:sz w:val="24"/>
                <w:szCs w:val="24"/>
                <w:u w:val="thick" w:color="000000"/>
              </w:rPr>
              <w:t>) diskontu</w:t>
            </w:r>
          </w:p>
          <w:p w14:paraId="06C654C6" w14:textId="7777777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Iestādes šeit norāda KIU daļas vai ieguldījumu apliecības, kurām var piemērot 12 % diskontu saskaņā ar Deleģēto regulu (ES) 2015/61.</w:t>
            </w:r>
          </w:p>
          <w:p w14:paraId="2F3CA899" w14:textId="39EFDBEA" w:rsidR="00AE5491"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Aktīvus, kuru atlikušais apgrūtinājuma termiņš ir viens gads vai vairāk, nodrošinājuma portfelī, ko finansē ar segtajām obligācijām, kā minēts Direktīvas 2009/65/EK 52. panta 4. punktā, vai segtajām obligācijām, kuras atbilst atbilstības prasībām, lai varētu piemērot KPR 129. panta 4. vai 5. punkta nosacījumus, nenorāda šeit, bet 1.2.13. postenī.</w:t>
            </w:r>
          </w:p>
        </w:tc>
      </w:tr>
      <w:tr w:rsidR="00AE5491" w:rsidRPr="00B631BC" w14:paraId="3FF7C51D" w14:textId="77777777" w:rsidTr="00FE0FF1">
        <w:trPr>
          <w:trHeight w:val="304"/>
        </w:trPr>
        <w:tc>
          <w:tcPr>
            <w:tcW w:w="1418" w:type="dxa"/>
          </w:tcPr>
          <w:p w14:paraId="7C59F5E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0220</w:t>
            </w:r>
          </w:p>
        </w:tc>
        <w:tc>
          <w:tcPr>
            <w:tcW w:w="7590" w:type="dxa"/>
          </w:tcPr>
          <w:p w14:paraId="223B744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1.2.4.1. Neapgrūtināti vai apgrūtināti ar atlikušo termiņu, kas ir mazāks par sešiem mēnešiem</w:t>
            </w:r>
          </w:p>
          <w:p w14:paraId="28EDA5A0" w14:textId="08AE5B2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1.2.4. postenī uzrādītā summa, kas saistīta ar neapgrūtinātiem vai apgrūtinātiem aktīviem, kuru atlikušais termiņš ir mazāks par sešiem mēnešiem</w:t>
            </w:r>
          </w:p>
        </w:tc>
      </w:tr>
      <w:tr w:rsidR="00AE5491" w:rsidRPr="00B631BC" w14:paraId="3211377D" w14:textId="77777777" w:rsidTr="00FE0FF1">
        <w:trPr>
          <w:trHeight w:val="304"/>
        </w:trPr>
        <w:tc>
          <w:tcPr>
            <w:tcW w:w="1418" w:type="dxa"/>
          </w:tcPr>
          <w:p w14:paraId="1F51C92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0230</w:t>
            </w:r>
          </w:p>
        </w:tc>
        <w:tc>
          <w:tcPr>
            <w:tcW w:w="7590" w:type="dxa"/>
          </w:tcPr>
          <w:p w14:paraId="1F9E6197" w14:textId="5D65491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1.2.4.2. Apgrūtināti, ar atlikušo termiņu, kas ir vismaz seši mēneši, bet mazāks par vienu gadu</w:t>
            </w:r>
          </w:p>
          <w:p w14:paraId="597D2C16" w14:textId="01774F4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1.2.4. postenī uzrādītā summa, kas saistīta ar aktīviem, kuru atlikušais apgrūtinājuma termiņš ir vismaz seši mēneši, bet mazāks par vienu gadu</w:t>
            </w:r>
          </w:p>
        </w:tc>
      </w:tr>
      <w:tr w:rsidR="00AE5491" w:rsidRPr="00B631BC" w14:paraId="1B483B29" w14:textId="77777777" w:rsidTr="00FE0FF1">
        <w:trPr>
          <w:trHeight w:val="304"/>
        </w:trPr>
        <w:tc>
          <w:tcPr>
            <w:tcW w:w="1418" w:type="dxa"/>
          </w:tcPr>
          <w:p w14:paraId="598A74A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0240</w:t>
            </w:r>
          </w:p>
        </w:tc>
        <w:tc>
          <w:tcPr>
            <w:tcW w:w="7590" w:type="dxa"/>
          </w:tcPr>
          <w:p w14:paraId="2FAAE88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1.2.4.3. Apgrūtināti, ar atlikušo termiņu, kas ir viens gads vai vairāk</w:t>
            </w:r>
          </w:p>
          <w:p w14:paraId="7DA0C23B" w14:textId="3F36317F"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1.2.4. postenī uzrādītā summa, kuras atlikušais apgrūtinājuma termiņš ir viens gads vai vairāk</w:t>
            </w:r>
          </w:p>
        </w:tc>
      </w:tr>
      <w:tr w:rsidR="007B3CB7" w:rsidRPr="00B631BC" w14:paraId="756DFE07" w14:textId="77777777" w:rsidTr="00FE0FF1">
        <w:trPr>
          <w:trHeight w:val="304"/>
        </w:trPr>
        <w:tc>
          <w:tcPr>
            <w:tcW w:w="1418" w:type="dxa"/>
          </w:tcPr>
          <w:p w14:paraId="3D1252C3" w14:textId="77777777" w:rsidR="007B3CB7"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0250</w:t>
            </w:r>
          </w:p>
        </w:tc>
        <w:tc>
          <w:tcPr>
            <w:tcW w:w="7590" w:type="dxa"/>
          </w:tcPr>
          <w:p w14:paraId="02FDC588" w14:textId="77777777" w:rsidR="007B3CB7" w:rsidRPr="00A0098D" w:rsidRDefault="007B3CB7"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1.2.5. 2.A līmeņa aktīvi, kuriem var piemērot 15 % likviditātes seguma rādītāja (</w:t>
            </w:r>
            <w:r>
              <w:rPr>
                <w:rFonts w:ascii="Times New Roman" w:hAnsi="Times New Roman"/>
                <w:b/>
                <w:i/>
                <w:sz w:val="24"/>
                <w:szCs w:val="24"/>
                <w:u w:val="thick" w:color="000000"/>
              </w:rPr>
              <w:t>LCR</w:t>
            </w:r>
            <w:r>
              <w:rPr>
                <w:rFonts w:ascii="Times New Roman" w:hAnsi="Times New Roman"/>
                <w:b/>
                <w:sz w:val="24"/>
                <w:szCs w:val="24"/>
                <w:u w:val="thick" w:color="000000"/>
              </w:rPr>
              <w:t>) diskontu</w:t>
            </w:r>
          </w:p>
          <w:p w14:paraId="5C8F98D8" w14:textId="77777777" w:rsidR="007B3CB7" w:rsidRPr="00A0098D" w:rsidRDefault="007B3CB7"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Iestādes šeit norāda aktīvus, kas ir 2.A līmeņa aktīvi saskaņā ar Deleģēto regulu (ES) 2015/61.</w:t>
            </w:r>
          </w:p>
          <w:p w14:paraId="49D7C359" w14:textId="533BB5F4" w:rsidR="00382036" w:rsidRPr="00A0098D" w:rsidRDefault="005F758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Aktīvus, kuru atlikušais apgrūtinājuma termiņš ir viens gads vai vairāk, nodrošinājuma portfelī, kuru finansē ar segtajām obligācijām, kā minēts Direktīvas 2009/65/EK 52. panta 4. punktā, vai segtajām obligācijām, kuras atbilst atbilstības prasībām, lai varētu piemērot KPR 129. panta 4. vai 5. punkta nosacījumus, nenorāda šeit, bet 1.2.13. postenī.</w:t>
            </w:r>
          </w:p>
        </w:tc>
      </w:tr>
      <w:tr w:rsidR="00AE5491" w:rsidRPr="00B631BC" w14:paraId="6CAEC5F8" w14:textId="77777777" w:rsidTr="00FE0FF1">
        <w:trPr>
          <w:trHeight w:val="304"/>
        </w:trPr>
        <w:tc>
          <w:tcPr>
            <w:tcW w:w="1418" w:type="dxa"/>
          </w:tcPr>
          <w:p w14:paraId="17B74470"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0260</w:t>
            </w:r>
          </w:p>
        </w:tc>
        <w:tc>
          <w:tcPr>
            <w:tcW w:w="7590" w:type="dxa"/>
          </w:tcPr>
          <w:p w14:paraId="6CC933C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1.2.5.1. Neapgrūtināti vai apgrūtināti ar atlikušo termiņu, kas ir mazāks par sešiem mēnešiem</w:t>
            </w:r>
          </w:p>
          <w:p w14:paraId="36E43AC1" w14:textId="1094D42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1.2.5. postenī uzrādītā summa, kas saistīta ar neapgrūtinātiem aktīviem vai apgrūtinātiem aktīviem, kuru atlikušais termiņš ir mazāks par sešiem mēnešiem</w:t>
            </w:r>
          </w:p>
        </w:tc>
      </w:tr>
      <w:tr w:rsidR="00AE5491" w:rsidRPr="00B631BC" w14:paraId="4462F8C1" w14:textId="77777777" w:rsidTr="00FE0FF1">
        <w:trPr>
          <w:trHeight w:val="304"/>
        </w:trPr>
        <w:tc>
          <w:tcPr>
            <w:tcW w:w="1418" w:type="dxa"/>
          </w:tcPr>
          <w:p w14:paraId="07ED9C5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0270</w:t>
            </w:r>
          </w:p>
        </w:tc>
        <w:tc>
          <w:tcPr>
            <w:tcW w:w="7590" w:type="dxa"/>
          </w:tcPr>
          <w:p w14:paraId="4193F9D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1.2.5.2. Apgrūtināti, ar atlikušo termiņu, kas ir vismaz seši mēneši, bet mazāks par vienu gadu</w:t>
            </w:r>
          </w:p>
          <w:p w14:paraId="3238B420" w14:textId="10333EA3"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1.2.5. postenī uzrādītā summa, kuras atlikušais apgrūtinājuma termiņš ir vismaz seši mēneši, bet mazāks par vienu gadu</w:t>
            </w:r>
          </w:p>
        </w:tc>
      </w:tr>
      <w:tr w:rsidR="00AE5491" w:rsidRPr="00B631BC" w14:paraId="7CCFB3E7" w14:textId="77777777" w:rsidTr="00FE0FF1">
        <w:trPr>
          <w:trHeight w:val="304"/>
        </w:trPr>
        <w:tc>
          <w:tcPr>
            <w:tcW w:w="1418" w:type="dxa"/>
          </w:tcPr>
          <w:p w14:paraId="23EDE8BE"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0280</w:t>
            </w:r>
          </w:p>
        </w:tc>
        <w:tc>
          <w:tcPr>
            <w:tcW w:w="7590" w:type="dxa"/>
          </w:tcPr>
          <w:p w14:paraId="790698B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1.2.5.3. Apgrūtināti, ar atlikušo termiņu, kas ir viens gads vai vairāk</w:t>
            </w:r>
          </w:p>
          <w:p w14:paraId="1A424EA4" w14:textId="55E86EA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1.2.5. postenī uzrādītā summa, kas saistīta ar aktīviem, kuru atlikušais apgrūtinājuma termiņš ir viens gads vai vairāk</w:t>
            </w:r>
          </w:p>
        </w:tc>
      </w:tr>
      <w:tr w:rsidR="00A2403B" w:rsidRPr="00B631BC" w14:paraId="52E16456" w14:textId="77777777" w:rsidTr="00FE0FF1">
        <w:trPr>
          <w:trHeight w:val="304"/>
        </w:trPr>
        <w:tc>
          <w:tcPr>
            <w:tcW w:w="1418" w:type="dxa"/>
          </w:tcPr>
          <w:p w14:paraId="4735AC50" w14:textId="77777777" w:rsidR="00A2403B"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0290</w:t>
            </w:r>
          </w:p>
        </w:tc>
        <w:tc>
          <w:tcPr>
            <w:tcW w:w="7590" w:type="dxa"/>
          </w:tcPr>
          <w:p w14:paraId="71205B97" w14:textId="77777777" w:rsidR="00A2403B" w:rsidRPr="00A0098D" w:rsidRDefault="00A2403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1.2.6. 2.A līmeņa aktīvi, kuriem var piemērot 20 % likviditātes seguma rādītāja (</w:t>
            </w:r>
            <w:r>
              <w:rPr>
                <w:rFonts w:ascii="Times New Roman" w:hAnsi="Times New Roman"/>
                <w:b/>
                <w:i/>
                <w:sz w:val="24"/>
                <w:szCs w:val="24"/>
                <w:u w:val="thick" w:color="000000"/>
              </w:rPr>
              <w:t>LCR</w:t>
            </w:r>
            <w:r>
              <w:rPr>
                <w:rFonts w:ascii="Times New Roman" w:hAnsi="Times New Roman"/>
                <w:b/>
                <w:sz w:val="24"/>
                <w:szCs w:val="24"/>
                <w:u w:val="thick" w:color="000000"/>
              </w:rPr>
              <w:t>) diskontu</w:t>
            </w:r>
          </w:p>
          <w:p w14:paraId="0166AA98" w14:textId="77777777" w:rsidR="00A2403B" w:rsidRPr="00A0098D" w:rsidRDefault="00A2403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Iestādes šeit norāda KIU daļas vai ieguldījumu apliecības, kurām var piemērot 20 % diskontu saskaņā ar Deleģēto regulu (ES) 2015/61.</w:t>
            </w:r>
          </w:p>
          <w:p w14:paraId="7392695F" w14:textId="36A9F01C" w:rsidR="00382036" w:rsidRPr="009706B9" w:rsidRDefault="005F7588" w:rsidP="00A0098D">
            <w:pPr>
              <w:pStyle w:val="TableParagraph"/>
              <w:spacing w:after="240"/>
              <w:ind w:right="99"/>
              <w:jc w:val="both"/>
              <w:rPr>
                <w:rFonts w:ascii="Times New Roman" w:hAnsi="Times New Roman"/>
                <w:sz w:val="24"/>
                <w:szCs w:val="24"/>
              </w:rPr>
            </w:pPr>
            <w:r>
              <w:rPr>
                <w:rFonts w:ascii="Times New Roman" w:hAnsi="Times New Roman"/>
                <w:sz w:val="24"/>
                <w:szCs w:val="24"/>
              </w:rPr>
              <w:t>Aktīvus, kuru atlikušais apgrūtinājuma termiņš ir viens gads vai vairāk, nodrošinājuma portfelī, kuru finansē ar segtajām obligācijām, kā minēts Direktīvas 2009/65/EK 52. panta 4. punktā, vai segtajām obligācijām, kuras atbilst atbilstības prasībām, lai varētu piemērot KPR 129. panta 4. vai 5. punkta nosacījumus, nenorāda šeit, bet 1.2.13. postenī.</w:t>
            </w:r>
          </w:p>
        </w:tc>
      </w:tr>
      <w:tr w:rsidR="00AE5491" w:rsidRPr="00B631BC" w14:paraId="7064A3E2" w14:textId="77777777" w:rsidTr="00FE0FF1">
        <w:trPr>
          <w:trHeight w:val="304"/>
        </w:trPr>
        <w:tc>
          <w:tcPr>
            <w:tcW w:w="1418" w:type="dxa"/>
          </w:tcPr>
          <w:p w14:paraId="2BD316C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0300</w:t>
            </w:r>
          </w:p>
        </w:tc>
        <w:tc>
          <w:tcPr>
            <w:tcW w:w="7590" w:type="dxa"/>
          </w:tcPr>
          <w:p w14:paraId="5C1D9A7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1.2.6.1. Neapgrūtināti vai apgrūtināti ar atlikušo termiņu, kas ir mazāks par sešiem mēnešiem</w:t>
            </w:r>
          </w:p>
          <w:p w14:paraId="219BC86C" w14:textId="30761FC6"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szCs w:val="24"/>
              </w:rPr>
              <w:t>1.2.6. postenī uzrādītā summa, kas saistīta ar neapgrūtinātiem aktīviem vai apgrūtinātiem aktīviem, kuru atlikušais termiņš ir mazāks par sešiem mēnešiem</w:t>
            </w:r>
          </w:p>
        </w:tc>
      </w:tr>
      <w:tr w:rsidR="00AE5491" w:rsidRPr="00B631BC" w14:paraId="4AD27877" w14:textId="77777777" w:rsidTr="00FE0FF1">
        <w:trPr>
          <w:trHeight w:val="304"/>
        </w:trPr>
        <w:tc>
          <w:tcPr>
            <w:tcW w:w="1418" w:type="dxa"/>
          </w:tcPr>
          <w:p w14:paraId="5FF00E5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0310</w:t>
            </w:r>
          </w:p>
        </w:tc>
        <w:tc>
          <w:tcPr>
            <w:tcW w:w="7590" w:type="dxa"/>
          </w:tcPr>
          <w:p w14:paraId="1762CF3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1.2.6.2. Apgrūtināti, ar atlikušo termiņu, kas ir vismaz seši mēneši, bet mazāks par vienu gadu</w:t>
            </w:r>
          </w:p>
          <w:p w14:paraId="27A0470D" w14:textId="2F570F2E"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1.2.6. postenī uzrādītā summa, kas saistīta ar aktīviem, kuru atlikušais apgrūtinājuma termiņš ir vismaz seši mēneši, bet mazāks par vienu gadu</w:t>
            </w:r>
          </w:p>
        </w:tc>
      </w:tr>
      <w:tr w:rsidR="00AE5491" w:rsidRPr="00B631BC" w14:paraId="7FB98F24" w14:textId="77777777" w:rsidTr="00FE0FF1">
        <w:trPr>
          <w:trHeight w:val="304"/>
        </w:trPr>
        <w:tc>
          <w:tcPr>
            <w:tcW w:w="1418" w:type="dxa"/>
          </w:tcPr>
          <w:p w14:paraId="076456A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0320</w:t>
            </w:r>
          </w:p>
        </w:tc>
        <w:tc>
          <w:tcPr>
            <w:tcW w:w="7590" w:type="dxa"/>
          </w:tcPr>
          <w:p w14:paraId="2F5D345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1.2.6.3. Apgrūtināti, ar atlikušo termiņu, kas ir viens gads vai vairāk</w:t>
            </w:r>
          </w:p>
          <w:p w14:paraId="6C7FD920" w14:textId="40C3F1B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1.2.6. postenī uzrādītā summa, kas saistīta ar aktīviem, kuru atlikušais apgrūtinājuma termiņš ir viens gads vai vairāk</w:t>
            </w:r>
          </w:p>
        </w:tc>
      </w:tr>
      <w:tr w:rsidR="00DD7A4A" w:rsidRPr="00B631BC" w14:paraId="4DA9F2C6" w14:textId="77777777" w:rsidTr="00FE0FF1">
        <w:trPr>
          <w:trHeight w:val="304"/>
        </w:trPr>
        <w:tc>
          <w:tcPr>
            <w:tcW w:w="1418" w:type="dxa"/>
          </w:tcPr>
          <w:p w14:paraId="0CB55549" w14:textId="77777777" w:rsidR="00DD7A4A"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0330</w:t>
            </w:r>
          </w:p>
        </w:tc>
        <w:tc>
          <w:tcPr>
            <w:tcW w:w="7590" w:type="dxa"/>
          </w:tcPr>
          <w:p w14:paraId="23959914" w14:textId="77777777" w:rsidR="00DD7A4A" w:rsidRPr="00A0098D" w:rsidRDefault="00DD7A4A"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1.2.7. 2.B līmeņa </w:t>
            </w:r>
            <w:proofErr w:type="spellStart"/>
            <w:r>
              <w:rPr>
                <w:rFonts w:ascii="Times New Roman" w:hAnsi="Times New Roman"/>
                <w:b/>
                <w:sz w:val="24"/>
                <w:szCs w:val="24"/>
                <w:u w:val="thick" w:color="000000"/>
              </w:rPr>
              <w:t>vērtspapīrošanas</w:t>
            </w:r>
            <w:proofErr w:type="spellEnd"/>
            <w:r>
              <w:rPr>
                <w:rFonts w:ascii="Times New Roman" w:hAnsi="Times New Roman"/>
                <w:b/>
                <w:sz w:val="24"/>
                <w:szCs w:val="24"/>
                <w:u w:val="thick" w:color="000000"/>
              </w:rPr>
              <w:t xml:space="preserve"> darījumi, kuriem var piemērot 25 % likviditātes seguma rādītāja (</w:t>
            </w:r>
            <w:r>
              <w:rPr>
                <w:rFonts w:ascii="Times New Roman" w:hAnsi="Times New Roman"/>
                <w:b/>
                <w:i/>
                <w:sz w:val="24"/>
                <w:szCs w:val="24"/>
                <w:u w:val="thick" w:color="000000"/>
              </w:rPr>
              <w:t>LCR</w:t>
            </w:r>
            <w:r>
              <w:rPr>
                <w:rFonts w:ascii="Times New Roman" w:hAnsi="Times New Roman"/>
                <w:b/>
                <w:sz w:val="24"/>
                <w:szCs w:val="24"/>
                <w:u w:val="thick" w:color="000000"/>
              </w:rPr>
              <w:t>) diskontu</w:t>
            </w:r>
          </w:p>
          <w:p w14:paraId="3D1E59A6" w14:textId="77777777" w:rsidR="00DD7A4A" w:rsidRPr="00A0098D" w:rsidRDefault="00DD7A4A"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Iestādes šeit norāda 2.B līmeņa </w:t>
            </w:r>
            <w:proofErr w:type="spellStart"/>
            <w:r>
              <w:rPr>
                <w:rFonts w:ascii="Times New Roman" w:hAnsi="Times New Roman"/>
                <w:sz w:val="24"/>
                <w:szCs w:val="24"/>
              </w:rPr>
              <w:t>vērtspapīrošanas</w:t>
            </w:r>
            <w:proofErr w:type="spellEnd"/>
            <w:r>
              <w:rPr>
                <w:rFonts w:ascii="Times New Roman" w:hAnsi="Times New Roman"/>
                <w:sz w:val="24"/>
                <w:szCs w:val="24"/>
              </w:rPr>
              <w:t xml:space="preserve"> darījumus, kuriem var piemērot 25 % diskontu saskaņā ar Deleģēto regulu (ES) 2015/61.</w:t>
            </w:r>
          </w:p>
          <w:p w14:paraId="5E1102EC" w14:textId="31F0FEEE"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Aktīvus, kuru atlikušais apgrūtinājuma termiņš ir viens gads vai vairāk, nodrošinājuma portfelī, ko finansē ar segtajām obligācijām, kā minēts Direktīvas 2009/65/EK 52. panta 4. punktā, vai segtajām obligācijām, kuras atbilst atbilstības prasībām, lai varētu piemērot KPR 129. panta 4. vai 5. punkta nosacījumus, nenorāda šeit, bet 1.2.13. postenī.</w:t>
            </w:r>
          </w:p>
        </w:tc>
      </w:tr>
      <w:tr w:rsidR="00AE5491" w:rsidRPr="00B631BC" w14:paraId="1C66BC9A" w14:textId="77777777" w:rsidTr="00FE0FF1">
        <w:trPr>
          <w:trHeight w:val="304"/>
        </w:trPr>
        <w:tc>
          <w:tcPr>
            <w:tcW w:w="1418" w:type="dxa"/>
          </w:tcPr>
          <w:p w14:paraId="0BD3640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0340</w:t>
            </w:r>
          </w:p>
        </w:tc>
        <w:tc>
          <w:tcPr>
            <w:tcW w:w="7590" w:type="dxa"/>
          </w:tcPr>
          <w:p w14:paraId="47B05E8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1.2.7.1. Neapgrūtināti vai apgrūtināti ar atlikušo termiņu, kas ir mazāks par sešiem mēnešiem</w:t>
            </w:r>
          </w:p>
          <w:p w14:paraId="1632229E" w14:textId="352DE9D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1.2.7. postenī uzrādītā summa, kas saistīta ar neapgrūtinātiem aktīviem vai apgrūtinātiem aktīviem, kuru atlikušais termiņš ir mazāks par sešiem mēnešiem</w:t>
            </w:r>
          </w:p>
        </w:tc>
      </w:tr>
      <w:tr w:rsidR="00AE5491" w:rsidRPr="00B631BC" w14:paraId="7F237960" w14:textId="77777777" w:rsidTr="00FE0FF1">
        <w:trPr>
          <w:trHeight w:val="304"/>
        </w:trPr>
        <w:tc>
          <w:tcPr>
            <w:tcW w:w="1418" w:type="dxa"/>
          </w:tcPr>
          <w:p w14:paraId="2C5E121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0350</w:t>
            </w:r>
          </w:p>
        </w:tc>
        <w:tc>
          <w:tcPr>
            <w:tcW w:w="7590" w:type="dxa"/>
          </w:tcPr>
          <w:p w14:paraId="2FE82A3C"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1.2.7.2. Apgrūtināti, ar atlikušo termiņu, kas ir vismaz seši mēneši, bet mazāks par vienu gadu</w:t>
            </w:r>
          </w:p>
          <w:p w14:paraId="09D65910" w14:textId="11788E92"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1.2.7. postenī uzrādītā summa, kas saistīta ar aktīviem, kuru atlikušais apgrūtinājuma termiņš ir vismaz seši mēneši, bet mazāks par vienu gadu</w:t>
            </w:r>
          </w:p>
        </w:tc>
      </w:tr>
      <w:tr w:rsidR="00AE5491" w:rsidRPr="00B631BC" w14:paraId="382AB612" w14:textId="77777777" w:rsidTr="00FE0FF1">
        <w:trPr>
          <w:trHeight w:val="304"/>
        </w:trPr>
        <w:tc>
          <w:tcPr>
            <w:tcW w:w="1418" w:type="dxa"/>
          </w:tcPr>
          <w:p w14:paraId="0EF44B6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0360</w:t>
            </w:r>
          </w:p>
        </w:tc>
        <w:tc>
          <w:tcPr>
            <w:tcW w:w="7590" w:type="dxa"/>
          </w:tcPr>
          <w:p w14:paraId="4CFDFEF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1.2.7.3. Apgrūtināti, ar atlikušo termiņu, kas ir viens gads vai vairāk</w:t>
            </w:r>
          </w:p>
          <w:p w14:paraId="3D6A7581" w14:textId="480BAF5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1.2.7. postenī uzrādītā summa, kas saistīta ar aktīviem, kuru atlikušais apgrūtinājuma termiņš ir viens gads vai vairāk</w:t>
            </w:r>
          </w:p>
        </w:tc>
      </w:tr>
      <w:tr w:rsidR="000939BC" w:rsidRPr="00B631BC" w14:paraId="6D283DF3" w14:textId="77777777" w:rsidTr="00FE0FF1">
        <w:trPr>
          <w:trHeight w:val="304"/>
        </w:trPr>
        <w:tc>
          <w:tcPr>
            <w:tcW w:w="1418" w:type="dxa"/>
          </w:tcPr>
          <w:p w14:paraId="5997B312" w14:textId="77777777" w:rsidR="000939BC"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0370</w:t>
            </w:r>
          </w:p>
        </w:tc>
        <w:tc>
          <w:tcPr>
            <w:tcW w:w="7590" w:type="dxa"/>
          </w:tcPr>
          <w:p w14:paraId="2BBD8DE9" w14:textId="77777777" w:rsidR="000939BC" w:rsidRPr="00A0098D" w:rsidRDefault="000939B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1.2.8. 2.B līmeņa aktīvi, kuriem var piemērot 30 % likviditātes seguma rādītāja (</w:t>
            </w:r>
            <w:r>
              <w:rPr>
                <w:rFonts w:ascii="Times New Roman" w:hAnsi="Times New Roman"/>
                <w:b/>
                <w:i/>
                <w:sz w:val="24"/>
                <w:szCs w:val="24"/>
                <w:u w:val="thick" w:color="000000"/>
              </w:rPr>
              <w:t>LCR</w:t>
            </w:r>
            <w:r>
              <w:rPr>
                <w:rFonts w:ascii="Times New Roman" w:hAnsi="Times New Roman"/>
                <w:b/>
                <w:sz w:val="24"/>
                <w:szCs w:val="24"/>
                <w:u w:val="thick" w:color="000000"/>
              </w:rPr>
              <w:t>) diskontu</w:t>
            </w:r>
          </w:p>
          <w:p w14:paraId="21F9EB5A" w14:textId="77777777" w:rsidR="000939BC" w:rsidRPr="00A0098D" w:rsidRDefault="000939BC"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Iestādes šeit norāda augstas kvalitātes segtās obligācijas un KIU daļas vai ieguldījumu apliecības, kurām var piemērot 30 % diskontu saskaņā ar Deleģēto regulu (ES) 2015/61.</w:t>
            </w:r>
          </w:p>
          <w:p w14:paraId="603505B1" w14:textId="6A62ACE1"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Aktīvus, kuru atlikušais apgrūtinājuma termiņš ir viens gads vai vairāk, nodrošinājuma portfelī, ko finansē ar segtajām obligācijām, kā minēts Direktīvas 2009/65/EK 52. panta 4. punktā, vai segtajām obligācijām, kuras atbilst atbilstības prasībām, lai varētu piemērot KPR 129. panta 4. vai 5. punkta nosacījumus, nenorāda šeit, bet 1.2.13. postenī.</w:t>
            </w:r>
          </w:p>
        </w:tc>
      </w:tr>
      <w:tr w:rsidR="00AE5491" w:rsidRPr="00B631BC" w14:paraId="59BAE489" w14:textId="77777777" w:rsidTr="00FE0FF1">
        <w:trPr>
          <w:trHeight w:val="304"/>
        </w:trPr>
        <w:tc>
          <w:tcPr>
            <w:tcW w:w="1418" w:type="dxa"/>
          </w:tcPr>
          <w:p w14:paraId="3BDD8DA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0380</w:t>
            </w:r>
          </w:p>
        </w:tc>
        <w:tc>
          <w:tcPr>
            <w:tcW w:w="7590" w:type="dxa"/>
          </w:tcPr>
          <w:p w14:paraId="3D8F718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1.2.8.1. Neapgrūtināti vai apgrūtināti ar atlikušo termiņu, kas ir mazāks par sešiem mēnešiem</w:t>
            </w:r>
          </w:p>
          <w:p w14:paraId="5C202F13" w14:textId="6540C250"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szCs w:val="24"/>
              </w:rPr>
              <w:t>1.2.8. postenī uzrādītā summa, kas saistīta ar neapgrūtinātiem aktīviem vai apgrūtinātiem aktīviem, kuru atlikušais termiņš ir mazāks par sešiem mēnešiem</w:t>
            </w:r>
          </w:p>
        </w:tc>
      </w:tr>
      <w:tr w:rsidR="00AE5491" w:rsidRPr="00B631BC" w14:paraId="79D0D851" w14:textId="77777777" w:rsidTr="00FE0FF1">
        <w:trPr>
          <w:trHeight w:val="304"/>
        </w:trPr>
        <w:tc>
          <w:tcPr>
            <w:tcW w:w="1418" w:type="dxa"/>
          </w:tcPr>
          <w:p w14:paraId="71DE468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0390</w:t>
            </w:r>
          </w:p>
        </w:tc>
        <w:tc>
          <w:tcPr>
            <w:tcW w:w="7590" w:type="dxa"/>
          </w:tcPr>
          <w:p w14:paraId="7745161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1.2.8.2. Apgrūtināti, ar atlikušo termiņu, kas ir vismaz seši mēneši, bet mazāks par vienu gadu</w:t>
            </w:r>
          </w:p>
          <w:p w14:paraId="1258F58D" w14:textId="3251EA08"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1.2.8. postenī uzrādītā summa, kas saistīta ar aktīviem, kuru atlikušais apgrūtinājuma termiņš ir vismaz seši mēneši, bet mazāks par vienu gadu</w:t>
            </w:r>
          </w:p>
        </w:tc>
      </w:tr>
      <w:tr w:rsidR="00AE5491" w:rsidRPr="00B631BC" w14:paraId="1C92B5A6" w14:textId="77777777" w:rsidTr="00FE0FF1">
        <w:trPr>
          <w:trHeight w:val="304"/>
        </w:trPr>
        <w:tc>
          <w:tcPr>
            <w:tcW w:w="1418" w:type="dxa"/>
          </w:tcPr>
          <w:p w14:paraId="5C07A12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0400</w:t>
            </w:r>
          </w:p>
        </w:tc>
        <w:tc>
          <w:tcPr>
            <w:tcW w:w="7590" w:type="dxa"/>
          </w:tcPr>
          <w:p w14:paraId="2BBEF7A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1.2.8.3. Apgrūtināti, ar atlikušo termiņu, kas ir viens gads vai vairāk</w:t>
            </w:r>
          </w:p>
          <w:p w14:paraId="47F1A6A4" w14:textId="7DB73CE6"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1.2.8. postenī uzrādītā summa, kas saistīta ar aktīviem, kuru atlikušais apgrūtinājuma termiņš ir viens gads vai vairāk</w:t>
            </w:r>
          </w:p>
        </w:tc>
      </w:tr>
      <w:tr w:rsidR="004826B1" w:rsidRPr="00B631BC" w14:paraId="4BC779CD" w14:textId="77777777" w:rsidTr="00FE0FF1">
        <w:trPr>
          <w:trHeight w:val="304"/>
        </w:trPr>
        <w:tc>
          <w:tcPr>
            <w:tcW w:w="1418" w:type="dxa"/>
          </w:tcPr>
          <w:p w14:paraId="434F7380" w14:textId="77777777" w:rsidR="004826B1"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0410</w:t>
            </w:r>
          </w:p>
        </w:tc>
        <w:tc>
          <w:tcPr>
            <w:tcW w:w="7590" w:type="dxa"/>
          </w:tcPr>
          <w:p w14:paraId="5A0ED94E" w14:textId="77777777" w:rsidR="004826B1" w:rsidRPr="00A0098D" w:rsidRDefault="004826B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1.2.9. 2.B līmeņa aktīvi, kuriem var piemērot 35 % likviditātes seguma rādītāja (</w:t>
            </w:r>
            <w:r>
              <w:rPr>
                <w:rFonts w:ascii="Times New Roman" w:hAnsi="Times New Roman"/>
                <w:b/>
                <w:i/>
                <w:sz w:val="24"/>
                <w:szCs w:val="24"/>
                <w:u w:val="thick" w:color="000000"/>
              </w:rPr>
              <w:t>LCR</w:t>
            </w:r>
            <w:r>
              <w:rPr>
                <w:rFonts w:ascii="Times New Roman" w:hAnsi="Times New Roman"/>
                <w:b/>
                <w:sz w:val="24"/>
                <w:szCs w:val="24"/>
                <w:u w:val="thick" w:color="000000"/>
              </w:rPr>
              <w:t>) diskontu</w:t>
            </w:r>
          </w:p>
          <w:p w14:paraId="06B35D15" w14:textId="77777777" w:rsidR="004826B1" w:rsidRPr="00A0098D" w:rsidRDefault="004826B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Iestādes šeit norāda 2.B līmeņa </w:t>
            </w:r>
            <w:proofErr w:type="spellStart"/>
            <w:r>
              <w:rPr>
                <w:rFonts w:ascii="Times New Roman" w:hAnsi="Times New Roman"/>
                <w:sz w:val="24"/>
                <w:szCs w:val="24"/>
              </w:rPr>
              <w:t>vērtspapīrošanas</w:t>
            </w:r>
            <w:proofErr w:type="spellEnd"/>
            <w:r>
              <w:rPr>
                <w:rFonts w:ascii="Times New Roman" w:hAnsi="Times New Roman"/>
                <w:sz w:val="24"/>
                <w:szCs w:val="24"/>
              </w:rPr>
              <w:t xml:space="preserve"> darījumus un KIU daļas vai ieguldījumu apliecības, kurām var piemērot 35 % diskontu saskaņā ar Deleģēto regulu (ES) 2015/61.</w:t>
            </w:r>
          </w:p>
          <w:p w14:paraId="59CDEB44" w14:textId="7F88B7AC"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Aktīvus, kuru atlikušais apgrūtinājuma termiņš ir viens gads vai vairāk, nodrošinājuma portfelī, ko finansē ar segtajām obligācijām, kā minēts Direktīvas 2009/65/EK 52. panta 4. punktā, vai segtajām obligācijām, kuras atbilst atbilstības prasībām, lai varētu piemērot KPR 129. panta 4. vai 5. punkta nosacījumus, nenorāda šeit, bet 1.2.13. postenī.</w:t>
            </w:r>
          </w:p>
        </w:tc>
      </w:tr>
      <w:tr w:rsidR="00AE5491" w:rsidRPr="00B631BC" w14:paraId="5CA65541" w14:textId="77777777" w:rsidTr="00FE0FF1">
        <w:trPr>
          <w:trHeight w:val="304"/>
        </w:trPr>
        <w:tc>
          <w:tcPr>
            <w:tcW w:w="1418" w:type="dxa"/>
          </w:tcPr>
          <w:p w14:paraId="3E988F1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0420</w:t>
            </w:r>
          </w:p>
        </w:tc>
        <w:tc>
          <w:tcPr>
            <w:tcW w:w="7590" w:type="dxa"/>
          </w:tcPr>
          <w:p w14:paraId="7DB6CC4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1.2.9.1. Neapgrūtināti vai apgrūtināti ar atlikušo termiņu, kas ir mazāks par sešiem mēnešiem</w:t>
            </w:r>
          </w:p>
          <w:p w14:paraId="56CEF553" w14:textId="3D33BAB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1.2.9. postenī uzrādītā summa, kas saistīta ar neapgrūtinātiem aktīviem vai apgrūtinātiem aktīviem, kuru atlikušais termiņš ir mazāks par sešiem mēnešiem</w:t>
            </w:r>
          </w:p>
        </w:tc>
      </w:tr>
      <w:tr w:rsidR="00AE5491" w:rsidRPr="00B631BC" w14:paraId="544C8C1E" w14:textId="77777777" w:rsidTr="00FE0FF1">
        <w:trPr>
          <w:trHeight w:val="304"/>
        </w:trPr>
        <w:tc>
          <w:tcPr>
            <w:tcW w:w="1418" w:type="dxa"/>
          </w:tcPr>
          <w:p w14:paraId="7421923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0430</w:t>
            </w:r>
          </w:p>
        </w:tc>
        <w:tc>
          <w:tcPr>
            <w:tcW w:w="7590" w:type="dxa"/>
          </w:tcPr>
          <w:p w14:paraId="46F39F5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1.2.9.2. Apgrūtināti, ar atlikušo termiņu, kas ir vismaz seši mēneši, bet mazāks par vienu gadu</w:t>
            </w:r>
          </w:p>
          <w:p w14:paraId="671CBB5B" w14:textId="0514772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1.2.9. postenī uzrādītā summa, kas saistīta ar aktīviem, kuru atlikušais apgrūtinājuma termiņš ir vismaz seši mēneši, bet mazāks par vienu gadu</w:t>
            </w:r>
          </w:p>
        </w:tc>
      </w:tr>
      <w:tr w:rsidR="00AE5491" w:rsidRPr="00B631BC" w14:paraId="5F7122C7" w14:textId="77777777" w:rsidTr="00FE0FF1">
        <w:trPr>
          <w:trHeight w:val="304"/>
        </w:trPr>
        <w:tc>
          <w:tcPr>
            <w:tcW w:w="1418" w:type="dxa"/>
          </w:tcPr>
          <w:p w14:paraId="17A8309F"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0440</w:t>
            </w:r>
          </w:p>
        </w:tc>
        <w:tc>
          <w:tcPr>
            <w:tcW w:w="7590" w:type="dxa"/>
          </w:tcPr>
          <w:p w14:paraId="2A5DEF7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1.2.9.3. Apgrūtināti, ar atlikušo termiņu, kas ir viens gads vai vairāk</w:t>
            </w:r>
          </w:p>
          <w:p w14:paraId="540BB023" w14:textId="3E89C04F"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1.2.9. postenī uzrādītā summa, kas saistīta ar aktīviem, kuru atlikušais apgrūtinājuma termiņš ir viens gads vai vairāk</w:t>
            </w:r>
          </w:p>
        </w:tc>
      </w:tr>
      <w:tr w:rsidR="00D07E43" w:rsidRPr="00B631BC" w14:paraId="34F4F42C" w14:textId="77777777" w:rsidTr="00FE0FF1">
        <w:trPr>
          <w:trHeight w:val="304"/>
        </w:trPr>
        <w:tc>
          <w:tcPr>
            <w:tcW w:w="1418" w:type="dxa"/>
          </w:tcPr>
          <w:p w14:paraId="125013FF" w14:textId="77777777" w:rsidR="00D07E43"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0450</w:t>
            </w:r>
          </w:p>
        </w:tc>
        <w:tc>
          <w:tcPr>
            <w:tcW w:w="7590" w:type="dxa"/>
          </w:tcPr>
          <w:p w14:paraId="251BE01A" w14:textId="77777777" w:rsidR="00D07E43" w:rsidRPr="00A0098D" w:rsidRDefault="00D07E43"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1.2.10. 2.B līmeņa aktīvi, kuriem var piemērot 40 % likviditātes seguma rādītāja (</w:t>
            </w:r>
            <w:r>
              <w:rPr>
                <w:rFonts w:ascii="Times New Roman" w:hAnsi="Times New Roman"/>
                <w:b/>
                <w:i/>
                <w:sz w:val="24"/>
                <w:szCs w:val="24"/>
                <w:u w:val="thick" w:color="000000"/>
              </w:rPr>
              <w:t>LCR</w:t>
            </w:r>
            <w:r>
              <w:rPr>
                <w:rFonts w:ascii="Times New Roman" w:hAnsi="Times New Roman"/>
                <w:b/>
                <w:sz w:val="24"/>
                <w:szCs w:val="24"/>
                <w:u w:val="thick" w:color="000000"/>
              </w:rPr>
              <w:t>) diskontu</w:t>
            </w:r>
          </w:p>
          <w:p w14:paraId="3970FD58" w14:textId="77777777" w:rsidR="00D07E43" w:rsidRPr="00A0098D" w:rsidRDefault="00D07E4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Iestādes šeit norāda KIU daļas vai ieguldījumu apliecības, kurām var piemērot 40 % diskontu saskaņā ar Deleģēto regulu (ES) 2015/61.</w:t>
            </w:r>
          </w:p>
          <w:p w14:paraId="159CA1B9" w14:textId="5C59F619" w:rsidR="0038203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Aktīvus, kuru atlikušais apgrūtinājuma termiņš ir viens gads vai vairāk, nodrošinājuma portfelī, ko finansē ar segtajām obligācijām, kā minēts Direktīvas 2009/65/EK 52. panta 4. punktā, vai segtajām obligācijām, kuras atbilst atbilstības prasībām, lai varētu piemērot KPR 129. panta 4. vai 5. punkta nosacījumus, nenorāda šeit, bet 1.2.13. postenī.</w:t>
            </w:r>
          </w:p>
        </w:tc>
      </w:tr>
      <w:tr w:rsidR="00AE5491" w:rsidRPr="00B631BC" w14:paraId="1B9366EC" w14:textId="77777777" w:rsidTr="00FE0FF1">
        <w:trPr>
          <w:trHeight w:val="304"/>
        </w:trPr>
        <w:tc>
          <w:tcPr>
            <w:tcW w:w="1418" w:type="dxa"/>
          </w:tcPr>
          <w:p w14:paraId="34481E24"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0460</w:t>
            </w:r>
          </w:p>
        </w:tc>
        <w:tc>
          <w:tcPr>
            <w:tcW w:w="7590" w:type="dxa"/>
          </w:tcPr>
          <w:p w14:paraId="4DB922F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1.2.10.1. Neapgrūtināti vai apgrūtināti, ar atlikušo termiņu, kas ir mazāks par sešiem mēnešiem</w:t>
            </w:r>
          </w:p>
          <w:p w14:paraId="7BA2473A" w14:textId="33864F5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1.2.10. postenī uzrādītā summa, kas saistīta ar neapgrūtinātiem aktīviem vai apgrūtinātiem aktīviem, kuru atlikušais termiņš ir mazāks par sešiem mēnešiem</w:t>
            </w:r>
          </w:p>
        </w:tc>
      </w:tr>
      <w:tr w:rsidR="00AE5491" w:rsidRPr="00B631BC" w14:paraId="66DFD865" w14:textId="77777777" w:rsidTr="00FE0FF1">
        <w:trPr>
          <w:trHeight w:val="304"/>
        </w:trPr>
        <w:tc>
          <w:tcPr>
            <w:tcW w:w="1418" w:type="dxa"/>
          </w:tcPr>
          <w:p w14:paraId="00E0201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0470</w:t>
            </w:r>
          </w:p>
        </w:tc>
        <w:tc>
          <w:tcPr>
            <w:tcW w:w="7590" w:type="dxa"/>
          </w:tcPr>
          <w:p w14:paraId="313CAAB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1.2.10.2. Apgrūtināti, ar atlikušo termiņu, kas ir vismaz seši mēneši, bet mazāks par vienu gadu</w:t>
            </w:r>
          </w:p>
          <w:p w14:paraId="5C05D597" w14:textId="2AF1759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1.2.10. postenī uzrādītā summa, kas saistīta ar aktīviem, kuru atlikušais apgrūtinājuma termiņš ir vismaz seši mēneši, bet mazāks par vienu gadu</w:t>
            </w:r>
          </w:p>
        </w:tc>
      </w:tr>
      <w:tr w:rsidR="00AE5491" w:rsidRPr="00B631BC" w14:paraId="135990EA" w14:textId="77777777" w:rsidTr="00FE0FF1">
        <w:trPr>
          <w:trHeight w:val="304"/>
        </w:trPr>
        <w:tc>
          <w:tcPr>
            <w:tcW w:w="1418" w:type="dxa"/>
          </w:tcPr>
          <w:p w14:paraId="347D93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0480</w:t>
            </w:r>
          </w:p>
        </w:tc>
        <w:tc>
          <w:tcPr>
            <w:tcW w:w="7590" w:type="dxa"/>
          </w:tcPr>
          <w:p w14:paraId="507E427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1.2.10.3. Apgrūtināti, ar atlikušo termiņu, kas ir viens gads vai vairāk</w:t>
            </w:r>
          </w:p>
          <w:p w14:paraId="0A1644C9" w14:textId="66798C6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1.2.10. postenī uzrādītā summa, kas saistīta ar aktīviem, kuru atlikušais apgrūtinājuma termiņš ir viens gads vai vairāk</w:t>
            </w:r>
          </w:p>
        </w:tc>
      </w:tr>
      <w:tr w:rsidR="001A3988" w:rsidRPr="00B631BC" w14:paraId="3517B01F" w14:textId="77777777" w:rsidTr="00FE0FF1">
        <w:trPr>
          <w:trHeight w:val="304"/>
        </w:trPr>
        <w:tc>
          <w:tcPr>
            <w:tcW w:w="1418" w:type="dxa"/>
          </w:tcPr>
          <w:p w14:paraId="6E1915D4" w14:textId="77777777" w:rsidR="001A3988"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0490</w:t>
            </w:r>
          </w:p>
        </w:tc>
        <w:tc>
          <w:tcPr>
            <w:tcW w:w="7590" w:type="dxa"/>
          </w:tcPr>
          <w:p w14:paraId="53676864" w14:textId="77777777" w:rsidR="001A3988" w:rsidRPr="00A0098D" w:rsidRDefault="001A398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1.2.11. 2.B līmeņa aktīvi, kuriem var piemērot 50 % likviditātes seguma rādītāja (</w:t>
            </w:r>
            <w:r>
              <w:rPr>
                <w:rFonts w:ascii="Times New Roman" w:hAnsi="Times New Roman"/>
                <w:b/>
                <w:i/>
                <w:sz w:val="24"/>
                <w:szCs w:val="24"/>
                <w:u w:val="thick" w:color="000000"/>
              </w:rPr>
              <w:t>LCR</w:t>
            </w:r>
            <w:r>
              <w:rPr>
                <w:rFonts w:ascii="Times New Roman" w:hAnsi="Times New Roman"/>
                <w:b/>
                <w:sz w:val="24"/>
                <w:szCs w:val="24"/>
                <w:u w:val="thick" w:color="000000"/>
              </w:rPr>
              <w:t>) diskontu</w:t>
            </w:r>
          </w:p>
          <w:p w14:paraId="411CA044" w14:textId="77777777" w:rsidR="001A3988" w:rsidRPr="00A0098D" w:rsidRDefault="001A398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Iestādes šeit norāda 2.B līmeņa aktīvus saskaņā ar Deleģēto regulu (ES) 2015/61, izņemot 2.B līmeņa </w:t>
            </w:r>
            <w:proofErr w:type="spellStart"/>
            <w:r>
              <w:rPr>
                <w:rFonts w:ascii="Times New Roman" w:hAnsi="Times New Roman"/>
                <w:sz w:val="24"/>
                <w:szCs w:val="24"/>
              </w:rPr>
              <w:t>vērtspapīrošanas</w:t>
            </w:r>
            <w:proofErr w:type="spellEnd"/>
            <w:r>
              <w:rPr>
                <w:rFonts w:ascii="Times New Roman" w:hAnsi="Times New Roman"/>
                <w:sz w:val="24"/>
                <w:szCs w:val="24"/>
              </w:rPr>
              <w:t xml:space="preserve"> darījumus un augstas kvalitātes segtās obligācijas.</w:t>
            </w:r>
          </w:p>
          <w:p w14:paraId="7EDB1092" w14:textId="51A01934"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Aktīvus, kuru atlikušais apgrūtinājuma termiņš ir viens gads vai vairāk, nodrošinājuma portfelī, ko finansē ar segtajām obligācijām, kā minēts Direktīvas 2009/65/EK 52. panta 4. punktā, vai segtajām obligācijām, kuras atbilst atbilstības prasībām, lai varētu piemērot KPR 129. panta 4. vai 5. punkta nosacījumus, nenorāda šeit, bet 1.2.13. postenī.</w:t>
            </w:r>
          </w:p>
        </w:tc>
      </w:tr>
      <w:tr w:rsidR="00AE5491" w:rsidRPr="00B631BC" w14:paraId="5C1DC575" w14:textId="77777777" w:rsidTr="00FE0FF1">
        <w:trPr>
          <w:trHeight w:val="304"/>
        </w:trPr>
        <w:tc>
          <w:tcPr>
            <w:tcW w:w="1418" w:type="dxa"/>
          </w:tcPr>
          <w:p w14:paraId="68CC623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0500</w:t>
            </w:r>
          </w:p>
        </w:tc>
        <w:tc>
          <w:tcPr>
            <w:tcW w:w="7590" w:type="dxa"/>
          </w:tcPr>
          <w:p w14:paraId="03E0A05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1.2.11.1. Neapgrūtināti vai apgrūtināti, ar atlikušo termiņu, kas ir mazāks par vienu gadu</w:t>
            </w:r>
          </w:p>
          <w:p w14:paraId="2C1FD43C" w14:textId="71E6AAC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1.2.11. postenī uzrādītā summa, kas saistīta ar neapgrūtinātiem aktīviem vai apgrūtinātiem aktīviem, kuru atlikušais termiņš ir mazāks par vienu gadu</w:t>
            </w:r>
          </w:p>
        </w:tc>
      </w:tr>
      <w:tr w:rsidR="00AE5491" w:rsidRPr="00B631BC" w14:paraId="761F0C7D" w14:textId="77777777" w:rsidTr="00FE0FF1">
        <w:trPr>
          <w:trHeight w:val="304"/>
        </w:trPr>
        <w:tc>
          <w:tcPr>
            <w:tcW w:w="1418" w:type="dxa"/>
          </w:tcPr>
          <w:p w14:paraId="7D2CF42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0510</w:t>
            </w:r>
          </w:p>
        </w:tc>
        <w:tc>
          <w:tcPr>
            <w:tcW w:w="7590" w:type="dxa"/>
          </w:tcPr>
          <w:p w14:paraId="409FE73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1.2.11.2. Apgrūtināti, ar atlikušo termiņu, kas ir viens gads vai vairāk</w:t>
            </w:r>
          </w:p>
          <w:p w14:paraId="3BFD0E6C" w14:textId="77A79A7B"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1.2.11. postenī uzrādītā summa, kas saistīta ar aktīviem, kuru atlikušais apgrūtinājuma termiņš ir viens gads vai vairāk</w:t>
            </w:r>
          </w:p>
        </w:tc>
      </w:tr>
      <w:tr w:rsidR="008D076B" w:rsidRPr="00B631BC" w14:paraId="18230989" w14:textId="77777777" w:rsidTr="00FE0FF1">
        <w:trPr>
          <w:trHeight w:val="304"/>
        </w:trPr>
        <w:tc>
          <w:tcPr>
            <w:tcW w:w="1418" w:type="dxa"/>
          </w:tcPr>
          <w:p w14:paraId="202F0DA6" w14:textId="77777777" w:rsidR="008D076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0520</w:t>
            </w:r>
          </w:p>
        </w:tc>
        <w:tc>
          <w:tcPr>
            <w:tcW w:w="7590" w:type="dxa"/>
          </w:tcPr>
          <w:p w14:paraId="482B650F" w14:textId="77777777" w:rsidR="008D076B" w:rsidRPr="00A0098D" w:rsidRDefault="008D076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1.2.12. 2.B līmeņa aktīvi, kuriem var piemērot 55 % likviditātes seguma rādītāja (</w:t>
            </w:r>
            <w:r>
              <w:rPr>
                <w:rFonts w:ascii="Times New Roman" w:hAnsi="Times New Roman"/>
                <w:b/>
                <w:i/>
                <w:sz w:val="24"/>
                <w:szCs w:val="24"/>
                <w:u w:val="thick" w:color="000000"/>
              </w:rPr>
              <w:t>LCR</w:t>
            </w:r>
            <w:r>
              <w:rPr>
                <w:rFonts w:ascii="Times New Roman" w:hAnsi="Times New Roman"/>
                <w:b/>
                <w:sz w:val="24"/>
                <w:szCs w:val="24"/>
                <w:u w:val="thick" w:color="000000"/>
              </w:rPr>
              <w:t>) diskontu</w:t>
            </w:r>
          </w:p>
          <w:p w14:paraId="43D0BC6D" w14:textId="77777777" w:rsidR="008D076B" w:rsidRPr="00A0098D" w:rsidRDefault="008D076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Iestādes šeit norāda KIU daļas vai ieguldījumu apliecības, kurām var piemērot 55 % diskontu saskaņā ar Deleģēto regulu (ES) 2015/61.</w:t>
            </w:r>
          </w:p>
          <w:p w14:paraId="686F7D33" w14:textId="7F7F3410"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Aktīvus, kuru atlikušais apgrūtinājuma termiņš ir viens gads vai vairāk, nodrošinājuma portfelī, ko finansē ar segtajām obligācijām, kā minēts Direktīvas 2009/65/EK 52. panta 4. punktā, vai segtajām obligācijām, kuras atbilst atbilstības prasībām, lai varētu piemērot KPR 129. panta 4. vai 5. punkta nosacījumus, nenorāda šeit, bet 1.2.13. postenī.</w:t>
            </w:r>
          </w:p>
        </w:tc>
      </w:tr>
      <w:tr w:rsidR="00AE5491" w:rsidRPr="00B631BC" w14:paraId="6DA05C5D" w14:textId="77777777" w:rsidTr="00FE0FF1">
        <w:trPr>
          <w:trHeight w:val="304"/>
        </w:trPr>
        <w:tc>
          <w:tcPr>
            <w:tcW w:w="1418" w:type="dxa"/>
          </w:tcPr>
          <w:p w14:paraId="133197D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0530</w:t>
            </w:r>
          </w:p>
        </w:tc>
        <w:tc>
          <w:tcPr>
            <w:tcW w:w="7590" w:type="dxa"/>
          </w:tcPr>
          <w:p w14:paraId="709B39D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1.2.12.1. Neapgrūtināti vai apgrūtināti, ar atlikušo termiņu, kas ir mazāks par vienu gadu</w:t>
            </w:r>
          </w:p>
          <w:p w14:paraId="1929A4B4" w14:textId="21431C65"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1.2.12. postenī uzrādītā summa, kas saistīta ar neapgrūtinātiem aktīviem vai apgrūtinātiem aktīviem, kuru atlikušais apgrūtinājuma termiņš ir mazāks par vienu gadu</w:t>
            </w:r>
          </w:p>
        </w:tc>
      </w:tr>
      <w:tr w:rsidR="00AE5491" w:rsidRPr="00B631BC" w14:paraId="4D254565" w14:textId="77777777" w:rsidTr="00FE0FF1">
        <w:trPr>
          <w:trHeight w:val="304"/>
        </w:trPr>
        <w:tc>
          <w:tcPr>
            <w:tcW w:w="1418" w:type="dxa"/>
          </w:tcPr>
          <w:p w14:paraId="3C0446D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0540</w:t>
            </w:r>
          </w:p>
        </w:tc>
        <w:tc>
          <w:tcPr>
            <w:tcW w:w="7590" w:type="dxa"/>
          </w:tcPr>
          <w:p w14:paraId="0B1F2F2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1.2.12.2. Apgrūtināti, ar atlikušo termiņu, kas ir viens gads vai vairāk</w:t>
            </w:r>
          </w:p>
          <w:p w14:paraId="63DDC040" w14:textId="00B9923D"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1.2.12. postenī uzrādītā summa, kas saistīta ar aktīviem, kuru atlikušais apgrūtinājuma termiņš ir viens gads vai vairāk</w:t>
            </w:r>
          </w:p>
        </w:tc>
      </w:tr>
      <w:tr w:rsidR="00AE5491" w:rsidRPr="00B631BC" w14:paraId="0C47AD2B" w14:textId="77777777" w:rsidTr="00FE0FF1">
        <w:trPr>
          <w:trHeight w:val="304"/>
        </w:trPr>
        <w:tc>
          <w:tcPr>
            <w:tcW w:w="1418" w:type="dxa"/>
          </w:tcPr>
          <w:p w14:paraId="29E40D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0550</w:t>
            </w:r>
          </w:p>
        </w:tc>
        <w:tc>
          <w:tcPr>
            <w:tcW w:w="7590" w:type="dxa"/>
          </w:tcPr>
          <w:p w14:paraId="2CF92B4E"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1.2.13. </w:t>
            </w:r>
            <w:r>
              <w:rPr>
                <w:rFonts w:ascii="Times New Roman" w:hAnsi="Times New Roman"/>
                <w:b/>
                <w:i/>
                <w:sz w:val="24"/>
                <w:szCs w:val="24"/>
                <w:u w:val="thick" w:color="000000"/>
              </w:rPr>
              <w:t>HQLA</w:t>
            </w:r>
            <w:r>
              <w:rPr>
                <w:rFonts w:ascii="Times New Roman" w:hAnsi="Times New Roman"/>
                <w:b/>
                <w:sz w:val="24"/>
                <w:szCs w:val="24"/>
                <w:u w:val="thick" w:color="000000"/>
              </w:rPr>
              <w:t>, kuru atlikušais apgrūtinājuma termiņš ir viens gads vai vairāk, nodrošinājuma portfelī</w:t>
            </w:r>
          </w:p>
          <w:p w14:paraId="71BA1F17" w14:textId="530A5403" w:rsidR="00AE5491"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KPR 428.ag panta h) punkts; summa, kas uzrādīta 1.2. postenī un kas ir saistīta ar aktīviem, kuru atlikušais apgrūtinājuma termiņš ir viens gads vai vairāk, nodrošinājuma portfelī, ko finansē ar segtām obligācijām, kā minēts Direktīvas 2009/65/EK 52. panta 4. punktā, vai segtām obligācijām, kas ievēro atbilstības prasības, lai varētu piemērot KPR 129. panta 4. vai 5. punkta nosacījumus.</w:t>
            </w:r>
          </w:p>
        </w:tc>
      </w:tr>
      <w:tr w:rsidR="00EE164B" w:rsidRPr="00B631BC" w14:paraId="473E6EA7" w14:textId="77777777" w:rsidTr="00FE0FF1">
        <w:trPr>
          <w:trHeight w:val="304"/>
        </w:trPr>
        <w:tc>
          <w:tcPr>
            <w:tcW w:w="1418" w:type="dxa"/>
          </w:tcPr>
          <w:p w14:paraId="34CB0F2E" w14:textId="77777777" w:rsidR="00EE164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0560</w:t>
            </w:r>
          </w:p>
        </w:tc>
        <w:tc>
          <w:tcPr>
            <w:tcW w:w="7590" w:type="dxa"/>
          </w:tcPr>
          <w:p w14:paraId="6D123944" w14:textId="77777777" w:rsidR="00EE164B" w:rsidRPr="00A0098D" w:rsidRDefault="00EE164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1.3. </w:t>
            </w:r>
            <w:r>
              <w:rPr>
                <w:rFonts w:ascii="Times New Roman" w:hAnsi="Times New Roman"/>
                <w:b/>
                <w:i/>
                <w:iCs/>
                <w:sz w:val="24"/>
                <w:szCs w:val="24"/>
                <w:u w:val="thick" w:color="000000"/>
              </w:rPr>
              <w:t>RSF</w:t>
            </w:r>
            <w:r>
              <w:rPr>
                <w:rFonts w:ascii="Times New Roman" w:hAnsi="Times New Roman"/>
                <w:b/>
                <w:sz w:val="24"/>
                <w:szCs w:val="24"/>
                <w:u w:val="thick" w:color="000000"/>
              </w:rPr>
              <w:t xml:space="preserve"> no vērtspapīriem, kas nav likvīdie aktīvi</w:t>
            </w:r>
          </w:p>
          <w:p w14:paraId="6F2BD292" w14:textId="4F6BE984"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KPR 428.ag panta e) un f) punkts</w:t>
            </w:r>
          </w:p>
          <w:p w14:paraId="752C802F" w14:textId="6A164D7B" w:rsidR="000A1E56" w:rsidRPr="00A0098D" w:rsidRDefault="00EE164B"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Iestādes šeit norāda vērtspapīrus, uz kuriem neattiecas saistību neizpilde saskaņā ar KPR 178. pantu un kuri nav likvīdi aktīvi saskaņā ar Deleģēto regulu (ES) 2015/61, neatkarīgi no tā, vai tie atbilst minētajā regulā noteiktajām operacionālajām prasībām.</w:t>
            </w:r>
          </w:p>
        </w:tc>
      </w:tr>
      <w:tr w:rsidR="00EE164B" w:rsidRPr="00B631BC" w14:paraId="016ADA16" w14:textId="77777777" w:rsidTr="00FE0FF1">
        <w:trPr>
          <w:trHeight w:val="304"/>
        </w:trPr>
        <w:tc>
          <w:tcPr>
            <w:tcW w:w="1418" w:type="dxa"/>
          </w:tcPr>
          <w:p w14:paraId="4127E5F1" w14:textId="77777777" w:rsidR="00EE164B"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0570</w:t>
            </w:r>
          </w:p>
        </w:tc>
        <w:tc>
          <w:tcPr>
            <w:tcW w:w="7590" w:type="dxa"/>
          </w:tcPr>
          <w:p w14:paraId="32AD3042" w14:textId="4DCBF2CD" w:rsidR="00FF1A17" w:rsidRPr="00A0098D" w:rsidRDefault="00FF1A1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 xml:space="preserve">1.3.1. Vērtspapīri, kas nav </w:t>
            </w:r>
            <w:r>
              <w:rPr>
                <w:rFonts w:ascii="Times New Roman" w:hAnsi="Times New Roman"/>
                <w:b/>
                <w:i/>
                <w:iCs/>
                <w:sz w:val="24"/>
                <w:szCs w:val="24"/>
                <w:u w:val="thick"/>
              </w:rPr>
              <w:t>HQLA</w:t>
            </w:r>
            <w:r>
              <w:rPr>
                <w:rFonts w:ascii="Times New Roman" w:hAnsi="Times New Roman"/>
                <w:b/>
                <w:sz w:val="24"/>
                <w:szCs w:val="24"/>
                <w:u w:val="thick"/>
              </w:rPr>
              <w:t>, un biržā tirgoti kapitāla vērtspapīri</w:t>
            </w:r>
          </w:p>
          <w:p w14:paraId="3921286C" w14:textId="74A755D3"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KPR 428. panta e) un f) punkts un 428.ah panta 1. punkta b) apakšpunkts</w:t>
            </w:r>
          </w:p>
          <w:p w14:paraId="6FD60AD7" w14:textId="260B0588" w:rsidR="00B037DD" w:rsidRPr="00A0098D" w:rsidRDefault="006237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1.3. postenī uzrādītā summa, kas ir saistīta ar vērtspapīriem, kas nav </w:t>
            </w:r>
            <w:r>
              <w:rPr>
                <w:rFonts w:ascii="Times New Roman" w:hAnsi="Times New Roman"/>
                <w:i/>
                <w:sz w:val="24"/>
                <w:szCs w:val="24"/>
              </w:rPr>
              <w:t>HQLA</w:t>
            </w:r>
            <w:r>
              <w:rPr>
                <w:rFonts w:ascii="Times New Roman" w:hAnsi="Times New Roman"/>
                <w:sz w:val="24"/>
                <w:szCs w:val="24"/>
              </w:rPr>
              <w:t xml:space="preserve"> un kas nav biržā tirgoti kapitāla vērtspapīri, izņemot 1.3.3. postenī norādītos vērtspapīrus. Biržā tirgotus kapitāla vērtspapīrus norāda viena vai vairāku gadu laika grupā.</w:t>
            </w:r>
          </w:p>
        </w:tc>
      </w:tr>
      <w:tr w:rsidR="009E245E" w:rsidRPr="00B631BC" w14:paraId="1377DE88" w14:textId="77777777" w:rsidTr="00FE0FF1">
        <w:trPr>
          <w:trHeight w:val="304"/>
        </w:trPr>
        <w:tc>
          <w:tcPr>
            <w:tcW w:w="1418" w:type="dxa"/>
          </w:tcPr>
          <w:p w14:paraId="7B3D3AC1"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0580</w:t>
            </w:r>
          </w:p>
        </w:tc>
        <w:tc>
          <w:tcPr>
            <w:tcW w:w="7590" w:type="dxa"/>
          </w:tcPr>
          <w:p w14:paraId="77040A3A"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1.3.1.1. Neapgrūtināti vai apgrūtināti, ar atlikušo termiņu, kas ir mazāks par vienu gadu</w:t>
            </w:r>
          </w:p>
          <w:p w14:paraId="0D9E7840" w14:textId="66F329E8"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1.31. postenī uzrādītā summa, kas saistīta ar neapgrūtinātiem aktīviem vai apgrūtinātiem aktīviem, kuru atlikušais apgrūtinājuma termiņš ir mazāks par vienu gadu</w:t>
            </w:r>
          </w:p>
        </w:tc>
      </w:tr>
      <w:tr w:rsidR="009E245E" w:rsidRPr="00B631BC" w14:paraId="5A2D3A54" w14:textId="77777777" w:rsidTr="00FE0FF1">
        <w:trPr>
          <w:trHeight w:val="304"/>
        </w:trPr>
        <w:tc>
          <w:tcPr>
            <w:tcW w:w="1418" w:type="dxa"/>
          </w:tcPr>
          <w:p w14:paraId="78A0D27B"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0590</w:t>
            </w:r>
          </w:p>
        </w:tc>
        <w:tc>
          <w:tcPr>
            <w:tcW w:w="7590" w:type="dxa"/>
          </w:tcPr>
          <w:p w14:paraId="4CB7B909"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1.3.1.2. Apgrūtināti, ar atlikušo termiņu, kas ir viens gads vai vairāk</w:t>
            </w:r>
          </w:p>
          <w:p w14:paraId="728101C1" w14:textId="31860D11" w:rsidR="009E245E" w:rsidRPr="00A0098D" w:rsidRDefault="009E245E"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1.3.1. postenī uzrādītā summa, kas saistīta ar aktīviem, kuru atlikušais termiņš ir viens gads vai vairāk</w:t>
            </w:r>
          </w:p>
        </w:tc>
      </w:tr>
      <w:tr w:rsidR="004727E7" w:rsidRPr="00B631BC" w14:paraId="0916252D" w14:textId="77777777" w:rsidTr="00FE0FF1">
        <w:trPr>
          <w:trHeight w:val="304"/>
        </w:trPr>
        <w:tc>
          <w:tcPr>
            <w:tcW w:w="1418" w:type="dxa"/>
          </w:tcPr>
          <w:p w14:paraId="1423940A"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0600</w:t>
            </w:r>
          </w:p>
        </w:tc>
        <w:tc>
          <w:tcPr>
            <w:tcW w:w="7590" w:type="dxa"/>
          </w:tcPr>
          <w:p w14:paraId="33F31036" w14:textId="77777777"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 xml:space="preserve">1.3.2. Kapitāla vērtspapīri, kuri nav </w:t>
            </w:r>
            <w:r>
              <w:rPr>
                <w:rFonts w:ascii="Times New Roman" w:hAnsi="Times New Roman"/>
                <w:b/>
                <w:i/>
                <w:sz w:val="24"/>
                <w:szCs w:val="24"/>
                <w:u w:val="thick"/>
              </w:rPr>
              <w:t>HQLA</w:t>
            </w:r>
            <w:r>
              <w:rPr>
                <w:rFonts w:ascii="Times New Roman" w:hAnsi="Times New Roman"/>
                <w:b/>
                <w:sz w:val="24"/>
                <w:szCs w:val="24"/>
                <w:u w:val="thick"/>
              </w:rPr>
              <w:t xml:space="preserve"> un nav biržā tirgoti kapitāla vērtspapīri</w:t>
            </w:r>
          </w:p>
          <w:p w14:paraId="77EAE312" w14:textId="07004C57"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KPR 428.ah panta 1. punkta b) apakšpunkts; 1.3. postenī uzrādītā summa, kas saistīta ar biržā netirgotu kapitāla vērtspapīru, izņemot vērtspapīrus, kas uzrādīti 1.3.3. postenī.</w:t>
            </w:r>
          </w:p>
        </w:tc>
      </w:tr>
      <w:tr w:rsidR="00047F14" w:rsidRPr="00B631BC" w14:paraId="65783830" w14:textId="77777777" w:rsidTr="00FE0FF1">
        <w:trPr>
          <w:trHeight w:val="304"/>
        </w:trPr>
        <w:tc>
          <w:tcPr>
            <w:tcW w:w="1418" w:type="dxa"/>
          </w:tcPr>
          <w:p w14:paraId="319CD7BC" w14:textId="77777777" w:rsidR="00047F14"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0610</w:t>
            </w:r>
          </w:p>
        </w:tc>
        <w:tc>
          <w:tcPr>
            <w:tcW w:w="7590" w:type="dxa"/>
          </w:tcPr>
          <w:p w14:paraId="690D1D76" w14:textId="77777777" w:rsidR="00047F14" w:rsidRPr="00A0098D" w:rsidRDefault="00047F1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1.3.3. Apgrūtināti vērtspapīri, kuri nav </w:t>
            </w:r>
            <w:r>
              <w:rPr>
                <w:rFonts w:ascii="Times New Roman" w:hAnsi="Times New Roman"/>
                <w:b/>
                <w:i/>
                <w:sz w:val="24"/>
                <w:szCs w:val="24"/>
                <w:u w:val="thick" w:color="000000"/>
              </w:rPr>
              <w:t>HQLA</w:t>
            </w:r>
            <w:r>
              <w:rPr>
                <w:rFonts w:ascii="Times New Roman" w:hAnsi="Times New Roman"/>
                <w:b/>
                <w:sz w:val="24"/>
                <w:szCs w:val="24"/>
                <w:u w:val="thick" w:color="000000"/>
              </w:rPr>
              <w:t>, ar atlikušo termiņu, kas ir viens gads vai vairāk, nodrošinājuma portfelī</w:t>
            </w:r>
          </w:p>
          <w:p w14:paraId="778FDF58" w14:textId="48CFE8D7" w:rsidR="00047F14" w:rsidRPr="00A0098D" w:rsidRDefault="00306DFD" w:rsidP="00A0098D">
            <w:pPr>
              <w:pStyle w:val="TableParagraph"/>
              <w:spacing w:after="240"/>
              <w:ind w:right="99"/>
              <w:jc w:val="both"/>
              <w:rPr>
                <w:rFonts w:ascii="Times New Roman" w:hAnsi="Times New Roman" w:cs="Times New Roman"/>
                <w:b/>
                <w:sz w:val="24"/>
                <w:szCs w:val="24"/>
                <w:u w:val="thick"/>
              </w:rPr>
            </w:pPr>
            <w:r>
              <w:rPr>
                <w:rFonts w:ascii="Times New Roman" w:hAnsi="Times New Roman"/>
                <w:sz w:val="24"/>
                <w:szCs w:val="24"/>
              </w:rPr>
              <w:t>KPR 428.ag panta h) punkts; summa, kas uzrādīta 1.3. postenī un kas ir saistīta ar aktīviem, kuru atlikušais apgrūtinājuma termiņš ir viens gads vai vairāk, nodrošinājuma portfelī, ko finansē ar segtām obligācijām, kā minēts Direktīvas 2009/65/EK 52. panta 4. punktā, vai segtām obligācijām, kas ievēro atbilstības prasības, lai varētu piemērot KPR 129. panta 4. vai 5. punkta nosacījumus.</w:t>
            </w:r>
          </w:p>
        </w:tc>
      </w:tr>
      <w:tr w:rsidR="006628F2" w:rsidRPr="00B631BC" w14:paraId="2B3A97B5" w14:textId="77777777" w:rsidTr="00FE0FF1">
        <w:trPr>
          <w:trHeight w:val="304"/>
        </w:trPr>
        <w:tc>
          <w:tcPr>
            <w:tcW w:w="1418" w:type="dxa"/>
          </w:tcPr>
          <w:p w14:paraId="50108824" w14:textId="77777777" w:rsidR="006628F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0620</w:t>
            </w:r>
          </w:p>
        </w:tc>
        <w:tc>
          <w:tcPr>
            <w:tcW w:w="7590" w:type="dxa"/>
          </w:tcPr>
          <w:p w14:paraId="2543ACD7" w14:textId="77777777" w:rsidR="006628F2" w:rsidRPr="00A0098D" w:rsidRDefault="006628F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1.4. </w:t>
            </w:r>
            <w:r>
              <w:rPr>
                <w:rFonts w:ascii="Times New Roman" w:hAnsi="Times New Roman"/>
                <w:b/>
                <w:i/>
                <w:iCs/>
                <w:sz w:val="24"/>
                <w:szCs w:val="24"/>
                <w:u w:val="thick" w:color="000000"/>
              </w:rPr>
              <w:t>RSF</w:t>
            </w:r>
            <w:r>
              <w:rPr>
                <w:rFonts w:ascii="Times New Roman" w:hAnsi="Times New Roman"/>
                <w:b/>
                <w:sz w:val="24"/>
                <w:szCs w:val="24"/>
                <w:u w:val="thick" w:color="000000"/>
              </w:rPr>
              <w:t xml:space="preserve"> no aizdevumiem</w:t>
            </w:r>
          </w:p>
          <w:p w14:paraId="304A6CD4" w14:textId="2CF602B1" w:rsidR="007E265B" w:rsidRPr="00A0098D" w:rsidRDefault="006628F2"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Iestādes šeit norāda naudas līdzekļus, kas pienākas no aizdevumiem, uz kuriem neattiecas saistību neizpilde, saskaņā ar KPR 178. pantu.</w:t>
            </w:r>
          </w:p>
          <w:p w14:paraId="0724D636" w14:textId="6B2456CC" w:rsidR="000A1E56" w:rsidRPr="00A0098D" w:rsidRDefault="00926B7C"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Kā norādīts KPR 428.q panta 4. punktā, attiecībā uz amortizējamiem aizdevumiem, kuriem atlikušais termiņš saskaņā ar līgumā noteikto ir viens gads vai vairāk, attiecībā uz jebkuru to termiņa daļu, kas ir mazāka par sešiem mēnešiem, un jebkuru to termiņa daļu, kas ir no sešiem mēnešiem un mazāka par vienu gadu, ir jārīkojas kā ar aktīviem, kuru atlikušais termiņš ir attiecīgi vai nu mazāks par sešiem mēnešiem vai arī no sešiem mēnešiem un mazāks par vienu gadu.</w:t>
            </w:r>
          </w:p>
        </w:tc>
      </w:tr>
      <w:tr w:rsidR="004727E7" w:rsidRPr="00B631BC" w14:paraId="4CA54624" w14:textId="77777777" w:rsidTr="00FE0FF1">
        <w:trPr>
          <w:trHeight w:val="304"/>
        </w:trPr>
        <w:tc>
          <w:tcPr>
            <w:tcW w:w="1418" w:type="dxa"/>
          </w:tcPr>
          <w:p w14:paraId="01DAB62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0630</w:t>
            </w:r>
          </w:p>
        </w:tc>
        <w:tc>
          <w:tcPr>
            <w:tcW w:w="7590" w:type="dxa"/>
          </w:tcPr>
          <w:p w14:paraId="3E8B916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 Operacionālie noguldījumi</w:t>
            </w:r>
          </w:p>
          <w:p w14:paraId="4EE1EF47" w14:textId="58161504"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KPR 428.ad panta b) punkts un 428.ah panta 1. punkta b) apakšpunkts; 1.4. postenī uzrādītā summa, kas ir saistīta ar noguldījumiem, kuri ir operacionāli saskaņā ar Deleģēto regulu (ES) 2015/61</w:t>
            </w:r>
          </w:p>
        </w:tc>
      </w:tr>
      <w:tr w:rsidR="004727E7" w:rsidRPr="00B631BC" w14:paraId="2998C2A5" w14:textId="77777777" w:rsidTr="00FE0FF1">
        <w:trPr>
          <w:trHeight w:val="304"/>
        </w:trPr>
        <w:tc>
          <w:tcPr>
            <w:tcW w:w="1418" w:type="dxa"/>
          </w:tcPr>
          <w:p w14:paraId="7B80BA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0640</w:t>
            </w:r>
          </w:p>
        </w:tc>
        <w:tc>
          <w:tcPr>
            <w:tcW w:w="7590" w:type="dxa"/>
          </w:tcPr>
          <w:p w14:paraId="14848D61"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 Vērtspapīru finansēšanas darījumi ar finanšu klientiem</w:t>
            </w:r>
          </w:p>
          <w:p w14:paraId="001465F9" w14:textId="098FB4CB"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KPR 428.e pants, 428.r panta 1. punkta g) apakšpunkts un 428.s. panta 1. punkta b) apakšpunkts; 1.4. postenī uzrādītā summa, kas ir saistīta ar naudas līdzekļiem, kuri pienākas no vērtspapīru finansēšanas darījumiem ar finanšu klientiem</w:t>
            </w:r>
          </w:p>
        </w:tc>
      </w:tr>
      <w:tr w:rsidR="00100484" w:rsidRPr="00B631BC" w14:paraId="75185D01" w14:textId="77777777" w:rsidTr="00FE0FF1">
        <w:trPr>
          <w:trHeight w:val="304"/>
        </w:trPr>
        <w:tc>
          <w:tcPr>
            <w:tcW w:w="1418" w:type="dxa"/>
          </w:tcPr>
          <w:p w14:paraId="64700ED4" w14:textId="77777777" w:rsidR="00100484"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0650</w:t>
            </w:r>
          </w:p>
        </w:tc>
        <w:tc>
          <w:tcPr>
            <w:tcW w:w="7590" w:type="dxa"/>
          </w:tcPr>
          <w:p w14:paraId="39F5CF28" w14:textId="77777777" w:rsidR="00F96F22" w:rsidRPr="00A0098D" w:rsidRDefault="00F96F2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 Nodrošināti ar 1. līmeņa aktīviem, kuriem var piemērot 0 % likviditātes seguma rādītāja (</w:t>
            </w:r>
            <w:r>
              <w:rPr>
                <w:rFonts w:ascii="Times New Roman" w:hAnsi="Times New Roman"/>
                <w:b/>
                <w:i/>
                <w:sz w:val="24"/>
                <w:szCs w:val="24"/>
                <w:u w:val="thick" w:color="000000"/>
              </w:rPr>
              <w:t>LCR</w:t>
            </w:r>
            <w:r>
              <w:rPr>
                <w:rFonts w:ascii="Times New Roman" w:hAnsi="Times New Roman"/>
                <w:b/>
                <w:sz w:val="24"/>
                <w:szCs w:val="24"/>
                <w:u w:val="thick" w:color="000000"/>
              </w:rPr>
              <w:t>) diskontu</w:t>
            </w:r>
          </w:p>
          <w:p w14:paraId="4767D30C" w14:textId="6FB6D7E4"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KPR 428.r panta 1. punkta g) apakšpunkts, 428.ad panta d) punkts un 428.ah. panta 1. punkta b) apakšpunkts; 1.4.2. postenī uzrādītā summa, kas ir saistīta ar darījumiem, kuri nodrošināti ar 1. līmeņa aktīviem, kam var piemērot 0 % diskontu saskaņā ar Deleģēto regulu (ES) 2015/61</w:t>
            </w:r>
          </w:p>
        </w:tc>
      </w:tr>
      <w:tr w:rsidR="004727E7" w:rsidRPr="00B631BC" w14:paraId="38CC56AF" w14:textId="77777777" w:rsidTr="00FE0FF1">
        <w:trPr>
          <w:trHeight w:val="304"/>
        </w:trPr>
        <w:tc>
          <w:tcPr>
            <w:tcW w:w="1418" w:type="dxa"/>
          </w:tcPr>
          <w:p w14:paraId="42B4F3E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0660</w:t>
            </w:r>
          </w:p>
        </w:tc>
        <w:tc>
          <w:tcPr>
            <w:tcW w:w="7590" w:type="dxa"/>
          </w:tcPr>
          <w:p w14:paraId="32FE17EC"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1.4.2.1.1. Neapgrūtināti vai apgrūtināti, ar atlikušo termiņu, kas ir mazāks par sešiem mēnešiem</w:t>
            </w:r>
          </w:p>
          <w:p w14:paraId="6CF2C715" w14:textId="36F885EE"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1.4.2.1. postenī uzrādītā summa, kas saistīta ar neapgrūtinātiem vai apgrūtinātiem aktīviem, kuru atlikušais apgrūtinājuma termiņš ir mazāks par sešiem mēnešiem</w:t>
            </w:r>
          </w:p>
        </w:tc>
      </w:tr>
      <w:tr w:rsidR="004727E7" w:rsidRPr="00B631BC" w14:paraId="351B4E96" w14:textId="77777777" w:rsidTr="00FE0FF1">
        <w:trPr>
          <w:trHeight w:val="304"/>
        </w:trPr>
        <w:tc>
          <w:tcPr>
            <w:tcW w:w="1418" w:type="dxa"/>
          </w:tcPr>
          <w:p w14:paraId="12263A57"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0670</w:t>
            </w:r>
          </w:p>
        </w:tc>
        <w:tc>
          <w:tcPr>
            <w:tcW w:w="7590" w:type="dxa"/>
          </w:tcPr>
          <w:p w14:paraId="5F98C903"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1.4.2.1.2. Apgrūtināti, ar atlikušo termiņu, kas ir vismaz seši mēneši, bet mazāks par vienu gadu</w:t>
            </w:r>
          </w:p>
          <w:p w14:paraId="3B152438" w14:textId="34420B8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1.4.2.1. postenī uzrādītā summa, kas saistīta ar aktīviem, kuru atlikušais apgrūtinājuma termiņš ir vismaz seši mēneši, bet mazāks par vienu gadu</w:t>
            </w:r>
          </w:p>
        </w:tc>
      </w:tr>
      <w:tr w:rsidR="004727E7" w:rsidRPr="00B631BC" w14:paraId="3E0D6CE6" w14:textId="77777777" w:rsidTr="00FE0FF1">
        <w:trPr>
          <w:trHeight w:val="304"/>
        </w:trPr>
        <w:tc>
          <w:tcPr>
            <w:tcW w:w="1418" w:type="dxa"/>
          </w:tcPr>
          <w:p w14:paraId="73A2ACF3"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0680</w:t>
            </w:r>
          </w:p>
        </w:tc>
        <w:tc>
          <w:tcPr>
            <w:tcW w:w="7590" w:type="dxa"/>
          </w:tcPr>
          <w:p w14:paraId="42D1EC0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1.4.2.1.3. Apgrūtināti, ar atlikušo termiņu, kas ir viens gads vai vairāk</w:t>
            </w:r>
          </w:p>
          <w:p w14:paraId="00EDCE3B" w14:textId="764D7379"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1.4.2.1. postenī uzrādītā summa, kas saistīta ar aktīviem, kuru atlikušais apgrūtinājuma termiņš ir viens gads vai vairāk</w:t>
            </w:r>
          </w:p>
        </w:tc>
      </w:tr>
      <w:tr w:rsidR="00237BC2" w:rsidRPr="00B631BC" w14:paraId="02049F2C" w14:textId="77777777" w:rsidTr="00FE0FF1">
        <w:trPr>
          <w:trHeight w:val="304"/>
        </w:trPr>
        <w:tc>
          <w:tcPr>
            <w:tcW w:w="1418" w:type="dxa"/>
          </w:tcPr>
          <w:p w14:paraId="241787A1" w14:textId="77777777" w:rsidR="00237BC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0690</w:t>
            </w:r>
          </w:p>
        </w:tc>
        <w:tc>
          <w:tcPr>
            <w:tcW w:w="7590" w:type="dxa"/>
          </w:tcPr>
          <w:p w14:paraId="35BAE2C9" w14:textId="77777777" w:rsidR="00E85CFA" w:rsidRPr="00A0098D" w:rsidRDefault="00E85CF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 Nodrošināti ar citiem aktīviem</w:t>
            </w:r>
          </w:p>
          <w:p w14:paraId="62CD88C3" w14:textId="2BCCC5CD" w:rsidR="000A1E56" w:rsidRPr="00A0098D" w:rsidRDefault="00306DFD" w:rsidP="00BE049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KPR 428.s panta 1. punkta b) apakšpunkts, 428.ad panta d) punkts un 428.ah. panta 1. punkta b) apakšpunkts; 1.4.2. postenī uzrādītā summa, kas ir saistīta ar darījumiem, kuri ir nodrošināti ar aktīviem, kas nav 1. līmeņa aktīvi, kuriem var piemērot 0 % diskontu saskaņā ar Deleģēto regulu (ES) 2015/61</w:t>
            </w:r>
          </w:p>
        </w:tc>
      </w:tr>
      <w:tr w:rsidR="004727E7" w:rsidRPr="00B631BC" w14:paraId="01137298" w14:textId="77777777" w:rsidTr="00FE0FF1">
        <w:trPr>
          <w:trHeight w:val="304"/>
        </w:trPr>
        <w:tc>
          <w:tcPr>
            <w:tcW w:w="1418" w:type="dxa"/>
          </w:tcPr>
          <w:p w14:paraId="065B17E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0700</w:t>
            </w:r>
          </w:p>
        </w:tc>
        <w:tc>
          <w:tcPr>
            <w:tcW w:w="7590" w:type="dxa"/>
          </w:tcPr>
          <w:p w14:paraId="6FB0C63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1.4.2.2.1. Neapgrūtināti vai apgrūtināti, ar atlikušo termiņu, kas ir mazāks par sešiem mēnešiem</w:t>
            </w:r>
          </w:p>
          <w:p w14:paraId="2F8449E4" w14:textId="72BE53A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1.4.2.2. postenī uzrādītā summa, kas saistīta ar neapgrūtinātiem aktīviem vai apgrūtinātiem aktīviem, kuru atlikušais apgrūtinājuma termiņš ir mazāks par sešiem mēnešiem</w:t>
            </w:r>
          </w:p>
        </w:tc>
      </w:tr>
      <w:tr w:rsidR="004727E7" w:rsidRPr="00B631BC" w14:paraId="7FD5A645" w14:textId="77777777" w:rsidTr="00FE0FF1">
        <w:trPr>
          <w:trHeight w:val="304"/>
        </w:trPr>
        <w:tc>
          <w:tcPr>
            <w:tcW w:w="1418" w:type="dxa"/>
          </w:tcPr>
          <w:p w14:paraId="621FDE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0710</w:t>
            </w:r>
          </w:p>
        </w:tc>
        <w:tc>
          <w:tcPr>
            <w:tcW w:w="7590" w:type="dxa"/>
          </w:tcPr>
          <w:p w14:paraId="7BAC7CCF"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1.4.2.2.2. Apgrūtināti, ar atlikušo termiņu, kas ir vismaz seši mēneši, bet mazāks par vienu gadu</w:t>
            </w:r>
          </w:p>
          <w:p w14:paraId="78C02EF0" w14:textId="01FAF750"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1.4.2.2. postenī uzrādītā summa, kas saistīta ar aktīviem, kuru atlikušais apgrūtinājuma termiņš ir vismaz seši mēneši, bet mazāks par vienu gadu</w:t>
            </w:r>
          </w:p>
        </w:tc>
      </w:tr>
      <w:tr w:rsidR="004727E7" w:rsidRPr="00B631BC" w14:paraId="04D466AD" w14:textId="77777777" w:rsidTr="00FE0FF1">
        <w:trPr>
          <w:trHeight w:val="304"/>
        </w:trPr>
        <w:tc>
          <w:tcPr>
            <w:tcW w:w="1418" w:type="dxa"/>
          </w:tcPr>
          <w:p w14:paraId="4258934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0720</w:t>
            </w:r>
          </w:p>
        </w:tc>
        <w:tc>
          <w:tcPr>
            <w:tcW w:w="7590" w:type="dxa"/>
          </w:tcPr>
          <w:p w14:paraId="5B1738DA"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1.4.2.2.3. Apgrūtināti, ar atlikušo termiņu, kas ir viens gads vai vairāk</w:t>
            </w:r>
          </w:p>
          <w:p w14:paraId="2DA0972D" w14:textId="7F91FE97"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1.4.2.2. postenī uzrādītā summa, kas saistīta ar aktīviem, kuru atlikušais apgrūtinājuma termiņš ir viens gads vai vairāk</w:t>
            </w:r>
          </w:p>
        </w:tc>
      </w:tr>
      <w:tr w:rsidR="00647823" w:rsidRPr="00B631BC" w14:paraId="0F8FEE24" w14:textId="77777777" w:rsidTr="00FE0FF1">
        <w:trPr>
          <w:trHeight w:val="304"/>
        </w:trPr>
        <w:tc>
          <w:tcPr>
            <w:tcW w:w="1418" w:type="dxa"/>
          </w:tcPr>
          <w:p w14:paraId="6373BFB4"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0730</w:t>
            </w:r>
          </w:p>
        </w:tc>
        <w:tc>
          <w:tcPr>
            <w:tcW w:w="7590" w:type="dxa"/>
          </w:tcPr>
          <w:p w14:paraId="6A8E59D1" w14:textId="77777777" w:rsidR="000129C7" w:rsidRPr="00A0098D" w:rsidRDefault="000129C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1.4.3. Citi aizdevumi un avansi finanšu klientiem</w:t>
            </w:r>
          </w:p>
          <w:p w14:paraId="1A8C3312" w14:textId="4705DBE8"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KPR 428.v panta a) punkts un 428.ad panta d) punkta iii) apakšpunkts; 1.4. postenī uzrādītā summa, kas izriet no citiem aizdevumiem un avansiem finanšu klientiem, kuri nav uzrādīti 1.4.1. un 1.4.2. postenī</w:t>
            </w:r>
          </w:p>
        </w:tc>
      </w:tr>
      <w:tr w:rsidR="004727E7" w:rsidRPr="00B631BC" w14:paraId="2ABFAFF4" w14:textId="77777777" w:rsidTr="00FE0FF1">
        <w:trPr>
          <w:trHeight w:val="304"/>
        </w:trPr>
        <w:tc>
          <w:tcPr>
            <w:tcW w:w="1418" w:type="dxa"/>
          </w:tcPr>
          <w:p w14:paraId="1FAFA23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0740</w:t>
            </w:r>
          </w:p>
        </w:tc>
        <w:tc>
          <w:tcPr>
            <w:tcW w:w="7590" w:type="dxa"/>
          </w:tcPr>
          <w:p w14:paraId="2FEDCD60"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1.4.4. Aktīvi, kuru atlikušais apgrūtinājuma termiņš ir viens gads vai vairāk, nodrošinājuma portfelī</w:t>
            </w:r>
          </w:p>
          <w:p w14:paraId="525F3D4E" w14:textId="3B772A78"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KPR 428.ag panta h) punkts; summa, kas uzrādīta 1.4. postenī un kas ir saistīta ar aktīviem, kuru atlikušais apgrūtinājuma termiņš ir viens gads vai vairāk, nodrošinājuma portfelī, ko finansē ar segtām obligācijām, kā minēts Direktīvas 2009/65/EK 52. panta 4. punktā, vai segtām obligācijām, kas ievēro atbilstības prasības, lai varētu piemērot KPR 129. panta 4. vai 5. punkta nosacījumus.</w:t>
            </w:r>
          </w:p>
        </w:tc>
      </w:tr>
      <w:tr w:rsidR="00647823" w:rsidRPr="00B631BC" w14:paraId="4E4B3AE3" w14:textId="77777777" w:rsidTr="00FE0FF1">
        <w:trPr>
          <w:trHeight w:val="304"/>
        </w:trPr>
        <w:tc>
          <w:tcPr>
            <w:tcW w:w="1418" w:type="dxa"/>
          </w:tcPr>
          <w:p w14:paraId="16CDFC95"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0750</w:t>
            </w:r>
          </w:p>
        </w:tc>
        <w:tc>
          <w:tcPr>
            <w:tcW w:w="7590" w:type="dxa"/>
          </w:tcPr>
          <w:p w14:paraId="775FAAE7" w14:textId="77777777" w:rsidR="00647823" w:rsidRPr="00A0098D" w:rsidRDefault="003F1E4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1.4.5. kredīti </w:t>
            </w:r>
            <w:proofErr w:type="spellStart"/>
            <w:r>
              <w:rPr>
                <w:rFonts w:ascii="Times New Roman" w:hAnsi="Times New Roman"/>
                <w:b/>
                <w:sz w:val="24"/>
                <w:szCs w:val="24"/>
                <w:u w:val="thick" w:color="000000"/>
              </w:rPr>
              <w:t>nefinanšu</w:t>
            </w:r>
            <w:proofErr w:type="spellEnd"/>
            <w:r>
              <w:rPr>
                <w:rFonts w:ascii="Times New Roman" w:hAnsi="Times New Roman"/>
                <w:b/>
                <w:sz w:val="24"/>
                <w:szCs w:val="24"/>
                <w:u w:val="thick" w:color="000000"/>
              </w:rPr>
              <w:t xml:space="preserve"> klientiem, kas nav centrālās bankas, ja šiem kredītiem ir piešķirta 35 % vai mazāka riska pakāpe</w:t>
            </w:r>
          </w:p>
          <w:p w14:paraId="44D5848F" w14:textId="2348733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KPR 428.ad panta c) punkts un 428.af pants; 1.4. postenī uzrādītā summa, kas ir saistīta ar aizdevumiem, kuri nodrošināti ar mājokļa hipotēku vai mājokļa kredītiem un kurus pilnībā garantējis atbilstošs aizsardzības devējs, kā minēts KPR 129. panta 1. punkta e) apakšpunktā, vai aizdevumiem, izņemot aizdevumus finanšu klientiem un KPR 428.r līdz 428.ad pantā minētos aizdevumus, ar noteikumu, ka minētajiem aizdevumiem ir piešķirta riska pakāpe 35 % vai mazāk saskaņā ar KPR Trešās daļas II sadaļas 2. nodaļu.</w:t>
            </w:r>
          </w:p>
        </w:tc>
      </w:tr>
      <w:tr w:rsidR="005074D1" w:rsidRPr="00B631BC" w14:paraId="216B8423" w14:textId="77777777" w:rsidTr="00FE0FF1">
        <w:trPr>
          <w:trHeight w:val="304"/>
        </w:trPr>
        <w:tc>
          <w:tcPr>
            <w:tcW w:w="1418" w:type="dxa"/>
          </w:tcPr>
          <w:p w14:paraId="371F079C"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0760</w:t>
            </w:r>
          </w:p>
        </w:tc>
        <w:tc>
          <w:tcPr>
            <w:tcW w:w="7590" w:type="dxa"/>
          </w:tcPr>
          <w:p w14:paraId="3C73A9CA" w14:textId="77777777" w:rsidR="005074D1" w:rsidRPr="00A0098D" w:rsidRDefault="000A1E56"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1.4.5.0.1. no kā: mājokļa hipotekārie kredīti</w:t>
            </w:r>
          </w:p>
          <w:p w14:paraId="4F844C2F" w14:textId="50B1FDEA" w:rsidR="00D6423A" w:rsidRPr="00A0098D" w:rsidRDefault="004727E7" w:rsidP="00A0098D">
            <w:pPr>
              <w:pStyle w:val="TableParagraph"/>
              <w:spacing w:after="240"/>
              <w:ind w:right="99"/>
              <w:jc w:val="both"/>
              <w:rPr>
                <w:rFonts w:ascii="Times New Roman" w:hAnsi="Times New Roman" w:cs="Times New Roman"/>
                <w:sz w:val="24"/>
                <w:szCs w:val="24"/>
                <w:u w:val="single"/>
              </w:rPr>
            </w:pPr>
            <w:r>
              <w:rPr>
                <w:rFonts w:ascii="Times New Roman" w:hAnsi="Times New Roman"/>
                <w:sz w:val="24"/>
                <w:szCs w:val="24"/>
              </w:rPr>
              <w:t>1.4.5. postenī uzrādītā summa, kas saistīta ar riska darījumiem, kuri nodrošināti ar mājokļa nekustamā īpašuma hipotēku</w:t>
            </w:r>
          </w:p>
        </w:tc>
      </w:tr>
      <w:tr w:rsidR="004727E7" w:rsidRPr="00B631BC" w14:paraId="72C7629D" w14:textId="77777777" w:rsidTr="00FE0FF1">
        <w:trPr>
          <w:trHeight w:val="304"/>
        </w:trPr>
        <w:tc>
          <w:tcPr>
            <w:tcW w:w="1418" w:type="dxa"/>
          </w:tcPr>
          <w:p w14:paraId="34B8FD1F"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0770</w:t>
            </w:r>
          </w:p>
        </w:tc>
        <w:tc>
          <w:tcPr>
            <w:tcW w:w="7590" w:type="dxa"/>
          </w:tcPr>
          <w:p w14:paraId="37D34FE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1.4.5.1. Neapgrūtināti vai apgrūtināti, ar atlikušo termiņu, kas ir mazāks par sešiem mēnešiem</w:t>
            </w:r>
          </w:p>
          <w:p w14:paraId="493AE09A" w14:textId="517761C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1.4.5. postenī uzrādītā summa, kas saistīta ar neapgrūtinātiem vai apgrūtinātiem aktīviem, kuru atlikušais termiņš ir mazāks par sešiem mēnešiem</w:t>
            </w:r>
          </w:p>
        </w:tc>
      </w:tr>
      <w:tr w:rsidR="004727E7" w:rsidRPr="00B631BC" w14:paraId="03A93C15" w14:textId="77777777" w:rsidTr="00FE0FF1">
        <w:trPr>
          <w:trHeight w:val="304"/>
        </w:trPr>
        <w:tc>
          <w:tcPr>
            <w:tcW w:w="1418" w:type="dxa"/>
          </w:tcPr>
          <w:p w14:paraId="661F05B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0780</w:t>
            </w:r>
          </w:p>
        </w:tc>
        <w:tc>
          <w:tcPr>
            <w:tcW w:w="7590" w:type="dxa"/>
          </w:tcPr>
          <w:p w14:paraId="4F2C024B"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1.4.5.2. Apgrūtināti, ar atlikušo termiņu, kas ir vismaz seši mēneši, bet mazāks par vienu gadu</w:t>
            </w:r>
          </w:p>
          <w:p w14:paraId="2DA08F61" w14:textId="14F5D97C"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1.4.5. postenī uzrādītā summa, kas saistīta ar aktīviem, kuru atlikušais apgrūtinājuma termiņš ir vismaz seši mēneši, bet mazāks par vienu gadu</w:t>
            </w:r>
          </w:p>
        </w:tc>
      </w:tr>
      <w:tr w:rsidR="004727E7" w:rsidRPr="00B631BC" w14:paraId="0F52A4FD" w14:textId="77777777" w:rsidTr="00FE0FF1">
        <w:trPr>
          <w:trHeight w:val="304"/>
        </w:trPr>
        <w:tc>
          <w:tcPr>
            <w:tcW w:w="1418" w:type="dxa"/>
          </w:tcPr>
          <w:p w14:paraId="0E729BD1"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0790</w:t>
            </w:r>
          </w:p>
        </w:tc>
        <w:tc>
          <w:tcPr>
            <w:tcW w:w="7590" w:type="dxa"/>
          </w:tcPr>
          <w:p w14:paraId="5DD05E84"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1.4.5.3. Apgrūtināti, ar atlikušo termiņu, kas ir viens gads vai vairāk</w:t>
            </w:r>
          </w:p>
          <w:p w14:paraId="6FB1B3FB" w14:textId="4B63C75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1.4.5. postenī uzrādītā summa, kas saistīta ar aktīviem, kuru atlikušais apgrūtinājuma termiņš ir viens gads vai vairāk</w:t>
            </w:r>
          </w:p>
        </w:tc>
      </w:tr>
      <w:tr w:rsidR="00107B7A" w:rsidRPr="00B631BC" w14:paraId="43896A76" w14:textId="77777777" w:rsidTr="00FE0FF1">
        <w:trPr>
          <w:trHeight w:val="304"/>
        </w:trPr>
        <w:tc>
          <w:tcPr>
            <w:tcW w:w="1418" w:type="dxa"/>
          </w:tcPr>
          <w:p w14:paraId="70903AAD" w14:textId="77777777" w:rsidR="00107B7A"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0800</w:t>
            </w:r>
          </w:p>
        </w:tc>
        <w:tc>
          <w:tcPr>
            <w:tcW w:w="7590" w:type="dxa"/>
          </w:tcPr>
          <w:p w14:paraId="6827E499" w14:textId="77777777" w:rsidR="00107B7A" w:rsidRPr="00A0098D" w:rsidRDefault="008C27A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1.4.6. Citi aizdevumi </w:t>
            </w:r>
            <w:proofErr w:type="spellStart"/>
            <w:r>
              <w:rPr>
                <w:rFonts w:ascii="Times New Roman" w:hAnsi="Times New Roman"/>
                <w:b/>
                <w:sz w:val="24"/>
                <w:szCs w:val="24"/>
                <w:u w:val="thick" w:color="000000"/>
              </w:rPr>
              <w:t>nefinanšu</w:t>
            </w:r>
            <w:proofErr w:type="spellEnd"/>
            <w:r>
              <w:rPr>
                <w:rFonts w:ascii="Times New Roman" w:hAnsi="Times New Roman"/>
                <w:b/>
                <w:sz w:val="24"/>
                <w:szCs w:val="24"/>
                <w:u w:val="thick" w:color="000000"/>
              </w:rPr>
              <w:t xml:space="preserve"> klientiem, kuri nav centrālās bankas</w:t>
            </w:r>
          </w:p>
          <w:p w14:paraId="42409B0F" w14:textId="70AB479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KPR 428.ad panta c) punkts un 428.ag punkta c) apakšpunkts; 1.4.5. postenī uzrādītā summa, kas saistīta ar aizdevumiem </w:t>
            </w:r>
            <w:proofErr w:type="spellStart"/>
            <w:r>
              <w:rPr>
                <w:rFonts w:ascii="Times New Roman" w:hAnsi="Times New Roman"/>
                <w:sz w:val="24"/>
                <w:szCs w:val="24"/>
              </w:rPr>
              <w:t>nefinanšu</w:t>
            </w:r>
            <w:proofErr w:type="spellEnd"/>
            <w:r>
              <w:rPr>
                <w:rFonts w:ascii="Times New Roman" w:hAnsi="Times New Roman"/>
                <w:sz w:val="24"/>
                <w:szCs w:val="24"/>
              </w:rPr>
              <w:t xml:space="preserve"> klientiem, kuri nav centrālās bankas, ar riska pakāpi vairāk nekā 35 % apmērā saskaņā ar KPR Trešās daļas II sadaļas 2. nodaļu.</w:t>
            </w:r>
          </w:p>
        </w:tc>
      </w:tr>
      <w:tr w:rsidR="005074D1" w:rsidRPr="00B631BC" w14:paraId="2C096DCD" w14:textId="77777777" w:rsidTr="00FE0FF1">
        <w:trPr>
          <w:trHeight w:val="304"/>
        </w:trPr>
        <w:tc>
          <w:tcPr>
            <w:tcW w:w="1418" w:type="dxa"/>
          </w:tcPr>
          <w:p w14:paraId="09C60CCF"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0810</w:t>
            </w:r>
          </w:p>
        </w:tc>
        <w:tc>
          <w:tcPr>
            <w:tcW w:w="7590" w:type="dxa"/>
          </w:tcPr>
          <w:p w14:paraId="0DE60FCF" w14:textId="77777777" w:rsidR="005074D1" w:rsidRPr="00A0098D" w:rsidRDefault="0052535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1.4.6.0.1. no kā: mājokļa hipotekārie kredīti</w:t>
            </w:r>
          </w:p>
          <w:p w14:paraId="6AF09ECF" w14:textId="1B6DE76C" w:rsidR="00D6423A"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1.4.6. postenī uzrādītā summa, kas saistīta ar riska darījumiem, kuri nodrošināti ar mājokļa nekustamā īpašuma hipotēku</w:t>
            </w:r>
          </w:p>
        </w:tc>
      </w:tr>
      <w:tr w:rsidR="004727E7" w:rsidRPr="00B631BC" w14:paraId="491707F3" w14:textId="77777777" w:rsidTr="00FE0FF1">
        <w:trPr>
          <w:trHeight w:val="304"/>
        </w:trPr>
        <w:tc>
          <w:tcPr>
            <w:tcW w:w="1418" w:type="dxa"/>
          </w:tcPr>
          <w:p w14:paraId="00C61C0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0820</w:t>
            </w:r>
          </w:p>
        </w:tc>
        <w:tc>
          <w:tcPr>
            <w:tcW w:w="7590" w:type="dxa"/>
          </w:tcPr>
          <w:p w14:paraId="4B2E081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1.4.6.1. Neapgrūtināti vai apgrūtināti, ar atlikušo termiņu, kas ir mazāks par vienu gadu</w:t>
            </w:r>
          </w:p>
          <w:p w14:paraId="7E02B642" w14:textId="7EB9C853"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1.4.6. postenī uzrādītā summa, kas saistīta ar neapgrūtinātiem aktīviem vai apgrūtinātiem aktīviem, kuru atlikušais termiņš ir mazāks par vienu gadu</w:t>
            </w:r>
          </w:p>
        </w:tc>
      </w:tr>
      <w:tr w:rsidR="004727E7" w:rsidRPr="00B631BC" w14:paraId="5D48E163" w14:textId="77777777" w:rsidTr="00FE0FF1">
        <w:trPr>
          <w:trHeight w:val="304"/>
        </w:trPr>
        <w:tc>
          <w:tcPr>
            <w:tcW w:w="1418" w:type="dxa"/>
          </w:tcPr>
          <w:p w14:paraId="1398C66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0830</w:t>
            </w:r>
          </w:p>
        </w:tc>
        <w:tc>
          <w:tcPr>
            <w:tcW w:w="7590" w:type="dxa"/>
          </w:tcPr>
          <w:p w14:paraId="67011292"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1.4.6.2. Apgrūtināti, ar atlikušo termiņu, kas ir viens gads vai vairāk</w:t>
            </w:r>
          </w:p>
          <w:p w14:paraId="391E5FAA" w14:textId="5A6CCDDF"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1.4.6. postenī uzrādītā summa, kas saistīta ar aktīviem, kuru atlikušais apgrūtinājuma termiņš ir viens gads vai vairāk</w:t>
            </w:r>
          </w:p>
        </w:tc>
      </w:tr>
      <w:tr w:rsidR="005141D5" w:rsidRPr="00B631BC" w14:paraId="1B78434D" w14:textId="77777777" w:rsidTr="00FE0FF1">
        <w:trPr>
          <w:trHeight w:val="304"/>
        </w:trPr>
        <w:tc>
          <w:tcPr>
            <w:tcW w:w="1418" w:type="dxa"/>
          </w:tcPr>
          <w:p w14:paraId="4FFB6AA1"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0840</w:t>
            </w:r>
          </w:p>
        </w:tc>
        <w:tc>
          <w:tcPr>
            <w:tcW w:w="7590" w:type="dxa"/>
          </w:tcPr>
          <w:p w14:paraId="7B369041" w14:textId="77777777" w:rsidR="005141D5" w:rsidRPr="00A0098D" w:rsidRDefault="005141D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1.4.7. Tirdzniecības finansēšanas bilances produkti</w:t>
            </w:r>
          </w:p>
          <w:p w14:paraId="25E69F41" w14:textId="18ED30CA" w:rsidR="00D6423A"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KPR 428.v panta b) punkts, 428.ad panta e) punkts un 428.ag panta d) punkts; summa, kas saistīta ar tirdzniecības finansēšanas bilances produktiem</w:t>
            </w:r>
          </w:p>
        </w:tc>
      </w:tr>
      <w:tr w:rsidR="005141D5" w:rsidRPr="00B631BC" w14:paraId="024A2DDA" w14:textId="77777777" w:rsidTr="00FE0FF1">
        <w:trPr>
          <w:trHeight w:val="304"/>
        </w:trPr>
        <w:tc>
          <w:tcPr>
            <w:tcW w:w="1418" w:type="dxa"/>
          </w:tcPr>
          <w:p w14:paraId="6FBAADC6"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0850</w:t>
            </w:r>
          </w:p>
        </w:tc>
        <w:tc>
          <w:tcPr>
            <w:tcW w:w="7590" w:type="dxa"/>
          </w:tcPr>
          <w:p w14:paraId="67A965BC" w14:textId="55CB5AC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 </w:t>
            </w:r>
            <w:r>
              <w:rPr>
                <w:rFonts w:ascii="Times New Roman" w:hAnsi="Times New Roman"/>
                <w:b/>
                <w:i/>
                <w:iCs/>
                <w:sz w:val="24"/>
                <w:szCs w:val="24"/>
                <w:u w:val="thick" w:color="000000"/>
              </w:rPr>
              <w:t>RSF</w:t>
            </w:r>
            <w:r>
              <w:rPr>
                <w:rFonts w:ascii="Times New Roman" w:hAnsi="Times New Roman"/>
                <w:b/>
                <w:sz w:val="24"/>
                <w:szCs w:val="24"/>
                <w:u w:val="thick" w:color="000000"/>
              </w:rPr>
              <w:t xml:space="preserve"> no savstarpēji saistītiem aktīviem </w:t>
            </w:r>
          </w:p>
          <w:p w14:paraId="53637115" w14:textId="5D5242E8" w:rsidR="00B658CF" w:rsidRPr="00A0098D" w:rsidRDefault="000F755B"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KPR 428.f pants un 428.r panta 1. punkta f) apakšpunkts</w:t>
            </w:r>
          </w:p>
          <w:p w14:paraId="399E204E" w14:textId="7DAF2283" w:rsidR="000A1E56" w:rsidRPr="00A0098D" w:rsidRDefault="00B658CF"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Iestādes šeit norāda aktīvus, kas ir ar saistībām savstarpēji saistīti aktīvi saskaņā ar KPR 428.f pantu.</w:t>
            </w:r>
          </w:p>
        </w:tc>
      </w:tr>
      <w:tr w:rsidR="000F755B" w:rsidRPr="00B631BC" w14:paraId="737FFCA8" w14:textId="77777777" w:rsidTr="00FE0FF1">
        <w:trPr>
          <w:trHeight w:val="304"/>
        </w:trPr>
        <w:tc>
          <w:tcPr>
            <w:tcW w:w="1418" w:type="dxa"/>
          </w:tcPr>
          <w:p w14:paraId="72CDABAE"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0860</w:t>
            </w:r>
          </w:p>
        </w:tc>
        <w:tc>
          <w:tcPr>
            <w:tcW w:w="7590" w:type="dxa"/>
          </w:tcPr>
          <w:p w14:paraId="574027D9" w14:textId="77777777" w:rsidR="000F755B" w:rsidRPr="00A0098D" w:rsidRDefault="00DF637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1.5.1. Centralizēti regulēti krājnoguldījumi</w:t>
            </w:r>
          </w:p>
          <w:p w14:paraId="12DE4168" w14:textId="61FD7BA8"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KPR 428.f panta 2. punkta a) apakšpunkts; 1.5. postenī uzrādītā summa, kas ir saistīta ar centralizētiem regulētiem krājnoguldījumiem</w:t>
            </w:r>
          </w:p>
        </w:tc>
      </w:tr>
      <w:tr w:rsidR="000F755B" w:rsidRPr="00B631BC" w14:paraId="5E8D6A3E" w14:textId="77777777" w:rsidTr="00FE0FF1">
        <w:trPr>
          <w:trHeight w:val="304"/>
        </w:trPr>
        <w:tc>
          <w:tcPr>
            <w:tcW w:w="1418" w:type="dxa"/>
          </w:tcPr>
          <w:p w14:paraId="100CBCFC"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0870</w:t>
            </w:r>
          </w:p>
        </w:tc>
        <w:tc>
          <w:tcPr>
            <w:tcW w:w="7590" w:type="dxa"/>
          </w:tcPr>
          <w:p w14:paraId="53BABE14"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1.5.2. Attīstību veicinoši aizdevumi, kredītu un likviditātes līgumi  </w:t>
            </w:r>
          </w:p>
          <w:p w14:paraId="0D750D57" w14:textId="450403D1"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KPR 428.f panta 2. punkta b) apakšpunkts; 1.5. postenī uzrādītā summa, kas saistīta ar attīstību veicinošiem aizdevumiem, kredītu un likviditātes līgumiem</w:t>
            </w:r>
          </w:p>
        </w:tc>
      </w:tr>
      <w:tr w:rsidR="000F755B" w:rsidRPr="00B631BC" w14:paraId="6744A1DB" w14:textId="77777777" w:rsidTr="00FE0FF1">
        <w:trPr>
          <w:trHeight w:val="304"/>
        </w:trPr>
        <w:tc>
          <w:tcPr>
            <w:tcW w:w="1418" w:type="dxa"/>
          </w:tcPr>
          <w:p w14:paraId="7231A9B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0880</w:t>
            </w:r>
          </w:p>
        </w:tc>
        <w:tc>
          <w:tcPr>
            <w:tcW w:w="7590" w:type="dxa"/>
          </w:tcPr>
          <w:p w14:paraId="764969A2"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1.5.3. Atbilstīgas segtās obligācijas</w:t>
            </w:r>
          </w:p>
          <w:p w14:paraId="1F7BB111" w14:textId="11A7DE0F"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KPR 428.f panta 2. punkta c) apakšpunkts; 1.5. postenī uzrādītā summa, kas saistīta ar atbilstīgām segtajām obligācijām</w:t>
            </w:r>
          </w:p>
        </w:tc>
      </w:tr>
      <w:tr w:rsidR="000F755B" w:rsidRPr="00B631BC" w14:paraId="2A7FE044" w14:textId="77777777" w:rsidTr="00FE0FF1">
        <w:trPr>
          <w:trHeight w:val="304"/>
        </w:trPr>
        <w:tc>
          <w:tcPr>
            <w:tcW w:w="1418" w:type="dxa"/>
          </w:tcPr>
          <w:p w14:paraId="4F022FBD"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0890</w:t>
            </w:r>
          </w:p>
        </w:tc>
        <w:tc>
          <w:tcPr>
            <w:tcW w:w="7590" w:type="dxa"/>
          </w:tcPr>
          <w:p w14:paraId="21EE560E" w14:textId="77777777" w:rsidR="00440A35" w:rsidRPr="00A0098D" w:rsidRDefault="00440A3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1.5.4. Atvasināto instrumentu klientu </w:t>
            </w:r>
            <w:proofErr w:type="spellStart"/>
            <w:r>
              <w:rPr>
                <w:rFonts w:ascii="Times New Roman" w:hAnsi="Times New Roman"/>
                <w:b/>
                <w:sz w:val="24"/>
                <w:szCs w:val="24"/>
                <w:u w:val="thick" w:color="000000"/>
              </w:rPr>
              <w:t>tīrvērtes</w:t>
            </w:r>
            <w:proofErr w:type="spellEnd"/>
            <w:r>
              <w:rPr>
                <w:rFonts w:ascii="Times New Roman" w:hAnsi="Times New Roman"/>
                <w:b/>
                <w:sz w:val="24"/>
                <w:szCs w:val="24"/>
                <w:u w:val="thick" w:color="000000"/>
              </w:rPr>
              <w:t xml:space="preserve"> darbības</w:t>
            </w:r>
          </w:p>
          <w:p w14:paraId="58AAC622" w14:textId="61372C52"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KPR 428.f panta 2. punkta d) apakšpunkts; 1.5. postenī uzrādītā summa, kas ir saistīta ar atvasināto instrumentu klientu </w:t>
            </w:r>
            <w:proofErr w:type="spellStart"/>
            <w:r>
              <w:rPr>
                <w:rFonts w:ascii="Times New Roman" w:hAnsi="Times New Roman"/>
                <w:sz w:val="24"/>
                <w:szCs w:val="24"/>
              </w:rPr>
              <w:t>tīrvērtes</w:t>
            </w:r>
            <w:proofErr w:type="spellEnd"/>
            <w:r>
              <w:rPr>
                <w:rFonts w:ascii="Times New Roman" w:hAnsi="Times New Roman"/>
                <w:sz w:val="24"/>
                <w:szCs w:val="24"/>
              </w:rPr>
              <w:t xml:space="preserve"> darbībām</w:t>
            </w:r>
          </w:p>
        </w:tc>
      </w:tr>
      <w:tr w:rsidR="000F755B" w:rsidRPr="00B631BC" w14:paraId="39017D30" w14:textId="77777777" w:rsidTr="00FE0FF1">
        <w:trPr>
          <w:trHeight w:val="304"/>
        </w:trPr>
        <w:tc>
          <w:tcPr>
            <w:tcW w:w="1418" w:type="dxa"/>
          </w:tcPr>
          <w:p w14:paraId="06CB6959"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0900</w:t>
            </w:r>
          </w:p>
        </w:tc>
        <w:tc>
          <w:tcPr>
            <w:tcW w:w="7590" w:type="dxa"/>
          </w:tcPr>
          <w:p w14:paraId="44952A3D" w14:textId="77777777" w:rsidR="000C1D08" w:rsidRPr="00A0098D" w:rsidRDefault="000C1D0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1.5.5. Citi</w:t>
            </w:r>
          </w:p>
          <w:p w14:paraId="3916C146" w14:textId="2A7D6E0B" w:rsidR="000A1E56" w:rsidRPr="00A0098D" w:rsidRDefault="0024333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KPR 428.f panta 1. punkts; 1.5. postenī uzrādītā summa, kas ir saistīta ar aktīviem, kuri nav uzrādīti 1.5.1.–1.5.4. postenī.</w:t>
            </w:r>
          </w:p>
        </w:tc>
      </w:tr>
      <w:tr w:rsidR="000F755B" w:rsidRPr="00B631BC" w14:paraId="5892E196" w14:textId="77777777" w:rsidTr="00FE0FF1">
        <w:trPr>
          <w:trHeight w:val="304"/>
        </w:trPr>
        <w:tc>
          <w:tcPr>
            <w:tcW w:w="1418" w:type="dxa"/>
          </w:tcPr>
          <w:p w14:paraId="092C745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0910</w:t>
            </w:r>
          </w:p>
        </w:tc>
        <w:tc>
          <w:tcPr>
            <w:tcW w:w="7590" w:type="dxa"/>
          </w:tcPr>
          <w:p w14:paraId="09787957" w14:textId="77777777" w:rsidR="000F755B" w:rsidRPr="00A0098D" w:rsidRDefault="00BD55F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1.6. </w:t>
            </w:r>
            <w:r>
              <w:rPr>
                <w:rFonts w:ascii="Times New Roman" w:hAnsi="Times New Roman"/>
                <w:b/>
                <w:i/>
                <w:iCs/>
                <w:sz w:val="24"/>
                <w:szCs w:val="24"/>
                <w:u w:val="thick" w:color="000000"/>
              </w:rPr>
              <w:t>RSF</w:t>
            </w:r>
            <w:r>
              <w:rPr>
                <w:rFonts w:ascii="Times New Roman" w:hAnsi="Times New Roman"/>
                <w:b/>
                <w:sz w:val="24"/>
                <w:szCs w:val="24"/>
                <w:u w:val="thick" w:color="000000"/>
              </w:rPr>
              <w:t xml:space="preserve"> no aktīviem grupas vai institucionālās aizsardzības shēmas ietvaros, ja piemērojams preferenciāls režīms</w:t>
            </w:r>
          </w:p>
          <w:p w14:paraId="5B68A51B" w14:textId="261BB816" w:rsidR="000A1E56"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Iestādes šeit norāda aktīvus, kuriem kompetentās iestādes atļāvušas piemērot preferenciālo režīmu saskaņā ar KPR 428.h pantu.</w:t>
            </w:r>
          </w:p>
        </w:tc>
      </w:tr>
      <w:tr w:rsidR="00895545" w:rsidRPr="00B631BC" w14:paraId="1EA47502" w14:textId="77777777" w:rsidTr="00FE0FF1">
        <w:trPr>
          <w:trHeight w:val="304"/>
        </w:trPr>
        <w:tc>
          <w:tcPr>
            <w:tcW w:w="1418" w:type="dxa"/>
          </w:tcPr>
          <w:p w14:paraId="15E51D19"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0920</w:t>
            </w:r>
          </w:p>
        </w:tc>
        <w:tc>
          <w:tcPr>
            <w:tcW w:w="7590" w:type="dxa"/>
          </w:tcPr>
          <w:p w14:paraId="119A0740" w14:textId="77777777" w:rsidR="00895545" w:rsidRPr="00A0098D" w:rsidRDefault="009E6353"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1.7. </w:t>
            </w:r>
            <w:r>
              <w:rPr>
                <w:rFonts w:ascii="Times New Roman" w:hAnsi="Times New Roman"/>
                <w:b/>
                <w:i/>
                <w:iCs/>
                <w:sz w:val="24"/>
                <w:szCs w:val="24"/>
                <w:u w:val="thick" w:color="000000"/>
              </w:rPr>
              <w:t>RSF</w:t>
            </w:r>
            <w:r>
              <w:rPr>
                <w:rFonts w:ascii="Times New Roman" w:hAnsi="Times New Roman"/>
                <w:b/>
                <w:sz w:val="24"/>
                <w:szCs w:val="24"/>
                <w:u w:val="thick" w:color="000000"/>
              </w:rPr>
              <w:t xml:space="preserve"> no atvasinātajiem instrumentiem</w:t>
            </w:r>
          </w:p>
          <w:p w14:paraId="5D14DA72" w14:textId="1071FA8A" w:rsidR="008D1E59"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KPR 428.d pants, 428.s panta 2. punkts, 428.ag panta a) punkts un 428.ah panta 2. punkts</w:t>
            </w:r>
          </w:p>
          <w:p w14:paraId="0814BD07" w14:textId="7FA52BBD" w:rsidR="000A1E56"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Iestādes šeit norāda nepieciešamā stabilā finansējuma summu, kas izriet no atvasinātajiem instrumentiem.</w:t>
            </w:r>
          </w:p>
        </w:tc>
      </w:tr>
      <w:tr w:rsidR="00895545" w:rsidRPr="00B631BC" w14:paraId="37C67273" w14:textId="77777777" w:rsidTr="00FE0FF1">
        <w:trPr>
          <w:trHeight w:val="304"/>
        </w:trPr>
        <w:tc>
          <w:tcPr>
            <w:tcW w:w="1418" w:type="dxa"/>
          </w:tcPr>
          <w:p w14:paraId="2629A1C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0930</w:t>
            </w:r>
          </w:p>
        </w:tc>
        <w:tc>
          <w:tcPr>
            <w:tcW w:w="7590" w:type="dxa"/>
          </w:tcPr>
          <w:p w14:paraId="2630E14F" w14:textId="77777777" w:rsidR="00895545" w:rsidRPr="00A0098D" w:rsidRDefault="00B60C3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1.7.1. Nepieciešamais stabilais finansējums atvasināto instrumentu saistībām</w:t>
            </w:r>
          </w:p>
          <w:p w14:paraId="5F00ABAA" w14:textId="7BE6A486" w:rsidR="000A1E56" w:rsidRPr="00A0098D" w:rsidRDefault="0021233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1.7. postenī uzrādītā summa, kas ir savstarpējo prasījumu ieskaita kopu ar negatīvu patieso vērtību absolūtā patiesā vērtība, kas aprēķināta saskaņā ar KPR </w:t>
            </w:r>
            <w:r>
              <w:rPr>
                <w:rFonts w:ascii="Times New Roman" w:hAnsi="Times New Roman"/>
                <w:sz w:val="24"/>
                <w:szCs w:val="24"/>
                <w:highlight w:val="yellow"/>
              </w:rPr>
              <w:t>428.s panta 2. punktu.</w:t>
            </w:r>
            <w:r>
              <w:rPr>
                <w:rFonts w:ascii="Times New Roman" w:hAnsi="Times New Roman"/>
                <w:sz w:val="24"/>
                <w:szCs w:val="24"/>
              </w:rPr>
              <w:t>.</w:t>
            </w:r>
          </w:p>
        </w:tc>
      </w:tr>
      <w:tr w:rsidR="00895545" w:rsidRPr="00B631BC" w14:paraId="5AA408E0" w14:textId="77777777" w:rsidTr="00FE0FF1">
        <w:trPr>
          <w:trHeight w:val="304"/>
        </w:trPr>
        <w:tc>
          <w:tcPr>
            <w:tcW w:w="1418" w:type="dxa"/>
          </w:tcPr>
          <w:p w14:paraId="53216983"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0940</w:t>
            </w:r>
          </w:p>
        </w:tc>
        <w:tc>
          <w:tcPr>
            <w:tcW w:w="7590" w:type="dxa"/>
          </w:tcPr>
          <w:p w14:paraId="43D9A839" w14:textId="77777777" w:rsidR="00895545" w:rsidRPr="00A0098D" w:rsidRDefault="009D3C0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1.7.2. </w:t>
            </w:r>
            <w:r>
              <w:rPr>
                <w:rFonts w:ascii="Times New Roman" w:hAnsi="Times New Roman"/>
                <w:b/>
                <w:i/>
                <w:iCs/>
                <w:sz w:val="24"/>
                <w:szCs w:val="24"/>
                <w:u w:val="thick" w:color="000000"/>
              </w:rPr>
              <w:t>NSFR</w:t>
            </w:r>
            <w:r>
              <w:rPr>
                <w:rFonts w:ascii="Times New Roman" w:hAnsi="Times New Roman"/>
                <w:b/>
                <w:sz w:val="24"/>
                <w:szCs w:val="24"/>
                <w:u w:val="thick" w:color="000000"/>
              </w:rPr>
              <w:t xml:space="preserve"> atvasinātie aktīvi</w:t>
            </w:r>
          </w:p>
          <w:p w14:paraId="686DE2D6" w14:textId="527A595D" w:rsidR="000A1E56" w:rsidRPr="00A0098D" w:rsidRDefault="00590C6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KPR 428.d pants; 1.7. postenī uzrādītā summa, kas aprēķināta kā pozitīva starpība starp savstarpējo prasījumu ieskaita kopām, kuras aprēķinātas saskaņā ar KPR 428.ah panta 2. punktu</w:t>
            </w:r>
          </w:p>
        </w:tc>
      </w:tr>
      <w:tr w:rsidR="00895545" w:rsidRPr="00B631BC" w14:paraId="145AAA98" w14:textId="77777777" w:rsidTr="00FE0FF1">
        <w:trPr>
          <w:trHeight w:val="304"/>
        </w:trPr>
        <w:tc>
          <w:tcPr>
            <w:tcW w:w="1418" w:type="dxa"/>
          </w:tcPr>
          <w:p w14:paraId="61F5711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0950</w:t>
            </w:r>
          </w:p>
        </w:tc>
        <w:tc>
          <w:tcPr>
            <w:tcW w:w="7590" w:type="dxa"/>
          </w:tcPr>
          <w:p w14:paraId="2001230E" w14:textId="77777777" w:rsidR="00895545" w:rsidRPr="00A0098D" w:rsidRDefault="003058E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1.7.3. Sniegtā sākotnējā drošības rezerve</w:t>
            </w:r>
          </w:p>
          <w:p w14:paraId="4D280BD4" w14:textId="4A0317BB"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KPR 428.ag panta a) punkts; 1.7. postenī uzrādītā summa, kas ir saistīta ar atvasināto instrumentu līgumu sākotnējo drošības rezervi</w:t>
            </w:r>
          </w:p>
        </w:tc>
      </w:tr>
      <w:tr w:rsidR="00F065B1" w:rsidRPr="00B631BC" w14:paraId="7D0FB6FB" w14:textId="77777777" w:rsidTr="00FE0FF1">
        <w:trPr>
          <w:trHeight w:val="304"/>
        </w:trPr>
        <w:tc>
          <w:tcPr>
            <w:tcW w:w="1418" w:type="dxa"/>
          </w:tcPr>
          <w:p w14:paraId="754F563E" w14:textId="77777777" w:rsidR="00F065B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0960</w:t>
            </w:r>
          </w:p>
        </w:tc>
        <w:tc>
          <w:tcPr>
            <w:tcW w:w="7590" w:type="dxa"/>
          </w:tcPr>
          <w:p w14:paraId="7FAC7E3B" w14:textId="77777777" w:rsidR="00F065B1"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1.8. </w:t>
            </w:r>
            <w:r>
              <w:rPr>
                <w:rFonts w:ascii="Times New Roman" w:hAnsi="Times New Roman"/>
                <w:b/>
                <w:i/>
                <w:iCs/>
                <w:sz w:val="24"/>
                <w:szCs w:val="24"/>
                <w:u w:val="thick" w:color="000000"/>
              </w:rPr>
              <w:t>RSF</w:t>
            </w:r>
            <w:r>
              <w:rPr>
                <w:rFonts w:ascii="Times New Roman" w:hAnsi="Times New Roman"/>
                <w:b/>
                <w:sz w:val="24"/>
                <w:szCs w:val="24"/>
                <w:u w:val="thick" w:color="000000"/>
              </w:rPr>
              <w:t xml:space="preserve"> no iemaksām </w:t>
            </w:r>
            <w:r>
              <w:rPr>
                <w:rFonts w:ascii="Times New Roman" w:hAnsi="Times New Roman"/>
                <w:b/>
                <w:i/>
                <w:iCs/>
                <w:sz w:val="24"/>
                <w:szCs w:val="24"/>
                <w:u w:val="thick" w:color="000000"/>
              </w:rPr>
              <w:t>CCP</w:t>
            </w:r>
            <w:r>
              <w:rPr>
                <w:rFonts w:ascii="Times New Roman" w:hAnsi="Times New Roman"/>
                <w:b/>
                <w:sz w:val="24"/>
                <w:szCs w:val="24"/>
                <w:u w:val="thick" w:color="000000"/>
              </w:rPr>
              <w:t xml:space="preserve"> saistību neizpildes fondā</w:t>
            </w:r>
          </w:p>
          <w:p w14:paraId="1773AB6D" w14:textId="1A48AFCA" w:rsidR="00F065B1"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KPR 428.ag panta b) punkts</w:t>
            </w:r>
          </w:p>
          <w:p w14:paraId="2938A49C" w14:textId="718CA16F" w:rsidR="000A1E56"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Iestādes šeit norāda posteņus, kas sniegti kā iemaksas </w:t>
            </w:r>
            <w:r>
              <w:rPr>
                <w:rFonts w:ascii="Times New Roman" w:hAnsi="Times New Roman"/>
                <w:i/>
                <w:iCs/>
                <w:sz w:val="24"/>
                <w:szCs w:val="24"/>
              </w:rPr>
              <w:t>CCP</w:t>
            </w:r>
            <w:r>
              <w:rPr>
                <w:rFonts w:ascii="Times New Roman" w:hAnsi="Times New Roman"/>
                <w:sz w:val="24"/>
                <w:szCs w:val="24"/>
              </w:rPr>
              <w:t xml:space="preserve"> saistību neizpildes fondā.</w:t>
            </w:r>
          </w:p>
        </w:tc>
      </w:tr>
      <w:tr w:rsidR="0015592F" w:rsidRPr="00B631BC" w14:paraId="134247BD" w14:textId="77777777" w:rsidTr="00FE0FF1">
        <w:trPr>
          <w:trHeight w:val="304"/>
        </w:trPr>
        <w:tc>
          <w:tcPr>
            <w:tcW w:w="1418" w:type="dxa"/>
          </w:tcPr>
          <w:p w14:paraId="5EEBB1DE"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0970</w:t>
            </w:r>
          </w:p>
        </w:tc>
        <w:tc>
          <w:tcPr>
            <w:tcW w:w="7590" w:type="dxa"/>
          </w:tcPr>
          <w:p w14:paraId="13138710" w14:textId="77777777" w:rsidR="0015592F" w:rsidRPr="00A0098D" w:rsidRDefault="0015592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1.9. </w:t>
            </w:r>
            <w:r>
              <w:rPr>
                <w:rFonts w:ascii="Times New Roman" w:hAnsi="Times New Roman"/>
                <w:b/>
                <w:i/>
                <w:iCs/>
                <w:sz w:val="24"/>
                <w:szCs w:val="24"/>
                <w:u w:val="thick" w:color="000000"/>
              </w:rPr>
              <w:t>RSF</w:t>
            </w:r>
            <w:r>
              <w:rPr>
                <w:rFonts w:ascii="Times New Roman" w:hAnsi="Times New Roman"/>
                <w:b/>
                <w:sz w:val="24"/>
                <w:szCs w:val="24"/>
                <w:u w:val="thick" w:color="000000"/>
              </w:rPr>
              <w:t xml:space="preserve"> no citiem aktīviem</w:t>
            </w:r>
          </w:p>
          <w:p w14:paraId="4EEA72C8" w14:textId="3B1A2359" w:rsidR="000A1E56" w:rsidRPr="00A0098D" w:rsidRDefault="00C77EB8"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Iestādes šeit norāda visus aktīvus, kas nav minēti 1.1. līdz 1.8. postenī.</w:t>
            </w:r>
          </w:p>
        </w:tc>
      </w:tr>
      <w:tr w:rsidR="0015592F" w:rsidRPr="00B631BC" w14:paraId="21E20805" w14:textId="77777777" w:rsidTr="00FE0FF1">
        <w:trPr>
          <w:trHeight w:val="304"/>
        </w:trPr>
        <w:tc>
          <w:tcPr>
            <w:tcW w:w="1418" w:type="dxa"/>
          </w:tcPr>
          <w:p w14:paraId="70C6D268"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0980</w:t>
            </w:r>
          </w:p>
        </w:tc>
        <w:tc>
          <w:tcPr>
            <w:tcW w:w="7590" w:type="dxa"/>
          </w:tcPr>
          <w:p w14:paraId="1682DB31" w14:textId="77777777" w:rsidR="0015592F" w:rsidRPr="00A0098D" w:rsidRDefault="00CD788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1.9.1. Fiziski tirgotas preces</w:t>
            </w:r>
          </w:p>
          <w:p w14:paraId="018601BA" w14:textId="4EA21FBB" w:rsidR="0021233C"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KPR 428.ag panta g) punkts; 1.9. postenī uzrādītā summa, kas ir saistīta ar fiziski tirgotām precēm </w:t>
            </w:r>
          </w:p>
          <w:p w14:paraId="0D9ED870" w14:textId="6751E9BE" w:rsidR="000A1E56" w:rsidRPr="00A0098D" w:rsidRDefault="0085679A"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Šis postenis neietver preču atvasinātos instrumentus, kas ietilpst 1.7. postenī.</w:t>
            </w:r>
          </w:p>
        </w:tc>
      </w:tr>
      <w:tr w:rsidR="00AF423D" w:rsidRPr="00B631BC" w14:paraId="17CDEDE1" w14:textId="77777777" w:rsidTr="00FE0FF1">
        <w:trPr>
          <w:trHeight w:val="304"/>
        </w:trPr>
        <w:tc>
          <w:tcPr>
            <w:tcW w:w="1418" w:type="dxa"/>
          </w:tcPr>
          <w:p w14:paraId="775A7EA8"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0990</w:t>
            </w:r>
          </w:p>
        </w:tc>
        <w:tc>
          <w:tcPr>
            <w:tcW w:w="7590" w:type="dxa"/>
          </w:tcPr>
          <w:p w14:paraId="65B9E0E0"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1.9.1.1. Neapgrūtināti vai apgrūtināti, ar atlikušo termiņu, kas ir mazāks par vienu gadu</w:t>
            </w:r>
          </w:p>
          <w:p w14:paraId="19CE3B84" w14:textId="6455A86F"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1.9.1. postenī uzrādītā summa, kas saistīta ar neapgrūtinātiem aktīviem vai apgrūtinātiem aktīviem, kuru atlikušais termiņš ir mazāks par vienu gadu</w:t>
            </w:r>
          </w:p>
        </w:tc>
      </w:tr>
      <w:tr w:rsidR="00AF423D" w:rsidRPr="00B631BC" w14:paraId="66508A47" w14:textId="77777777" w:rsidTr="00FE0FF1">
        <w:trPr>
          <w:trHeight w:val="304"/>
        </w:trPr>
        <w:tc>
          <w:tcPr>
            <w:tcW w:w="1418" w:type="dxa"/>
          </w:tcPr>
          <w:p w14:paraId="522B89AF"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1000</w:t>
            </w:r>
          </w:p>
        </w:tc>
        <w:tc>
          <w:tcPr>
            <w:tcW w:w="7590" w:type="dxa"/>
          </w:tcPr>
          <w:p w14:paraId="6B4DDA36"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1.9.1.2. Apgrūtināti, ar atlikušo termiņu, kas ir viens gads vai vairāk</w:t>
            </w:r>
          </w:p>
          <w:p w14:paraId="6E69A7A0" w14:textId="797154F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1.9.1. postenī uzrādītā summa, kas saistīta ar aktīviem, kuru atlikušais apgrūtinājuma termiņš ir viens gads vai vairāk</w:t>
            </w:r>
          </w:p>
        </w:tc>
      </w:tr>
      <w:tr w:rsidR="00F63446" w:rsidRPr="00B631BC" w14:paraId="0534FB95" w14:textId="77777777" w:rsidTr="00FE0FF1">
        <w:trPr>
          <w:trHeight w:val="304"/>
        </w:trPr>
        <w:tc>
          <w:tcPr>
            <w:tcW w:w="1418" w:type="dxa"/>
          </w:tcPr>
          <w:p w14:paraId="3AD5A806"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1010</w:t>
            </w:r>
          </w:p>
        </w:tc>
        <w:tc>
          <w:tcPr>
            <w:tcW w:w="7590" w:type="dxa"/>
          </w:tcPr>
          <w:p w14:paraId="319BCD0A" w14:textId="77777777" w:rsidR="00F63446" w:rsidRPr="00A0098D" w:rsidRDefault="00BA75B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1.9.2. Tirdzniecības dienas debitoru parādi</w:t>
            </w:r>
          </w:p>
          <w:p w14:paraId="77940948" w14:textId="62769D97"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KPR 428.r panta 1. punkta e) apakšpunkts; 1.9. postenī uzrādītā summa, kas saistīta ar tirdzniecības dienas debitoru parādiem</w:t>
            </w:r>
          </w:p>
        </w:tc>
      </w:tr>
      <w:tr w:rsidR="003C7FFC" w:rsidRPr="00B631BC" w14:paraId="7048625B" w14:textId="77777777" w:rsidTr="00FE0FF1">
        <w:trPr>
          <w:trHeight w:val="304"/>
        </w:trPr>
        <w:tc>
          <w:tcPr>
            <w:tcW w:w="1418" w:type="dxa"/>
          </w:tcPr>
          <w:p w14:paraId="5CA4304F" w14:textId="77777777" w:rsidR="003C7FFC" w:rsidRPr="00A0098D" w:rsidRDefault="003C7FF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1020</w:t>
            </w:r>
          </w:p>
        </w:tc>
        <w:tc>
          <w:tcPr>
            <w:tcW w:w="7590" w:type="dxa"/>
          </w:tcPr>
          <w:p w14:paraId="21DE34D9" w14:textId="77777777" w:rsidR="003C7FFC" w:rsidRPr="00A0098D" w:rsidRDefault="003C7FF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1.9.3. Ieņēmumus nenesoši aktīvi</w:t>
            </w:r>
          </w:p>
          <w:p w14:paraId="5076953F" w14:textId="3B5C3DDB" w:rsidR="003C7FF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KPR 428.ah panta 1. punkta b) apakšpunkts; 1.9. postenī uzrādītā summa, kas saistīta ar ieņēmumus nenesošiem aktīviem</w:t>
            </w:r>
          </w:p>
        </w:tc>
      </w:tr>
      <w:tr w:rsidR="00F63446" w:rsidRPr="00B631BC" w14:paraId="178DC87A" w14:textId="77777777" w:rsidTr="00FE0FF1">
        <w:trPr>
          <w:trHeight w:val="304"/>
        </w:trPr>
        <w:tc>
          <w:tcPr>
            <w:tcW w:w="1418" w:type="dxa"/>
          </w:tcPr>
          <w:p w14:paraId="23F24069"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1030</w:t>
            </w:r>
          </w:p>
        </w:tc>
        <w:tc>
          <w:tcPr>
            <w:tcW w:w="7590" w:type="dxa"/>
          </w:tcPr>
          <w:p w14:paraId="1F9DBFA8" w14:textId="77777777" w:rsidR="00F63446" w:rsidRPr="00A0098D" w:rsidRDefault="00B339A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1.9.4. Citi aktīvi</w:t>
            </w:r>
          </w:p>
          <w:p w14:paraId="1B4DED1A" w14:textId="41EEDD14"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KPR 428.ah panta 1. punkta b) apakšpunkts; 1.9. postenī uzrādītā summa, kas saistīta ar aktīviem, kuri nav minēti 1.9.1.–1.9.3. postenī</w:t>
            </w:r>
          </w:p>
        </w:tc>
      </w:tr>
      <w:tr w:rsidR="00D2394C" w:rsidRPr="00B631BC" w14:paraId="34DA8733" w14:textId="77777777" w:rsidTr="00FE0FF1">
        <w:trPr>
          <w:trHeight w:val="304"/>
        </w:trPr>
        <w:tc>
          <w:tcPr>
            <w:tcW w:w="1418" w:type="dxa"/>
          </w:tcPr>
          <w:p w14:paraId="3550B57B"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1040</w:t>
            </w:r>
          </w:p>
        </w:tc>
        <w:tc>
          <w:tcPr>
            <w:tcW w:w="7590" w:type="dxa"/>
          </w:tcPr>
          <w:p w14:paraId="744EFC42"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1.10. </w:t>
            </w:r>
            <w:r>
              <w:rPr>
                <w:rFonts w:ascii="Times New Roman" w:hAnsi="Times New Roman"/>
                <w:b/>
                <w:i/>
                <w:iCs/>
                <w:sz w:val="24"/>
                <w:szCs w:val="24"/>
                <w:u w:val="thick" w:color="000000"/>
              </w:rPr>
              <w:t>RSF</w:t>
            </w:r>
            <w:r>
              <w:rPr>
                <w:rFonts w:ascii="Times New Roman" w:hAnsi="Times New Roman"/>
                <w:b/>
                <w:sz w:val="24"/>
                <w:szCs w:val="24"/>
                <w:u w:val="thick" w:color="000000"/>
              </w:rPr>
              <w:t xml:space="preserve"> no </w:t>
            </w:r>
            <w:r>
              <w:rPr>
                <w:rFonts w:ascii="Times New Roman" w:hAnsi="Times New Roman"/>
                <w:b/>
                <w:i/>
                <w:iCs/>
                <w:sz w:val="24"/>
                <w:szCs w:val="24"/>
                <w:u w:val="thick" w:color="000000"/>
              </w:rPr>
              <w:t>OBS</w:t>
            </w:r>
            <w:r>
              <w:rPr>
                <w:rFonts w:ascii="Times New Roman" w:hAnsi="Times New Roman"/>
                <w:b/>
                <w:sz w:val="24"/>
                <w:szCs w:val="24"/>
                <w:u w:val="thick" w:color="000000"/>
              </w:rPr>
              <w:t xml:space="preserve"> posteņiem</w:t>
            </w:r>
          </w:p>
          <w:p w14:paraId="7C35BE82" w14:textId="2EA03073" w:rsidR="00D2394C" w:rsidRPr="00A0098D" w:rsidRDefault="00D2394C"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Iestādes šeit norāda to ārpusbilances posteņu summu, kuri nav minēti 1.1. līdz 1.9. postenī un kuriem piemēro nepieciešamā stabilā finansējuma prasības</w:t>
            </w:r>
          </w:p>
        </w:tc>
      </w:tr>
      <w:tr w:rsidR="00D2394C" w:rsidRPr="00B631BC" w14:paraId="49B6D7E1" w14:textId="77777777" w:rsidTr="00FE0FF1">
        <w:trPr>
          <w:trHeight w:val="304"/>
        </w:trPr>
        <w:tc>
          <w:tcPr>
            <w:tcW w:w="1418" w:type="dxa"/>
          </w:tcPr>
          <w:p w14:paraId="3E8180AD"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1050</w:t>
            </w:r>
          </w:p>
        </w:tc>
        <w:tc>
          <w:tcPr>
            <w:tcW w:w="7590" w:type="dxa"/>
          </w:tcPr>
          <w:p w14:paraId="09323BD3"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1.10.1. Piešķirtie līgumi grupas vai institucionālās aizsardzības shēmas ietvaros, ja piemērojams preferenciāls režīms</w:t>
            </w:r>
          </w:p>
          <w:p w14:paraId="7038AFA2" w14:textId="1E238A8E"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1.10. postenī uzrādītā summa, kas ir saistīta ar piešķirtajiem līgumiem, kuriem kompetentās iestādes atļāvušas piemērot preferenciālo režīmu saskaņā ar KPR 428.h pantu</w:t>
            </w:r>
          </w:p>
        </w:tc>
      </w:tr>
      <w:tr w:rsidR="00D2394C" w:rsidRPr="00B631BC" w14:paraId="009274F3" w14:textId="77777777" w:rsidTr="00FE0FF1">
        <w:trPr>
          <w:trHeight w:val="304"/>
        </w:trPr>
        <w:tc>
          <w:tcPr>
            <w:tcW w:w="1418" w:type="dxa"/>
          </w:tcPr>
          <w:p w14:paraId="0684C0A9"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1060</w:t>
            </w:r>
          </w:p>
        </w:tc>
        <w:tc>
          <w:tcPr>
            <w:tcW w:w="7590" w:type="dxa"/>
          </w:tcPr>
          <w:p w14:paraId="2DDFD8C8"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1.10.2. Piešķirtie līgumi</w:t>
            </w:r>
          </w:p>
          <w:p w14:paraId="00F6366C" w14:textId="62A4446A" w:rsidR="00D2394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KPR 428.s panta 1. punkta c) apakšpunkts; 1.10. postenī uzrādītā summa, kas ir saistīta ar piešķirtajiem līgumiem saskaņā ar Deleģēto regulu (ES) 2015/61, kuri nav uzrādīti 1.9.1. postenī</w:t>
            </w:r>
          </w:p>
        </w:tc>
      </w:tr>
      <w:tr w:rsidR="00095E47" w:rsidRPr="00B631BC" w14:paraId="7B5361B6" w14:textId="77777777" w:rsidTr="00FE0FF1">
        <w:trPr>
          <w:trHeight w:val="304"/>
        </w:trPr>
        <w:tc>
          <w:tcPr>
            <w:tcW w:w="1418" w:type="dxa"/>
          </w:tcPr>
          <w:p w14:paraId="0D9D4C19" w14:textId="77777777" w:rsidR="00095E47"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1070</w:t>
            </w:r>
          </w:p>
        </w:tc>
        <w:tc>
          <w:tcPr>
            <w:tcW w:w="7590" w:type="dxa"/>
          </w:tcPr>
          <w:p w14:paraId="667D146F" w14:textId="77777777" w:rsidR="00095E47" w:rsidRPr="00A0098D" w:rsidRDefault="00435C7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1.10.3. Tirdzniecības finansēšanas ārpusbilances posteņi</w:t>
            </w:r>
          </w:p>
          <w:p w14:paraId="424F67F1" w14:textId="6C5289FA"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KPR 428.s panta 1. punkta d) apakšpunkts, 428.u pants un 428.v panta c) punkts; 1.10. postenī uzrādītā summa, kas saistīta ar tirdzniecības finansēšanas ārpusbilances produktu, kā minēts KPR I pielikumā</w:t>
            </w:r>
          </w:p>
        </w:tc>
      </w:tr>
      <w:tr w:rsidR="00B037DD" w:rsidRPr="00B631BC" w14:paraId="77C2FA23" w14:textId="77777777" w:rsidTr="00FE0FF1">
        <w:trPr>
          <w:trHeight w:val="304"/>
        </w:trPr>
        <w:tc>
          <w:tcPr>
            <w:tcW w:w="1418" w:type="dxa"/>
          </w:tcPr>
          <w:p w14:paraId="48D8892A" w14:textId="77777777" w:rsidR="00B037DD"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1080</w:t>
            </w:r>
          </w:p>
        </w:tc>
        <w:tc>
          <w:tcPr>
            <w:tcW w:w="7590" w:type="dxa"/>
          </w:tcPr>
          <w:p w14:paraId="3612E873" w14:textId="77777777" w:rsidR="00B037DD" w:rsidRPr="00A0098D" w:rsidRDefault="00B037D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1.10.4. Ieņēmumus nenesoši ārpusbilances posteņi</w:t>
            </w:r>
          </w:p>
          <w:p w14:paraId="017B71A2" w14:textId="6D6CD1A1" w:rsidR="00B037DD"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KPR 428.ah panta 1. punkta b) apakšpunkts; 1.10. postenī uzrādītā summa, kas saistīta ar ieņēmumus nenesošiem ārpusbilances riska darījumiem</w:t>
            </w:r>
          </w:p>
        </w:tc>
      </w:tr>
      <w:tr w:rsidR="00D2394C" w:rsidRPr="00B631BC" w14:paraId="70F47316" w14:textId="77777777" w:rsidTr="00FE0FF1">
        <w:trPr>
          <w:trHeight w:val="304"/>
        </w:trPr>
        <w:tc>
          <w:tcPr>
            <w:tcW w:w="1418" w:type="dxa"/>
          </w:tcPr>
          <w:p w14:paraId="0E0309F4"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1090</w:t>
            </w:r>
          </w:p>
        </w:tc>
        <w:tc>
          <w:tcPr>
            <w:tcW w:w="7590" w:type="dxa"/>
          </w:tcPr>
          <w:p w14:paraId="25A1909C" w14:textId="77777777" w:rsidR="00F12D29" w:rsidRPr="00A0098D" w:rsidRDefault="00F12D2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1.10.5. Citi ārpusbilances riska darījumi, kuriem kompetentā iestāde ir noteikusi </w:t>
            </w:r>
            <w:r>
              <w:rPr>
                <w:rFonts w:ascii="Times New Roman" w:hAnsi="Times New Roman"/>
                <w:b/>
                <w:i/>
                <w:iCs/>
                <w:sz w:val="24"/>
                <w:szCs w:val="24"/>
                <w:u w:val="thick" w:color="000000"/>
              </w:rPr>
              <w:t>RSF</w:t>
            </w:r>
            <w:r>
              <w:rPr>
                <w:rFonts w:ascii="Times New Roman" w:hAnsi="Times New Roman"/>
                <w:b/>
                <w:sz w:val="24"/>
                <w:szCs w:val="24"/>
                <w:u w:val="thick" w:color="000000"/>
              </w:rPr>
              <w:t xml:space="preserve"> koeficientus</w:t>
            </w:r>
          </w:p>
          <w:p w14:paraId="7AFDAD76" w14:textId="51391D70" w:rsidR="00D2394C" w:rsidRPr="00A0098D" w:rsidRDefault="00F12D29"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1.10. postenī uzrādītā summa, kas ir ārpusbilances riska darījumi, kuriem kompetentā iestāde ir noteikusi </w:t>
            </w:r>
            <w:r>
              <w:rPr>
                <w:rFonts w:ascii="Times New Roman" w:hAnsi="Times New Roman"/>
                <w:i/>
                <w:iCs/>
                <w:sz w:val="24"/>
                <w:szCs w:val="24"/>
              </w:rPr>
              <w:t>RSF</w:t>
            </w:r>
            <w:r>
              <w:rPr>
                <w:rFonts w:ascii="Times New Roman" w:hAnsi="Times New Roman"/>
                <w:sz w:val="24"/>
                <w:szCs w:val="24"/>
              </w:rPr>
              <w:t xml:space="preserve"> koeficientus saskaņā ar KPR 428.p panta 10. punktu</w:t>
            </w:r>
          </w:p>
        </w:tc>
      </w:tr>
      <w:bookmarkEnd w:id="17"/>
      <w:bookmarkEnd w:id="18"/>
    </w:tbl>
    <w:p w14:paraId="6CF0107F" w14:textId="77777777" w:rsidR="00EB4BBA" w:rsidRPr="00A0098D" w:rsidRDefault="00EB4BBA" w:rsidP="00A0098D">
      <w:pPr>
        <w:spacing w:after="240"/>
        <w:jc w:val="both"/>
        <w:rPr>
          <w:rFonts w:ascii="Times New Roman" w:eastAsiaTheme="minorHAnsi" w:hAnsi="Times New Roman"/>
          <w:color w:val="auto"/>
          <w:sz w:val="24"/>
          <w:szCs w:val="24"/>
        </w:rPr>
      </w:pPr>
      <w:r>
        <w:br w:type="page"/>
      </w:r>
    </w:p>
    <w:p w14:paraId="50B5BB91" w14:textId="77777777" w:rsidR="00EB4BBA" w:rsidRPr="00B658CF" w:rsidRDefault="00EB4BBA" w:rsidP="00A0098D">
      <w:pPr>
        <w:pStyle w:val="BodyText1"/>
        <w:spacing w:after="240" w:line="240" w:lineRule="auto"/>
        <w:outlineLvl w:val="0"/>
        <w:rPr>
          <w:rFonts w:ascii="Times New Roman" w:hAnsi="Times New Roman"/>
          <w:b/>
          <w:sz w:val="24"/>
          <w:szCs w:val="24"/>
        </w:rPr>
      </w:pPr>
      <w:bookmarkStart w:id="19" w:name="_Toc58925907"/>
      <w:r>
        <w:rPr>
          <w:rFonts w:ascii="Times New Roman" w:hAnsi="Times New Roman"/>
          <w:b/>
          <w:sz w:val="24"/>
          <w:szCs w:val="24"/>
        </w:rPr>
        <w:t>III DAĻA: PIEEJAMAIS STABILAIS FINANSĒJUMS</w:t>
      </w:r>
      <w:bookmarkEnd w:id="19"/>
    </w:p>
    <w:p w14:paraId="27A0AE0A" w14:textId="77777777" w:rsidR="000D128D" w:rsidRPr="00F93668" w:rsidRDefault="000D128D" w:rsidP="00A0098D">
      <w:pPr>
        <w:pStyle w:val="BodyText1"/>
        <w:numPr>
          <w:ilvl w:val="0"/>
          <w:numId w:val="27"/>
        </w:numPr>
        <w:spacing w:after="240" w:line="240" w:lineRule="auto"/>
        <w:outlineLvl w:val="0"/>
        <w:rPr>
          <w:rFonts w:ascii="Times New Roman" w:hAnsi="Times New Roman"/>
          <w:b/>
          <w:sz w:val="24"/>
          <w:szCs w:val="24"/>
        </w:rPr>
      </w:pPr>
      <w:bookmarkStart w:id="20" w:name="_Toc58925908"/>
      <w:r>
        <w:rPr>
          <w:rFonts w:ascii="Times New Roman" w:hAnsi="Times New Roman"/>
          <w:b/>
          <w:sz w:val="24"/>
          <w:szCs w:val="24"/>
        </w:rPr>
        <w:t>Īpašas piezīmes</w:t>
      </w:r>
      <w:bookmarkEnd w:id="20"/>
    </w:p>
    <w:p w14:paraId="5A418954" w14:textId="7589FC79"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Visas saistības un pašu kapitālu uzrāda sadalījumā pēc to atlikušā termiņa saskaņā ar KPR 428.j pantu. Summu , standarta pieejamā stabilā finansējuma (</w:t>
      </w:r>
      <w:r>
        <w:rPr>
          <w:rFonts w:ascii="Times New Roman" w:hAnsi="Times New Roman"/>
          <w:i/>
          <w:iCs/>
          <w:sz w:val="24"/>
        </w:rPr>
        <w:t>ASF</w:t>
      </w:r>
      <w:r>
        <w:rPr>
          <w:rFonts w:ascii="Times New Roman" w:hAnsi="Times New Roman"/>
          <w:sz w:val="24"/>
        </w:rPr>
        <w:t xml:space="preserve">) koeficientu un piemērojamo </w:t>
      </w:r>
      <w:r>
        <w:rPr>
          <w:rFonts w:ascii="Times New Roman" w:hAnsi="Times New Roman"/>
          <w:i/>
          <w:iCs/>
          <w:sz w:val="24"/>
        </w:rPr>
        <w:t>ASF</w:t>
      </w:r>
      <w:r>
        <w:rPr>
          <w:rFonts w:ascii="Times New Roman" w:hAnsi="Times New Roman"/>
          <w:sz w:val="24"/>
        </w:rPr>
        <w:t xml:space="preserve"> koeficientu termiņu grupas ir šādas:</w:t>
      </w:r>
    </w:p>
    <w:p w14:paraId="1F3E313C" w14:textId="77777777" w:rsidR="000D128D" w:rsidRPr="00A0098D" w:rsidRDefault="000D128D" w:rsidP="00A0098D">
      <w:pPr>
        <w:pStyle w:val="InstructionsText2"/>
        <w:numPr>
          <w:ilvl w:val="2"/>
          <w:numId w:val="24"/>
        </w:numPr>
        <w:rPr>
          <w:sz w:val="24"/>
        </w:rPr>
      </w:pPr>
      <w:r>
        <w:rPr>
          <w:sz w:val="24"/>
        </w:rPr>
        <w:t>atlikušais termiņš ir mazāks par sešiem mēnešiem vai bez noteikta termiņa;</w:t>
      </w:r>
    </w:p>
    <w:p w14:paraId="2FF39CD8" w14:textId="77777777" w:rsidR="000D128D" w:rsidRPr="00A0098D" w:rsidRDefault="000D128D" w:rsidP="00A0098D">
      <w:pPr>
        <w:pStyle w:val="InstructionsText2"/>
        <w:numPr>
          <w:ilvl w:val="2"/>
          <w:numId w:val="24"/>
        </w:numPr>
        <w:rPr>
          <w:sz w:val="24"/>
        </w:rPr>
      </w:pPr>
      <w:r>
        <w:rPr>
          <w:sz w:val="24"/>
        </w:rPr>
        <w:t>atlikušais termiņš ir vismaz seši mēneši, bet mazāk nekā viens gads;</w:t>
      </w:r>
    </w:p>
    <w:p w14:paraId="2FD4E056" w14:textId="77777777" w:rsidR="000D128D" w:rsidRPr="00A0098D" w:rsidRDefault="000D128D" w:rsidP="00A0098D">
      <w:pPr>
        <w:pStyle w:val="InstructionsText2"/>
        <w:numPr>
          <w:ilvl w:val="2"/>
          <w:numId w:val="24"/>
        </w:numPr>
        <w:rPr>
          <w:sz w:val="24"/>
        </w:rPr>
      </w:pPr>
      <w:r>
        <w:rPr>
          <w:sz w:val="24"/>
        </w:rPr>
        <w:t xml:space="preserve">atlikušais termiņš ir viens gads vai vairāk. </w:t>
      </w:r>
    </w:p>
    <w:p w14:paraId="14AF233A" w14:textId="3E0E0C75"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Visām saistībām, kuru atlikušais termiņš ir viens gads vai vairāk, piemēro 100 % </w:t>
      </w:r>
      <w:r>
        <w:rPr>
          <w:rFonts w:ascii="Times New Roman" w:hAnsi="Times New Roman"/>
          <w:i/>
          <w:iCs/>
          <w:sz w:val="24"/>
        </w:rPr>
        <w:t>ASF</w:t>
      </w:r>
      <w:r>
        <w:rPr>
          <w:rFonts w:ascii="Times New Roman" w:hAnsi="Times New Roman"/>
          <w:sz w:val="24"/>
        </w:rPr>
        <w:t xml:space="preserve"> koeficientu, ja vien KPR 428.k līdz 428.n pantā nav noteikts citādi, saskaņā ar KPR 428.o pantu.</w:t>
      </w:r>
    </w:p>
    <w:p w14:paraId="1DE735B3" w14:textId="77777777" w:rsidR="00D2394C" w:rsidRPr="00A0098D" w:rsidRDefault="00D2394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21" w:name="_Ref6931223"/>
      <w:r>
        <w:rPr>
          <w:rFonts w:ascii="Times New Roman" w:hAnsi="Times New Roman"/>
          <w:sz w:val="24"/>
        </w:rPr>
        <w:t>Visus beztermiņa noguldījumus uzrāda grupā, kas attiecas uz saistībām, kuru atlikušais termiņš ir mazāks par sešiem mēnešiem.</w:t>
      </w:r>
    </w:p>
    <w:p w14:paraId="4A03CE65" w14:textId="75836462"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Saskaņā ar KPR 428.j panta 2. punktu iestādes ņem vērā esošos iespējas līgumus, lai noteiktu saistību vai pašu kapitāla atlikušo termiņu. Iestādes šādus iespējas līgumus ņem vērā, pamatojoties uz pieņēmumu, ka darījumu partneris izmantos pirkšanas iespējas pēc iespējas agrākā datumā. Attiecībā uz iespējas līgumiem, kas ir īstenojami pēc iestādes ieskatiem, iestāde un kompetentās iestādes ņem vērā ar reputāciju saistītus aspektus, kas var ierobežot iestādes spēju neīstenot iespējas līgumu, īpaši tirgus prognozes, saskaņā ar kurām iestādēm būtu jāatmaksā atsevišķas saistības pirms to termiņa beigām.</w:t>
      </w:r>
      <w:bookmarkEnd w:id="21"/>
    </w:p>
    <w:p w14:paraId="0F11E5A4" w14:textId="24ADEF07" w:rsidR="00A8348A" w:rsidRPr="00A0098D" w:rsidRDefault="00DF0923"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Turklāt, kā noteikts KPR 428.o pantā, pirmā līmeņa papildu kapitāla posteņi, otrā līmeņa kapitāla posteņi un jebkādi citi kapitāla instrumenti ar skaidriem vai ietvertiem iespējas līgumiem, kuru izmantošanas gadījumā (pat ja tie vēl netiek izmantoti pārskata sniegšanas atsauces datumā) faktiskais atlikušais termiņš pārskata atsauces datumā tiktu saīsināts uz termiņu, kas ir mazāks par vienu gadu, nesaņem 100 % </w:t>
      </w:r>
      <w:r>
        <w:rPr>
          <w:rFonts w:ascii="Times New Roman" w:hAnsi="Times New Roman"/>
          <w:i/>
          <w:iCs/>
          <w:sz w:val="24"/>
        </w:rPr>
        <w:t>ASF</w:t>
      </w:r>
      <w:r>
        <w:rPr>
          <w:rFonts w:ascii="Times New Roman" w:hAnsi="Times New Roman"/>
          <w:sz w:val="24"/>
        </w:rPr>
        <w:t xml:space="preserve"> koeficientu.</w:t>
      </w:r>
    </w:p>
    <w:p w14:paraId="3CA37C1A" w14:textId="55F4E18B"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Saskaņā ar KPR 428.j panta 3. punktu iestādes attiecībā uz noguldījumiem ar fiksētu paziņošanas termiņu rīkojas atbilstoši to paziņošanas termiņam, savukārt attiecībā uz termiņnoguldījumiem tās rīkojas atbilstoši to atlikušajam termiņam. Atkāpjoties no </w:t>
      </w:r>
      <w:r>
        <w:rPr>
          <w:rFonts w:ascii="Times New Roman" w:eastAsia="Verdana" w:hAnsi="Times New Roman"/>
          <w:sz w:val="24"/>
        </w:rPr>
        <w:fldChar w:fldCharType="begin"/>
      </w:r>
      <w:r>
        <w:rPr>
          <w:rFonts w:ascii="Times New Roman" w:eastAsia="Verdana" w:hAnsi="Times New Roman"/>
          <w:sz w:val="24"/>
        </w:rPr>
        <w:instrText xml:space="preserve"> REF _Ref6931223 \r \h  \* MERGEFORMAT </w:instrText>
      </w:r>
      <w:r>
        <w:rPr>
          <w:rFonts w:ascii="Times New Roman" w:eastAsia="Verdana" w:hAnsi="Times New Roman"/>
          <w:sz w:val="24"/>
        </w:rPr>
      </w:r>
      <w:r>
        <w:rPr>
          <w:rFonts w:ascii="Times New Roman" w:eastAsia="Verdana" w:hAnsi="Times New Roman"/>
          <w:sz w:val="24"/>
        </w:rPr>
        <w:fldChar w:fldCharType="separate"/>
      </w:r>
      <w:r>
        <w:rPr>
          <w:rFonts w:ascii="Times New Roman" w:eastAsia="Verdana" w:hAnsi="Times New Roman"/>
          <w:sz w:val="24"/>
        </w:rPr>
        <w:t>21</w:t>
      </w:r>
      <w:r>
        <w:rPr>
          <w:rFonts w:ascii="Times New Roman" w:eastAsia="Verdana" w:hAnsi="Times New Roman"/>
          <w:sz w:val="24"/>
        </w:rPr>
        <w:fldChar w:fldCharType="end"/>
      </w:r>
      <w:r>
        <w:rPr>
          <w:rFonts w:ascii="Times New Roman" w:hAnsi="Times New Roman"/>
          <w:sz w:val="24"/>
        </w:rPr>
        <w:t>. punkta, iestādes, nosakot atlikušo termiņu privātpersonu vai MVU termiņnoguldījumiem, neņem vērā priekšlaicīgas naudas izņemšanas iespējas, ja noguldītājam par priekšlaicīgu izņemšanu, kas notiek ātrāk par vienu gadu, ir jāmaks</w:t>
      </w:r>
      <w:r w:rsidR="00603FD2">
        <w:rPr>
          <w:rFonts w:ascii="Times New Roman" w:hAnsi="Times New Roman"/>
          <w:sz w:val="24"/>
        </w:rPr>
        <w:t>ā Deleģētās regulas (ES) 2015/61</w:t>
      </w:r>
      <w:r>
        <w:rPr>
          <w:rFonts w:ascii="Times New Roman" w:hAnsi="Times New Roman"/>
          <w:sz w:val="24"/>
        </w:rPr>
        <w:t xml:space="preserve"> 25. panta 4. punktā noteiktā soda nauda.</w:t>
      </w:r>
    </w:p>
    <w:p w14:paraId="66DCBBC6" w14:textId="77777777" w:rsidR="004A0AC9" w:rsidRPr="00A0098D" w:rsidDel="004A0AC9" w:rsidRDefault="00640CF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Lēmumu pieņemšanas shēma pārskatu sniegšanas veidnei C 81.00 ietilpst norādēs, kas vajadzīgas, lai precizētu prioritātes novērtējuma kritērijus katra norādītā posteņa iedalījumam ar nolūku nodrošināt viendabīgu un salīdzināmu pārskatu sniegšanu. Nav pietiekami izmantot vienīgi lēmumu pieņemšanas shēmu; t.i., iestādes vienmēr izpilda pārējās norādes. Vienkāršības labad lēmumu pieņemšanas shēmā neņem vērā summas, starpsummas un “no kā” posteņus; taču tas nenozīmē, ka tos nenorāda.</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4A0AC9" w:rsidRPr="00B631BC" w14:paraId="66FBA9F4" w14:textId="77777777" w:rsidTr="0022675C">
        <w:tc>
          <w:tcPr>
            <w:tcW w:w="529" w:type="dxa"/>
            <w:shd w:val="clear" w:color="auto" w:fill="auto"/>
            <w:vAlign w:val="center"/>
          </w:tcPr>
          <w:p w14:paraId="3D1C7BF6"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w:t>
            </w:r>
          </w:p>
        </w:tc>
        <w:tc>
          <w:tcPr>
            <w:tcW w:w="5550" w:type="dxa"/>
            <w:shd w:val="clear" w:color="auto" w:fill="auto"/>
            <w:vAlign w:val="center"/>
          </w:tcPr>
          <w:p w14:paraId="08CC6ED4" w14:textId="77777777" w:rsidR="004A0AC9" w:rsidRPr="00A0098D" w:rsidRDefault="004A0AC9"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Postenis</w:t>
            </w:r>
          </w:p>
        </w:tc>
        <w:tc>
          <w:tcPr>
            <w:tcW w:w="1305" w:type="dxa"/>
            <w:shd w:val="clear" w:color="auto" w:fill="auto"/>
            <w:vAlign w:val="center"/>
          </w:tcPr>
          <w:p w14:paraId="25C4620E" w14:textId="77777777" w:rsidR="004A0AC9" w:rsidRPr="00A0098D" w:rsidRDefault="004A0AC9"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Lēmums</w:t>
            </w:r>
          </w:p>
        </w:tc>
        <w:tc>
          <w:tcPr>
            <w:tcW w:w="2222" w:type="dxa"/>
            <w:shd w:val="clear" w:color="auto" w:fill="auto"/>
            <w:vAlign w:val="center"/>
          </w:tcPr>
          <w:p w14:paraId="79F27EE9" w14:textId="77777777" w:rsidR="004A0AC9" w:rsidRPr="00A0098D" w:rsidRDefault="004A0AC9"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Darbība</w:t>
            </w:r>
          </w:p>
        </w:tc>
      </w:tr>
      <w:tr w:rsidR="004A0AC9" w:rsidRPr="00B631BC" w14:paraId="589CD5E0" w14:textId="77777777" w:rsidTr="0022675C">
        <w:trPr>
          <w:trHeight w:val="130"/>
        </w:trPr>
        <w:tc>
          <w:tcPr>
            <w:tcW w:w="529" w:type="dxa"/>
            <w:vMerge w:val="restart"/>
            <w:shd w:val="clear" w:color="auto" w:fill="auto"/>
            <w:vAlign w:val="center"/>
          </w:tcPr>
          <w:p w14:paraId="5FB3D27A"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109E6E30" w14:textId="77777777" w:rsidR="004A0AC9" w:rsidRPr="00A0098D" w:rsidRDefault="00CF4E2F" w:rsidP="00A0098D">
            <w:pPr>
              <w:spacing w:after="240"/>
              <w:jc w:val="both"/>
              <w:rPr>
                <w:rFonts w:ascii="Times New Roman" w:eastAsia="Calibri" w:hAnsi="Times New Roman"/>
                <w:sz w:val="24"/>
                <w:szCs w:val="24"/>
              </w:rPr>
            </w:pPr>
            <w:r>
              <w:rPr>
                <w:rFonts w:ascii="Times New Roman" w:hAnsi="Times New Roman"/>
                <w:sz w:val="24"/>
                <w:szCs w:val="24"/>
              </w:rPr>
              <w:t>Pirmā līmeņa pamata kapitāls?</w:t>
            </w:r>
          </w:p>
        </w:tc>
        <w:tc>
          <w:tcPr>
            <w:tcW w:w="1305" w:type="dxa"/>
            <w:shd w:val="clear" w:color="auto" w:fill="auto"/>
            <w:vAlign w:val="center"/>
          </w:tcPr>
          <w:p w14:paraId="28F5CF1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7915E91C"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2.1.1</w:t>
            </w:r>
          </w:p>
        </w:tc>
      </w:tr>
      <w:tr w:rsidR="004A0AC9" w:rsidRPr="00B631BC" w14:paraId="369D761F" w14:textId="77777777" w:rsidTr="0022675C">
        <w:trPr>
          <w:trHeight w:val="130"/>
        </w:trPr>
        <w:tc>
          <w:tcPr>
            <w:tcW w:w="529" w:type="dxa"/>
            <w:vMerge/>
            <w:shd w:val="clear" w:color="auto" w:fill="auto"/>
            <w:vAlign w:val="center"/>
          </w:tcPr>
          <w:p w14:paraId="13C5D236"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1E214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F0964F"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2DC340E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w:t>
            </w:r>
          </w:p>
        </w:tc>
      </w:tr>
      <w:tr w:rsidR="004A0AC9" w:rsidRPr="00B631BC" w14:paraId="2A409991" w14:textId="77777777" w:rsidTr="0022675C">
        <w:trPr>
          <w:trHeight w:val="130"/>
        </w:trPr>
        <w:tc>
          <w:tcPr>
            <w:tcW w:w="529" w:type="dxa"/>
            <w:vMerge w:val="restart"/>
            <w:shd w:val="clear" w:color="auto" w:fill="auto"/>
            <w:vAlign w:val="center"/>
          </w:tcPr>
          <w:p w14:paraId="51C95070"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331FB5F9"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 xml:space="preserve">Pirmā līmeņa papildu kapitāls? </w:t>
            </w:r>
          </w:p>
        </w:tc>
        <w:tc>
          <w:tcPr>
            <w:tcW w:w="1305" w:type="dxa"/>
            <w:shd w:val="clear" w:color="auto" w:fill="auto"/>
            <w:vAlign w:val="center"/>
          </w:tcPr>
          <w:p w14:paraId="6294F0C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06E56AD8"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2.1.2</w:t>
            </w:r>
          </w:p>
        </w:tc>
      </w:tr>
      <w:tr w:rsidR="004A0AC9" w:rsidRPr="00B631BC" w14:paraId="1E3C3E07" w14:textId="77777777" w:rsidTr="0022675C">
        <w:trPr>
          <w:trHeight w:val="130"/>
        </w:trPr>
        <w:tc>
          <w:tcPr>
            <w:tcW w:w="529" w:type="dxa"/>
            <w:vMerge/>
            <w:shd w:val="clear" w:color="auto" w:fill="auto"/>
            <w:vAlign w:val="center"/>
          </w:tcPr>
          <w:p w14:paraId="0B5012E4"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F165A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D6AE88"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32F28DF2"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3</w:t>
            </w:r>
          </w:p>
        </w:tc>
      </w:tr>
      <w:tr w:rsidR="004A0AC9" w:rsidRPr="00B631BC" w14:paraId="4F4F824C" w14:textId="77777777" w:rsidTr="0022675C">
        <w:tc>
          <w:tcPr>
            <w:tcW w:w="529" w:type="dxa"/>
            <w:vMerge w:val="restart"/>
            <w:shd w:val="clear" w:color="auto" w:fill="auto"/>
            <w:vAlign w:val="center"/>
          </w:tcPr>
          <w:p w14:paraId="0824667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777BA77D"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Otrā līmeņa kapitāls?</w:t>
            </w:r>
          </w:p>
        </w:tc>
        <w:tc>
          <w:tcPr>
            <w:tcW w:w="1305" w:type="dxa"/>
            <w:shd w:val="clear" w:color="auto" w:fill="auto"/>
            <w:vAlign w:val="center"/>
          </w:tcPr>
          <w:p w14:paraId="5DD55275"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5BC929A5"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2.1.3</w:t>
            </w:r>
          </w:p>
        </w:tc>
      </w:tr>
      <w:tr w:rsidR="004A0AC9" w:rsidRPr="00B631BC" w14:paraId="714CE2C7" w14:textId="77777777" w:rsidTr="0022675C">
        <w:tc>
          <w:tcPr>
            <w:tcW w:w="529" w:type="dxa"/>
            <w:vMerge/>
            <w:shd w:val="clear" w:color="auto" w:fill="auto"/>
            <w:vAlign w:val="center"/>
          </w:tcPr>
          <w:p w14:paraId="384671E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8C9206"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8CAA143"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609939D7"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4</w:t>
            </w:r>
          </w:p>
        </w:tc>
      </w:tr>
      <w:tr w:rsidR="004A0AC9" w:rsidRPr="00B631BC" w14:paraId="61BC5E78" w14:textId="77777777" w:rsidTr="0022675C">
        <w:tc>
          <w:tcPr>
            <w:tcW w:w="529" w:type="dxa"/>
            <w:vMerge w:val="restart"/>
            <w:shd w:val="clear" w:color="auto" w:fill="auto"/>
            <w:vAlign w:val="center"/>
          </w:tcPr>
          <w:p w14:paraId="2DA4E395"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29BB8533"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Citi kapitāla instrumenti?</w:t>
            </w:r>
          </w:p>
        </w:tc>
        <w:tc>
          <w:tcPr>
            <w:tcW w:w="1305" w:type="dxa"/>
            <w:shd w:val="clear" w:color="auto" w:fill="auto"/>
            <w:vAlign w:val="center"/>
          </w:tcPr>
          <w:p w14:paraId="19F1C69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6B5CC9F3"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2.1.4</w:t>
            </w:r>
          </w:p>
        </w:tc>
      </w:tr>
      <w:tr w:rsidR="004A0AC9" w:rsidRPr="00B631BC" w14:paraId="089D09FD" w14:textId="77777777" w:rsidTr="0022675C">
        <w:tc>
          <w:tcPr>
            <w:tcW w:w="529" w:type="dxa"/>
            <w:vMerge/>
            <w:shd w:val="clear" w:color="auto" w:fill="auto"/>
            <w:vAlign w:val="center"/>
          </w:tcPr>
          <w:p w14:paraId="128110B7"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C6AFE44"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FA962F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1046D66F" w14:textId="77777777" w:rsidR="004A0AC9" w:rsidRPr="00A0098D" w:rsidRDefault="00F624B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5</w:t>
            </w:r>
          </w:p>
        </w:tc>
      </w:tr>
      <w:tr w:rsidR="004A0AC9" w:rsidRPr="00B631BC" w14:paraId="2753990C" w14:textId="77777777" w:rsidTr="0022675C">
        <w:tc>
          <w:tcPr>
            <w:tcW w:w="529" w:type="dxa"/>
            <w:vMerge w:val="restart"/>
            <w:shd w:val="clear" w:color="auto" w:fill="auto"/>
            <w:vAlign w:val="center"/>
          </w:tcPr>
          <w:p w14:paraId="0B94E21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69B24227" w14:textId="77777777" w:rsidR="004A0AC9" w:rsidRPr="00A0098D" w:rsidRDefault="001A257C" w:rsidP="00A0098D">
            <w:pPr>
              <w:spacing w:after="240"/>
              <w:jc w:val="both"/>
              <w:rPr>
                <w:rFonts w:ascii="Times New Roman" w:eastAsia="Calibri" w:hAnsi="Times New Roman"/>
                <w:sz w:val="24"/>
                <w:szCs w:val="24"/>
              </w:rPr>
            </w:pPr>
            <w:r>
              <w:rPr>
                <w:rFonts w:ascii="Times New Roman" w:hAnsi="Times New Roman"/>
                <w:sz w:val="24"/>
                <w:szCs w:val="24"/>
              </w:rPr>
              <w:t>Saistības, kas saistītas ar nodrošinājumu, kurš saņemts kā mainīgā drošības rezerve atvasinātajiem instrumentiem?</w:t>
            </w:r>
          </w:p>
        </w:tc>
        <w:tc>
          <w:tcPr>
            <w:tcW w:w="1305" w:type="dxa"/>
            <w:shd w:val="clear" w:color="auto" w:fill="auto"/>
            <w:vAlign w:val="center"/>
          </w:tcPr>
          <w:p w14:paraId="76A0BC0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0F5ABEBA" w14:textId="77777777" w:rsidR="004A0AC9" w:rsidRPr="00A0098D" w:rsidRDefault="00CF479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Nesniedz pārskatu.</w:t>
            </w:r>
          </w:p>
        </w:tc>
      </w:tr>
      <w:tr w:rsidR="004A0AC9" w:rsidRPr="00B631BC" w14:paraId="3C4D751D" w14:textId="77777777" w:rsidTr="0022675C">
        <w:tc>
          <w:tcPr>
            <w:tcW w:w="529" w:type="dxa"/>
            <w:vMerge/>
            <w:shd w:val="clear" w:color="auto" w:fill="auto"/>
            <w:vAlign w:val="center"/>
          </w:tcPr>
          <w:p w14:paraId="4D23330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A69934B"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4498D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25A8157F" w14:textId="77777777" w:rsidR="004A0AC9" w:rsidRPr="00A0098D" w:rsidRDefault="007A166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6</w:t>
            </w:r>
          </w:p>
        </w:tc>
      </w:tr>
      <w:tr w:rsidR="004A0AC9" w:rsidRPr="00B631BC" w14:paraId="4EC5ED0E" w14:textId="77777777" w:rsidTr="0022675C">
        <w:tc>
          <w:tcPr>
            <w:tcW w:w="529" w:type="dxa"/>
            <w:vMerge w:val="restart"/>
            <w:shd w:val="clear" w:color="auto" w:fill="auto"/>
            <w:vAlign w:val="center"/>
          </w:tcPr>
          <w:p w14:paraId="0292BA6C"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52066F64" w14:textId="77777777" w:rsidR="004A0AC9" w:rsidRPr="00A0098D" w:rsidRDefault="00A0201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Tirdzniecības dienas kreditoru parādi?</w:t>
            </w:r>
          </w:p>
        </w:tc>
        <w:tc>
          <w:tcPr>
            <w:tcW w:w="1305" w:type="dxa"/>
            <w:shd w:val="clear" w:color="auto" w:fill="auto"/>
            <w:vAlign w:val="center"/>
          </w:tcPr>
          <w:p w14:paraId="5BEC24F9"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0D53468B" w14:textId="77777777" w:rsidR="004A0AC9" w:rsidRPr="00A0098D" w:rsidRDefault="00A0201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ID 2.9.1</w:t>
            </w:r>
          </w:p>
        </w:tc>
      </w:tr>
      <w:tr w:rsidR="004A0AC9" w:rsidRPr="00B631BC" w14:paraId="6BFB4E87" w14:textId="77777777" w:rsidTr="0022675C">
        <w:tc>
          <w:tcPr>
            <w:tcW w:w="529" w:type="dxa"/>
            <w:vMerge/>
            <w:shd w:val="clear" w:color="auto" w:fill="auto"/>
            <w:vAlign w:val="center"/>
          </w:tcPr>
          <w:p w14:paraId="1A241285"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E74963"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7F74955" w14:textId="77777777" w:rsidR="004A0AC9" w:rsidRPr="00A0098D" w:rsidRDefault="004A0AC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14C53126" w14:textId="77777777" w:rsidR="004A0AC9" w:rsidRPr="00A0098D" w:rsidRDefault="00BE080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7</w:t>
            </w:r>
          </w:p>
        </w:tc>
      </w:tr>
      <w:tr w:rsidR="006F6275" w:rsidRPr="00B631BC" w14:paraId="64AB3997" w14:textId="77777777" w:rsidTr="0022675C">
        <w:tc>
          <w:tcPr>
            <w:tcW w:w="529" w:type="dxa"/>
            <w:vMerge w:val="restart"/>
            <w:shd w:val="clear" w:color="auto" w:fill="auto"/>
            <w:vAlign w:val="center"/>
          </w:tcPr>
          <w:p w14:paraId="23007513"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7</w:t>
            </w:r>
          </w:p>
        </w:tc>
        <w:tc>
          <w:tcPr>
            <w:tcW w:w="5550" w:type="dxa"/>
            <w:vMerge w:val="restart"/>
            <w:shd w:val="clear" w:color="auto" w:fill="auto"/>
            <w:vAlign w:val="center"/>
          </w:tcPr>
          <w:p w14:paraId="63982042" w14:textId="402B6998" w:rsidR="006F6275"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Savstarpēji atkarīgas saistības?</w:t>
            </w:r>
          </w:p>
        </w:tc>
        <w:tc>
          <w:tcPr>
            <w:tcW w:w="1305" w:type="dxa"/>
            <w:shd w:val="clear" w:color="auto" w:fill="auto"/>
            <w:vAlign w:val="center"/>
          </w:tcPr>
          <w:p w14:paraId="5E1A7352"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37C6E77B"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Iedala vienā attiecīgā ID 2.8. postenī</w:t>
            </w:r>
          </w:p>
        </w:tc>
      </w:tr>
      <w:tr w:rsidR="00A0201D" w:rsidRPr="00B631BC" w14:paraId="3D203B7B" w14:textId="77777777" w:rsidTr="0022675C">
        <w:tc>
          <w:tcPr>
            <w:tcW w:w="529" w:type="dxa"/>
            <w:vMerge/>
            <w:shd w:val="clear" w:color="auto" w:fill="auto"/>
            <w:vAlign w:val="center"/>
          </w:tcPr>
          <w:p w14:paraId="17CD42E1"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88B703B"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85D4DA4"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0E786DFD" w14:textId="77777777" w:rsidR="00A0201D" w:rsidRPr="00A0098D" w:rsidRDefault="00F44B5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8</w:t>
            </w:r>
          </w:p>
        </w:tc>
      </w:tr>
      <w:tr w:rsidR="006F6275" w:rsidRPr="00B631BC" w14:paraId="7192C84B" w14:textId="77777777" w:rsidTr="0022675C">
        <w:tc>
          <w:tcPr>
            <w:tcW w:w="529" w:type="dxa"/>
            <w:vMerge w:val="restart"/>
            <w:shd w:val="clear" w:color="auto" w:fill="auto"/>
            <w:vAlign w:val="center"/>
          </w:tcPr>
          <w:p w14:paraId="1896BCD8"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69D7782B"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Saistības un piešķirtie līgumi grupas vai institucionālās aizsardzības shēmas ietvaros, attiecībā uz kuriem kompetentā iestāde ir piešķīrusi preferenciālu režīmu?</w:t>
            </w:r>
          </w:p>
        </w:tc>
        <w:tc>
          <w:tcPr>
            <w:tcW w:w="1305" w:type="dxa"/>
            <w:shd w:val="clear" w:color="auto" w:fill="auto"/>
            <w:vAlign w:val="center"/>
          </w:tcPr>
          <w:p w14:paraId="0A29F153"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061BBF9E"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2.4</w:t>
            </w:r>
          </w:p>
        </w:tc>
      </w:tr>
      <w:tr w:rsidR="00A0201D" w:rsidRPr="00B631BC" w14:paraId="7F318722" w14:textId="77777777" w:rsidTr="0022675C">
        <w:tc>
          <w:tcPr>
            <w:tcW w:w="529" w:type="dxa"/>
            <w:vMerge/>
            <w:shd w:val="clear" w:color="auto" w:fill="auto"/>
            <w:vAlign w:val="center"/>
          </w:tcPr>
          <w:p w14:paraId="271AD26B"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B071F5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B4B6ACF"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474D653C" w14:textId="77777777" w:rsidR="00A0201D" w:rsidRPr="00A0098D" w:rsidRDefault="0069607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9</w:t>
            </w:r>
          </w:p>
        </w:tc>
      </w:tr>
      <w:tr w:rsidR="00A0201D" w:rsidRPr="00B631BC" w14:paraId="1EF48E30" w14:textId="77777777" w:rsidTr="0022675C">
        <w:tc>
          <w:tcPr>
            <w:tcW w:w="529" w:type="dxa"/>
            <w:vMerge w:val="restart"/>
            <w:shd w:val="clear" w:color="auto" w:fill="auto"/>
            <w:vAlign w:val="center"/>
          </w:tcPr>
          <w:p w14:paraId="2A1A297A" w14:textId="77777777" w:rsidR="00A0201D" w:rsidRPr="00A0098D" w:rsidRDefault="00A0201D"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48B5E631" w14:textId="77777777" w:rsidR="00A0201D" w:rsidRPr="00A0098D" w:rsidRDefault="00CA341E" w:rsidP="00A0098D">
            <w:pPr>
              <w:spacing w:after="240"/>
              <w:jc w:val="both"/>
              <w:rPr>
                <w:rFonts w:ascii="Times New Roman" w:eastAsia="Calibri" w:hAnsi="Times New Roman"/>
                <w:sz w:val="24"/>
                <w:szCs w:val="24"/>
              </w:rPr>
            </w:pPr>
            <w:r>
              <w:rPr>
                <w:rFonts w:ascii="Times New Roman" w:hAnsi="Times New Roman"/>
                <w:i/>
                <w:sz w:val="24"/>
                <w:szCs w:val="24"/>
              </w:rPr>
              <w:t>NSFR</w:t>
            </w:r>
            <w:r>
              <w:rPr>
                <w:rFonts w:ascii="Times New Roman" w:hAnsi="Times New Roman"/>
                <w:sz w:val="24"/>
                <w:szCs w:val="24"/>
              </w:rPr>
              <w:t xml:space="preserve"> atvasināto instrumentu saistības?</w:t>
            </w:r>
          </w:p>
        </w:tc>
        <w:tc>
          <w:tcPr>
            <w:tcW w:w="1305" w:type="dxa"/>
            <w:shd w:val="clear" w:color="auto" w:fill="auto"/>
            <w:vAlign w:val="center"/>
          </w:tcPr>
          <w:p w14:paraId="054CBA79"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6B9A712C"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2.7</w:t>
            </w:r>
          </w:p>
        </w:tc>
      </w:tr>
      <w:tr w:rsidR="00A0201D" w:rsidRPr="00B631BC" w14:paraId="5325E62A" w14:textId="77777777" w:rsidTr="0022675C">
        <w:tc>
          <w:tcPr>
            <w:tcW w:w="529" w:type="dxa"/>
            <w:vMerge/>
            <w:shd w:val="clear" w:color="auto" w:fill="auto"/>
            <w:vAlign w:val="center"/>
          </w:tcPr>
          <w:p w14:paraId="26FF7BD0"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23DB321"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0DC74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1FA3349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10</w:t>
            </w:r>
          </w:p>
        </w:tc>
      </w:tr>
      <w:tr w:rsidR="00AE5C08" w:rsidRPr="00B631BC" w14:paraId="17FA4888" w14:textId="77777777" w:rsidTr="0022675C">
        <w:tc>
          <w:tcPr>
            <w:tcW w:w="529" w:type="dxa"/>
            <w:vMerge w:val="restart"/>
            <w:shd w:val="clear" w:color="auto" w:fill="auto"/>
            <w:vAlign w:val="center"/>
          </w:tcPr>
          <w:p w14:paraId="6FFBBA83"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272F2AF4"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Atliktā nodokļa saistības?</w:t>
            </w:r>
          </w:p>
        </w:tc>
        <w:tc>
          <w:tcPr>
            <w:tcW w:w="1305" w:type="dxa"/>
            <w:shd w:val="clear" w:color="auto" w:fill="auto"/>
            <w:vAlign w:val="center"/>
          </w:tcPr>
          <w:p w14:paraId="578F93C1"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3A242709"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2.9.2</w:t>
            </w:r>
          </w:p>
        </w:tc>
      </w:tr>
      <w:tr w:rsidR="00AE5C08" w:rsidRPr="00B631BC" w14:paraId="7B84C9C2" w14:textId="77777777" w:rsidTr="0022675C">
        <w:tc>
          <w:tcPr>
            <w:tcW w:w="529" w:type="dxa"/>
            <w:vMerge/>
            <w:shd w:val="clear" w:color="auto" w:fill="auto"/>
            <w:vAlign w:val="center"/>
          </w:tcPr>
          <w:p w14:paraId="77BD4F16"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48FFC59"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D0B7D4"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6C28FD28"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11</w:t>
            </w:r>
          </w:p>
        </w:tc>
      </w:tr>
      <w:tr w:rsidR="00AE5C08" w:rsidRPr="00B631BC" w14:paraId="79812B0B" w14:textId="77777777" w:rsidTr="0022675C">
        <w:tc>
          <w:tcPr>
            <w:tcW w:w="529" w:type="dxa"/>
            <w:vMerge w:val="restart"/>
            <w:shd w:val="clear" w:color="auto" w:fill="auto"/>
            <w:vAlign w:val="center"/>
          </w:tcPr>
          <w:p w14:paraId="303D1CC6"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3385B72A"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Mazākuma līdzdalības daļas?</w:t>
            </w:r>
          </w:p>
        </w:tc>
        <w:tc>
          <w:tcPr>
            <w:tcW w:w="1305" w:type="dxa"/>
            <w:shd w:val="clear" w:color="auto" w:fill="auto"/>
            <w:vAlign w:val="center"/>
          </w:tcPr>
          <w:p w14:paraId="2BD09AEE"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7CD459A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2.9.3</w:t>
            </w:r>
          </w:p>
        </w:tc>
      </w:tr>
      <w:tr w:rsidR="00AE5C08" w:rsidRPr="00B631BC" w14:paraId="175104BB" w14:textId="77777777" w:rsidTr="0022675C">
        <w:tc>
          <w:tcPr>
            <w:tcW w:w="529" w:type="dxa"/>
            <w:vMerge/>
            <w:shd w:val="clear" w:color="auto" w:fill="auto"/>
            <w:vAlign w:val="center"/>
          </w:tcPr>
          <w:p w14:paraId="6B5D4618"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5705B8"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835F8D"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4FF579D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12</w:t>
            </w:r>
          </w:p>
        </w:tc>
      </w:tr>
      <w:tr w:rsidR="00A0201D" w:rsidRPr="00B631BC" w14:paraId="42FF4F29" w14:textId="77777777" w:rsidTr="0022675C">
        <w:tc>
          <w:tcPr>
            <w:tcW w:w="529" w:type="dxa"/>
            <w:vMerge w:val="restart"/>
            <w:shd w:val="clear" w:color="auto" w:fill="auto"/>
            <w:vAlign w:val="center"/>
          </w:tcPr>
          <w:p w14:paraId="1A2F2D90" w14:textId="77777777" w:rsidR="00A0201D"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1EF3A68F" w14:textId="77777777" w:rsidR="00A0201D" w:rsidRPr="00A0098D" w:rsidRDefault="00E72B30" w:rsidP="00A0098D">
            <w:pPr>
              <w:spacing w:after="240"/>
              <w:jc w:val="both"/>
              <w:rPr>
                <w:rFonts w:ascii="Times New Roman" w:eastAsia="Calibri" w:hAnsi="Times New Roman"/>
                <w:sz w:val="24"/>
                <w:szCs w:val="24"/>
              </w:rPr>
            </w:pPr>
            <w:r>
              <w:rPr>
                <w:rFonts w:ascii="Times New Roman" w:hAnsi="Times New Roman"/>
                <w:sz w:val="24"/>
                <w:szCs w:val="24"/>
              </w:rPr>
              <w:t>Stabili privātpersonu vai MVU noguldījumi?</w:t>
            </w:r>
          </w:p>
        </w:tc>
        <w:tc>
          <w:tcPr>
            <w:tcW w:w="1305" w:type="dxa"/>
            <w:shd w:val="clear" w:color="auto" w:fill="auto"/>
            <w:vAlign w:val="center"/>
          </w:tcPr>
          <w:p w14:paraId="04498D1A"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14B6C70F" w14:textId="77777777" w:rsidR="00A0201D" w:rsidRPr="00A0098D" w:rsidRDefault="00E72B3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2.2.1</w:t>
            </w:r>
          </w:p>
        </w:tc>
      </w:tr>
      <w:tr w:rsidR="00A0201D" w:rsidRPr="00B631BC" w14:paraId="251871E6" w14:textId="77777777" w:rsidTr="0022675C">
        <w:tc>
          <w:tcPr>
            <w:tcW w:w="529" w:type="dxa"/>
            <w:vMerge/>
            <w:shd w:val="clear" w:color="auto" w:fill="auto"/>
            <w:vAlign w:val="center"/>
          </w:tcPr>
          <w:p w14:paraId="578CA106"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90A47C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A71A7DE"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6541B70E" w14:textId="77777777" w:rsidR="00A0201D" w:rsidRPr="00A0098D" w:rsidRDefault="00FD5D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13</w:t>
            </w:r>
          </w:p>
        </w:tc>
      </w:tr>
      <w:tr w:rsidR="00FD5DE9" w:rsidRPr="00B631BC" w14:paraId="06F87F55" w14:textId="77777777" w:rsidTr="0022675C">
        <w:tc>
          <w:tcPr>
            <w:tcW w:w="529" w:type="dxa"/>
            <w:vMerge w:val="restart"/>
            <w:shd w:val="clear" w:color="auto" w:fill="auto"/>
            <w:vAlign w:val="center"/>
          </w:tcPr>
          <w:p w14:paraId="35D647EB"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7891C128" w14:textId="77777777" w:rsidR="00FD5DE9" w:rsidRPr="00A0098D" w:rsidRDefault="00E72B30" w:rsidP="00A0098D">
            <w:pPr>
              <w:spacing w:after="240"/>
              <w:jc w:val="both"/>
              <w:rPr>
                <w:rFonts w:ascii="Times New Roman" w:eastAsia="Calibri" w:hAnsi="Times New Roman"/>
                <w:sz w:val="24"/>
                <w:szCs w:val="24"/>
              </w:rPr>
            </w:pPr>
            <w:r>
              <w:rPr>
                <w:rFonts w:ascii="Times New Roman" w:hAnsi="Times New Roman"/>
                <w:sz w:val="24"/>
                <w:szCs w:val="24"/>
              </w:rPr>
              <w:t>Citi privātpersonu vai MVU noguldījumi?</w:t>
            </w:r>
          </w:p>
        </w:tc>
        <w:tc>
          <w:tcPr>
            <w:tcW w:w="1305" w:type="dxa"/>
            <w:shd w:val="clear" w:color="auto" w:fill="auto"/>
            <w:vAlign w:val="center"/>
          </w:tcPr>
          <w:p w14:paraId="0AAC23FB"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08ECFED2"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2.2.2</w:t>
            </w:r>
          </w:p>
        </w:tc>
      </w:tr>
      <w:tr w:rsidR="00FD5DE9" w:rsidRPr="00B631BC" w14:paraId="0C6E8587" w14:textId="77777777" w:rsidTr="0022675C">
        <w:tc>
          <w:tcPr>
            <w:tcW w:w="529" w:type="dxa"/>
            <w:vMerge/>
            <w:shd w:val="clear" w:color="auto" w:fill="auto"/>
            <w:vAlign w:val="center"/>
          </w:tcPr>
          <w:p w14:paraId="06398679"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7E871F9"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694921"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71275180"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14</w:t>
            </w:r>
          </w:p>
        </w:tc>
      </w:tr>
      <w:tr w:rsidR="00FD5DE9" w:rsidRPr="00B631BC" w14:paraId="72D8A593" w14:textId="77777777" w:rsidTr="0022675C">
        <w:tc>
          <w:tcPr>
            <w:tcW w:w="529" w:type="dxa"/>
            <w:vMerge w:val="restart"/>
            <w:shd w:val="clear" w:color="auto" w:fill="auto"/>
            <w:vAlign w:val="center"/>
          </w:tcPr>
          <w:p w14:paraId="0705406C"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6F85216F" w14:textId="77777777" w:rsidR="00FD5DE9" w:rsidRPr="00A0098D" w:rsidRDefault="00707DB8" w:rsidP="00A0098D">
            <w:pPr>
              <w:spacing w:after="240"/>
              <w:jc w:val="both"/>
              <w:rPr>
                <w:rFonts w:ascii="Times New Roman" w:eastAsia="Calibri" w:hAnsi="Times New Roman"/>
                <w:sz w:val="24"/>
                <w:szCs w:val="24"/>
              </w:rPr>
            </w:pPr>
            <w:r>
              <w:rPr>
                <w:rFonts w:ascii="Times New Roman" w:hAnsi="Times New Roman"/>
                <w:sz w:val="24"/>
                <w:szCs w:val="24"/>
              </w:rPr>
              <w:t>Saistības, ja darījuma partneri nevar noteikt?</w:t>
            </w:r>
          </w:p>
        </w:tc>
        <w:tc>
          <w:tcPr>
            <w:tcW w:w="1305" w:type="dxa"/>
            <w:shd w:val="clear" w:color="auto" w:fill="auto"/>
            <w:vAlign w:val="center"/>
          </w:tcPr>
          <w:p w14:paraId="616093FC"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511A23B5"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2.6</w:t>
            </w:r>
          </w:p>
        </w:tc>
      </w:tr>
      <w:tr w:rsidR="00FD5DE9" w:rsidRPr="00B631BC" w14:paraId="4FD16092" w14:textId="77777777" w:rsidTr="0022675C">
        <w:tc>
          <w:tcPr>
            <w:tcW w:w="529" w:type="dxa"/>
            <w:vMerge/>
            <w:shd w:val="clear" w:color="auto" w:fill="auto"/>
            <w:vAlign w:val="center"/>
          </w:tcPr>
          <w:p w14:paraId="7C54FBE6"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3509E5D"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840B6"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5137414F"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15</w:t>
            </w:r>
          </w:p>
        </w:tc>
      </w:tr>
      <w:tr w:rsidR="00D92A0F" w:rsidRPr="00B631BC" w14:paraId="0A5A37BE" w14:textId="77777777" w:rsidTr="0022675C">
        <w:tc>
          <w:tcPr>
            <w:tcW w:w="529" w:type="dxa"/>
            <w:vMerge w:val="restart"/>
            <w:shd w:val="clear" w:color="auto" w:fill="auto"/>
            <w:vAlign w:val="center"/>
          </w:tcPr>
          <w:p w14:paraId="2E7297F5"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7D3C6073"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Centrālo banku nodrošinātās saistības?</w:t>
            </w:r>
          </w:p>
        </w:tc>
        <w:tc>
          <w:tcPr>
            <w:tcW w:w="1305" w:type="dxa"/>
            <w:shd w:val="clear" w:color="auto" w:fill="auto"/>
            <w:vAlign w:val="center"/>
          </w:tcPr>
          <w:p w14:paraId="104D22CD"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7A3CD23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Iedala ID 2.5.1. vai 2.5.2. postenī</w:t>
            </w:r>
          </w:p>
        </w:tc>
      </w:tr>
      <w:tr w:rsidR="00D92A0F" w:rsidRPr="00B631BC" w14:paraId="5E63950B" w14:textId="77777777" w:rsidTr="0022675C">
        <w:tc>
          <w:tcPr>
            <w:tcW w:w="529" w:type="dxa"/>
            <w:vMerge/>
            <w:shd w:val="clear" w:color="auto" w:fill="auto"/>
            <w:vAlign w:val="center"/>
          </w:tcPr>
          <w:p w14:paraId="421935E3"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351257"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D7B61"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4F432808"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16</w:t>
            </w:r>
          </w:p>
        </w:tc>
      </w:tr>
      <w:tr w:rsidR="00D92A0F" w:rsidRPr="00B631BC" w14:paraId="1B33F975" w14:textId="77777777" w:rsidTr="0022675C">
        <w:tc>
          <w:tcPr>
            <w:tcW w:w="529" w:type="dxa"/>
            <w:vMerge w:val="restart"/>
            <w:shd w:val="clear" w:color="auto" w:fill="auto"/>
            <w:vAlign w:val="center"/>
          </w:tcPr>
          <w:p w14:paraId="2D59B48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65700166"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Finanšu klientu nodrošinātās saistības?</w:t>
            </w:r>
          </w:p>
        </w:tc>
        <w:tc>
          <w:tcPr>
            <w:tcW w:w="1305" w:type="dxa"/>
            <w:shd w:val="clear" w:color="auto" w:fill="auto"/>
            <w:vAlign w:val="center"/>
          </w:tcPr>
          <w:p w14:paraId="14F29C2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3A5CF51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Iedala vienā attiecīgā ID 2.5.3. postenī</w:t>
            </w:r>
          </w:p>
        </w:tc>
      </w:tr>
      <w:tr w:rsidR="00D92A0F" w:rsidRPr="00B631BC" w14:paraId="10E4DE13" w14:textId="77777777" w:rsidTr="0022675C">
        <w:tc>
          <w:tcPr>
            <w:tcW w:w="529" w:type="dxa"/>
            <w:vMerge/>
            <w:shd w:val="clear" w:color="auto" w:fill="auto"/>
            <w:vAlign w:val="center"/>
          </w:tcPr>
          <w:p w14:paraId="33F5BF84"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5C105C3"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9070FBE"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6EF38FE9"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17</w:t>
            </w:r>
          </w:p>
        </w:tc>
      </w:tr>
      <w:tr w:rsidR="00D92A0F" w:rsidRPr="00B631BC" w14:paraId="5D1B2A5B" w14:textId="77777777" w:rsidTr="0022675C">
        <w:tc>
          <w:tcPr>
            <w:tcW w:w="529" w:type="dxa"/>
            <w:vMerge w:val="restart"/>
            <w:shd w:val="clear" w:color="auto" w:fill="auto"/>
            <w:vAlign w:val="center"/>
          </w:tcPr>
          <w:p w14:paraId="37283F44"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1E0FEEA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 xml:space="preserve">Tādu </w:t>
            </w:r>
            <w:proofErr w:type="spellStart"/>
            <w:r>
              <w:rPr>
                <w:rFonts w:ascii="Times New Roman" w:hAnsi="Times New Roman"/>
                <w:sz w:val="24"/>
                <w:szCs w:val="24"/>
              </w:rPr>
              <w:t>nefinanšu</w:t>
            </w:r>
            <w:proofErr w:type="spellEnd"/>
            <w:r>
              <w:rPr>
                <w:rFonts w:ascii="Times New Roman" w:hAnsi="Times New Roman"/>
                <w:sz w:val="24"/>
                <w:szCs w:val="24"/>
              </w:rPr>
              <w:t xml:space="preserve"> klientu, kas nav centrālās bankas, saistības?</w:t>
            </w:r>
          </w:p>
        </w:tc>
        <w:tc>
          <w:tcPr>
            <w:tcW w:w="1305" w:type="dxa"/>
            <w:shd w:val="clear" w:color="auto" w:fill="auto"/>
            <w:vAlign w:val="center"/>
          </w:tcPr>
          <w:p w14:paraId="6443DD3A"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1A8AE260"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Iedala vienā attiecīgā ID 2.3. postenī</w:t>
            </w:r>
          </w:p>
        </w:tc>
      </w:tr>
      <w:tr w:rsidR="00D92A0F" w:rsidRPr="00B631BC" w14:paraId="0C8751B4" w14:textId="77777777" w:rsidTr="0022675C">
        <w:tc>
          <w:tcPr>
            <w:tcW w:w="529" w:type="dxa"/>
            <w:vMerge/>
            <w:shd w:val="clear" w:color="auto" w:fill="auto"/>
            <w:vAlign w:val="center"/>
          </w:tcPr>
          <w:p w14:paraId="7634C8B6"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204DE48"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FD06D3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29FA9087"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18</w:t>
            </w:r>
          </w:p>
        </w:tc>
      </w:tr>
      <w:tr w:rsidR="00D92A0F" w:rsidRPr="00B631BC" w14:paraId="72236A2E" w14:textId="77777777" w:rsidTr="0022675C">
        <w:tc>
          <w:tcPr>
            <w:tcW w:w="529" w:type="dxa"/>
            <w:vMerge w:val="restart"/>
            <w:shd w:val="clear" w:color="auto" w:fill="auto"/>
            <w:vAlign w:val="center"/>
          </w:tcPr>
          <w:p w14:paraId="3E5624E2"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09D1B850"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szCs w:val="24"/>
              </w:rPr>
              <w:t>Citas saistības, kas nav ņemtas vērā iepriekš minētajās kategorijās?</w:t>
            </w:r>
          </w:p>
        </w:tc>
        <w:tc>
          <w:tcPr>
            <w:tcW w:w="1305" w:type="dxa"/>
            <w:shd w:val="clear" w:color="auto" w:fill="auto"/>
            <w:vAlign w:val="center"/>
          </w:tcPr>
          <w:p w14:paraId="4D98901B"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70DD3ABD"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2.9.4</w:t>
            </w:r>
          </w:p>
        </w:tc>
      </w:tr>
      <w:tr w:rsidR="00D92A0F" w:rsidRPr="00B631BC" w14:paraId="56532EF9" w14:textId="77777777" w:rsidTr="0022675C">
        <w:tc>
          <w:tcPr>
            <w:tcW w:w="529" w:type="dxa"/>
            <w:vMerge/>
            <w:shd w:val="clear" w:color="auto" w:fill="auto"/>
            <w:vAlign w:val="center"/>
          </w:tcPr>
          <w:p w14:paraId="53AD5AED"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C860572"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8BCDF6"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1A69579F"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Nesniedz pārskatu.</w:t>
            </w:r>
          </w:p>
        </w:tc>
      </w:tr>
    </w:tbl>
    <w:p w14:paraId="74A6C92E" w14:textId="77777777" w:rsidR="002509EB" w:rsidRPr="00B658CF"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2" w:name="_Toc58925909"/>
      <w:r>
        <w:rPr>
          <w:rFonts w:ascii="Times New Roman" w:hAnsi="Times New Roman"/>
          <w:b/>
          <w:sz w:val="24"/>
          <w:szCs w:val="24"/>
        </w:rPr>
        <w:t>Norādes par konkrētām slejām</w:t>
      </w:r>
      <w:bookmarkEnd w:id="2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2BDBA15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D80D14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Sleja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11E8D261"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Atsauces uz tiesību aktiem un norādes</w:t>
            </w:r>
          </w:p>
        </w:tc>
      </w:tr>
      <w:tr w:rsidR="002509EB" w:rsidRPr="00B631BC" w14:paraId="1BB6D836" w14:textId="77777777" w:rsidTr="003A4A78">
        <w:trPr>
          <w:trHeight w:val="304"/>
        </w:trPr>
        <w:tc>
          <w:tcPr>
            <w:tcW w:w="1418" w:type="dxa"/>
          </w:tcPr>
          <w:p w14:paraId="23C85E3E"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0010-0030</w:t>
            </w:r>
          </w:p>
        </w:tc>
        <w:tc>
          <w:tcPr>
            <w:tcW w:w="7590" w:type="dxa"/>
          </w:tcPr>
          <w:p w14:paraId="58D444BE" w14:textId="77777777" w:rsidR="002509EB" w:rsidRPr="00A0098D" w:rsidRDefault="005074D1"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Summa</w:t>
            </w:r>
          </w:p>
          <w:p w14:paraId="4D2B9318" w14:textId="3A044205" w:rsidR="002509EB" w:rsidRPr="00A0098D" w:rsidRDefault="002509EB" w:rsidP="00A0098D">
            <w:pPr>
              <w:pStyle w:val="TableParagraph"/>
              <w:spacing w:after="240"/>
              <w:ind w:left="102" w:right="96"/>
              <w:jc w:val="both"/>
              <w:rPr>
                <w:rFonts w:ascii="Times New Roman" w:eastAsia="Times New Roman" w:hAnsi="Times New Roman" w:cs="Times New Roman"/>
                <w:sz w:val="24"/>
                <w:szCs w:val="24"/>
              </w:rPr>
            </w:pPr>
            <w:r>
              <w:rPr>
                <w:rFonts w:ascii="Times New Roman" w:hAnsi="Times New Roman"/>
                <w:sz w:val="24"/>
                <w:szCs w:val="24"/>
              </w:rPr>
              <w:t>Iestādes 0010.-0030. slejā uzrāda saistību un pašu kapitāla summu, kas attiecināta uz piemērojamo atlikušo termiņu grupu.</w:t>
            </w:r>
          </w:p>
        </w:tc>
      </w:tr>
      <w:tr w:rsidR="002509EB" w:rsidRPr="00B631BC" w14:paraId="21D4C837" w14:textId="77777777" w:rsidTr="003A4A78">
        <w:trPr>
          <w:trHeight w:val="304"/>
        </w:trPr>
        <w:tc>
          <w:tcPr>
            <w:tcW w:w="1418" w:type="dxa"/>
          </w:tcPr>
          <w:p w14:paraId="509156F3"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0040-0060</w:t>
            </w:r>
          </w:p>
        </w:tc>
        <w:tc>
          <w:tcPr>
            <w:tcW w:w="7590" w:type="dxa"/>
          </w:tcPr>
          <w:p w14:paraId="72C17F1E"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 xml:space="preserve">Standarta </w:t>
            </w:r>
            <w:r>
              <w:rPr>
                <w:rFonts w:ascii="Times New Roman" w:hAnsi="Times New Roman"/>
                <w:b/>
                <w:i/>
                <w:sz w:val="24"/>
                <w:szCs w:val="24"/>
                <w:u w:val="single"/>
              </w:rPr>
              <w:t>ASF</w:t>
            </w:r>
            <w:r>
              <w:rPr>
                <w:rFonts w:ascii="Times New Roman" w:hAnsi="Times New Roman"/>
                <w:b/>
                <w:sz w:val="24"/>
                <w:szCs w:val="24"/>
                <w:u w:val="single"/>
              </w:rPr>
              <w:t xml:space="preserve"> koeficients</w:t>
            </w:r>
          </w:p>
          <w:p w14:paraId="646F6DD1" w14:textId="6DA92F35" w:rsidR="002509EB" w:rsidRPr="00A0098D" w:rsidRDefault="00416B4D" w:rsidP="00A0098D">
            <w:pPr>
              <w:pStyle w:val="TableParagraph"/>
              <w:spacing w:after="240"/>
              <w:ind w:left="102" w:right="99"/>
              <w:jc w:val="both"/>
              <w:rPr>
                <w:rFonts w:ascii="Times New Roman" w:eastAsia="Times New Roman" w:hAnsi="Times New Roman" w:cs="Times New Roman"/>
                <w:sz w:val="24"/>
                <w:szCs w:val="24"/>
              </w:rPr>
            </w:pPr>
            <w:r>
              <w:rPr>
                <w:rFonts w:ascii="Times New Roman" w:hAnsi="Times New Roman"/>
                <w:sz w:val="24"/>
                <w:szCs w:val="24"/>
              </w:rPr>
              <w:t>Standarta koeficienti 0040.–0060. slejā ir tie, kas norādīti KPR Sestās daļas IV sadaļas 3. nodaļā visos gadījumos, kas noteiktu to saistību un pašu kapitāla summas daļu, kura veido pieejamo stabilo finansējumu. Tos sniedz tikai informatīvos nolūkos, un tos nav paredzēts aizpildīt iestādēm.</w:t>
            </w:r>
          </w:p>
        </w:tc>
      </w:tr>
      <w:tr w:rsidR="002509EB" w:rsidRPr="00B631BC" w14:paraId="529AC095" w14:textId="77777777" w:rsidTr="003A4A78">
        <w:trPr>
          <w:trHeight w:val="304"/>
        </w:trPr>
        <w:tc>
          <w:tcPr>
            <w:tcW w:w="1418" w:type="dxa"/>
          </w:tcPr>
          <w:p w14:paraId="7B119EEC"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0070-0090</w:t>
            </w:r>
          </w:p>
        </w:tc>
        <w:tc>
          <w:tcPr>
            <w:tcW w:w="7590" w:type="dxa"/>
          </w:tcPr>
          <w:p w14:paraId="6E0AC5BC"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 xml:space="preserve">Piemērojamais </w:t>
            </w:r>
            <w:r>
              <w:rPr>
                <w:rFonts w:ascii="Times New Roman" w:hAnsi="Times New Roman"/>
                <w:b/>
                <w:i/>
                <w:sz w:val="24"/>
                <w:szCs w:val="24"/>
                <w:u w:val="single"/>
              </w:rPr>
              <w:t>ASF</w:t>
            </w:r>
            <w:r>
              <w:rPr>
                <w:rFonts w:ascii="Times New Roman" w:hAnsi="Times New Roman"/>
                <w:b/>
                <w:sz w:val="24"/>
                <w:szCs w:val="24"/>
                <w:u w:val="single"/>
              </w:rPr>
              <w:t xml:space="preserve"> koeficients</w:t>
            </w:r>
          </w:p>
          <w:p w14:paraId="2E509CD5" w14:textId="3EEDE955" w:rsidR="00590569" w:rsidRPr="00A0098D" w:rsidRDefault="00590569" w:rsidP="00A0098D">
            <w:pPr>
              <w:pStyle w:val="TableParagraph"/>
              <w:spacing w:after="240"/>
              <w:ind w:left="102" w:right="99"/>
              <w:jc w:val="both"/>
              <w:rPr>
                <w:rFonts w:ascii="Times New Roman" w:eastAsia="Times New Roman" w:hAnsi="Times New Roman" w:cs="Times New Roman"/>
                <w:color w:val="000000"/>
                <w:sz w:val="24"/>
                <w:szCs w:val="24"/>
              </w:rPr>
            </w:pPr>
            <w:r>
              <w:rPr>
                <w:rFonts w:ascii="Times New Roman" w:hAnsi="Times New Roman"/>
                <w:color w:val="000000"/>
                <w:sz w:val="24"/>
                <w:szCs w:val="24"/>
              </w:rPr>
              <w:t>KPR Sestās daļas IV sadaļas 2. un 3. nodaļa.</w:t>
            </w:r>
          </w:p>
          <w:p w14:paraId="61B75DEA" w14:textId="0E85067C" w:rsidR="00CD6B31"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sz w:val="24"/>
                <w:szCs w:val="24"/>
              </w:rPr>
              <w:t xml:space="preserve">Iestādes 0070.–0090. slejā uzrāda piemērojamos </w:t>
            </w:r>
            <w:r>
              <w:rPr>
                <w:rFonts w:ascii="Times New Roman" w:hAnsi="Times New Roman"/>
                <w:i/>
                <w:sz w:val="24"/>
                <w:szCs w:val="24"/>
              </w:rPr>
              <w:t>ASF</w:t>
            </w:r>
            <w:r>
              <w:rPr>
                <w:rFonts w:ascii="Times New Roman" w:hAnsi="Times New Roman"/>
                <w:sz w:val="24"/>
                <w:szCs w:val="24"/>
              </w:rPr>
              <w:t xml:space="preserve"> koeficientus, kas minēti KPR Sestās daļas IV sadaļas 3. nodaļā, kā svērumu, kas, reizināts ar saistību vai pašu kapitāla summu, noteiktu attiecīgā pieejamā stabilā finansējuma summu. Piemērojamo koeficientu rezultāts var būt vidējās svērtās vērtības, un tās norāda decimālā izteiksmē (t.i., 1,00 piemērojamam 100 procentu svērumam vai 0,50 piemērojamam 50 procentu svērumam). Piemērojamie koeficienti var atspoguļot (bet ne tikai) konkrēta uzņēmuma vai valsts izmantoto rīcības brīvību.</w:t>
            </w:r>
          </w:p>
        </w:tc>
      </w:tr>
      <w:tr w:rsidR="002509EB" w:rsidRPr="00B631BC" w14:paraId="069382B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5DB0785"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Borders>
              <w:top w:val="single" w:sz="4" w:space="0" w:color="auto"/>
              <w:left w:val="single" w:sz="4" w:space="0" w:color="auto"/>
              <w:bottom w:val="single" w:sz="4" w:space="0" w:color="auto"/>
              <w:right w:val="single" w:sz="4" w:space="0" w:color="auto"/>
            </w:tcBorders>
          </w:tcPr>
          <w:p w14:paraId="0EBC48AB"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Pieejamais stabilais finansējums</w:t>
            </w:r>
          </w:p>
          <w:p w14:paraId="683C894E" w14:textId="2232EE6B" w:rsidR="00892385" w:rsidRPr="00A0098D" w:rsidRDefault="002509EB"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sz w:val="24"/>
                <w:szCs w:val="24"/>
              </w:rPr>
              <w:t>Iestādes 0100. slejā uzrāda pieejamā stabilā finansējuma vērtību saskaņā ar KPR 428.i pantā noteikto definīciju.</w:t>
            </w:r>
          </w:p>
          <w:p w14:paraId="5D0E3EFE" w14:textId="62BFD25F" w:rsidR="002509EB" w:rsidRPr="00A0098D" w:rsidRDefault="00892385" w:rsidP="00A0098D">
            <w:pPr>
              <w:pStyle w:val="TableParagraph"/>
              <w:spacing w:after="240"/>
              <w:ind w:left="102" w:right="100"/>
              <w:jc w:val="both"/>
              <w:rPr>
                <w:rFonts w:ascii="Times New Roman" w:hAnsi="Times New Roman" w:cs="Times New Roman"/>
                <w:b/>
                <w:sz w:val="24"/>
                <w:szCs w:val="24"/>
                <w:u w:val="single"/>
              </w:rPr>
            </w:pPr>
            <w:r>
              <w:rPr>
                <w:rFonts w:ascii="Times New Roman" w:hAnsi="Times New Roman"/>
                <w:sz w:val="24"/>
                <w:szCs w:val="24"/>
              </w:rPr>
              <w:t>To aprēķina pēc šādas formulas:</w:t>
            </w:r>
            <w:r>
              <w:t xml:space="preserve"> </w:t>
            </w:r>
            <w:r>
              <w:br/>
            </w:r>
            <w:r>
              <w:rPr>
                <w:rFonts w:ascii="Times New Roman" w:hAnsi="Times New Roman"/>
                <w:sz w:val="24"/>
                <w:szCs w:val="24"/>
              </w:rPr>
              <w:t>c0100 = SUM{(c0010 * c 0070), (c0020 * c 0080), (c0030 * c 0090)}.</w:t>
            </w:r>
          </w:p>
        </w:tc>
      </w:tr>
    </w:tbl>
    <w:p w14:paraId="1C79C675" w14:textId="77777777" w:rsidR="002509EB" w:rsidRPr="00F93668"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3" w:name="_Toc58925910"/>
      <w:r>
        <w:rPr>
          <w:rFonts w:ascii="Times New Roman" w:hAnsi="Times New Roman"/>
          <w:b/>
          <w:sz w:val="24"/>
          <w:szCs w:val="24"/>
        </w:rPr>
        <w:t>Norādes par konkrētām rindām</w:t>
      </w:r>
      <w:bookmarkEnd w:id="23"/>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327BB16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BF24E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Rinda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6DF6DCA6"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Atsauces uz tiesību aktiem un norādes</w:t>
            </w:r>
          </w:p>
        </w:tc>
      </w:tr>
      <w:tr w:rsidR="002509EB" w:rsidRPr="00B631BC" w14:paraId="44B1EBAD" w14:textId="77777777" w:rsidTr="003A4A78">
        <w:trPr>
          <w:trHeight w:val="304"/>
        </w:trPr>
        <w:tc>
          <w:tcPr>
            <w:tcW w:w="1418" w:type="dxa"/>
          </w:tcPr>
          <w:p w14:paraId="4E50D7CA"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0E733C66"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PIEEJAMAIS STABILAIS FINANSĒJUMS</w:t>
            </w:r>
          </w:p>
          <w:p w14:paraId="2C89FCBF" w14:textId="4DAAE12E" w:rsidR="002509EB" w:rsidRPr="00A0098D" w:rsidRDefault="002509E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KPR Sestās daļas IV sadaļas 3. nodaļa</w:t>
            </w:r>
          </w:p>
        </w:tc>
      </w:tr>
      <w:tr w:rsidR="002509EB" w:rsidRPr="00B631BC" w14:paraId="01F2B63E" w14:textId="77777777" w:rsidTr="003A4A78">
        <w:trPr>
          <w:trHeight w:val="304"/>
        </w:trPr>
        <w:tc>
          <w:tcPr>
            <w:tcW w:w="1418" w:type="dxa"/>
          </w:tcPr>
          <w:p w14:paraId="78AB1FD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57F16CB2"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2.1. </w:t>
            </w:r>
            <w:r>
              <w:rPr>
                <w:rFonts w:ascii="Times New Roman" w:hAnsi="Times New Roman"/>
                <w:b/>
                <w:i/>
                <w:sz w:val="24"/>
                <w:szCs w:val="24"/>
                <w:u w:val="single"/>
              </w:rPr>
              <w:t>ASF</w:t>
            </w:r>
            <w:r>
              <w:rPr>
                <w:rFonts w:ascii="Times New Roman" w:hAnsi="Times New Roman"/>
                <w:b/>
                <w:sz w:val="24"/>
                <w:szCs w:val="24"/>
                <w:u w:val="single"/>
              </w:rPr>
              <w:t xml:space="preserve"> no kapitāla posteņiem un instrumentiem</w:t>
            </w:r>
          </w:p>
          <w:p w14:paraId="0936449B" w14:textId="2F8D89A3" w:rsidR="00B41C2F"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Iestādes šeit norāda 2.1.1. līdz 2.1.4. postenī uzrādīto posteņu summu.</w:t>
            </w:r>
          </w:p>
        </w:tc>
      </w:tr>
      <w:tr w:rsidR="002509EB" w:rsidRPr="00B631BC" w14:paraId="43B866EB" w14:textId="77777777" w:rsidTr="003A4A78">
        <w:trPr>
          <w:trHeight w:val="304"/>
        </w:trPr>
        <w:tc>
          <w:tcPr>
            <w:tcW w:w="1418" w:type="dxa"/>
          </w:tcPr>
          <w:p w14:paraId="57462A6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375C0AE3" w14:textId="63E60994" w:rsidR="002509EB"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2.1.1. Pirmā līmeņa pamata kapitāls</w:t>
            </w:r>
          </w:p>
          <w:p w14:paraId="76DE282E" w14:textId="3484C60E"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KPR 428.o panta a) punkts; pirmā līmeņa pamata kapitāla posteņi pirms KPR 32. līdz 36., 48., 49. un 79. pantā noteikto </w:t>
            </w:r>
            <w:proofErr w:type="spellStart"/>
            <w:r>
              <w:rPr>
                <w:rFonts w:ascii="Times New Roman" w:hAnsi="Times New Roman"/>
                <w:sz w:val="24"/>
                <w:szCs w:val="24"/>
              </w:rPr>
              <w:t>prudenciālo</w:t>
            </w:r>
            <w:proofErr w:type="spellEnd"/>
            <w:r>
              <w:rPr>
                <w:rFonts w:ascii="Times New Roman" w:hAnsi="Times New Roman"/>
                <w:sz w:val="24"/>
                <w:szCs w:val="24"/>
              </w:rPr>
              <w:t xml:space="preserve"> filtru, atskaitījumu un atbrīvojumu vai alternatīvu piemērošanas</w:t>
            </w:r>
          </w:p>
        </w:tc>
      </w:tr>
      <w:tr w:rsidR="002509EB" w:rsidRPr="00B631BC" w14:paraId="024E90B1" w14:textId="77777777" w:rsidTr="003A4A78">
        <w:trPr>
          <w:trHeight w:val="304"/>
        </w:trPr>
        <w:tc>
          <w:tcPr>
            <w:tcW w:w="1418" w:type="dxa"/>
          </w:tcPr>
          <w:p w14:paraId="1451291B"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08A29B39" w14:textId="77777777" w:rsidR="002509EB" w:rsidRPr="00A0098D" w:rsidRDefault="003E74B4"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2.1.2. Pirmā līmeņa papildu kapitāls</w:t>
            </w:r>
          </w:p>
          <w:p w14:paraId="46DC08E8" w14:textId="50210D60"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KPR 428.o panta b) punkts un 428.k panta 3. punkta d) apakšpunkts; pirmā līmeņa papildu kapitāla posteņi pirms KPR 56. un 79. pantā paredzēto atskaitījumu un atbrīvojumu piemērošanas.</w:t>
            </w:r>
          </w:p>
        </w:tc>
      </w:tr>
      <w:tr w:rsidR="002509EB" w:rsidRPr="00B631BC" w14:paraId="0CCFD6D2" w14:textId="77777777" w:rsidTr="003A4A78">
        <w:trPr>
          <w:trHeight w:val="304"/>
        </w:trPr>
        <w:tc>
          <w:tcPr>
            <w:tcW w:w="1418" w:type="dxa"/>
          </w:tcPr>
          <w:p w14:paraId="1B117E2A"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Pr>
          <w:p w14:paraId="0921DD0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2.1.3. Otrā līmeņa kapitāls</w:t>
            </w:r>
          </w:p>
          <w:p w14:paraId="2632FAE4" w14:textId="7BD88D07"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KPR 428.o panta c) punkts un 428.k panta 3. punkta d) apakšpunkts; otrā līmeņa kapitāla posteņi pirms KPR 66. un 79. pantā noteikto atskaitījumu un atbrīvojumu piemērošanas, kuru atlikušais termiņš pārskata atsauces datumā ir viens gads vai vairāk</w:t>
            </w:r>
          </w:p>
        </w:tc>
      </w:tr>
      <w:tr w:rsidR="002509EB" w:rsidRPr="00B631BC" w14:paraId="52A093A8" w14:textId="77777777" w:rsidTr="003A4A78">
        <w:trPr>
          <w:trHeight w:val="304"/>
        </w:trPr>
        <w:tc>
          <w:tcPr>
            <w:tcW w:w="1418" w:type="dxa"/>
          </w:tcPr>
          <w:p w14:paraId="1C70EF89"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Pr>
          <w:p w14:paraId="6F7BA558" w14:textId="16A95EB4"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2.1.4. Citi kapitāla instrumenti</w:t>
            </w:r>
          </w:p>
          <w:p w14:paraId="4724320A" w14:textId="74AB111C"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KPR 428.o panta d) punkts un 428.k panta 3. punkta d) apakšpunkts; citi kapitāla instrumenti, kuru atlikušais termiņš pārskata atsauces datumā ir viens gads vai vairāk</w:t>
            </w:r>
          </w:p>
        </w:tc>
      </w:tr>
      <w:tr w:rsidR="002509EB" w:rsidRPr="00B631BC" w14:paraId="3EFDA0A1" w14:textId="77777777" w:rsidTr="003A4A78">
        <w:trPr>
          <w:trHeight w:val="304"/>
        </w:trPr>
        <w:tc>
          <w:tcPr>
            <w:tcW w:w="1418" w:type="dxa"/>
          </w:tcPr>
          <w:p w14:paraId="754D6EB1"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Pr>
          <w:p w14:paraId="369C74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2.2. </w:t>
            </w:r>
            <w:r>
              <w:rPr>
                <w:rFonts w:ascii="Times New Roman" w:hAnsi="Times New Roman"/>
                <w:b/>
                <w:i/>
                <w:sz w:val="24"/>
                <w:szCs w:val="24"/>
                <w:u w:val="single"/>
              </w:rPr>
              <w:t>ASF</w:t>
            </w:r>
            <w:r>
              <w:rPr>
                <w:rFonts w:ascii="Times New Roman" w:hAnsi="Times New Roman"/>
                <w:b/>
                <w:sz w:val="24"/>
                <w:szCs w:val="24"/>
                <w:u w:val="single"/>
              </w:rPr>
              <w:t xml:space="preserve"> no privātpersonu vai MVU noguldījumiem</w:t>
            </w:r>
          </w:p>
          <w:p w14:paraId="564F65B4" w14:textId="4D749675"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Ies</w:t>
            </w:r>
            <w:r w:rsidR="00603FD2">
              <w:rPr>
                <w:rFonts w:ascii="Times New Roman" w:hAnsi="Times New Roman"/>
                <w:sz w:val="24"/>
                <w:szCs w:val="24"/>
              </w:rPr>
              <w:t>tādes šeit norāda 2.2</w:t>
            </w:r>
            <w:r>
              <w:rPr>
                <w:rFonts w:ascii="Times New Roman" w:hAnsi="Times New Roman"/>
                <w:sz w:val="24"/>
                <w:szCs w:val="24"/>
              </w:rPr>
              <w:t>.1. līdz 2.2.2. postenī uzrādīto posteņu summu. Šis postenis ietver gan nenodrošinātas, gan nodrošinātas saistības.</w:t>
            </w:r>
          </w:p>
        </w:tc>
      </w:tr>
      <w:tr w:rsidR="002509EB" w:rsidRPr="00B631BC" w14:paraId="2217EAE9" w14:textId="77777777" w:rsidTr="003A4A78">
        <w:trPr>
          <w:trHeight w:val="304"/>
        </w:trPr>
        <w:tc>
          <w:tcPr>
            <w:tcW w:w="1418" w:type="dxa"/>
          </w:tcPr>
          <w:p w14:paraId="23080C18" w14:textId="77777777" w:rsidR="002509EB" w:rsidRPr="00F93668" w:rsidRDefault="00897639" w:rsidP="00A0098D">
            <w:pPr>
              <w:pStyle w:val="TableParagraph"/>
              <w:spacing w:after="240"/>
              <w:ind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Pr>
          <w:p w14:paraId="06C4B2C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2.2.0.1. no kā: privātpersonu vai MVU obligācijas</w:t>
            </w:r>
          </w:p>
          <w:p w14:paraId="0A7FD8B8" w14:textId="30219A6E"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KPR 428.i pants</w:t>
            </w:r>
          </w:p>
          <w:p w14:paraId="713F3D19" w14:textId="142E3871" w:rsidR="002509EB" w:rsidRPr="00A0098D" w:rsidRDefault="002509E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Iestādes šeit norāda obligācijas un citus emitētus parāda vērtspapīrus, kas tiek pārdoti tikai privātpersonu vai MVU tirgū un tiek turēti privātpersonu vai MVU kontā. Šīs privātpersonu vai MVU obligācijas uzrāda arī atbilstošajā privātpersonu vai MVU noguldījumu kategorijā attiecīgi 2.2.1. un 2.2.2. postenī kā “stabilus privātpersonu vai MVU noguldījumus” vai “citus privātpersonu vai MVU noguldījumus”.</w:t>
            </w:r>
          </w:p>
        </w:tc>
      </w:tr>
      <w:tr w:rsidR="002509EB" w:rsidRPr="00B631BC" w14:paraId="1C2E78F2" w14:textId="77777777" w:rsidTr="003A4A78">
        <w:trPr>
          <w:trHeight w:val="304"/>
        </w:trPr>
        <w:tc>
          <w:tcPr>
            <w:tcW w:w="1418" w:type="dxa"/>
          </w:tcPr>
          <w:p w14:paraId="0A9BA5D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5E4497E7" w14:textId="4C380FA8"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2.2.1. Stabili privātpersonu vai MVU noguldījumi</w:t>
            </w:r>
          </w:p>
          <w:p w14:paraId="0884639F" w14:textId="1DBD7A3F"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KPR 428.n pants</w:t>
            </w:r>
          </w:p>
          <w:p w14:paraId="1562E704" w14:textId="0907910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Iestādes norāda to privātpersonu vai MVU noguldījumu summu daļu, uz ko attiecas noguldījumu garantiju shēma saskaņā ar Direktīvu 94/19/EK vai Direktīvu 2014/49/ES vai līdzvērtīga noguldījumu garantiju shēma trešā valstī un kas ietilpst iedibinātās attiecībās, kā rezultātā izņemšana ir maz ticama, vai ko tur darījumu kontā attiecīgi saskaņā ar Komisijas Deleģētās regulas (ES) 2015/61 24. panta 2. un 3. punktu, un ja:</w:t>
            </w:r>
          </w:p>
          <w:p w14:paraId="105FD88F" w14:textId="77777777" w:rsidR="002509EB" w:rsidRPr="00A0098D" w:rsidRDefault="002509EB" w:rsidP="00A0098D">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szCs w:val="24"/>
              </w:rPr>
              <w:t>šie noguldījumi neatbilst augstākas izejošās naudas plūsmas likmes kritērijiem saskaņā ar Komisijas Deleģētās regulas (ES) 2015/61 25. panta 2., 3. vai 5. punktu; šajā gadījumā tos norāda kā “citus privātpersonu vai MVU noguldījumus”; vai</w:t>
            </w:r>
          </w:p>
          <w:p w14:paraId="4E1BD105" w14:textId="42DADEC6" w:rsidR="002509EB" w:rsidRPr="00A0098D" w:rsidRDefault="002509EB" w:rsidP="0006744B">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szCs w:val="24"/>
              </w:rPr>
              <w:t>minētie noguldījumi nav saņemti trešās valstīs, kurās piemēro augstāku izejošo naudas plūsmu saskaņā ar Deleģētās regulas (ES) 2015/61 25. panta 5. punktu; šajā gadījumā tos norāda kā “citus privātpersonu vai MVU noguldījumus”.</w:t>
            </w:r>
          </w:p>
        </w:tc>
      </w:tr>
      <w:tr w:rsidR="002509EB" w:rsidRPr="00B631BC" w14:paraId="26EAEF1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DE2A45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Borders>
              <w:top w:val="single" w:sz="4" w:space="0" w:color="auto"/>
              <w:left w:val="single" w:sz="4" w:space="0" w:color="auto"/>
              <w:bottom w:val="single" w:sz="4" w:space="0" w:color="auto"/>
              <w:right w:val="single" w:sz="4" w:space="0" w:color="auto"/>
            </w:tcBorders>
          </w:tcPr>
          <w:p w14:paraId="3AC89CCA"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2.2.0.2. no kā: ar būtisku sodu par priekšlaicīgu izņemšanu</w:t>
            </w:r>
          </w:p>
          <w:p w14:paraId="0C682AA9" w14:textId="5891BB9A"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KPR 428.j panta 3. punkts</w:t>
            </w:r>
          </w:p>
          <w:p w14:paraId="191A7443" w14:textId="69D6F1FD"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Stabili privātpersonu vai MVU noguldījumi, kurus var priekšlaicīgi izņemt ātrāk par vienu gadu, maksājot par to soda naudu, kas novērtēta kā būtiska saskaņā ar Deleģētās regulas (ES) 2015/61 25. panta 4. punktu.</w:t>
            </w:r>
          </w:p>
        </w:tc>
      </w:tr>
      <w:tr w:rsidR="002509EB" w:rsidRPr="00B631BC" w14:paraId="3F34C2D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E2A9B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Borders>
              <w:top w:val="single" w:sz="4" w:space="0" w:color="auto"/>
              <w:left w:val="single" w:sz="4" w:space="0" w:color="auto"/>
              <w:bottom w:val="single" w:sz="4" w:space="0" w:color="auto"/>
              <w:right w:val="single" w:sz="4" w:space="0" w:color="auto"/>
            </w:tcBorders>
          </w:tcPr>
          <w:p w14:paraId="1B955D9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2.2.2. Citi privātpersonu vai MVU noguldījumi</w:t>
            </w:r>
          </w:p>
          <w:p w14:paraId="36C6A9A4" w14:textId="760E5817"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KPR 428.m pants</w:t>
            </w:r>
          </w:p>
          <w:p w14:paraId="4E3AC217" w14:textId="4EE43CE9" w:rsidR="00BA07B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Iestādes uzrāda citu privātpersonu vai MVU noguldījumu summu, kas nav ietverti 2.2.1. postenī kā “stabili privātpersonu vai MVU noguldījumi”.</w:t>
            </w:r>
          </w:p>
        </w:tc>
      </w:tr>
      <w:tr w:rsidR="002509EB" w:rsidRPr="00B631BC" w14:paraId="665CFBEB"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622E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6384770D"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2.2.0.3. no kā: ar būtisku sodu par priekšlaicīgu izņemšanu</w:t>
            </w:r>
          </w:p>
          <w:p w14:paraId="50C666A7" w14:textId="66867A21"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“Citi privātpersonu vai MVU noguldījumi”, kurus var priekšlaicīgi izņemt ātrāk par vienu gadu, maksājot par to soda naudu, kas novērtēta kā būtiska saskaņā ar Deleģētās regulas (ES) 2015/61 25. panta 4. punktu.</w:t>
            </w:r>
          </w:p>
        </w:tc>
      </w:tr>
      <w:tr w:rsidR="002509EB" w:rsidRPr="00B631BC" w14:paraId="5EC02C4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8394BC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Borders>
              <w:top w:val="single" w:sz="4" w:space="0" w:color="auto"/>
              <w:left w:val="single" w:sz="4" w:space="0" w:color="auto"/>
              <w:bottom w:val="single" w:sz="4" w:space="0" w:color="auto"/>
              <w:right w:val="single" w:sz="4" w:space="0" w:color="auto"/>
            </w:tcBorders>
          </w:tcPr>
          <w:p w14:paraId="691BD55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2.3. </w:t>
            </w:r>
            <w:r>
              <w:rPr>
                <w:rFonts w:ascii="Times New Roman" w:hAnsi="Times New Roman"/>
                <w:b/>
                <w:i/>
                <w:sz w:val="24"/>
                <w:szCs w:val="24"/>
                <w:u w:val="single"/>
              </w:rPr>
              <w:t>ASF</w:t>
            </w:r>
            <w:r>
              <w:rPr>
                <w:rFonts w:ascii="Times New Roman" w:hAnsi="Times New Roman"/>
                <w:b/>
                <w:sz w:val="24"/>
                <w:szCs w:val="24"/>
                <w:u w:val="single"/>
              </w:rPr>
              <w:t xml:space="preserve"> no citiem </w:t>
            </w:r>
            <w:proofErr w:type="spellStart"/>
            <w:r>
              <w:rPr>
                <w:rFonts w:ascii="Times New Roman" w:hAnsi="Times New Roman"/>
                <w:b/>
                <w:sz w:val="24"/>
                <w:szCs w:val="24"/>
                <w:u w:val="single"/>
              </w:rPr>
              <w:t>nefinanšu</w:t>
            </w:r>
            <w:proofErr w:type="spellEnd"/>
            <w:r>
              <w:rPr>
                <w:rFonts w:ascii="Times New Roman" w:hAnsi="Times New Roman"/>
                <w:b/>
                <w:sz w:val="24"/>
                <w:szCs w:val="24"/>
                <w:u w:val="single"/>
              </w:rPr>
              <w:t xml:space="preserve"> klientiem (izņemot centrālās bankas)</w:t>
            </w:r>
          </w:p>
          <w:p w14:paraId="5E157B5C" w14:textId="6CD06031" w:rsidR="003234F2"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KPR 428.l pants; saistības, ko nodrošina korporatīvie </w:t>
            </w:r>
            <w:proofErr w:type="spellStart"/>
            <w:r>
              <w:rPr>
                <w:rFonts w:ascii="Times New Roman" w:hAnsi="Times New Roman"/>
                <w:sz w:val="24"/>
                <w:szCs w:val="24"/>
              </w:rPr>
              <w:t>nefinanšu</w:t>
            </w:r>
            <w:proofErr w:type="spellEnd"/>
            <w:r>
              <w:rPr>
                <w:rFonts w:ascii="Times New Roman" w:hAnsi="Times New Roman"/>
                <w:sz w:val="24"/>
                <w:szCs w:val="24"/>
              </w:rPr>
              <w:t xml:space="preserve"> klienti (izņemot centrālās bankas)</w:t>
            </w:r>
          </w:p>
          <w:p w14:paraId="58AF78F5" w14:textId="11072114"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Iestādes šeit norāda 2.3.1. līdz 2.3.6. posteņu summu.</w:t>
            </w:r>
          </w:p>
        </w:tc>
      </w:tr>
      <w:tr w:rsidR="00BA07B2" w:rsidRPr="00B631BC" w14:paraId="03B90C7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6FF232" w14:textId="77777777" w:rsidR="00BA07B2"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0140</w:t>
            </w:r>
          </w:p>
        </w:tc>
        <w:tc>
          <w:tcPr>
            <w:tcW w:w="7590" w:type="dxa"/>
            <w:tcBorders>
              <w:top w:val="single" w:sz="4" w:space="0" w:color="auto"/>
              <w:left w:val="single" w:sz="4" w:space="0" w:color="auto"/>
              <w:bottom w:val="single" w:sz="4" w:space="0" w:color="auto"/>
              <w:right w:val="single" w:sz="4" w:space="0" w:color="auto"/>
            </w:tcBorders>
          </w:tcPr>
          <w:p w14:paraId="1AAB1D71" w14:textId="77777777" w:rsidR="00BA07B2"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2.3.0.1. no kā: vērtspapīru finansēšanas darījumi</w:t>
            </w:r>
          </w:p>
          <w:p w14:paraId="50706AAB" w14:textId="67615E48" w:rsidR="00BA07B2" w:rsidRPr="00A0098D" w:rsidRDefault="00D54BD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KPR 428.e pants, 428.r panta 1. punkta g) apakšpunkts un 428.s. panta 1. punkta b) apakšpunkts; 2.3. postenī uzrādītā summa, kas saistīta ar naudas līdzekļiem, kuri pienākas no vērtspapīru finansēšanas darījumiem ar </w:t>
            </w:r>
            <w:proofErr w:type="spellStart"/>
            <w:r>
              <w:rPr>
                <w:rFonts w:ascii="Times New Roman" w:hAnsi="Times New Roman"/>
                <w:sz w:val="24"/>
                <w:szCs w:val="24"/>
              </w:rPr>
              <w:t>nefinanšu</w:t>
            </w:r>
            <w:proofErr w:type="spellEnd"/>
            <w:r>
              <w:rPr>
                <w:rFonts w:ascii="Times New Roman" w:hAnsi="Times New Roman"/>
                <w:sz w:val="24"/>
                <w:szCs w:val="24"/>
              </w:rPr>
              <w:t xml:space="preserve"> klientiem</w:t>
            </w:r>
          </w:p>
        </w:tc>
      </w:tr>
      <w:tr w:rsidR="002509EB" w:rsidRPr="00B631BC" w14:paraId="0D8AF57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D1F419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0150</w:t>
            </w:r>
          </w:p>
        </w:tc>
        <w:tc>
          <w:tcPr>
            <w:tcW w:w="7590" w:type="dxa"/>
            <w:tcBorders>
              <w:top w:val="single" w:sz="4" w:space="0" w:color="auto"/>
              <w:left w:val="single" w:sz="4" w:space="0" w:color="auto"/>
              <w:bottom w:val="single" w:sz="4" w:space="0" w:color="auto"/>
              <w:right w:val="single" w:sz="4" w:space="0" w:color="auto"/>
            </w:tcBorders>
          </w:tcPr>
          <w:p w14:paraId="6323FEF7" w14:textId="5E98C4B9"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2.3.0.2. no kā: operacionālie noguldījumi</w:t>
            </w:r>
          </w:p>
          <w:p w14:paraId="0601C90F" w14:textId="2AA099E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2.3. postenī uzrādītā summa, kas sniegta operacionālo noguldījumu veidā un ir vajadzīga operacionālo pakalpojumu sniegšanai, kā noteikts Deleģētās regulas (ES) 2015/61 27. pantā</w:t>
            </w:r>
          </w:p>
        </w:tc>
      </w:tr>
      <w:tr w:rsidR="002509EB" w:rsidRPr="00B631BC" w14:paraId="7AACE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F7350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0160</w:t>
            </w:r>
          </w:p>
        </w:tc>
        <w:tc>
          <w:tcPr>
            <w:tcW w:w="7590" w:type="dxa"/>
            <w:tcBorders>
              <w:top w:val="single" w:sz="4" w:space="0" w:color="auto"/>
              <w:left w:val="single" w:sz="4" w:space="0" w:color="auto"/>
              <w:bottom w:val="single" w:sz="4" w:space="0" w:color="auto"/>
              <w:right w:val="single" w:sz="4" w:space="0" w:color="auto"/>
            </w:tcBorders>
          </w:tcPr>
          <w:p w14:paraId="74BA889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2.3.1. Dalībvalsts vai trešās valsts centrālās valdības nodrošinātās saistības</w:t>
            </w:r>
          </w:p>
          <w:p w14:paraId="1A9FAC97" w14:textId="1A916850"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KPR 428.l. panta b) punkta i) apakšpunkts; 2.3. postenī uzrādītā summa, ko nodrošina dalībvalsts vai trešās valsts centrālā valdība</w:t>
            </w:r>
          </w:p>
        </w:tc>
      </w:tr>
      <w:tr w:rsidR="002509EB" w:rsidRPr="00B631BC" w14:paraId="2199E6A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52E029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0170</w:t>
            </w:r>
          </w:p>
        </w:tc>
        <w:tc>
          <w:tcPr>
            <w:tcW w:w="7590" w:type="dxa"/>
            <w:tcBorders>
              <w:top w:val="single" w:sz="4" w:space="0" w:color="auto"/>
              <w:left w:val="single" w:sz="4" w:space="0" w:color="auto"/>
              <w:bottom w:val="single" w:sz="4" w:space="0" w:color="auto"/>
              <w:right w:val="single" w:sz="4" w:space="0" w:color="auto"/>
            </w:tcBorders>
          </w:tcPr>
          <w:p w14:paraId="61273925"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2.3.2. Dalībvalsts vai trešās valsts reģionālo valdību vai vietējo iestāžu nodrošinātās saistības</w:t>
            </w:r>
          </w:p>
          <w:p w14:paraId="6BEDEC94" w14:textId="726ACCE2"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KPR 428.l. panta b) punkta ii) apakšpunkts; 2.3. postenī uzrādītā summa, ko nodrošina dalībvalsts vai trešās valsts reģionālās pašvaldības vai vietējās iestādes</w:t>
            </w:r>
          </w:p>
        </w:tc>
      </w:tr>
      <w:tr w:rsidR="002509EB" w:rsidRPr="00B631BC" w14:paraId="679057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8332688"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0180</w:t>
            </w:r>
          </w:p>
        </w:tc>
        <w:tc>
          <w:tcPr>
            <w:tcW w:w="7590" w:type="dxa"/>
            <w:tcBorders>
              <w:top w:val="single" w:sz="4" w:space="0" w:color="auto"/>
              <w:left w:val="single" w:sz="4" w:space="0" w:color="auto"/>
              <w:bottom w:val="single" w:sz="4" w:space="0" w:color="auto"/>
              <w:right w:val="single" w:sz="4" w:space="0" w:color="auto"/>
            </w:tcBorders>
          </w:tcPr>
          <w:p w14:paraId="4D5A0546"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2.3.3. Dalībvalsts vai trešās valsts publiskā sektora struktūru nodrošinātās saistības</w:t>
            </w:r>
          </w:p>
          <w:p w14:paraId="6326EE49" w14:textId="0D07C9D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KPR 428.l. panta b) punkta iii) apakšpunkts; 2.3. postenī uzrādītā summa, ko sniegušas dalībvalsts vai trešās valsts publiskā sektora struktūras</w:t>
            </w:r>
          </w:p>
        </w:tc>
      </w:tr>
      <w:tr w:rsidR="002509EB" w:rsidRPr="00B631BC" w14:paraId="3F011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76E9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0190</w:t>
            </w:r>
          </w:p>
        </w:tc>
        <w:tc>
          <w:tcPr>
            <w:tcW w:w="7590" w:type="dxa"/>
            <w:tcBorders>
              <w:top w:val="single" w:sz="4" w:space="0" w:color="auto"/>
              <w:left w:val="single" w:sz="4" w:space="0" w:color="auto"/>
              <w:bottom w:val="single" w:sz="4" w:space="0" w:color="auto"/>
              <w:right w:val="single" w:sz="4" w:space="0" w:color="auto"/>
            </w:tcBorders>
          </w:tcPr>
          <w:p w14:paraId="582329C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2.3.4. Daudzpusējo attīstības banku un starptautisko organizāciju nodrošinātās saistības </w:t>
            </w:r>
          </w:p>
          <w:p w14:paraId="3451BE5F" w14:textId="347D377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KPR 428.l. panta b) punkta iv) apakšpunkts; 2.3. postenī uzrādītā summa, ko nodrošina daudzpusējās attīstības bankas un starptautiskās organizācijas</w:t>
            </w:r>
          </w:p>
        </w:tc>
      </w:tr>
      <w:tr w:rsidR="002509EB" w:rsidRPr="00B631BC" w14:paraId="463173A7"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E34EC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0200</w:t>
            </w:r>
          </w:p>
        </w:tc>
        <w:tc>
          <w:tcPr>
            <w:tcW w:w="7590" w:type="dxa"/>
            <w:tcBorders>
              <w:top w:val="single" w:sz="4" w:space="0" w:color="auto"/>
              <w:left w:val="single" w:sz="4" w:space="0" w:color="auto"/>
              <w:bottom w:val="single" w:sz="4" w:space="0" w:color="auto"/>
              <w:right w:val="single" w:sz="4" w:space="0" w:color="auto"/>
            </w:tcBorders>
          </w:tcPr>
          <w:p w14:paraId="7952E6C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2.3.5. </w:t>
            </w:r>
            <w:proofErr w:type="spellStart"/>
            <w:r>
              <w:rPr>
                <w:rFonts w:ascii="Times New Roman" w:hAnsi="Times New Roman"/>
                <w:b/>
                <w:sz w:val="24"/>
                <w:szCs w:val="24"/>
                <w:u w:val="single"/>
              </w:rPr>
              <w:t>Nefinanšu</w:t>
            </w:r>
            <w:proofErr w:type="spellEnd"/>
            <w:r>
              <w:rPr>
                <w:rFonts w:ascii="Times New Roman" w:hAnsi="Times New Roman"/>
                <w:b/>
                <w:sz w:val="24"/>
                <w:szCs w:val="24"/>
                <w:u w:val="single"/>
              </w:rPr>
              <w:t xml:space="preserve"> korporatīvo klientu nodrošinātās saistības</w:t>
            </w:r>
          </w:p>
          <w:p w14:paraId="14F99763" w14:textId="68987376"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KPR 428.l. panta b) punkta v) apakšpunkts; 2.3. postenī uzrādītā summa, ko nodrošina </w:t>
            </w:r>
            <w:proofErr w:type="spellStart"/>
            <w:r>
              <w:rPr>
                <w:rFonts w:ascii="Times New Roman" w:hAnsi="Times New Roman"/>
                <w:sz w:val="24"/>
                <w:szCs w:val="24"/>
              </w:rPr>
              <w:t>nefinanšu</w:t>
            </w:r>
            <w:proofErr w:type="spellEnd"/>
            <w:r>
              <w:rPr>
                <w:rFonts w:ascii="Times New Roman" w:hAnsi="Times New Roman"/>
                <w:sz w:val="24"/>
                <w:szCs w:val="24"/>
              </w:rPr>
              <w:t xml:space="preserve"> korporatīvie klienti</w:t>
            </w:r>
          </w:p>
        </w:tc>
      </w:tr>
      <w:tr w:rsidR="002509EB" w:rsidRPr="00B631BC" w14:paraId="15FF098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22E9A7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0210</w:t>
            </w:r>
          </w:p>
        </w:tc>
        <w:tc>
          <w:tcPr>
            <w:tcW w:w="7590" w:type="dxa"/>
            <w:tcBorders>
              <w:top w:val="single" w:sz="4" w:space="0" w:color="auto"/>
              <w:left w:val="single" w:sz="4" w:space="0" w:color="auto"/>
              <w:bottom w:val="single" w:sz="4" w:space="0" w:color="auto"/>
              <w:right w:val="single" w:sz="4" w:space="0" w:color="auto"/>
            </w:tcBorders>
          </w:tcPr>
          <w:p w14:paraId="00E8CE68"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2.3.6. </w:t>
            </w:r>
            <w:proofErr w:type="spellStart"/>
            <w:r>
              <w:rPr>
                <w:rFonts w:ascii="Times New Roman" w:hAnsi="Times New Roman"/>
                <w:b/>
                <w:sz w:val="24"/>
                <w:szCs w:val="24"/>
                <w:u w:val="single"/>
              </w:rPr>
              <w:t>Krājaizdevu</w:t>
            </w:r>
            <w:proofErr w:type="spellEnd"/>
            <w:r>
              <w:rPr>
                <w:rFonts w:ascii="Times New Roman" w:hAnsi="Times New Roman"/>
                <w:b/>
                <w:sz w:val="24"/>
                <w:szCs w:val="24"/>
                <w:u w:val="single"/>
              </w:rPr>
              <w:t xml:space="preserve"> sabiedrību, privāto ieguldījumu </w:t>
            </w:r>
            <w:proofErr w:type="spellStart"/>
            <w:r>
              <w:rPr>
                <w:rFonts w:ascii="Times New Roman" w:hAnsi="Times New Roman"/>
                <w:b/>
                <w:sz w:val="24"/>
                <w:szCs w:val="24"/>
                <w:u w:val="single"/>
              </w:rPr>
              <w:t>brokersabiedrību</w:t>
            </w:r>
            <w:proofErr w:type="spellEnd"/>
            <w:r>
              <w:rPr>
                <w:rFonts w:ascii="Times New Roman" w:hAnsi="Times New Roman"/>
                <w:b/>
                <w:sz w:val="24"/>
                <w:szCs w:val="24"/>
                <w:u w:val="single"/>
              </w:rPr>
              <w:t xml:space="preserve"> un noguldījumu brokeru nodrošinātās saistības</w:t>
            </w:r>
          </w:p>
          <w:p w14:paraId="0748FC2D" w14:textId="0EC50CF7"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KPR 428.l. panta b) punkta vi) apakšpunkts; 2.3. postenī uzrādītā summa, ko nodrošina </w:t>
            </w:r>
            <w:proofErr w:type="spellStart"/>
            <w:r>
              <w:rPr>
                <w:rFonts w:ascii="Times New Roman" w:hAnsi="Times New Roman"/>
                <w:sz w:val="24"/>
                <w:szCs w:val="24"/>
              </w:rPr>
              <w:t>krājaizdevu</w:t>
            </w:r>
            <w:proofErr w:type="spellEnd"/>
            <w:r>
              <w:rPr>
                <w:rFonts w:ascii="Times New Roman" w:hAnsi="Times New Roman"/>
                <w:sz w:val="24"/>
                <w:szCs w:val="24"/>
              </w:rPr>
              <w:t xml:space="preserve"> sabiedrības, privāto ieguldījumu </w:t>
            </w:r>
            <w:proofErr w:type="spellStart"/>
            <w:r>
              <w:rPr>
                <w:rFonts w:ascii="Times New Roman" w:hAnsi="Times New Roman"/>
                <w:sz w:val="24"/>
                <w:szCs w:val="24"/>
              </w:rPr>
              <w:t>brokersabiedrības</w:t>
            </w:r>
            <w:proofErr w:type="spellEnd"/>
            <w:r>
              <w:rPr>
                <w:rFonts w:ascii="Times New Roman" w:hAnsi="Times New Roman"/>
                <w:sz w:val="24"/>
                <w:szCs w:val="24"/>
              </w:rPr>
              <w:t xml:space="preserve"> un noguldījumu brokeri</w:t>
            </w:r>
          </w:p>
        </w:tc>
      </w:tr>
      <w:tr w:rsidR="008B35C4" w:rsidRPr="00B631BC" w14:paraId="55EFB97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1CC526" w14:textId="77777777" w:rsidR="008B35C4" w:rsidRPr="00A0098D" w:rsidRDefault="008B35C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0220</w:t>
            </w:r>
          </w:p>
        </w:tc>
        <w:tc>
          <w:tcPr>
            <w:tcW w:w="7590" w:type="dxa"/>
            <w:tcBorders>
              <w:top w:val="single" w:sz="4" w:space="0" w:color="auto"/>
              <w:left w:val="single" w:sz="4" w:space="0" w:color="auto"/>
              <w:bottom w:val="single" w:sz="4" w:space="0" w:color="auto"/>
              <w:right w:val="single" w:sz="4" w:space="0" w:color="auto"/>
            </w:tcBorders>
          </w:tcPr>
          <w:p w14:paraId="0EC4257D" w14:textId="77777777"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2.4. </w:t>
            </w:r>
            <w:r>
              <w:rPr>
                <w:rFonts w:ascii="Times New Roman" w:hAnsi="Times New Roman"/>
                <w:b/>
                <w:i/>
                <w:iCs/>
                <w:sz w:val="24"/>
                <w:szCs w:val="24"/>
                <w:u w:val="single"/>
              </w:rPr>
              <w:t>ASF</w:t>
            </w:r>
            <w:r>
              <w:rPr>
                <w:rFonts w:ascii="Times New Roman" w:hAnsi="Times New Roman"/>
                <w:b/>
                <w:sz w:val="24"/>
                <w:szCs w:val="24"/>
                <w:u w:val="single"/>
              </w:rPr>
              <w:t xml:space="preserve"> no saistībām un piešķirtiem līgumiem grupas vai institucionālās aizsardzības shēmas ietvaros, ja piemērojams preferenciāls režīms</w:t>
            </w:r>
          </w:p>
          <w:p w14:paraId="50DD5416" w14:textId="55247035"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KPR 428.h pants. Iestādes šeit norāda saistības un piešķirtos līgumus, kuriem kompetentā iestāde ir piešķīrusi KPR 428.h pantā minēto preferenciālo režīmu.</w:t>
            </w:r>
          </w:p>
        </w:tc>
      </w:tr>
      <w:tr w:rsidR="002509EB" w:rsidRPr="00B631BC" w14:paraId="3DD18E5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8ABE70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0230</w:t>
            </w:r>
          </w:p>
        </w:tc>
        <w:tc>
          <w:tcPr>
            <w:tcW w:w="7590" w:type="dxa"/>
            <w:tcBorders>
              <w:top w:val="single" w:sz="4" w:space="0" w:color="auto"/>
              <w:left w:val="single" w:sz="4" w:space="0" w:color="auto"/>
              <w:bottom w:val="single" w:sz="4" w:space="0" w:color="auto"/>
              <w:right w:val="single" w:sz="4" w:space="0" w:color="auto"/>
            </w:tcBorders>
          </w:tcPr>
          <w:p w14:paraId="25CA99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2.5. </w:t>
            </w:r>
            <w:r>
              <w:rPr>
                <w:rFonts w:ascii="Times New Roman" w:hAnsi="Times New Roman"/>
                <w:b/>
                <w:i/>
                <w:iCs/>
                <w:sz w:val="24"/>
                <w:szCs w:val="24"/>
                <w:u w:val="single"/>
              </w:rPr>
              <w:t>ASF</w:t>
            </w:r>
            <w:r>
              <w:rPr>
                <w:rFonts w:ascii="Times New Roman" w:hAnsi="Times New Roman"/>
                <w:b/>
                <w:sz w:val="24"/>
                <w:szCs w:val="24"/>
                <w:u w:val="single"/>
              </w:rPr>
              <w:t xml:space="preserve"> no finanšu klientiem un centrālajām bankām</w:t>
            </w:r>
          </w:p>
          <w:p w14:paraId="0C373AA5" w14:textId="71F178FE" w:rsidR="00BA07B2"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Iestādes šeit norāda 2.5.1. līdz 2.5.3. postenī uzrādīto posteņu summu.</w:t>
            </w:r>
          </w:p>
        </w:tc>
      </w:tr>
      <w:tr w:rsidR="002509EB" w:rsidRPr="00B631BC" w14:paraId="4A5B87C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4E03C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0240</w:t>
            </w:r>
          </w:p>
        </w:tc>
        <w:tc>
          <w:tcPr>
            <w:tcW w:w="7590" w:type="dxa"/>
            <w:tcBorders>
              <w:top w:val="single" w:sz="4" w:space="0" w:color="auto"/>
              <w:left w:val="single" w:sz="4" w:space="0" w:color="auto"/>
              <w:bottom w:val="single" w:sz="4" w:space="0" w:color="auto"/>
              <w:right w:val="single" w:sz="4" w:space="0" w:color="auto"/>
            </w:tcBorders>
          </w:tcPr>
          <w:p w14:paraId="5053A90A" w14:textId="57BB9D03" w:rsidR="002509EB"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2.5.0.1. no kā: beztermiņa noguldījumi, ko tīkla dalībnieks nodrošina centrālajai iestādei</w:t>
            </w:r>
          </w:p>
          <w:p w14:paraId="7F1C6150" w14:textId="70845D21" w:rsidR="002509EB" w:rsidRPr="00A0098D"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KPR 428.g pants</w:t>
            </w:r>
          </w:p>
          <w:p w14:paraId="476D6229" w14:textId="20F5BABE"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Centrālās iestādes institucionālās aizsardzības shēmas ietvaros vai kooperatīvos tīklos uzrāda beztermiņa noguldījumus, ko saņēmušas iestādes, kuras ietilpst minētajā institucionālās aizsardzības shēmā vai kooperatīvajā tīklā, un ko deponējošā iestāde uzskata par likvīdiem aktīviem saskaņā ar Deleģētās regulas (ES) 2015/61 16. pantu.</w:t>
            </w:r>
          </w:p>
        </w:tc>
      </w:tr>
      <w:tr w:rsidR="002509EB" w:rsidRPr="00B631BC" w14:paraId="55DD945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4759333"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0250</w:t>
            </w:r>
          </w:p>
        </w:tc>
        <w:tc>
          <w:tcPr>
            <w:tcW w:w="7590" w:type="dxa"/>
            <w:tcBorders>
              <w:top w:val="single" w:sz="4" w:space="0" w:color="auto"/>
              <w:left w:val="single" w:sz="4" w:space="0" w:color="auto"/>
              <w:bottom w:val="single" w:sz="4" w:space="0" w:color="auto"/>
              <w:right w:val="single" w:sz="4" w:space="0" w:color="auto"/>
            </w:tcBorders>
          </w:tcPr>
          <w:p w14:paraId="1D9CC93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2.5.1. ECB vai dalībvalsts centrālās bankas nodrošinātās saistības</w:t>
            </w:r>
          </w:p>
          <w:p w14:paraId="6DBF1034" w14:textId="3E48E20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KPR 428.k panta 3) punkta c) apakšpunkta i) punkts un 428.l panta c) punkta i) apakšpunkts; ECB vai dalībvalsts centrālās bankas nodrošinātās saistības neatkarīgi no tā, vai tās ir saistītas ar vērtspapīru finansēšanas darījumiem</w:t>
            </w:r>
          </w:p>
        </w:tc>
      </w:tr>
      <w:tr w:rsidR="002509EB" w:rsidRPr="00B631BC" w14:paraId="770471A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091051B"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0260</w:t>
            </w:r>
          </w:p>
        </w:tc>
        <w:tc>
          <w:tcPr>
            <w:tcW w:w="7590" w:type="dxa"/>
            <w:tcBorders>
              <w:top w:val="single" w:sz="4" w:space="0" w:color="auto"/>
              <w:left w:val="single" w:sz="4" w:space="0" w:color="auto"/>
              <w:bottom w:val="single" w:sz="4" w:space="0" w:color="auto"/>
              <w:right w:val="single" w:sz="4" w:space="0" w:color="auto"/>
            </w:tcBorders>
          </w:tcPr>
          <w:p w14:paraId="467DB06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2.5.2. Trešās valsts centrālās bankas nodrošinātās saistības</w:t>
            </w:r>
          </w:p>
          <w:p w14:paraId="438C4373" w14:textId="76F8136E"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KPR 428.k panta 3) punkta c) apakšpunkta ii) punkts un 428.l panta c) punkta ii) apakšpunkts; trešās valsts centrālās bankas nodrošinātās saistības neatkarīgi no tā, vai tās ir saistītas ar vērtspapīru finansēšanas darījumiem</w:t>
            </w:r>
          </w:p>
        </w:tc>
      </w:tr>
      <w:tr w:rsidR="002509EB" w:rsidRPr="00B631BC" w14:paraId="5B6F676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0885269"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0270</w:t>
            </w:r>
          </w:p>
        </w:tc>
        <w:tc>
          <w:tcPr>
            <w:tcW w:w="7590" w:type="dxa"/>
            <w:tcBorders>
              <w:top w:val="single" w:sz="4" w:space="0" w:color="auto"/>
              <w:left w:val="single" w:sz="4" w:space="0" w:color="auto"/>
              <w:bottom w:val="single" w:sz="4" w:space="0" w:color="auto"/>
              <w:right w:val="single" w:sz="4" w:space="0" w:color="auto"/>
            </w:tcBorders>
          </w:tcPr>
          <w:p w14:paraId="08CE31A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 Finanšu klientu nodrošinātās saistības</w:t>
            </w:r>
          </w:p>
          <w:p w14:paraId="76BD68EE" w14:textId="00624805" w:rsidR="002509EB" w:rsidRPr="00A0098D" w:rsidRDefault="00C86E54" w:rsidP="006625FC">
            <w:pPr>
              <w:pStyle w:val="TableParagraph"/>
              <w:spacing w:after="240"/>
              <w:jc w:val="both"/>
              <w:rPr>
                <w:rFonts w:ascii="Times New Roman" w:hAnsi="Times New Roman" w:cs="Times New Roman"/>
                <w:sz w:val="24"/>
                <w:szCs w:val="24"/>
              </w:rPr>
            </w:pPr>
            <w:r>
              <w:rPr>
                <w:rFonts w:ascii="Times New Roman" w:hAnsi="Times New Roman"/>
                <w:sz w:val="24"/>
                <w:szCs w:val="24"/>
              </w:rPr>
              <w:t>KPR 428.k panta 3) punkta c) apakšpunkta iii) punkts un 428.l panta c) punkta iii) apakšpunkts; finanšu klientu nodrošinātās saistības neatkarīgi no tā, vai tās ir saistītas ar vērtspapīru finansēšanas darījumiem</w:t>
            </w:r>
          </w:p>
        </w:tc>
      </w:tr>
      <w:tr w:rsidR="002509EB" w:rsidRPr="00B631BC" w14:paraId="3885773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BDF88E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0280</w:t>
            </w:r>
          </w:p>
        </w:tc>
        <w:tc>
          <w:tcPr>
            <w:tcW w:w="7590" w:type="dxa"/>
            <w:tcBorders>
              <w:top w:val="single" w:sz="4" w:space="0" w:color="auto"/>
              <w:left w:val="single" w:sz="4" w:space="0" w:color="auto"/>
              <w:bottom w:val="single" w:sz="4" w:space="0" w:color="auto"/>
              <w:right w:val="single" w:sz="4" w:space="0" w:color="auto"/>
            </w:tcBorders>
          </w:tcPr>
          <w:p w14:paraId="2993EAA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2.5.3.1. Operacionālie noguldījumi</w:t>
            </w:r>
          </w:p>
          <w:p w14:paraId="58C17057" w14:textId="761A894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KPR 428.l panta a) punkts</w:t>
            </w:r>
          </w:p>
          <w:p w14:paraId="5B6F0695" w14:textId="45BF0D01" w:rsidR="004C2BB7"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Iestādes šeit norāda finanšu klientu operacionālo noguldījumu to daļu saskaņā ar Deleģētās regulas (ES) 2015/61 27. pantu, kas nepieciešama operacionālo pakalpojumu sniegšanai. Noguldījumus, kas izriet no korespondentbanku attiecībām vai no specializēto brokeru pakalpojumu sniegšanas, uzskata par neoperacionāliem noguldījumiem saskaņā ar Deleģētās regulas (ES) 2015/61 27. panta 5. punktu un uzrāda 2.5.3.3. postenī.</w:t>
            </w:r>
          </w:p>
          <w:p w14:paraId="4D5C790A" w14:textId="7310B876"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Operacionālos noguldījumus saskaņā ar Komisijas Deleģētās regulas (ES) 2015/61 27. panta 1. punkta c) apakšpunktu neuzrāda šeit, bet 2.3. postenī “</w:t>
            </w:r>
            <w:r>
              <w:rPr>
                <w:rFonts w:ascii="Times New Roman" w:hAnsi="Times New Roman"/>
                <w:i/>
                <w:sz w:val="24"/>
                <w:szCs w:val="24"/>
              </w:rPr>
              <w:t>ASF</w:t>
            </w:r>
            <w:r>
              <w:rPr>
                <w:rFonts w:ascii="Times New Roman" w:hAnsi="Times New Roman"/>
                <w:sz w:val="24"/>
                <w:szCs w:val="24"/>
              </w:rPr>
              <w:t xml:space="preserve"> no citiem </w:t>
            </w:r>
            <w:proofErr w:type="spellStart"/>
            <w:r>
              <w:rPr>
                <w:rFonts w:ascii="Times New Roman" w:hAnsi="Times New Roman"/>
                <w:sz w:val="24"/>
                <w:szCs w:val="24"/>
              </w:rPr>
              <w:t>nefinanšu</w:t>
            </w:r>
            <w:proofErr w:type="spellEnd"/>
            <w:r>
              <w:rPr>
                <w:rFonts w:ascii="Times New Roman" w:hAnsi="Times New Roman"/>
                <w:sz w:val="24"/>
                <w:szCs w:val="24"/>
              </w:rPr>
              <w:t xml:space="preserve"> klientiem (izņemot centrālās bankas)”.</w:t>
            </w:r>
          </w:p>
          <w:p w14:paraId="6DE65631" w14:textId="63818113"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Operacionālo noguldījumu daļu, kas pārsniedz summu, kura nepieciešama operacionālo pakalpojumu sniegšanai, neuzrāda šeit, bet uzrāda 2.5.3.2. postenī.</w:t>
            </w:r>
          </w:p>
        </w:tc>
      </w:tr>
      <w:tr w:rsidR="004C2BB7" w:rsidRPr="00B631BC" w14:paraId="6AC6D9D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3B0B2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0290</w:t>
            </w:r>
          </w:p>
        </w:tc>
        <w:tc>
          <w:tcPr>
            <w:tcW w:w="7590" w:type="dxa"/>
            <w:tcBorders>
              <w:top w:val="single" w:sz="4" w:space="0" w:color="auto"/>
              <w:left w:val="single" w:sz="4" w:space="0" w:color="auto"/>
              <w:bottom w:val="single" w:sz="4" w:space="0" w:color="auto"/>
              <w:right w:val="single" w:sz="4" w:space="0" w:color="auto"/>
            </w:tcBorders>
          </w:tcPr>
          <w:p w14:paraId="3B290F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2.5.3.2. Operacionālo noguldījumu pārsniegums</w:t>
            </w:r>
          </w:p>
          <w:p w14:paraId="392A27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Iestādes šeit norāda finanšu klientu operacionālo noguldījumu to daļu, kas pārsniedz to, kas nepieciešama operacionālo pakalpojumu sniegšanai.</w:t>
            </w:r>
          </w:p>
          <w:p w14:paraId="618C9F44" w14:textId="41AFACA0" w:rsidR="004C2BB7"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Operacionālos noguldījumus saskaņā ar Komisijas Deleģētās regulas (ES) 2015/61 27. panta 1. punkta c) apakšpunktu neuzrāda šeit, bet 2.3. postenī “</w:t>
            </w:r>
            <w:r>
              <w:rPr>
                <w:rFonts w:ascii="Times New Roman" w:hAnsi="Times New Roman"/>
                <w:i/>
                <w:sz w:val="24"/>
                <w:szCs w:val="24"/>
              </w:rPr>
              <w:t>ASF</w:t>
            </w:r>
            <w:r>
              <w:rPr>
                <w:rFonts w:ascii="Times New Roman" w:hAnsi="Times New Roman"/>
                <w:sz w:val="24"/>
                <w:szCs w:val="24"/>
              </w:rPr>
              <w:t xml:space="preserve"> no citiem </w:t>
            </w:r>
            <w:proofErr w:type="spellStart"/>
            <w:r>
              <w:rPr>
                <w:rFonts w:ascii="Times New Roman" w:hAnsi="Times New Roman"/>
                <w:sz w:val="24"/>
                <w:szCs w:val="24"/>
              </w:rPr>
              <w:t>nefinanšu</w:t>
            </w:r>
            <w:proofErr w:type="spellEnd"/>
            <w:r>
              <w:rPr>
                <w:rFonts w:ascii="Times New Roman" w:hAnsi="Times New Roman"/>
                <w:sz w:val="24"/>
                <w:szCs w:val="24"/>
              </w:rPr>
              <w:t xml:space="preserve"> klientiem (izņemot centrālās bankas)”.</w:t>
            </w:r>
          </w:p>
        </w:tc>
      </w:tr>
      <w:tr w:rsidR="002509EB" w:rsidRPr="00B631BC" w14:paraId="2E7F07FF"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99F89F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0300</w:t>
            </w:r>
          </w:p>
        </w:tc>
        <w:tc>
          <w:tcPr>
            <w:tcW w:w="7590" w:type="dxa"/>
            <w:tcBorders>
              <w:top w:val="single" w:sz="4" w:space="0" w:color="auto"/>
              <w:left w:val="single" w:sz="4" w:space="0" w:color="auto"/>
              <w:bottom w:val="single" w:sz="4" w:space="0" w:color="auto"/>
              <w:right w:val="single" w:sz="4" w:space="0" w:color="auto"/>
            </w:tcBorders>
          </w:tcPr>
          <w:p w14:paraId="287C643B"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2.5.3.3. Citas saistības</w:t>
            </w:r>
          </w:p>
          <w:p w14:paraId="63CBD679" w14:textId="77777777"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Iestādes šeit norāda finanšu klienta nodrošinātās saistības, kas nav operacionālie noguldījumi un kam var identificēt darījuma partneri.</w:t>
            </w:r>
          </w:p>
          <w:p w14:paraId="25043C03" w14:textId="0B7E48C6" w:rsidR="0002276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Operacionālo noguldījumu daļu, kas pārsniedz noguldījumu apjomu, kura nepieciešama operacionālo pakalpojumu sniegšanai, nenorāda šeit, bet norāda 2.5.3.2. postenī.</w:t>
            </w:r>
          </w:p>
        </w:tc>
      </w:tr>
      <w:tr w:rsidR="002509EB" w:rsidRPr="00B631BC" w14:paraId="63BD63F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A62915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0310</w:t>
            </w:r>
          </w:p>
        </w:tc>
        <w:tc>
          <w:tcPr>
            <w:tcW w:w="7590" w:type="dxa"/>
            <w:tcBorders>
              <w:top w:val="single" w:sz="4" w:space="0" w:color="auto"/>
              <w:left w:val="single" w:sz="4" w:space="0" w:color="auto"/>
              <w:bottom w:val="single" w:sz="4" w:space="0" w:color="auto"/>
              <w:right w:val="single" w:sz="4" w:space="0" w:color="auto"/>
            </w:tcBorders>
          </w:tcPr>
          <w:p w14:paraId="126F5A7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2.6. </w:t>
            </w:r>
            <w:r>
              <w:rPr>
                <w:rFonts w:ascii="Times New Roman" w:hAnsi="Times New Roman"/>
                <w:b/>
                <w:i/>
                <w:iCs/>
                <w:sz w:val="24"/>
                <w:szCs w:val="24"/>
                <w:u w:val="single"/>
              </w:rPr>
              <w:t>ASF</w:t>
            </w:r>
            <w:r>
              <w:rPr>
                <w:rFonts w:ascii="Times New Roman" w:hAnsi="Times New Roman"/>
                <w:b/>
                <w:sz w:val="24"/>
                <w:szCs w:val="24"/>
                <w:u w:val="single"/>
              </w:rPr>
              <w:t xml:space="preserve"> no saistībām, ja darījuma partneri nevar noteikt</w:t>
            </w:r>
          </w:p>
          <w:p w14:paraId="43E1499C" w14:textId="06BA94D2"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KPR 428.k panta 3) punkta d) apakšpunkts un 428.l panta d) punkts</w:t>
            </w:r>
          </w:p>
          <w:p w14:paraId="3438024F" w14:textId="7AAF34EC"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Iestādes šeit norāda saistības, ja darījuma partneri nevar noteikt, tostarp emitētos vērtspapīrus, ja turētāju nevar identificēt.</w:t>
            </w:r>
          </w:p>
        </w:tc>
      </w:tr>
      <w:tr w:rsidR="002509EB" w:rsidRPr="00B631BC" w14:paraId="25F2F2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B00D2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0320</w:t>
            </w:r>
          </w:p>
        </w:tc>
        <w:tc>
          <w:tcPr>
            <w:tcW w:w="7590" w:type="dxa"/>
            <w:tcBorders>
              <w:top w:val="single" w:sz="4" w:space="0" w:color="auto"/>
              <w:left w:val="single" w:sz="4" w:space="0" w:color="auto"/>
              <w:bottom w:val="single" w:sz="4" w:space="0" w:color="auto"/>
              <w:right w:val="single" w:sz="4" w:space="0" w:color="auto"/>
            </w:tcBorders>
          </w:tcPr>
          <w:p w14:paraId="43F6AED9" w14:textId="2E8E49BB"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2.7. </w:t>
            </w:r>
            <w:r>
              <w:rPr>
                <w:rFonts w:ascii="Times New Roman" w:hAnsi="Times New Roman"/>
                <w:b/>
                <w:i/>
                <w:sz w:val="24"/>
                <w:szCs w:val="24"/>
                <w:u w:val="single"/>
              </w:rPr>
              <w:t>ASF</w:t>
            </w:r>
            <w:r>
              <w:rPr>
                <w:rFonts w:ascii="Times New Roman" w:hAnsi="Times New Roman"/>
                <w:b/>
                <w:sz w:val="24"/>
                <w:szCs w:val="24"/>
                <w:u w:val="single"/>
              </w:rPr>
              <w:t xml:space="preserve"> no neto atvasināto instrumentu saistībām</w:t>
            </w:r>
          </w:p>
          <w:p w14:paraId="1497FDDE" w14:textId="7367A63F" w:rsidR="00B41C2F"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Negatīvā starpība starp savstarpējo prasījumu ieskaita kopām, kas aprēķināta saskaņā ar KPR 428.k panta 4. punktu.</w:t>
            </w:r>
          </w:p>
        </w:tc>
      </w:tr>
      <w:tr w:rsidR="004C2BB7" w:rsidRPr="00B631BC" w14:paraId="4746B04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42BCC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0330</w:t>
            </w:r>
          </w:p>
        </w:tc>
        <w:tc>
          <w:tcPr>
            <w:tcW w:w="7590" w:type="dxa"/>
            <w:tcBorders>
              <w:top w:val="single" w:sz="4" w:space="0" w:color="auto"/>
              <w:left w:val="single" w:sz="4" w:space="0" w:color="auto"/>
              <w:bottom w:val="single" w:sz="4" w:space="0" w:color="auto"/>
              <w:right w:val="single" w:sz="4" w:space="0" w:color="auto"/>
            </w:tcBorders>
          </w:tcPr>
          <w:p w14:paraId="3F523E12" w14:textId="5C7EBFD6"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2.8. </w:t>
            </w:r>
            <w:r>
              <w:rPr>
                <w:rFonts w:ascii="Times New Roman" w:hAnsi="Times New Roman"/>
                <w:b/>
                <w:i/>
                <w:sz w:val="24"/>
                <w:szCs w:val="24"/>
                <w:u w:val="single"/>
              </w:rPr>
              <w:t>ASF</w:t>
            </w:r>
            <w:r>
              <w:rPr>
                <w:rFonts w:ascii="Times New Roman" w:hAnsi="Times New Roman"/>
                <w:b/>
                <w:sz w:val="24"/>
                <w:szCs w:val="24"/>
                <w:u w:val="single"/>
              </w:rPr>
              <w:t xml:space="preserve"> no savstarpēji atkarīgām saistībām </w:t>
            </w:r>
          </w:p>
          <w:p w14:paraId="7AEF3EBC" w14:textId="17C849F1"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Iestādes šeit norāda saistības, kas ir savstarpēji atkarīgas no aktīviem saskaņā ar KPR 428.f pantu. Iestādes šeit norāda 2.8.1. līdz 2.8.5. posteņa summu.</w:t>
            </w:r>
          </w:p>
        </w:tc>
      </w:tr>
      <w:tr w:rsidR="002509EB" w:rsidRPr="00B631BC" w14:paraId="66C9C5E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DE46E2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0340</w:t>
            </w:r>
          </w:p>
        </w:tc>
        <w:tc>
          <w:tcPr>
            <w:tcW w:w="7590" w:type="dxa"/>
            <w:tcBorders>
              <w:top w:val="single" w:sz="4" w:space="0" w:color="auto"/>
              <w:left w:val="single" w:sz="4" w:space="0" w:color="auto"/>
              <w:bottom w:val="single" w:sz="4" w:space="0" w:color="auto"/>
              <w:right w:val="single" w:sz="4" w:space="0" w:color="auto"/>
            </w:tcBorders>
          </w:tcPr>
          <w:p w14:paraId="20D7BBE9" w14:textId="79C967B5"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2.8.1. Centralizēti regulēti krājnoguldījumi</w:t>
            </w:r>
          </w:p>
          <w:p w14:paraId="7310CE5D" w14:textId="137EFF5F"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Saistības, kas saistītas ar centralizētiem regulētiem krājnoguldījumiem un ko uzskata par savstarpēji atkarīgām ar aktīviem saskaņā ar KPR 428.f panta 2. punkta a) apakšpunktu</w:t>
            </w:r>
          </w:p>
        </w:tc>
      </w:tr>
      <w:tr w:rsidR="002509EB" w:rsidRPr="00B631BC" w14:paraId="47B5349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5BA6CD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0350</w:t>
            </w:r>
          </w:p>
        </w:tc>
        <w:tc>
          <w:tcPr>
            <w:tcW w:w="7590" w:type="dxa"/>
            <w:tcBorders>
              <w:top w:val="single" w:sz="4" w:space="0" w:color="auto"/>
              <w:left w:val="single" w:sz="4" w:space="0" w:color="auto"/>
              <w:bottom w:val="single" w:sz="4" w:space="0" w:color="auto"/>
              <w:right w:val="single" w:sz="4" w:space="0" w:color="auto"/>
            </w:tcBorders>
          </w:tcPr>
          <w:p w14:paraId="3BEF1F5F"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2.8.2. Attīstību veicinoši aizdevumi, kredītu un likviditātes līgumi</w:t>
            </w:r>
          </w:p>
          <w:p w14:paraId="3B30518C" w14:textId="54370B22" w:rsidR="002509EB" w:rsidRPr="00A0098D" w:rsidRDefault="00CD27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Saistības, kas saistītas ar attīstību veicinošiem aizdevumiem, kredītu un likviditātes līgumiem, kuras ir savstarpēji atkarīgas no aktīviem saskaņā ar KPR 428.f panta 2. punkta b) apakšpunktu.</w:t>
            </w:r>
          </w:p>
        </w:tc>
      </w:tr>
      <w:tr w:rsidR="002509EB" w:rsidRPr="00B631BC" w14:paraId="5337C71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AF385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0360</w:t>
            </w:r>
          </w:p>
        </w:tc>
        <w:tc>
          <w:tcPr>
            <w:tcW w:w="7590" w:type="dxa"/>
            <w:tcBorders>
              <w:top w:val="single" w:sz="4" w:space="0" w:color="auto"/>
              <w:left w:val="single" w:sz="4" w:space="0" w:color="auto"/>
              <w:bottom w:val="single" w:sz="4" w:space="0" w:color="auto"/>
              <w:right w:val="single" w:sz="4" w:space="0" w:color="auto"/>
            </w:tcBorders>
          </w:tcPr>
          <w:p w14:paraId="1610E68E"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2.8.3. Atbilstīgas segtās obligācijas</w:t>
            </w:r>
          </w:p>
          <w:p w14:paraId="5FDD98B2" w14:textId="1E19BBF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Saistības, kas saistītas ar segtajām obligācijām un ko uzskata par savstarpēji atkarīgām ar aktīviem saskaņā ar KPR 428.f panta 2. punkta c) apakšpunktu</w:t>
            </w:r>
          </w:p>
        </w:tc>
      </w:tr>
      <w:tr w:rsidR="002509EB" w:rsidRPr="00B631BC" w14:paraId="186AA64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DEBDA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0370</w:t>
            </w:r>
          </w:p>
        </w:tc>
        <w:tc>
          <w:tcPr>
            <w:tcW w:w="7590" w:type="dxa"/>
            <w:tcBorders>
              <w:top w:val="single" w:sz="4" w:space="0" w:color="auto"/>
              <w:left w:val="single" w:sz="4" w:space="0" w:color="auto"/>
              <w:bottom w:val="single" w:sz="4" w:space="0" w:color="auto"/>
              <w:right w:val="single" w:sz="4" w:space="0" w:color="auto"/>
            </w:tcBorders>
          </w:tcPr>
          <w:p w14:paraId="051EEE9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2.8.4. Atvasināto instrumentu klientu </w:t>
            </w:r>
            <w:proofErr w:type="spellStart"/>
            <w:r>
              <w:rPr>
                <w:rFonts w:ascii="Times New Roman" w:hAnsi="Times New Roman"/>
                <w:b/>
                <w:sz w:val="24"/>
                <w:szCs w:val="24"/>
                <w:u w:val="single"/>
              </w:rPr>
              <w:t>tīrvērtes</w:t>
            </w:r>
            <w:proofErr w:type="spellEnd"/>
            <w:r>
              <w:rPr>
                <w:rFonts w:ascii="Times New Roman" w:hAnsi="Times New Roman"/>
                <w:b/>
                <w:sz w:val="24"/>
                <w:szCs w:val="24"/>
                <w:u w:val="single"/>
              </w:rPr>
              <w:t xml:space="preserve"> darbības</w:t>
            </w:r>
          </w:p>
          <w:p w14:paraId="02D74B26" w14:textId="1EFCACD4"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Saistības, kas saistītas ar atvasināto instrumentu klientu </w:t>
            </w:r>
            <w:proofErr w:type="spellStart"/>
            <w:r>
              <w:rPr>
                <w:rFonts w:ascii="Times New Roman" w:hAnsi="Times New Roman"/>
                <w:sz w:val="24"/>
                <w:szCs w:val="24"/>
              </w:rPr>
              <w:t>tīrvērtes</w:t>
            </w:r>
            <w:proofErr w:type="spellEnd"/>
            <w:r>
              <w:rPr>
                <w:rFonts w:ascii="Times New Roman" w:hAnsi="Times New Roman"/>
                <w:sz w:val="24"/>
                <w:szCs w:val="24"/>
              </w:rPr>
              <w:t xml:space="preserve"> darbībām un ko uzskata par savstarpēji atkarīgām ar aktīviem saskaņā ar KPR 428.f panta 2. punkta d) apakšpunktu</w:t>
            </w:r>
          </w:p>
        </w:tc>
      </w:tr>
      <w:tr w:rsidR="002509EB" w:rsidRPr="00B631BC" w14:paraId="446F81A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E7ACC5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0380</w:t>
            </w:r>
          </w:p>
        </w:tc>
        <w:tc>
          <w:tcPr>
            <w:tcW w:w="7590" w:type="dxa"/>
            <w:tcBorders>
              <w:top w:val="single" w:sz="4" w:space="0" w:color="auto"/>
              <w:left w:val="single" w:sz="4" w:space="0" w:color="auto"/>
              <w:bottom w:val="single" w:sz="4" w:space="0" w:color="auto"/>
              <w:right w:val="single" w:sz="4" w:space="0" w:color="auto"/>
            </w:tcBorders>
          </w:tcPr>
          <w:p w14:paraId="57FDF374"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2.8.5. Citi</w:t>
            </w:r>
          </w:p>
          <w:p w14:paraId="2CAB5884" w14:textId="5316CDCD" w:rsidR="002509EB"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Saistības, kas atbilst visiem KPR 428.f panta 1. punkta nosacījumiem un ko uzskata par savstarpēji atkarīgām ar aktīviem saskaņā ar KPR 428.f panta 1. punktu</w:t>
            </w:r>
          </w:p>
        </w:tc>
      </w:tr>
      <w:tr w:rsidR="002509EB" w:rsidRPr="00B631BC" w14:paraId="2FFE01E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4CE3C11"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0390</w:t>
            </w:r>
          </w:p>
        </w:tc>
        <w:tc>
          <w:tcPr>
            <w:tcW w:w="7590" w:type="dxa"/>
            <w:tcBorders>
              <w:top w:val="single" w:sz="4" w:space="0" w:color="auto"/>
              <w:left w:val="single" w:sz="4" w:space="0" w:color="auto"/>
              <w:bottom w:val="single" w:sz="4" w:space="0" w:color="auto"/>
              <w:right w:val="single" w:sz="4" w:space="0" w:color="auto"/>
            </w:tcBorders>
          </w:tcPr>
          <w:p w14:paraId="76E2FB7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2.9. </w:t>
            </w:r>
            <w:r>
              <w:rPr>
                <w:rFonts w:ascii="Times New Roman" w:hAnsi="Times New Roman"/>
                <w:b/>
                <w:i/>
                <w:sz w:val="24"/>
                <w:szCs w:val="24"/>
                <w:u w:val="single"/>
              </w:rPr>
              <w:t>ASF</w:t>
            </w:r>
            <w:r>
              <w:rPr>
                <w:rFonts w:ascii="Times New Roman" w:hAnsi="Times New Roman"/>
                <w:b/>
                <w:sz w:val="24"/>
                <w:szCs w:val="24"/>
                <w:u w:val="single"/>
              </w:rPr>
              <w:t xml:space="preserve"> no citām saistībām </w:t>
            </w:r>
          </w:p>
          <w:p w14:paraId="36E2A5C3" w14:textId="2CE21521"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Iestādes šeit norāda 2.9.1. līdz 2.9.4. postenī uzrādīto posteņu summu.</w:t>
            </w:r>
          </w:p>
        </w:tc>
      </w:tr>
      <w:tr w:rsidR="002509EB" w:rsidRPr="00B631BC" w14:paraId="5D3B2D7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E9AFEF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0400</w:t>
            </w:r>
          </w:p>
        </w:tc>
        <w:tc>
          <w:tcPr>
            <w:tcW w:w="7590" w:type="dxa"/>
            <w:tcBorders>
              <w:top w:val="single" w:sz="4" w:space="0" w:color="auto"/>
              <w:left w:val="single" w:sz="4" w:space="0" w:color="auto"/>
              <w:bottom w:val="single" w:sz="4" w:space="0" w:color="auto"/>
              <w:right w:val="single" w:sz="4" w:space="0" w:color="auto"/>
            </w:tcBorders>
          </w:tcPr>
          <w:p w14:paraId="5B34F91D"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2.9.1. Tirdzniecības dienas kreditoru parādi</w:t>
            </w:r>
          </w:p>
          <w:p w14:paraId="7FDC20E5" w14:textId="78515CC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KPR 428.k panta 3. punkta a) apakšpunkts</w:t>
            </w:r>
          </w:p>
          <w:p w14:paraId="5876B644" w14:textId="6461AE5C" w:rsidR="002509EB" w:rsidRPr="00A0098D" w:rsidRDefault="005C38A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Iestādes šeit norāda tirdzniecības dienas kreditoru parādus, kas rodas, iegādājoties finanšu instrumentus, kā arī ārvalstu valūtas un preces, par kurām ir sagaidāms norēķins standarta norēķinu ciklā vai laikposmā, kas parasti atbilst attiecīgajam norēķinam vai darījuma veidam, vai par kuriem norēķins vēl nav veikts, taču joprojām ir sagaidāms, ka tas tiks veikts.</w:t>
            </w:r>
          </w:p>
        </w:tc>
      </w:tr>
      <w:tr w:rsidR="002509EB" w:rsidRPr="00B631BC" w14:paraId="2FBACA8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24CE5A2"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0410</w:t>
            </w:r>
          </w:p>
        </w:tc>
        <w:tc>
          <w:tcPr>
            <w:tcW w:w="7590" w:type="dxa"/>
            <w:tcBorders>
              <w:top w:val="single" w:sz="4" w:space="0" w:color="auto"/>
              <w:left w:val="single" w:sz="4" w:space="0" w:color="auto"/>
              <w:bottom w:val="single" w:sz="4" w:space="0" w:color="auto"/>
              <w:right w:val="single" w:sz="4" w:space="0" w:color="auto"/>
            </w:tcBorders>
          </w:tcPr>
          <w:p w14:paraId="1B124DCC"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2.9.2. Atliktā nodokļa saistības</w:t>
            </w:r>
          </w:p>
          <w:p w14:paraId="1F47DB89" w14:textId="126AFEB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KPR 428.k panta 1. punkta a) apakšpunkts</w:t>
            </w:r>
          </w:p>
          <w:p w14:paraId="23D7FABC" w14:textId="2DBAF05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Iestāde šeit uzrāda atliktā nodokļa saistības un kā atlikušo termiņu ņem vērā tuvāko iespējamo datumu, kurā to summu var realizēt.</w:t>
            </w:r>
          </w:p>
        </w:tc>
      </w:tr>
      <w:tr w:rsidR="002509EB" w:rsidRPr="00B631BC" w14:paraId="2809DB3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F75FE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0420</w:t>
            </w:r>
          </w:p>
        </w:tc>
        <w:tc>
          <w:tcPr>
            <w:tcW w:w="7590" w:type="dxa"/>
            <w:tcBorders>
              <w:top w:val="single" w:sz="4" w:space="0" w:color="auto"/>
              <w:left w:val="single" w:sz="4" w:space="0" w:color="auto"/>
              <w:bottom w:val="single" w:sz="4" w:space="0" w:color="auto"/>
              <w:right w:val="single" w:sz="4" w:space="0" w:color="auto"/>
            </w:tcBorders>
          </w:tcPr>
          <w:p w14:paraId="4C27CF41"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2.9.3. Mazākuma līdzdalības daļas</w:t>
            </w:r>
          </w:p>
          <w:p w14:paraId="6C5BBB1D" w14:textId="77A36ACF"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KPR 428.k panta 1. punkta b) apakšpunkts</w:t>
            </w:r>
          </w:p>
          <w:p w14:paraId="3C51C546" w14:textId="5345774B"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Iestāde šeit uzrāda mazākuma līdzdalības daļas un uzskata instrumenta termiņu par atlikušo termiņu.</w:t>
            </w:r>
          </w:p>
        </w:tc>
      </w:tr>
      <w:tr w:rsidR="002509EB" w:rsidRPr="00B631BC" w14:paraId="0418DF0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2C473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0430</w:t>
            </w:r>
          </w:p>
        </w:tc>
        <w:tc>
          <w:tcPr>
            <w:tcW w:w="7590" w:type="dxa"/>
            <w:tcBorders>
              <w:top w:val="single" w:sz="4" w:space="0" w:color="auto"/>
              <w:left w:val="single" w:sz="4" w:space="0" w:color="auto"/>
              <w:bottom w:val="single" w:sz="4" w:space="0" w:color="auto"/>
              <w:right w:val="single" w:sz="4" w:space="0" w:color="auto"/>
            </w:tcBorders>
          </w:tcPr>
          <w:p w14:paraId="46B5E313" w14:textId="62BDBEF5"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2.9.4. Citas saistības</w:t>
            </w:r>
          </w:p>
          <w:p w14:paraId="637F2F29" w14:textId="7818F940" w:rsidR="002509EB" w:rsidRPr="00A0098D" w:rsidRDefault="000702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KPR 428.k panta 1. punkts un 428.k panta 3. punkts</w:t>
            </w:r>
          </w:p>
          <w:p w14:paraId="5C45FD72" w14:textId="711EFD04" w:rsidR="00712354"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Iestādes šeit norāda citas saistības, tostarp īsās pozīcijas un beztermiņa pozīcijas.</w:t>
            </w:r>
          </w:p>
        </w:tc>
      </w:tr>
    </w:tbl>
    <w:p w14:paraId="492FBBA5" w14:textId="77777777" w:rsidR="00CC6A9F" w:rsidRPr="00A0098D" w:rsidRDefault="00CC6A9F" w:rsidP="00A0098D">
      <w:pPr>
        <w:spacing w:after="240"/>
        <w:jc w:val="both"/>
        <w:rPr>
          <w:rFonts w:ascii="Times New Roman" w:eastAsiaTheme="minorHAnsi" w:hAnsi="Times New Roman"/>
          <w:color w:val="auto"/>
          <w:sz w:val="24"/>
          <w:szCs w:val="24"/>
        </w:rPr>
      </w:pPr>
      <w:r>
        <w:br w:type="page"/>
      </w:r>
    </w:p>
    <w:p w14:paraId="473E8F12" w14:textId="77777777" w:rsidR="00A66401" w:rsidRPr="00B658CF" w:rsidRDefault="00A66401" w:rsidP="00A0098D">
      <w:pPr>
        <w:pStyle w:val="BodyText1"/>
        <w:spacing w:after="240" w:line="240" w:lineRule="auto"/>
        <w:outlineLvl w:val="0"/>
        <w:rPr>
          <w:rFonts w:ascii="Times New Roman" w:hAnsi="Times New Roman"/>
          <w:b/>
          <w:sz w:val="24"/>
          <w:szCs w:val="24"/>
        </w:rPr>
      </w:pPr>
      <w:bookmarkStart w:id="24" w:name="_Toc58925911"/>
      <w:r>
        <w:rPr>
          <w:rFonts w:ascii="Times New Roman" w:hAnsi="Times New Roman"/>
          <w:b/>
          <w:sz w:val="24"/>
          <w:szCs w:val="24"/>
        </w:rPr>
        <w:t>IV DAĻA. VIENKĀRŠOTAIS NEPIECIEŠAMAIS STABILAIS FINANSĒJUMS</w:t>
      </w:r>
      <w:bookmarkEnd w:id="24"/>
    </w:p>
    <w:p w14:paraId="0CCAB9FA" w14:textId="77777777" w:rsidR="00A66401" w:rsidRPr="00F93668" w:rsidRDefault="00A66401" w:rsidP="00A0098D">
      <w:pPr>
        <w:pStyle w:val="BodyText1"/>
        <w:numPr>
          <w:ilvl w:val="0"/>
          <w:numId w:val="30"/>
        </w:numPr>
        <w:spacing w:after="240" w:line="240" w:lineRule="auto"/>
        <w:outlineLvl w:val="0"/>
        <w:rPr>
          <w:rFonts w:ascii="Times New Roman" w:hAnsi="Times New Roman"/>
          <w:b/>
          <w:sz w:val="24"/>
          <w:szCs w:val="24"/>
        </w:rPr>
      </w:pPr>
      <w:bookmarkStart w:id="25" w:name="_Toc58925912"/>
      <w:r>
        <w:rPr>
          <w:rFonts w:ascii="Times New Roman" w:hAnsi="Times New Roman"/>
          <w:b/>
          <w:sz w:val="24"/>
          <w:szCs w:val="24"/>
        </w:rPr>
        <w:t>Īpašas piezīmes</w:t>
      </w:r>
      <w:bookmarkEnd w:id="25"/>
    </w:p>
    <w:p w14:paraId="584D6AC2" w14:textId="77777777" w:rsidR="00A66401" w:rsidRPr="00A0098D" w:rsidRDefault="00A66401"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Iestādes attiecīgajā kategorijā uzrāda visus aktīvus, attiecībā uz kuriem tās saglabā faktiskās īpašumtiesības, pat ja tie nav uzskaitīti to bilancē. Aktīvus, attiecībā uz kuriem iestādes nepatur faktiskās īpašumtiesības, neuzrāda pat tad, ja šie aktīvi ir uzskaitīti to bilancē.</w:t>
      </w:r>
    </w:p>
    <w:p w14:paraId="2D05847F" w14:textId="5E3B120F" w:rsidR="00463F57" w:rsidRPr="00A0098D" w:rsidRDefault="00A66401"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Saskaņā ar KPR 428.aq pantu, ja vien nav noteikts citādi KPR Sestās daļas IV sadaļas 7. nodaļā, nepieciešamā stabilā finansējuma (NSF) summu aprēķina, reizinot aktīvu un ārpusbilances posteņu summu ar nepieciešamā stabilā finansējuma koeficientiem.</w:t>
      </w:r>
    </w:p>
    <w:p w14:paraId="47B8C4D1" w14:textId="1B30A58A" w:rsidR="00A66401" w:rsidRPr="00A0098D" w:rsidRDefault="00463F57"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Aktīvus, kas ir likvīdi aktīvi (</w:t>
      </w:r>
      <w:r>
        <w:rPr>
          <w:rFonts w:ascii="Times New Roman" w:hAnsi="Times New Roman"/>
          <w:i/>
          <w:iCs/>
          <w:sz w:val="24"/>
        </w:rPr>
        <w:t>HQLA</w:t>
      </w:r>
      <w:r>
        <w:rPr>
          <w:rFonts w:ascii="Times New Roman" w:hAnsi="Times New Roman"/>
          <w:sz w:val="24"/>
        </w:rPr>
        <w:t>) saskaņā ar Deleģēto regulu (ES) 2015/61, kā tādus norāda neatkarīgi no tā, vai tie atbilst minētās Deleģētās regulas 8. pantā minētajām operacionālajām prasībām. Šos aktīvus uzrāda noteiktās slejās neatkarīgi no to atlikušā termiņa.</w:t>
      </w:r>
    </w:p>
    <w:p w14:paraId="1663671C" w14:textId="344B5BAD"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Visus aktīvus, kas nav </w:t>
      </w:r>
      <w:r>
        <w:rPr>
          <w:rFonts w:ascii="Times New Roman" w:hAnsi="Times New Roman"/>
          <w:i/>
          <w:iCs/>
          <w:sz w:val="24"/>
        </w:rPr>
        <w:t>HQLA</w:t>
      </w:r>
      <w:r>
        <w:rPr>
          <w:rFonts w:ascii="Times New Roman" w:hAnsi="Times New Roman"/>
          <w:sz w:val="24"/>
        </w:rPr>
        <w:t>, un ārpusbilances posteņus uzrāda sadalījumā pēc to atlikušā termiņa saskaņā ar KPR 428.ar pantu. Summu , standarta koeficientu un piemērojamo koeficientu termiņu grupas ir šādas:</w:t>
      </w:r>
    </w:p>
    <w:p w14:paraId="7E776733" w14:textId="77777777" w:rsidR="00A66401" w:rsidRPr="00A0098D" w:rsidRDefault="00A66401" w:rsidP="00A0098D">
      <w:pPr>
        <w:pStyle w:val="InstructionsText2"/>
        <w:numPr>
          <w:ilvl w:val="2"/>
          <w:numId w:val="24"/>
        </w:numPr>
        <w:rPr>
          <w:sz w:val="24"/>
        </w:rPr>
      </w:pPr>
      <w:r>
        <w:rPr>
          <w:sz w:val="24"/>
        </w:rPr>
        <w:t>atlikušais termiņš ir mazāks par vienu gadu vai bez noteikta termiņa;</w:t>
      </w:r>
    </w:p>
    <w:p w14:paraId="45BEFB0D" w14:textId="77777777" w:rsidR="00A66401" w:rsidRPr="00A0098D" w:rsidRDefault="00A66401" w:rsidP="00A0098D">
      <w:pPr>
        <w:pStyle w:val="InstructionsText2"/>
        <w:numPr>
          <w:ilvl w:val="2"/>
          <w:numId w:val="24"/>
        </w:numPr>
        <w:rPr>
          <w:sz w:val="24"/>
        </w:rPr>
      </w:pPr>
      <w:r>
        <w:rPr>
          <w:sz w:val="24"/>
        </w:rPr>
        <w:t>atlikušais termiņš ir viens gads vai vairāk.</w:t>
      </w:r>
    </w:p>
    <w:p w14:paraId="4AB1EE60" w14:textId="3145F841"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Aprēķinot aktīvu, kas nav </w:t>
      </w:r>
      <w:r>
        <w:rPr>
          <w:rFonts w:ascii="Times New Roman" w:hAnsi="Times New Roman"/>
          <w:i/>
          <w:iCs/>
          <w:sz w:val="24"/>
        </w:rPr>
        <w:t>HQLA</w:t>
      </w:r>
      <w:r>
        <w:rPr>
          <w:rFonts w:ascii="Times New Roman" w:hAnsi="Times New Roman"/>
          <w:sz w:val="24"/>
        </w:rPr>
        <w:t>, un ārpusbilances posteņu atlikušo termiņu, ņem vērā iespējas līgumus, pamatojoties uz pieņēmumu, ka emitents vai darījuma partneris izmantos jebkuru iespēju pagarināt aktīva termiņu. Attiecībā uz iespējas līgumiem, kas ir īstenojami pēc iestādes ieskatiem, iestāde un kompetentās iestādes ņem vērā reputācijas faktorus, kas var ierobežot iestādes spēju neīstenot iespējas līgumu, jo īpaši, izvērtējot tirgus un klientu gaidas, ka iestādei aktīva termiņa beigu datumā būtu jāpagarina noteiktu aktīvu termiņš.</w:t>
      </w:r>
    </w:p>
    <w:p w14:paraId="2712ABBF" w14:textId="29D5A12F" w:rsidR="00A66401" w:rsidRPr="00A0098D" w:rsidRDefault="00A66401"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Attiecībā uz dažiem posteņiem iestādes norāda aktīvus saskaņā ar šā aktīva apgrūtinājuma statusu un/vai termiņu saskaņā ar KPR 428.aq panta 4., 5. un 6. punktu.</w:t>
      </w:r>
    </w:p>
    <w:p w14:paraId="1253942F" w14:textId="77777777" w:rsidR="00A66401" w:rsidRPr="00A0098D" w:rsidRDefault="00A66401"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Lēmumu pieņemšanas shēma pārskatu sniegšanas veidnei C 82.00 ietilpst norādēs, kas vajadzīgas, lai precizētu prioritātes novērtējuma kritērijus katra norādītā posteņa iedalījumam ar nolūku nodrošināt viendabīgu un salīdzināmu pārskatu sniegšanu. Nav pietiekami izmantot vienīgi lēmumu pieņemšanas shēmu; t.i., iestādes vienmēr izpilda pārējās norādes. Vienkāršības labad lēmuma pieņemšanas shēmā neņem vērā summas un starpsummas; taču tas nenozīmē, ka tās nenorāda. </w:t>
      </w:r>
    </w:p>
    <w:p w14:paraId="2B6881BA" w14:textId="03954FB6" w:rsidR="00A66401" w:rsidRPr="00A0098D" w:rsidRDefault="00683CCE"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Kā norādīts KPR 428.aq panta 5. punktā, ja iestāde atkārtoti izmanto vai atkārtoti ieķīlā aktīvu, ko bija aizņēmusies, tostarp vērtspapīru finansēšanas darījumos, un tas tiek iegrāmatots kā ārpusbilances postenis, darījums, ar kura starpniecību veikts minēto aktīvu aizņēmums, tiek uzskatīts par apgrūtinātu tādā ziņā, ka, ja iestāde neatgriež aizdoto aktīvu, darījumam termiņš nevar beigties.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A66401" w:rsidRPr="00B631BC" w14:paraId="39705D71" w14:textId="77777777" w:rsidTr="00D6423A">
        <w:tc>
          <w:tcPr>
            <w:tcW w:w="529" w:type="dxa"/>
            <w:shd w:val="clear" w:color="auto" w:fill="auto"/>
            <w:vAlign w:val="center"/>
          </w:tcPr>
          <w:p w14:paraId="63458E51"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w:t>
            </w:r>
          </w:p>
        </w:tc>
        <w:tc>
          <w:tcPr>
            <w:tcW w:w="5550" w:type="dxa"/>
            <w:shd w:val="clear" w:color="auto" w:fill="auto"/>
            <w:vAlign w:val="center"/>
          </w:tcPr>
          <w:p w14:paraId="7E7199C8" w14:textId="77777777" w:rsidR="00A66401" w:rsidRPr="00A0098D" w:rsidRDefault="00A66401"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Postenis</w:t>
            </w:r>
          </w:p>
        </w:tc>
        <w:tc>
          <w:tcPr>
            <w:tcW w:w="1305" w:type="dxa"/>
            <w:shd w:val="clear" w:color="auto" w:fill="auto"/>
            <w:vAlign w:val="center"/>
          </w:tcPr>
          <w:p w14:paraId="67257E1F" w14:textId="77777777" w:rsidR="00A66401" w:rsidRPr="00A0098D" w:rsidRDefault="00A66401"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Lēmums</w:t>
            </w:r>
          </w:p>
        </w:tc>
        <w:tc>
          <w:tcPr>
            <w:tcW w:w="2222" w:type="dxa"/>
            <w:shd w:val="clear" w:color="auto" w:fill="auto"/>
            <w:vAlign w:val="center"/>
          </w:tcPr>
          <w:p w14:paraId="24645DD4" w14:textId="77777777" w:rsidR="00A66401" w:rsidRPr="00A0098D" w:rsidRDefault="00A66401"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Darbība</w:t>
            </w:r>
          </w:p>
        </w:tc>
      </w:tr>
      <w:tr w:rsidR="00A66401" w:rsidRPr="00B631BC" w14:paraId="79049AC1" w14:textId="77777777" w:rsidTr="00D6423A">
        <w:tc>
          <w:tcPr>
            <w:tcW w:w="529" w:type="dxa"/>
            <w:vMerge w:val="restart"/>
            <w:shd w:val="clear" w:color="auto" w:fill="auto"/>
            <w:vAlign w:val="center"/>
          </w:tcPr>
          <w:p w14:paraId="26BD8035"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1</w:t>
            </w:r>
          </w:p>
        </w:tc>
        <w:tc>
          <w:tcPr>
            <w:tcW w:w="5550" w:type="dxa"/>
            <w:vMerge w:val="restart"/>
            <w:shd w:val="clear" w:color="auto" w:fill="auto"/>
            <w:vAlign w:val="center"/>
          </w:tcPr>
          <w:p w14:paraId="4EEC4805"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 xml:space="preserve">Atvasināto instrumentu līgumu savstarpējo prasījumu ieskaita kopas ar negatīvu patieso vērtību, ieskaitot iesniegto nodrošinājumu vai norēķinu maksājumus un ieņēmumus, kas saistīti ar šo līgumu tirgus vērtības izmaiņām? </w:t>
            </w:r>
          </w:p>
        </w:tc>
        <w:tc>
          <w:tcPr>
            <w:tcW w:w="1305" w:type="dxa"/>
            <w:shd w:val="clear" w:color="auto" w:fill="auto"/>
            <w:vAlign w:val="center"/>
          </w:tcPr>
          <w:p w14:paraId="5993CEB1"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166D4534"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ID 1.7.1</w:t>
            </w:r>
          </w:p>
        </w:tc>
      </w:tr>
      <w:tr w:rsidR="00A66401" w:rsidRPr="00B631BC" w14:paraId="1317D0F5" w14:textId="77777777" w:rsidTr="00D6423A">
        <w:tc>
          <w:tcPr>
            <w:tcW w:w="529" w:type="dxa"/>
            <w:vMerge/>
            <w:shd w:val="clear" w:color="auto" w:fill="auto"/>
            <w:vAlign w:val="center"/>
          </w:tcPr>
          <w:p w14:paraId="40B1C72A"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326335"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B14D6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7988E075"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 2</w:t>
            </w:r>
          </w:p>
        </w:tc>
      </w:tr>
      <w:tr w:rsidR="00A66401" w:rsidRPr="00B631BC" w14:paraId="200A25F8" w14:textId="77777777" w:rsidTr="00D6423A">
        <w:tc>
          <w:tcPr>
            <w:tcW w:w="529" w:type="dxa"/>
            <w:vMerge w:val="restart"/>
            <w:shd w:val="clear" w:color="auto" w:fill="auto"/>
            <w:vAlign w:val="center"/>
          </w:tcPr>
          <w:p w14:paraId="13B8029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w:t>
            </w:r>
          </w:p>
        </w:tc>
        <w:tc>
          <w:tcPr>
            <w:tcW w:w="5550" w:type="dxa"/>
            <w:vMerge w:val="restart"/>
            <w:shd w:val="clear" w:color="auto" w:fill="auto"/>
            <w:vAlign w:val="center"/>
          </w:tcPr>
          <w:p w14:paraId="154784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Aktīvs vai ārpusbilances postenis, kas iesniegts kā sākotnējā drošības rezerve atvasinātajiem instrumentiem?</w:t>
            </w:r>
          </w:p>
        </w:tc>
        <w:tc>
          <w:tcPr>
            <w:tcW w:w="1305" w:type="dxa"/>
            <w:shd w:val="clear" w:color="auto" w:fill="auto"/>
            <w:vAlign w:val="center"/>
          </w:tcPr>
          <w:p w14:paraId="73AEB2A3"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10080DE8"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szCs w:val="24"/>
              </w:rPr>
              <w:t>ID 1.7.3</w:t>
            </w:r>
          </w:p>
        </w:tc>
      </w:tr>
      <w:tr w:rsidR="00A66401" w:rsidRPr="00B631BC" w14:paraId="2EEFEE15" w14:textId="77777777" w:rsidTr="00D6423A">
        <w:tc>
          <w:tcPr>
            <w:tcW w:w="529" w:type="dxa"/>
            <w:vMerge/>
            <w:shd w:val="clear" w:color="auto" w:fill="auto"/>
            <w:vAlign w:val="center"/>
          </w:tcPr>
          <w:p w14:paraId="405F66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6F67EF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70A231"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510B05F2" w14:textId="77777777" w:rsidR="00A66401" w:rsidRPr="00A0098D" w:rsidRDefault="00A66401" w:rsidP="00A0098D">
            <w:pPr>
              <w:pStyle w:val="TableParagraph"/>
              <w:spacing w:after="240"/>
              <w:ind w:left="137"/>
              <w:jc w:val="both"/>
              <w:rPr>
                <w:rFonts w:ascii="Times New Roman" w:hAnsi="Times New Roman" w:cs="Times New Roman"/>
                <w:sz w:val="24"/>
                <w:szCs w:val="24"/>
              </w:rPr>
            </w:pPr>
            <w:r>
              <w:rPr>
                <w:rFonts w:ascii="Times New Roman" w:hAnsi="Times New Roman"/>
                <w:sz w:val="24"/>
                <w:szCs w:val="24"/>
              </w:rPr>
              <w:t># 3</w:t>
            </w:r>
          </w:p>
        </w:tc>
      </w:tr>
      <w:tr w:rsidR="00A66401" w:rsidRPr="00B631BC" w14:paraId="41675FAC" w14:textId="77777777" w:rsidTr="00D6423A">
        <w:tc>
          <w:tcPr>
            <w:tcW w:w="529" w:type="dxa"/>
            <w:vMerge w:val="restart"/>
            <w:shd w:val="clear" w:color="auto" w:fill="auto"/>
            <w:vAlign w:val="center"/>
          </w:tcPr>
          <w:p w14:paraId="458D54F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3</w:t>
            </w:r>
          </w:p>
        </w:tc>
        <w:tc>
          <w:tcPr>
            <w:tcW w:w="5550" w:type="dxa"/>
            <w:vMerge w:val="restart"/>
            <w:shd w:val="clear" w:color="auto" w:fill="auto"/>
            <w:vAlign w:val="center"/>
          </w:tcPr>
          <w:p w14:paraId="5A00C6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 xml:space="preserve">Aktīvs vai ārpusbilances postenis, kas iesniegts kā iemaksa </w:t>
            </w:r>
            <w:r>
              <w:rPr>
                <w:rFonts w:ascii="Times New Roman" w:hAnsi="Times New Roman"/>
                <w:i/>
                <w:iCs/>
                <w:sz w:val="24"/>
                <w:szCs w:val="24"/>
              </w:rPr>
              <w:t>CCP</w:t>
            </w:r>
            <w:r>
              <w:rPr>
                <w:rFonts w:ascii="Times New Roman" w:hAnsi="Times New Roman"/>
                <w:sz w:val="24"/>
                <w:szCs w:val="24"/>
              </w:rPr>
              <w:t xml:space="preserve"> saistību neizpildes fondā?</w:t>
            </w:r>
          </w:p>
        </w:tc>
        <w:tc>
          <w:tcPr>
            <w:tcW w:w="1305" w:type="dxa"/>
            <w:shd w:val="clear" w:color="auto" w:fill="auto"/>
            <w:vAlign w:val="center"/>
          </w:tcPr>
          <w:p w14:paraId="6AC7DB8B"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103E4EF2"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szCs w:val="24"/>
              </w:rPr>
              <w:t>ID 1.8</w:t>
            </w:r>
          </w:p>
        </w:tc>
      </w:tr>
      <w:tr w:rsidR="00A66401" w:rsidRPr="00B631BC" w14:paraId="4643CFD4" w14:textId="77777777" w:rsidTr="00D6423A">
        <w:tc>
          <w:tcPr>
            <w:tcW w:w="529" w:type="dxa"/>
            <w:vMerge/>
            <w:shd w:val="clear" w:color="auto" w:fill="auto"/>
            <w:vAlign w:val="center"/>
          </w:tcPr>
          <w:p w14:paraId="35CE277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CC11B6"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FD0500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259AFF60"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szCs w:val="24"/>
              </w:rPr>
              <w:t># 4</w:t>
            </w:r>
          </w:p>
        </w:tc>
      </w:tr>
      <w:tr w:rsidR="00A66401" w:rsidRPr="00B631BC" w14:paraId="532F0D55" w14:textId="77777777" w:rsidTr="00D6423A">
        <w:tc>
          <w:tcPr>
            <w:tcW w:w="529" w:type="dxa"/>
            <w:vMerge w:val="restart"/>
            <w:shd w:val="clear" w:color="auto" w:fill="auto"/>
            <w:vAlign w:val="center"/>
          </w:tcPr>
          <w:p w14:paraId="3288DC9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4</w:t>
            </w:r>
          </w:p>
        </w:tc>
        <w:tc>
          <w:tcPr>
            <w:tcW w:w="5550" w:type="dxa"/>
            <w:vMerge w:val="restart"/>
            <w:shd w:val="clear" w:color="auto" w:fill="auto"/>
            <w:vAlign w:val="center"/>
          </w:tcPr>
          <w:p w14:paraId="47829DBD"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Postenis, attiecībā uz kuru iestāde saglabā faktiskās īpašumtiesības?</w:t>
            </w:r>
          </w:p>
        </w:tc>
        <w:tc>
          <w:tcPr>
            <w:tcW w:w="1305" w:type="dxa"/>
            <w:shd w:val="clear" w:color="auto" w:fill="auto"/>
            <w:vAlign w:val="center"/>
          </w:tcPr>
          <w:p w14:paraId="78EA272F"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49EE39DF" w14:textId="77777777" w:rsidR="00A66401" w:rsidRPr="00A0098D" w:rsidRDefault="00A66401" w:rsidP="00A0098D">
            <w:pPr>
              <w:pStyle w:val="TableParagraph"/>
              <w:spacing w:after="240"/>
              <w:ind w:left="253" w:right="114" w:hanging="3"/>
              <w:jc w:val="both"/>
              <w:rPr>
                <w:rFonts w:ascii="Times New Roman" w:eastAsia="Times New Roman" w:hAnsi="Times New Roman" w:cs="Times New Roman"/>
                <w:sz w:val="24"/>
                <w:szCs w:val="24"/>
              </w:rPr>
            </w:pPr>
            <w:r>
              <w:rPr>
                <w:rFonts w:ascii="Times New Roman" w:hAnsi="Times New Roman"/>
                <w:sz w:val="24"/>
                <w:szCs w:val="24"/>
              </w:rPr>
              <w:t># 5</w:t>
            </w:r>
          </w:p>
        </w:tc>
      </w:tr>
      <w:tr w:rsidR="00A66401" w:rsidRPr="00B631BC" w14:paraId="135D4F81" w14:textId="77777777" w:rsidTr="00D6423A">
        <w:tc>
          <w:tcPr>
            <w:tcW w:w="529" w:type="dxa"/>
            <w:vMerge/>
            <w:shd w:val="clear" w:color="auto" w:fill="auto"/>
            <w:vAlign w:val="center"/>
          </w:tcPr>
          <w:p w14:paraId="4F1F503E"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56369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979E19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43CFBB9D"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szCs w:val="24"/>
              </w:rPr>
              <w:t># 19</w:t>
            </w:r>
          </w:p>
        </w:tc>
      </w:tr>
      <w:tr w:rsidR="00A66401" w:rsidRPr="00B631BC" w14:paraId="11A818DA" w14:textId="77777777" w:rsidTr="00D6423A">
        <w:tc>
          <w:tcPr>
            <w:tcW w:w="529" w:type="dxa"/>
            <w:vMerge w:val="restart"/>
            <w:shd w:val="clear" w:color="auto" w:fill="auto"/>
            <w:vAlign w:val="center"/>
          </w:tcPr>
          <w:p w14:paraId="7DBFB6B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3ED0924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 xml:space="preserve">Aktīvs, kas saistīts ar nodrošinājumu, kurš iesniegts kā sākotnējā vai mainīgā drošības rezerve atvasinātajiem instrumentiem vai kā iemaksa </w:t>
            </w:r>
            <w:r>
              <w:rPr>
                <w:rFonts w:ascii="Times New Roman" w:hAnsi="Times New Roman"/>
                <w:i/>
                <w:iCs/>
                <w:sz w:val="24"/>
                <w:szCs w:val="24"/>
              </w:rPr>
              <w:t>CCP</w:t>
            </w:r>
            <w:r>
              <w:rPr>
                <w:rFonts w:ascii="Times New Roman" w:hAnsi="Times New Roman"/>
                <w:sz w:val="24"/>
                <w:szCs w:val="24"/>
              </w:rPr>
              <w:t xml:space="preserve"> saistību neizpildes fondā?</w:t>
            </w:r>
          </w:p>
        </w:tc>
        <w:tc>
          <w:tcPr>
            <w:tcW w:w="1305" w:type="dxa"/>
            <w:shd w:val="clear" w:color="auto" w:fill="auto"/>
            <w:vAlign w:val="center"/>
          </w:tcPr>
          <w:p w14:paraId="628939F6"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45816FBA"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szCs w:val="24"/>
              </w:rPr>
              <w:t>Nesniedz pārskatu.</w:t>
            </w:r>
          </w:p>
        </w:tc>
      </w:tr>
      <w:tr w:rsidR="00A66401" w:rsidRPr="00B631BC" w14:paraId="18005A93" w14:textId="77777777" w:rsidTr="00D6423A">
        <w:tc>
          <w:tcPr>
            <w:tcW w:w="529" w:type="dxa"/>
            <w:vMerge/>
            <w:shd w:val="clear" w:color="auto" w:fill="auto"/>
            <w:vAlign w:val="center"/>
          </w:tcPr>
          <w:p w14:paraId="78CE145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4EF7A2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22E8363"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0D73368C"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szCs w:val="24"/>
              </w:rPr>
              <w:t># 6</w:t>
            </w:r>
          </w:p>
        </w:tc>
      </w:tr>
      <w:tr w:rsidR="00A66401" w:rsidRPr="00B631BC" w14:paraId="420B70EC" w14:textId="77777777" w:rsidTr="00D6423A">
        <w:tc>
          <w:tcPr>
            <w:tcW w:w="529" w:type="dxa"/>
            <w:vMerge w:val="restart"/>
            <w:shd w:val="clear" w:color="auto" w:fill="auto"/>
            <w:vAlign w:val="center"/>
          </w:tcPr>
          <w:p w14:paraId="609F7857"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60D8919F"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Ieņēmumus nenesoši aktīvi vai vērtspapīri, kuru saistības nav izpildītas?</w:t>
            </w:r>
          </w:p>
        </w:tc>
        <w:tc>
          <w:tcPr>
            <w:tcW w:w="1305" w:type="dxa"/>
            <w:shd w:val="clear" w:color="auto" w:fill="auto"/>
            <w:vAlign w:val="center"/>
          </w:tcPr>
          <w:p w14:paraId="6F576FCE"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0869130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ID 1.9</w:t>
            </w:r>
          </w:p>
        </w:tc>
      </w:tr>
      <w:tr w:rsidR="00A66401" w:rsidRPr="00B631BC" w14:paraId="2AD04DED" w14:textId="77777777" w:rsidTr="00D6423A">
        <w:tc>
          <w:tcPr>
            <w:tcW w:w="529" w:type="dxa"/>
            <w:vMerge/>
            <w:shd w:val="clear" w:color="auto" w:fill="auto"/>
            <w:vAlign w:val="center"/>
          </w:tcPr>
          <w:p w14:paraId="4BF7D9DC"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6DBBBD"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2C8344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658B448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7</w:t>
            </w:r>
          </w:p>
        </w:tc>
      </w:tr>
      <w:tr w:rsidR="00A66401" w:rsidRPr="00B631BC" w14:paraId="2845103A" w14:textId="77777777" w:rsidTr="00D6423A">
        <w:tc>
          <w:tcPr>
            <w:tcW w:w="529" w:type="dxa"/>
            <w:vMerge w:val="restart"/>
            <w:shd w:val="clear" w:color="auto" w:fill="auto"/>
            <w:vAlign w:val="center"/>
          </w:tcPr>
          <w:p w14:paraId="144A4C00"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7</w:t>
            </w:r>
          </w:p>
        </w:tc>
        <w:tc>
          <w:tcPr>
            <w:tcW w:w="5550" w:type="dxa"/>
            <w:vMerge w:val="restart"/>
            <w:shd w:val="clear" w:color="auto" w:fill="auto"/>
            <w:vAlign w:val="center"/>
          </w:tcPr>
          <w:p w14:paraId="015259BF" w14:textId="77777777" w:rsidR="00A66401" w:rsidRPr="00A0098D" w:rsidRDefault="00A66401"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szCs w:val="24"/>
              </w:rPr>
              <w:t>Tirdzniecības dienas debitoru parādi?</w:t>
            </w:r>
          </w:p>
        </w:tc>
        <w:tc>
          <w:tcPr>
            <w:tcW w:w="1305" w:type="dxa"/>
            <w:shd w:val="clear" w:color="auto" w:fill="auto"/>
            <w:vAlign w:val="center"/>
          </w:tcPr>
          <w:p w14:paraId="4F499B46"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55D6B0AF"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szCs w:val="24"/>
              </w:rPr>
              <w:t>ID 1.9</w:t>
            </w:r>
          </w:p>
        </w:tc>
      </w:tr>
      <w:tr w:rsidR="00A66401" w:rsidRPr="00B631BC" w14:paraId="6C1CA723" w14:textId="77777777" w:rsidTr="00D6423A">
        <w:tc>
          <w:tcPr>
            <w:tcW w:w="529" w:type="dxa"/>
            <w:vMerge/>
            <w:shd w:val="clear" w:color="auto" w:fill="auto"/>
            <w:vAlign w:val="center"/>
          </w:tcPr>
          <w:p w14:paraId="7C8C5510"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EA8386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8AF5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44BB9A5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 8</w:t>
            </w:r>
          </w:p>
        </w:tc>
      </w:tr>
      <w:tr w:rsidR="00A66401" w:rsidRPr="00B631BC" w14:paraId="5F6BC35D" w14:textId="77777777" w:rsidTr="00D6423A">
        <w:tc>
          <w:tcPr>
            <w:tcW w:w="529" w:type="dxa"/>
            <w:vMerge w:val="restart"/>
            <w:shd w:val="clear" w:color="auto" w:fill="auto"/>
            <w:vAlign w:val="center"/>
          </w:tcPr>
          <w:p w14:paraId="2244D80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8</w:t>
            </w:r>
          </w:p>
        </w:tc>
        <w:tc>
          <w:tcPr>
            <w:tcW w:w="5550" w:type="dxa"/>
            <w:vMerge w:val="restart"/>
            <w:shd w:val="clear" w:color="auto" w:fill="auto"/>
            <w:vAlign w:val="center"/>
          </w:tcPr>
          <w:p w14:paraId="461FACF4" w14:textId="6A5D69D6" w:rsidR="00A66401" w:rsidRPr="00A0098D" w:rsidRDefault="00DB5840"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Savstarpēji atkarīgi aktīvi?</w:t>
            </w:r>
          </w:p>
        </w:tc>
        <w:tc>
          <w:tcPr>
            <w:tcW w:w="1305" w:type="dxa"/>
            <w:shd w:val="clear" w:color="auto" w:fill="auto"/>
            <w:vAlign w:val="center"/>
          </w:tcPr>
          <w:p w14:paraId="483AD984"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14B784BB" w14:textId="77777777" w:rsidR="00A66401" w:rsidRPr="00A0098D" w:rsidRDefault="00A66401" w:rsidP="00A0098D">
            <w:pPr>
              <w:pStyle w:val="TableParagraph"/>
              <w:spacing w:after="240"/>
              <w:ind w:left="414" w:right="244" w:hanging="34"/>
              <w:jc w:val="both"/>
              <w:rPr>
                <w:rFonts w:ascii="Times New Roman" w:eastAsia="Times New Roman" w:hAnsi="Times New Roman" w:cs="Times New Roman"/>
                <w:sz w:val="24"/>
                <w:szCs w:val="24"/>
              </w:rPr>
            </w:pPr>
            <w:r>
              <w:rPr>
                <w:rFonts w:ascii="Times New Roman" w:hAnsi="Times New Roman"/>
                <w:sz w:val="24"/>
                <w:szCs w:val="24"/>
              </w:rPr>
              <w:t>Iedala vienā attiecīgā ID 1.5. postenī</w:t>
            </w:r>
          </w:p>
        </w:tc>
      </w:tr>
      <w:tr w:rsidR="00A66401" w:rsidRPr="00B631BC" w14:paraId="2ACD2ECD" w14:textId="77777777" w:rsidTr="00D6423A">
        <w:tc>
          <w:tcPr>
            <w:tcW w:w="529" w:type="dxa"/>
            <w:vMerge/>
            <w:shd w:val="clear" w:color="auto" w:fill="auto"/>
            <w:vAlign w:val="center"/>
          </w:tcPr>
          <w:p w14:paraId="4432A0E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5546B47"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2A4720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29B89F8A"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szCs w:val="24"/>
              </w:rPr>
              <w:t xml:space="preserve"> # 9</w:t>
            </w:r>
          </w:p>
        </w:tc>
      </w:tr>
      <w:tr w:rsidR="00A66401" w:rsidRPr="00B631BC" w14:paraId="1884F4B5" w14:textId="77777777" w:rsidTr="00D6423A">
        <w:tc>
          <w:tcPr>
            <w:tcW w:w="529" w:type="dxa"/>
            <w:vMerge w:val="restart"/>
            <w:shd w:val="clear" w:color="auto" w:fill="auto"/>
            <w:vAlign w:val="center"/>
          </w:tcPr>
          <w:p w14:paraId="1C8934C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9</w:t>
            </w:r>
          </w:p>
        </w:tc>
        <w:tc>
          <w:tcPr>
            <w:tcW w:w="5550" w:type="dxa"/>
            <w:vMerge w:val="restart"/>
            <w:shd w:val="clear" w:color="auto" w:fill="auto"/>
            <w:vAlign w:val="center"/>
          </w:tcPr>
          <w:p w14:paraId="56B9B87D" w14:textId="77777777" w:rsidR="00A66401" w:rsidRPr="00A0098D" w:rsidRDefault="0006614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Aktīvi grupā vai institucionālās aizsardzības shēmas ietvaros, attiecībā uz kuriem kompetentā iestāde ir piešķīrusi preferenciālu režīmu?</w:t>
            </w:r>
          </w:p>
        </w:tc>
        <w:tc>
          <w:tcPr>
            <w:tcW w:w="1305" w:type="dxa"/>
            <w:shd w:val="clear" w:color="auto" w:fill="auto"/>
            <w:vAlign w:val="center"/>
          </w:tcPr>
          <w:p w14:paraId="2DE76E3A"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227C603E"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1.6</w:t>
            </w:r>
          </w:p>
        </w:tc>
      </w:tr>
      <w:tr w:rsidR="00A66401" w:rsidRPr="00B631BC" w14:paraId="386EABCF" w14:textId="77777777" w:rsidTr="00D6423A">
        <w:tc>
          <w:tcPr>
            <w:tcW w:w="529" w:type="dxa"/>
            <w:vMerge/>
            <w:shd w:val="clear" w:color="auto" w:fill="auto"/>
            <w:vAlign w:val="center"/>
          </w:tcPr>
          <w:p w14:paraId="3FAC707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42FB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887F0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327E7581"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10</w:t>
            </w:r>
          </w:p>
        </w:tc>
      </w:tr>
      <w:tr w:rsidR="00A66401" w:rsidRPr="00B631BC" w14:paraId="506F3796" w14:textId="77777777" w:rsidTr="00D6423A">
        <w:tc>
          <w:tcPr>
            <w:tcW w:w="529" w:type="dxa"/>
            <w:vMerge w:val="restart"/>
            <w:shd w:val="clear" w:color="auto" w:fill="auto"/>
            <w:vAlign w:val="center"/>
          </w:tcPr>
          <w:p w14:paraId="08C1E4CB"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1172E2E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Centrālās bankas aktīvi?</w:t>
            </w:r>
          </w:p>
        </w:tc>
        <w:tc>
          <w:tcPr>
            <w:tcW w:w="1305" w:type="dxa"/>
            <w:shd w:val="clear" w:color="auto" w:fill="auto"/>
            <w:vAlign w:val="center"/>
          </w:tcPr>
          <w:p w14:paraId="7F76FF92"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13376D77" w14:textId="77777777" w:rsidR="00A66401" w:rsidRPr="00A0098D" w:rsidRDefault="00A66401" w:rsidP="00A0098D">
            <w:pPr>
              <w:pStyle w:val="TableParagraph"/>
              <w:spacing w:after="240"/>
              <w:ind w:right="121"/>
              <w:jc w:val="both"/>
              <w:rPr>
                <w:rFonts w:ascii="Times New Roman" w:eastAsia="Times New Roman" w:hAnsi="Times New Roman" w:cs="Times New Roman"/>
                <w:sz w:val="24"/>
                <w:szCs w:val="24"/>
              </w:rPr>
            </w:pPr>
            <w:r>
              <w:rPr>
                <w:rFonts w:ascii="Times New Roman" w:hAnsi="Times New Roman"/>
                <w:sz w:val="24"/>
                <w:szCs w:val="24"/>
              </w:rPr>
              <w:t>Iedala vienā attiecīgā ID 1.1. postenī</w:t>
            </w:r>
          </w:p>
        </w:tc>
      </w:tr>
      <w:tr w:rsidR="00A66401" w:rsidRPr="00B631BC" w14:paraId="63A974A3" w14:textId="77777777" w:rsidTr="00D6423A">
        <w:tc>
          <w:tcPr>
            <w:tcW w:w="529" w:type="dxa"/>
            <w:vMerge/>
            <w:shd w:val="clear" w:color="auto" w:fill="auto"/>
            <w:vAlign w:val="center"/>
          </w:tcPr>
          <w:p w14:paraId="55B448A9"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546D1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1E8C75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1A344E3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11</w:t>
            </w:r>
          </w:p>
        </w:tc>
      </w:tr>
      <w:tr w:rsidR="00A66401" w:rsidRPr="00B631BC" w14:paraId="40F2A0E8" w14:textId="77777777" w:rsidTr="00D6423A">
        <w:tc>
          <w:tcPr>
            <w:tcW w:w="529" w:type="dxa"/>
            <w:vMerge w:val="restart"/>
            <w:shd w:val="clear" w:color="auto" w:fill="auto"/>
            <w:vAlign w:val="center"/>
          </w:tcPr>
          <w:p w14:paraId="76EC773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68A574CE"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Likvīdi aktīvi?</w:t>
            </w:r>
          </w:p>
        </w:tc>
        <w:tc>
          <w:tcPr>
            <w:tcW w:w="1305" w:type="dxa"/>
            <w:shd w:val="clear" w:color="auto" w:fill="auto"/>
            <w:vAlign w:val="center"/>
          </w:tcPr>
          <w:p w14:paraId="2E7EF32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574303B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Iedala vienā attiecīgā ID 1.2.1. līdz 1.2.4. postenī</w:t>
            </w:r>
          </w:p>
        </w:tc>
      </w:tr>
      <w:tr w:rsidR="00A66401" w:rsidRPr="00B631BC" w14:paraId="52504F87" w14:textId="77777777" w:rsidTr="00D6423A">
        <w:tc>
          <w:tcPr>
            <w:tcW w:w="529" w:type="dxa"/>
            <w:vMerge/>
            <w:shd w:val="clear" w:color="auto" w:fill="auto"/>
            <w:vAlign w:val="center"/>
          </w:tcPr>
          <w:p w14:paraId="3713AFCF" w14:textId="77777777" w:rsidR="00A66401" w:rsidRPr="00716913"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94C75A3" w14:textId="77777777" w:rsidR="00A66401" w:rsidRPr="00716913"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5549B51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07B5537B"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12</w:t>
            </w:r>
          </w:p>
        </w:tc>
      </w:tr>
      <w:tr w:rsidR="00A66401" w:rsidRPr="00B631BC" w14:paraId="10C8D6F2" w14:textId="77777777" w:rsidTr="00D6423A">
        <w:tc>
          <w:tcPr>
            <w:tcW w:w="529" w:type="dxa"/>
            <w:vMerge w:val="restart"/>
            <w:shd w:val="clear" w:color="auto" w:fill="auto"/>
            <w:vAlign w:val="center"/>
          </w:tcPr>
          <w:p w14:paraId="6E07D09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3CD96BC6"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Nelikvīdo aktīvu vērtspapīri?</w:t>
            </w:r>
          </w:p>
        </w:tc>
        <w:tc>
          <w:tcPr>
            <w:tcW w:w="1305" w:type="dxa"/>
            <w:shd w:val="clear" w:color="auto" w:fill="auto"/>
            <w:vAlign w:val="center"/>
          </w:tcPr>
          <w:p w14:paraId="7C0852C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665CCA4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1.3</w:t>
            </w:r>
          </w:p>
        </w:tc>
      </w:tr>
      <w:tr w:rsidR="00A66401" w:rsidRPr="00B631BC" w14:paraId="3F53A4D6" w14:textId="77777777" w:rsidTr="00D6423A">
        <w:tc>
          <w:tcPr>
            <w:tcW w:w="529" w:type="dxa"/>
            <w:vMerge/>
            <w:shd w:val="clear" w:color="auto" w:fill="auto"/>
            <w:vAlign w:val="center"/>
          </w:tcPr>
          <w:p w14:paraId="03EAAA87"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9CC1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C1D23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1AAB7928"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13</w:t>
            </w:r>
          </w:p>
        </w:tc>
      </w:tr>
      <w:tr w:rsidR="00A66401" w:rsidRPr="00B631BC" w14:paraId="3E3C5571" w14:textId="77777777" w:rsidTr="00D6423A">
        <w:tc>
          <w:tcPr>
            <w:tcW w:w="529" w:type="dxa"/>
            <w:vMerge w:val="restart"/>
            <w:shd w:val="clear" w:color="auto" w:fill="auto"/>
            <w:vAlign w:val="center"/>
          </w:tcPr>
          <w:p w14:paraId="06E76D27"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7753289D"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Tirdzniecības finansēšanas bilances produkti?</w:t>
            </w:r>
          </w:p>
        </w:tc>
        <w:tc>
          <w:tcPr>
            <w:tcW w:w="1305" w:type="dxa"/>
            <w:shd w:val="clear" w:color="auto" w:fill="auto"/>
            <w:vAlign w:val="center"/>
          </w:tcPr>
          <w:p w14:paraId="4C49F8C2"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4CD90FB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1.4.3</w:t>
            </w:r>
          </w:p>
        </w:tc>
      </w:tr>
      <w:tr w:rsidR="00A66401" w:rsidRPr="00B631BC" w14:paraId="5EED5BA2" w14:textId="77777777" w:rsidTr="00D6423A">
        <w:tc>
          <w:tcPr>
            <w:tcW w:w="529" w:type="dxa"/>
            <w:vMerge/>
            <w:shd w:val="clear" w:color="auto" w:fill="auto"/>
            <w:vAlign w:val="center"/>
          </w:tcPr>
          <w:p w14:paraId="2BA69CDB"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1DC380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5D4BE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5E3629C5"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14</w:t>
            </w:r>
          </w:p>
        </w:tc>
      </w:tr>
      <w:tr w:rsidR="00A66401" w:rsidRPr="00B631BC" w14:paraId="0FC5AE49" w14:textId="77777777" w:rsidTr="00D6423A">
        <w:tc>
          <w:tcPr>
            <w:tcW w:w="529" w:type="dxa"/>
            <w:vMerge w:val="restart"/>
            <w:shd w:val="clear" w:color="auto" w:fill="auto"/>
            <w:vAlign w:val="center"/>
          </w:tcPr>
          <w:p w14:paraId="52E1335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247C44A3"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i/>
                <w:iCs/>
                <w:sz w:val="24"/>
                <w:szCs w:val="24"/>
              </w:rPr>
              <w:t>NSFR</w:t>
            </w:r>
            <w:r>
              <w:rPr>
                <w:rFonts w:ascii="Times New Roman" w:hAnsi="Times New Roman"/>
                <w:sz w:val="24"/>
                <w:szCs w:val="24"/>
              </w:rPr>
              <w:t xml:space="preserve"> atvasināto instrumentu aktīvi?</w:t>
            </w:r>
          </w:p>
        </w:tc>
        <w:tc>
          <w:tcPr>
            <w:tcW w:w="1305" w:type="dxa"/>
            <w:shd w:val="clear" w:color="auto" w:fill="auto"/>
            <w:vAlign w:val="center"/>
          </w:tcPr>
          <w:p w14:paraId="4E61F07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1E53CBFF"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1.7.2</w:t>
            </w:r>
          </w:p>
        </w:tc>
      </w:tr>
      <w:tr w:rsidR="00A66401" w:rsidRPr="00B631BC" w14:paraId="71D0D965" w14:textId="77777777" w:rsidTr="00D6423A">
        <w:tc>
          <w:tcPr>
            <w:tcW w:w="529" w:type="dxa"/>
            <w:vMerge/>
            <w:shd w:val="clear" w:color="auto" w:fill="auto"/>
            <w:vAlign w:val="center"/>
          </w:tcPr>
          <w:p w14:paraId="2DBBE649"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C7E481A"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3A0CF2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3B3816D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15</w:t>
            </w:r>
          </w:p>
        </w:tc>
      </w:tr>
      <w:tr w:rsidR="00A66401" w:rsidRPr="00B631BC" w14:paraId="1E2A369A" w14:textId="77777777" w:rsidTr="00D6423A">
        <w:tc>
          <w:tcPr>
            <w:tcW w:w="529" w:type="dxa"/>
            <w:vMerge w:val="restart"/>
            <w:shd w:val="clear" w:color="auto" w:fill="auto"/>
            <w:vAlign w:val="center"/>
          </w:tcPr>
          <w:p w14:paraId="7430E6B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13109BA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Aizdevumi?</w:t>
            </w:r>
          </w:p>
        </w:tc>
        <w:tc>
          <w:tcPr>
            <w:tcW w:w="1305" w:type="dxa"/>
            <w:shd w:val="clear" w:color="auto" w:fill="auto"/>
            <w:vAlign w:val="center"/>
          </w:tcPr>
          <w:p w14:paraId="7F2F478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53D7F04A"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16</w:t>
            </w:r>
          </w:p>
        </w:tc>
      </w:tr>
      <w:tr w:rsidR="00A66401" w:rsidRPr="00B631BC" w14:paraId="05C66CF5" w14:textId="77777777" w:rsidTr="00D6423A">
        <w:tc>
          <w:tcPr>
            <w:tcW w:w="529" w:type="dxa"/>
            <w:vMerge/>
            <w:shd w:val="clear" w:color="auto" w:fill="auto"/>
            <w:vAlign w:val="center"/>
          </w:tcPr>
          <w:p w14:paraId="547D851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E689B33"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16E26C"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0EF91C7C"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20</w:t>
            </w:r>
          </w:p>
        </w:tc>
      </w:tr>
      <w:tr w:rsidR="00A66401" w:rsidRPr="00B631BC" w14:paraId="1C66B762" w14:textId="77777777" w:rsidTr="00D6423A">
        <w:tc>
          <w:tcPr>
            <w:tcW w:w="529" w:type="dxa"/>
            <w:vMerge w:val="restart"/>
            <w:shd w:val="clear" w:color="auto" w:fill="auto"/>
            <w:vAlign w:val="center"/>
          </w:tcPr>
          <w:p w14:paraId="284EB76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6EDF312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 xml:space="preserve">Aizdevumi </w:t>
            </w:r>
            <w:proofErr w:type="spellStart"/>
            <w:r>
              <w:rPr>
                <w:rFonts w:ascii="Times New Roman" w:hAnsi="Times New Roman"/>
                <w:sz w:val="24"/>
                <w:szCs w:val="24"/>
              </w:rPr>
              <w:t>nefinanšu</w:t>
            </w:r>
            <w:proofErr w:type="spellEnd"/>
            <w:r>
              <w:rPr>
                <w:rFonts w:ascii="Times New Roman" w:hAnsi="Times New Roman"/>
                <w:sz w:val="24"/>
                <w:szCs w:val="24"/>
              </w:rPr>
              <w:t xml:space="preserve"> klientiem?</w:t>
            </w:r>
          </w:p>
        </w:tc>
        <w:tc>
          <w:tcPr>
            <w:tcW w:w="1305" w:type="dxa"/>
            <w:shd w:val="clear" w:color="auto" w:fill="auto"/>
            <w:vAlign w:val="center"/>
          </w:tcPr>
          <w:p w14:paraId="036C8DBE"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768661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1.4.1</w:t>
            </w:r>
          </w:p>
        </w:tc>
      </w:tr>
      <w:tr w:rsidR="00A66401" w:rsidRPr="00B631BC" w14:paraId="26489912" w14:textId="77777777" w:rsidTr="00D6423A">
        <w:tc>
          <w:tcPr>
            <w:tcW w:w="529" w:type="dxa"/>
            <w:vMerge/>
            <w:shd w:val="clear" w:color="auto" w:fill="auto"/>
            <w:vAlign w:val="center"/>
          </w:tcPr>
          <w:p w14:paraId="2B95E3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04FED1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5481E45"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3ABE0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17</w:t>
            </w:r>
          </w:p>
        </w:tc>
      </w:tr>
      <w:tr w:rsidR="00A66401" w:rsidRPr="00B631BC" w14:paraId="25445893" w14:textId="77777777" w:rsidTr="00D6423A">
        <w:tc>
          <w:tcPr>
            <w:tcW w:w="529" w:type="dxa"/>
            <w:vMerge w:val="restart"/>
            <w:shd w:val="clear" w:color="auto" w:fill="auto"/>
            <w:vAlign w:val="center"/>
          </w:tcPr>
          <w:p w14:paraId="4A251A69"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0C7303F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Aizdevumi finanšu klientiem?</w:t>
            </w:r>
          </w:p>
        </w:tc>
        <w:tc>
          <w:tcPr>
            <w:tcW w:w="1305" w:type="dxa"/>
            <w:shd w:val="clear" w:color="auto" w:fill="auto"/>
            <w:vAlign w:val="center"/>
          </w:tcPr>
          <w:p w14:paraId="336AE73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273487A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1.4.2</w:t>
            </w:r>
          </w:p>
        </w:tc>
      </w:tr>
      <w:tr w:rsidR="00A66401" w:rsidRPr="00B631BC" w14:paraId="7822FC49" w14:textId="77777777" w:rsidTr="00D6423A">
        <w:tc>
          <w:tcPr>
            <w:tcW w:w="529" w:type="dxa"/>
            <w:vMerge/>
            <w:shd w:val="clear" w:color="auto" w:fill="auto"/>
            <w:vAlign w:val="center"/>
          </w:tcPr>
          <w:p w14:paraId="4A06C98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6D4C5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170783" w14:textId="77777777" w:rsidR="00A66401" w:rsidRPr="00A0098D" w:rsidDel="006B3D96" w:rsidRDefault="00A66401" w:rsidP="00A0098D">
            <w:pPr>
              <w:pStyle w:val="TableParagraph"/>
              <w:spacing w:after="240"/>
              <w:ind w:left="459"/>
              <w:jc w:val="both"/>
              <w:rPr>
                <w:rStyle w:val="CommentReference"/>
                <w:rFonts w:ascii="Times New Roman" w:eastAsia="Times New Roman" w:hAnsi="Times New Roman"/>
                <w:sz w:val="24"/>
                <w:szCs w:val="24"/>
              </w:rPr>
            </w:pPr>
            <w:r>
              <w:rPr>
                <w:rFonts w:ascii="Times New Roman" w:hAnsi="Times New Roman"/>
                <w:sz w:val="24"/>
                <w:szCs w:val="24"/>
              </w:rPr>
              <w:t>Nē</w:t>
            </w:r>
          </w:p>
        </w:tc>
        <w:tc>
          <w:tcPr>
            <w:tcW w:w="2222" w:type="dxa"/>
            <w:shd w:val="clear" w:color="auto" w:fill="auto"/>
            <w:vAlign w:val="center"/>
          </w:tcPr>
          <w:p w14:paraId="63881F3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18</w:t>
            </w:r>
          </w:p>
        </w:tc>
      </w:tr>
      <w:tr w:rsidR="00A66401" w:rsidRPr="00B631BC" w14:paraId="430032E4" w14:textId="77777777" w:rsidTr="00D6423A">
        <w:tc>
          <w:tcPr>
            <w:tcW w:w="529" w:type="dxa"/>
            <w:vMerge w:val="restart"/>
            <w:shd w:val="clear" w:color="auto" w:fill="auto"/>
            <w:vAlign w:val="center"/>
          </w:tcPr>
          <w:p w14:paraId="71358543"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2D464836"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Citi aktīvi, kas nav ņemti vērā iepriekš minētajās kategorijās?</w:t>
            </w:r>
          </w:p>
        </w:tc>
        <w:tc>
          <w:tcPr>
            <w:tcW w:w="1305" w:type="dxa"/>
            <w:shd w:val="clear" w:color="auto" w:fill="auto"/>
            <w:vAlign w:val="center"/>
          </w:tcPr>
          <w:p w14:paraId="7C4D169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34693417" w14:textId="77777777" w:rsidR="00A66401" w:rsidRPr="00A0098D" w:rsidRDefault="00A66401" w:rsidP="00A0098D">
            <w:pPr>
              <w:pStyle w:val="TableParagraph"/>
              <w:spacing w:after="240"/>
              <w:ind w:left="490"/>
              <w:jc w:val="both"/>
              <w:rPr>
                <w:rFonts w:ascii="Times New Roman" w:hAnsi="Times New Roman" w:cs="Times New Roman"/>
                <w:sz w:val="24"/>
                <w:szCs w:val="24"/>
              </w:rPr>
            </w:pPr>
            <w:r>
              <w:rPr>
                <w:rFonts w:ascii="Times New Roman" w:hAnsi="Times New Roman"/>
                <w:sz w:val="24"/>
                <w:szCs w:val="24"/>
              </w:rPr>
              <w:t>ID 1.9</w:t>
            </w:r>
          </w:p>
        </w:tc>
      </w:tr>
      <w:tr w:rsidR="00A66401" w:rsidRPr="00B631BC" w14:paraId="18911DD2" w14:textId="77777777" w:rsidTr="00D6423A">
        <w:tc>
          <w:tcPr>
            <w:tcW w:w="529" w:type="dxa"/>
            <w:vMerge/>
            <w:shd w:val="clear" w:color="auto" w:fill="auto"/>
            <w:vAlign w:val="center"/>
          </w:tcPr>
          <w:p w14:paraId="79AD3B2D"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05C43233"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52C683F3"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24C0EEA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Nesniedz pārskatu.</w:t>
            </w:r>
          </w:p>
        </w:tc>
      </w:tr>
      <w:tr w:rsidR="00A66401" w:rsidRPr="00B631BC" w14:paraId="2F6EB67D" w14:textId="77777777" w:rsidTr="00D6423A">
        <w:tc>
          <w:tcPr>
            <w:tcW w:w="529" w:type="dxa"/>
            <w:vMerge w:val="restart"/>
            <w:shd w:val="clear" w:color="auto" w:fill="auto"/>
            <w:vAlign w:val="center"/>
          </w:tcPr>
          <w:p w14:paraId="1231B2E5"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17A8B81C"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Ārpusbilances riska darījums?</w:t>
            </w:r>
          </w:p>
        </w:tc>
        <w:tc>
          <w:tcPr>
            <w:tcW w:w="1305" w:type="dxa"/>
            <w:shd w:val="clear" w:color="auto" w:fill="auto"/>
            <w:vAlign w:val="center"/>
          </w:tcPr>
          <w:p w14:paraId="3EABD78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61770E5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20</w:t>
            </w:r>
          </w:p>
        </w:tc>
      </w:tr>
      <w:tr w:rsidR="00A66401" w:rsidRPr="00B631BC" w14:paraId="0EAD007F" w14:textId="77777777" w:rsidTr="00D6423A">
        <w:tc>
          <w:tcPr>
            <w:tcW w:w="529" w:type="dxa"/>
            <w:vMerge/>
            <w:shd w:val="clear" w:color="auto" w:fill="auto"/>
            <w:vAlign w:val="center"/>
          </w:tcPr>
          <w:p w14:paraId="455BB5CC"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6A5A2B86"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20449A6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02E462C0"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Nesniedz pārskatu.</w:t>
            </w:r>
          </w:p>
        </w:tc>
      </w:tr>
      <w:tr w:rsidR="00A66401" w:rsidRPr="00B631BC" w14:paraId="19CB1136" w14:textId="77777777" w:rsidTr="00D6423A">
        <w:tc>
          <w:tcPr>
            <w:tcW w:w="529" w:type="dxa"/>
            <w:vMerge w:val="restart"/>
            <w:shd w:val="clear" w:color="auto" w:fill="auto"/>
            <w:vAlign w:val="center"/>
          </w:tcPr>
          <w:p w14:paraId="1DF8CA14"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20</w:t>
            </w:r>
          </w:p>
        </w:tc>
        <w:tc>
          <w:tcPr>
            <w:tcW w:w="5550" w:type="dxa"/>
            <w:vMerge w:val="restart"/>
            <w:shd w:val="clear" w:color="auto" w:fill="auto"/>
            <w:vAlign w:val="center"/>
          </w:tcPr>
          <w:p w14:paraId="6C6D25BF"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Ienākumus nenesošs riska darījums?</w:t>
            </w:r>
          </w:p>
        </w:tc>
        <w:tc>
          <w:tcPr>
            <w:tcW w:w="1305" w:type="dxa"/>
            <w:shd w:val="clear" w:color="auto" w:fill="auto"/>
            <w:vAlign w:val="center"/>
          </w:tcPr>
          <w:p w14:paraId="324E115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77FC014E"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1.10.4</w:t>
            </w:r>
          </w:p>
        </w:tc>
      </w:tr>
      <w:tr w:rsidR="00A66401" w:rsidRPr="00B631BC" w14:paraId="75A7A42D" w14:textId="77777777" w:rsidTr="00D6423A">
        <w:tc>
          <w:tcPr>
            <w:tcW w:w="529" w:type="dxa"/>
            <w:vMerge/>
            <w:shd w:val="clear" w:color="auto" w:fill="auto"/>
            <w:vAlign w:val="center"/>
          </w:tcPr>
          <w:p w14:paraId="1E60127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6B154D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C11A93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0C961B72"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21</w:t>
            </w:r>
          </w:p>
        </w:tc>
      </w:tr>
      <w:tr w:rsidR="00A66401" w:rsidRPr="00B631BC" w14:paraId="66228024" w14:textId="77777777" w:rsidTr="00D6423A">
        <w:tc>
          <w:tcPr>
            <w:tcW w:w="529" w:type="dxa"/>
            <w:vMerge w:val="restart"/>
            <w:shd w:val="clear" w:color="auto" w:fill="auto"/>
            <w:vAlign w:val="center"/>
          </w:tcPr>
          <w:p w14:paraId="3B52424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21</w:t>
            </w:r>
          </w:p>
        </w:tc>
        <w:tc>
          <w:tcPr>
            <w:tcW w:w="5550" w:type="dxa"/>
            <w:vMerge w:val="restart"/>
            <w:shd w:val="clear" w:color="auto" w:fill="auto"/>
            <w:vAlign w:val="center"/>
          </w:tcPr>
          <w:p w14:paraId="5DC5F91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Piešķirtie līgumi?</w:t>
            </w:r>
          </w:p>
        </w:tc>
        <w:tc>
          <w:tcPr>
            <w:tcW w:w="1305" w:type="dxa"/>
            <w:shd w:val="clear" w:color="auto" w:fill="auto"/>
            <w:vAlign w:val="center"/>
          </w:tcPr>
          <w:p w14:paraId="0EF2740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065AD82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22</w:t>
            </w:r>
          </w:p>
        </w:tc>
      </w:tr>
      <w:tr w:rsidR="00A66401" w:rsidRPr="00B631BC" w14:paraId="2C8CD3F5" w14:textId="77777777" w:rsidTr="00D6423A">
        <w:tc>
          <w:tcPr>
            <w:tcW w:w="529" w:type="dxa"/>
            <w:vMerge/>
            <w:shd w:val="clear" w:color="auto" w:fill="auto"/>
            <w:vAlign w:val="center"/>
          </w:tcPr>
          <w:p w14:paraId="549AE594"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64C4F"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08A61F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67DD36D1"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23</w:t>
            </w:r>
          </w:p>
        </w:tc>
      </w:tr>
      <w:tr w:rsidR="00A66401" w:rsidRPr="00B631BC" w14:paraId="5D6A3ACF" w14:textId="77777777" w:rsidTr="00D6423A">
        <w:tc>
          <w:tcPr>
            <w:tcW w:w="529" w:type="dxa"/>
            <w:vMerge w:val="restart"/>
            <w:shd w:val="clear" w:color="auto" w:fill="auto"/>
            <w:vAlign w:val="center"/>
          </w:tcPr>
          <w:p w14:paraId="31AC244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22</w:t>
            </w:r>
          </w:p>
        </w:tc>
        <w:tc>
          <w:tcPr>
            <w:tcW w:w="5550" w:type="dxa"/>
            <w:vMerge w:val="restart"/>
            <w:shd w:val="clear" w:color="auto" w:fill="auto"/>
            <w:vAlign w:val="center"/>
          </w:tcPr>
          <w:p w14:paraId="33F8ECE5" w14:textId="77777777" w:rsidR="00A66401" w:rsidRPr="00A0098D" w:rsidRDefault="0006614D" w:rsidP="00A0098D">
            <w:pPr>
              <w:spacing w:after="240"/>
              <w:jc w:val="both"/>
              <w:rPr>
                <w:rFonts w:ascii="Times New Roman" w:eastAsia="Calibri" w:hAnsi="Times New Roman"/>
                <w:sz w:val="24"/>
                <w:szCs w:val="24"/>
              </w:rPr>
            </w:pPr>
            <w:r>
              <w:rPr>
                <w:rFonts w:ascii="Times New Roman" w:hAnsi="Times New Roman"/>
                <w:sz w:val="24"/>
                <w:szCs w:val="24"/>
              </w:rPr>
              <w:t>Piešķirtie līgumi, attiecībā uz kuriem kompetentā iestāde ir piešķīrusi preferenciālu režīmu ?</w:t>
            </w:r>
          </w:p>
        </w:tc>
        <w:tc>
          <w:tcPr>
            <w:tcW w:w="1305" w:type="dxa"/>
            <w:shd w:val="clear" w:color="auto" w:fill="auto"/>
            <w:vAlign w:val="center"/>
          </w:tcPr>
          <w:p w14:paraId="6FA4E80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24654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1.10.1</w:t>
            </w:r>
          </w:p>
        </w:tc>
      </w:tr>
      <w:tr w:rsidR="00A66401" w:rsidRPr="00B631BC" w14:paraId="49F4A3F8" w14:textId="77777777" w:rsidTr="00D6423A">
        <w:tc>
          <w:tcPr>
            <w:tcW w:w="529" w:type="dxa"/>
            <w:vMerge/>
            <w:shd w:val="clear" w:color="auto" w:fill="auto"/>
            <w:vAlign w:val="center"/>
          </w:tcPr>
          <w:p w14:paraId="4F5EF143"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85A7DE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9D6D6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3C7AB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1.10.2</w:t>
            </w:r>
          </w:p>
        </w:tc>
      </w:tr>
      <w:tr w:rsidR="00A66401" w:rsidRPr="00B631BC" w14:paraId="17195BFD" w14:textId="77777777" w:rsidTr="00D6423A">
        <w:tc>
          <w:tcPr>
            <w:tcW w:w="529" w:type="dxa"/>
            <w:vMerge w:val="restart"/>
            <w:shd w:val="clear" w:color="auto" w:fill="auto"/>
            <w:vAlign w:val="center"/>
          </w:tcPr>
          <w:p w14:paraId="49433BF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23</w:t>
            </w:r>
          </w:p>
        </w:tc>
        <w:tc>
          <w:tcPr>
            <w:tcW w:w="5550" w:type="dxa"/>
            <w:vMerge w:val="restart"/>
            <w:shd w:val="clear" w:color="auto" w:fill="auto"/>
            <w:vAlign w:val="center"/>
          </w:tcPr>
          <w:p w14:paraId="3360F2B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Tirdzniecības finansēšanas ārpusbilances postenis?</w:t>
            </w:r>
          </w:p>
        </w:tc>
        <w:tc>
          <w:tcPr>
            <w:tcW w:w="1305" w:type="dxa"/>
            <w:shd w:val="clear" w:color="auto" w:fill="auto"/>
            <w:vAlign w:val="center"/>
          </w:tcPr>
          <w:p w14:paraId="294B0F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3FB17D1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1.10.3</w:t>
            </w:r>
          </w:p>
        </w:tc>
      </w:tr>
      <w:tr w:rsidR="00A66401" w:rsidRPr="00B631BC" w14:paraId="477A321B" w14:textId="77777777" w:rsidTr="00D6423A">
        <w:tc>
          <w:tcPr>
            <w:tcW w:w="529" w:type="dxa"/>
            <w:vMerge/>
            <w:shd w:val="clear" w:color="auto" w:fill="auto"/>
            <w:vAlign w:val="center"/>
          </w:tcPr>
          <w:p w14:paraId="42EAB0F5"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937B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FF38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7E380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24</w:t>
            </w:r>
          </w:p>
        </w:tc>
      </w:tr>
      <w:tr w:rsidR="00A66401" w:rsidRPr="00B631BC" w14:paraId="48F71C4A" w14:textId="77777777" w:rsidTr="00D6423A">
        <w:tc>
          <w:tcPr>
            <w:tcW w:w="529" w:type="dxa"/>
            <w:vMerge w:val="restart"/>
            <w:shd w:val="clear" w:color="auto" w:fill="auto"/>
            <w:vAlign w:val="center"/>
          </w:tcPr>
          <w:p w14:paraId="35E111E5"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24</w:t>
            </w:r>
          </w:p>
        </w:tc>
        <w:tc>
          <w:tcPr>
            <w:tcW w:w="5550" w:type="dxa"/>
            <w:vMerge w:val="restart"/>
            <w:shd w:val="clear" w:color="auto" w:fill="auto"/>
            <w:vAlign w:val="center"/>
          </w:tcPr>
          <w:p w14:paraId="1678611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 xml:space="preserve">Citi ārpusbilances riska darījumi, kuriem kompetentā iestāde ir noteikusi </w:t>
            </w:r>
            <w:r>
              <w:rPr>
                <w:rFonts w:ascii="Times New Roman" w:hAnsi="Times New Roman"/>
                <w:i/>
                <w:iCs/>
                <w:sz w:val="24"/>
                <w:szCs w:val="24"/>
              </w:rPr>
              <w:t>RSF</w:t>
            </w:r>
            <w:r>
              <w:rPr>
                <w:rFonts w:ascii="Times New Roman" w:hAnsi="Times New Roman"/>
                <w:sz w:val="24"/>
                <w:szCs w:val="24"/>
              </w:rPr>
              <w:t xml:space="preserve"> koeficientu?</w:t>
            </w:r>
          </w:p>
        </w:tc>
        <w:tc>
          <w:tcPr>
            <w:tcW w:w="1305" w:type="dxa"/>
            <w:shd w:val="clear" w:color="auto" w:fill="auto"/>
            <w:vAlign w:val="center"/>
          </w:tcPr>
          <w:p w14:paraId="2331CC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488F9FE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1.10.5</w:t>
            </w:r>
          </w:p>
        </w:tc>
      </w:tr>
      <w:tr w:rsidR="00A66401" w:rsidRPr="00B631BC" w14:paraId="30B17F12" w14:textId="77777777" w:rsidTr="00D6423A">
        <w:tc>
          <w:tcPr>
            <w:tcW w:w="529" w:type="dxa"/>
            <w:vMerge/>
            <w:shd w:val="clear" w:color="auto" w:fill="auto"/>
            <w:vAlign w:val="center"/>
          </w:tcPr>
          <w:p w14:paraId="4B0530E1"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130F41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10F3B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1B6299C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Nesniedz pārskatu.</w:t>
            </w:r>
          </w:p>
        </w:tc>
      </w:tr>
    </w:tbl>
    <w:p w14:paraId="246495FB"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6" w:name="_Toc58925913"/>
      <w:r>
        <w:rPr>
          <w:rFonts w:ascii="Times New Roman" w:hAnsi="Times New Roman"/>
          <w:b/>
          <w:sz w:val="24"/>
          <w:szCs w:val="24"/>
        </w:rPr>
        <w:t>Norādes par konkrētām slejām</w:t>
      </w:r>
      <w:bookmarkEnd w:id="26"/>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A66401" w:rsidRPr="00B631BC" w14:paraId="46BA51E0" w14:textId="77777777" w:rsidTr="00D6423A">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DA419"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Sleja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00D3BC1"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Atsauces uz tiesību aktiem un norādes</w:t>
            </w:r>
          </w:p>
        </w:tc>
      </w:tr>
      <w:tr w:rsidR="00A66401" w:rsidRPr="00B631BC" w14:paraId="01CA1CC4" w14:textId="77777777" w:rsidTr="00D6423A">
        <w:trPr>
          <w:trHeight w:val="304"/>
        </w:trPr>
        <w:tc>
          <w:tcPr>
            <w:tcW w:w="1446" w:type="dxa"/>
          </w:tcPr>
          <w:p w14:paraId="74E3D47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0010-0020</w:t>
            </w:r>
          </w:p>
        </w:tc>
        <w:tc>
          <w:tcPr>
            <w:tcW w:w="7590" w:type="dxa"/>
          </w:tcPr>
          <w:p w14:paraId="635ACE1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Aktīvu, kas nav </w:t>
            </w:r>
            <w:r>
              <w:rPr>
                <w:rFonts w:ascii="Times New Roman" w:hAnsi="Times New Roman"/>
                <w:b/>
                <w:i/>
                <w:sz w:val="24"/>
                <w:szCs w:val="24"/>
                <w:u w:val="thick" w:color="000000"/>
              </w:rPr>
              <w:t>HQLA</w:t>
            </w:r>
            <w:r>
              <w:rPr>
                <w:rFonts w:ascii="Times New Roman" w:hAnsi="Times New Roman"/>
                <w:b/>
                <w:sz w:val="24"/>
                <w:szCs w:val="24"/>
                <w:u w:val="thick" w:color="000000"/>
              </w:rPr>
              <w:t>, vērtība</w:t>
            </w:r>
          </w:p>
          <w:p w14:paraId="43F8C289" w14:textId="2089F060" w:rsidR="00C133BB"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Iestādes 0010.–0020. slejā uzrāda KPR Sestās daļas IV sadaļas 7. nodaļas 2. iedaļā minēto aktīvu un ārpusbilances posteņu summu, ja vien KPR Sestās daļas IV sadaļas 7. nodaļā nav noteikts citādi.</w:t>
            </w:r>
          </w:p>
          <w:p w14:paraId="54454DE5" w14:textId="2789323E"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Summu uzrāda 0010.–0020. slejā, ja attiecīgais postenis nav atbilstošs kā likvīds aktīvs saskaņā ar Deleģēto regulu (ES) 2015/61, neatkarīgi no tā, vai tas atbilst minētās Deleģētās regulas 8. pantā minētajām operacionālajām prasībām.</w:t>
            </w:r>
          </w:p>
        </w:tc>
      </w:tr>
      <w:tr w:rsidR="00A66401" w:rsidRPr="00B631BC" w14:paraId="2E955ACE" w14:textId="77777777" w:rsidTr="00D6423A">
        <w:trPr>
          <w:trHeight w:val="304"/>
        </w:trPr>
        <w:tc>
          <w:tcPr>
            <w:tcW w:w="1446" w:type="dxa"/>
          </w:tcPr>
          <w:p w14:paraId="41BE451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3B6E9FC4" w14:textId="77777777"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i/>
                <w:sz w:val="24"/>
                <w:szCs w:val="24"/>
                <w:u w:val="single"/>
              </w:rPr>
              <w:t>HQLA</w:t>
            </w:r>
            <w:r>
              <w:rPr>
                <w:rFonts w:ascii="Times New Roman" w:hAnsi="Times New Roman"/>
                <w:b/>
                <w:sz w:val="24"/>
                <w:szCs w:val="24"/>
                <w:u w:val="single"/>
              </w:rPr>
              <w:t xml:space="preserve"> summa</w:t>
            </w:r>
          </w:p>
          <w:p w14:paraId="305BCEBC"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Sk. norādes attiecībā uz 0010-0020. sleju.</w:t>
            </w:r>
          </w:p>
          <w:p w14:paraId="7FA66C4A" w14:textId="55593E7A"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szCs w:val="24"/>
              </w:rPr>
              <w:t>Summu norāda 0030. slejā, ja attiecīgais postenis ir atbilstošs kā likvīds aktīvs saskaņā ar Deleģēto regulu (ES) 2015/61, neatkarīgi no tā, vai tas atbilst minētās Deleģētās regulas 8. pantā minētajām operacionālajām prasībām.</w:t>
            </w:r>
          </w:p>
        </w:tc>
      </w:tr>
      <w:tr w:rsidR="00A66401" w:rsidRPr="00B631BC" w14:paraId="42C44502" w14:textId="77777777" w:rsidTr="00D6423A">
        <w:trPr>
          <w:trHeight w:val="304"/>
        </w:trPr>
        <w:tc>
          <w:tcPr>
            <w:tcW w:w="1446" w:type="dxa"/>
          </w:tcPr>
          <w:p w14:paraId="32C9577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0040-0060</w:t>
            </w:r>
          </w:p>
        </w:tc>
        <w:tc>
          <w:tcPr>
            <w:tcW w:w="7590" w:type="dxa"/>
          </w:tcPr>
          <w:p w14:paraId="712E61A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Standarta </w:t>
            </w:r>
            <w:r>
              <w:rPr>
                <w:rFonts w:ascii="Times New Roman" w:hAnsi="Times New Roman"/>
                <w:b/>
                <w:i/>
                <w:iCs/>
                <w:sz w:val="24"/>
                <w:szCs w:val="24"/>
                <w:u w:val="thick" w:color="000000"/>
              </w:rPr>
              <w:t>RSF</w:t>
            </w:r>
            <w:r>
              <w:rPr>
                <w:rFonts w:ascii="Times New Roman" w:hAnsi="Times New Roman"/>
                <w:b/>
                <w:sz w:val="24"/>
                <w:szCs w:val="24"/>
                <w:u w:val="thick" w:color="000000"/>
              </w:rPr>
              <w:t xml:space="preserve"> koeficients</w:t>
            </w:r>
          </w:p>
          <w:p w14:paraId="1B6423B3" w14:textId="5BBEB2DF"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KPR Sestās daļas IV sadaļas 7. nodaļas 2. iedaļa.</w:t>
            </w:r>
          </w:p>
          <w:p w14:paraId="63FB8258" w14:textId="3DE10C13"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Standarta koeficienti 0040.-0060. slejā ir tie, kas uzrādīti KPR Sestās daļas IV sadaļas 7. nodaļā visos gadījumos, kas noteiktu to aktīvu un ārpusbilances posteņu summas daļu, kas ir vajadzīgais stabilais finansējums. Tos sniedz tikai informatīvos nolūkos, un nav paredzēts, ka tos aizpilda iestādes.</w:t>
            </w:r>
          </w:p>
        </w:tc>
      </w:tr>
      <w:tr w:rsidR="00A66401" w:rsidRPr="00B631BC" w14:paraId="2B124487" w14:textId="77777777" w:rsidTr="00D6423A">
        <w:trPr>
          <w:trHeight w:val="304"/>
        </w:trPr>
        <w:tc>
          <w:tcPr>
            <w:tcW w:w="1446" w:type="dxa"/>
          </w:tcPr>
          <w:p w14:paraId="7E982BC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0070-0900</w:t>
            </w:r>
          </w:p>
        </w:tc>
        <w:tc>
          <w:tcPr>
            <w:tcW w:w="7590" w:type="dxa"/>
          </w:tcPr>
          <w:p w14:paraId="2ED53BA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Piemērojamais </w:t>
            </w:r>
            <w:r>
              <w:rPr>
                <w:rFonts w:ascii="Times New Roman" w:hAnsi="Times New Roman"/>
                <w:b/>
                <w:i/>
                <w:iCs/>
                <w:sz w:val="24"/>
                <w:szCs w:val="24"/>
                <w:u w:val="thick" w:color="000000"/>
              </w:rPr>
              <w:t>RSF</w:t>
            </w:r>
            <w:r>
              <w:rPr>
                <w:rFonts w:ascii="Times New Roman" w:hAnsi="Times New Roman"/>
                <w:b/>
                <w:sz w:val="24"/>
                <w:szCs w:val="24"/>
                <w:u w:val="thick" w:color="000000"/>
              </w:rPr>
              <w:t xml:space="preserve"> koeficients</w:t>
            </w:r>
          </w:p>
          <w:p w14:paraId="4D484978" w14:textId="71B25965" w:rsidR="00A66401" w:rsidRPr="00A0098D" w:rsidRDefault="00A66401"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szCs w:val="24"/>
              </w:rPr>
              <w:t>KPR 2. un 7. nodaļa</w:t>
            </w:r>
          </w:p>
          <w:p w14:paraId="0B392A23" w14:textId="621C6503" w:rsidR="00A66401" w:rsidRPr="00A0098D" w:rsidRDefault="00A66401" w:rsidP="00A0098D">
            <w:pPr>
              <w:autoSpaceDE w:val="0"/>
              <w:autoSpaceDN w:val="0"/>
              <w:adjustRightInd w:val="0"/>
              <w:spacing w:after="240"/>
              <w:jc w:val="both"/>
              <w:rPr>
                <w:rFonts w:ascii="Times New Roman" w:hAnsi="Times New Roman"/>
                <w:sz w:val="24"/>
                <w:szCs w:val="24"/>
              </w:rPr>
            </w:pPr>
            <w:r>
              <w:rPr>
                <w:rFonts w:ascii="Times New Roman" w:hAnsi="Times New Roman"/>
                <w:sz w:val="24"/>
                <w:szCs w:val="24"/>
              </w:rPr>
              <w:t>Iestādes 0070.-0900. slejā uzrāda piemērojamo koeficientu, ko piemēro KPR Sestās daļas IV sadaļas 7. nodaļas posteņiem. Piemērojamo koeficientu rezultāts var būt vidējās svērtās vērtības, un tās norāda decimālā izteiksmē (t.i., 1,00 piemērojamam 100 procentu svērumam vai 0,50 piemērojamam 50 procentu svērumam). Piemērojamie koeficienti var atspoguļot (bet ne tikai) konkrēta uzņēmuma vai valsts izmantoto rīcības brīvību.</w:t>
            </w:r>
          </w:p>
        </w:tc>
      </w:tr>
      <w:tr w:rsidR="00A66401" w:rsidRPr="00B631BC" w14:paraId="276EE2FB" w14:textId="77777777" w:rsidTr="00D6423A">
        <w:trPr>
          <w:trHeight w:val="304"/>
        </w:trPr>
        <w:tc>
          <w:tcPr>
            <w:tcW w:w="1446" w:type="dxa"/>
          </w:tcPr>
          <w:p w14:paraId="76DBB14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Pr>
          <w:p w14:paraId="652CE082" w14:textId="77777777" w:rsidR="00A66401" w:rsidRPr="00A0098D" w:rsidRDefault="00A66401" w:rsidP="00A0098D">
            <w:pPr>
              <w:pStyle w:val="TableParagraph"/>
              <w:spacing w:after="240"/>
              <w:ind w:left="102" w:right="100" w:hanging="39"/>
              <w:jc w:val="both"/>
              <w:rPr>
                <w:rFonts w:ascii="Times New Roman" w:eastAsia="Times New Roman" w:hAnsi="Times New Roman" w:cs="Times New Roman"/>
                <w:b/>
                <w:sz w:val="24"/>
                <w:szCs w:val="24"/>
                <w:u w:val="single"/>
              </w:rPr>
            </w:pPr>
            <w:r>
              <w:rPr>
                <w:rFonts w:ascii="Times New Roman" w:hAnsi="Times New Roman"/>
                <w:b/>
                <w:sz w:val="24"/>
                <w:szCs w:val="24"/>
                <w:u w:val="thick" w:color="000000"/>
              </w:rPr>
              <w:t>Nepieciešamais stabilais finansējums</w:t>
            </w:r>
          </w:p>
          <w:p w14:paraId="05ADD4D7" w14:textId="7DFD6CC6" w:rsidR="00A66401" w:rsidRPr="00A0098D" w:rsidRDefault="00A66401" w:rsidP="00A0098D">
            <w:pPr>
              <w:pStyle w:val="TableParagraph"/>
              <w:spacing w:after="240"/>
              <w:ind w:left="33" w:right="100"/>
              <w:jc w:val="both"/>
              <w:rPr>
                <w:rFonts w:ascii="Times New Roman" w:eastAsia="Times New Roman" w:hAnsi="Times New Roman" w:cs="Times New Roman"/>
                <w:sz w:val="24"/>
                <w:szCs w:val="24"/>
              </w:rPr>
            </w:pPr>
            <w:r>
              <w:rPr>
                <w:rFonts w:ascii="Times New Roman" w:hAnsi="Times New Roman"/>
                <w:sz w:val="24"/>
                <w:szCs w:val="24"/>
              </w:rPr>
              <w:t>Iestādes 0100. slejā norāda nepieciešamo stabilo finansējumu saskaņā ar KPR Sestās daļas IV sadaļas 7. nodaļu.</w:t>
            </w:r>
          </w:p>
          <w:p w14:paraId="1B33A5DE" w14:textId="47903D53" w:rsidR="00A66401" w:rsidRPr="00A0098D" w:rsidRDefault="00A66401" w:rsidP="00A0098D">
            <w:pPr>
              <w:pStyle w:val="TableParagraph"/>
              <w:spacing w:after="240"/>
              <w:ind w:left="72" w:right="100" w:hanging="39"/>
              <w:jc w:val="both"/>
              <w:rPr>
                <w:rFonts w:ascii="Times New Roman" w:hAnsi="Times New Roman" w:cs="Times New Roman"/>
                <w:b/>
                <w:sz w:val="24"/>
                <w:szCs w:val="24"/>
                <w:u w:val="thick" w:color="000000"/>
              </w:rPr>
            </w:pPr>
            <w:r>
              <w:rPr>
                <w:rFonts w:ascii="Times New Roman" w:hAnsi="Times New Roman"/>
                <w:sz w:val="24"/>
                <w:szCs w:val="24"/>
              </w:rPr>
              <w:t>To aprēķina pēc šādas formulas:</w:t>
            </w:r>
            <w:r>
              <w:t xml:space="preserve"> </w:t>
            </w:r>
            <w:r>
              <w:br/>
            </w:r>
            <w:r>
              <w:rPr>
                <w:rFonts w:ascii="Times New Roman" w:hAnsi="Times New Roman"/>
                <w:sz w:val="24"/>
                <w:szCs w:val="24"/>
              </w:rPr>
              <w:t>c0100 = SUM{(c0010 * c 0070), (c0020 * c 0080), (c0030 * c 0090)}.</w:t>
            </w:r>
          </w:p>
        </w:tc>
      </w:tr>
    </w:tbl>
    <w:p w14:paraId="6A584BF6"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7" w:name="_Toc58925914"/>
      <w:r>
        <w:rPr>
          <w:rFonts w:ascii="Times New Roman" w:hAnsi="Times New Roman"/>
          <w:b/>
          <w:sz w:val="24"/>
          <w:szCs w:val="24"/>
        </w:rPr>
        <w:t>Norādes par konkrētām rindām</w:t>
      </w:r>
      <w:bookmarkEnd w:id="27"/>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66401" w:rsidRPr="00B631BC" w14:paraId="540C3FB4" w14:textId="77777777" w:rsidTr="00D6423A">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278592"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Rinda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53BD94D"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Atsauces uz tiesību aktiem un norādes</w:t>
            </w:r>
          </w:p>
        </w:tc>
      </w:tr>
      <w:tr w:rsidR="00A66401" w:rsidRPr="00B631BC" w14:paraId="1A63AEEA" w14:textId="77777777" w:rsidTr="00D6423A">
        <w:trPr>
          <w:trHeight w:val="304"/>
        </w:trPr>
        <w:tc>
          <w:tcPr>
            <w:tcW w:w="1418" w:type="dxa"/>
          </w:tcPr>
          <w:p w14:paraId="74F4C95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6DDCC62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 NEPIECIEŠAMAIS STABILAIS FINANSĒJUMS</w:t>
            </w:r>
          </w:p>
          <w:p w14:paraId="400852F7" w14:textId="0E661EFF"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Iestādes šeit norāda posteņus, kam piemēro nepieciešamo stabilo finansējumu saskaņā ar KPR Sestās daļas IV sadaļas 7. nodaļu.</w:t>
            </w:r>
          </w:p>
        </w:tc>
      </w:tr>
      <w:tr w:rsidR="00A66401" w:rsidRPr="00B631BC" w14:paraId="2E6B32BF" w14:textId="77777777" w:rsidTr="00D6423A">
        <w:trPr>
          <w:trHeight w:val="304"/>
        </w:trPr>
        <w:tc>
          <w:tcPr>
            <w:tcW w:w="1418" w:type="dxa"/>
          </w:tcPr>
          <w:p w14:paraId="7D3A1109"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37AC71CB"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1.1. </w:t>
            </w:r>
            <w:r>
              <w:rPr>
                <w:rFonts w:ascii="Times New Roman" w:hAnsi="Times New Roman"/>
                <w:b/>
                <w:i/>
                <w:iCs/>
                <w:sz w:val="24"/>
                <w:szCs w:val="24"/>
                <w:u w:val="thick" w:color="000000"/>
              </w:rPr>
              <w:t>RSF</w:t>
            </w:r>
            <w:r>
              <w:rPr>
                <w:rFonts w:ascii="Times New Roman" w:hAnsi="Times New Roman"/>
                <w:b/>
                <w:sz w:val="24"/>
                <w:szCs w:val="24"/>
                <w:u w:val="thick" w:color="000000"/>
              </w:rPr>
              <w:t xml:space="preserve"> no centrālās bankas aktīviem</w:t>
            </w:r>
          </w:p>
          <w:p w14:paraId="38F12CED" w14:textId="5368D949" w:rsidR="00A66401"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KPR 428.as panta1. punkta b) un c) apakšpunkts un 428.ad panta d) punkts</w:t>
            </w:r>
          </w:p>
          <w:p w14:paraId="1755560B" w14:textId="77777777"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Iestādes šeit norāda centrālās bankas aktīvus.</w:t>
            </w:r>
          </w:p>
          <w:p w14:paraId="0F00D800" w14:textId="6769DA7A" w:rsidR="00A66401"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Samazinātu </w:t>
            </w:r>
            <w:r>
              <w:rPr>
                <w:rFonts w:ascii="Times New Roman" w:hAnsi="Times New Roman"/>
                <w:i/>
                <w:iCs/>
                <w:sz w:val="24"/>
                <w:szCs w:val="24"/>
              </w:rPr>
              <w:t>RSF</w:t>
            </w:r>
            <w:r>
              <w:rPr>
                <w:rFonts w:ascii="Times New Roman" w:hAnsi="Times New Roman"/>
                <w:sz w:val="24"/>
                <w:szCs w:val="24"/>
              </w:rPr>
              <w:t xml:space="preserve"> koeficientu var piemērot saskaņā ar KPR 428.aq panta 7. punktu.</w:t>
            </w:r>
          </w:p>
        </w:tc>
      </w:tr>
      <w:tr w:rsidR="00A66401" w:rsidRPr="00B631BC" w14:paraId="3C4EAE71" w14:textId="77777777" w:rsidTr="00D6423A">
        <w:trPr>
          <w:trHeight w:val="304"/>
        </w:trPr>
        <w:tc>
          <w:tcPr>
            <w:tcW w:w="1418" w:type="dxa"/>
          </w:tcPr>
          <w:p w14:paraId="61868C7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01C6E11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1.1.1. Nauda, rezerves un </w:t>
            </w:r>
            <w:r>
              <w:rPr>
                <w:rFonts w:ascii="Times New Roman" w:hAnsi="Times New Roman"/>
                <w:b/>
                <w:i/>
                <w:iCs/>
                <w:sz w:val="24"/>
                <w:szCs w:val="24"/>
                <w:u w:val="thick" w:color="000000"/>
              </w:rPr>
              <w:t>HQLA</w:t>
            </w:r>
            <w:r>
              <w:rPr>
                <w:rFonts w:ascii="Times New Roman" w:hAnsi="Times New Roman"/>
                <w:b/>
                <w:sz w:val="24"/>
                <w:szCs w:val="24"/>
                <w:u w:val="thick" w:color="000000"/>
              </w:rPr>
              <w:t xml:space="preserve"> riska darījumi ar centrālajām bankām</w:t>
            </w:r>
          </w:p>
          <w:p w14:paraId="4037EA02" w14:textId="62EF695D" w:rsidR="00DB4102"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 xml:space="preserve">Iestādes šeit norāda naudu un rezerves centrālajās bankās, tostarp </w:t>
            </w:r>
            <w:proofErr w:type="spellStart"/>
            <w:r>
              <w:rPr>
                <w:rFonts w:ascii="Times New Roman" w:hAnsi="Times New Roman"/>
                <w:sz w:val="24"/>
                <w:szCs w:val="24"/>
              </w:rPr>
              <w:t>virsrezerves</w:t>
            </w:r>
            <w:proofErr w:type="spellEnd"/>
            <w:r>
              <w:rPr>
                <w:rFonts w:ascii="Times New Roman" w:hAnsi="Times New Roman"/>
                <w:sz w:val="24"/>
                <w:szCs w:val="24"/>
              </w:rPr>
              <w:t>. Iestādes šeit norāda arī visus citus riska darījumus ar centrālajām bankām, kurus uzskata par likvīdiem aktīviem saskaņā ar Deleģēto regulu (ES) 2015/61, neatkarīgi no tā, vai tie atbilst minētās Deleģētās regulas 8. pantā minētajām operacionālajām prasībām.</w:t>
            </w:r>
          </w:p>
          <w:p w14:paraId="002C3DE2" w14:textId="15A9F5F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Obligātās rezerves, ko neuzskata par likvīdiem aktīviem saskaņā ar Deleģēto regulu (ES) 2015/61, norāda attiecīgajā aktīvu, kas nav HQLA, slejā.</w:t>
            </w:r>
          </w:p>
        </w:tc>
      </w:tr>
      <w:tr w:rsidR="00A66401" w:rsidRPr="00B631BC" w14:paraId="1061301C" w14:textId="77777777" w:rsidTr="00D6423A">
        <w:trPr>
          <w:trHeight w:val="304"/>
        </w:trPr>
        <w:tc>
          <w:tcPr>
            <w:tcW w:w="1418" w:type="dxa"/>
          </w:tcPr>
          <w:p w14:paraId="3186E664"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1F415B2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1.1.2. Citi centrālo banku riska darījumi, kas nav </w:t>
            </w:r>
            <w:r>
              <w:rPr>
                <w:rFonts w:ascii="Times New Roman" w:hAnsi="Times New Roman"/>
                <w:b/>
                <w:i/>
                <w:sz w:val="24"/>
                <w:szCs w:val="24"/>
                <w:u w:val="thick" w:color="000000"/>
              </w:rPr>
              <w:t>HQLA</w:t>
            </w:r>
          </w:p>
          <w:p w14:paraId="09334EC2" w14:textId="2DC191C9"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Iestādes šeit norāda visas citas prasības pret centrālajām bankām, kas nav uzrādītas 1.1.1. postenī.</w:t>
            </w:r>
          </w:p>
        </w:tc>
      </w:tr>
      <w:tr w:rsidR="00A66401" w:rsidRPr="00B631BC" w14:paraId="7D354CC4" w14:textId="77777777" w:rsidTr="00D6423A">
        <w:trPr>
          <w:trHeight w:val="304"/>
        </w:trPr>
        <w:tc>
          <w:tcPr>
            <w:tcW w:w="1418" w:type="dxa"/>
          </w:tcPr>
          <w:p w14:paraId="7B7F6E8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Pr>
          <w:p w14:paraId="62BFE80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1.2. </w:t>
            </w:r>
            <w:r>
              <w:rPr>
                <w:rFonts w:ascii="Times New Roman" w:hAnsi="Times New Roman"/>
                <w:b/>
                <w:i/>
                <w:iCs/>
                <w:sz w:val="24"/>
                <w:szCs w:val="24"/>
                <w:u w:val="thick" w:color="000000"/>
              </w:rPr>
              <w:t>RSF</w:t>
            </w:r>
            <w:r>
              <w:rPr>
                <w:rFonts w:ascii="Times New Roman" w:hAnsi="Times New Roman"/>
                <w:b/>
                <w:sz w:val="24"/>
                <w:szCs w:val="24"/>
                <w:u w:val="thick" w:color="000000"/>
              </w:rPr>
              <w:t xml:space="preserve"> no likvīdiem aktīviem</w:t>
            </w:r>
          </w:p>
          <w:p w14:paraId="7735AE0F" w14:textId="7602989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KPR 428.ar.–428.av pants un 428.ax pants</w:t>
            </w:r>
          </w:p>
          <w:p w14:paraId="3BA327A9" w14:textId="4EDDDAA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Iestādes šeit norāda likvīdos aktīvus saskaņā ar Deleģēto regulu (ES) 2015/61 neatkarīgi no tā, vai tie atbilst minētās Deleģētās regulas 8. pantā minētajām operacionālajām prasībām.</w:t>
            </w:r>
          </w:p>
        </w:tc>
      </w:tr>
      <w:tr w:rsidR="00A66401" w:rsidRPr="00B631BC" w14:paraId="693A4437" w14:textId="77777777" w:rsidTr="00D6423A">
        <w:trPr>
          <w:trHeight w:val="304"/>
        </w:trPr>
        <w:tc>
          <w:tcPr>
            <w:tcW w:w="1418" w:type="dxa"/>
          </w:tcPr>
          <w:p w14:paraId="00CEFB4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Pr>
          <w:p w14:paraId="1F89D6C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 Pirmā līmeņa aktīvi, kuriem var piemērot 0 % likviditātes seguma rādītāja (</w:t>
            </w:r>
            <w:r>
              <w:rPr>
                <w:rFonts w:ascii="Times New Roman" w:hAnsi="Times New Roman"/>
                <w:b/>
                <w:i/>
                <w:sz w:val="24"/>
                <w:szCs w:val="24"/>
                <w:u w:val="thick" w:color="000000"/>
              </w:rPr>
              <w:t>LCR</w:t>
            </w:r>
            <w:r>
              <w:rPr>
                <w:rFonts w:ascii="Times New Roman" w:hAnsi="Times New Roman"/>
                <w:b/>
                <w:sz w:val="24"/>
                <w:szCs w:val="24"/>
                <w:u w:val="thick" w:color="000000"/>
              </w:rPr>
              <w:t>) diskontu</w:t>
            </w:r>
          </w:p>
          <w:p w14:paraId="0D07399F" w14:textId="3ED0FC0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Iestādes šeit norāda aktīvus, kas ir 1. līmeņa likvīdi aktīvi saskaņā ar Deleģētās regulas (ES) 2015/61 10. pantu.</w:t>
            </w:r>
          </w:p>
        </w:tc>
      </w:tr>
      <w:tr w:rsidR="00722EFE" w:rsidRPr="00B631BC" w14:paraId="5B2C62FC" w14:textId="77777777" w:rsidTr="00D6423A">
        <w:trPr>
          <w:trHeight w:val="304"/>
        </w:trPr>
        <w:tc>
          <w:tcPr>
            <w:tcW w:w="1418" w:type="dxa"/>
          </w:tcPr>
          <w:p w14:paraId="7B57E40E"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Pr>
          <w:p w14:paraId="75D4EF2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 Neapgrūtināti vai apgrūtināti, ar atlikušo termiņu, kas ir mazāks par sešiem mēnešiem</w:t>
            </w:r>
          </w:p>
          <w:p w14:paraId="4E48D551" w14:textId="2BCABCE3"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1.2.1. postenī uzrādītā summa, kas saistīta ar neapgrūtinātiem vai apgrūtinātiem aktīviem, kuru atlikušais termiņš ir mazāks par sešiem mēnešiem.</w:t>
            </w:r>
          </w:p>
        </w:tc>
      </w:tr>
      <w:tr w:rsidR="00722EFE" w:rsidRPr="00B631BC" w14:paraId="020E8103" w14:textId="77777777" w:rsidTr="00D6423A">
        <w:trPr>
          <w:trHeight w:val="304"/>
        </w:trPr>
        <w:tc>
          <w:tcPr>
            <w:tcW w:w="1418" w:type="dxa"/>
          </w:tcPr>
          <w:p w14:paraId="50DE403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Pr>
          <w:p w14:paraId="7952D360"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 Apgrūtināti, ar atlikušo termiņu, kas ir vismaz seši mēneši, bet mazāks par vienu gadu</w:t>
            </w:r>
          </w:p>
          <w:p w14:paraId="558FA089" w14:textId="416ED6A2"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1.2.1. postenī uzrādītā summa, kas saistīta ar aktīviem, kuru atlikušais apgrūtinājuma termiņš ir vismaz seši mēneši, bet mazāks par vienu gadu.</w:t>
            </w:r>
          </w:p>
        </w:tc>
      </w:tr>
      <w:tr w:rsidR="00722EFE" w:rsidRPr="00B631BC" w14:paraId="12A2AACE" w14:textId="77777777" w:rsidTr="00D6423A">
        <w:trPr>
          <w:trHeight w:val="304"/>
        </w:trPr>
        <w:tc>
          <w:tcPr>
            <w:tcW w:w="1418" w:type="dxa"/>
          </w:tcPr>
          <w:p w14:paraId="0178106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76192D3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1.2.1.3. Apgrūtināti, ar atlikušo termiņu, kas ir viens gads vai vairāk</w:t>
            </w:r>
          </w:p>
          <w:p w14:paraId="143D66EF" w14:textId="5548E1ED"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1.2.1. postenī uzrādītā summa, kas saistīta ar aktīviem, kuru atlikušais apgrūtinājuma termiņš ir viens gads vai vairāk.</w:t>
            </w:r>
          </w:p>
        </w:tc>
      </w:tr>
      <w:tr w:rsidR="00A66401" w:rsidRPr="00B631BC" w14:paraId="79437FB2" w14:textId="77777777" w:rsidTr="00D6423A">
        <w:trPr>
          <w:trHeight w:val="304"/>
        </w:trPr>
        <w:tc>
          <w:tcPr>
            <w:tcW w:w="1418" w:type="dxa"/>
          </w:tcPr>
          <w:p w14:paraId="057F5B5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Pr>
          <w:p w14:paraId="01E0869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1.2.2. 1. līmeņa aktīvi, kuriem var piemērot 7 % likviditātes seguma rādītāja (</w:t>
            </w:r>
            <w:r>
              <w:rPr>
                <w:rFonts w:ascii="Times New Roman" w:hAnsi="Times New Roman"/>
                <w:b/>
                <w:i/>
                <w:sz w:val="24"/>
                <w:szCs w:val="24"/>
                <w:u w:val="thick" w:color="000000"/>
              </w:rPr>
              <w:t>LCR</w:t>
            </w:r>
            <w:r>
              <w:rPr>
                <w:rFonts w:ascii="Times New Roman" w:hAnsi="Times New Roman"/>
                <w:b/>
                <w:sz w:val="24"/>
                <w:szCs w:val="24"/>
                <w:u w:val="thick" w:color="000000"/>
              </w:rPr>
              <w:t>) diskontu</w:t>
            </w:r>
          </w:p>
          <w:p w14:paraId="5F7DD439" w14:textId="6810153D"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Iestādes šeit norāda 1. līmeņa aktīvus, kam var piemērot 7 % diskontu saskaņā ar Deleģēto regulu (ES) 2015/61, kā arī KIU ieguldījumu apliecības un daļas, kam var piemērot 5 % diskontu saskaņā ar Deleģēto regulu (ES) 2015/61.</w:t>
            </w:r>
            <w:r>
              <w:tab/>
            </w:r>
          </w:p>
        </w:tc>
      </w:tr>
      <w:tr w:rsidR="00722EFE" w:rsidRPr="00B631BC" w14:paraId="236DA0E9" w14:textId="77777777" w:rsidTr="00D6423A">
        <w:trPr>
          <w:trHeight w:val="304"/>
        </w:trPr>
        <w:tc>
          <w:tcPr>
            <w:tcW w:w="1418" w:type="dxa"/>
          </w:tcPr>
          <w:p w14:paraId="2D86CC9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Pr>
          <w:p w14:paraId="2762CF16"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1.2.2.1. Neapgrūtināti vai apgrūtināti, ar atlikušo termiņu, kas ir mazāks par sešiem mēnešiem</w:t>
            </w:r>
          </w:p>
          <w:p w14:paraId="25575BE8" w14:textId="7A85739E"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1.2.2. postenī uzrādītā summa, kas saistīta ar neapgrūtinātiem vai apgrūtinātiem aktīviem, kuru atlikušais termiņš ir mazāks par sešiem mēnešiem.</w:t>
            </w:r>
          </w:p>
        </w:tc>
      </w:tr>
      <w:tr w:rsidR="00722EFE" w:rsidRPr="00B631BC" w14:paraId="25FD64F5" w14:textId="77777777" w:rsidTr="00D6423A">
        <w:trPr>
          <w:trHeight w:val="304"/>
        </w:trPr>
        <w:tc>
          <w:tcPr>
            <w:tcW w:w="1418" w:type="dxa"/>
          </w:tcPr>
          <w:p w14:paraId="3FC2C504"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Pr>
          <w:p w14:paraId="2E0CF10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1.2.2.2. Apgrūtināti, ar atlikušo termiņu, kas ir vismaz seši mēneši, bet mazāks par vienu gadu</w:t>
            </w:r>
          </w:p>
          <w:p w14:paraId="107CFCDD" w14:textId="6E90EC97"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1.2.2. postenī uzrādītā summa, kas saistīta ar aktīviem, kuru atlikušais apgrūtinājuma termiņš ir vismaz seši mēneši, bet mazāks par vienu gadu.</w:t>
            </w:r>
          </w:p>
        </w:tc>
      </w:tr>
      <w:tr w:rsidR="00722EFE" w:rsidRPr="00B631BC" w14:paraId="7DAA0D8C" w14:textId="77777777" w:rsidTr="00D6423A">
        <w:trPr>
          <w:trHeight w:val="304"/>
        </w:trPr>
        <w:tc>
          <w:tcPr>
            <w:tcW w:w="1418" w:type="dxa"/>
          </w:tcPr>
          <w:p w14:paraId="0516C71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Pr>
          <w:p w14:paraId="55E0D77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1.2.2.3. Apgrūtināti, ar atlikušo termiņu, kas ir viens gads vai vairāk</w:t>
            </w:r>
          </w:p>
          <w:p w14:paraId="73181351" w14:textId="1FD27DE4"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1.2.2. postenī uzrādītā summa, kas saistīta ar aktīviem, kuru atlikušais apgrūtinājuma termiņš ir viens gads vai vairāk.</w:t>
            </w:r>
          </w:p>
        </w:tc>
      </w:tr>
      <w:tr w:rsidR="00A66401" w:rsidRPr="00B631BC" w14:paraId="346CA23D" w14:textId="77777777" w:rsidTr="00D6423A">
        <w:trPr>
          <w:trHeight w:val="304"/>
        </w:trPr>
        <w:tc>
          <w:tcPr>
            <w:tcW w:w="1418" w:type="dxa"/>
          </w:tcPr>
          <w:p w14:paraId="7FD6AF43"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0140</w:t>
            </w:r>
          </w:p>
        </w:tc>
        <w:tc>
          <w:tcPr>
            <w:tcW w:w="7590" w:type="dxa"/>
          </w:tcPr>
          <w:p w14:paraId="6A0EA3D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1.2.3. 2.A līmeņa aktīvi, kuriem var piemērot 15 % </w:t>
            </w:r>
            <w:r>
              <w:rPr>
                <w:rFonts w:ascii="Times New Roman" w:hAnsi="Times New Roman"/>
                <w:b/>
                <w:i/>
                <w:iCs/>
                <w:sz w:val="24"/>
                <w:szCs w:val="24"/>
                <w:u w:val="thick" w:color="000000"/>
              </w:rPr>
              <w:t>LCR</w:t>
            </w:r>
            <w:r>
              <w:rPr>
                <w:rFonts w:ascii="Times New Roman" w:hAnsi="Times New Roman"/>
                <w:b/>
                <w:sz w:val="24"/>
                <w:szCs w:val="24"/>
                <w:u w:val="thick" w:color="000000"/>
              </w:rPr>
              <w:t xml:space="preserve"> diskontu, un KIU ieguldījumu apliecības vai daļas, kurām var piemērot 0–20 % </w:t>
            </w:r>
            <w:r>
              <w:rPr>
                <w:rFonts w:ascii="Times New Roman" w:hAnsi="Times New Roman"/>
                <w:b/>
                <w:i/>
                <w:iCs/>
                <w:sz w:val="24"/>
                <w:szCs w:val="24"/>
                <w:u w:val="thick" w:color="000000"/>
              </w:rPr>
              <w:t>LCR</w:t>
            </w:r>
            <w:r>
              <w:rPr>
                <w:rFonts w:ascii="Times New Roman" w:hAnsi="Times New Roman"/>
                <w:b/>
                <w:sz w:val="24"/>
                <w:szCs w:val="24"/>
                <w:u w:val="thick" w:color="000000"/>
              </w:rPr>
              <w:t xml:space="preserve"> diskontu</w:t>
            </w:r>
          </w:p>
          <w:p w14:paraId="56707CB2" w14:textId="693466B2"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Iestādes šeit norāda aktīvus, kas ir 2.A līmeņa aktīvi saskaņā ar Deleģēto regulu (ES) 2015/61, un KIU daļas vai ieguldījumu apliecības, un kam var piemērot 0-20 % </w:t>
            </w:r>
            <w:r>
              <w:rPr>
                <w:rFonts w:ascii="Times New Roman" w:hAnsi="Times New Roman"/>
                <w:i/>
                <w:iCs/>
                <w:sz w:val="24"/>
                <w:szCs w:val="24"/>
              </w:rPr>
              <w:t>LCR</w:t>
            </w:r>
            <w:r>
              <w:rPr>
                <w:rFonts w:ascii="Times New Roman" w:hAnsi="Times New Roman"/>
                <w:sz w:val="24"/>
                <w:szCs w:val="24"/>
              </w:rPr>
              <w:t xml:space="preserve"> diskontu saskaņā ar Deleģēto regulu (ES) 2015/61.</w:t>
            </w:r>
          </w:p>
        </w:tc>
      </w:tr>
      <w:tr w:rsidR="00722EFE" w:rsidRPr="00B631BC" w14:paraId="5A0CF486" w14:textId="77777777" w:rsidTr="00D6423A">
        <w:trPr>
          <w:trHeight w:val="304"/>
        </w:trPr>
        <w:tc>
          <w:tcPr>
            <w:tcW w:w="1418" w:type="dxa"/>
          </w:tcPr>
          <w:p w14:paraId="4698D56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0150</w:t>
            </w:r>
          </w:p>
        </w:tc>
        <w:tc>
          <w:tcPr>
            <w:tcW w:w="7590" w:type="dxa"/>
          </w:tcPr>
          <w:p w14:paraId="703EAE3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1.2.3.1. Neapgrūtināti vai apgrūtināti, ar atlikušo termiņu, kas ir mazāks par sešiem mēnešiem</w:t>
            </w:r>
          </w:p>
          <w:p w14:paraId="347A7CA7" w14:textId="0F18D516"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1.2.5. postenī uzrādītā summa, kas saistīta ar neapgrūtinātiem vai apgrūtinātiem aktīviem, kuru atlikušais termiņš ir mazāks par sešiem mēnešiem</w:t>
            </w:r>
          </w:p>
        </w:tc>
      </w:tr>
      <w:tr w:rsidR="00722EFE" w:rsidRPr="00B631BC" w14:paraId="3E1C5859" w14:textId="77777777" w:rsidTr="00D6423A">
        <w:trPr>
          <w:trHeight w:val="304"/>
        </w:trPr>
        <w:tc>
          <w:tcPr>
            <w:tcW w:w="1418" w:type="dxa"/>
          </w:tcPr>
          <w:p w14:paraId="3E0D9B1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0160</w:t>
            </w:r>
          </w:p>
        </w:tc>
        <w:tc>
          <w:tcPr>
            <w:tcW w:w="7590" w:type="dxa"/>
          </w:tcPr>
          <w:p w14:paraId="2B027B3F"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1.2.3.2. Apgrūtināti, ar atlikušo termiņu, kas ir vismaz seši mēneši, bet mazāks par vienu gadu</w:t>
            </w:r>
          </w:p>
          <w:p w14:paraId="1E83B751" w14:textId="1259DF95"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1.2.5. postenī uzrādītā summa, kas saistīta ar aktīviem, kuru atlikušais apgrūtinājuma termiņš ir vismaz seši mēneši, bet mazāks par vienu gadu</w:t>
            </w:r>
          </w:p>
        </w:tc>
      </w:tr>
      <w:tr w:rsidR="00722EFE" w:rsidRPr="00B631BC" w14:paraId="4E15E5D0" w14:textId="77777777" w:rsidTr="00D6423A">
        <w:trPr>
          <w:trHeight w:val="304"/>
        </w:trPr>
        <w:tc>
          <w:tcPr>
            <w:tcW w:w="1418" w:type="dxa"/>
          </w:tcPr>
          <w:p w14:paraId="60761177"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0170</w:t>
            </w:r>
          </w:p>
        </w:tc>
        <w:tc>
          <w:tcPr>
            <w:tcW w:w="7590" w:type="dxa"/>
          </w:tcPr>
          <w:p w14:paraId="2C88F8D8"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1.2.3.3. Apgrūtināti, ar atlikušo termiņu, kas ir viens gads vai vairāk</w:t>
            </w:r>
          </w:p>
          <w:p w14:paraId="4CCF7705" w14:textId="309520F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1.2.5. postenī uzrādītā summa, kas saistīta ar aktīviem, kuru atlikušais apgrūtinājuma termiņš ir viens gads vai vairāk</w:t>
            </w:r>
          </w:p>
        </w:tc>
      </w:tr>
      <w:tr w:rsidR="00A66401" w:rsidRPr="00B631BC" w14:paraId="25670E1D" w14:textId="77777777" w:rsidTr="00D6423A">
        <w:trPr>
          <w:trHeight w:val="304"/>
        </w:trPr>
        <w:tc>
          <w:tcPr>
            <w:tcW w:w="1418" w:type="dxa"/>
          </w:tcPr>
          <w:p w14:paraId="391E451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0180</w:t>
            </w:r>
          </w:p>
        </w:tc>
        <w:tc>
          <w:tcPr>
            <w:tcW w:w="7590" w:type="dxa"/>
          </w:tcPr>
          <w:p w14:paraId="594D45BE" w14:textId="641E4166"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1.2.4. 2.B līmeņa aktīvi, kam var piemērot 25 % </w:t>
            </w:r>
            <w:r>
              <w:rPr>
                <w:rFonts w:ascii="Times New Roman" w:hAnsi="Times New Roman"/>
                <w:b/>
                <w:i/>
                <w:iCs/>
                <w:sz w:val="24"/>
                <w:szCs w:val="24"/>
                <w:u w:val="thick" w:color="000000"/>
              </w:rPr>
              <w:t>LCR</w:t>
            </w:r>
            <w:r>
              <w:rPr>
                <w:rFonts w:ascii="Times New Roman" w:hAnsi="Times New Roman"/>
                <w:b/>
                <w:sz w:val="24"/>
                <w:szCs w:val="24"/>
                <w:u w:val="thick" w:color="000000"/>
              </w:rPr>
              <w:t xml:space="preserve"> diskontu, un KIU ieguldījumu apliecības vai daļas, kam var piemērot 30-55 % diskontu</w:t>
            </w:r>
          </w:p>
          <w:p w14:paraId="3F972B5B" w14:textId="77BFE38E"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Iestādes šeit norāda 2.B līmeņa aktīvus, kam var piemērot 25 % diskontu saskaņā ar Deleģēto regulu (ES) 2015/61, kā arī KIU ieguldījumu apliecības un daļas, kam var piemērot 30-55 % diskontu saskaņā ar Deleģēto regulu (ES) 2015/61.</w:t>
            </w:r>
          </w:p>
        </w:tc>
      </w:tr>
      <w:tr w:rsidR="00722EFE" w:rsidRPr="00B631BC" w14:paraId="77680409" w14:textId="77777777" w:rsidTr="00D6423A">
        <w:trPr>
          <w:trHeight w:val="304"/>
        </w:trPr>
        <w:tc>
          <w:tcPr>
            <w:tcW w:w="1418" w:type="dxa"/>
          </w:tcPr>
          <w:p w14:paraId="7D953005"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0190</w:t>
            </w:r>
          </w:p>
        </w:tc>
        <w:tc>
          <w:tcPr>
            <w:tcW w:w="7590" w:type="dxa"/>
          </w:tcPr>
          <w:p w14:paraId="5F602693"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1.2.4.1. Neapgrūtināti vai apgrūtināti, ar atlikušo termiņu, kas ir mazāks par vienu gadu</w:t>
            </w:r>
          </w:p>
          <w:p w14:paraId="61E3B372" w14:textId="0280C35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1.2.4. postenī uzrādītā summa, kas saistīta ar neapgrūtinātiem vai apgrūtinātiem aktīviem, kuru atlikušais termiņš ir mazāks par vienu gadu</w:t>
            </w:r>
          </w:p>
        </w:tc>
      </w:tr>
      <w:tr w:rsidR="00722EFE" w:rsidRPr="00B631BC" w14:paraId="20FFCC44" w14:textId="77777777" w:rsidTr="00D6423A">
        <w:trPr>
          <w:trHeight w:val="304"/>
        </w:trPr>
        <w:tc>
          <w:tcPr>
            <w:tcW w:w="1418" w:type="dxa"/>
          </w:tcPr>
          <w:p w14:paraId="6C6FD57D"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0200</w:t>
            </w:r>
          </w:p>
        </w:tc>
        <w:tc>
          <w:tcPr>
            <w:tcW w:w="7590" w:type="dxa"/>
          </w:tcPr>
          <w:p w14:paraId="195DFEF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1.2.4.2. Apgrūtināti, ar atlikušo termiņu, kas ir viens gads vai vairāk</w:t>
            </w:r>
          </w:p>
          <w:p w14:paraId="11130051" w14:textId="3F46E4DF"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1.2.4. postenī uzrādītā summa, kas saistīta ar aktīviem, kuru atlikušais apgrūtinājuma termiņš ir viens gads vai vairāk</w:t>
            </w:r>
          </w:p>
        </w:tc>
      </w:tr>
      <w:tr w:rsidR="00A66401" w:rsidRPr="00B631BC" w14:paraId="37EDFEBE" w14:textId="77777777" w:rsidTr="00D6423A">
        <w:trPr>
          <w:trHeight w:val="304"/>
        </w:trPr>
        <w:tc>
          <w:tcPr>
            <w:tcW w:w="1418" w:type="dxa"/>
          </w:tcPr>
          <w:p w14:paraId="104BFFF5"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0210</w:t>
            </w:r>
          </w:p>
        </w:tc>
        <w:tc>
          <w:tcPr>
            <w:tcW w:w="7590" w:type="dxa"/>
          </w:tcPr>
          <w:p w14:paraId="4EA716C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1.3. </w:t>
            </w:r>
            <w:r>
              <w:rPr>
                <w:rFonts w:ascii="Times New Roman" w:hAnsi="Times New Roman"/>
                <w:b/>
                <w:i/>
                <w:iCs/>
                <w:sz w:val="24"/>
                <w:szCs w:val="24"/>
                <w:u w:val="thick" w:color="000000"/>
              </w:rPr>
              <w:t>RSF</w:t>
            </w:r>
            <w:r>
              <w:rPr>
                <w:rFonts w:ascii="Times New Roman" w:hAnsi="Times New Roman"/>
                <w:b/>
                <w:sz w:val="24"/>
                <w:szCs w:val="24"/>
                <w:u w:val="thick" w:color="000000"/>
              </w:rPr>
              <w:t xml:space="preserve"> no vērtspapīriem, kas nav likvīdie aktīvi</w:t>
            </w:r>
          </w:p>
          <w:p w14:paraId="7B216951" w14:textId="1DC71BB3"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KPR 428.aw panta b) punkts, 428.ay panta d) punkts un 428.az panta 1. punkta b) apakšpunkts</w:t>
            </w:r>
          </w:p>
          <w:p w14:paraId="5B507038" w14:textId="1202F744" w:rsidR="00A66401" w:rsidRPr="00A0098D" w:rsidRDefault="00A66401" w:rsidP="007418A9">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Iestādes šeit norāda vērtspapīrus, uz kuriem neattiecas saistību neizpilde saskaņā ar KPR 178. pantu un kuri nav likvīdi aktīvi saskaņā ar Deleģēto regulu (ES) 2015/61, neatkarīgi no tā, vai tie atbilst minētajā regulā noteiktajām operacionālajām prasībām.</w:t>
            </w:r>
          </w:p>
        </w:tc>
      </w:tr>
      <w:tr w:rsidR="00A66401" w:rsidRPr="00B631BC" w14:paraId="32C5BCD7" w14:textId="77777777" w:rsidTr="00D6423A">
        <w:trPr>
          <w:trHeight w:val="304"/>
        </w:trPr>
        <w:tc>
          <w:tcPr>
            <w:tcW w:w="1418" w:type="dxa"/>
          </w:tcPr>
          <w:p w14:paraId="4052962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0220</w:t>
            </w:r>
          </w:p>
        </w:tc>
        <w:tc>
          <w:tcPr>
            <w:tcW w:w="7590" w:type="dxa"/>
          </w:tcPr>
          <w:p w14:paraId="3B57AC9D" w14:textId="77777777"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1.3.1. Neapgrūtināti vai apgrūtināti, ar atlikušo termiņu, kas ir mazāks par vienu gadu</w:t>
            </w:r>
          </w:p>
          <w:p w14:paraId="02A2989F" w14:textId="7F022690"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1.3. postenī uzrādītā summa, kas saistīta ar neapgrūtinātiem aktīviem vai apgrūtinātiem aktīviem, kuru atlikušais termiņš ir mazāks par vienu gadu</w:t>
            </w:r>
          </w:p>
        </w:tc>
      </w:tr>
      <w:tr w:rsidR="00A66401" w:rsidRPr="00B631BC" w14:paraId="77109DB8" w14:textId="77777777" w:rsidTr="00D6423A">
        <w:trPr>
          <w:trHeight w:val="304"/>
        </w:trPr>
        <w:tc>
          <w:tcPr>
            <w:tcW w:w="1418" w:type="dxa"/>
          </w:tcPr>
          <w:p w14:paraId="66EA5CF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0230</w:t>
            </w:r>
          </w:p>
        </w:tc>
        <w:tc>
          <w:tcPr>
            <w:tcW w:w="7590" w:type="dxa"/>
          </w:tcPr>
          <w:p w14:paraId="47FD974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1.3.2. Apgrūtināti, ar atlikušo termiņu, kas ir viens gads vai vairāk</w:t>
            </w:r>
          </w:p>
          <w:p w14:paraId="4C2D0B20" w14:textId="3DE7DF9B"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1.3. postenī uzrādītā summa, kas saistīta ar aktīviem, kuru atlikušais apgrūtinājuma termiņš ir viens gads vai vairāk</w:t>
            </w:r>
          </w:p>
        </w:tc>
      </w:tr>
      <w:tr w:rsidR="00A66401" w:rsidRPr="00B631BC" w14:paraId="529B39F7" w14:textId="77777777" w:rsidTr="00D6423A">
        <w:trPr>
          <w:trHeight w:val="304"/>
        </w:trPr>
        <w:tc>
          <w:tcPr>
            <w:tcW w:w="1418" w:type="dxa"/>
          </w:tcPr>
          <w:p w14:paraId="537F868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0240</w:t>
            </w:r>
          </w:p>
        </w:tc>
        <w:tc>
          <w:tcPr>
            <w:tcW w:w="7590" w:type="dxa"/>
          </w:tcPr>
          <w:p w14:paraId="5E594F2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1.4. </w:t>
            </w:r>
            <w:r>
              <w:rPr>
                <w:rFonts w:ascii="Times New Roman" w:hAnsi="Times New Roman"/>
                <w:b/>
                <w:i/>
                <w:iCs/>
                <w:sz w:val="24"/>
                <w:szCs w:val="24"/>
                <w:u w:val="thick" w:color="000000"/>
              </w:rPr>
              <w:t>RSF</w:t>
            </w:r>
            <w:r>
              <w:rPr>
                <w:rFonts w:ascii="Times New Roman" w:hAnsi="Times New Roman"/>
                <w:b/>
                <w:sz w:val="24"/>
                <w:szCs w:val="24"/>
                <w:u w:val="thick" w:color="000000"/>
              </w:rPr>
              <w:t xml:space="preserve"> no aizdevumiem</w:t>
            </w:r>
          </w:p>
          <w:p w14:paraId="233E37AD" w14:textId="037A1EA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Iestādes šeit norāda naudas līdzekļus, kas pienākas no aizdevumiem, uz kuriem neattiecas saistību neizpilde, saskaņā ar KPR 178. pantu.</w:t>
            </w:r>
          </w:p>
          <w:p w14:paraId="5C7A1597" w14:textId="7EF6518A" w:rsidR="00A66401" w:rsidRPr="00A0098D" w:rsidRDefault="00683CCE"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Kā norādīts KPR 428.ar panta 4. punktā, attiecībā uz amortizējamiem aizdevumiem, kuriem atlikušais termiņš saskaņā ar līgumā noteikto ir viens gads vai vairāk, attiecībā uz jebkuru to termiņa daļu, kas ir mazāka par sešiem mēnešiem, un jebkuru to termiņa daļu, kas ir no sešiem mēnešiem un mazāka par vienu gadu, ir jārīkojas kā ar aktīviem, kuru atlikušais termiņš ir attiecīgi vai nu mazāks par sešiem mēnešiem vai arī no sešiem mēnešiem un mazāks par vienu gadu.</w:t>
            </w:r>
          </w:p>
        </w:tc>
      </w:tr>
      <w:tr w:rsidR="00A66401" w:rsidRPr="00B631BC" w14:paraId="05A8E700" w14:textId="77777777" w:rsidTr="00D6423A">
        <w:trPr>
          <w:trHeight w:val="304"/>
        </w:trPr>
        <w:tc>
          <w:tcPr>
            <w:tcW w:w="1418" w:type="dxa"/>
          </w:tcPr>
          <w:p w14:paraId="280B991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0250</w:t>
            </w:r>
          </w:p>
        </w:tc>
        <w:tc>
          <w:tcPr>
            <w:tcW w:w="7590" w:type="dxa"/>
          </w:tcPr>
          <w:p w14:paraId="5FFCD17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1.4.1. Aizdevumi </w:t>
            </w:r>
            <w:proofErr w:type="spellStart"/>
            <w:r>
              <w:rPr>
                <w:rFonts w:ascii="Times New Roman" w:hAnsi="Times New Roman"/>
                <w:b/>
                <w:sz w:val="24"/>
                <w:szCs w:val="24"/>
                <w:u w:val="thick" w:color="000000"/>
              </w:rPr>
              <w:t>nefinanšu</w:t>
            </w:r>
            <w:proofErr w:type="spellEnd"/>
            <w:r>
              <w:rPr>
                <w:rFonts w:ascii="Times New Roman" w:hAnsi="Times New Roman"/>
                <w:b/>
                <w:sz w:val="24"/>
                <w:szCs w:val="24"/>
                <w:u w:val="thick" w:color="000000"/>
              </w:rPr>
              <w:t xml:space="preserve"> sabiedrībām</w:t>
            </w:r>
          </w:p>
          <w:p w14:paraId="6E2E6A17" w14:textId="34E87F7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1.4. postenī uzrādītā summa, kas saistīta ar aizdevumiem </w:t>
            </w:r>
            <w:proofErr w:type="spellStart"/>
            <w:r>
              <w:rPr>
                <w:rFonts w:ascii="Times New Roman" w:hAnsi="Times New Roman"/>
                <w:sz w:val="24"/>
                <w:szCs w:val="24"/>
              </w:rPr>
              <w:t>nefinanšu</w:t>
            </w:r>
            <w:proofErr w:type="spellEnd"/>
            <w:r>
              <w:rPr>
                <w:rFonts w:ascii="Times New Roman" w:hAnsi="Times New Roman"/>
                <w:sz w:val="24"/>
                <w:szCs w:val="24"/>
              </w:rPr>
              <w:t xml:space="preserve"> sabiedrībām</w:t>
            </w:r>
          </w:p>
        </w:tc>
      </w:tr>
      <w:tr w:rsidR="00A66401" w:rsidRPr="00B631BC" w14:paraId="0A2A7DD9" w14:textId="77777777" w:rsidTr="00D6423A">
        <w:trPr>
          <w:trHeight w:val="304"/>
        </w:trPr>
        <w:tc>
          <w:tcPr>
            <w:tcW w:w="1418" w:type="dxa"/>
          </w:tcPr>
          <w:p w14:paraId="3BB2A69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0260</w:t>
            </w:r>
          </w:p>
        </w:tc>
        <w:tc>
          <w:tcPr>
            <w:tcW w:w="7590" w:type="dxa"/>
          </w:tcPr>
          <w:p w14:paraId="4FACF206"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rPr>
              <w:t>1.4.1.1. Neapgrūtināti vai apgrūtināti, ar atlikušo termiņu, kas ir mazāks par vienu gadu</w:t>
            </w:r>
          </w:p>
          <w:p w14:paraId="0305A228" w14:textId="2C8CD1ED"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KPR 428.aw panta a) punkts un 428.ay panta b) punkts; 1.4.1. postenī uzrādītā summa, kas saistīta ar neapgrūtinātiem aktīviem vai apgrūtinātiem aktīviem, kuru atlikušais termiņš ir mazāks par vienu gadu.</w:t>
            </w:r>
          </w:p>
        </w:tc>
      </w:tr>
      <w:tr w:rsidR="00A66401" w:rsidRPr="00B631BC" w14:paraId="4C0F6194" w14:textId="77777777" w:rsidTr="00D6423A">
        <w:trPr>
          <w:trHeight w:val="304"/>
        </w:trPr>
        <w:tc>
          <w:tcPr>
            <w:tcW w:w="1418" w:type="dxa"/>
          </w:tcPr>
          <w:p w14:paraId="1B2AB2D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0270</w:t>
            </w:r>
          </w:p>
        </w:tc>
        <w:tc>
          <w:tcPr>
            <w:tcW w:w="7590" w:type="dxa"/>
          </w:tcPr>
          <w:p w14:paraId="501BDE1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1.4.1.2. Apgrūtināti, ar atlikušo termiņu, kas ir viens gads vai vairāk</w:t>
            </w:r>
          </w:p>
          <w:p w14:paraId="6F5286EF" w14:textId="529B8389"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KPR 428.az panta 1. punkta b) apakšpunkts; 1.4.1. postenī uzrādītā summa, kas saistīta ar aktīviem, kuru atlikušais apgrūtinājuma termiņš ir viens gads vai vairāk</w:t>
            </w:r>
          </w:p>
        </w:tc>
      </w:tr>
      <w:tr w:rsidR="00A66401" w:rsidRPr="00B631BC" w14:paraId="2F04AAFE" w14:textId="77777777" w:rsidTr="00D6423A">
        <w:trPr>
          <w:trHeight w:val="304"/>
        </w:trPr>
        <w:tc>
          <w:tcPr>
            <w:tcW w:w="1418" w:type="dxa"/>
          </w:tcPr>
          <w:p w14:paraId="051F543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0280</w:t>
            </w:r>
          </w:p>
        </w:tc>
        <w:tc>
          <w:tcPr>
            <w:tcW w:w="7590" w:type="dxa"/>
          </w:tcPr>
          <w:p w14:paraId="1DEDA51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 Aizdevumi finanšu sabiedrībām</w:t>
            </w:r>
          </w:p>
          <w:p w14:paraId="5B24D4CD" w14:textId="55BFF03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1.4. postenī uzrādītā summa, kas saistīta ar aizdevumiem finanšu sabiedrībām</w:t>
            </w:r>
          </w:p>
        </w:tc>
      </w:tr>
      <w:tr w:rsidR="00A66401" w:rsidRPr="00B631BC" w14:paraId="0755E0D8" w14:textId="77777777" w:rsidTr="00D6423A">
        <w:trPr>
          <w:trHeight w:val="304"/>
        </w:trPr>
        <w:tc>
          <w:tcPr>
            <w:tcW w:w="1418" w:type="dxa"/>
          </w:tcPr>
          <w:p w14:paraId="6120A90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0290</w:t>
            </w:r>
          </w:p>
        </w:tc>
        <w:tc>
          <w:tcPr>
            <w:tcW w:w="7590" w:type="dxa"/>
          </w:tcPr>
          <w:p w14:paraId="3D01CB8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rPr>
              <w:t>1.4.2.1. Neapgrūtināti vai apgrūtināti, ar atlikušo termiņu, kas ir mazāks par vienu gadu</w:t>
            </w:r>
          </w:p>
          <w:p w14:paraId="4B9DFF3F" w14:textId="1A8028AC" w:rsidR="00A66401" w:rsidRPr="00A0098D" w:rsidRDefault="00E51D41" w:rsidP="00A0098D">
            <w:pPr>
              <w:pStyle w:val="BodyText1"/>
              <w:spacing w:after="240" w:line="240" w:lineRule="auto"/>
              <w:ind w:right="99"/>
              <w:rPr>
                <w:rFonts w:ascii="Times New Roman" w:hAnsi="Times New Roman"/>
                <w:b/>
                <w:sz w:val="24"/>
                <w:szCs w:val="24"/>
                <w:u w:val="thick" w:color="000000"/>
              </w:rPr>
            </w:pPr>
            <w:r>
              <w:rPr>
                <w:rFonts w:ascii="Times New Roman" w:hAnsi="Times New Roman"/>
                <w:sz w:val="24"/>
                <w:szCs w:val="24"/>
              </w:rPr>
              <w:t>KPR 428.aw panta a) punkts un 428.az panta 1. punkta b) punkts; 1.4.2. postenī uzrādītā summa, kas saistīta ar neapgrūtinātiem aktīviem vai apgrūtinātiem aktīviem, kuru atlikušais termiņš ir mazāks par vienu gadu</w:t>
            </w:r>
          </w:p>
        </w:tc>
      </w:tr>
      <w:tr w:rsidR="00A66401" w:rsidRPr="00B631BC" w14:paraId="3C0F44D8" w14:textId="77777777" w:rsidTr="00D6423A">
        <w:trPr>
          <w:trHeight w:val="304"/>
        </w:trPr>
        <w:tc>
          <w:tcPr>
            <w:tcW w:w="1418" w:type="dxa"/>
          </w:tcPr>
          <w:p w14:paraId="049F60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0300</w:t>
            </w:r>
          </w:p>
        </w:tc>
        <w:tc>
          <w:tcPr>
            <w:tcW w:w="7590" w:type="dxa"/>
          </w:tcPr>
          <w:p w14:paraId="714560B7" w14:textId="77777777" w:rsidR="00A66401" w:rsidRPr="00A0098D" w:rsidRDefault="00A66401" w:rsidP="00A0098D">
            <w:pPr>
              <w:pStyle w:val="TableParagraph"/>
              <w:spacing w:after="240"/>
              <w:ind w:right="96"/>
              <w:jc w:val="both"/>
              <w:rPr>
                <w:rFonts w:ascii="Times New Roman" w:hAnsi="Times New Roman" w:cs="Times New Roman"/>
                <w:b/>
                <w:sz w:val="24"/>
                <w:szCs w:val="24"/>
                <w:u w:val="thick" w:color="000000"/>
              </w:rPr>
            </w:pPr>
            <w:r>
              <w:rPr>
                <w:rFonts w:ascii="Times New Roman" w:hAnsi="Times New Roman"/>
                <w:b/>
                <w:sz w:val="24"/>
                <w:szCs w:val="24"/>
                <w:u w:val="thick" w:color="000000"/>
              </w:rPr>
              <w:t>1.4.2.2. Apgrūtināti, ar atlikušo termiņu, kas ir viens gads vai vairāk</w:t>
            </w:r>
          </w:p>
          <w:p w14:paraId="6C34AE4A" w14:textId="6DEF99DC" w:rsidR="00A66401" w:rsidRPr="00A0098D" w:rsidRDefault="00E51D41"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KPR 428.az panta 1. punkta b) apakšpunkts; 1.4.2. postenī uzrādītā summa, kas saistīta ar aktīviem, kuru atlikušais apgrūtinājuma termiņš ir viens gads vai vairāk</w:t>
            </w:r>
          </w:p>
        </w:tc>
      </w:tr>
      <w:tr w:rsidR="00A66401" w:rsidRPr="00B631BC" w14:paraId="71DD214F" w14:textId="77777777" w:rsidTr="00D6423A">
        <w:trPr>
          <w:trHeight w:val="304"/>
        </w:trPr>
        <w:tc>
          <w:tcPr>
            <w:tcW w:w="1418" w:type="dxa"/>
          </w:tcPr>
          <w:p w14:paraId="30D0E4F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0310</w:t>
            </w:r>
          </w:p>
        </w:tc>
        <w:tc>
          <w:tcPr>
            <w:tcW w:w="7590" w:type="dxa"/>
          </w:tcPr>
          <w:p w14:paraId="58ECB10B"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1.4.3. Tirdzniecības finansēšanas bilances produkti</w:t>
            </w:r>
          </w:p>
          <w:p w14:paraId="19C69209" w14:textId="64349C9F"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KPR 428.aw panta b) punkts un 428.ay panta c) punkts; 1.4. postenī uzrādītā summa, kas rodas no tirdzniecības finansējuma bilances produktiem</w:t>
            </w:r>
          </w:p>
        </w:tc>
      </w:tr>
      <w:tr w:rsidR="00A66401" w:rsidRPr="00B631BC" w14:paraId="432F1E0C" w14:textId="77777777" w:rsidTr="00D6423A">
        <w:trPr>
          <w:trHeight w:val="304"/>
        </w:trPr>
        <w:tc>
          <w:tcPr>
            <w:tcW w:w="1418" w:type="dxa"/>
          </w:tcPr>
          <w:p w14:paraId="4B53BCD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0320</w:t>
            </w:r>
          </w:p>
        </w:tc>
        <w:tc>
          <w:tcPr>
            <w:tcW w:w="7590" w:type="dxa"/>
          </w:tcPr>
          <w:p w14:paraId="667FBE7F" w14:textId="1CB2261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 </w:t>
            </w:r>
            <w:r>
              <w:rPr>
                <w:rFonts w:ascii="Times New Roman" w:hAnsi="Times New Roman"/>
                <w:b/>
                <w:i/>
                <w:iCs/>
                <w:sz w:val="24"/>
                <w:szCs w:val="24"/>
                <w:u w:val="thick" w:color="000000"/>
              </w:rPr>
              <w:t>RSF</w:t>
            </w:r>
            <w:r>
              <w:rPr>
                <w:rFonts w:ascii="Times New Roman" w:hAnsi="Times New Roman"/>
                <w:b/>
                <w:sz w:val="24"/>
                <w:szCs w:val="24"/>
                <w:u w:val="thick" w:color="000000"/>
              </w:rPr>
              <w:t xml:space="preserve"> no savstarpēji saistītiem aktīviem </w:t>
            </w:r>
          </w:p>
          <w:p w14:paraId="7C2F71D6" w14:textId="3F8614BF"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KPR 428.f pants un 428.r panta 1. punkta f) apakšpunkts; iestādes šeit norāda aktīvus, kas ir ar saistībām savstarpēji saistīti aktīvi saskaņā ar KPR 428.f pantu.</w:t>
            </w:r>
          </w:p>
        </w:tc>
      </w:tr>
      <w:tr w:rsidR="00A66401" w:rsidRPr="00B631BC" w14:paraId="0C0D348B" w14:textId="77777777" w:rsidTr="00D6423A">
        <w:trPr>
          <w:trHeight w:val="304"/>
        </w:trPr>
        <w:tc>
          <w:tcPr>
            <w:tcW w:w="1418" w:type="dxa"/>
          </w:tcPr>
          <w:p w14:paraId="01A07D3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0330</w:t>
            </w:r>
          </w:p>
        </w:tc>
        <w:tc>
          <w:tcPr>
            <w:tcW w:w="7590" w:type="dxa"/>
          </w:tcPr>
          <w:p w14:paraId="04F06C1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1.6. </w:t>
            </w:r>
            <w:r>
              <w:rPr>
                <w:rFonts w:ascii="Times New Roman" w:hAnsi="Times New Roman"/>
                <w:b/>
                <w:i/>
                <w:sz w:val="24"/>
                <w:szCs w:val="24"/>
                <w:u w:val="thick" w:color="000000"/>
              </w:rPr>
              <w:t>RSF</w:t>
            </w:r>
            <w:r>
              <w:rPr>
                <w:rFonts w:ascii="Times New Roman" w:hAnsi="Times New Roman"/>
                <w:b/>
                <w:sz w:val="24"/>
                <w:szCs w:val="24"/>
                <w:u w:val="thick" w:color="000000"/>
              </w:rPr>
              <w:t xml:space="preserve"> no aktīviem grupas vai institucionālās aizsardzības shēmas ietvaros, ja piemērojams preferenciāls režīms</w:t>
            </w:r>
          </w:p>
          <w:p w14:paraId="48C015B2" w14:textId="0C8DD394" w:rsidR="00A66401" w:rsidRPr="00A0098D" w:rsidRDefault="00094120"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Iestādes šeit norāda aktīvus, kuriem kompetentā iestāde ir piešķīrusi KPR 428.h pantā minēto preferenciālo režīmu.</w:t>
            </w:r>
          </w:p>
        </w:tc>
      </w:tr>
      <w:tr w:rsidR="00A66401" w:rsidRPr="00B631BC" w14:paraId="74E708CF" w14:textId="77777777" w:rsidTr="00D6423A">
        <w:trPr>
          <w:trHeight w:val="304"/>
        </w:trPr>
        <w:tc>
          <w:tcPr>
            <w:tcW w:w="1418" w:type="dxa"/>
          </w:tcPr>
          <w:p w14:paraId="71A57B0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0340</w:t>
            </w:r>
          </w:p>
        </w:tc>
        <w:tc>
          <w:tcPr>
            <w:tcW w:w="7590" w:type="dxa"/>
          </w:tcPr>
          <w:p w14:paraId="746DC722"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1.7. </w:t>
            </w:r>
            <w:r>
              <w:rPr>
                <w:rFonts w:ascii="Times New Roman" w:hAnsi="Times New Roman"/>
                <w:b/>
                <w:i/>
                <w:iCs/>
                <w:sz w:val="24"/>
                <w:szCs w:val="24"/>
                <w:u w:val="thick" w:color="000000"/>
              </w:rPr>
              <w:t>RSF</w:t>
            </w:r>
            <w:r>
              <w:rPr>
                <w:rFonts w:ascii="Times New Roman" w:hAnsi="Times New Roman"/>
                <w:b/>
                <w:sz w:val="24"/>
                <w:szCs w:val="24"/>
                <w:u w:val="thick" w:color="000000"/>
              </w:rPr>
              <w:t xml:space="preserve"> no atvasinātajiem instrumentiem</w:t>
            </w:r>
          </w:p>
          <w:p w14:paraId="327D4C7A" w14:textId="37FA9A73"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KPR 428.d pants, 428.at panta 2. punkts, 428.ay panta a) punkts un 428.az panta 2. punkts</w:t>
            </w:r>
          </w:p>
          <w:p w14:paraId="6D0506E9" w14:textId="240404C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Iestādes šeit norāda nepieciešamā stabilā finansējuma summu, kas izriet no atvasinātajiem instrumentiem.</w:t>
            </w:r>
          </w:p>
        </w:tc>
      </w:tr>
      <w:tr w:rsidR="00A66401" w:rsidRPr="00B631BC" w14:paraId="1B031E88" w14:textId="77777777" w:rsidTr="00D6423A">
        <w:trPr>
          <w:trHeight w:val="304"/>
        </w:trPr>
        <w:tc>
          <w:tcPr>
            <w:tcW w:w="1418" w:type="dxa"/>
          </w:tcPr>
          <w:p w14:paraId="5E49EA41"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0350</w:t>
            </w:r>
          </w:p>
        </w:tc>
        <w:tc>
          <w:tcPr>
            <w:tcW w:w="7590" w:type="dxa"/>
          </w:tcPr>
          <w:p w14:paraId="54AC9F98"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1.7.1. Nepieciešamais stabilais finansējums atvasināto instrumentu saistībām</w:t>
            </w:r>
          </w:p>
          <w:p w14:paraId="4E7C8B91" w14:textId="36EADB93"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KPR 428.at panta 2. punkts; 1.7. postenī uzrādītā summa, kas ir savstarpējo prasījumu ieskaita kopu ar negatīvu patieso vērtību absolūtā patiesā vērtība, kas aprēķināta saskaņā ar KPR 428.at panta 2. punktu.</w:t>
            </w:r>
          </w:p>
        </w:tc>
      </w:tr>
      <w:tr w:rsidR="00A66401" w:rsidRPr="00B631BC" w14:paraId="4F7F4695" w14:textId="77777777" w:rsidTr="00D6423A">
        <w:trPr>
          <w:trHeight w:val="304"/>
        </w:trPr>
        <w:tc>
          <w:tcPr>
            <w:tcW w:w="1418" w:type="dxa"/>
          </w:tcPr>
          <w:p w14:paraId="61B70D9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0360</w:t>
            </w:r>
          </w:p>
        </w:tc>
        <w:tc>
          <w:tcPr>
            <w:tcW w:w="7590" w:type="dxa"/>
          </w:tcPr>
          <w:p w14:paraId="4692217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1.7.2. </w:t>
            </w:r>
            <w:r>
              <w:rPr>
                <w:rFonts w:ascii="Times New Roman" w:hAnsi="Times New Roman"/>
                <w:b/>
                <w:i/>
                <w:sz w:val="24"/>
                <w:szCs w:val="24"/>
                <w:u w:val="thick" w:color="000000"/>
              </w:rPr>
              <w:t>NSFR</w:t>
            </w:r>
            <w:r>
              <w:rPr>
                <w:rFonts w:ascii="Times New Roman" w:hAnsi="Times New Roman"/>
                <w:b/>
                <w:sz w:val="24"/>
                <w:szCs w:val="24"/>
                <w:u w:val="thick" w:color="000000"/>
              </w:rPr>
              <w:t xml:space="preserve"> atvasinātie aktīvi</w:t>
            </w:r>
          </w:p>
          <w:p w14:paraId="7BFA619A" w14:textId="2E55BBD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428.d pants 1.7. postenī uzrādītā summa, kas ir pozitīva starpība starp savstarpējo prasījumu ieskaita kopām, kuras aprēķinātas saskaņā ar KPR 428.az panta 2. punktu</w:t>
            </w:r>
          </w:p>
        </w:tc>
      </w:tr>
      <w:tr w:rsidR="00A66401" w:rsidRPr="00B631BC" w14:paraId="184D84FE" w14:textId="77777777" w:rsidTr="00D6423A">
        <w:trPr>
          <w:trHeight w:val="304"/>
        </w:trPr>
        <w:tc>
          <w:tcPr>
            <w:tcW w:w="1418" w:type="dxa"/>
          </w:tcPr>
          <w:p w14:paraId="60C3A2D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0370</w:t>
            </w:r>
          </w:p>
        </w:tc>
        <w:tc>
          <w:tcPr>
            <w:tcW w:w="7590" w:type="dxa"/>
          </w:tcPr>
          <w:p w14:paraId="4C4BBEDE"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1.7.3. Sniegtā sākotnējā drošības rezerve</w:t>
            </w:r>
          </w:p>
          <w:p w14:paraId="7094D21D" w14:textId="2D6B1B67"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KPR 428.ay panta a) punkts; 1.7. postenī uzrādītā summa, kas ir saistīta ar atvasināto instrumentu līgumu sākotnējo drošības rezervi</w:t>
            </w:r>
          </w:p>
        </w:tc>
      </w:tr>
      <w:tr w:rsidR="00A66401" w:rsidRPr="00B631BC" w14:paraId="0009A59B" w14:textId="77777777" w:rsidTr="00D6423A">
        <w:trPr>
          <w:trHeight w:val="304"/>
        </w:trPr>
        <w:tc>
          <w:tcPr>
            <w:tcW w:w="1418" w:type="dxa"/>
          </w:tcPr>
          <w:p w14:paraId="70F3D1D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0380</w:t>
            </w:r>
          </w:p>
        </w:tc>
        <w:tc>
          <w:tcPr>
            <w:tcW w:w="7590" w:type="dxa"/>
          </w:tcPr>
          <w:p w14:paraId="54C5656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1.8. </w:t>
            </w:r>
            <w:r>
              <w:rPr>
                <w:rFonts w:ascii="Times New Roman" w:hAnsi="Times New Roman"/>
                <w:b/>
                <w:i/>
                <w:iCs/>
                <w:sz w:val="24"/>
                <w:szCs w:val="24"/>
                <w:u w:val="thick" w:color="000000"/>
              </w:rPr>
              <w:t>RSF</w:t>
            </w:r>
            <w:r>
              <w:rPr>
                <w:rFonts w:ascii="Times New Roman" w:hAnsi="Times New Roman"/>
                <w:b/>
                <w:sz w:val="24"/>
                <w:szCs w:val="24"/>
                <w:u w:val="thick" w:color="000000"/>
              </w:rPr>
              <w:t xml:space="preserve"> no iemaksām </w:t>
            </w:r>
            <w:r>
              <w:rPr>
                <w:rFonts w:ascii="Times New Roman" w:hAnsi="Times New Roman"/>
                <w:b/>
                <w:i/>
                <w:iCs/>
                <w:sz w:val="24"/>
                <w:szCs w:val="24"/>
                <w:u w:val="thick" w:color="000000"/>
              </w:rPr>
              <w:t>CCP</w:t>
            </w:r>
            <w:r>
              <w:rPr>
                <w:rFonts w:ascii="Times New Roman" w:hAnsi="Times New Roman"/>
                <w:b/>
                <w:sz w:val="24"/>
                <w:szCs w:val="24"/>
                <w:u w:val="thick" w:color="000000"/>
              </w:rPr>
              <w:t xml:space="preserve"> saistību neizpildes fondā</w:t>
            </w:r>
          </w:p>
          <w:p w14:paraId="33D084BA" w14:textId="01070AD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KPR 428.ay panta a) punkts;</w:t>
            </w:r>
          </w:p>
          <w:p w14:paraId="1D6D2AA4" w14:textId="0637E4CD"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Iestādes šeit norāda posteņus, kas sniegti kā iemaksas </w:t>
            </w:r>
            <w:r>
              <w:rPr>
                <w:rFonts w:ascii="Times New Roman" w:hAnsi="Times New Roman"/>
                <w:i/>
                <w:iCs/>
                <w:sz w:val="24"/>
                <w:szCs w:val="24"/>
              </w:rPr>
              <w:t>CCP</w:t>
            </w:r>
            <w:r>
              <w:rPr>
                <w:rFonts w:ascii="Times New Roman" w:hAnsi="Times New Roman"/>
                <w:sz w:val="24"/>
                <w:szCs w:val="24"/>
              </w:rPr>
              <w:t xml:space="preserve"> saistību neizpildes fondā.</w:t>
            </w:r>
          </w:p>
        </w:tc>
      </w:tr>
      <w:tr w:rsidR="00A66401" w:rsidRPr="00B631BC" w14:paraId="5E2C94DF" w14:textId="77777777" w:rsidTr="00D6423A">
        <w:trPr>
          <w:trHeight w:val="304"/>
        </w:trPr>
        <w:tc>
          <w:tcPr>
            <w:tcW w:w="1418" w:type="dxa"/>
          </w:tcPr>
          <w:p w14:paraId="0D22DE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0390</w:t>
            </w:r>
          </w:p>
        </w:tc>
        <w:tc>
          <w:tcPr>
            <w:tcW w:w="7590" w:type="dxa"/>
          </w:tcPr>
          <w:p w14:paraId="0DBE173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1.9. </w:t>
            </w:r>
            <w:r>
              <w:rPr>
                <w:rFonts w:ascii="Times New Roman" w:hAnsi="Times New Roman"/>
                <w:b/>
                <w:i/>
                <w:iCs/>
                <w:sz w:val="24"/>
                <w:szCs w:val="24"/>
                <w:u w:val="thick" w:color="000000"/>
              </w:rPr>
              <w:t>RSF</w:t>
            </w:r>
            <w:r>
              <w:rPr>
                <w:rFonts w:ascii="Times New Roman" w:hAnsi="Times New Roman"/>
                <w:b/>
                <w:sz w:val="24"/>
                <w:szCs w:val="24"/>
                <w:u w:val="thick" w:color="000000"/>
              </w:rPr>
              <w:t xml:space="preserve"> no citiem aktīviem</w:t>
            </w:r>
          </w:p>
          <w:p w14:paraId="566E3D25" w14:textId="2951484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Iestādes šeit norāda visus aktīvus, kas nav minēti 1.1. līdz 1.8. postenī.</w:t>
            </w:r>
          </w:p>
        </w:tc>
      </w:tr>
      <w:tr w:rsidR="00A66401" w:rsidRPr="00B631BC" w14:paraId="1375F752" w14:textId="77777777" w:rsidTr="00D6423A">
        <w:trPr>
          <w:trHeight w:val="304"/>
        </w:trPr>
        <w:tc>
          <w:tcPr>
            <w:tcW w:w="1418" w:type="dxa"/>
          </w:tcPr>
          <w:p w14:paraId="6F58267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0400</w:t>
            </w:r>
          </w:p>
        </w:tc>
        <w:tc>
          <w:tcPr>
            <w:tcW w:w="7590" w:type="dxa"/>
          </w:tcPr>
          <w:p w14:paraId="23C7D1C9" w14:textId="7777777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1.10. </w:t>
            </w:r>
            <w:r>
              <w:rPr>
                <w:rFonts w:ascii="Times New Roman" w:hAnsi="Times New Roman"/>
                <w:b/>
                <w:i/>
                <w:iCs/>
                <w:sz w:val="24"/>
                <w:szCs w:val="24"/>
                <w:u w:val="thick" w:color="000000"/>
              </w:rPr>
              <w:t>RSF</w:t>
            </w:r>
            <w:r>
              <w:rPr>
                <w:rFonts w:ascii="Times New Roman" w:hAnsi="Times New Roman"/>
                <w:b/>
                <w:sz w:val="24"/>
                <w:szCs w:val="24"/>
                <w:u w:val="thick" w:color="000000"/>
              </w:rPr>
              <w:t xml:space="preserve"> no </w:t>
            </w:r>
            <w:r>
              <w:rPr>
                <w:rFonts w:ascii="Times New Roman" w:hAnsi="Times New Roman"/>
                <w:b/>
                <w:i/>
                <w:iCs/>
                <w:sz w:val="24"/>
                <w:szCs w:val="24"/>
                <w:u w:val="thick" w:color="000000"/>
              </w:rPr>
              <w:t>OBS</w:t>
            </w:r>
            <w:r>
              <w:rPr>
                <w:rFonts w:ascii="Times New Roman" w:hAnsi="Times New Roman"/>
                <w:b/>
                <w:sz w:val="24"/>
                <w:szCs w:val="24"/>
                <w:u w:val="thick" w:color="000000"/>
              </w:rPr>
              <w:t xml:space="preserve"> posteņiem</w:t>
            </w:r>
          </w:p>
          <w:p w14:paraId="644057D2" w14:textId="0A6421AD"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Iestādes šeit norāda to ārpusbilances posteņu summu, kuri nav minēti 1.1. līdz 1.8. postenī un kuriem piemēro nepieciešamā stabilā finansējuma prasības.</w:t>
            </w:r>
          </w:p>
        </w:tc>
      </w:tr>
      <w:tr w:rsidR="00A66401" w:rsidRPr="00B631BC" w14:paraId="442D1579" w14:textId="77777777" w:rsidTr="00D6423A">
        <w:trPr>
          <w:trHeight w:val="304"/>
        </w:trPr>
        <w:tc>
          <w:tcPr>
            <w:tcW w:w="1418" w:type="dxa"/>
          </w:tcPr>
          <w:p w14:paraId="2F9DCB1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0410</w:t>
            </w:r>
          </w:p>
        </w:tc>
        <w:tc>
          <w:tcPr>
            <w:tcW w:w="7590" w:type="dxa"/>
          </w:tcPr>
          <w:p w14:paraId="538459E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1.10.1. Piešķirtie līgumi grupas vai institucionālās aizsardzības shēmas ietvaros, ja piemērojams preferenciāls režīms</w:t>
            </w:r>
          </w:p>
          <w:p w14:paraId="7F6E43D4" w14:textId="312BEE04" w:rsidR="00A66401"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1.10. postenī uzrādītā summa, kas ir saistīta ar piešķirtajiem līgumiem, kuriem kompetentā iestāde ir piešķīrusi KPR 428.h pantā minēto preferenciālo režīmu.</w:t>
            </w:r>
          </w:p>
        </w:tc>
      </w:tr>
      <w:tr w:rsidR="00A66401" w:rsidRPr="00B631BC" w14:paraId="475AFEB8" w14:textId="77777777" w:rsidTr="00D6423A">
        <w:trPr>
          <w:trHeight w:val="304"/>
        </w:trPr>
        <w:tc>
          <w:tcPr>
            <w:tcW w:w="1418" w:type="dxa"/>
          </w:tcPr>
          <w:p w14:paraId="109DADB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0420</w:t>
            </w:r>
          </w:p>
        </w:tc>
        <w:tc>
          <w:tcPr>
            <w:tcW w:w="7590" w:type="dxa"/>
          </w:tcPr>
          <w:p w14:paraId="0C1EB28F"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1.10.2. Piešķirtie līgumi</w:t>
            </w:r>
          </w:p>
          <w:p w14:paraId="149586A4" w14:textId="19B1EA89"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KPR 428.at panta 1. punkts; 1.10. postenī uzrādītā summa, kas ir piešķirtie līgumi saskaņā ar Deleģēto regulu (ES) 2015/61, kuri nav uzrādīti 1.10.1. postenī.</w:t>
            </w:r>
          </w:p>
        </w:tc>
      </w:tr>
      <w:tr w:rsidR="00A66401" w:rsidRPr="00B631BC" w14:paraId="752CB45C" w14:textId="77777777" w:rsidTr="00D6423A">
        <w:trPr>
          <w:trHeight w:val="304"/>
        </w:trPr>
        <w:tc>
          <w:tcPr>
            <w:tcW w:w="1418" w:type="dxa"/>
          </w:tcPr>
          <w:p w14:paraId="08EAC694"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0430</w:t>
            </w:r>
          </w:p>
        </w:tc>
        <w:tc>
          <w:tcPr>
            <w:tcW w:w="7590" w:type="dxa"/>
          </w:tcPr>
          <w:p w14:paraId="31D0E2F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1.10.3. Tirdzniecības finansēšanas ārpusbilances posteņi</w:t>
            </w:r>
          </w:p>
          <w:p w14:paraId="0CAA1D24" w14:textId="106D2FB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KPR 428.au panta b) punkts; 1.10. postenī uzrādītā summa, kas saistīta ar tirdzniecības finansēšanas ārpusbilances produktu, kā minēts KPR I pielikumā</w:t>
            </w:r>
          </w:p>
        </w:tc>
      </w:tr>
      <w:tr w:rsidR="00103E2D" w:rsidRPr="00B631BC" w14:paraId="7A65B72F" w14:textId="77777777" w:rsidTr="00D6423A">
        <w:trPr>
          <w:trHeight w:val="304"/>
        </w:trPr>
        <w:tc>
          <w:tcPr>
            <w:tcW w:w="1418" w:type="dxa"/>
          </w:tcPr>
          <w:p w14:paraId="4F1015CC" w14:textId="77777777" w:rsidR="00103E2D"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0440</w:t>
            </w:r>
          </w:p>
        </w:tc>
        <w:tc>
          <w:tcPr>
            <w:tcW w:w="7590" w:type="dxa"/>
          </w:tcPr>
          <w:p w14:paraId="37210E00" w14:textId="77777777" w:rsidR="00103E2D" w:rsidRPr="00A0098D" w:rsidRDefault="00103E2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1.10.4. Ieņēmumus nenesoši ārpusbilances posteņi</w:t>
            </w:r>
          </w:p>
          <w:p w14:paraId="757DE922" w14:textId="6D903DE4" w:rsidR="00103E2D" w:rsidRPr="00A0098D" w:rsidRDefault="005A3E6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1.10. postenī uzrādītā summa, kas saistīta ar ieņēmumus nenesošiem riska darījumiem</w:t>
            </w:r>
          </w:p>
        </w:tc>
      </w:tr>
      <w:tr w:rsidR="00A66401" w:rsidRPr="00B631BC" w14:paraId="26157B2B" w14:textId="77777777" w:rsidTr="00D6423A">
        <w:trPr>
          <w:trHeight w:val="304"/>
        </w:trPr>
        <w:tc>
          <w:tcPr>
            <w:tcW w:w="1418" w:type="dxa"/>
          </w:tcPr>
          <w:p w14:paraId="2B316D6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0450</w:t>
            </w:r>
          </w:p>
        </w:tc>
        <w:tc>
          <w:tcPr>
            <w:tcW w:w="7590" w:type="dxa"/>
          </w:tcPr>
          <w:p w14:paraId="223ECE7A" w14:textId="77777777" w:rsidR="006C5A90" w:rsidRPr="00A0098D" w:rsidRDefault="006C5A9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1.10.5. Citi ārpusbilances riska darījumi, ko noteikušas kompetentās iestādes</w:t>
            </w:r>
          </w:p>
          <w:p w14:paraId="4FDE815C" w14:textId="43E94AA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1.10. postenī uzrādītā summa, kas ir ārpusbilances riska darījumi, kuriem kompetentā iestāde ir noteikusi </w:t>
            </w:r>
            <w:r>
              <w:rPr>
                <w:rFonts w:ascii="Times New Roman" w:hAnsi="Times New Roman"/>
                <w:i/>
                <w:iCs/>
                <w:sz w:val="24"/>
                <w:szCs w:val="24"/>
              </w:rPr>
              <w:t>RSF</w:t>
            </w:r>
            <w:r>
              <w:rPr>
                <w:rFonts w:ascii="Times New Roman" w:hAnsi="Times New Roman"/>
                <w:sz w:val="24"/>
                <w:szCs w:val="24"/>
              </w:rPr>
              <w:t xml:space="preserve"> koeficientus saskaņā ar KPR 428.aq panta 10. punktu</w:t>
            </w:r>
          </w:p>
        </w:tc>
      </w:tr>
    </w:tbl>
    <w:p w14:paraId="2122E4CF" w14:textId="77777777" w:rsidR="00AD59E4" w:rsidRPr="00A0098D" w:rsidRDefault="00AD59E4" w:rsidP="00A0098D">
      <w:pPr>
        <w:spacing w:after="240"/>
        <w:jc w:val="both"/>
        <w:rPr>
          <w:rFonts w:ascii="Times New Roman" w:eastAsiaTheme="minorHAnsi" w:hAnsi="Times New Roman"/>
          <w:color w:val="auto"/>
          <w:sz w:val="24"/>
          <w:szCs w:val="24"/>
        </w:rPr>
      </w:pPr>
      <w:r>
        <w:br w:type="page"/>
      </w:r>
    </w:p>
    <w:p w14:paraId="52B097EA" w14:textId="77777777" w:rsidR="00676422" w:rsidRPr="00F93668" w:rsidRDefault="00676422" w:rsidP="00A0098D">
      <w:pPr>
        <w:pStyle w:val="BodyText1"/>
        <w:spacing w:after="240" w:line="240" w:lineRule="auto"/>
        <w:outlineLvl w:val="0"/>
        <w:rPr>
          <w:rFonts w:ascii="Times New Roman" w:hAnsi="Times New Roman"/>
          <w:b/>
          <w:sz w:val="24"/>
          <w:szCs w:val="24"/>
        </w:rPr>
      </w:pPr>
      <w:bookmarkStart w:id="28" w:name="_Toc58925915"/>
      <w:r>
        <w:rPr>
          <w:rFonts w:ascii="Times New Roman" w:hAnsi="Times New Roman"/>
          <w:b/>
          <w:sz w:val="24"/>
          <w:szCs w:val="24"/>
        </w:rPr>
        <w:t>V DAĻA. VIENKĀRŠOTAIS PIEEJAMAIS STABILAIS FINANSĒJUMS</w:t>
      </w:r>
      <w:bookmarkEnd w:id="28"/>
    </w:p>
    <w:p w14:paraId="0DA3C54F" w14:textId="77777777" w:rsidR="00676422" w:rsidRPr="00F93668" w:rsidRDefault="00676422" w:rsidP="00A0098D">
      <w:pPr>
        <w:pStyle w:val="BodyText1"/>
        <w:numPr>
          <w:ilvl w:val="0"/>
          <w:numId w:val="32"/>
        </w:numPr>
        <w:spacing w:after="240" w:line="240" w:lineRule="auto"/>
        <w:outlineLvl w:val="0"/>
        <w:rPr>
          <w:rFonts w:ascii="Times New Roman" w:hAnsi="Times New Roman"/>
          <w:b/>
          <w:sz w:val="24"/>
          <w:szCs w:val="24"/>
        </w:rPr>
      </w:pPr>
      <w:bookmarkStart w:id="29" w:name="_Toc58925916"/>
      <w:r>
        <w:rPr>
          <w:rFonts w:ascii="Times New Roman" w:hAnsi="Times New Roman"/>
          <w:b/>
          <w:sz w:val="24"/>
          <w:szCs w:val="24"/>
        </w:rPr>
        <w:t>Īpašas piezīmes</w:t>
      </w:r>
      <w:bookmarkEnd w:id="29"/>
    </w:p>
    <w:p w14:paraId="316EF449" w14:textId="68C16FFF"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Visas saistības un pašu kapitālu uzrāda sadalījumā pēc to atlikušā termiņa saskaņā ar KPR 428.ak pantu. Summu , standarta pieejamā stabilā finansējuma (</w:t>
      </w:r>
      <w:r>
        <w:rPr>
          <w:rFonts w:ascii="Times New Roman" w:hAnsi="Times New Roman"/>
          <w:i/>
          <w:iCs/>
          <w:sz w:val="24"/>
        </w:rPr>
        <w:t>ASF</w:t>
      </w:r>
      <w:r>
        <w:rPr>
          <w:rFonts w:ascii="Times New Roman" w:hAnsi="Times New Roman"/>
          <w:sz w:val="24"/>
        </w:rPr>
        <w:t xml:space="preserve">) koeficientu un piemērojamo </w:t>
      </w:r>
      <w:r>
        <w:rPr>
          <w:rFonts w:ascii="Times New Roman" w:hAnsi="Times New Roman"/>
          <w:i/>
          <w:iCs/>
          <w:sz w:val="24"/>
        </w:rPr>
        <w:t>ASF</w:t>
      </w:r>
      <w:r>
        <w:rPr>
          <w:rFonts w:ascii="Times New Roman" w:hAnsi="Times New Roman"/>
          <w:sz w:val="24"/>
        </w:rPr>
        <w:t xml:space="preserve"> koeficientu termiņu grupas ir šādas:</w:t>
      </w:r>
    </w:p>
    <w:p w14:paraId="089E7122" w14:textId="77777777" w:rsidR="00676422" w:rsidRPr="00A0098D" w:rsidRDefault="00676422" w:rsidP="00A0098D">
      <w:pPr>
        <w:pStyle w:val="InstructionsText2"/>
        <w:numPr>
          <w:ilvl w:val="2"/>
          <w:numId w:val="24"/>
        </w:numPr>
        <w:rPr>
          <w:sz w:val="24"/>
        </w:rPr>
      </w:pPr>
      <w:r>
        <w:rPr>
          <w:sz w:val="24"/>
        </w:rPr>
        <w:t>atlikušais termiņš ir mazāks par vienu gadu vai bez noteikta termiņa;</w:t>
      </w:r>
    </w:p>
    <w:p w14:paraId="4166EC4F" w14:textId="77777777" w:rsidR="00676422" w:rsidRPr="00A0098D" w:rsidRDefault="00676422" w:rsidP="00A0098D">
      <w:pPr>
        <w:pStyle w:val="InstructionsText2"/>
        <w:numPr>
          <w:ilvl w:val="2"/>
          <w:numId w:val="24"/>
        </w:numPr>
        <w:rPr>
          <w:sz w:val="24"/>
        </w:rPr>
      </w:pPr>
      <w:r>
        <w:rPr>
          <w:sz w:val="24"/>
        </w:rPr>
        <w:t>atlikušais termiņš ir viens gads vai vairāk.</w:t>
      </w:r>
    </w:p>
    <w:p w14:paraId="24846D11" w14:textId="735494AB"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Visām saistībām, kuru atlikušais termiņš ir viens gads vai vairāk, piemēro 100 % </w:t>
      </w:r>
      <w:r>
        <w:rPr>
          <w:rFonts w:ascii="Times New Roman" w:hAnsi="Times New Roman"/>
          <w:i/>
          <w:iCs/>
          <w:sz w:val="24"/>
        </w:rPr>
        <w:t>ASF</w:t>
      </w:r>
      <w:r>
        <w:rPr>
          <w:rFonts w:ascii="Times New Roman" w:hAnsi="Times New Roman"/>
          <w:sz w:val="24"/>
        </w:rPr>
        <w:t xml:space="preserve"> koeficientu, ja vien KPR 428.al līdz 428.ao pantā nav noteikts citādi, saskaņā ar KPR 428.ap pantu.</w:t>
      </w:r>
    </w:p>
    <w:p w14:paraId="0758DAE7" w14:textId="77777777" w:rsidR="006C5A90" w:rsidRPr="00A0098D" w:rsidRDefault="006C5A90"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30" w:name="_Ref6931192"/>
      <w:r>
        <w:rPr>
          <w:rFonts w:ascii="Times New Roman" w:hAnsi="Times New Roman"/>
          <w:sz w:val="24"/>
        </w:rPr>
        <w:t>Visus beztermiņa noguldījumus uzrāda grupā, kas attiecas uz saistībām, kuru atlikušais termiņš ir mazāks par vienu gadu.</w:t>
      </w:r>
    </w:p>
    <w:p w14:paraId="76D28C75" w14:textId="0ED84FB9"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Saskaņā ar KPR 428.ak panta 2. punktu iestādes ņem vērā esošos iespējas līgumus, lai noteiktu saistību vai pašu kapitāla atlikušo termiņu. Iestādes šādus iespējas līgumus ņem vērā, pamatojoties uz pieņēmumu, ka darījumu partneris izmantos pirkšanas iespējas pēc iespējas agrākā datumā. Attiecībā uz iespējas līgumiem, kas ir īstenojami pēc iestādes ieskatiem, iestāde un kompetentās iestādes ņem vērā ar reputāciju saistītus aspektus, kas var ierobežot iestādes spēju neīstenot iespējas līgumu, īpaši tirgus prognozes, saskaņā ar kurām iestādēm būtu jāatmaksā atsevišķas saistības pirms to termiņa beigām.</w:t>
      </w:r>
      <w:bookmarkEnd w:id="30"/>
    </w:p>
    <w:p w14:paraId="06635BB8" w14:textId="02EDEA94"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Turklāt, kā noteikts KPR 428.ap pantā, pirmā līmeņa papildu kapitāla posteņi, otrā līmeņa kapitāla posteņi un jebkādi citi kapitāla instrumenti ar skaidriem vai ietvertiem iespējas līgumiem, kuru izmantošanas gadījumā (pat ja tie vēl netiek izmantoti pārskata sniegšanas atsauces datumā) faktiskais atlikušais termiņš pārskata atsauces datumā tiktu saīsināts uz termiņu, kas ir mazāks par vienu gadu, nesaņem 100 % </w:t>
      </w:r>
      <w:r>
        <w:rPr>
          <w:rFonts w:ascii="Times New Roman" w:hAnsi="Times New Roman"/>
          <w:i/>
          <w:iCs/>
          <w:sz w:val="24"/>
        </w:rPr>
        <w:t>ASF</w:t>
      </w:r>
      <w:r>
        <w:rPr>
          <w:rFonts w:ascii="Times New Roman" w:hAnsi="Times New Roman"/>
          <w:sz w:val="24"/>
        </w:rPr>
        <w:t xml:space="preserve"> koeficientu.</w:t>
      </w:r>
    </w:p>
    <w:p w14:paraId="2CC25505" w14:textId="52F47E09"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Saskaņā ar KPR 428.ak panta 3. punktu iestādes attiecībā uz noguldījumiem ar fiksētu paziņošanas termiņu rīkojas atbilstoši to paziņošanas termiņam, savukārt attiecībā uz termiņnoguldījumiem tās rīkojas atbilstoši to atlikušajam termiņam. Atkāpjoties no </w:t>
      </w:r>
      <w:r>
        <w:rPr>
          <w:rFonts w:ascii="Times New Roman" w:eastAsia="Verdana" w:hAnsi="Times New Roman"/>
          <w:sz w:val="24"/>
        </w:rPr>
        <w:fldChar w:fldCharType="begin"/>
      </w:r>
      <w:r>
        <w:rPr>
          <w:rFonts w:ascii="Times New Roman" w:eastAsia="Verdana" w:hAnsi="Times New Roman"/>
          <w:sz w:val="24"/>
        </w:rPr>
        <w:instrText xml:space="preserve"> REF _Ref6931192 \r \h  \* MERGEFORMAT </w:instrText>
      </w:r>
      <w:r>
        <w:rPr>
          <w:rFonts w:ascii="Times New Roman" w:eastAsia="Verdana" w:hAnsi="Times New Roman"/>
          <w:sz w:val="24"/>
        </w:rPr>
      </w:r>
      <w:r>
        <w:rPr>
          <w:rFonts w:ascii="Times New Roman" w:eastAsia="Verdana" w:hAnsi="Times New Roman"/>
          <w:sz w:val="24"/>
        </w:rPr>
        <w:fldChar w:fldCharType="separate"/>
      </w:r>
      <w:r>
        <w:rPr>
          <w:rFonts w:ascii="Times New Roman" w:eastAsia="Verdana" w:hAnsi="Times New Roman"/>
          <w:sz w:val="24"/>
        </w:rPr>
        <w:t>36</w:t>
      </w:r>
      <w:r>
        <w:rPr>
          <w:rFonts w:ascii="Times New Roman" w:eastAsia="Verdana" w:hAnsi="Times New Roman"/>
          <w:sz w:val="24"/>
        </w:rPr>
        <w:fldChar w:fldCharType="end"/>
      </w:r>
      <w:r>
        <w:rPr>
          <w:rFonts w:ascii="Times New Roman" w:hAnsi="Times New Roman"/>
          <w:sz w:val="24"/>
        </w:rPr>
        <w:t>. punkta, iestādes, nosakot atlikušo termiņu privātpersonu vai MVU termiņnoguldījumiem, neņem vērā priekšlaicīgas naudas izņemšanas iespējas, ja noguldītājam par priekšlaicīgu izņemšanu, kas notiek ātrāk par vienu gadu, ir jāmaksā Deleģētās regulas (ES) 2015/6</w:t>
      </w:r>
      <w:r w:rsidR="00603FD2">
        <w:rPr>
          <w:rFonts w:ascii="Times New Roman" w:hAnsi="Times New Roman"/>
          <w:sz w:val="24"/>
        </w:rPr>
        <w:t>1</w:t>
      </w:r>
      <w:r>
        <w:rPr>
          <w:rFonts w:ascii="Times New Roman" w:hAnsi="Times New Roman"/>
          <w:sz w:val="24"/>
        </w:rPr>
        <w:t xml:space="preserve"> 25. panta 4. punktā noteiktā soda nauda.</w:t>
      </w:r>
    </w:p>
    <w:p w14:paraId="36447CFB" w14:textId="77777777"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Lēmumu pieņemšanas shēma pārskatu sniegšanas veidnei C 83.00 ietilpst norādēs, kas vajadzīgas, lai precizētu prioritātes novērtējuma kritērijus katra norādītā posteņa iedalījumam ar nolūku nodrošināt viendabīgu un salīdzināmu pārskatu sniegšanu. Nav pietiekami izmantot vienīgi lēmumu pieņemšanas shēmu; t.i., iestādes vienmēr izpilda pārējās norādes. Vienkāršības labad lēmuma pieņemšanas shēmā neņem vērā summas un starpsummas; taču tas nenozīmē, ka tās nenorāda.</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676422" w:rsidRPr="00B631BC" w14:paraId="2F66FCA3" w14:textId="77777777" w:rsidTr="00A467EE">
        <w:tc>
          <w:tcPr>
            <w:tcW w:w="529" w:type="dxa"/>
            <w:shd w:val="clear" w:color="auto" w:fill="auto"/>
            <w:vAlign w:val="center"/>
          </w:tcPr>
          <w:p w14:paraId="7C7B6CB1"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w:t>
            </w:r>
          </w:p>
        </w:tc>
        <w:tc>
          <w:tcPr>
            <w:tcW w:w="5550" w:type="dxa"/>
            <w:shd w:val="clear" w:color="auto" w:fill="auto"/>
            <w:vAlign w:val="center"/>
          </w:tcPr>
          <w:p w14:paraId="2605B564" w14:textId="77777777" w:rsidR="00676422" w:rsidRPr="00A0098D" w:rsidRDefault="00676422"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Postenis</w:t>
            </w:r>
          </w:p>
        </w:tc>
        <w:tc>
          <w:tcPr>
            <w:tcW w:w="1305" w:type="dxa"/>
            <w:shd w:val="clear" w:color="auto" w:fill="auto"/>
            <w:vAlign w:val="center"/>
          </w:tcPr>
          <w:p w14:paraId="440C972B" w14:textId="77777777" w:rsidR="00676422" w:rsidRPr="00A0098D" w:rsidRDefault="00676422"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Lēmums</w:t>
            </w:r>
          </w:p>
        </w:tc>
        <w:tc>
          <w:tcPr>
            <w:tcW w:w="2222" w:type="dxa"/>
            <w:shd w:val="clear" w:color="auto" w:fill="auto"/>
            <w:vAlign w:val="center"/>
          </w:tcPr>
          <w:p w14:paraId="32101E4B" w14:textId="77777777" w:rsidR="00676422" w:rsidRPr="00A0098D" w:rsidRDefault="00676422"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Darbība</w:t>
            </w:r>
          </w:p>
        </w:tc>
      </w:tr>
      <w:tr w:rsidR="00676422" w:rsidRPr="00B631BC" w14:paraId="4A1ED8EF" w14:textId="77777777" w:rsidTr="00A467EE">
        <w:trPr>
          <w:trHeight w:val="130"/>
        </w:trPr>
        <w:tc>
          <w:tcPr>
            <w:tcW w:w="529" w:type="dxa"/>
            <w:vMerge w:val="restart"/>
            <w:shd w:val="clear" w:color="auto" w:fill="auto"/>
            <w:vAlign w:val="center"/>
          </w:tcPr>
          <w:p w14:paraId="1CF6C7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424E05C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Pirmā līmeņa pamata kapitāls?</w:t>
            </w:r>
          </w:p>
        </w:tc>
        <w:tc>
          <w:tcPr>
            <w:tcW w:w="1305" w:type="dxa"/>
            <w:shd w:val="clear" w:color="auto" w:fill="auto"/>
            <w:vAlign w:val="center"/>
          </w:tcPr>
          <w:p w14:paraId="46417BD0"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5937BB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w:t>
            </w:r>
          </w:p>
        </w:tc>
      </w:tr>
      <w:tr w:rsidR="00676422" w:rsidRPr="00B631BC" w14:paraId="23F8E4D3" w14:textId="77777777" w:rsidTr="00A467EE">
        <w:trPr>
          <w:trHeight w:val="130"/>
        </w:trPr>
        <w:tc>
          <w:tcPr>
            <w:tcW w:w="529" w:type="dxa"/>
            <w:vMerge/>
            <w:shd w:val="clear" w:color="auto" w:fill="auto"/>
            <w:vAlign w:val="center"/>
          </w:tcPr>
          <w:p w14:paraId="1C751E7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41EACA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7D31C7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38F82D9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w:t>
            </w:r>
          </w:p>
        </w:tc>
      </w:tr>
      <w:tr w:rsidR="00676422" w:rsidRPr="00B631BC" w14:paraId="1E9E7723" w14:textId="77777777" w:rsidTr="00A467EE">
        <w:trPr>
          <w:trHeight w:val="130"/>
        </w:trPr>
        <w:tc>
          <w:tcPr>
            <w:tcW w:w="529" w:type="dxa"/>
            <w:vMerge w:val="restart"/>
            <w:shd w:val="clear" w:color="auto" w:fill="auto"/>
            <w:vAlign w:val="center"/>
          </w:tcPr>
          <w:p w14:paraId="1E6F41A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2D35823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 xml:space="preserve">Pirmā līmeņa papildu kapitāls? </w:t>
            </w:r>
          </w:p>
        </w:tc>
        <w:tc>
          <w:tcPr>
            <w:tcW w:w="1305" w:type="dxa"/>
            <w:shd w:val="clear" w:color="auto" w:fill="auto"/>
            <w:vAlign w:val="center"/>
          </w:tcPr>
          <w:p w14:paraId="78D0A7A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77BCBCA8"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w:t>
            </w:r>
          </w:p>
        </w:tc>
      </w:tr>
      <w:tr w:rsidR="00676422" w:rsidRPr="00B631BC" w14:paraId="5556A769" w14:textId="77777777" w:rsidTr="00A467EE">
        <w:trPr>
          <w:trHeight w:val="130"/>
        </w:trPr>
        <w:tc>
          <w:tcPr>
            <w:tcW w:w="529" w:type="dxa"/>
            <w:vMerge/>
            <w:shd w:val="clear" w:color="auto" w:fill="auto"/>
            <w:vAlign w:val="center"/>
          </w:tcPr>
          <w:p w14:paraId="404D482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FD653E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C5E1DFD"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11B12EA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3</w:t>
            </w:r>
          </w:p>
        </w:tc>
      </w:tr>
      <w:tr w:rsidR="00676422" w:rsidRPr="00B631BC" w14:paraId="6A369CD5" w14:textId="77777777" w:rsidTr="00A467EE">
        <w:tc>
          <w:tcPr>
            <w:tcW w:w="529" w:type="dxa"/>
            <w:vMerge w:val="restart"/>
            <w:shd w:val="clear" w:color="auto" w:fill="auto"/>
            <w:vAlign w:val="center"/>
          </w:tcPr>
          <w:p w14:paraId="7861479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4703C9D7"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Otrā līmeņa kapitāls?</w:t>
            </w:r>
          </w:p>
        </w:tc>
        <w:tc>
          <w:tcPr>
            <w:tcW w:w="1305" w:type="dxa"/>
            <w:shd w:val="clear" w:color="auto" w:fill="auto"/>
            <w:vAlign w:val="center"/>
          </w:tcPr>
          <w:p w14:paraId="7763054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2CCDB21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w:t>
            </w:r>
          </w:p>
        </w:tc>
      </w:tr>
      <w:tr w:rsidR="00676422" w:rsidRPr="00B631BC" w14:paraId="527ED94B" w14:textId="77777777" w:rsidTr="00A467EE">
        <w:tc>
          <w:tcPr>
            <w:tcW w:w="529" w:type="dxa"/>
            <w:vMerge/>
            <w:shd w:val="clear" w:color="auto" w:fill="auto"/>
            <w:vAlign w:val="center"/>
          </w:tcPr>
          <w:p w14:paraId="4C2B8E37"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DFBB0F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C0DD8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30FF702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4</w:t>
            </w:r>
          </w:p>
        </w:tc>
      </w:tr>
      <w:tr w:rsidR="00676422" w:rsidRPr="00B631BC" w14:paraId="67A23BE8" w14:textId="77777777" w:rsidTr="00A467EE">
        <w:tc>
          <w:tcPr>
            <w:tcW w:w="529" w:type="dxa"/>
            <w:vMerge w:val="restart"/>
            <w:shd w:val="clear" w:color="auto" w:fill="auto"/>
            <w:vAlign w:val="center"/>
          </w:tcPr>
          <w:p w14:paraId="6762EA8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58CB7C6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Citi kapitāla instrumenti?</w:t>
            </w:r>
          </w:p>
        </w:tc>
        <w:tc>
          <w:tcPr>
            <w:tcW w:w="1305" w:type="dxa"/>
            <w:shd w:val="clear" w:color="auto" w:fill="auto"/>
            <w:vAlign w:val="center"/>
          </w:tcPr>
          <w:p w14:paraId="116F78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7C6C73C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w:t>
            </w:r>
          </w:p>
        </w:tc>
      </w:tr>
      <w:tr w:rsidR="00676422" w:rsidRPr="00B631BC" w14:paraId="1D44942D" w14:textId="77777777" w:rsidTr="00A467EE">
        <w:tc>
          <w:tcPr>
            <w:tcW w:w="529" w:type="dxa"/>
            <w:vMerge/>
            <w:shd w:val="clear" w:color="auto" w:fill="auto"/>
            <w:vAlign w:val="center"/>
          </w:tcPr>
          <w:p w14:paraId="55E1307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B0DF2E4"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12BF99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2F1394E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5</w:t>
            </w:r>
          </w:p>
        </w:tc>
      </w:tr>
      <w:tr w:rsidR="00676422" w:rsidRPr="00B631BC" w14:paraId="16E88F1A" w14:textId="77777777" w:rsidTr="00A467EE">
        <w:tc>
          <w:tcPr>
            <w:tcW w:w="529" w:type="dxa"/>
            <w:vMerge w:val="restart"/>
            <w:shd w:val="clear" w:color="auto" w:fill="auto"/>
            <w:vAlign w:val="center"/>
          </w:tcPr>
          <w:p w14:paraId="6AF53A8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5CD3C92D"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Saistības, kas saistītas ar nodrošinājumu, kurš saņemts kā mainīgā drošības rezerve atvasinātajiem instrumentiem?</w:t>
            </w:r>
          </w:p>
        </w:tc>
        <w:tc>
          <w:tcPr>
            <w:tcW w:w="1305" w:type="dxa"/>
            <w:shd w:val="clear" w:color="auto" w:fill="auto"/>
            <w:vAlign w:val="center"/>
          </w:tcPr>
          <w:p w14:paraId="43D9A5BB"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0FB7BD5F"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Nesniedz pārskatu.</w:t>
            </w:r>
          </w:p>
        </w:tc>
      </w:tr>
      <w:tr w:rsidR="00676422" w:rsidRPr="00B631BC" w14:paraId="358D4D78" w14:textId="77777777" w:rsidTr="00A467EE">
        <w:tc>
          <w:tcPr>
            <w:tcW w:w="529" w:type="dxa"/>
            <w:vMerge/>
            <w:shd w:val="clear" w:color="auto" w:fill="auto"/>
            <w:vAlign w:val="center"/>
          </w:tcPr>
          <w:p w14:paraId="72C684A6"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4DBDAF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16B85D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54FAD36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6</w:t>
            </w:r>
          </w:p>
        </w:tc>
      </w:tr>
      <w:tr w:rsidR="00676422" w:rsidRPr="00B631BC" w14:paraId="510FF9B8" w14:textId="77777777" w:rsidTr="00A467EE">
        <w:tc>
          <w:tcPr>
            <w:tcW w:w="529" w:type="dxa"/>
            <w:vMerge w:val="restart"/>
            <w:shd w:val="clear" w:color="auto" w:fill="auto"/>
            <w:vAlign w:val="center"/>
          </w:tcPr>
          <w:p w14:paraId="08E1C4C5"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58467AAE" w14:textId="77777777" w:rsidR="00676422" w:rsidRPr="00A0098D" w:rsidRDefault="00676422"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Tirdzniecības dienas kreditoru parādi?</w:t>
            </w:r>
          </w:p>
        </w:tc>
        <w:tc>
          <w:tcPr>
            <w:tcW w:w="1305" w:type="dxa"/>
            <w:shd w:val="clear" w:color="auto" w:fill="auto"/>
            <w:vAlign w:val="center"/>
          </w:tcPr>
          <w:p w14:paraId="22DD392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1BE5919D" w14:textId="77777777" w:rsidR="00676422" w:rsidRPr="00A0098D" w:rsidRDefault="00676422"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ID 2.9</w:t>
            </w:r>
          </w:p>
        </w:tc>
      </w:tr>
      <w:tr w:rsidR="00676422" w:rsidRPr="00B631BC" w14:paraId="6E34FFB2" w14:textId="77777777" w:rsidTr="00A467EE">
        <w:tc>
          <w:tcPr>
            <w:tcW w:w="529" w:type="dxa"/>
            <w:vMerge/>
            <w:shd w:val="clear" w:color="auto" w:fill="auto"/>
            <w:vAlign w:val="center"/>
          </w:tcPr>
          <w:p w14:paraId="6CEBDE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FD08D2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C43A6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7902744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7</w:t>
            </w:r>
          </w:p>
        </w:tc>
      </w:tr>
      <w:tr w:rsidR="00676422" w:rsidRPr="00B631BC" w14:paraId="239C3ABE" w14:textId="77777777" w:rsidTr="00A467EE">
        <w:tc>
          <w:tcPr>
            <w:tcW w:w="529" w:type="dxa"/>
            <w:vMerge w:val="restart"/>
            <w:shd w:val="clear" w:color="auto" w:fill="auto"/>
            <w:vAlign w:val="center"/>
          </w:tcPr>
          <w:p w14:paraId="0242396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7</w:t>
            </w:r>
          </w:p>
        </w:tc>
        <w:tc>
          <w:tcPr>
            <w:tcW w:w="5550" w:type="dxa"/>
            <w:vMerge w:val="restart"/>
            <w:shd w:val="clear" w:color="auto" w:fill="auto"/>
            <w:vAlign w:val="center"/>
          </w:tcPr>
          <w:p w14:paraId="41A07031" w14:textId="7C5C2332" w:rsidR="00676422"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Savstarpēji atkarīgas saistības?</w:t>
            </w:r>
          </w:p>
        </w:tc>
        <w:tc>
          <w:tcPr>
            <w:tcW w:w="1305" w:type="dxa"/>
            <w:shd w:val="clear" w:color="auto" w:fill="auto"/>
            <w:vAlign w:val="center"/>
          </w:tcPr>
          <w:p w14:paraId="42FCF0D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7CB0BEF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2.8</w:t>
            </w:r>
          </w:p>
        </w:tc>
      </w:tr>
      <w:tr w:rsidR="00676422" w:rsidRPr="00B631BC" w14:paraId="1E41B20A" w14:textId="77777777" w:rsidTr="00A467EE">
        <w:tc>
          <w:tcPr>
            <w:tcW w:w="529" w:type="dxa"/>
            <w:vMerge/>
            <w:shd w:val="clear" w:color="auto" w:fill="auto"/>
            <w:vAlign w:val="center"/>
          </w:tcPr>
          <w:p w14:paraId="3B86597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23579E"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2E5080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07713D1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8</w:t>
            </w:r>
          </w:p>
        </w:tc>
      </w:tr>
      <w:tr w:rsidR="00676422" w:rsidRPr="00B631BC" w14:paraId="705E6465" w14:textId="77777777" w:rsidTr="00A467EE">
        <w:tc>
          <w:tcPr>
            <w:tcW w:w="529" w:type="dxa"/>
            <w:vMerge w:val="restart"/>
            <w:shd w:val="clear" w:color="auto" w:fill="auto"/>
            <w:vAlign w:val="center"/>
          </w:tcPr>
          <w:p w14:paraId="5957E7D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1C655A5A" w14:textId="77777777" w:rsidR="00676422" w:rsidRPr="00A0098D" w:rsidRDefault="005951C0" w:rsidP="00A0098D">
            <w:pPr>
              <w:spacing w:after="240"/>
              <w:jc w:val="both"/>
              <w:rPr>
                <w:rFonts w:ascii="Times New Roman" w:eastAsia="Calibri" w:hAnsi="Times New Roman"/>
                <w:sz w:val="24"/>
                <w:szCs w:val="24"/>
              </w:rPr>
            </w:pPr>
            <w:r>
              <w:rPr>
                <w:rFonts w:ascii="Times New Roman" w:hAnsi="Times New Roman"/>
                <w:sz w:val="24"/>
                <w:szCs w:val="24"/>
              </w:rPr>
              <w:t>Saistības un piešķirtie līgumi grupas vai institucionālās aizsardzības shēmas ietvaros, attiecībā uz kuriem kompetentā iestāde ir piešķīrusi preferenciālu režīmu?</w:t>
            </w:r>
          </w:p>
        </w:tc>
        <w:tc>
          <w:tcPr>
            <w:tcW w:w="1305" w:type="dxa"/>
            <w:shd w:val="clear" w:color="auto" w:fill="auto"/>
            <w:vAlign w:val="center"/>
          </w:tcPr>
          <w:p w14:paraId="7747FA3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1F573A2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2.5</w:t>
            </w:r>
          </w:p>
        </w:tc>
      </w:tr>
      <w:tr w:rsidR="00676422" w:rsidRPr="00B631BC" w14:paraId="4F8E7089" w14:textId="77777777" w:rsidTr="00A467EE">
        <w:tc>
          <w:tcPr>
            <w:tcW w:w="529" w:type="dxa"/>
            <w:vMerge/>
            <w:shd w:val="clear" w:color="auto" w:fill="auto"/>
            <w:vAlign w:val="center"/>
          </w:tcPr>
          <w:p w14:paraId="703E776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78201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6749CB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02AD5B2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9</w:t>
            </w:r>
          </w:p>
        </w:tc>
      </w:tr>
      <w:tr w:rsidR="00676422" w:rsidRPr="00B631BC" w14:paraId="431D9897" w14:textId="77777777" w:rsidTr="00A467EE">
        <w:tc>
          <w:tcPr>
            <w:tcW w:w="529" w:type="dxa"/>
            <w:vMerge w:val="restart"/>
            <w:shd w:val="clear" w:color="auto" w:fill="auto"/>
            <w:vAlign w:val="center"/>
          </w:tcPr>
          <w:p w14:paraId="2680064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187E69E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i/>
                <w:sz w:val="24"/>
                <w:szCs w:val="24"/>
              </w:rPr>
              <w:t>NSFR</w:t>
            </w:r>
            <w:r>
              <w:rPr>
                <w:rFonts w:ascii="Times New Roman" w:hAnsi="Times New Roman"/>
                <w:sz w:val="24"/>
                <w:szCs w:val="24"/>
              </w:rPr>
              <w:t xml:space="preserve"> atvasināto instrumentu saistības?</w:t>
            </w:r>
          </w:p>
        </w:tc>
        <w:tc>
          <w:tcPr>
            <w:tcW w:w="1305" w:type="dxa"/>
            <w:shd w:val="clear" w:color="auto" w:fill="auto"/>
            <w:vAlign w:val="center"/>
          </w:tcPr>
          <w:p w14:paraId="44B08F2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4471217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2.9</w:t>
            </w:r>
          </w:p>
        </w:tc>
      </w:tr>
      <w:tr w:rsidR="00676422" w:rsidRPr="00B631BC" w14:paraId="489185FE" w14:textId="77777777" w:rsidTr="00A467EE">
        <w:tc>
          <w:tcPr>
            <w:tcW w:w="529" w:type="dxa"/>
            <w:vMerge/>
            <w:shd w:val="clear" w:color="auto" w:fill="auto"/>
            <w:vAlign w:val="center"/>
          </w:tcPr>
          <w:p w14:paraId="6173A1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146570"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584333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5BAE4B7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10</w:t>
            </w:r>
          </w:p>
        </w:tc>
      </w:tr>
      <w:tr w:rsidR="00676422" w:rsidRPr="00B631BC" w14:paraId="46AD8EC6" w14:textId="77777777" w:rsidTr="00A467EE">
        <w:tc>
          <w:tcPr>
            <w:tcW w:w="529" w:type="dxa"/>
            <w:vMerge w:val="restart"/>
            <w:shd w:val="clear" w:color="auto" w:fill="auto"/>
            <w:vAlign w:val="center"/>
          </w:tcPr>
          <w:p w14:paraId="11CE4DD9"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328D38E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Atliktā nodokļa saistības?</w:t>
            </w:r>
          </w:p>
        </w:tc>
        <w:tc>
          <w:tcPr>
            <w:tcW w:w="1305" w:type="dxa"/>
            <w:shd w:val="clear" w:color="auto" w:fill="auto"/>
            <w:vAlign w:val="center"/>
          </w:tcPr>
          <w:p w14:paraId="6ECBC84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1AD05D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2.9</w:t>
            </w:r>
          </w:p>
        </w:tc>
      </w:tr>
      <w:tr w:rsidR="00676422" w:rsidRPr="00B631BC" w14:paraId="3D5B9E94" w14:textId="77777777" w:rsidTr="00A467EE">
        <w:tc>
          <w:tcPr>
            <w:tcW w:w="529" w:type="dxa"/>
            <w:vMerge/>
            <w:shd w:val="clear" w:color="auto" w:fill="auto"/>
            <w:vAlign w:val="center"/>
          </w:tcPr>
          <w:p w14:paraId="0B4B113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DFD87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8078F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0AAD81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11</w:t>
            </w:r>
          </w:p>
        </w:tc>
      </w:tr>
      <w:tr w:rsidR="00676422" w:rsidRPr="00B631BC" w14:paraId="231BE9A2" w14:textId="77777777" w:rsidTr="00A467EE">
        <w:tc>
          <w:tcPr>
            <w:tcW w:w="529" w:type="dxa"/>
            <w:vMerge w:val="restart"/>
            <w:shd w:val="clear" w:color="auto" w:fill="auto"/>
            <w:vAlign w:val="center"/>
          </w:tcPr>
          <w:p w14:paraId="7EDF5C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59EA629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Mazākuma līdzdalības daļas?</w:t>
            </w:r>
          </w:p>
        </w:tc>
        <w:tc>
          <w:tcPr>
            <w:tcW w:w="1305" w:type="dxa"/>
            <w:shd w:val="clear" w:color="auto" w:fill="auto"/>
            <w:vAlign w:val="center"/>
          </w:tcPr>
          <w:p w14:paraId="0FD551B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05AB991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2.9</w:t>
            </w:r>
          </w:p>
        </w:tc>
      </w:tr>
      <w:tr w:rsidR="00676422" w:rsidRPr="00B631BC" w14:paraId="70605192" w14:textId="77777777" w:rsidTr="00A467EE">
        <w:tc>
          <w:tcPr>
            <w:tcW w:w="529" w:type="dxa"/>
            <w:vMerge/>
            <w:shd w:val="clear" w:color="auto" w:fill="auto"/>
            <w:vAlign w:val="center"/>
          </w:tcPr>
          <w:p w14:paraId="00DEB822"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4AA06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8F793A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4CE7B6E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12</w:t>
            </w:r>
          </w:p>
        </w:tc>
      </w:tr>
      <w:tr w:rsidR="00676422" w:rsidRPr="00B631BC" w14:paraId="051B3CC0" w14:textId="77777777" w:rsidTr="00A467EE">
        <w:tc>
          <w:tcPr>
            <w:tcW w:w="529" w:type="dxa"/>
            <w:vMerge w:val="restart"/>
            <w:shd w:val="clear" w:color="auto" w:fill="auto"/>
            <w:vAlign w:val="center"/>
          </w:tcPr>
          <w:p w14:paraId="3A263AD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67ABF3B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Stabili privātpersonu vai MVU noguldījumi?</w:t>
            </w:r>
          </w:p>
        </w:tc>
        <w:tc>
          <w:tcPr>
            <w:tcW w:w="1305" w:type="dxa"/>
            <w:shd w:val="clear" w:color="auto" w:fill="auto"/>
            <w:vAlign w:val="center"/>
          </w:tcPr>
          <w:p w14:paraId="4AB09FD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74F20E4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2.2.1</w:t>
            </w:r>
          </w:p>
        </w:tc>
      </w:tr>
      <w:tr w:rsidR="00676422" w:rsidRPr="00B631BC" w14:paraId="64CA9EF6" w14:textId="77777777" w:rsidTr="00A467EE">
        <w:tc>
          <w:tcPr>
            <w:tcW w:w="529" w:type="dxa"/>
            <w:vMerge/>
            <w:shd w:val="clear" w:color="auto" w:fill="auto"/>
            <w:vAlign w:val="center"/>
          </w:tcPr>
          <w:p w14:paraId="00F63BA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5AA44D"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D5DC76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61B7D7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13</w:t>
            </w:r>
          </w:p>
        </w:tc>
      </w:tr>
      <w:tr w:rsidR="00676422" w:rsidRPr="00B631BC" w14:paraId="3794A4A2" w14:textId="77777777" w:rsidTr="00A467EE">
        <w:tc>
          <w:tcPr>
            <w:tcW w:w="529" w:type="dxa"/>
            <w:vMerge w:val="restart"/>
            <w:shd w:val="clear" w:color="auto" w:fill="auto"/>
            <w:vAlign w:val="center"/>
          </w:tcPr>
          <w:p w14:paraId="4C41358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7CB081E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Citi privātpersonu vai MVU noguldījumi?</w:t>
            </w:r>
          </w:p>
        </w:tc>
        <w:tc>
          <w:tcPr>
            <w:tcW w:w="1305" w:type="dxa"/>
            <w:shd w:val="clear" w:color="auto" w:fill="auto"/>
            <w:vAlign w:val="center"/>
          </w:tcPr>
          <w:p w14:paraId="1A740AF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70D507A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2.2.2</w:t>
            </w:r>
          </w:p>
        </w:tc>
      </w:tr>
      <w:tr w:rsidR="00676422" w:rsidRPr="00B631BC" w14:paraId="12BDD51D" w14:textId="77777777" w:rsidTr="00A467EE">
        <w:tc>
          <w:tcPr>
            <w:tcW w:w="529" w:type="dxa"/>
            <w:vMerge/>
            <w:shd w:val="clear" w:color="auto" w:fill="auto"/>
            <w:vAlign w:val="center"/>
          </w:tcPr>
          <w:p w14:paraId="5C7CAF9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66944C5"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7FF8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6B64BD4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14</w:t>
            </w:r>
          </w:p>
        </w:tc>
      </w:tr>
      <w:tr w:rsidR="00676422" w:rsidRPr="00B631BC" w14:paraId="13E52E25" w14:textId="77777777" w:rsidTr="00A467EE">
        <w:trPr>
          <w:trHeight w:val="130"/>
        </w:trPr>
        <w:tc>
          <w:tcPr>
            <w:tcW w:w="529" w:type="dxa"/>
            <w:vMerge w:val="restart"/>
            <w:shd w:val="clear" w:color="auto" w:fill="auto"/>
            <w:vAlign w:val="center"/>
          </w:tcPr>
          <w:p w14:paraId="17A5734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414552E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 xml:space="preserve">Operacionālie noguldījumi, ko nodrošina finanšu vai </w:t>
            </w:r>
            <w:proofErr w:type="spellStart"/>
            <w:r>
              <w:rPr>
                <w:rFonts w:ascii="Times New Roman" w:hAnsi="Times New Roman"/>
                <w:sz w:val="24"/>
                <w:szCs w:val="24"/>
              </w:rPr>
              <w:t>nefinanšu</w:t>
            </w:r>
            <w:proofErr w:type="spellEnd"/>
            <w:r>
              <w:rPr>
                <w:rFonts w:ascii="Times New Roman" w:hAnsi="Times New Roman"/>
                <w:sz w:val="24"/>
                <w:szCs w:val="24"/>
              </w:rPr>
              <w:t xml:space="preserve"> klienti?</w:t>
            </w:r>
          </w:p>
        </w:tc>
        <w:tc>
          <w:tcPr>
            <w:tcW w:w="1305" w:type="dxa"/>
            <w:shd w:val="clear" w:color="auto" w:fill="auto"/>
            <w:vAlign w:val="center"/>
          </w:tcPr>
          <w:p w14:paraId="1B8A1A0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1C1605B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2.4</w:t>
            </w:r>
          </w:p>
        </w:tc>
      </w:tr>
      <w:tr w:rsidR="00676422" w:rsidRPr="00B631BC" w14:paraId="531E6F26" w14:textId="77777777" w:rsidTr="00A467EE">
        <w:trPr>
          <w:trHeight w:val="130"/>
        </w:trPr>
        <w:tc>
          <w:tcPr>
            <w:tcW w:w="529" w:type="dxa"/>
            <w:vMerge/>
            <w:shd w:val="clear" w:color="auto" w:fill="auto"/>
            <w:vAlign w:val="center"/>
          </w:tcPr>
          <w:p w14:paraId="5A2808E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CEB2A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CAC93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2295425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15</w:t>
            </w:r>
          </w:p>
        </w:tc>
      </w:tr>
      <w:tr w:rsidR="00676422" w:rsidRPr="00B631BC" w14:paraId="2509F957" w14:textId="77777777" w:rsidTr="00A467EE">
        <w:tc>
          <w:tcPr>
            <w:tcW w:w="529" w:type="dxa"/>
            <w:vMerge w:val="restart"/>
            <w:shd w:val="clear" w:color="auto" w:fill="auto"/>
            <w:vAlign w:val="center"/>
          </w:tcPr>
          <w:p w14:paraId="519AEE7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3FBAB65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Saistības, ja darījuma partneri nevar noteikt?</w:t>
            </w:r>
          </w:p>
        </w:tc>
        <w:tc>
          <w:tcPr>
            <w:tcW w:w="1305" w:type="dxa"/>
            <w:shd w:val="clear" w:color="auto" w:fill="auto"/>
            <w:vAlign w:val="center"/>
          </w:tcPr>
          <w:p w14:paraId="78F1745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6209979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2.7</w:t>
            </w:r>
          </w:p>
        </w:tc>
      </w:tr>
      <w:tr w:rsidR="00676422" w:rsidRPr="00B631BC" w14:paraId="1B55DA14" w14:textId="77777777" w:rsidTr="00A467EE">
        <w:tc>
          <w:tcPr>
            <w:tcW w:w="529" w:type="dxa"/>
            <w:vMerge/>
            <w:shd w:val="clear" w:color="auto" w:fill="auto"/>
            <w:vAlign w:val="center"/>
          </w:tcPr>
          <w:p w14:paraId="0AAF44E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F2A0D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71132E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69DB40E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16</w:t>
            </w:r>
          </w:p>
        </w:tc>
      </w:tr>
      <w:tr w:rsidR="00676422" w:rsidRPr="00B631BC" w14:paraId="4D793EC1" w14:textId="77777777" w:rsidTr="00A467EE">
        <w:tc>
          <w:tcPr>
            <w:tcW w:w="529" w:type="dxa"/>
            <w:vMerge w:val="restart"/>
            <w:shd w:val="clear" w:color="auto" w:fill="auto"/>
            <w:vAlign w:val="center"/>
          </w:tcPr>
          <w:p w14:paraId="479BE3E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4283801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Centrālo banku nodrošinātās saistības?</w:t>
            </w:r>
          </w:p>
        </w:tc>
        <w:tc>
          <w:tcPr>
            <w:tcW w:w="1305" w:type="dxa"/>
            <w:shd w:val="clear" w:color="auto" w:fill="auto"/>
            <w:vAlign w:val="center"/>
          </w:tcPr>
          <w:p w14:paraId="49D6DF4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533FB11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2.6</w:t>
            </w:r>
          </w:p>
        </w:tc>
      </w:tr>
      <w:tr w:rsidR="00676422" w:rsidRPr="00B631BC" w14:paraId="5B460C38" w14:textId="77777777" w:rsidTr="00A467EE">
        <w:tc>
          <w:tcPr>
            <w:tcW w:w="529" w:type="dxa"/>
            <w:vMerge/>
            <w:shd w:val="clear" w:color="auto" w:fill="auto"/>
            <w:vAlign w:val="center"/>
          </w:tcPr>
          <w:p w14:paraId="3F6960EF"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8B87D1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A424D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7C26102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17</w:t>
            </w:r>
          </w:p>
        </w:tc>
      </w:tr>
      <w:tr w:rsidR="00676422" w:rsidRPr="00B631BC" w14:paraId="7728A72B" w14:textId="77777777" w:rsidTr="00A467EE">
        <w:tc>
          <w:tcPr>
            <w:tcW w:w="529" w:type="dxa"/>
            <w:vMerge w:val="restart"/>
            <w:shd w:val="clear" w:color="auto" w:fill="auto"/>
            <w:vAlign w:val="center"/>
          </w:tcPr>
          <w:p w14:paraId="294FA3C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6F4ABE3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Finanšu klientu nodrošinātās saistības?</w:t>
            </w:r>
          </w:p>
        </w:tc>
        <w:tc>
          <w:tcPr>
            <w:tcW w:w="1305" w:type="dxa"/>
            <w:shd w:val="clear" w:color="auto" w:fill="auto"/>
            <w:vAlign w:val="center"/>
          </w:tcPr>
          <w:p w14:paraId="216F40C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4415108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2.6</w:t>
            </w:r>
          </w:p>
        </w:tc>
      </w:tr>
      <w:tr w:rsidR="00676422" w:rsidRPr="00B631BC" w14:paraId="325E1CAC" w14:textId="77777777" w:rsidTr="00A467EE">
        <w:tc>
          <w:tcPr>
            <w:tcW w:w="529" w:type="dxa"/>
            <w:vMerge/>
            <w:shd w:val="clear" w:color="auto" w:fill="auto"/>
            <w:vAlign w:val="center"/>
          </w:tcPr>
          <w:p w14:paraId="6DA2146E"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DF6AAE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681B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43ABD6D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18</w:t>
            </w:r>
          </w:p>
        </w:tc>
      </w:tr>
      <w:tr w:rsidR="00676422" w:rsidRPr="00B631BC" w14:paraId="4472D03D" w14:textId="77777777" w:rsidTr="00A467EE">
        <w:tc>
          <w:tcPr>
            <w:tcW w:w="529" w:type="dxa"/>
            <w:vMerge w:val="restart"/>
            <w:shd w:val="clear" w:color="auto" w:fill="auto"/>
            <w:vAlign w:val="center"/>
          </w:tcPr>
          <w:p w14:paraId="5F7EC42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1D380BE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 xml:space="preserve">Saistības, kas izriet no tādiem </w:t>
            </w:r>
            <w:proofErr w:type="spellStart"/>
            <w:r>
              <w:rPr>
                <w:rFonts w:ascii="Times New Roman" w:hAnsi="Times New Roman"/>
                <w:sz w:val="24"/>
                <w:szCs w:val="24"/>
              </w:rPr>
              <w:t>nefinanšu</w:t>
            </w:r>
            <w:proofErr w:type="spellEnd"/>
            <w:r>
              <w:rPr>
                <w:rFonts w:ascii="Times New Roman" w:hAnsi="Times New Roman"/>
                <w:sz w:val="24"/>
                <w:szCs w:val="24"/>
              </w:rPr>
              <w:t xml:space="preserve"> klientiem, kas nav centrālās bankas?</w:t>
            </w:r>
          </w:p>
        </w:tc>
        <w:tc>
          <w:tcPr>
            <w:tcW w:w="1305" w:type="dxa"/>
            <w:shd w:val="clear" w:color="auto" w:fill="auto"/>
            <w:vAlign w:val="center"/>
          </w:tcPr>
          <w:p w14:paraId="0A2E2AF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2832EB1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2.3</w:t>
            </w:r>
          </w:p>
        </w:tc>
      </w:tr>
      <w:tr w:rsidR="00676422" w:rsidRPr="00B631BC" w14:paraId="54945162" w14:textId="77777777" w:rsidTr="00A467EE">
        <w:tc>
          <w:tcPr>
            <w:tcW w:w="529" w:type="dxa"/>
            <w:vMerge/>
            <w:shd w:val="clear" w:color="auto" w:fill="auto"/>
            <w:vAlign w:val="center"/>
          </w:tcPr>
          <w:p w14:paraId="03AB950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8819B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F37EC9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2F7C74A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19</w:t>
            </w:r>
          </w:p>
        </w:tc>
      </w:tr>
      <w:tr w:rsidR="00676422" w:rsidRPr="00B631BC" w14:paraId="19E7BF5E" w14:textId="77777777" w:rsidTr="00A467EE">
        <w:tc>
          <w:tcPr>
            <w:tcW w:w="529" w:type="dxa"/>
            <w:vMerge w:val="restart"/>
            <w:shd w:val="clear" w:color="auto" w:fill="auto"/>
            <w:vAlign w:val="center"/>
          </w:tcPr>
          <w:p w14:paraId="5902FC35"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629274C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Citas saistības, kas nav ņemtas vērā iepriekš minētajās kategorijās?</w:t>
            </w:r>
          </w:p>
        </w:tc>
        <w:tc>
          <w:tcPr>
            <w:tcW w:w="1305" w:type="dxa"/>
            <w:shd w:val="clear" w:color="auto" w:fill="auto"/>
            <w:vAlign w:val="center"/>
          </w:tcPr>
          <w:p w14:paraId="2796522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Jā</w:t>
            </w:r>
          </w:p>
        </w:tc>
        <w:tc>
          <w:tcPr>
            <w:tcW w:w="2222" w:type="dxa"/>
            <w:shd w:val="clear" w:color="auto" w:fill="auto"/>
            <w:vAlign w:val="center"/>
          </w:tcPr>
          <w:p w14:paraId="4CDB736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2.9</w:t>
            </w:r>
          </w:p>
        </w:tc>
      </w:tr>
      <w:tr w:rsidR="00676422" w:rsidRPr="00B631BC" w14:paraId="449B4275" w14:textId="77777777" w:rsidTr="00A467EE">
        <w:tc>
          <w:tcPr>
            <w:tcW w:w="529" w:type="dxa"/>
            <w:vMerge/>
            <w:shd w:val="clear" w:color="auto" w:fill="auto"/>
            <w:vAlign w:val="center"/>
          </w:tcPr>
          <w:p w14:paraId="6AA5376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F4BB52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67246C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Nē</w:t>
            </w:r>
          </w:p>
        </w:tc>
        <w:tc>
          <w:tcPr>
            <w:tcW w:w="2222" w:type="dxa"/>
            <w:shd w:val="clear" w:color="auto" w:fill="auto"/>
            <w:vAlign w:val="center"/>
          </w:tcPr>
          <w:p w14:paraId="191137ED"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Nesniedz pārskatu.</w:t>
            </w:r>
          </w:p>
        </w:tc>
      </w:tr>
    </w:tbl>
    <w:p w14:paraId="35027A1D" w14:textId="77777777" w:rsidR="00676422" w:rsidRPr="00F93668" w:rsidRDefault="00676422" w:rsidP="00A0098D">
      <w:pPr>
        <w:pStyle w:val="BodyText1"/>
        <w:numPr>
          <w:ilvl w:val="0"/>
          <w:numId w:val="32"/>
        </w:numPr>
        <w:spacing w:before="240" w:after="240" w:line="240" w:lineRule="auto"/>
        <w:ind w:left="714" w:hanging="357"/>
        <w:outlineLvl w:val="0"/>
        <w:rPr>
          <w:rFonts w:ascii="Times New Roman" w:hAnsi="Times New Roman"/>
          <w:b/>
          <w:sz w:val="24"/>
          <w:szCs w:val="24"/>
        </w:rPr>
      </w:pPr>
      <w:bookmarkStart w:id="31" w:name="_Toc58925917"/>
      <w:r>
        <w:rPr>
          <w:rFonts w:ascii="Times New Roman" w:hAnsi="Times New Roman"/>
          <w:b/>
          <w:sz w:val="24"/>
          <w:szCs w:val="24"/>
        </w:rPr>
        <w:t>Norādes par konkrētām slejām</w:t>
      </w:r>
      <w:bookmarkEnd w:id="31"/>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FA0897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417E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Sleja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1C72344"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Atsauces uz tiesību aktiem un norādes</w:t>
            </w:r>
          </w:p>
        </w:tc>
      </w:tr>
      <w:tr w:rsidR="00676422" w:rsidRPr="00B631BC" w14:paraId="6486C6CA" w14:textId="77777777" w:rsidTr="00A467EE">
        <w:trPr>
          <w:trHeight w:val="304"/>
        </w:trPr>
        <w:tc>
          <w:tcPr>
            <w:tcW w:w="1418" w:type="dxa"/>
          </w:tcPr>
          <w:p w14:paraId="5CC7A3E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0010-0020</w:t>
            </w:r>
          </w:p>
        </w:tc>
        <w:tc>
          <w:tcPr>
            <w:tcW w:w="7590" w:type="dxa"/>
          </w:tcPr>
          <w:p w14:paraId="71E7D2C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Summa</w:t>
            </w:r>
          </w:p>
          <w:p w14:paraId="2FCCF2AE" w14:textId="614BE636"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Iestādes 0010.-0020. slejā uzrāda saistību un pašu kapitāla summu, kas attiecināta uz piemērojamo atlikušo termiņu grupu.</w:t>
            </w:r>
          </w:p>
        </w:tc>
      </w:tr>
      <w:tr w:rsidR="00676422" w:rsidRPr="00B631BC" w14:paraId="4CE2B713" w14:textId="77777777" w:rsidTr="00A467EE">
        <w:trPr>
          <w:trHeight w:val="304"/>
        </w:trPr>
        <w:tc>
          <w:tcPr>
            <w:tcW w:w="1418" w:type="dxa"/>
          </w:tcPr>
          <w:p w14:paraId="21851B76"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0030-0040</w:t>
            </w:r>
          </w:p>
        </w:tc>
        <w:tc>
          <w:tcPr>
            <w:tcW w:w="7590" w:type="dxa"/>
          </w:tcPr>
          <w:p w14:paraId="0A7B3CD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Standarta </w:t>
            </w:r>
            <w:r>
              <w:rPr>
                <w:rFonts w:ascii="Times New Roman" w:hAnsi="Times New Roman"/>
                <w:b/>
                <w:i/>
                <w:sz w:val="24"/>
                <w:szCs w:val="24"/>
                <w:u w:val="single"/>
              </w:rPr>
              <w:t>ASF</w:t>
            </w:r>
            <w:r>
              <w:rPr>
                <w:rFonts w:ascii="Times New Roman" w:hAnsi="Times New Roman"/>
                <w:b/>
                <w:sz w:val="24"/>
                <w:szCs w:val="24"/>
                <w:u w:val="single"/>
              </w:rPr>
              <w:t xml:space="preserve"> koeficients</w:t>
            </w:r>
          </w:p>
          <w:p w14:paraId="34D89ADB" w14:textId="37CB9244"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KPR Sestās daļas IV sadaļas 6. nodaļas 2. iedaļa.</w:t>
            </w:r>
          </w:p>
          <w:p w14:paraId="0D45E158" w14:textId="2DFBC3C8"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Standarta koeficienti 0030.-0040. slejā ir tie, kas uzrādīti KPR Sestās daļas IV sadaļas 8. nodaļā visos gadījumos, kas noteiktu to saistību un pašu kapitāla summas daļu, kura ir pieejamais stabilais finansējums. Tos sniedz tikai informatīvos nolūkos, un tos nav paredzēts aizpildīt iestādēm.</w:t>
            </w:r>
          </w:p>
        </w:tc>
      </w:tr>
      <w:tr w:rsidR="00676422" w:rsidRPr="00B631BC" w14:paraId="36060206" w14:textId="77777777" w:rsidTr="00A467EE">
        <w:trPr>
          <w:trHeight w:val="304"/>
        </w:trPr>
        <w:tc>
          <w:tcPr>
            <w:tcW w:w="1418" w:type="dxa"/>
          </w:tcPr>
          <w:p w14:paraId="3096200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0050-0060</w:t>
            </w:r>
          </w:p>
        </w:tc>
        <w:tc>
          <w:tcPr>
            <w:tcW w:w="7590" w:type="dxa"/>
          </w:tcPr>
          <w:p w14:paraId="0A579B5E"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Piemērojamais </w:t>
            </w:r>
            <w:r>
              <w:rPr>
                <w:rFonts w:ascii="Times New Roman" w:hAnsi="Times New Roman"/>
                <w:b/>
                <w:i/>
                <w:sz w:val="24"/>
                <w:szCs w:val="24"/>
                <w:u w:val="single"/>
              </w:rPr>
              <w:t>ASF</w:t>
            </w:r>
            <w:r>
              <w:rPr>
                <w:rFonts w:ascii="Times New Roman" w:hAnsi="Times New Roman"/>
                <w:b/>
                <w:sz w:val="24"/>
                <w:szCs w:val="24"/>
                <w:u w:val="single"/>
              </w:rPr>
              <w:t xml:space="preserve"> koeficients</w:t>
            </w:r>
          </w:p>
          <w:p w14:paraId="5DF00B10" w14:textId="2E9299D6" w:rsidR="00676422" w:rsidRPr="00A0098D" w:rsidRDefault="00676422"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color w:val="000000"/>
                <w:sz w:val="24"/>
                <w:szCs w:val="24"/>
              </w:rPr>
              <w:t>KPR Sestās daļas IV sadaļas 2. un 6. nodaļa</w:t>
            </w:r>
          </w:p>
          <w:p w14:paraId="611D2449" w14:textId="492479D6"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Iestādes 0050.-0060. slejā uzrāda piemērojamos </w:t>
            </w:r>
            <w:r>
              <w:rPr>
                <w:rFonts w:ascii="Times New Roman" w:hAnsi="Times New Roman"/>
                <w:i/>
                <w:sz w:val="24"/>
                <w:szCs w:val="24"/>
              </w:rPr>
              <w:t>ASF</w:t>
            </w:r>
            <w:r>
              <w:rPr>
                <w:rFonts w:ascii="Times New Roman" w:hAnsi="Times New Roman"/>
                <w:sz w:val="24"/>
                <w:szCs w:val="24"/>
              </w:rPr>
              <w:t xml:space="preserve"> koeficientus, kas minēti KPR Sestās daļas IV sadaļas 6. nodaļā, kā svērumu, kas, reizināts ar saistību vai pašu kapitāla summu, noteiktu attiecīgā pieejamā stabilā finansējuma summu. Piemērojamo koeficientu rezultātu norāda decimālā izteiksmē (t.i., 1,00 piemērojamam 100 procentu svērumam vai 0,50 piemērojamam 50 procentu svērumam). Piemērojamie koeficienti var atspoguļot (bet ne tikai) konkrēta uzņēmuma vai valsts izmantoto rīcības brīvību.</w:t>
            </w:r>
          </w:p>
        </w:tc>
      </w:tr>
      <w:tr w:rsidR="00676422" w:rsidRPr="00B631BC" w14:paraId="132F565A"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F88838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Borders>
              <w:top w:val="single" w:sz="4" w:space="0" w:color="auto"/>
              <w:left w:val="single" w:sz="4" w:space="0" w:color="auto"/>
              <w:bottom w:val="single" w:sz="4" w:space="0" w:color="auto"/>
              <w:right w:val="single" w:sz="4" w:space="0" w:color="auto"/>
            </w:tcBorders>
          </w:tcPr>
          <w:p w14:paraId="532AF31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Pieejamais stabilais finansējums</w:t>
            </w:r>
          </w:p>
          <w:p w14:paraId="31BB93EA" w14:textId="3482894F"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Iestādes 0070. slejā norāda pieejamā stabilā finansējuma vērtību saskaņā ar KPR 428.aj pantā noteikto definīciju.</w:t>
            </w:r>
          </w:p>
          <w:p w14:paraId="6771C8C0" w14:textId="114A8D8E" w:rsidR="00676422" w:rsidRPr="00A0098D" w:rsidRDefault="00676422" w:rsidP="00A0098D">
            <w:pPr>
              <w:pStyle w:val="TableParagraph"/>
              <w:spacing w:after="240"/>
              <w:ind w:right="100"/>
              <w:jc w:val="both"/>
              <w:rPr>
                <w:rFonts w:ascii="Times New Roman" w:hAnsi="Times New Roman" w:cs="Times New Roman"/>
                <w:b/>
                <w:sz w:val="24"/>
                <w:szCs w:val="24"/>
                <w:u w:val="single"/>
              </w:rPr>
            </w:pPr>
            <w:r>
              <w:rPr>
                <w:rFonts w:ascii="Times New Roman" w:hAnsi="Times New Roman"/>
                <w:sz w:val="24"/>
                <w:szCs w:val="24"/>
              </w:rPr>
              <w:t>To aprēķina pēc šādas formulas:</w:t>
            </w:r>
            <w:r>
              <w:t xml:space="preserve"> </w:t>
            </w:r>
            <w:r>
              <w:br/>
            </w:r>
            <w:r>
              <w:rPr>
                <w:rFonts w:ascii="Times New Roman" w:hAnsi="Times New Roman"/>
                <w:sz w:val="24"/>
                <w:szCs w:val="24"/>
              </w:rPr>
              <w:t>c0070 = SUM{(c0010 * c 0050), (c0020 * c 0060)}.</w:t>
            </w:r>
          </w:p>
        </w:tc>
      </w:tr>
    </w:tbl>
    <w:p w14:paraId="4536517F" w14:textId="77777777" w:rsidR="00676422"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2" w:name="_Toc58925918"/>
      <w:r>
        <w:rPr>
          <w:rFonts w:ascii="Times New Roman" w:hAnsi="Times New Roman"/>
          <w:b/>
          <w:sz w:val="24"/>
          <w:szCs w:val="24"/>
        </w:rPr>
        <w:t>3. Norādes par konkrētām rindām</w:t>
      </w:r>
      <w:bookmarkEnd w:id="3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178B7A5"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F079C5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Rinda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206946C"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Atsauces uz tiesību aktiem un norādes</w:t>
            </w:r>
          </w:p>
        </w:tc>
      </w:tr>
      <w:tr w:rsidR="00676422" w:rsidRPr="00B631BC" w14:paraId="64EED2ED" w14:textId="77777777" w:rsidTr="00A467EE">
        <w:trPr>
          <w:trHeight w:val="304"/>
        </w:trPr>
        <w:tc>
          <w:tcPr>
            <w:tcW w:w="1418" w:type="dxa"/>
          </w:tcPr>
          <w:p w14:paraId="4F2A089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1A974B1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PIEEJAMAIS STABILAIS FINANSĒJUMS</w:t>
            </w:r>
          </w:p>
          <w:p w14:paraId="0477045B" w14:textId="16142C66"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KPR Sestās daļas IV sadaļas 6. nodaļa</w:t>
            </w:r>
          </w:p>
        </w:tc>
      </w:tr>
      <w:tr w:rsidR="00676422" w:rsidRPr="00B631BC" w14:paraId="11EFC269" w14:textId="77777777" w:rsidTr="00A467EE">
        <w:trPr>
          <w:trHeight w:val="304"/>
        </w:trPr>
        <w:tc>
          <w:tcPr>
            <w:tcW w:w="1418" w:type="dxa"/>
          </w:tcPr>
          <w:p w14:paraId="391EACF5"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68DE0B3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2.1. </w:t>
            </w:r>
            <w:r>
              <w:rPr>
                <w:rFonts w:ascii="Times New Roman" w:hAnsi="Times New Roman"/>
                <w:b/>
                <w:i/>
                <w:sz w:val="24"/>
                <w:szCs w:val="24"/>
                <w:u w:val="single"/>
              </w:rPr>
              <w:t>ASF</w:t>
            </w:r>
            <w:r>
              <w:rPr>
                <w:rFonts w:ascii="Times New Roman" w:hAnsi="Times New Roman"/>
                <w:b/>
                <w:sz w:val="24"/>
                <w:szCs w:val="24"/>
                <w:u w:val="single"/>
              </w:rPr>
              <w:t xml:space="preserve"> no kapitāla posteņiem un instrumentiem</w:t>
            </w:r>
          </w:p>
          <w:p w14:paraId="6EC300DF"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Pirmā līmeņa pamata kapitāls</w:t>
            </w:r>
          </w:p>
          <w:p w14:paraId="115DA73A" w14:textId="34196CF2"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KPR 428.ap panta a) punkts; Pirmā līmeņa pamata kapitāla posteņi pirms KPR 32. līdz 36., 48., 49. un 79. pantā noteikto </w:t>
            </w:r>
            <w:proofErr w:type="spellStart"/>
            <w:r>
              <w:rPr>
                <w:rFonts w:ascii="Times New Roman" w:hAnsi="Times New Roman"/>
                <w:sz w:val="24"/>
                <w:szCs w:val="24"/>
              </w:rPr>
              <w:t>prudenciālo</w:t>
            </w:r>
            <w:proofErr w:type="spellEnd"/>
            <w:r>
              <w:rPr>
                <w:rFonts w:ascii="Times New Roman" w:hAnsi="Times New Roman"/>
                <w:sz w:val="24"/>
                <w:szCs w:val="24"/>
              </w:rPr>
              <w:t xml:space="preserve"> filtru, atskaitījumu un atbrīvojumu vai alternatīvu piemērošanas</w:t>
            </w:r>
          </w:p>
          <w:p w14:paraId="7D5BCD7F" w14:textId="4E7540A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Pirmā līmeņa papildu kapitāls</w:t>
            </w:r>
          </w:p>
          <w:p w14:paraId="7920599B" w14:textId="412767FA"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KPR 428.ap panta b) punkts; pirmā līmeņa papildu kapitāla posteņi pirms KPR 56. un 79. pantā paredzēto atskaitījumu un atbrīvojumu piemērošanas.</w:t>
            </w:r>
          </w:p>
          <w:p w14:paraId="691A8C7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Otrā līmeņa kapitāls</w:t>
            </w:r>
          </w:p>
          <w:p w14:paraId="0F775001" w14:textId="1A766F87"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KPR 428.ap panta c) punkts; otrā līmeņa kapitāla posteņi pirms KPR 66. un 79. pantā paredzēto atskaitījumu un atbrīvojumu piemērošanas.</w:t>
            </w:r>
          </w:p>
          <w:p w14:paraId="3FD4A569"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Citi kapitāla instrumenti</w:t>
            </w:r>
          </w:p>
          <w:p w14:paraId="3BB10A95" w14:textId="7FE75421" w:rsidR="00676422" w:rsidRPr="00A0098D" w:rsidRDefault="00C52911" w:rsidP="00A0098D">
            <w:pPr>
              <w:pStyle w:val="TableParagraph"/>
              <w:spacing w:after="240"/>
              <w:jc w:val="both"/>
              <w:rPr>
                <w:rFonts w:ascii="Times New Roman" w:eastAsia="Times New Roman" w:hAnsi="Times New Roman" w:cs="Times New Roman"/>
                <w:sz w:val="24"/>
                <w:szCs w:val="24"/>
              </w:rPr>
            </w:pPr>
            <w:r w:rsidRPr="00C52911">
              <w:rPr>
                <w:rFonts w:ascii="Times New Roman" w:hAnsi="Times New Roman"/>
                <w:sz w:val="24"/>
                <w:szCs w:val="24"/>
              </w:rPr>
              <w:t>KPR 428.ap panta d) punkts un 428.al</w:t>
            </w:r>
            <w:r w:rsidRPr="00C52911">
              <w:rPr>
                <w:rFonts w:ascii="Times New Roman" w:hAnsi="Times New Roman"/>
                <w:sz w:val="24"/>
                <w:szCs w:val="24"/>
              </w:rPr>
              <w:t xml:space="preserve"> panta 3. punkta d) apakšpunkts</w:t>
            </w:r>
            <w:r w:rsidR="00E51D41">
              <w:rPr>
                <w:rFonts w:ascii="Times New Roman" w:hAnsi="Times New Roman"/>
                <w:sz w:val="24"/>
                <w:szCs w:val="24"/>
              </w:rPr>
              <w:t>; citi kapitāla instrumenti, kas nav minēti nevienā no iepriekš minētajām kategorijām</w:t>
            </w:r>
          </w:p>
        </w:tc>
      </w:tr>
      <w:tr w:rsidR="00676422" w:rsidRPr="00B631BC" w14:paraId="48D71B98" w14:textId="77777777" w:rsidTr="00A467EE">
        <w:trPr>
          <w:trHeight w:val="304"/>
        </w:trPr>
        <w:tc>
          <w:tcPr>
            <w:tcW w:w="1418" w:type="dxa"/>
          </w:tcPr>
          <w:p w14:paraId="3601E62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01E8106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2.2. </w:t>
            </w:r>
            <w:r>
              <w:rPr>
                <w:rFonts w:ascii="Times New Roman" w:hAnsi="Times New Roman"/>
                <w:b/>
                <w:i/>
                <w:sz w:val="24"/>
                <w:szCs w:val="24"/>
                <w:u w:val="single"/>
              </w:rPr>
              <w:t>ASF</w:t>
            </w:r>
            <w:r>
              <w:rPr>
                <w:rFonts w:ascii="Times New Roman" w:hAnsi="Times New Roman"/>
                <w:b/>
                <w:sz w:val="24"/>
                <w:szCs w:val="24"/>
                <w:u w:val="single"/>
              </w:rPr>
              <w:t xml:space="preserve"> no privātpersonu vai MVU noguldījumiem</w:t>
            </w:r>
          </w:p>
          <w:p w14:paraId="4C0B23AB" w14:textId="2C0D93FC" w:rsidR="00AC51FD"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Iestādes šeit norāda:</w:t>
            </w:r>
          </w:p>
          <w:p w14:paraId="5B57FA08" w14:textId="5C20FC21" w:rsidR="00AC51FD" w:rsidRPr="00A0098D" w:rsidRDefault="00AC51FD" w:rsidP="00AC51FD">
            <w:pPr>
              <w:pStyle w:val="TableParagraph"/>
              <w:spacing w:after="240"/>
              <w:jc w:val="both"/>
              <w:rPr>
                <w:rFonts w:ascii="Times New Roman" w:hAnsi="Times New Roman" w:cs="Times New Roman"/>
                <w:sz w:val="24"/>
                <w:szCs w:val="24"/>
              </w:rPr>
            </w:pPr>
            <w:r>
              <w:rPr>
                <w:rFonts w:ascii="Times New Roman" w:hAnsi="Times New Roman"/>
                <w:sz w:val="24"/>
                <w:szCs w:val="24"/>
              </w:rPr>
              <w:t>- obligācijas un citus emitētus parāda vērtspapīrus, kas tiek pārdoti tikai privātpersonu vai MVU tirgū un tiek turēti privātpersonu vai MVU kontā. Šīs privātpersonu vai MVU obligācijas norāda arī atbilstošajā privātpersonu vai MVU noguldījumu kategorijā attiecīgi 2.2.1. un 2.2.2. postenī kā “stabilus privātpersonu vai MVU noguldījumus” vai “citus privātpersonu vai MVU noguldījumus”; sk. 428.aj panta 2. punktu;</w:t>
            </w:r>
          </w:p>
          <w:p w14:paraId="5FCE8ADD" w14:textId="1D7F3019" w:rsidR="00AC51FD" w:rsidRDefault="00AC51FD" w:rsidP="00AC51FD">
            <w:pPr>
              <w:pStyle w:val="TableParagraph"/>
              <w:spacing w:after="240"/>
              <w:ind w:right="100"/>
              <w:jc w:val="both"/>
              <w:rPr>
                <w:rFonts w:ascii="Times New Roman" w:hAnsi="Times New Roman" w:cs="Times New Roman"/>
                <w:sz w:val="24"/>
                <w:szCs w:val="24"/>
              </w:rPr>
            </w:pPr>
            <w:r>
              <w:rPr>
                <w:rFonts w:ascii="Times New Roman" w:hAnsi="Times New Roman"/>
                <w:sz w:val="24"/>
                <w:szCs w:val="24"/>
              </w:rPr>
              <w:t>- privātpersonu vai MVU noguldījumus, kuru termiņš pārsniedz vismaz vienu gadu un kurus var priekšlaicīgi izņemt pirms viena gada termiņa, samaksājot soda naudu, kas ir novērtēta kā būtiska, attiecīgajā privātpersonu vai MVU noguldījumu kategorijā kā “stabili privātpersonu vai MVU noguldījumi” vai “citi privātpersonu vai MVU noguldījumi” attiecīgi 2.2.1. un 2.2.2. postenī saskaņā ar Deleģētās regulas (ES) 2015/61 25. panta 4. punktu; sk. KPR 428.ak panta 3. punktu.</w:t>
            </w:r>
          </w:p>
          <w:p w14:paraId="15892181" w14:textId="5D72B9FF" w:rsidR="00676422" w:rsidRPr="00A0098D" w:rsidRDefault="00420AE5"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Šis postenis ietver gan nenodrošinātas, gan nodrošinātas saistības.</w:t>
            </w:r>
          </w:p>
        </w:tc>
      </w:tr>
      <w:tr w:rsidR="00676422" w:rsidRPr="00B631BC" w14:paraId="219638BB" w14:textId="77777777" w:rsidTr="00A467EE">
        <w:trPr>
          <w:trHeight w:val="304"/>
        </w:trPr>
        <w:tc>
          <w:tcPr>
            <w:tcW w:w="1418" w:type="dxa"/>
          </w:tcPr>
          <w:p w14:paraId="7F4A65D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6432D2B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2.2.1. Stabili privātpersonu vai MVU noguldījumi</w:t>
            </w:r>
          </w:p>
          <w:p w14:paraId="4A05480F" w14:textId="1556481A"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KPR 428.ao pants</w:t>
            </w:r>
          </w:p>
          <w:p w14:paraId="6298A7E8" w14:textId="1382A5D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Iestādes uzrāda to privātpersonu vai MVU noguldījumu summu daļu, uz ko attiecas noguldījumu garantiju shēma saskaņā ar Direktīvu 94/19/EK vai Direktīvu 2014/49/ES vai līdzvērtīga noguldījumu garantiju shēma trešā valstī un kas ietilpst iedibinātās attiecībās, kā rezultātā izņemšana ir maz ticama, vai ko tur darījumu kontā attiecīgi saskaņā ar Komisijas Deleģētās regulas (ES) 2015/61 24. panta 2. un 3. punktu, un ja:</w:t>
            </w:r>
          </w:p>
          <w:p w14:paraId="156E51D1" w14:textId="1620DE15" w:rsidR="00676422" w:rsidRPr="00A0098D" w:rsidRDefault="00AC51FD" w:rsidP="00A0098D">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szCs w:val="24"/>
              </w:rPr>
              <w:t>šie noguldījumi neatbilst augstākas izejošās naudas plūsmas likmes kritērijiem saskaņā ar Deleģētās regulas (ES) 2015/61 25. panta 2., 3. vai 5. punktu; šajā gadījumā tos norāda kā “citus privātpersonu vai MVU noguldījumus”; vai</w:t>
            </w:r>
          </w:p>
          <w:p w14:paraId="3670D488" w14:textId="0C623C20" w:rsidR="00676422" w:rsidRPr="00A0098D" w:rsidRDefault="00AC51FD" w:rsidP="0006744B">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szCs w:val="24"/>
              </w:rPr>
              <w:t>minētie noguldījumi nav saņemti trešās valstīs, kurās piemēro augstāku izejošo naudas plūsmu saskaņā ar Deleģētās regulas (ES) 2015/61 25. panta 5. punktu; šajā gadījumā tos norāda kā “citus privātpersonu vai MVU noguldījumus”.</w:t>
            </w:r>
          </w:p>
        </w:tc>
      </w:tr>
      <w:tr w:rsidR="00676422" w:rsidRPr="00B631BC" w14:paraId="293A9AA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B0B10D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Borders>
              <w:top w:val="single" w:sz="4" w:space="0" w:color="auto"/>
              <w:left w:val="single" w:sz="4" w:space="0" w:color="auto"/>
              <w:bottom w:val="single" w:sz="4" w:space="0" w:color="auto"/>
              <w:right w:val="single" w:sz="4" w:space="0" w:color="auto"/>
            </w:tcBorders>
          </w:tcPr>
          <w:p w14:paraId="1290BBD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2.2.2. Citi privātpersonu vai MVU noguldījumi</w:t>
            </w:r>
          </w:p>
          <w:p w14:paraId="2CF80978" w14:textId="43992AB9"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KPR 428.an pants</w:t>
            </w:r>
          </w:p>
          <w:p w14:paraId="2CF40A44" w14:textId="41B42CFB"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Iestādes norāda citu privātpersonu vai MVU noguldījumu summu, kas nav minēti 2.2.1. postenī kā “stabili privātpersonu vai MVU noguldījumi”.</w:t>
            </w:r>
          </w:p>
        </w:tc>
      </w:tr>
      <w:tr w:rsidR="00676422" w:rsidRPr="00B631BC" w14:paraId="7A81125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84B211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Borders>
              <w:top w:val="single" w:sz="4" w:space="0" w:color="auto"/>
              <w:left w:val="single" w:sz="4" w:space="0" w:color="auto"/>
              <w:bottom w:val="single" w:sz="4" w:space="0" w:color="auto"/>
              <w:right w:val="single" w:sz="4" w:space="0" w:color="auto"/>
            </w:tcBorders>
          </w:tcPr>
          <w:p w14:paraId="0540C92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2.3. </w:t>
            </w:r>
            <w:r>
              <w:rPr>
                <w:rFonts w:ascii="Times New Roman" w:hAnsi="Times New Roman"/>
                <w:b/>
                <w:i/>
                <w:sz w:val="24"/>
                <w:szCs w:val="24"/>
                <w:u w:val="single"/>
              </w:rPr>
              <w:t>ASF</w:t>
            </w:r>
            <w:r>
              <w:rPr>
                <w:rFonts w:ascii="Times New Roman" w:hAnsi="Times New Roman"/>
                <w:b/>
                <w:sz w:val="24"/>
                <w:szCs w:val="24"/>
                <w:u w:val="single"/>
              </w:rPr>
              <w:t xml:space="preserve"> no citiem </w:t>
            </w:r>
            <w:proofErr w:type="spellStart"/>
            <w:r>
              <w:rPr>
                <w:rFonts w:ascii="Times New Roman" w:hAnsi="Times New Roman"/>
                <w:b/>
                <w:sz w:val="24"/>
                <w:szCs w:val="24"/>
                <w:u w:val="single"/>
              </w:rPr>
              <w:t>nefinanšu</w:t>
            </w:r>
            <w:proofErr w:type="spellEnd"/>
            <w:r>
              <w:rPr>
                <w:rFonts w:ascii="Times New Roman" w:hAnsi="Times New Roman"/>
                <w:b/>
                <w:sz w:val="24"/>
                <w:szCs w:val="24"/>
                <w:u w:val="single"/>
              </w:rPr>
              <w:t xml:space="preserve"> klientiem (izņemot centrālās bankas)</w:t>
            </w:r>
          </w:p>
          <w:p w14:paraId="5E966CE7" w14:textId="7EF42362" w:rsidR="00676422"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Iestādes uzrāda saistības, ko snieguši korporatīvie </w:t>
            </w:r>
            <w:proofErr w:type="spellStart"/>
            <w:r>
              <w:rPr>
                <w:rFonts w:ascii="Times New Roman" w:hAnsi="Times New Roman"/>
                <w:sz w:val="24"/>
                <w:szCs w:val="24"/>
              </w:rPr>
              <w:t>nefinanšu</w:t>
            </w:r>
            <w:proofErr w:type="spellEnd"/>
            <w:r>
              <w:rPr>
                <w:rFonts w:ascii="Times New Roman" w:hAnsi="Times New Roman"/>
                <w:sz w:val="24"/>
                <w:szCs w:val="24"/>
              </w:rPr>
              <w:t xml:space="preserve"> klienti (izņemot centrālās bankas) un kas ietver:</w:t>
            </w:r>
          </w:p>
          <w:p w14:paraId="370632EA" w14:textId="65530103"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dalībvalsts vai trešās valsts centrālās valdības nodrošinātās saistības; sk. KPR 428.am panta b) punkta i) apakšpunktu;</w:t>
            </w:r>
          </w:p>
          <w:p w14:paraId="06F421FA" w14:textId="0B20D6ED" w:rsidR="00676422"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dalībvalsts vai trešās valsts reģionālo valdību vai vietējo iestāžu nodrošinātās saistības; Sk. KPR 428.am panta b) punkta ii) apakšpunktu;</w:t>
            </w:r>
          </w:p>
          <w:p w14:paraId="39588E1C" w14:textId="38E8C0CB"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dalībvalsts vai trešās valsts publiskā sektora struktūru nodrošinātās saistības; Sk. KPR 428.am panta b) punkta iii) apakšpunktu;</w:t>
            </w:r>
          </w:p>
          <w:p w14:paraId="7143FAAC" w14:textId="1C9C8028"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daudzpusējo attīstības banku un starptautisko organizāciju nodrošinātās saistības; Sk. KPR 428.am panta b) punkta iv) apakšpunktu;</w:t>
            </w:r>
          </w:p>
          <w:p w14:paraId="12C67E37" w14:textId="1B77E636"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nefinanšu</w:t>
            </w:r>
            <w:proofErr w:type="spellEnd"/>
            <w:r>
              <w:rPr>
                <w:rFonts w:ascii="Times New Roman" w:hAnsi="Times New Roman"/>
                <w:sz w:val="24"/>
                <w:szCs w:val="24"/>
              </w:rPr>
              <w:t xml:space="preserve"> korporatīvo klientu nodrošinātās saistības; Sk. KPR 428.am panta b) punkta v) apakšpunktu;</w:t>
            </w:r>
          </w:p>
          <w:p w14:paraId="517116B6" w14:textId="6D067BCA" w:rsidR="00676422" w:rsidRPr="00A0098D" w:rsidRDefault="001C3FEA"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szCs w:val="24"/>
              </w:rPr>
              <w:t xml:space="preserve">- </w:t>
            </w:r>
            <w:proofErr w:type="spellStart"/>
            <w:r>
              <w:rPr>
                <w:rFonts w:ascii="Times New Roman" w:hAnsi="Times New Roman"/>
                <w:sz w:val="24"/>
                <w:szCs w:val="24"/>
              </w:rPr>
              <w:t>krājaizdevu</w:t>
            </w:r>
            <w:proofErr w:type="spellEnd"/>
            <w:r>
              <w:rPr>
                <w:rFonts w:ascii="Times New Roman" w:hAnsi="Times New Roman"/>
                <w:sz w:val="24"/>
                <w:szCs w:val="24"/>
              </w:rPr>
              <w:t xml:space="preserve"> sabiedrību, privāto ieguldījumu </w:t>
            </w:r>
            <w:proofErr w:type="spellStart"/>
            <w:r>
              <w:rPr>
                <w:rFonts w:ascii="Times New Roman" w:hAnsi="Times New Roman"/>
                <w:sz w:val="24"/>
                <w:szCs w:val="24"/>
              </w:rPr>
              <w:t>brokersabiedrību</w:t>
            </w:r>
            <w:proofErr w:type="spellEnd"/>
            <w:r>
              <w:rPr>
                <w:rFonts w:ascii="Times New Roman" w:hAnsi="Times New Roman"/>
                <w:sz w:val="24"/>
                <w:szCs w:val="24"/>
              </w:rPr>
              <w:t xml:space="preserve"> un noguldījumu brokeru nodrošinātās saistības; Sk. KPR 428.am panta b) punkta vi) apakšpunktu.</w:t>
            </w:r>
          </w:p>
        </w:tc>
      </w:tr>
      <w:tr w:rsidR="00676422" w:rsidRPr="00B631BC" w14:paraId="3A87F0F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4A985B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Borders>
              <w:top w:val="single" w:sz="4" w:space="0" w:color="auto"/>
              <w:left w:val="single" w:sz="4" w:space="0" w:color="auto"/>
              <w:bottom w:val="single" w:sz="4" w:space="0" w:color="auto"/>
              <w:right w:val="single" w:sz="4" w:space="0" w:color="auto"/>
            </w:tcBorders>
          </w:tcPr>
          <w:p w14:paraId="367BD64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2.4. </w:t>
            </w:r>
            <w:r>
              <w:rPr>
                <w:rFonts w:ascii="Times New Roman" w:hAnsi="Times New Roman"/>
                <w:b/>
                <w:i/>
                <w:sz w:val="24"/>
                <w:szCs w:val="24"/>
                <w:u w:val="single"/>
              </w:rPr>
              <w:t>ASF</w:t>
            </w:r>
            <w:r>
              <w:rPr>
                <w:rFonts w:ascii="Times New Roman" w:hAnsi="Times New Roman"/>
                <w:b/>
                <w:sz w:val="24"/>
                <w:szCs w:val="24"/>
                <w:u w:val="single"/>
              </w:rPr>
              <w:t xml:space="preserve"> no operacionālajiem noguldījumiem</w:t>
            </w:r>
          </w:p>
          <w:p w14:paraId="4C2ECD54" w14:textId="4E8772EF"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KPR 428.am panta a) punkts; noguldījumi, kas saņemti par tādu operacionālo pakalpojumu sniegšanu, kuri atbilst operacionālo noguldījumu kritērijiem, kas noteikti Deleģētās regulas (ES) 2015/61 27. pantā.</w:t>
            </w:r>
          </w:p>
        </w:tc>
      </w:tr>
      <w:tr w:rsidR="00676422" w:rsidRPr="00B631BC" w14:paraId="52546CB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354C8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Borders>
              <w:top w:val="single" w:sz="4" w:space="0" w:color="auto"/>
              <w:left w:val="single" w:sz="4" w:space="0" w:color="auto"/>
              <w:bottom w:val="single" w:sz="4" w:space="0" w:color="auto"/>
              <w:right w:val="single" w:sz="4" w:space="0" w:color="auto"/>
            </w:tcBorders>
          </w:tcPr>
          <w:p w14:paraId="73C6252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2.5. </w:t>
            </w:r>
            <w:r>
              <w:rPr>
                <w:rFonts w:ascii="Times New Roman" w:hAnsi="Times New Roman"/>
                <w:b/>
                <w:i/>
                <w:iCs/>
                <w:sz w:val="24"/>
                <w:szCs w:val="24"/>
                <w:u w:val="single"/>
              </w:rPr>
              <w:t>ASF</w:t>
            </w:r>
            <w:r>
              <w:rPr>
                <w:rFonts w:ascii="Times New Roman" w:hAnsi="Times New Roman"/>
                <w:b/>
                <w:sz w:val="24"/>
                <w:szCs w:val="24"/>
                <w:u w:val="single"/>
              </w:rPr>
              <w:t xml:space="preserve"> no saistībām un piešķirtiem līgumiem grupas vai institucionālās aizsardzības shēmas ietvaros, ja piemērojams preferenciāls režīms</w:t>
            </w:r>
          </w:p>
          <w:p w14:paraId="4770ED82" w14:textId="0E66655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Iestādes šeit norāda saistības un piešķirtos līgumus, kuriem kompetentā iestāde ir piešķīrusi KPR 428.h pantā minēto preferenciālo režīmu.</w:t>
            </w:r>
          </w:p>
        </w:tc>
      </w:tr>
      <w:tr w:rsidR="00676422" w:rsidRPr="00B631BC" w14:paraId="38FE3D06"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BDB962E"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Borders>
              <w:top w:val="single" w:sz="4" w:space="0" w:color="auto"/>
              <w:left w:val="single" w:sz="4" w:space="0" w:color="auto"/>
              <w:bottom w:val="single" w:sz="4" w:space="0" w:color="auto"/>
              <w:right w:val="single" w:sz="4" w:space="0" w:color="auto"/>
            </w:tcBorders>
          </w:tcPr>
          <w:p w14:paraId="021D1332"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2.6. </w:t>
            </w:r>
            <w:r>
              <w:rPr>
                <w:rFonts w:ascii="Times New Roman" w:hAnsi="Times New Roman"/>
                <w:b/>
                <w:i/>
                <w:sz w:val="24"/>
                <w:szCs w:val="24"/>
                <w:u w:val="single"/>
              </w:rPr>
              <w:t>ASF</w:t>
            </w:r>
            <w:r>
              <w:rPr>
                <w:rFonts w:ascii="Times New Roman" w:hAnsi="Times New Roman"/>
                <w:b/>
                <w:sz w:val="24"/>
                <w:szCs w:val="24"/>
                <w:u w:val="single"/>
              </w:rPr>
              <w:t xml:space="preserve"> no finanšu klientiem un centrālajām bankām </w:t>
            </w:r>
          </w:p>
          <w:p w14:paraId="4E0D387D" w14:textId="68A38822" w:rsidR="00AC51F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Iestādes norāda šādas saistības:</w:t>
            </w:r>
          </w:p>
          <w:p w14:paraId="5AFBEAC1" w14:textId="3EA31A9B" w:rsidR="00C1081D"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ECB vai dalībvalsts centrālās bankas nodrošinātās saistības (sk. 428.al panta 3. punkta c) apakšpunktu):</w:t>
            </w:r>
          </w:p>
          <w:p w14:paraId="6E248333" w14:textId="77777777" w:rsidR="00891A95" w:rsidRPr="00891A95" w:rsidRDefault="00AC51FD" w:rsidP="00891A95">
            <w:pPr>
              <w:rPr>
                <w:rFonts w:ascii="Times New Roman" w:hAnsi="Times New Roman"/>
                <w:sz w:val="24"/>
                <w:szCs w:val="24"/>
              </w:rPr>
            </w:pPr>
            <w:r>
              <w:rPr>
                <w:rFonts w:ascii="Times New Roman" w:hAnsi="Times New Roman"/>
                <w:sz w:val="24"/>
                <w:szCs w:val="24"/>
              </w:rPr>
              <w:t xml:space="preserve">i) ECB vai dalībvalsts centrālās bankas nodrošinātās saistības neatkarīgi no tā, vai tās ir vērtspapīru finansēšanas darījumi; </w:t>
            </w:r>
            <w:r w:rsidR="00891A95" w:rsidRPr="00891A95">
              <w:rPr>
                <w:rFonts w:ascii="Times New Roman" w:hAnsi="Times New Roman"/>
                <w:sz w:val="24"/>
                <w:szCs w:val="24"/>
              </w:rPr>
              <w:t>Sk. KPR 428.al panta 3. punkta c) apakšpunkta i) punktu;</w:t>
            </w:r>
          </w:p>
          <w:p w14:paraId="490CC6C2" w14:textId="26217F7C" w:rsidR="00494A58"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ii) trešās valsts centrālās bankas nodrošinātās saistības; trešās valsts centrālās bankas nodrošinātās saistības neatkarīgi no tā, vai tās ir vērtspapīru finansēšanas darījumi; Sk. KPR 428.al panta 3) punkta c) apakšpunkta ii) punktu;</w:t>
            </w:r>
          </w:p>
          <w:p w14:paraId="018F7DDB" w14:textId="7F7AECA8" w:rsidR="00676422"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iii) finanšu klientu nodrošinātās saistības; finanšu klientu nodrošinātās saistības neatkarīgi no tā, vai tās ir vērtspapīru finansēšanas darījumi; Sk. KPR 428.al panta 3) punkta c) apakšpunkta iii) punktu;</w:t>
            </w:r>
          </w:p>
          <w:p w14:paraId="1CB72474" w14:textId="5571BEE4" w:rsidR="00676422"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finanšu klientu un centrālo banku nodrošinātās saistības, kuru atlikušais termiņš ir viens gads vai vairāk; Sk. KPR 428.ap panta e) punktu.</w:t>
            </w:r>
          </w:p>
        </w:tc>
      </w:tr>
      <w:tr w:rsidR="00676422" w:rsidRPr="00B631BC" w14:paraId="5C1B497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77E29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Borders>
              <w:top w:val="single" w:sz="4" w:space="0" w:color="auto"/>
              <w:left w:val="single" w:sz="4" w:space="0" w:color="auto"/>
              <w:bottom w:val="single" w:sz="4" w:space="0" w:color="auto"/>
              <w:right w:val="single" w:sz="4" w:space="0" w:color="auto"/>
            </w:tcBorders>
          </w:tcPr>
          <w:p w14:paraId="6E3C019C"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2.7. ASF no saistībām, ja darījuma partneri nevar noteikt</w:t>
            </w:r>
          </w:p>
          <w:p w14:paraId="720CBF55" w14:textId="07B50BCB"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KPR 428.al panta 3) punkta d) apakšpunkts un 428.ap panta e) punkts</w:t>
            </w:r>
          </w:p>
          <w:p w14:paraId="06CF5C79" w14:textId="479231DA"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Iestādes šeit norāda saistības, ja darījuma partneri nevar noteikt, tostarp emitētos vērtspapīrus, ja turētāju nevar identificēt.</w:t>
            </w:r>
          </w:p>
        </w:tc>
      </w:tr>
      <w:tr w:rsidR="00676422" w:rsidRPr="00B631BC" w14:paraId="112869B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DDDA32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Borders>
              <w:top w:val="single" w:sz="4" w:space="0" w:color="auto"/>
              <w:left w:val="single" w:sz="4" w:space="0" w:color="auto"/>
              <w:bottom w:val="single" w:sz="4" w:space="0" w:color="auto"/>
              <w:right w:val="single" w:sz="4" w:space="0" w:color="auto"/>
            </w:tcBorders>
          </w:tcPr>
          <w:p w14:paraId="5AC92253" w14:textId="75BF4180" w:rsidR="002A628C"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2.8. </w:t>
            </w:r>
            <w:r>
              <w:rPr>
                <w:rFonts w:ascii="Times New Roman" w:hAnsi="Times New Roman"/>
                <w:b/>
                <w:i/>
                <w:sz w:val="24"/>
                <w:szCs w:val="24"/>
                <w:u w:val="single"/>
              </w:rPr>
              <w:t>ASF</w:t>
            </w:r>
            <w:r>
              <w:rPr>
                <w:rFonts w:ascii="Times New Roman" w:hAnsi="Times New Roman"/>
                <w:b/>
                <w:sz w:val="24"/>
                <w:szCs w:val="24"/>
                <w:u w:val="single"/>
              </w:rPr>
              <w:t xml:space="preserve"> no savstarpēji atkarīgām saistībām </w:t>
            </w:r>
          </w:p>
          <w:p w14:paraId="60DC375A" w14:textId="4E8F607F" w:rsidR="00EB181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Iestādes uzrāda šādas saistības:</w:t>
            </w:r>
          </w:p>
          <w:p w14:paraId="3403AC5B" w14:textId="5C2E237B"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saistības, kas ir savstarpēji atkarīgas no aktīviem saskaņā ar KPR 428.f pantu; Sk. arī KPR 428.al panta 3) punkta b) apakšpunktu</w:t>
            </w:r>
          </w:p>
          <w:p w14:paraId="4FFDD5F1" w14:textId="21564974" w:rsidR="0067642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saistības, kas saistītas ar centralizētiem regulētiem krājnoguldījumiem un ko uzskata par savstarpēji atkarīgām ar aktīviem saskaņā ar KPR 428.f panta 2. punkta a) apakšpunktu;</w:t>
            </w:r>
          </w:p>
          <w:p w14:paraId="16507EAC" w14:textId="39341842"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saistības, kas saistītas ar attīstību veicinošiem aizdevumiem, kredītu un likviditātes līgumiem, kuras uzskata par savstarpēji atkarīgām no aktīviem saskaņā ar KPR 428.f panta 2. punkta b) apakšpunktu; </w:t>
            </w:r>
          </w:p>
          <w:p w14:paraId="3E002A20" w14:textId="18F34C46"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saistības, kas saistītas ar segtajām obligācijām un ko uzskata par savstarpēji atkarīgām ar aktīviem saskaņā ar KPR 428.f panta 2. punkta c) apakšpunktu;</w:t>
            </w:r>
          </w:p>
          <w:p w14:paraId="031C7D60" w14:textId="41AEC1D7" w:rsidR="00BB76D9"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saistības, kas saistītas ar atvasināto instrumentu klientu </w:t>
            </w:r>
            <w:proofErr w:type="spellStart"/>
            <w:r>
              <w:rPr>
                <w:rFonts w:ascii="Times New Roman" w:hAnsi="Times New Roman"/>
                <w:sz w:val="24"/>
                <w:szCs w:val="24"/>
              </w:rPr>
              <w:t>tīrvērtes</w:t>
            </w:r>
            <w:proofErr w:type="spellEnd"/>
            <w:r>
              <w:rPr>
                <w:rFonts w:ascii="Times New Roman" w:hAnsi="Times New Roman"/>
                <w:sz w:val="24"/>
                <w:szCs w:val="24"/>
              </w:rPr>
              <w:t xml:space="preserve"> darbībām un ko uzskata par savstarpēji atkarīgām ar aktīviem saskaņā ar KPR 428.f panta 2. punkta d) apakšpunktu;</w:t>
            </w:r>
          </w:p>
          <w:p w14:paraId="3C7C8C8A" w14:textId="7F08DB60" w:rsidR="00676422" w:rsidRPr="00A0098D" w:rsidRDefault="00EB181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saistības, kas atbilst visiem KPR 428.f panta 1. punkta nosacījumiem un ir savstarpēji atkarīgas ar aktīviem saskaņā ar KPR 428.f panta 1. punktu.</w:t>
            </w:r>
          </w:p>
        </w:tc>
      </w:tr>
      <w:tr w:rsidR="00676422" w:rsidRPr="00B631BC" w14:paraId="49FF6788"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566D6F2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3F4EB9F6"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2.9. </w:t>
            </w:r>
            <w:r>
              <w:rPr>
                <w:rFonts w:ascii="Times New Roman" w:hAnsi="Times New Roman"/>
                <w:b/>
                <w:i/>
                <w:sz w:val="24"/>
                <w:szCs w:val="24"/>
                <w:u w:val="single"/>
              </w:rPr>
              <w:t>ASF</w:t>
            </w:r>
            <w:r>
              <w:rPr>
                <w:rFonts w:ascii="Times New Roman" w:hAnsi="Times New Roman"/>
                <w:b/>
                <w:sz w:val="24"/>
                <w:szCs w:val="24"/>
                <w:u w:val="single"/>
              </w:rPr>
              <w:t xml:space="preserve"> no citām saistībām </w:t>
            </w:r>
          </w:p>
          <w:p w14:paraId="310844C6" w14:textId="4E7377AD" w:rsidR="00EB1812"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Iestādes šeit norāda:</w:t>
            </w:r>
          </w:p>
          <w:p w14:paraId="094DDA75" w14:textId="5F666BEC"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tirdzniecības dienas kreditoru parādus, kas rodas, iegādājoties finanšu instrumentus, kā arī ārvalstu valūtas un preces, par kurām ir sagaidāms norēķins standarta norēķinu ciklā vai laikposmā, kas parasti atbilst attiecīgajam norēķinam vai darījuma veidam, vai par kuriem norēķins vēl nav veikts, taču joprojām ir sagaidāms, ka tas tiks veikts; Sk. KPR 428.al panta 3) punkta a) apakšpunktu;</w:t>
            </w:r>
          </w:p>
          <w:p w14:paraId="46C1D681" w14:textId="74BE1852"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atliktā nodokļa saistības; kā atlikušo termiņu izmanto tuvāko iespējamo datumu, kurā to summu var realizēt ; Sk. KPR 428.al panta 1) punkta a) apakšpunktu;</w:t>
            </w:r>
          </w:p>
          <w:p w14:paraId="36E100E4" w14:textId="2BDA151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mazākuma līdzdalības daļas; instrumenta termiņu izmanto kā atlikušo termiņu; Sk. KPR 428.al panta 1) punkta b) apakšpunktu;</w:t>
            </w:r>
          </w:p>
          <w:p w14:paraId="7FA1F0AC" w14:textId="7A72F81D"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citas saistības bez noteikta termiņa, tostarp īsās pozīcijas un beztermiņa pozīcijas, ja vien šajā iedaļā nav noteikts citādi; Sk. KPR 428.al panta 1. punktu;</w:t>
            </w:r>
          </w:p>
          <w:p w14:paraId="4175C6C0" w14:textId="1326543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negatīvā starpība starp savstarpējo prasījumu ieskaita kopām, kas aprēķināta saskaņā ar KPR 428.al panta 4. punktu; visas atvasināto instrumentu saistības uzrāda tā, it kā to atlikušais termiņš būtu mazāks par vienu gadu;</w:t>
            </w:r>
          </w:p>
          <w:p w14:paraId="0F5EFC3D" w14:textId="33D6B657" w:rsidR="00676422" w:rsidRPr="00A0098D" w:rsidRDefault="0097139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visas citas saistības, kas nav minētas KPR 428.al līdz 428.ap pantā; visus kapitāla posteņus norāda 2.1. postenī neatkarīgi no to atlikušā termiņa; sk. arī KPR 428.al panta 3) punkta d) apakšpunktu.</w:t>
            </w:r>
          </w:p>
        </w:tc>
      </w:tr>
    </w:tbl>
    <w:p w14:paraId="6633AF29" w14:textId="77777777" w:rsidR="00C002D1" w:rsidRPr="00F93668" w:rsidRDefault="00C002D1" w:rsidP="00A0098D">
      <w:pPr>
        <w:spacing w:after="240"/>
        <w:jc w:val="both"/>
        <w:rPr>
          <w:rFonts w:ascii="Times New Roman" w:hAnsi="Times New Roman"/>
          <w:b/>
          <w:sz w:val="24"/>
          <w:szCs w:val="24"/>
        </w:rPr>
      </w:pPr>
      <w:r>
        <w:br w:type="page"/>
      </w:r>
    </w:p>
    <w:p w14:paraId="67D3A12B" w14:textId="77777777" w:rsidR="00C002D1" w:rsidRPr="00B658CF" w:rsidRDefault="00C002D1" w:rsidP="00A0098D">
      <w:pPr>
        <w:pStyle w:val="BodyText1"/>
        <w:spacing w:after="240" w:line="240" w:lineRule="auto"/>
        <w:outlineLvl w:val="0"/>
        <w:rPr>
          <w:rFonts w:ascii="Times New Roman" w:hAnsi="Times New Roman"/>
          <w:b/>
          <w:sz w:val="24"/>
          <w:szCs w:val="24"/>
        </w:rPr>
      </w:pPr>
      <w:bookmarkStart w:id="33" w:name="_Toc58925919"/>
      <w:r>
        <w:rPr>
          <w:rFonts w:ascii="Times New Roman" w:hAnsi="Times New Roman"/>
          <w:b/>
          <w:sz w:val="24"/>
          <w:szCs w:val="24"/>
        </w:rPr>
        <w:t xml:space="preserve">VI DAĻA: KOPSAVILKUMS PAR </w:t>
      </w:r>
      <w:r>
        <w:rPr>
          <w:rFonts w:ascii="Times New Roman" w:hAnsi="Times New Roman"/>
          <w:b/>
          <w:i/>
          <w:sz w:val="24"/>
          <w:szCs w:val="24"/>
        </w:rPr>
        <w:t>NSFR</w:t>
      </w:r>
      <w:bookmarkEnd w:id="33"/>
    </w:p>
    <w:p w14:paraId="3176FAF6" w14:textId="77777777" w:rsidR="00C002D1" w:rsidRPr="00B658CF" w:rsidRDefault="00C002D1" w:rsidP="00A0098D">
      <w:pPr>
        <w:pStyle w:val="BodyText1"/>
        <w:numPr>
          <w:ilvl w:val="0"/>
          <w:numId w:val="34"/>
        </w:numPr>
        <w:spacing w:after="240" w:line="240" w:lineRule="auto"/>
        <w:outlineLvl w:val="0"/>
        <w:rPr>
          <w:rFonts w:ascii="Times New Roman" w:hAnsi="Times New Roman"/>
          <w:b/>
          <w:sz w:val="24"/>
          <w:szCs w:val="24"/>
        </w:rPr>
      </w:pPr>
      <w:bookmarkStart w:id="34" w:name="_Toc58925920"/>
      <w:r>
        <w:rPr>
          <w:rFonts w:ascii="Times New Roman" w:hAnsi="Times New Roman"/>
          <w:b/>
          <w:sz w:val="24"/>
          <w:szCs w:val="24"/>
        </w:rPr>
        <w:t>Īpašas piezīmes</w:t>
      </w:r>
      <w:bookmarkEnd w:id="34"/>
    </w:p>
    <w:p w14:paraId="0E9E3B33"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 xml:space="preserve">Šīs veidnes mērķis ir sniegt informāciju par neto stabila finansējuma rādītāju gan iestādēm, kas sniedz pārskatu par pilnvērtīgu </w:t>
      </w:r>
      <w:r>
        <w:rPr>
          <w:rFonts w:ascii="Times New Roman" w:hAnsi="Times New Roman"/>
          <w:i/>
          <w:sz w:val="24"/>
        </w:rPr>
        <w:t>NSFR</w:t>
      </w:r>
      <w:r>
        <w:rPr>
          <w:rFonts w:ascii="Times New Roman" w:hAnsi="Times New Roman"/>
          <w:sz w:val="24"/>
        </w:rPr>
        <w:t xml:space="preserve"> (pārskata veidnes C 80.00 un C 81.00), gan iestādēm, kas sniedz pārskatu par vienkāršoto </w:t>
      </w:r>
      <w:r>
        <w:rPr>
          <w:rFonts w:ascii="Times New Roman" w:hAnsi="Times New Roman"/>
          <w:i/>
          <w:sz w:val="24"/>
        </w:rPr>
        <w:t>NSFR</w:t>
      </w:r>
      <w:r>
        <w:rPr>
          <w:rFonts w:ascii="Times New Roman" w:hAnsi="Times New Roman"/>
          <w:sz w:val="24"/>
        </w:rPr>
        <w:t xml:space="preserve"> (pārskata veidnes C 82.00 un C 83.00).</w:t>
      </w:r>
    </w:p>
    <w:p w14:paraId="6751C6C7" w14:textId="22FD7EE8" w:rsidR="00C002D1" w:rsidRPr="00A0098D" w:rsidRDefault="0080050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Saskaņā ar KPR 428.b panta 1. punktu KPR 413. panta 1. punktā noteiktā neto stabila finansējuma prasība ir vienāda ar iestādes pieejamā stabilā finansējuma, kā minēts 3. un 6. nodaļā, attiecību pret iestādes pieprasīto stabilo finansējumu, kā minēts 4. un 7. nodaļā, un to izsaka procentos. Attiecības aprēķināšanas noteikumi ir izklāstīti 2. nodaļā.</w:t>
      </w:r>
    </w:p>
    <w:p w14:paraId="4743A36C"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Posteņi 0010.–0210. rindā ir tādi paši kā ekvivalentie posteņi, kas uzrādīti pārskata veidnēs C 80.00.–C 83.00.</w:t>
      </w:r>
    </w:p>
    <w:p w14:paraId="462CF603" w14:textId="77777777" w:rsidR="00F71FE3" w:rsidRPr="00A0098D" w:rsidRDefault="00E0770F" w:rsidP="00A0098D">
      <w:pPr>
        <w:pStyle w:val="BodyText1"/>
        <w:spacing w:after="240" w:line="240" w:lineRule="auto"/>
        <w:ind w:left="714"/>
        <w:outlineLvl w:val="0"/>
        <w:rPr>
          <w:rFonts w:ascii="Times New Roman" w:hAnsi="Times New Roman"/>
          <w:sz w:val="24"/>
          <w:szCs w:val="24"/>
        </w:rPr>
      </w:pPr>
      <w:bookmarkStart w:id="35" w:name="_Toc58925921"/>
      <w:r>
        <w:rPr>
          <w:rFonts w:ascii="Times New Roman" w:hAnsi="Times New Roman"/>
          <w:b/>
          <w:sz w:val="24"/>
          <w:szCs w:val="24"/>
        </w:rPr>
        <w:t>2. Norādes par konkrētām slejām</w:t>
      </w:r>
      <w:bookmarkEnd w:id="35"/>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F71FE3" w:rsidRPr="00B631BC" w14:paraId="72C706E1"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45E6A768" w14:textId="77777777" w:rsidR="00F71FE3" w:rsidRPr="00A0098D" w:rsidRDefault="00F71FE3"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Sleja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CB12436" w14:textId="77777777" w:rsidR="00F71FE3" w:rsidRPr="00A0098D" w:rsidRDefault="00F71FE3"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Atsauces uz tiesību aktiem un norādes</w:t>
            </w:r>
          </w:p>
        </w:tc>
      </w:tr>
      <w:tr w:rsidR="00F71FE3" w:rsidRPr="00B631BC" w14:paraId="150735C0" w14:textId="77777777" w:rsidTr="006F31B2">
        <w:trPr>
          <w:trHeight w:val="304"/>
        </w:trPr>
        <w:tc>
          <w:tcPr>
            <w:tcW w:w="1418" w:type="dxa"/>
          </w:tcPr>
          <w:p w14:paraId="585FC8B8"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6DA412BB" w14:textId="77777777"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Summa</w:t>
            </w:r>
          </w:p>
          <w:p w14:paraId="35583C1F" w14:textId="0D9BD46F" w:rsidR="00F71FE3" w:rsidRPr="00A0098D" w:rsidRDefault="00F71FE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Iestādes 0010. slejā uzrāda aktīvu, ārpusbilances posteņu, saistību un pašu kapitāla summu, kas iedalīta visu piemērojamo atlikušo termiņu un </w:t>
            </w:r>
            <w:r>
              <w:rPr>
                <w:rFonts w:ascii="Times New Roman" w:hAnsi="Times New Roman"/>
                <w:i/>
                <w:iCs/>
                <w:sz w:val="24"/>
                <w:szCs w:val="24"/>
              </w:rPr>
              <w:t>HQLA</w:t>
            </w:r>
            <w:r>
              <w:rPr>
                <w:rFonts w:ascii="Times New Roman" w:hAnsi="Times New Roman"/>
                <w:sz w:val="24"/>
                <w:szCs w:val="24"/>
              </w:rPr>
              <w:t xml:space="preserve"> grupu summā. Uzrādāmās summas ir summas pirms attiecīgo </w:t>
            </w:r>
            <w:r>
              <w:rPr>
                <w:rFonts w:ascii="Times New Roman" w:hAnsi="Times New Roman"/>
                <w:i/>
                <w:sz w:val="24"/>
                <w:szCs w:val="24"/>
              </w:rPr>
              <w:t>ASF</w:t>
            </w:r>
            <w:r>
              <w:rPr>
                <w:rFonts w:ascii="Times New Roman" w:hAnsi="Times New Roman"/>
                <w:sz w:val="24"/>
                <w:szCs w:val="24"/>
              </w:rPr>
              <w:t xml:space="preserve"> un </w:t>
            </w:r>
            <w:r>
              <w:rPr>
                <w:rFonts w:ascii="Times New Roman" w:hAnsi="Times New Roman"/>
                <w:i/>
                <w:sz w:val="24"/>
                <w:szCs w:val="24"/>
              </w:rPr>
              <w:t>RSF</w:t>
            </w:r>
            <w:r>
              <w:rPr>
                <w:rFonts w:ascii="Times New Roman" w:hAnsi="Times New Roman"/>
                <w:sz w:val="24"/>
                <w:szCs w:val="24"/>
              </w:rPr>
              <w:t xml:space="preserve"> koeficientu piemērošanas.</w:t>
            </w:r>
          </w:p>
        </w:tc>
      </w:tr>
      <w:tr w:rsidR="00F71FE3" w:rsidRPr="00B631BC" w14:paraId="3C172334" w14:textId="77777777" w:rsidTr="006F31B2">
        <w:trPr>
          <w:trHeight w:val="304"/>
        </w:trPr>
        <w:tc>
          <w:tcPr>
            <w:tcW w:w="1418" w:type="dxa"/>
          </w:tcPr>
          <w:p w14:paraId="50A5BAF9"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0102D374" w14:textId="77777777" w:rsidR="00F71FE3"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Nepieciešamais stabilais finansējums</w:t>
            </w:r>
          </w:p>
          <w:p w14:paraId="39B050C3" w14:textId="38F8207F" w:rsidR="009629DD" w:rsidRPr="00A0098D" w:rsidRDefault="009629DD"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Iestādes 0020. slejā uzrāda prasīto stabilo finansējumu, kas aprēķināts saskaņā ar KPR Sestās daļas IV sadaļas 4. un 7. nodaļu.</w:t>
            </w:r>
          </w:p>
        </w:tc>
      </w:tr>
      <w:tr w:rsidR="00F71FE3" w:rsidRPr="00B631BC" w14:paraId="374EAC7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5EAE5DFA"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Borders>
              <w:top w:val="single" w:sz="4" w:space="0" w:color="auto"/>
              <w:left w:val="single" w:sz="4" w:space="0" w:color="auto"/>
              <w:bottom w:val="single" w:sz="4" w:space="0" w:color="auto"/>
              <w:right w:val="single" w:sz="4" w:space="0" w:color="auto"/>
            </w:tcBorders>
          </w:tcPr>
          <w:p w14:paraId="625822B9" w14:textId="23560256"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Pieejamais stabilais finansējums</w:t>
            </w:r>
          </w:p>
          <w:p w14:paraId="29518456" w14:textId="22036FEC"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szCs w:val="24"/>
              </w:rPr>
              <w:t>Iestādes 0030. slejā uzrāda pieejamo stabilo finansējumu, kas aprēķināts saskaņā ar KPR Sestās daļas IV sadaļas 3. un 6. nodaļu.</w:t>
            </w:r>
          </w:p>
        </w:tc>
      </w:tr>
      <w:tr w:rsidR="009629DD" w:rsidRPr="00B631BC" w14:paraId="03C31D4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603A0C51"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Borders>
              <w:top w:val="single" w:sz="4" w:space="0" w:color="auto"/>
              <w:left w:val="single" w:sz="4" w:space="0" w:color="auto"/>
              <w:bottom w:val="single" w:sz="4" w:space="0" w:color="auto"/>
              <w:right w:val="single" w:sz="4" w:space="0" w:color="auto"/>
            </w:tcBorders>
          </w:tcPr>
          <w:p w14:paraId="2DF77224" w14:textId="77777777" w:rsidR="009629DD"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Attiecība</w:t>
            </w:r>
          </w:p>
          <w:p w14:paraId="7AFE2AF6" w14:textId="78E964A8"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szCs w:val="24"/>
              </w:rPr>
              <w:t xml:space="preserve">Iestādes 0040. slejā uzrāda </w:t>
            </w:r>
            <w:r>
              <w:rPr>
                <w:rFonts w:ascii="Times New Roman" w:hAnsi="Times New Roman"/>
                <w:i/>
                <w:sz w:val="24"/>
                <w:szCs w:val="24"/>
              </w:rPr>
              <w:t>NSFR</w:t>
            </w:r>
            <w:r>
              <w:rPr>
                <w:rFonts w:ascii="Times New Roman" w:hAnsi="Times New Roman"/>
                <w:sz w:val="24"/>
                <w:szCs w:val="24"/>
              </w:rPr>
              <w:t xml:space="preserve"> attiecību saskaņā ar KPR 428.b panta 1. punktu.</w:t>
            </w:r>
          </w:p>
        </w:tc>
      </w:tr>
    </w:tbl>
    <w:p w14:paraId="65BE4DE5" w14:textId="77777777" w:rsidR="009629DD"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6" w:name="_Toc58925922"/>
      <w:r>
        <w:rPr>
          <w:rFonts w:ascii="Times New Roman" w:hAnsi="Times New Roman"/>
          <w:b/>
          <w:sz w:val="24"/>
          <w:szCs w:val="24"/>
        </w:rPr>
        <w:t>3. Norādes par konkrētām rindām</w:t>
      </w:r>
      <w:bookmarkEnd w:id="3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9629DD" w:rsidRPr="00B631BC" w14:paraId="439620DA"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0BF3351" w14:textId="77777777" w:rsidR="009629DD" w:rsidRPr="00A0098D" w:rsidRDefault="009629DD"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Rinda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2207E32" w14:textId="77777777" w:rsidR="009629DD" w:rsidRPr="00A0098D" w:rsidRDefault="009629DD"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Atsauces uz tiesību aktiem un norādes</w:t>
            </w:r>
          </w:p>
        </w:tc>
      </w:tr>
      <w:tr w:rsidR="009629DD" w:rsidRPr="00B631BC" w14:paraId="6A7BD890" w14:textId="77777777" w:rsidTr="006F31B2">
        <w:trPr>
          <w:trHeight w:val="304"/>
        </w:trPr>
        <w:tc>
          <w:tcPr>
            <w:tcW w:w="1418" w:type="dxa"/>
          </w:tcPr>
          <w:p w14:paraId="7177191E"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33B38167" w14:textId="73210639" w:rsidR="009629DD" w:rsidRPr="00A0098D" w:rsidRDefault="008D6BB4"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b/>
                <w:sz w:val="24"/>
                <w:szCs w:val="24"/>
                <w:u w:val="single"/>
              </w:rPr>
              <w:t>1. NEPIECIEŠAMAIS STABILAIS FINANSĒJUMS</w:t>
            </w:r>
          </w:p>
          <w:p w14:paraId="0080DBC6" w14:textId="65956BE9" w:rsidR="009629DD" w:rsidRPr="00A0098D" w:rsidRDefault="008D6BB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Pārskata veidņu C 80.00 un C 82.00 1. postenis</w:t>
            </w:r>
          </w:p>
        </w:tc>
      </w:tr>
      <w:tr w:rsidR="00451BFE" w:rsidRPr="00B631BC" w14:paraId="52FA2684" w14:textId="77777777" w:rsidTr="006F31B2">
        <w:trPr>
          <w:trHeight w:val="304"/>
        </w:trPr>
        <w:tc>
          <w:tcPr>
            <w:tcW w:w="1418" w:type="dxa"/>
          </w:tcPr>
          <w:p w14:paraId="2C2FF327" w14:textId="77777777" w:rsidR="00451BFE" w:rsidRPr="00A0098D" w:rsidRDefault="00451BFE"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0020</w:t>
            </w:r>
          </w:p>
        </w:tc>
        <w:tc>
          <w:tcPr>
            <w:tcW w:w="7590" w:type="dxa"/>
          </w:tcPr>
          <w:p w14:paraId="468FFCE7" w14:textId="77777777"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1.1. </w:t>
            </w:r>
            <w:r>
              <w:rPr>
                <w:rFonts w:ascii="Times New Roman" w:hAnsi="Times New Roman"/>
                <w:b/>
                <w:i/>
                <w:iCs/>
                <w:sz w:val="24"/>
                <w:szCs w:val="24"/>
                <w:u w:val="single"/>
              </w:rPr>
              <w:t>RSF</w:t>
            </w:r>
            <w:r>
              <w:rPr>
                <w:rFonts w:ascii="Times New Roman" w:hAnsi="Times New Roman"/>
                <w:b/>
                <w:sz w:val="24"/>
                <w:szCs w:val="24"/>
                <w:u w:val="single"/>
              </w:rPr>
              <w:t xml:space="preserve"> no centrālās bankas aktīviem</w:t>
            </w:r>
          </w:p>
          <w:p w14:paraId="31ACF32F" w14:textId="79EA3D54"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Pārskata veidņu C 80.00 un C 82.00 1.1. postenis</w:t>
            </w:r>
          </w:p>
        </w:tc>
      </w:tr>
      <w:tr w:rsidR="00735E79" w:rsidRPr="00B631BC" w14:paraId="3664A320" w14:textId="77777777" w:rsidTr="006F31B2">
        <w:trPr>
          <w:trHeight w:val="304"/>
        </w:trPr>
        <w:tc>
          <w:tcPr>
            <w:tcW w:w="1418" w:type="dxa"/>
          </w:tcPr>
          <w:p w14:paraId="61A48AFD"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0030</w:t>
            </w:r>
          </w:p>
        </w:tc>
        <w:tc>
          <w:tcPr>
            <w:tcW w:w="7590" w:type="dxa"/>
          </w:tcPr>
          <w:p w14:paraId="0075017A"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1.2. </w:t>
            </w:r>
            <w:r>
              <w:rPr>
                <w:rFonts w:ascii="Times New Roman" w:hAnsi="Times New Roman"/>
                <w:b/>
                <w:i/>
                <w:iCs/>
                <w:sz w:val="24"/>
                <w:szCs w:val="24"/>
                <w:u w:val="single"/>
              </w:rPr>
              <w:t>RSF</w:t>
            </w:r>
            <w:r>
              <w:rPr>
                <w:rFonts w:ascii="Times New Roman" w:hAnsi="Times New Roman"/>
                <w:b/>
                <w:sz w:val="24"/>
                <w:szCs w:val="24"/>
                <w:u w:val="single"/>
              </w:rPr>
              <w:t xml:space="preserve"> no likvīdiem aktīviem</w:t>
            </w:r>
          </w:p>
          <w:p w14:paraId="4D7FAEE0" w14:textId="68BF3DA1"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Pārskata veidņu C 80.00 un C 82.00 1.2. postenis</w:t>
            </w:r>
          </w:p>
        </w:tc>
      </w:tr>
      <w:tr w:rsidR="00735E79" w:rsidRPr="00B631BC" w14:paraId="3AFABC02" w14:textId="77777777" w:rsidTr="006F31B2">
        <w:trPr>
          <w:trHeight w:val="304"/>
        </w:trPr>
        <w:tc>
          <w:tcPr>
            <w:tcW w:w="1418" w:type="dxa"/>
          </w:tcPr>
          <w:p w14:paraId="4DD2D96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0040</w:t>
            </w:r>
          </w:p>
        </w:tc>
        <w:tc>
          <w:tcPr>
            <w:tcW w:w="7590" w:type="dxa"/>
          </w:tcPr>
          <w:p w14:paraId="2CEAB835"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1.3. </w:t>
            </w:r>
            <w:r>
              <w:rPr>
                <w:rFonts w:ascii="Times New Roman" w:hAnsi="Times New Roman"/>
                <w:b/>
                <w:i/>
                <w:iCs/>
                <w:sz w:val="24"/>
                <w:szCs w:val="24"/>
                <w:u w:val="single"/>
              </w:rPr>
              <w:t>RSF</w:t>
            </w:r>
            <w:r>
              <w:rPr>
                <w:rFonts w:ascii="Times New Roman" w:hAnsi="Times New Roman"/>
                <w:b/>
                <w:sz w:val="24"/>
                <w:szCs w:val="24"/>
                <w:u w:val="single"/>
              </w:rPr>
              <w:t xml:space="preserve"> no vērtspapīriem, kas nav likvīdie aktīvi</w:t>
            </w:r>
          </w:p>
          <w:p w14:paraId="62CBAEB8" w14:textId="67E22785"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Pārskata veidņu C 80.00 un C 82.00 1.3. postenis</w:t>
            </w:r>
          </w:p>
        </w:tc>
      </w:tr>
      <w:tr w:rsidR="00735E79" w:rsidRPr="00B631BC" w14:paraId="0CCEAF7E" w14:textId="77777777" w:rsidTr="006F31B2">
        <w:trPr>
          <w:trHeight w:val="304"/>
        </w:trPr>
        <w:tc>
          <w:tcPr>
            <w:tcW w:w="1418" w:type="dxa"/>
          </w:tcPr>
          <w:p w14:paraId="400B7989"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0050</w:t>
            </w:r>
          </w:p>
        </w:tc>
        <w:tc>
          <w:tcPr>
            <w:tcW w:w="7590" w:type="dxa"/>
          </w:tcPr>
          <w:p w14:paraId="13424A53"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1.4. </w:t>
            </w:r>
            <w:r>
              <w:rPr>
                <w:rFonts w:ascii="Times New Roman" w:hAnsi="Times New Roman"/>
                <w:b/>
                <w:i/>
                <w:iCs/>
                <w:sz w:val="24"/>
                <w:szCs w:val="24"/>
                <w:u w:val="single"/>
              </w:rPr>
              <w:t>RSF</w:t>
            </w:r>
            <w:r>
              <w:rPr>
                <w:rFonts w:ascii="Times New Roman" w:hAnsi="Times New Roman"/>
                <w:b/>
                <w:sz w:val="24"/>
                <w:szCs w:val="24"/>
                <w:u w:val="single"/>
              </w:rPr>
              <w:t xml:space="preserve"> no aizdevumiem</w:t>
            </w:r>
          </w:p>
          <w:p w14:paraId="1FD36B78" w14:textId="75ECE158"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Pārskata veidņu C 80.00 un C 82.00 1.4. postenis</w:t>
            </w:r>
          </w:p>
        </w:tc>
      </w:tr>
      <w:tr w:rsidR="00735E79" w:rsidRPr="00B631BC" w14:paraId="583A9D18" w14:textId="77777777" w:rsidTr="006F31B2">
        <w:trPr>
          <w:trHeight w:val="304"/>
        </w:trPr>
        <w:tc>
          <w:tcPr>
            <w:tcW w:w="1418" w:type="dxa"/>
          </w:tcPr>
          <w:p w14:paraId="702F2087"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0060</w:t>
            </w:r>
          </w:p>
        </w:tc>
        <w:tc>
          <w:tcPr>
            <w:tcW w:w="7590" w:type="dxa"/>
          </w:tcPr>
          <w:p w14:paraId="5AFFDE3E" w14:textId="3475EBF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1.5. </w:t>
            </w:r>
            <w:r>
              <w:rPr>
                <w:rFonts w:ascii="Times New Roman" w:hAnsi="Times New Roman"/>
                <w:b/>
                <w:i/>
                <w:iCs/>
                <w:sz w:val="24"/>
                <w:szCs w:val="24"/>
                <w:u w:val="single"/>
              </w:rPr>
              <w:t>RSF</w:t>
            </w:r>
            <w:r>
              <w:rPr>
                <w:rFonts w:ascii="Times New Roman" w:hAnsi="Times New Roman"/>
                <w:b/>
                <w:sz w:val="24"/>
                <w:szCs w:val="24"/>
                <w:u w:val="single"/>
              </w:rPr>
              <w:t xml:space="preserve"> no savstarpēji saistītiem aktīviem </w:t>
            </w:r>
          </w:p>
          <w:p w14:paraId="1B95ADD6" w14:textId="2DDC2DCD"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Pārskata veidņu C 80.00 un C 82.00 1.5. postenis</w:t>
            </w:r>
          </w:p>
        </w:tc>
      </w:tr>
      <w:tr w:rsidR="00735E79" w:rsidRPr="00B631BC" w14:paraId="06FAB97A" w14:textId="77777777" w:rsidTr="006F31B2">
        <w:trPr>
          <w:trHeight w:val="304"/>
        </w:trPr>
        <w:tc>
          <w:tcPr>
            <w:tcW w:w="1418" w:type="dxa"/>
          </w:tcPr>
          <w:p w14:paraId="5BA97DF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0070</w:t>
            </w:r>
          </w:p>
        </w:tc>
        <w:tc>
          <w:tcPr>
            <w:tcW w:w="7590" w:type="dxa"/>
          </w:tcPr>
          <w:p w14:paraId="1051EA7C"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1.6. </w:t>
            </w:r>
            <w:r>
              <w:rPr>
                <w:rFonts w:ascii="Times New Roman" w:hAnsi="Times New Roman"/>
                <w:b/>
                <w:i/>
                <w:iCs/>
                <w:sz w:val="24"/>
                <w:szCs w:val="24"/>
                <w:u w:val="single"/>
              </w:rPr>
              <w:t>RSF</w:t>
            </w:r>
            <w:r>
              <w:rPr>
                <w:rFonts w:ascii="Times New Roman" w:hAnsi="Times New Roman"/>
                <w:b/>
                <w:sz w:val="24"/>
                <w:szCs w:val="24"/>
                <w:u w:val="single"/>
              </w:rPr>
              <w:t xml:space="preserve"> no aktīviem grupas vai institucionālās aizsardzības shēmas ietvaros, ja piemērojams preferenciāls režīms</w:t>
            </w:r>
          </w:p>
          <w:p w14:paraId="1BE3A341" w14:textId="10B77002"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Pārskata veidņu C 80.00 un C 82.00 1.6. postenis</w:t>
            </w:r>
          </w:p>
        </w:tc>
      </w:tr>
      <w:tr w:rsidR="00735E79" w:rsidRPr="00B631BC" w14:paraId="35A14654" w14:textId="77777777" w:rsidTr="006F31B2">
        <w:trPr>
          <w:trHeight w:val="304"/>
        </w:trPr>
        <w:tc>
          <w:tcPr>
            <w:tcW w:w="1418" w:type="dxa"/>
          </w:tcPr>
          <w:p w14:paraId="5BAA2E06"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0080</w:t>
            </w:r>
          </w:p>
        </w:tc>
        <w:tc>
          <w:tcPr>
            <w:tcW w:w="7590" w:type="dxa"/>
          </w:tcPr>
          <w:p w14:paraId="2AB47891"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1.7. </w:t>
            </w:r>
            <w:r>
              <w:rPr>
                <w:rFonts w:ascii="Times New Roman" w:hAnsi="Times New Roman"/>
                <w:b/>
                <w:i/>
                <w:iCs/>
                <w:sz w:val="24"/>
                <w:szCs w:val="24"/>
                <w:u w:val="single"/>
              </w:rPr>
              <w:t>RSF</w:t>
            </w:r>
            <w:r>
              <w:rPr>
                <w:rFonts w:ascii="Times New Roman" w:hAnsi="Times New Roman"/>
                <w:b/>
                <w:sz w:val="24"/>
                <w:szCs w:val="24"/>
                <w:u w:val="single"/>
              </w:rPr>
              <w:t xml:space="preserve"> no atvasinātajiem instrumentiem</w:t>
            </w:r>
          </w:p>
          <w:p w14:paraId="1A291898" w14:textId="7D252E4C"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Pārskata veidņu C 80.00 un C 82.00 1.7. postenis</w:t>
            </w:r>
          </w:p>
        </w:tc>
      </w:tr>
      <w:tr w:rsidR="00735E79" w:rsidRPr="00B631BC" w14:paraId="0778441A" w14:textId="77777777" w:rsidTr="006F31B2">
        <w:trPr>
          <w:trHeight w:val="304"/>
        </w:trPr>
        <w:tc>
          <w:tcPr>
            <w:tcW w:w="1418" w:type="dxa"/>
          </w:tcPr>
          <w:p w14:paraId="0713C675"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0090</w:t>
            </w:r>
          </w:p>
        </w:tc>
        <w:tc>
          <w:tcPr>
            <w:tcW w:w="7590" w:type="dxa"/>
          </w:tcPr>
          <w:p w14:paraId="1CB123FD"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1.8. </w:t>
            </w:r>
            <w:r>
              <w:rPr>
                <w:rFonts w:ascii="Times New Roman" w:hAnsi="Times New Roman"/>
                <w:b/>
                <w:i/>
                <w:iCs/>
                <w:sz w:val="24"/>
                <w:szCs w:val="24"/>
                <w:u w:val="single"/>
              </w:rPr>
              <w:t>RSF</w:t>
            </w:r>
            <w:r>
              <w:rPr>
                <w:rFonts w:ascii="Times New Roman" w:hAnsi="Times New Roman"/>
                <w:b/>
                <w:sz w:val="24"/>
                <w:szCs w:val="24"/>
                <w:u w:val="single"/>
              </w:rPr>
              <w:t xml:space="preserve"> no iemaksām </w:t>
            </w:r>
            <w:r>
              <w:rPr>
                <w:rFonts w:ascii="Times New Roman" w:hAnsi="Times New Roman"/>
                <w:b/>
                <w:i/>
                <w:iCs/>
                <w:sz w:val="24"/>
                <w:szCs w:val="24"/>
                <w:u w:val="single"/>
              </w:rPr>
              <w:t>CCP</w:t>
            </w:r>
            <w:r>
              <w:rPr>
                <w:rFonts w:ascii="Times New Roman" w:hAnsi="Times New Roman"/>
                <w:b/>
                <w:sz w:val="24"/>
                <w:szCs w:val="24"/>
                <w:u w:val="single"/>
              </w:rPr>
              <w:t xml:space="preserve"> saistību neizpildes fondā</w:t>
            </w:r>
          </w:p>
          <w:p w14:paraId="24771548" w14:textId="18069C2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Pārskata veidņu C 80.00 un C 82.00 1.8. postenis</w:t>
            </w:r>
          </w:p>
        </w:tc>
      </w:tr>
      <w:tr w:rsidR="00FE4B1F" w:rsidRPr="00B631BC" w14:paraId="6622F34B" w14:textId="77777777" w:rsidTr="006F31B2">
        <w:trPr>
          <w:trHeight w:val="304"/>
        </w:trPr>
        <w:tc>
          <w:tcPr>
            <w:tcW w:w="1418" w:type="dxa"/>
          </w:tcPr>
          <w:p w14:paraId="2BD93DDD"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0100</w:t>
            </w:r>
          </w:p>
        </w:tc>
        <w:tc>
          <w:tcPr>
            <w:tcW w:w="7590" w:type="dxa"/>
          </w:tcPr>
          <w:p w14:paraId="4827056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1.9. </w:t>
            </w:r>
            <w:r>
              <w:rPr>
                <w:rFonts w:ascii="Times New Roman" w:hAnsi="Times New Roman"/>
                <w:b/>
                <w:i/>
                <w:iCs/>
                <w:sz w:val="24"/>
                <w:szCs w:val="24"/>
                <w:u w:val="single"/>
              </w:rPr>
              <w:t>RSF</w:t>
            </w:r>
            <w:r>
              <w:rPr>
                <w:rFonts w:ascii="Times New Roman" w:hAnsi="Times New Roman"/>
                <w:b/>
                <w:sz w:val="24"/>
                <w:szCs w:val="24"/>
                <w:u w:val="single"/>
              </w:rPr>
              <w:t xml:space="preserve"> no citiem aktīviem</w:t>
            </w:r>
          </w:p>
          <w:p w14:paraId="59E5F633" w14:textId="448CD725"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Pārskata veidņu C 80.00 un C 82.00 1.9. postenis</w:t>
            </w:r>
          </w:p>
        </w:tc>
      </w:tr>
      <w:tr w:rsidR="00FE4B1F" w:rsidRPr="00B631BC" w14:paraId="7BEA9CB0" w14:textId="77777777" w:rsidTr="006F31B2">
        <w:trPr>
          <w:trHeight w:val="304"/>
        </w:trPr>
        <w:tc>
          <w:tcPr>
            <w:tcW w:w="1418" w:type="dxa"/>
          </w:tcPr>
          <w:p w14:paraId="65DC6C3F"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0110</w:t>
            </w:r>
          </w:p>
        </w:tc>
        <w:tc>
          <w:tcPr>
            <w:tcW w:w="7590" w:type="dxa"/>
          </w:tcPr>
          <w:p w14:paraId="54318B38"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1.10. </w:t>
            </w:r>
            <w:r>
              <w:rPr>
                <w:rFonts w:ascii="Times New Roman" w:hAnsi="Times New Roman"/>
                <w:b/>
                <w:i/>
                <w:iCs/>
                <w:sz w:val="24"/>
                <w:szCs w:val="24"/>
                <w:u w:val="single"/>
              </w:rPr>
              <w:t>RSF</w:t>
            </w:r>
            <w:r>
              <w:rPr>
                <w:rFonts w:ascii="Times New Roman" w:hAnsi="Times New Roman"/>
                <w:b/>
                <w:sz w:val="24"/>
                <w:szCs w:val="24"/>
                <w:u w:val="single"/>
              </w:rPr>
              <w:t xml:space="preserve"> no </w:t>
            </w:r>
            <w:r>
              <w:rPr>
                <w:rFonts w:ascii="Times New Roman" w:hAnsi="Times New Roman"/>
                <w:b/>
                <w:i/>
                <w:iCs/>
                <w:sz w:val="24"/>
                <w:szCs w:val="24"/>
                <w:u w:val="single"/>
              </w:rPr>
              <w:t>OBS</w:t>
            </w:r>
            <w:r>
              <w:rPr>
                <w:rFonts w:ascii="Times New Roman" w:hAnsi="Times New Roman"/>
                <w:b/>
                <w:sz w:val="24"/>
                <w:szCs w:val="24"/>
                <w:u w:val="single"/>
              </w:rPr>
              <w:t xml:space="preserve"> posteņiem</w:t>
            </w:r>
          </w:p>
          <w:p w14:paraId="3596F966" w14:textId="5FE3950C"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Pārskata veidņu C 80.00 un C 82.00 1.10. postenis</w:t>
            </w:r>
          </w:p>
        </w:tc>
      </w:tr>
      <w:tr w:rsidR="00FE4B1F" w:rsidRPr="00B631BC" w14:paraId="5B5A1BC0"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28A010C"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335725F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PIEEJAMAIS STABILAIS FINANSĒJUMS</w:t>
            </w:r>
          </w:p>
          <w:p w14:paraId="4100EB92" w14:textId="155CE5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Pārskata veidņu C 81.00 un C 83.00 2. postenis</w:t>
            </w:r>
          </w:p>
        </w:tc>
      </w:tr>
      <w:tr w:rsidR="00FE4B1F" w:rsidRPr="00B631BC" w14:paraId="0F92231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2AE77B2E"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0130</w:t>
            </w:r>
          </w:p>
        </w:tc>
        <w:tc>
          <w:tcPr>
            <w:tcW w:w="7590" w:type="dxa"/>
            <w:tcBorders>
              <w:top w:val="single" w:sz="4" w:space="0" w:color="auto"/>
              <w:left w:val="single" w:sz="4" w:space="0" w:color="auto"/>
              <w:bottom w:val="single" w:sz="4" w:space="0" w:color="auto"/>
              <w:right w:val="single" w:sz="4" w:space="0" w:color="auto"/>
            </w:tcBorders>
          </w:tcPr>
          <w:p w14:paraId="360E5A11" w14:textId="27DBF487" w:rsidR="00FE4B1F" w:rsidRPr="00A0098D" w:rsidRDefault="00FE4B1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2.1. </w:t>
            </w:r>
            <w:r>
              <w:rPr>
                <w:rFonts w:ascii="Times New Roman" w:hAnsi="Times New Roman"/>
                <w:b/>
                <w:i/>
                <w:sz w:val="24"/>
                <w:szCs w:val="24"/>
                <w:u w:val="single"/>
              </w:rPr>
              <w:t>ASF</w:t>
            </w:r>
            <w:r>
              <w:rPr>
                <w:rFonts w:ascii="Times New Roman" w:hAnsi="Times New Roman"/>
                <w:b/>
                <w:sz w:val="24"/>
                <w:szCs w:val="24"/>
                <w:u w:val="single"/>
              </w:rPr>
              <w:t xml:space="preserve"> no kapitāla posteņiem un instrumentiem</w:t>
            </w:r>
          </w:p>
          <w:p w14:paraId="64B1AEF7" w14:textId="1669B129"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Pārskata veidņu C 81.00 un C 83.00 2.1. postenis</w:t>
            </w:r>
          </w:p>
        </w:tc>
      </w:tr>
      <w:tr w:rsidR="00FE4B1F" w:rsidRPr="00B631BC" w14:paraId="699EF179"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4589EF0"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0140</w:t>
            </w:r>
          </w:p>
        </w:tc>
        <w:tc>
          <w:tcPr>
            <w:tcW w:w="7590" w:type="dxa"/>
            <w:tcBorders>
              <w:top w:val="single" w:sz="4" w:space="0" w:color="auto"/>
              <w:left w:val="single" w:sz="4" w:space="0" w:color="auto"/>
              <w:bottom w:val="single" w:sz="4" w:space="0" w:color="auto"/>
              <w:right w:val="single" w:sz="4" w:space="0" w:color="auto"/>
            </w:tcBorders>
          </w:tcPr>
          <w:p w14:paraId="06D653E1"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2.2. </w:t>
            </w:r>
            <w:r>
              <w:rPr>
                <w:rFonts w:ascii="Times New Roman" w:hAnsi="Times New Roman"/>
                <w:b/>
                <w:i/>
                <w:sz w:val="24"/>
                <w:szCs w:val="24"/>
                <w:u w:val="single"/>
              </w:rPr>
              <w:t>ASF</w:t>
            </w:r>
            <w:r>
              <w:rPr>
                <w:rFonts w:ascii="Times New Roman" w:hAnsi="Times New Roman"/>
                <w:b/>
                <w:sz w:val="24"/>
                <w:szCs w:val="24"/>
                <w:u w:val="single"/>
              </w:rPr>
              <w:t xml:space="preserve"> no privātpersonu vai MVU noguldījumiem</w:t>
            </w:r>
          </w:p>
          <w:p w14:paraId="77E364CD" w14:textId="6EC32720"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Pārskata veidņu C 81.00 un C 83.00 2.2. postenis</w:t>
            </w:r>
          </w:p>
        </w:tc>
      </w:tr>
      <w:tr w:rsidR="00FE4B1F" w:rsidRPr="00B631BC" w14:paraId="221C5D1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1A2A978"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0150</w:t>
            </w:r>
          </w:p>
        </w:tc>
        <w:tc>
          <w:tcPr>
            <w:tcW w:w="7590" w:type="dxa"/>
            <w:tcBorders>
              <w:top w:val="single" w:sz="4" w:space="0" w:color="auto"/>
              <w:left w:val="single" w:sz="4" w:space="0" w:color="auto"/>
              <w:bottom w:val="single" w:sz="4" w:space="0" w:color="auto"/>
              <w:right w:val="single" w:sz="4" w:space="0" w:color="auto"/>
            </w:tcBorders>
          </w:tcPr>
          <w:p w14:paraId="284C1366"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2.3. </w:t>
            </w:r>
            <w:r>
              <w:rPr>
                <w:rFonts w:ascii="Times New Roman" w:hAnsi="Times New Roman"/>
                <w:b/>
                <w:i/>
                <w:sz w:val="24"/>
                <w:szCs w:val="24"/>
                <w:u w:val="single"/>
              </w:rPr>
              <w:t>ASF</w:t>
            </w:r>
            <w:r>
              <w:rPr>
                <w:rFonts w:ascii="Times New Roman" w:hAnsi="Times New Roman"/>
                <w:b/>
                <w:sz w:val="24"/>
                <w:szCs w:val="24"/>
                <w:u w:val="single"/>
              </w:rPr>
              <w:t xml:space="preserve"> no citiem </w:t>
            </w:r>
            <w:proofErr w:type="spellStart"/>
            <w:r>
              <w:rPr>
                <w:rFonts w:ascii="Times New Roman" w:hAnsi="Times New Roman"/>
                <w:b/>
                <w:sz w:val="24"/>
                <w:szCs w:val="24"/>
                <w:u w:val="single"/>
              </w:rPr>
              <w:t>nefinanšu</w:t>
            </w:r>
            <w:proofErr w:type="spellEnd"/>
            <w:r>
              <w:rPr>
                <w:rFonts w:ascii="Times New Roman" w:hAnsi="Times New Roman"/>
                <w:b/>
                <w:sz w:val="24"/>
                <w:szCs w:val="24"/>
                <w:u w:val="single"/>
              </w:rPr>
              <w:t xml:space="preserve"> klientiem (izņemot centrālās bankas)</w:t>
            </w:r>
          </w:p>
          <w:p w14:paraId="547EDE20" w14:textId="38D5743F"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Pārskata veidnes C 81.00 2.3. postenis (izņemot 2.3.0.2. posteni) un pārskata veidne C 83.00</w:t>
            </w:r>
          </w:p>
        </w:tc>
      </w:tr>
      <w:tr w:rsidR="00FE4B1F" w:rsidRPr="00B631BC" w14:paraId="02C67B2B"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352B6783"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0160</w:t>
            </w:r>
          </w:p>
        </w:tc>
        <w:tc>
          <w:tcPr>
            <w:tcW w:w="7590" w:type="dxa"/>
            <w:tcBorders>
              <w:top w:val="single" w:sz="4" w:space="0" w:color="auto"/>
              <w:left w:val="single" w:sz="4" w:space="0" w:color="auto"/>
              <w:bottom w:val="single" w:sz="4" w:space="0" w:color="auto"/>
              <w:right w:val="single" w:sz="4" w:space="0" w:color="auto"/>
            </w:tcBorders>
          </w:tcPr>
          <w:p w14:paraId="5D2EDC9D"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2.4. </w:t>
            </w:r>
            <w:r>
              <w:rPr>
                <w:rFonts w:ascii="Times New Roman" w:hAnsi="Times New Roman"/>
                <w:b/>
                <w:i/>
                <w:sz w:val="24"/>
                <w:szCs w:val="24"/>
                <w:u w:val="single"/>
              </w:rPr>
              <w:t>ASF</w:t>
            </w:r>
            <w:r>
              <w:rPr>
                <w:rFonts w:ascii="Times New Roman" w:hAnsi="Times New Roman"/>
                <w:b/>
                <w:sz w:val="24"/>
                <w:szCs w:val="24"/>
                <w:u w:val="single"/>
              </w:rPr>
              <w:t xml:space="preserve"> no operacionālajiem noguldījumiem</w:t>
            </w:r>
          </w:p>
          <w:p w14:paraId="30BAA130" w14:textId="01FB5872"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Pārskata veidnes C 81.00 2.3.0.2. un 2.5.3.1. postenis un pārskata veidnes C 83.00 2.4. postenis</w:t>
            </w:r>
          </w:p>
        </w:tc>
      </w:tr>
      <w:tr w:rsidR="00FE4B1F" w:rsidRPr="00B631BC" w14:paraId="7227DA6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36FD41A"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0170</w:t>
            </w:r>
          </w:p>
        </w:tc>
        <w:tc>
          <w:tcPr>
            <w:tcW w:w="7590" w:type="dxa"/>
            <w:tcBorders>
              <w:top w:val="single" w:sz="4" w:space="0" w:color="auto"/>
              <w:left w:val="single" w:sz="4" w:space="0" w:color="auto"/>
              <w:bottom w:val="single" w:sz="4" w:space="0" w:color="auto"/>
              <w:right w:val="single" w:sz="4" w:space="0" w:color="auto"/>
            </w:tcBorders>
          </w:tcPr>
          <w:p w14:paraId="442894C2"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2.5. </w:t>
            </w:r>
            <w:r>
              <w:rPr>
                <w:rFonts w:ascii="Times New Roman" w:hAnsi="Times New Roman"/>
                <w:b/>
                <w:i/>
                <w:sz w:val="24"/>
                <w:szCs w:val="24"/>
                <w:u w:val="single"/>
              </w:rPr>
              <w:t>ASF</w:t>
            </w:r>
            <w:r>
              <w:rPr>
                <w:rFonts w:ascii="Times New Roman" w:hAnsi="Times New Roman"/>
                <w:b/>
                <w:sz w:val="24"/>
                <w:szCs w:val="24"/>
                <w:u w:val="single"/>
              </w:rPr>
              <w:t xml:space="preserve"> no saistībām grupas vai institucionālās aizsardzības shēmas ietvaros, ja piemērojams preferenciāls režīms</w:t>
            </w:r>
          </w:p>
          <w:p w14:paraId="2307828B" w14:textId="2898EA24"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Pārskata veidnes C 81.00 2.4. postenis un pārskata veidnes C 83.00 2.5. postenis</w:t>
            </w:r>
          </w:p>
        </w:tc>
      </w:tr>
      <w:tr w:rsidR="00FE4B1F" w:rsidRPr="00B631BC" w14:paraId="11654C1F"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DF254F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0180</w:t>
            </w:r>
          </w:p>
        </w:tc>
        <w:tc>
          <w:tcPr>
            <w:tcW w:w="7590" w:type="dxa"/>
            <w:tcBorders>
              <w:top w:val="single" w:sz="4" w:space="0" w:color="auto"/>
              <w:left w:val="single" w:sz="4" w:space="0" w:color="auto"/>
              <w:bottom w:val="single" w:sz="4" w:space="0" w:color="auto"/>
              <w:right w:val="single" w:sz="4" w:space="0" w:color="auto"/>
            </w:tcBorders>
          </w:tcPr>
          <w:p w14:paraId="54B286BC"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2.6. </w:t>
            </w:r>
            <w:r>
              <w:rPr>
                <w:rFonts w:ascii="Times New Roman" w:hAnsi="Times New Roman"/>
                <w:b/>
                <w:i/>
                <w:sz w:val="24"/>
                <w:szCs w:val="24"/>
                <w:u w:val="single"/>
              </w:rPr>
              <w:t>ASF</w:t>
            </w:r>
            <w:r>
              <w:rPr>
                <w:rFonts w:ascii="Times New Roman" w:hAnsi="Times New Roman"/>
                <w:b/>
                <w:sz w:val="24"/>
                <w:szCs w:val="24"/>
                <w:u w:val="single"/>
              </w:rPr>
              <w:t xml:space="preserve"> no finanšu klientiem un centrālajām bankām</w:t>
            </w:r>
          </w:p>
          <w:p w14:paraId="6F5B01E9" w14:textId="04B7430D" w:rsidR="00FE4B1F"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Pārskata veidnes C 81.00 2.5. postenis (izņemot 2.5.3.1. posteni) un pārskata veidnes C 83.00 2.6. postenis</w:t>
            </w:r>
          </w:p>
        </w:tc>
      </w:tr>
      <w:tr w:rsidR="00FE4B1F" w:rsidRPr="00B631BC" w14:paraId="5711856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625FA21"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0190</w:t>
            </w:r>
          </w:p>
        </w:tc>
        <w:tc>
          <w:tcPr>
            <w:tcW w:w="7590" w:type="dxa"/>
            <w:tcBorders>
              <w:top w:val="single" w:sz="4" w:space="0" w:color="auto"/>
              <w:left w:val="single" w:sz="4" w:space="0" w:color="auto"/>
              <w:bottom w:val="single" w:sz="4" w:space="0" w:color="auto"/>
              <w:right w:val="single" w:sz="4" w:space="0" w:color="auto"/>
            </w:tcBorders>
          </w:tcPr>
          <w:p w14:paraId="29F9BF06" w14:textId="77777777"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2.7. </w:t>
            </w:r>
            <w:r>
              <w:rPr>
                <w:rFonts w:ascii="Times New Roman" w:hAnsi="Times New Roman"/>
                <w:b/>
                <w:i/>
                <w:iCs/>
                <w:sz w:val="24"/>
                <w:szCs w:val="24"/>
                <w:u w:val="single"/>
              </w:rPr>
              <w:t>ASF</w:t>
            </w:r>
            <w:r>
              <w:rPr>
                <w:rFonts w:ascii="Times New Roman" w:hAnsi="Times New Roman"/>
                <w:b/>
                <w:sz w:val="24"/>
                <w:szCs w:val="24"/>
                <w:u w:val="single"/>
              </w:rPr>
              <w:t xml:space="preserve"> no saistībām, ja darījuma partneri nevar noteikt</w:t>
            </w:r>
          </w:p>
          <w:p w14:paraId="42B28E7F" w14:textId="190683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Pārskata veidnes C 81.00 2.6. postenis un pārskata veidnes C 83.00 2.7. postenis</w:t>
            </w:r>
          </w:p>
        </w:tc>
      </w:tr>
      <w:tr w:rsidR="00FE4B1F" w:rsidRPr="00B631BC" w14:paraId="7A673B4E"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56370C5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0200</w:t>
            </w:r>
          </w:p>
        </w:tc>
        <w:tc>
          <w:tcPr>
            <w:tcW w:w="7590" w:type="dxa"/>
            <w:tcBorders>
              <w:top w:val="single" w:sz="4" w:space="0" w:color="auto"/>
              <w:left w:val="single" w:sz="4" w:space="0" w:color="auto"/>
              <w:bottom w:val="single" w:sz="4" w:space="0" w:color="auto"/>
              <w:right w:val="single" w:sz="4" w:space="0" w:color="auto"/>
            </w:tcBorders>
          </w:tcPr>
          <w:p w14:paraId="18E15C98" w14:textId="2AE9C5A9"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2.8. </w:t>
            </w:r>
            <w:r>
              <w:rPr>
                <w:rFonts w:ascii="Times New Roman" w:hAnsi="Times New Roman"/>
                <w:b/>
                <w:i/>
                <w:sz w:val="24"/>
                <w:szCs w:val="24"/>
                <w:u w:val="single"/>
              </w:rPr>
              <w:t>ASF</w:t>
            </w:r>
            <w:r>
              <w:rPr>
                <w:rFonts w:ascii="Times New Roman" w:hAnsi="Times New Roman"/>
                <w:b/>
                <w:sz w:val="24"/>
                <w:szCs w:val="24"/>
                <w:u w:val="single"/>
              </w:rPr>
              <w:t xml:space="preserve"> no savstarpēji atkarīgām saistībām </w:t>
            </w:r>
          </w:p>
          <w:p w14:paraId="721067B3" w14:textId="3813AEE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Pārskata veidnes C 81.00 2.8. postenis un pārskata veidne C 83.00</w:t>
            </w:r>
          </w:p>
        </w:tc>
      </w:tr>
      <w:tr w:rsidR="00A272B0" w:rsidRPr="00B631BC" w14:paraId="7E265113"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655B1426"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0210</w:t>
            </w:r>
          </w:p>
        </w:tc>
        <w:tc>
          <w:tcPr>
            <w:tcW w:w="7590" w:type="dxa"/>
            <w:tcBorders>
              <w:top w:val="single" w:sz="4" w:space="0" w:color="auto"/>
              <w:left w:val="single" w:sz="4" w:space="0" w:color="auto"/>
              <w:bottom w:val="single" w:sz="4" w:space="0" w:color="auto"/>
              <w:right w:val="single" w:sz="4" w:space="0" w:color="auto"/>
            </w:tcBorders>
          </w:tcPr>
          <w:p w14:paraId="7220D689"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2.9. </w:t>
            </w:r>
            <w:r>
              <w:rPr>
                <w:rFonts w:ascii="Times New Roman" w:hAnsi="Times New Roman"/>
                <w:b/>
                <w:i/>
                <w:sz w:val="24"/>
                <w:szCs w:val="24"/>
                <w:u w:val="single"/>
              </w:rPr>
              <w:t>ASF</w:t>
            </w:r>
            <w:r>
              <w:rPr>
                <w:rFonts w:ascii="Times New Roman" w:hAnsi="Times New Roman"/>
                <w:b/>
                <w:sz w:val="24"/>
                <w:szCs w:val="24"/>
                <w:u w:val="single"/>
              </w:rPr>
              <w:t xml:space="preserve"> no citām saistībām</w:t>
            </w:r>
          </w:p>
          <w:p w14:paraId="437BC44B" w14:textId="6BCA314E"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Pārskata veidnes C 81.00 2.7 un 2.9. postenis un pārskata veidnes C 83.00 2.9. postenis</w:t>
            </w:r>
          </w:p>
        </w:tc>
      </w:tr>
      <w:tr w:rsidR="00A272B0" w:rsidRPr="00B631BC" w14:paraId="28BDF87E"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1F015252"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0220</w:t>
            </w:r>
          </w:p>
        </w:tc>
        <w:tc>
          <w:tcPr>
            <w:tcW w:w="7590" w:type="dxa"/>
            <w:tcBorders>
              <w:top w:val="single" w:sz="4" w:space="0" w:color="auto"/>
              <w:left w:val="single" w:sz="4" w:space="0" w:color="auto"/>
              <w:bottom w:val="single" w:sz="4" w:space="0" w:color="auto"/>
              <w:right w:val="single" w:sz="4" w:space="0" w:color="auto"/>
            </w:tcBorders>
          </w:tcPr>
          <w:p w14:paraId="10BFD68E"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3. </w:t>
            </w:r>
            <w:r>
              <w:rPr>
                <w:rFonts w:ascii="Times New Roman" w:hAnsi="Times New Roman"/>
                <w:b/>
                <w:i/>
                <w:sz w:val="24"/>
                <w:szCs w:val="24"/>
                <w:u w:val="single"/>
              </w:rPr>
              <w:t>NSFR</w:t>
            </w:r>
          </w:p>
          <w:p w14:paraId="0B75294C" w14:textId="11B16521" w:rsidR="00A272B0"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i/>
                <w:sz w:val="24"/>
                <w:szCs w:val="24"/>
              </w:rPr>
              <w:t>NSFR</w:t>
            </w:r>
            <w:r>
              <w:rPr>
                <w:rFonts w:ascii="Times New Roman" w:hAnsi="Times New Roman"/>
                <w:sz w:val="24"/>
                <w:szCs w:val="24"/>
              </w:rPr>
              <w:t xml:space="preserve"> aprēķināts saskaņā ar KPR 428.b panta 1. punktu.</w:t>
            </w:r>
          </w:p>
        </w:tc>
      </w:tr>
    </w:tbl>
    <w:p w14:paraId="1AF2AFE0" w14:textId="77777777" w:rsidR="009629DD" w:rsidRPr="00B658CF" w:rsidRDefault="009629DD" w:rsidP="00A0098D">
      <w:pPr>
        <w:pStyle w:val="BodyText1"/>
        <w:spacing w:after="240" w:line="240" w:lineRule="auto"/>
        <w:outlineLvl w:val="0"/>
        <w:rPr>
          <w:rFonts w:ascii="Times New Roman" w:hAnsi="Times New Roman"/>
          <w:b/>
          <w:sz w:val="24"/>
          <w:szCs w:val="24"/>
        </w:rPr>
      </w:pPr>
      <w:bookmarkStart w:id="37" w:name="_GoBack"/>
      <w:bookmarkEnd w:id="37"/>
    </w:p>
    <w:sectPr w:rsidR="009629DD" w:rsidRPr="00B658CF"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627BC1" w14:textId="77777777" w:rsidR="00603FD2" w:rsidRDefault="00603FD2">
      <w:r>
        <w:separator/>
      </w:r>
    </w:p>
  </w:endnote>
  <w:endnote w:type="continuationSeparator" w:id="0">
    <w:p w14:paraId="01B594BF" w14:textId="77777777" w:rsidR="00603FD2" w:rsidRDefault="00603FD2">
      <w:r>
        <w:continuationSeparator/>
      </w:r>
    </w:p>
  </w:endnote>
  <w:endnote w:type="continuationNotice" w:id="1">
    <w:p w14:paraId="6E1223DF" w14:textId="77777777" w:rsidR="00603FD2" w:rsidRDefault="00603F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AB2BE" w14:textId="77777777" w:rsidR="00603FD2" w:rsidRDefault="00603F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rPr>
        <w:rFonts w:ascii="Times New Roman" w:hAnsi="Times New Roman"/>
      </w:rPr>
    </w:sdtEndPr>
    <w:sdtContent>
      <w:p w14:paraId="41E2D056" w14:textId="0C574FB0" w:rsidR="00603FD2" w:rsidRPr="00594E47" w:rsidRDefault="00603FD2" w:rsidP="00594E47">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891A95">
          <w:rPr>
            <w:rFonts w:ascii="Times New Roman" w:hAnsi="Times New Roman"/>
            <w:noProof/>
          </w:rPr>
          <w:t>55</w:t>
        </w:r>
        <w:r>
          <w:rPr>
            <w:rFonts w:ascii="Times New Roman" w:hAnsi="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Content>
      <w:p w14:paraId="6F9C7EBD" w14:textId="77777777" w:rsidR="00603FD2" w:rsidRDefault="00603FD2">
        <w:pPr>
          <w:pStyle w:val="Footer"/>
          <w:jc w:val="right"/>
        </w:pPr>
        <w:r>
          <w:fldChar w:fldCharType="begin"/>
        </w:r>
        <w:r>
          <w:instrText xml:space="preserve"> PAGE   \* MERGEFORMAT </w:instrText>
        </w:r>
        <w:r>
          <w:fldChar w:fldCharType="separate"/>
        </w:r>
        <w:r>
          <w:t>44</w:t>
        </w:r>
        <w:r>
          <w:fldChar w:fldCharType="end"/>
        </w:r>
      </w:p>
    </w:sdtContent>
  </w:sdt>
  <w:p w14:paraId="61B70095" w14:textId="77777777" w:rsidR="00603FD2" w:rsidRDefault="00603F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B9DE7A" w14:textId="77777777" w:rsidR="00603FD2" w:rsidRPr="004D223F" w:rsidRDefault="00603FD2" w:rsidP="00C7701D">
      <w:r>
        <w:continuationSeparator/>
      </w:r>
    </w:p>
  </w:footnote>
  <w:footnote w:type="continuationSeparator" w:id="0">
    <w:p w14:paraId="18DBCC34" w14:textId="77777777" w:rsidR="00603FD2" w:rsidRDefault="00603FD2">
      <w:r>
        <w:continuationSeparator/>
      </w:r>
    </w:p>
  </w:footnote>
  <w:footnote w:type="continuationNotice" w:id="1">
    <w:p w14:paraId="7EA8A931" w14:textId="77777777" w:rsidR="00603FD2" w:rsidRDefault="00603FD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CB5AC" w14:textId="77777777" w:rsidR="00603FD2" w:rsidRDefault="00603F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C3E2E" w14:textId="5D816A2B" w:rsidR="00603FD2" w:rsidRDefault="00603FD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2DB8E" w14:textId="77777777" w:rsidR="00603FD2" w:rsidRDefault="00603FD2">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328A6F49" wp14:editId="03DC16C5">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97FA9"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0B4D96E1" w14:textId="77777777" w:rsidR="00603FD2" w:rsidRDefault="00603FD2">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74C9A"/>
    <w:multiLevelType w:val="hybridMultilevel"/>
    <w:tmpl w:val="B11AB5E4"/>
    <w:lvl w:ilvl="0" w:tplc="8DCC409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7" w15:restartNumberingAfterBreak="0">
    <w:nsid w:val="20E9555F"/>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2FD779C"/>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EC14FF"/>
    <w:multiLevelType w:val="hybridMultilevel"/>
    <w:tmpl w:val="28A497A0"/>
    <w:lvl w:ilvl="0" w:tplc="4AD66124">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DEB56B7"/>
    <w:multiLevelType w:val="hybridMultilevel"/>
    <w:tmpl w:val="EF02B328"/>
    <w:lvl w:ilvl="0" w:tplc="8B1AC77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C02137"/>
    <w:multiLevelType w:val="hybridMultilevel"/>
    <w:tmpl w:val="89AE603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7"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8" w15:restartNumberingAfterBreak="0">
    <w:nsid w:val="48745B54"/>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4D5358"/>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5915757"/>
    <w:multiLevelType w:val="hybridMultilevel"/>
    <w:tmpl w:val="08AABE1C"/>
    <w:lvl w:ilvl="0" w:tplc="4CB67B3C">
      <w:start w:val="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7108CA"/>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70CE5980"/>
    <w:multiLevelType w:val="hybridMultilevel"/>
    <w:tmpl w:val="524EEA1E"/>
    <w:lvl w:ilvl="0" w:tplc="461E6F5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FC0150"/>
    <w:multiLevelType w:val="hybridMultilevel"/>
    <w:tmpl w:val="BDB8B162"/>
    <w:lvl w:ilvl="0" w:tplc="721C270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6" w15:restartNumberingAfterBreak="0">
    <w:nsid w:val="7A47578C"/>
    <w:multiLevelType w:val="hybridMultilevel"/>
    <w:tmpl w:val="B61607D8"/>
    <w:lvl w:ilvl="0" w:tplc="51884940">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8"/>
  </w:num>
  <w:num w:numId="3">
    <w:abstractNumId w:val="17"/>
  </w:num>
  <w:num w:numId="4">
    <w:abstractNumId w:val="6"/>
  </w:num>
  <w:num w:numId="5">
    <w:abstractNumId w:val="3"/>
  </w:num>
  <w:num w:numId="6">
    <w:abstractNumId w:val="35"/>
  </w:num>
  <w:num w:numId="7">
    <w:abstractNumId w:val="1"/>
  </w:num>
  <w:num w:numId="8">
    <w:abstractNumId w:val="25"/>
  </w:num>
  <w:num w:numId="9">
    <w:abstractNumId w:val="33"/>
  </w:num>
  <w:num w:numId="10">
    <w:abstractNumId w:val="20"/>
  </w:num>
  <w:num w:numId="11">
    <w:abstractNumId w:val="29"/>
  </w:num>
  <w:num w:numId="12">
    <w:abstractNumId w:val="15"/>
  </w:num>
  <w:num w:numId="13">
    <w:abstractNumId w:val="32"/>
  </w:num>
  <w:num w:numId="14">
    <w:abstractNumId w:val="5"/>
  </w:num>
  <w:num w:numId="15">
    <w:abstractNumId w:val="26"/>
  </w:num>
  <w:num w:numId="16">
    <w:abstractNumId w:val="14"/>
  </w:num>
  <w:num w:numId="17">
    <w:abstractNumId w:val="22"/>
  </w:num>
  <w:num w:numId="18">
    <w:abstractNumId w:val="11"/>
  </w:num>
  <w:num w:numId="19">
    <w:abstractNumId w:val="28"/>
  </w:num>
  <w:num w:numId="20">
    <w:abstractNumId w:val="24"/>
  </w:num>
  <w:num w:numId="21">
    <w:abstractNumId w:val="21"/>
  </w:num>
  <w:num w:numId="22">
    <w:abstractNumId w:val="30"/>
  </w:num>
  <w:num w:numId="23">
    <w:abstractNumId w:val="4"/>
  </w:num>
  <w:num w:numId="24">
    <w:abstractNumId w:val="13"/>
  </w:num>
  <w:num w:numId="25">
    <w:abstractNumId w:val="31"/>
  </w:num>
  <w:num w:numId="26">
    <w:abstractNumId w:val="18"/>
  </w:num>
  <w:num w:numId="27">
    <w:abstractNumId w:val="10"/>
  </w:num>
  <w:num w:numId="28">
    <w:abstractNumId w:val="9"/>
  </w:num>
  <w:num w:numId="29">
    <w:abstractNumId w:val="16"/>
  </w:num>
  <w:num w:numId="30">
    <w:abstractNumId w:val="34"/>
  </w:num>
  <w:num w:numId="31">
    <w:abstractNumId w:val="27"/>
  </w:num>
  <w:num w:numId="32">
    <w:abstractNumId w:val="36"/>
  </w:num>
  <w:num w:numId="33">
    <w:abstractNumId w:val="19"/>
  </w:num>
  <w:num w:numId="34">
    <w:abstractNumId w:val="12"/>
  </w:num>
  <w:num w:numId="35">
    <w:abstractNumId w:val="7"/>
  </w:num>
  <w:num w:numId="36">
    <w:abstractNumId w:val="2"/>
  </w:num>
  <w:num w:numId="37">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51201"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7FE"/>
    <w:rsid w:val="000008C5"/>
    <w:rsid w:val="00000970"/>
    <w:rsid w:val="00000F21"/>
    <w:rsid w:val="00001954"/>
    <w:rsid w:val="00002206"/>
    <w:rsid w:val="00002D30"/>
    <w:rsid w:val="0000349C"/>
    <w:rsid w:val="00003BBA"/>
    <w:rsid w:val="00004B38"/>
    <w:rsid w:val="0000611B"/>
    <w:rsid w:val="00006CEB"/>
    <w:rsid w:val="0001009B"/>
    <w:rsid w:val="00011618"/>
    <w:rsid w:val="0001167D"/>
    <w:rsid w:val="000129C7"/>
    <w:rsid w:val="00014A23"/>
    <w:rsid w:val="000163CB"/>
    <w:rsid w:val="00016955"/>
    <w:rsid w:val="00016AFB"/>
    <w:rsid w:val="00016EDA"/>
    <w:rsid w:val="00017C5E"/>
    <w:rsid w:val="000214BE"/>
    <w:rsid w:val="00022762"/>
    <w:rsid w:val="00022D49"/>
    <w:rsid w:val="000236FF"/>
    <w:rsid w:val="00025C2C"/>
    <w:rsid w:val="000277C0"/>
    <w:rsid w:val="00030988"/>
    <w:rsid w:val="00030A95"/>
    <w:rsid w:val="0003163F"/>
    <w:rsid w:val="00031FAA"/>
    <w:rsid w:val="00032348"/>
    <w:rsid w:val="00032DC0"/>
    <w:rsid w:val="000342AB"/>
    <w:rsid w:val="0003569C"/>
    <w:rsid w:val="00036032"/>
    <w:rsid w:val="0003735D"/>
    <w:rsid w:val="00037947"/>
    <w:rsid w:val="00037ED0"/>
    <w:rsid w:val="000421CE"/>
    <w:rsid w:val="00044C84"/>
    <w:rsid w:val="000461DC"/>
    <w:rsid w:val="0004746E"/>
    <w:rsid w:val="00047A5F"/>
    <w:rsid w:val="00047F14"/>
    <w:rsid w:val="000508D6"/>
    <w:rsid w:val="000515A8"/>
    <w:rsid w:val="00053DFD"/>
    <w:rsid w:val="00053E27"/>
    <w:rsid w:val="00055923"/>
    <w:rsid w:val="00055ACE"/>
    <w:rsid w:val="0005604C"/>
    <w:rsid w:val="00060AEF"/>
    <w:rsid w:val="00060D86"/>
    <w:rsid w:val="00061696"/>
    <w:rsid w:val="0006176D"/>
    <w:rsid w:val="00061FBE"/>
    <w:rsid w:val="0006345F"/>
    <w:rsid w:val="00064698"/>
    <w:rsid w:val="0006614D"/>
    <w:rsid w:val="000670EF"/>
    <w:rsid w:val="00067126"/>
    <w:rsid w:val="0006744B"/>
    <w:rsid w:val="000702E9"/>
    <w:rsid w:val="0007729E"/>
    <w:rsid w:val="00077AAA"/>
    <w:rsid w:val="00080A31"/>
    <w:rsid w:val="00080A7F"/>
    <w:rsid w:val="00080B5B"/>
    <w:rsid w:val="000813CF"/>
    <w:rsid w:val="000817B2"/>
    <w:rsid w:val="00082A5B"/>
    <w:rsid w:val="00084FBC"/>
    <w:rsid w:val="00086A8A"/>
    <w:rsid w:val="00087C56"/>
    <w:rsid w:val="00090312"/>
    <w:rsid w:val="000920AD"/>
    <w:rsid w:val="00092249"/>
    <w:rsid w:val="00092251"/>
    <w:rsid w:val="00092348"/>
    <w:rsid w:val="000939BC"/>
    <w:rsid w:val="00094120"/>
    <w:rsid w:val="00095E47"/>
    <w:rsid w:val="000A0A57"/>
    <w:rsid w:val="000A14BE"/>
    <w:rsid w:val="000A1DC4"/>
    <w:rsid w:val="000A1E56"/>
    <w:rsid w:val="000A2489"/>
    <w:rsid w:val="000A32B5"/>
    <w:rsid w:val="000A3947"/>
    <w:rsid w:val="000A4658"/>
    <w:rsid w:val="000A5047"/>
    <w:rsid w:val="000A6437"/>
    <w:rsid w:val="000A6584"/>
    <w:rsid w:val="000A715B"/>
    <w:rsid w:val="000A7286"/>
    <w:rsid w:val="000A78A1"/>
    <w:rsid w:val="000A7B45"/>
    <w:rsid w:val="000B05E2"/>
    <w:rsid w:val="000B108D"/>
    <w:rsid w:val="000B298B"/>
    <w:rsid w:val="000B2DD8"/>
    <w:rsid w:val="000B5761"/>
    <w:rsid w:val="000B60B2"/>
    <w:rsid w:val="000B65E2"/>
    <w:rsid w:val="000B74A7"/>
    <w:rsid w:val="000C04BB"/>
    <w:rsid w:val="000C1D08"/>
    <w:rsid w:val="000C216B"/>
    <w:rsid w:val="000C25FB"/>
    <w:rsid w:val="000C3F11"/>
    <w:rsid w:val="000C57AB"/>
    <w:rsid w:val="000C6761"/>
    <w:rsid w:val="000C6AAC"/>
    <w:rsid w:val="000D128D"/>
    <w:rsid w:val="000D1827"/>
    <w:rsid w:val="000D338D"/>
    <w:rsid w:val="000D3973"/>
    <w:rsid w:val="000D440A"/>
    <w:rsid w:val="000D4EDF"/>
    <w:rsid w:val="000D5823"/>
    <w:rsid w:val="000D6138"/>
    <w:rsid w:val="000D64CA"/>
    <w:rsid w:val="000D6823"/>
    <w:rsid w:val="000D7EA2"/>
    <w:rsid w:val="000E083F"/>
    <w:rsid w:val="000E0A76"/>
    <w:rsid w:val="000E22B5"/>
    <w:rsid w:val="000E2D94"/>
    <w:rsid w:val="000E4A3F"/>
    <w:rsid w:val="000E4B8D"/>
    <w:rsid w:val="000E5AAE"/>
    <w:rsid w:val="000E62A7"/>
    <w:rsid w:val="000E6617"/>
    <w:rsid w:val="000E715A"/>
    <w:rsid w:val="000E7EE0"/>
    <w:rsid w:val="000F26EF"/>
    <w:rsid w:val="000F4B74"/>
    <w:rsid w:val="000F5F49"/>
    <w:rsid w:val="000F74E8"/>
    <w:rsid w:val="000F755B"/>
    <w:rsid w:val="000F7613"/>
    <w:rsid w:val="00100484"/>
    <w:rsid w:val="001005A7"/>
    <w:rsid w:val="00102A1E"/>
    <w:rsid w:val="00103E2D"/>
    <w:rsid w:val="00107B7A"/>
    <w:rsid w:val="00110BC7"/>
    <w:rsid w:val="0011268C"/>
    <w:rsid w:val="00112F94"/>
    <w:rsid w:val="001133CE"/>
    <w:rsid w:val="00114345"/>
    <w:rsid w:val="0011649C"/>
    <w:rsid w:val="00117BDE"/>
    <w:rsid w:val="001216DA"/>
    <w:rsid w:val="00123C25"/>
    <w:rsid w:val="00124715"/>
    <w:rsid w:val="00124C8E"/>
    <w:rsid w:val="00125BAF"/>
    <w:rsid w:val="00125CA1"/>
    <w:rsid w:val="001263D1"/>
    <w:rsid w:val="0012792A"/>
    <w:rsid w:val="00127AC7"/>
    <w:rsid w:val="001305CF"/>
    <w:rsid w:val="00130EEF"/>
    <w:rsid w:val="001313A2"/>
    <w:rsid w:val="00131581"/>
    <w:rsid w:val="00132069"/>
    <w:rsid w:val="00132212"/>
    <w:rsid w:val="00132855"/>
    <w:rsid w:val="00132A0E"/>
    <w:rsid w:val="00132C70"/>
    <w:rsid w:val="00134CB5"/>
    <w:rsid w:val="00135B92"/>
    <w:rsid w:val="00141FF2"/>
    <w:rsid w:val="00142ED4"/>
    <w:rsid w:val="001458F1"/>
    <w:rsid w:val="00146CA4"/>
    <w:rsid w:val="00151462"/>
    <w:rsid w:val="00151801"/>
    <w:rsid w:val="00151D33"/>
    <w:rsid w:val="00154950"/>
    <w:rsid w:val="00154FCE"/>
    <w:rsid w:val="0015592F"/>
    <w:rsid w:val="00155E56"/>
    <w:rsid w:val="001572C1"/>
    <w:rsid w:val="001615A1"/>
    <w:rsid w:val="00162ABC"/>
    <w:rsid w:val="00164A3E"/>
    <w:rsid w:val="00164B45"/>
    <w:rsid w:val="00166C41"/>
    <w:rsid w:val="00167041"/>
    <w:rsid w:val="00171014"/>
    <w:rsid w:val="00171C3F"/>
    <w:rsid w:val="00171C76"/>
    <w:rsid w:val="001721BF"/>
    <w:rsid w:val="00173D2D"/>
    <w:rsid w:val="00173FAA"/>
    <w:rsid w:val="0017400F"/>
    <w:rsid w:val="0017558C"/>
    <w:rsid w:val="00175A51"/>
    <w:rsid w:val="0017706B"/>
    <w:rsid w:val="00177C4C"/>
    <w:rsid w:val="00180521"/>
    <w:rsid w:val="00180FB9"/>
    <w:rsid w:val="00181A8D"/>
    <w:rsid w:val="001820FB"/>
    <w:rsid w:val="00183BD6"/>
    <w:rsid w:val="0018487A"/>
    <w:rsid w:val="001849BA"/>
    <w:rsid w:val="00184D76"/>
    <w:rsid w:val="00186774"/>
    <w:rsid w:val="001876EC"/>
    <w:rsid w:val="001876FA"/>
    <w:rsid w:val="00187E4B"/>
    <w:rsid w:val="00190435"/>
    <w:rsid w:val="001911A4"/>
    <w:rsid w:val="00193908"/>
    <w:rsid w:val="00193A99"/>
    <w:rsid w:val="0019570B"/>
    <w:rsid w:val="00197F19"/>
    <w:rsid w:val="001A257C"/>
    <w:rsid w:val="001A2ABA"/>
    <w:rsid w:val="001A3988"/>
    <w:rsid w:val="001A46E4"/>
    <w:rsid w:val="001A777A"/>
    <w:rsid w:val="001B1458"/>
    <w:rsid w:val="001B2410"/>
    <w:rsid w:val="001B2D84"/>
    <w:rsid w:val="001B34D0"/>
    <w:rsid w:val="001B3BF0"/>
    <w:rsid w:val="001B7C08"/>
    <w:rsid w:val="001C0FC1"/>
    <w:rsid w:val="001C123F"/>
    <w:rsid w:val="001C18C0"/>
    <w:rsid w:val="001C2254"/>
    <w:rsid w:val="001C27BF"/>
    <w:rsid w:val="001C3FEA"/>
    <w:rsid w:val="001C50A4"/>
    <w:rsid w:val="001C597D"/>
    <w:rsid w:val="001C745F"/>
    <w:rsid w:val="001C7F46"/>
    <w:rsid w:val="001D1678"/>
    <w:rsid w:val="001D386D"/>
    <w:rsid w:val="001D3BB8"/>
    <w:rsid w:val="001D4850"/>
    <w:rsid w:val="001D4A4A"/>
    <w:rsid w:val="001D4EC2"/>
    <w:rsid w:val="001D5CFB"/>
    <w:rsid w:val="001D629F"/>
    <w:rsid w:val="001D6F2F"/>
    <w:rsid w:val="001E58D0"/>
    <w:rsid w:val="001E5F9C"/>
    <w:rsid w:val="001E7B40"/>
    <w:rsid w:val="001E7ED7"/>
    <w:rsid w:val="001F0ECD"/>
    <w:rsid w:val="001F1E07"/>
    <w:rsid w:val="001F2731"/>
    <w:rsid w:val="001F28C3"/>
    <w:rsid w:val="001F3810"/>
    <w:rsid w:val="001F4281"/>
    <w:rsid w:val="001F5755"/>
    <w:rsid w:val="001F6F59"/>
    <w:rsid w:val="001F7C68"/>
    <w:rsid w:val="001F7D7C"/>
    <w:rsid w:val="0020568E"/>
    <w:rsid w:val="002104F0"/>
    <w:rsid w:val="00210600"/>
    <w:rsid w:val="00210CF6"/>
    <w:rsid w:val="002122E5"/>
    <w:rsid w:val="0021233C"/>
    <w:rsid w:val="002143BB"/>
    <w:rsid w:val="002145CD"/>
    <w:rsid w:val="00214915"/>
    <w:rsid w:val="002149E4"/>
    <w:rsid w:val="00214D62"/>
    <w:rsid w:val="002161E2"/>
    <w:rsid w:val="0021647A"/>
    <w:rsid w:val="00216CD9"/>
    <w:rsid w:val="00217B44"/>
    <w:rsid w:val="00217D1F"/>
    <w:rsid w:val="00222AE7"/>
    <w:rsid w:val="00224702"/>
    <w:rsid w:val="0022597B"/>
    <w:rsid w:val="00225E7A"/>
    <w:rsid w:val="00225F5B"/>
    <w:rsid w:val="002262E5"/>
    <w:rsid w:val="0022675C"/>
    <w:rsid w:val="00231943"/>
    <w:rsid w:val="002323A0"/>
    <w:rsid w:val="00233A74"/>
    <w:rsid w:val="00235FBA"/>
    <w:rsid w:val="00237BC2"/>
    <w:rsid w:val="00237DD1"/>
    <w:rsid w:val="0024066F"/>
    <w:rsid w:val="0024092A"/>
    <w:rsid w:val="00243337"/>
    <w:rsid w:val="0024434F"/>
    <w:rsid w:val="00244DA1"/>
    <w:rsid w:val="0024511B"/>
    <w:rsid w:val="00245A19"/>
    <w:rsid w:val="00245CB1"/>
    <w:rsid w:val="002509B1"/>
    <w:rsid w:val="002509EB"/>
    <w:rsid w:val="00250AA3"/>
    <w:rsid w:val="0025241B"/>
    <w:rsid w:val="00252F75"/>
    <w:rsid w:val="00253D80"/>
    <w:rsid w:val="00254983"/>
    <w:rsid w:val="00255202"/>
    <w:rsid w:val="002573FC"/>
    <w:rsid w:val="00260D4F"/>
    <w:rsid w:val="00263129"/>
    <w:rsid w:val="0026593F"/>
    <w:rsid w:val="00267345"/>
    <w:rsid w:val="00270DBA"/>
    <w:rsid w:val="002728CF"/>
    <w:rsid w:val="0027305C"/>
    <w:rsid w:val="0027308B"/>
    <w:rsid w:val="002736E3"/>
    <w:rsid w:val="00274AC5"/>
    <w:rsid w:val="00275435"/>
    <w:rsid w:val="0027548E"/>
    <w:rsid w:val="00275D40"/>
    <w:rsid w:val="002769AA"/>
    <w:rsid w:val="0028344B"/>
    <w:rsid w:val="00284832"/>
    <w:rsid w:val="002849D6"/>
    <w:rsid w:val="00284B0C"/>
    <w:rsid w:val="00286279"/>
    <w:rsid w:val="00291B93"/>
    <w:rsid w:val="00292FC3"/>
    <w:rsid w:val="0029415C"/>
    <w:rsid w:val="00294179"/>
    <w:rsid w:val="00294990"/>
    <w:rsid w:val="00294AC8"/>
    <w:rsid w:val="0029520A"/>
    <w:rsid w:val="00296111"/>
    <w:rsid w:val="00297E15"/>
    <w:rsid w:val="002A07A2"/>
    <w:rsid w:val="002A2AAD"/>
    <w:rsid w:val="002A628C"/>
    <w:rsid w:val="002A7540"/>
    <w:rsid w:val="002B0879"/>
    <w:rsid w:val="002B0EB0"/>
    <w:rsid w:val="002B34A4"/>
    <w:rsid w:val="002B3FF4"/>
    <w:rsid w:val="002C0532"/>
    <w:rsid w:val="002C0DF6"/>
    <w:rsid w:val="002C1F24"/>
    <w:rsid w:val="002C47EC"/>
    <w:rsid w:val="002C4B54"/>
    <w:rsid w:val="002C5729"/>
    <w:rsid w:val="002C5782"/>
    <w:rsid w:val="002C6479"/>
    <w:rsid w:val="002D2944"/>
    <w:rsid w:val="002E1083"/>
    <w:rsid w:val="002E1D31"/>
    <w:rsid w:val="002E2241"/>
    <w:rsid w:val="002E26D3"/>
    <w:rsid w:val="002E3728"/>
    <w:rsid w:val="002E3FD6"/>
    <w:rsid w:val="002E6BDF"/>
    <w:rsid w:val="002E6BEF"/>
    <w:rsid w:val="002F0304"/>
    <w:rsid w:val="002F1AA3"/>
    <w:rsid w:val="002F3858"/>
    <w:rsid w:val="002F4F26"/>
    <w:rsid w:val="002F5A05"/>
    <w:rsid w:val="00300E22"/>
    <w:rsid w:val="0030136E"/>
    <w:rsid w:val="003022BA"/>
    <w:rsid w:val="003027B5"/>
    <w:rsid w:val="003027FE"/>
    <w:rsid w:val="00302FB6"/>
    <w:rsid w:val="003032DF"/>
    <w:rsid w:val="0030442A"/>
    <w:rsid w:val="0030524E"/>
    <w:rsid w:val="003058EC"/>
    <w:rsid w:val="00306DFD"/>
    <w:rsid w:val="003109D2"/>
    <w:rsid w:val="003113EE"/>
    <w:rsid w:val="00315160"/>
    <w:rsid w:val="00315B26"/>
    <w:rsid w:val="00315B2F"/>
    <w:rsid w:val="00316050"/>
    <w:rsid w:val="003167BD"/>
    <w:rsid w:val="00316905"/>
    <w:rsid w:val="00316D28"/>
    <w:rsid w:val="00317861"/>
    <w:rsid w:val="003231FC"/>
    <w:rsid w:val="003234F2"/>
    <w:rsid w:val="00324483"/>
    <w:rsid w:val="00324840"/>
    <w:rsid w:val="003260D7"/>
    <w:rsid w:val="003264FC"/>
    <w:rsid w:val="003335A9"/>
    <w:rsid w:val="0033504B"/>
    <w:rsid w:val="003353A9"/>
    <w:rsid w:val="003355CE"/>
    <w:rsid w:val="003358B6"/>
    <w:rsid w:val="00336100"/>
    <w:rsid w:val="003371AF"/>
    <w:rsid w:val="00337A40"/>
    <w:rsid w:val="003411F8"/>
    <w:rsid w:val="003418AD"/>
    <w:rsid w:val="0034348F"/>
    <w:rsid w:val="00344418"/>
    <w:rsid w:val="0034535A"/>
    <w:rsid w:val="00345499"/>
    <w:rsid w:val="003475AF"/>
    <w:rsid w:val="00347994"/>
    <w:rsid w:val="0035012D"/>
    <w:rsid w:val="003501BB"/>
    <w:rsid w:val="0035095F"/>
    <w:rsid w:val="00352D4B"/>
    <w:rsid w:val="0035435C"/>
    <w:rsid w:val="003559AD"/>
    <w:rsid w:val="00356CAC"/>
    <w:rsid w:val="0036007F"/>
    <w:rsid w:val="00360553"/>
    <w:rsid w:val="00361101"/>
    <w:rsid w:val="00361D7E"/>
    <w:rsid w:val="00363567"/>
    <w:rsid w:val="003724C3"/>
    <w:rsid w:val="00373CFA"/>
    <w:rsid w:val="003741C9"/>
    <w:rsid w:val="003754F2"/>
    <w:rsid w:val="0037691F"/>
    <w:rsid w:val="0037735D"/>
    <w:rsid w:val="0037739F"/>
    <w:rsid w:val="00382036"/>
    <w:rsid w:val="00383184"/>
    <w:rsid w:val="003843E9"/>
    <w:rsid w:val="00384D30"/>
    <w:rsid w:val="00385061"/>
    <w:rsid w:val="0038556D"/>
    <w:rsid w:val="00386CDA"/>
    <w:rsid w:val="00387DC5"/>
    <w:rsid w:val="00390B7F"/>
    <w:rsid w:val="00391A7B"/>
    <w:rsid w:val="00391EF9"/>
    <w:rsid w:val="00392036"/>
    <w:rsid w:val="00393401"/>
    <w:rsid w:val="00393D7A"/>
    <w:rsid w:val="00394D11"/>
    <w:rsid w:val="00395FEB"/>
    <w:rsid w:val="0039664C"/>
    <w:rsid w:val="003A3804"/>
    <w:rsid w:val="003A4A78"/>
    <w:rsid w:val="003A5275"/>
    <w:rsid w:val="003A5995"/>
    <w:rsid w:val="003A5B2A"/>
    <w:rsid w:val="003A6DAC"/>
    <w:rsid w:val="003B0909"/>
    <w:rsid w:val="003B09C0"/>
    <w:rsid w:val="003B1279"/>
    <w:rsid w:val="003B2DDA"/>
    <w:rsid w:val="003B3015"/>
    <w:rsid w:val="003B3180"/>
    <w:rsid w:val="003B4192"/>
    <w:rsid w:val="003B472A"/>
    <w:rsid w:val="003B555D"/>
    <w:rsid w:val="003B5CD9"/>
    <w:rsid w:val="003B66BD"/>
    <w:rsid w:val="003B7009"/>
    <w:rsid w:val="003B7703"/>
    <w:rsid w:val="003C017E"/>
    <w:rsid w:val="003C3192"/>
    <w:rsid w:val="003C385A"/>
    <w:rsid w:val="003C4CC8"/>
    <w:rsid w:val="003C6064"/>
    <w:rsid w:val="003C66FA"/>
    <w:rsid w:val="003C7E9B"/>
    <w:rsid w:val="003C7FFC"/>
    <w:rsid w:val="003D0536"/>
    <w:rsid w:val="003D118F"/>
    <w:rsid w:val="003D7727"/>
    <w:rsid w:val="003E12AE"/>
    <w:rsid w:val="003E1602"/>
    <w:rsid w:val="003E16F8"/>
    <w:rsid w:val="003E1D33"/>
    <w:rsid w:val="003E23B1"/>
    <w:rsid w:val="003E2F9E"/>
    <w:rsid w:val="003E3F6A"/>
    <w:rsid w:val="003E3FD3"/>
    <w:rsid w:val="003E4424"/>
    <w:rsid w:val="003E4F6D"/>
    <w:rsid w:val="003E74B4"/>
    <w:rsid w:val="003F1BF6"/>
    <w:rsid w:val="003F1E48"/>
    <w:rsid w:val="003F1FD7"/>
    <w:rsid w:val="003F2D1C"/>
    <w:rsid w:val="003F37CB"/>
    <w:rsid w:val="003F3AEE"/>
    <w:rsid w:val="003F4600"/>
    <w:rsid w:val="003F598C"/>
    <w:rsid w:val="003F6B74"/>
    <w:rsid w:val="003F6C06"/>
    <w:rsid w:val="00400A05"/>
    <w:rsid w:val="0040192D"/>
    <w:rsid w:val="00401A13"/>
    <w:rsid w:val="00401A21"/>
    <w:rsid w:val="004037D5"/>
    <w:rsid w:val="00404AA3"/>
    <w:rsid w:val="004052F0"/>
    <w:rsid w:val="00406605"/>
    <w:rsid w:val="004067B8"/>
    <w:rsid w:val="00407A0F"/>
    <w:rsid w:val="00410E47"/>
    <w:rsid w:val="00412583"/>
    <w:rsid w:val="004134ED"/>
    <w:rsid w:val="00413A7F"/>
    <w:rsid w:val="00414EB6"/>
    <w:rsid w:val="00415B0D"/>
    <w:rsid w:val="004160B7"/>
    <w:rsid w:val="00416B4D"/>
    <w:rsid w:val="004178C8"/>
    <w:rsid w:val="00417A9F"/>
    <w:rsid w:val="00420AE5"/>
    <w:rsid w:val="00422C76"/>
    <w:rsid w:val="0042419F"/>
    <w:rsid w:val="00424A0A"/>
    <w:rsid w:val="00424BB8"/>
    <w:rsid w:val="00430743"/>
    <w:rsid w:val="00430CAC"/>
    <w:rsid w:val="00432A8E"/>
    <w:rsid w:val="00433529"/>
    <w:rsid w:val="004337F5"/>
    <w:rsid w:val="00434439"/>
    <w:rsid w:val="00435C7C"/>
    <w:rsid w:val="00436233"/>
    <w:rsid w:val="00436BCA"/>
    <w:rsid w:val="004379F7"/>
    <w:rsid w:val="00440A35"/>
    <w:rsid w:val="00443651"/>
    <w:rsid w:val="00445372"/>
    <w:rsid w:val="004465B4"/>
    <w:rsid w:val="0044777F"/>
    <w:rsid w:val="00447DA3"/>
    <w:rsid w:val="00451BFE"/>
    <w:rsid w:val="0045208D"/>
    <w:rsid w:val="00452A84"/>
    <w:rsid w:val="00452C3B"/>
    <w:rsid w:val="0045378E"/>
    <w:rsid w:val="00453BD6"/>
    <w:rsid w:val="004542F1"/>
    <w:rsid w:val="00455CE2"/>
    <w:rsid w:val="004573B6"/>
    <w:rsid w:val="00460502"/>
    <w:rsid w:val="004618EC"/>
    <w:rsid w:val="00462168"/>
    <w:rsid w:val="0046231D"/>
    <w:rsid w:val="00463240"/>
    <w:rsid w:val="00463F57"/>
    <w:rsid w:val="00464840"/>
    <w:rsid w:val="00465521"/>
    <w:rsid w:val="00465863"/>
    <w:rsid w:val="00466991"/>
    <w:rsid w:val="00467C7D"/>
    <w:rsid w:val="00470082"/>
    <w:rsid w:val="00470C9E"/>
    <w:rsid w:val="00471639"/>
    <w:rsid w:val="00472209"/>
    <w:rsid w:val="004727E7"/>
    <w:rsid w:val="00472EC7"/>
    <w:rsid w:val="00473173"/>
    <w:rsid w:val="004776C9"/>
    <w:rsid w:val="004808CC"/>
    <w:rsid w:val="00481854"/>
    <w:rsid w:val="00482670"/>
    <w:rsid w:val="004826B1"/>
    <w:rsid w:val="004835BD"/>
    <w:rsid w:val="00484555"/>
    <w:rsid w:val="0048526F"/>
    <w:rsid w:val="00486CD7"/>
    <w:rsid w:val="00492435"/>
    <w:rsid w:val="00494A58"/>
    <w:rsid w:val="00494DBB"/>
    <w:rsid w:val="004968DF"/>
    <w:rsid w:val="0049789E"/>
    <w:rsid w:val="004A0AC9"/>
    <w:rsid w:val="004A15F0"/>
    <w:rsid w:val="004A1A27"/>
    <w:rsid w:val="004A2956"/>
    <w:rsid w:val="004A296A"/>
    <w:rsid w:val="004A3009"/>
    <w:rsid w:val="004A347E"/>
    <w:rsid w:val="004A4633"/>
    <w:rsid w:val="004A4872"/>
    <w:rsid w:val="004A4C19"/>
    <w:rsid w:val="004A5220"/>
    <w:rsid w:val="004A5973"/>
    <w:rsid w:val="004A61B4"/>
    <w:rsid w:val="004B1B05"/>
    <w:rsid w:val="004B331D"/>
    <w:rsid w:val="004B3B4E"/>
    <w:rsid w:val="004B44F1"/>
    <w:rsid w:val="004B5877"/>
    <w:rsid w:val="004B653A"/>
    <w:rsid w:val="004C20BF"/>
    <w:rsid w:val="004C2BB7"/>
    <w:rsid w:val="004C2CFB"/>
    <w:rsid w:val="004C390B"/>
    <w:rsid w:val="004C587B"/>
    <w:rsid w:val="004C6361"/>
    <w:rsid w:val="004D12DC"/>
    <w:rsid w:val="004D14B5"/>
    <w:rsid w:val="004D15DF"/>
    <w:rsid w:val="004D223F"/>
    <w:rsid w:val="004D2325"/>
    <w:rsid w:val="004D36F1"/>
    <w:rsid w:val="004D5A28"/>
    <w:rsid w:val="004D6668"/>
    <w:rsid w:val="004D6F74"/>
    <w:rsid w:val="004D7C73"/>
    <w:rsid w:val="004E100C"/>
    <w:rsid w:val="004E437E"/>
    <w:rsid w:val="004F0C5D"/>
    <w:rsid w:val="004F2A81"/>
    <w:rsid w:val="004F39F5"/>
    <w:rsid w:val="004F4B70"/>
    <w:rsid w:val="00500715"/>
    <w:rsid w:val="005010CB"/>
    <w:rsid w:val="005018EC"/>
    <w:rsid w:val="0050358B"/>
    <w:rsid w:val="005041C6"/>
    <w:rsid w:val="00505096"/>
    <w:rsid w:val="00505AEE"/>
    <w:rsid w:val="00505D21"/>
    <w:rsid w:val="0050602F"/>
    <w:rsid w:val="005074D1"/>
    <w:rsid w:val="00510FE5"/>
    <w:rsid w:val="00512342"/>
    <w:rsid w:val="00512B5A"/>
    <w:rsid w:val="00513244"/>
    <w:rsid w:val="005141D5"/>
    <w:rsid w:val="005142AC"/>
    <w:rsid w:val="00514EAE"/>
    <w:rsid w:val="005170CA"/>
    <w:rsid w:val="00520804"/>
    <w:rsid w:val="0052081B"/>
    <w:rsid w:val="0052314A"/>
    <w:rsid w:val="00523850"/>
    <w:rsid w:val="0052535F"/>
    <w:rsid w:val="005254CB"/>
    <w:rsid w:val="0053018F"/>
    <w:rsid w:val="005301FF"/>
    <w:rsid w:val="00530472"/>
    <w:rsid w:val="00530B7F"/>
    <w:rsid w:val="00531A77"/>
    <w:rsid w:val="0053335C"/>
    <w:rsid w:val="005334AA"/>
    <w:rsid w:val="005339D3"/>
    <w:rsid w:val="00534FED"/>
    <w:rsid w:val="00540765"/>
    <w:rsid w:val="00542741"/>
    <w:rsid w:val="00544110"/>
    <w:rsid w:val="005441C9"/>
    <w:rsid w:val="00544664"/>
    <w:rsid w:val="00547F87"/>
    <w:rsid w:val="00553B13"/>
    <w:rsid w:val="0055437F"/>
    <w:rsid w:val="0055482B"/>
    <w:rsid w:val="005550ED"/>
    <w:rsid w:val="005556DC"/>
    <w:rsid w:val="00556145"/>
    <w:rsid w:val="0055675A"/>
    <w:rsid w:val="00556C46"/>
    <w:rsid w:val="005572BE"/>
    <w:rsid w:val="00557776"/>
    <w:rsid w:val="005637C9"/>
    <w:rsid w:val="00564147"/>
    <w:rsid w:val="00564469"/>
    <w:rsid w:val="00565261"/>
    <w:rsid w:val="005706FB"/>
    <w:rsid w:val="005714DF"/>
    <w:rsid w:val="00572698"/>
    <w:rsid w:val="0057423E"/>
    <w:rsid w:val="00574827"/>
    <w:rsid w:val="0057624C"/>
    <w:rsid w:val="0057643F"/>
    <w:rsid w:val="00576B1D"/>
    <w:rsid w:val="00577610"/>
    <w:rsid w:val="00577C79"/>
    <w:rsid w:val="00577F56"/>
    <w:rsid w:val="00580184"/>
    <w:rsid w:val="00580256"/>
    <w:rsid w:val="00581A2F"/>
    <w:rsid w:val="0058245F"/>
    <w:rsid w:val="0058513D"/>
    <w:rsid w:val="00590569"/>
    <w:rsid w:val="00590C6A"/>
    <w:rsid w:val="00590DB3"/>
    <w:rsid w:val="00590FFA"/>
    <w:rsid w:val="00592197"/>
    <w:rsid w:val="005928F6"/>
    <w:rsid w:val="005931A7"/>
    <w:rsid w:val="0059457E"/>
    <w:rsid w:val="00594E47"/>
    <w:rsid w:val="005951C0"/>
    <w:rsid w:val="00595A81"/>
    <w:rsid w:val="005A0F42"/>
    <w:rsid w:val="005A0FE7"/>
    <w:rsid w:val="005A1569"/>
    <w:rsid w:val="005A23B9"/>
    <w:rsid w:val="005A28BE"/>
    <w:rsid w:val="005A3E62"/>
    <w:rsid w:val="005A5B50"/>
    <w:rsid w:val="005A6D30"/>
    <w:rsid w:val="005B0070"/>
    <w:rsid w:val="005B07F6"/>
    <w:rsid w:val="005B1C10"/>
    <w:rsid w:val="005B327F"/>
    <w:rsid w:val="005B3463"/>
    <w:rsid w:val="005B6DDB"/>
    <w:rsid w:val="005C09F7"/>
    <w:rsid w:val="005C1136"/>
    <w:rsid w:val="005C3639"/>
    <w:rsid w:val="005C38A4"/>
    <w:rsid w:val="005C3E5B"/>
    <w:rsid w:val="005C5A30"/>
    <w:rsid w:val="005C5E78"/>
    <w:rsid w:val="005C6F27"/>
    <w:rsid w:val="005D0068"/>
    <w:rsid w:val="005D1E5B"/>
    <w:rsid w:val="005D238F"/>
    <w:rsid w:val="005D5E9E"/>
    <w:rsid w:val="005D7EDA"/>
    <w:rsid w:val="005E0DB7"/>
    <w:rsid w:val="005E11D1"/>
    <w:rsid w:val="005E1C85"/>
    <w:rsid w:val="005E2305"/>
    <w:rsid w:val="005E2F5D"/>
    <w:rsid w:val="005E33BE"/>
    <w:rsid w:val="005E3D27"/>
    <w:rsid w:val="005E5BB9"/>
    <w:rsid w:val="005E73EB"/>
    <w:rsid w:val="005F2603"/>
    <w:rsid w:val="005F35D1"/>
    <w:rsid w:val="005F3AC8"/>
    <w:rsid w:val="005F4317"/>
    <w:rsid w:val="005F557E"/>
    <w:rsid w:val="005F704F"/>
    <w:rsid w:val="005F7588"/>
    <w:rsid w:val="00602390"/>
    <w:rsid w:val="006033AB"/>
    <w:rsid w:val="00603F44"/>
    <w:rsid w:val="00603F66"/>
    <w:rsid w:val="00603FD2"/>
    <w:rsid w:val="00605108"/>
    <w:rsid w:val="00605E0C"/>
    <w:rsid w:val="00606A4D"/>
    <w:rsid w:val="0060766D"/>
    <w:rsid w:val="00607717"/>
    <w:rsid w:val="00607A1B"/>
    <w:rsid w:val="00610246"/>
    <w:rsid w:val="0061104D"/>
    <w:rsid w:val="0061109E"/>
    <w:rsid w:val="00614AE9"/>
    <w:rsid w:val="006162F0"/>
    <w:rsid w:val="006171B4"/>
    <w:rsid w:val="00617F95"/>
    <w:rsid w:val="0062069D"/>
    <w:rsid w:val="00621B0F"/>
    <w:rsid w:val="00623701"/>
    <w:rsid w:val="0062462C"/>
    <w:rsid w:val="00625DC4"/>
    <w:rsid w:val="0062777A"/>
    <w:rsid w:val="00627E07"/>
    <w:rsid w:val="0063076C"/>
    <w:rsid w:val="00632833"/>
    <w:rsid w:val="00633C1E"/>
    <w:rsid w:val="00633D3F"/>
    <w:rsid w:val="00634086"/>
    <w:rsid w:val="00634337"/>
    <w:rsid w:val="006355E6"/>
    <w:rsid w:val="00635F69"/>
    <w:rsid w:val="00637945"/>
    <w:rsid w:val="0064027F"/>
    <w:rsid w:val="00640CFA"/>
    <w:rsid w:val="00641A7C"/>
    <w:rsid w:val="00642217"/>
    <w:rsid w:val="00642285"/>
    <w:rsid w:val="00642654"/>
    <w:rsid w:val="00642C09"/>
    <w:rsid w:val="00642E96"/>
    <w:rsid w:val="006436AE"/>
    <w:rsid w:val="006470A6"/>
    <w:rsid w:val="00647823"/>
    <w:rsid w:val="00650723"/>
    <w:rsid w:val="00652361"/>
    <w:rsid w:val="006537BB"/>
    <w:rsid w:val="00655C0D"/>
    <w:rsid w:val="00657F8D"/>
    <w:rsid w:val="006604D8"/>
    <w:rsid w:val="00660952"/>
    <w:rsid w:val="006615EA"/>
    <w:rsid w:val="00661667"/>
    <w:rsid w:val="006622A7"/>
    <w:rsid w:val="006625FC"/>
    <w:rsid w:val="006628F2"/>
    <w:rsid w:val="00662DA3"/>
    <w:rsid w:val="006646F1"/>
    <w:rsid w:val="0067137A"/>
    <w:rsid w:val="00673A97"/>
    <w:rsid w:val="00673B0C"/>
    <w:rsid w:val="00675587"/>
    <w:rsid w:val="00675B54"/>
    <w:rsid w:val="00676422"/>
    <w:rsid w:val="00676811"/>
    <w:rsid w:val="006768EC"/>
    <w:rsid w:val="00676AE2"/>
    <w:rsid w:val="00677250"/>
    <w:rsid w:val="0068073E"/>
    <w:rsid w:val="006813CA"/>
    <w:rsid w:val="0068290B"/>
    <w:rsid w:val="00683CCE"/>
    <w:rsid w:val="00684A92"/>
    <w:rsid w:val="00684CBA"/>
    <w:rsid w:val="00686A29"/>
    <w:rsid w:val="00687851"/>
    <w:rsid w:val="006913AE"/>
    <w:rsid w:val="006914A2"/>
    <w:rsid w:val="00691A5C"/>
    <w:rsid w:val="00691DAA"/>
    <w:rsid w:val="0069203D"/>
    <w:rsid w:val="006944D1"/>
    <w:rsid w:val="0069607E"/>
    <w:rsid w:val="006968C6"/>
    <w:rsid w:val="00697252"/>
    <w:rsid w:val="006A0010"/>
    <w:rsid w:val="006A093C"/>
    <w:rsid w:val="006A0DFB"/>
    <w:rsid w:val="006A1DE1"/>
    <w:rsid w:val="006A2D2A"/>
    <w:rsid w:val="006A32F5"/>
    <w:rsid w:val="006A5A49"/>
    <w:rsid w:val="006A6954"/>
    <w:rsid w:val="006A6DEF"/>
    <w:rsid w:val="006A70F4"/>
    <w:rsid w:val="006A79D4"/>
    <w:rsid w:val="006B0C51"/>
    <w:rsid w:val="006B3847"/>
    <w:rsid w:val="006B3B83"/>
    <w:rsid w:val="006B3F16"/>
    <w:rsid w:val="006B5730"/>
    <w:rsid w:val="006B5E42"/>
    <w:rsid w:val="006B5EBA"/>
    <w:rsid w:val="006B61B9"/>
    <w:rsid w:val="006B6363"/>
    <w:rsid w:val="006B6F2D"/>
    <w:rsid w:val="006C030C"/>
    <w:rsid w:val="006C0C0A"/>
    <w:rsid w:val="006C1A7F"/>
    <w:rsid w:val="006C2125"/>
    <w:rsid w:val="006C32B5"/>
    <w:rsid w:val="006C452D"/>
    <w:rsid w:val="006C5A90"/>
    <w:rsid w:val="006C5C43"/>
    <w:rsid w:val="006C622B"/>
    <w:rsid w:val="006C69BD"/>
    <w:rsid w:val="006C6B88"/>
    <w:rsid w:val="006D1BFE"/>
    <w:rsid w:val="006D3F98"/>
    <w:rsid w:val="006D72DC"/>
    <w:rsid w:val="006D755E"/>
    <w:rsid w:val="006D7886"/>
    <w:rsid w:val="006D7B47"/>
    <w:rsid w:val="006E1E69"/>
    <w:rsid w:val="006E2997"/>
    <w:rsid w:val="006E32A6"/>
    <w:rsid w:val="006E39B9"/>
    <w:rsid w:val="006E3C92"/>
    <w:rsid w:val="006E4F3C"/>
    <w:rsid w:val="006E4FA1"/>
    <w:rsid w:val="006E5DC6"/>
    <w:rsid w:val="006E657C"/>
    <w:rsid w:val="006E7944"/>
    <w:rsid w:val="006F0266"/>
    <w:rsid w:val="006F0E58"/>
    <w:rsid w:val="006F112E"/>
    <w:rsid w:val="006F31B2"/>
    <w:rsid w:val="006F3775"/>
    <w:rsid w:val="006F43CE"/>
    <w:rsid w:val="006F4457"/>
    <w:rsid w:val="006F4788"/>
    <w:rsid w:val="006F5063"/>
    <w:rsid w:val="006F6275"/>
    <w:rsid w:val="006F63EA"/>
    <w:rsid w:val="006F6630"/>
    <w:rsid w:val="006F6CC7"/>
    <w:rsid w:val="006F7AAD"/>
    <w:rsid w:val="0070095B"/>
    <w:rsid w:val="00700DA6"/>
    <w:rsid w:val="007011DE"/>
    <w:rsid w:val="007022DC"/>
    <w:rsid w:val="0070279B"/>
    <w:rsid w:val="00703D5A"/>
    <w:rsid w:val="007048CF"/>
    <w:rsid w:val="00704E67"/>
    <w:rsid w:val="00705D17"/>
    <w:rsid w:val="00706750"/>
    <w:rsid w:val="00707DB8"/>
    <w:rsid w:val="007100CC"/>
    <w:rsid w:val="00712354"/>
    <w:rsid w:val="007129B2"/>
    <w:rsid w:val="0071300E"/>
    <w:rsid w:val="007132CD"/>
    <w:rsid w:val="00713998"/>
    <w:rsid w:val="00713ABC"/>
    <w:rsid w:val="00714306"/>
    <w:rsid w:val="007157C8"/>
    <w:rsid w:val="007161DB"/>
    <w:rsid w:val="00716913"/>
    <w:rsid w:val="00716F26"/>
    <w:rsid w:val="00720503"/>
    <w:rsid w:val="00720943"/>
    <w:rsid w:val="00722EFE"/>
    <w:rsid w:val="00723994"/>
    <w:rsid w:val="00731216"/>
    <w:rsid w:val="00731BFB"/>
    <w:rsid w:val="00731C96"/>
    <w:rsid w:val="00732A34"/>
    <w:rsid w:val="00732A8A"/>
    <w:rsid w:val="00732FC0"/>
    <w:rsid w:val="00733C26"/>
    <w:rsid w:val="007348B9"/>
    <w:rsid w:val="00735D76"/>
    <w:rsid w:val="00735E79"/>
    <w:rsid w:val="00740184"/>
    <w:rsid w:val="007418A9"/>
    <w:rsid w:val="00744527"/>
    <w:rsid w:val="0074473F"/>
    <w:rsid w:val="007449D7"/>
    <w:rsid w:val="007451B3"/>
    <w:rsid w:val="00746D86"/>
    <w:rsid w:val="00750C66"/>
    <w:rsid w:val="00751DEF"/>
    <w:rsid w:val="00752373"/>
    <w:rsid w:val="007535BD"/>
    <w:rsid w:val="0075371D"/>
    <w:rsid w:val="00754D85"/>
    <w:rsid w:val="00755D51"/>
    <w:rsid w:val="0075654E"/>
    <w:rsid w:val="007611CF"/>
    <w:rsid w:val="007625FE"/>
    <w:rsid w:val="00763A6C"/>
    <w:rsid w:val="00763FA8"/>
    <w:rsid w:val="00765E8F"/>
    <w:rsid w:val="0077078C"/>
    <w:rsid w:val="00772B95"/>
    <w:rsid w:val="00772E66"/>
    <w:rsid w:val="007737A3"/>
    <w:rsid w:val="00773BB8"/>
    <w:rsid w:val="007748A3"/>
    <w:rsid w:val="007749D9"/>
    <w:rsid w:val="0077517E"/>
    <w:rsid w:val="0077565E"/>
    <w:rsid w:val="007772F8"/>
    <w:rsid w:val="007772FB"/>
    <w:rsid w:val="0077762D"/>
    <w:rsid w:val="0077771F"/>
    <w:rsid w:val="00777EDA"/>
    <w:rsid w:val="0078115E"/>
    <w:rsid w:val="0078134B"/>
    <w:rsid w:val="00781E1E"/>
    <w:rsid w:val="00782AA0"/>
    <w:rsid w:val="00783CC3"/>
    <w:rsid w:val="00787D9A"/>
    <w:rsid w:val="00790A22"/>
    <w:rsid w:val="00791CBB"/>
    <w:rsid w:val="00791FF9"/>
    <w:rsid w:val="007934F7"/>
    <w:rsid w:val="00793EE3"/>
    <w:rsid w:val="007947A8"/>
    <w:rsid w:val="00794935"/>
    <w:rsid w:val="007A001B"/>
    <w:rsid w:val="007A0B0D"/>
    <w:rsid w:val="007A0E3A"/>
    <w:rsid w:val="007A1271"/>
    <w:rsid w:val="007A166B"/>
    <w:rsid w:val="007A1B49"/>
    <w:rsid w:val="007A4D96"/>
    <w:rsid w:val="007B0654"/>
    <w:rsid w:val="007B3204"/>
    <w:rsid w:val="007B37F0"/>
    <w:rsid w:val="007B3BAA"/>
    <w:rsid w:val="007B3CB7"/>
    <w:rsid w:val="007B55A5"/>
    <w:rsid w:val="007B5CB4"/>
    <w:rsid w:val="007B65AA"/>
    <w:rsid w:val="007B7393"/>
    <w:rsid w:val="007C0838"/>
    <w:rsid w:val="007C09C7"/>
    <w:rsid w:val="007C178B"/>
    <w:rsid w:val="007C1B1C"/>
    <w:rsid w:val="007C27EF"/>
    <w:rsid w:val="007C2D57"/>
    <w:rsid w:val="007C37DD"/>
    <w:rsid w:val="007C3DF7"/>
    <w:rsid w:val="007C5198"/>
    <w:rsid w:val="007C5D94"/>
    <w:rsid w:val="007C68B3"/>
    <w:rsid w:val="007D227C"/>
    <w:rsid w:val="007D264E"/>
    <w:rsid w:val="007D2D5E"/>
    <w:rsid w:val="007D351F"/>
    <w:rsid w:val="007D6824"/>
    <w:rsid w:val="007D69FA"/>
    <w:rsid w:val="007E15B2"/>
    <w:rsid w:val="007E1F46"/>
    <w:rsid w:val="007E265B"/>
    <w:rsid w:val="007E2A41"/>
    <w:rsid w:val="007E3631"/>
    <w:rsid w:val="007E37F1"/>
    <w:rsid w:val="007E49C9"/>
    <w:rsid w:val="007E5258"/>
    <w:rsid w:val="007E52B2"/>
    <w:rsid w:val="007E64C7"/>
    <w:rsid w:val="007E65E8"/>
    <w:rsid w:val="007F0A6E"/>
    <w:rsid w:val="007F2C1A"/>
    <w:rsid w:val="007F3CC5"/>
    <w:rsid w:val="007F448B"/>
    <w:rsid w:val="007F4863"/>
    <w:rsid w:val="007F4D50"/>
    <w:rsid w:val="007F54EB"/>
    <w:rsid w:val="007F58C1"/>
    <w:rsid w:val="007F5C5C"/>
    <w:rsid w:val="007F617B"/>
    <w:rsid w:val="007F737A"/>
    <w:rsid w:val="007F789D"/>
    <w:rsid w:val="007F7E5F"/>
    <w:rsid w:val="0080050A"/>
    <w:rsid w:val="00800FD8"/>
    <w:rsid w:val="00801179"/>
    <w:rsid w:val="008011A3"/>
    <w:rsid w:val="008043B3"/>
    <w:rsid w:val="008044E0"/>
    <w:rsid w:val="00805DD8"/>
    <w:rsid w:val="00806216"/>
    <w:rsid w:val="00806CA5"/>
    <w:rsid w:val="00810EDB"/>
    <w:rsid w:val="00811D20"/>
    <w:rsid w:val="00811FC4"/>
    <w:rsid w:val="00813C47"/>
    <w:rsid w:val="008147D6"/>
    <w:rsid w:val="008153CE"/>
    <w:rsid w:val="00816F68"/>
    <w:rsid w:val="0082289C"/>
    <w:rsid w:val="00823913"/>
    <w:rsid w:val="0082401E"/>
    <w:rsid w:val="0082480F"/>
    <w:rsid w:val="008252BC"/>
    <w:rsid w:val="00825376"/>
    <w:rsid w:val="008265A4"/>
    <w:rsid w:val="00826E34"/>
    <w:rsid w:val="0083004C"/>
    <w:rsid w:val="00830E69"/>
    <w:rsid w:val="0083234B"/>
    <w:rsid w:val="008325DA"/>
    <w:rsid w:val="008345C8"/>
    <w:rsid w:val="00834B8F"/>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1A3"/>
    <w:rsid w:val="008552F5"/>
    <w:rsid w:val="00855566"/>
    <w:rsid w:val="0085587B"/>
    <w:rsid w:val="00855E07"/>
    <w:rsid w:val="00855E28"/>
    <w:rsid w:val="0085646C"/>
    <w:rsid w:val="0085679A"/>
    <w:rsid w:val="00857C68"/>
    <w:rsid w:val="00860FA4"/>
    <w:rsid w:val="008646BB"/>
    <w:rsid w:val="0086471C"/>
    <w:rsid w:val="00865326"/>
    <w:rsid w:val="00871029"/>
    <w:rsid w:val="008717E3"/>
    <w:rsid w:val="00871AA4"/>
    <w:rsid w:val="008725D5"/>
    <w:rsid w:val="00872A08"/>
    <w:rsid w:val="00873845"/>
    <w:rsid w:val="00874C82"/>
    <w:rsid w:val="00877186"/>
    <w:rsid w:val="008817E6"/>
    <w:rsid w:val="008823B8"/>
    <w:rsid w:val="00882BCA"/>
    <w:rsid w:val="00883137"/>
    <w:rsid w:val="008838D5"/>
    <w:rsid w:val="00884D28"/>
    <w:rsid w:val="008851B2"/>
    <w:rsid w:val="00885773"/>
    <w:rsid w:val="00885CFA"/>
    <w:rsid w:val="0088754A"/>
    <w:rsid w:val="00887998"/>
    <w:rsid w:val="00890E95"/>
    <w:rsid w:val="00891A95"/>
    <w:rsid w:val="00892385"/>
    <w:rsid w:val="008934D6"/>
    <w:rsid w:val="00895545"/>
    <w:rsid w:val="008955B0"/>
    <w:rsid w:val="00897639"/>
    <w:rsid w:val="00897B7D"/>
    <w:rsid w:val="008A0524"/>
    <w:rsid w:val="008A6888"/>
    <w:rsid w:val="008B2E27"/>
    <w:rsid w:val="008B35C4"/>
    <w:rsid w:val="008B384D"/>
    <w:rsid w:val="008B54AB"/>
    <w:rsid w:val="008B7815"/>
    <w:rsid w:val="008C07BC"/>
    <w:rsid w:val="008C2320"/>
    <w:rsid w:val="008C27AC"/>
    <w:rsid w:val="008C2EDA"/>
    <w:rsid w:val="008C33F9"/>
    <w:rsid w:val="008C4E32"/>
    <w:rsid w:val="008C5950"/>
    <w:rsid w:val="008C5D3D"/>
    <w:rsid w:val="008C732E"/>
    <w:rsid w:val="008C7B98"/>
    <w:rsid w:val="008C7E29"/>
    <w:rsid w:val="008C7F70"/>
    <w:rsid w:val="008D0185"/>
    <w:rsid w:val="008D05FA"/>
    <w:rsid w:val="008D076A"/>
    <w:rsid w:val="008D076B"/>
    <w:rsid w:val="008D1E59"/>
    <w:rsid w:val="008D34E3"/>
    <w:rsid w:val="008D5977"/>
    <w:rsid w:val="008D5AD2"/>
    <w:rsid w:val="008D6BB4"/>
    <w:rsid w:val="008D70E9"/>
    <w:rsid w:val="008E0726"/>
    <w:rsid w:val="008E1A70"/>
    <w:rsid w:val="008E1A9D"/>
    <w:rsid w:val="008E267D"/>
    <w:rsid w:val="008E575A"/>
    <w:rsid w:val="008E57C0"/>
    <w:rsid w:val="008E5E14"/>
    <w:rsid w:val="008E5EFD"/>
    <w:rsid w:val="008F201D"/>
    <w:rsid w:val="008F26FF"/>
    <w:rsid w:val="008F3A96"/>
    <w:rsid w:val="008F4A14"/>
    <w:rsid w:val="008F4F8B"/>
    <w:rsid w:val="008F5AFD"/>
    <w:rsid w:val="008F6658"/>
    <w:rsid w:val="009008C2"/>
    <w:rsid w:val="00901795"/>
    <w:rsid w:val="00902868"/>
    <w:rsid w:val="00902A6D"/>
    <w:rsid w:val="0090360B"/>
    <w:rsid w:val="00904177"/>
    <w:rsid w:val="00904CD8"/>
    <w:rsid w:val="00907416"/>
    <w:rsid w:val="009112BB"/>
    <w:rsid w:val="00913141"/>
    <w:rsid w:val="009140DC"/>
    <w:rsid w:val="0091485A"/>
    <w:rsid w:val="00916C6C"/>
    <w:rsid w:val="00917E68"/>
    <w:rsid w:val="0092017F"/>
    <w:rsid w:val="009201F5"/>
    <w:rsid w:val="00920B86"/>
    <w:rsid w:val="00922F82"/>
    <w:rsid w:val="009235D8"/>
    <w:rsid w:val="00924DD1"/>
    <w:rsid w:val="009258BF"/>
    <w:rsid w:val="009264ED"/>
    <w:rsid w:val="00926599"/>
    <w:rsid w:val="00926B7C"/>
    <w:rsid w:val="009310D6"/>
    <w:rsid w:val="00931601"/>
    <w:rsid w:val="00932CC4"/>
    <w:rsid w:val="0093325F"/>
    <w:rsid w:val="00935131"/>
    <w:rsid w:val="009370D9"/>
    <w:rsid w:val="00943D4A"/>
    <w:rsid w:val="00943EEE"/>
    <w:rsid w:val="0094402C"/>
    <w:rsid w:val="00945030"/>
    <w:rsid w:val="009479A1"/>
    <w:rsid w:val="0095041F"/>
    <w:rsid w:val="00950BE9"/>
    <w:rsid w:val="00952538"/>
    <w:rsid w:val="00953AE4"/>
    <w:rsid w:val="009543CF"/>
    <w:rsid w:val="00955105"/>
    <w:rsid w:val="009564BF"/>
    <w:rsid w:val="00956D4B"/>
    <w:rsid w:val="00961DA8"/>
    <w:rsid w:val="009622D7"/>
    <w:rsid w:val="009629DD"/>
    <w:rsid w:val="00962BDA"/>
    <w:rsid w:val="00964073"/>
    <w:rsid w:val="00964733"/>
    <w:rsid w:val="009660E9"/>
    <w:rsid w:val="009706B9"/>
    <w:rsid w:val="00970990"/>
    <w:rsid w:val="00970A0D"/>
    <w:rsid w:val="00971397"/>
    <w:rsid w:val="009713B7"/>
    <w:rsid w:val="009751DA"/>
    <w:rsid w:val="00976466"/>
    <w:rsid w:val="00976643"/>
    <w:rsid w:val="009832C9"/>
    <w:rsid w:val="009837F5"/>
    <w:rsid w:val="00984DE4"/>
    <w:rsid w:val="0098576E"/>
    <w:rsid w:val="009865E6"/>
    <w:rsid w:val="009902DF"/>
    <w:rsid w:val="0099040F"/>
    <w:rsid w:val="0099064C"/>
    <w:rsid w:val="00991473"/>
    <w:rsid w:val="00991BDA"/>
    <w:rsid w:val="0099406F"/>
    <w:rsid w:val="009958C0"/>
    <w:rsid w:val="00996AC0"/>
    <w:rsid w:val="00996CC2"/>
    <w:rsid w:val="009A1D61"/>
    <w:rsid w:val="009A298D"/>
    <w:rsid w:val="009A3377"/>
    <w:rsid w:val="009A4315"/>
    <w:rsid w:val="009A64D4"/>
    <w:rsid w:val="009A6A31"/>
    <w:rsid w:val="009B2324"/>
    <w:rsid w:val="009B77DE"/>
    <w:rsid w:val="009B7D2C"/>
    <w:rsid w:val="009C086F"/>
    <w:rsid w:val="009C4D9B"/>
    <w:rsid w:val="009C4E79"/>
    <w:rsid w:val="009C7E6B"/>
    <w:rsid w:val="009D1E48"/>
    <w:rsid w:val="009D22A7"/>
    <w:rsid w:val="009D24CD"/>
    <w:rsid w:val="009D35C4"/>
    <w:rsid w:val="009D3C0F"/>
    <w:rsid w:val="009D5F9A"/>
    <w:rsid w:val="009D7791"/>
    <w:rsid w:val="009E077F"/>
    <w:rsid w:val="009E245E"/>
    <w:rsid w:val="009E34DC"/>
    <w:rsid w:val="009E390E"/>
    <w:rsid w:val="009E3A9F"/>
    <w:rsid w:val="009E4130"/>
    <w:rsid w:val="009E5933"/>
    <w:rsid w:val="009E6353"/>
    <w:rsid w:val="009E6C19"/>
    <w:rsid w:val="009E6F32"/>
    <w:rsid w:val="009E7046"/>
    <w:rsid w:val="009F0358"/>
    <w:rsid w:val="009F16CA"/>
    <w:rsid w:val="009F2E6E"/>
    <w:rsid w:val="009F3A78"/>
    <w:rsid w:val="009F3BFB"/>
    <w:rsid w:val="009F40E2"/>
    <w:rsid w:val="009F54CD"/>
    <w:rsid w:val="009F61AC"/>
    <w:rsid w:val="009F747C"/>
    <w:rsid w:val="009F7E1A"/>
    <w:rsid w:val="00A007CB"/>
    <w:rsid w:val="00A0098D"/>
    <w:rsid w:val="00A01829"/>
    <w:rsid w:val="00A0201D"/>
    <w:rsid w:val="00A04558"/>
    <w:rsid w:val="00A057A8"/>
    <w:rsid w:val="00A05B9C"/>
    <w:rsid w:val="00A0635A"/>
    <w:rsid w:val="00A06398"/>
    <w:rsid w:val="00A064BC"/>
    <w:rsid w:val="00A0768A"/>
    <w:rsid w:val="00A103D6"/>
    <w:rsid w:val="00A12150"/>
    <w:rsid w:val="00A12BE5"/>
    <w:rsid w:val="00A12EA5"/>
    <w:rsid w:val="00A12EC6"/>
    <w:rsid w:val="00A13791"/>
    <w:rsid w:val="00A13F81"/>
    <w:rsid w:val="00A141DB"/>
    <w:rsid w:val="00A147AA"/>
    <w:rsid w:val="00A14C6C"/>
    <w:rsid w:val="00A15D28"/>
    <w:rsid w:val="00A16278"/>
    <w:rsid w:val="00A16AA3"/>
    <w:rsid w:val="00A17240"/>
    <w:rsid w:val="00A177F0"/>
    <w:rsid w:val="00A20324"/>
    <w:rsid w:val="00A206A5"/>
    <w:rsid w:val="00A2149E"/>
    <w:rsid w:val="00A2159A"/>
    <w:rsid w:val="00A2267A"/>
    <w:rsid w:val="00A22B8D"/>
    <w:rsid w:val="00A22E4C"/>
    <w:rsid w:val="00A2403B"/>
    <w:rsid w:val="00A272B0"/>
    <w:rsid w:val="00A276D6"/>
    <w:rsid w:val="00A30899"/>
    <w:rsid w:val="00A32213"/>
    <w:rsid w:val="00A332EF"/>
    <w:rsid w:val="00A33F7C"/>
    <w:rsid w:val="00A340C7"/>
    <w:rsid w:val="00A352C2"/>
    <w:rsid w:val="00A367E4"/>
    <w:rsid w:val="00A40786"/>
    <w:rsid w:val="00A442D0"/>
    <w:rsid w:val="00A446E2"/>
    <w:rsid w:val="00A44D3F"/>
    <w:rsid w:val="00A45762"/>
    <w:rsid w:val="00A45ADA"/>
    <w:rsid w:val="00A45B87"/>
    <w:rsid w:val="00A467EE"/>
    <w:rsid w:val="00A5038E"/>
    <w:rsid w:val="00A50489"/>
    <w:rsid w:val="00A51BD1"/>
    <w:rsid w:val="00A52AE9"/>
    <w:rsid w:val="00A5375E"/>
    <w:rsid w:val="00A53D61"/>
    <w:rsid w:val="00A5467D"/>
    <w:rsid w:val="00A55C01"/>
    <w:rsid w:val="00A57D1B"/>
    <w:rsid w:val="00A60C43"/>
    <w:rsid w:val="00A60C77"/>
    <w:rsid w:val="00A615BA"/>
    <w:rsid w:val="00A63EBD"/>
    <w:rsid w:val="00A64697"/>
    <w:rsid w:val="00A6512A"/>
    <w:rsid w:val="00A663D7"/>
    <w:rsid w:val="00A66401"/>
    <w:rsid w:val="00A67C2D"/>
    <w:rsid w:val="00A743BD"/>
    <w:rsid w:val="00A753F2"/>
    <w:rsid w:val="00A7572B"/>
    <w:rsid w:val="00A759BF"/>
    <w:rsid w:val="00A80007"/>
    <w:rsid w:val="00A81E0A"/>
    <w:rsid w:val="00A8295E"/>
    <w:rsid w:val="00A8348A"/>
    <w:rsid w:val="00A83AF9"/>
    <w:rsid w:val="00A8587C"/>
    <w:rsid w:val="00A860E1"/>
    <w:rsid w:val="00A867EB"/>
    <w:rsid w:val="00A901E0"/>
    <w:rsid w:val="00A930B0"/>
    <w:rsid w:val="00A944B6"/>
    <w:rsid w:val="00A94D06"/>
    <w:rsid w:val="00A97A21"/>
    <w:rsid w:val="00AA005C"/>
    <w:rsid w:val="00AA02CE"/>
    <w:rsid w:val="00AA031A"/>
    <w:rsid w:val="00AA2D36"/>
    <w:rsid w:val="00AA37CF"/>
    <w:rsid w:val="00AA395E"/>
    <w:rsid w:val="00AA4004"/>
    <w:rsid w:val="00AA44E1"/>
    <w:rsid w:val="00AA473C"/>
    <w:rsid w:val="00AA64ED"/>
    <w:rsid w:val="00AA6D35"/>
    <w:rsid w:val="00AA709C"/>
    <w:rsid w:val="00AA7A07"/>
    <w:rsid w:val="00AB1695"/>
    <w:rsid w:val="00AB2BDD"/>
    <w:rsid w:val="00AB30A7"/>
    <w:rsid w:val="00AB4BC0"/>
    <w:rsid w:val="00AB5052"/>
    <w:rsid w:val="00AB52F3"/>
    <w:rsid w:val="00AB69EE"/>
    <w:rsid w:val="00AB6C1E"/>
    <w:rsid w:val="00AC1954"/>
    <w:rsid w:val="00AC1BB8"/>
    <w:rsid w:val="00AC2898"/>
    <w:rsid w:val="00AC2CA3"/>
    <w:rsid w:val="00AC406C"/>
    <w:rsid w:val="00AC51FD"/>
    <w:rsid w:val="00AC7D2C"/>
    <w:rsid w:val="00AD0941"/>
    <w:rsid w:val="00AD319D"/>
    <w:rsid w:val="00AD59E4"/>
    <w:rsid w:val="00AE10DE"/>
    <w:rsid w:val="00AE1706"/>
    <w:rsid w:val="00AE19F2"/>
    <w:rsid w:val="00AE2798"/>
    <w:rsid w:val="00AE3214"/>
    <w:rsid w:val="00AE380B"/>
    <w:rsid w:val="00AE386C"/>
    <w:rsid w:val="00AE424D"/>
    <w:rsid w:val="00AE5491"/>
    <w:rsid w:val="00AE5C08"/>
    <w:rsid w:val="00AE70B4"/>
    <w:rsid w:val="00AF007D"/>
    <w:rsid w:val="00AF0953"/>
    <w:rsid w:val="00AF11F1"/>
    <w:rsid w:val="00AF423D"/>
    <w:rsid w:val="00AF4703"/>
    <w:rsid w:val="00AF649C"/>
    <w:rsid w:val="00AF6C6D"/>
    <w:rsid w:val="00AF70A5"/>
    <w:rsid w:val="00AF752E"/>
    <w:rsid w:val="00AF788A"/>
    <w:rsid w:val="00AF7A0B"/>
    <w:rsid w:val="00B011A0"/>
    <w:rsid w:val="00B02080"/>
    <w:rsid w:val="00B037DD"/>
    <w:rsid w:val="00B04987"/>
    <w:rsid w:val="00B07BF0"/>
    <w:rsid w:val="00B07F02"/>
    <w:rsid w:val="00B11452"/>
    <w:rsid w:val="00B116C4"/>
    <w:rsid w:val="00B1446B"/>
    <w:rsid w:val="00B14A33"/>
    <w:rsid w:val="00B14E1C"/>
    <w:rsid w:val="00B151F8"/>
    <w:rsid w:val="00B16CF0"/>
    <w:rsid w:val="00B202D8"/>
    <w:rsid w:val="00B22AC1"/>
    <w:rsid w:val="00B23E12"/>
    <w:rsid w:val="00B25881"/>
    <w:rsid w:val="00B25F6A"/>
    <w:rsid w:val="00B266E8"/>
    <w:rsid w:val="00B26D2F"/>
    <w:rsid w:val="00B339A4"/>
    <w:rsid w:val="00B33C3B"/>
    <w:rsid w:val="00B33D65"/>
    <w:rsid w:val="00B34328"/>
    <w:rsid w:val="00B35CFA"/>
    <w:rsid w:val="00B36FA6"/>
    <w:rsid w:val="00B37861"/>
    <w:rsid w:val="00B4086A"/>
    <w:rsid w:val="00B416F0"/>
    <w:rsid w:val="00B41C2F"/>
    <w:rsid w:val="00B41FD3"/>
    <w:rsid w:val="00B42871"/>
    <w:rsid w:val="00B43466"/>
    <w:rsid w:val="00B46B08"/>
    <w:rsid w:val="00B47F75"/>
    <w:rsid w:val="00B5230B"/>
    <w:rsid w:val="00B53DAE"/>
    <w:rsid w:val="00B54E0F"/>
    <w:rsid w:val="00B55C89"/>
    <w:rsid w:val="00B572B5"/>
    <w:rsid w:val="00B60C30"/>
    <w:rsid w:val="00B60E64"/>
    <w:rsid w:val="00B617F9"/>
    <w:rsid w:val="00B631BC"/>
    <w:rsid w:val="00B637D8"/>
    <w:rsid w:val="00B64C27"/>
    <w:rsid w:val="00B658CF"/>
    <w:rsid w:val="00B67345"/>
    <w:rsid w:val="00B711ED"/>
    <w:rsid w:val="00B7207C"/>
    <w:rsid w:val="00B72593"/>
    <w:rsid w:val="00B72819"/>
    <w:rsid w:val="00B73746"/>
    <w:rsid w:val="00B80594"/>
    <w:rsid w:val="00B8217B"/>
    <w:rsid w:val="00B83F3F"/>
    <w:rsid w:val="00B856C9"/>
    <w:rsid w:val="00B857A1"/>
    <w:rsid w:val="00B85A60"/>
    <w:rsid w:val="00B86860"/>
    <w:rsid w:val="00B86FAE"/>
    <w:rsid w:val="00B90346"/>
    <w:rsid w:val="00B90CB5"/>
    <w:rsid w:val="00B9185D"/>
    <w:rsid w:val="00B92777"/>
    <w:rsid w:val="00B92BB0"/>
    <w:rsid w:val="00B92C69"/>
    <w:rsid w:val="00B942AF"/>
    <w:rsid w:val="00B948FE"/>
    <w:rsid w:val="00B95087"/>
    <w:rsid w:val="00B95EEB"/>
    <w:rsid w:val="00B95FE9"/>
    <w:rsid w:val="00B9736E"/>
    <w:rsid w:val="00BA07B2"/>
    <w:rsid w:val="00BA422E"/>
    <w:rsid w:val="00BA462A"/>
    <w:rsid w:val="00BA59EB"/>
    <w:rsid w:val="00BA75BB"/>
    <w:rsid w:val="00BB1C93"/>
    <w:rsid w:val="00BB1D37"/>
    <w:rsid w:val="00BB21A9"/>
    <w:rsid w:val="00BB31BD"/>
    <w:rsid w:val="00BB332B"/>
    <w:rsid w:val="00BB388D"/>
    <w:rsid w:val="00BB3FA1"/>
    <w:rsid w:val="00BB4B8A"/>
    <w:rsid w:val="00BB4F8E"/>
    <w:rsid w:val="00BB5324"/>
    <w:rsid w:val="00BB7193"/>
    <w:rsid w:val="00BB71B3"/>
    <w:rsid w:val="00BB74A0"/>
    <w:rsid w:val="00BB76D9"/>
    <w:rsid w:val="00BC1513"/>
    <w:rsid w:val="00BC2711"/>
    <w:rsid w:val="00BC4293"/>
    <w:rsid w:val="00BC49E8"/>
    <w:rsid w:val="00BD1CFF"/>
    <w:rsid w:val="00BD24F1"/>
    <w:rsid w:val="00BD55F9"/>
    <w:rsid w:val="00BD608A"/>
    <w:rsid w:val="00BD793A"/>
    <w:rsid w:val="00BD7A36"/>
    <w:rsid w:val="00BE049D"/>
    <w:rsid w:val="00BE0804"/>
    <w:rsid w:val="00BE2789"/>
    <w:rsid w:val="00BE4771"/>
    <w:rsid w:val="00BE66E8"/>
    <w:rsid w:val="00BE6E00"/>
    <w:rsid w:val="00BF0C32"/>
    <w:rsid w:val="00BF230D"/>
    <w:rsid w:val="00BF2CB9"/>
    <w:rsid w:val="00BF30BD"/>
    <w:rsid w:val="00BF5AE5"/>
    <w:rsid w:val="00BF6F73"/>
    <w:rsid w:val="00C002D1"/>
    <w:rsid w:val="00C0049D"/>
    <w:rsid w:val="00C03080"/>
    <w:rsid w:val="00C0429A"/>
    <w:rsid w:val="00C048A0"/>
    <w:rsid w:val="00C04E9D"/>
    <w:rsid w:val="00C06489"/>
    <w:rsid w:val="00C06D24"/>
    <w:rsid w:val="00C06DCC"/>
    <w:rsid w:val="00C07C51"/>
    <w:rsid w:val="00C07EA0"/>
    <w:rsid w:val="00C1081D"/>
    <w:rsid w:val="00C10C7B"/>
    <w:rsid w:val="00C11228"/>
    <w:rsid w:val="00C131D1"/>
    <w:rsid w:val="00C133BB"/>
    <w:rsid w:val="00C13FE9"/>
    <w:rsid w:val="00C14323"/>
    <w:rsid w:val="00C150A9"/>
    <w:rsid w:val="00C151ED"/>
    <w:rsid w:val="00C156F7"/>
    <w:rsid w:val="00C166BD"/>
    <w:rsid w:val="00C16DE8"/>
    <w:rsid w:val="00C1708E"/>
    <w:rsid w:val="00C170A1"/>
    <w:rsid w:val="00C17BEA"/>
    <w:rsid w:val="00C21642"/>
    <w:rsid w:val="00C21DB4"/>
    <w:rsid w:val="00C22792"/>
    <w:rsid w:val="00C23186"/>
    <w:rsid w:val="00C236CD"/>
    <w:rsid w:val="00C23F6D"/>
    <w:rsid w:val="00C24459"/>
    <w:rsid w:val="00C263AA"/>
    <w:rsid w:val="00C30164"/>
    <w:rsid w:val="00C3241C"/>
    <w:rsid w:val="00C33245"/>
    <w:rsid w:val="00C3404B"/>
    <w:rsid w:val="00C34B42"/>
    <w:rsid w:val="00C3542C"/>
    <w:rsid w:val="00C368B6"/>
    <w:rsid w:val="00C368E3"/>
    <w:rsid w:val="00C3722D"/>
    <w:rsid w:val="00C40867"/>
    <w:rsid w:val="00C41835"/>
    <w:rsid w:val="00C41B47"/>
    <w:rsid w:val="00C42B71"/>
    <w:rsid w:val="00C439EB"/>
    <w:rsid w:val="00C441F1"/>
    <w:rsid w:val="00C44420"/>
    <w:rsid w:val="00C44497"/>
    <w:rsid w:val="00C47327"/>
    <w:rsid w:val="00C50BEC"/>
    <w:rsid w:val="00C51C1B"/>
    <w:rsid w:val="00C52911"/>
    <w:rsid w:val="00C53D72"/>
    <w:rsid w:val="00C54069"/>
    <w:rsid w:val="00C54FC2"/>
    <w:rsid w:val="00C555F0"/>
    <w:rsid w:val="00C55952"/>
    <w:rsid w:val="00C57803"/>
    <w:rsid w:val="00C57A31"/>
    <w:rsid w:val="00C60D60"/>
    <w:rsid w:val="00C613F3"/>
    <w:rsid w:val="00C61779"/>
    <w:rsid w:val="00C62E9A"/>
    <w:rsid w:val="00C700A2"/>
    <w:rsid w:val="00C702BB"/>
    <w:rsid w:val="00C71C58"/>
    <w:rsid w:val="00C7325D"/>
    <w:rsid w:val="00C7343B"/>
    <w:rsid w:val="00C75155"/>
    <w:rsid w:val="00C7701D"/>
    <w:rsid w:val="00C77EB8"/>
    <w:rsid w:val="00C80164"/>
    <w:rsid w:val="00C801EF"/>
    <w:rsid w:val="00C80D86"/>
    <w:rsid w:val="00C81710"/>
    <w:rsid w:val="00C817CB"/>
    <w:rsid w:val="00C81AB6"/>
    <w:rsid w:val="00C8493C"/>
    <w:rsid w:val="00C86D33"/>
    <w:rsid w:val="00C86E54"/>
    <w:rsid w:val="00C90B14"/>
    <w:rsid w:val="00C910B4"/>
    <w:rsid w:val="00C93E53"/>
    <w:rsid w:val="00C954E8"/>
    <w:rsid w:val="00C97698"/>
    <w:rsid w:val="00CA14AA"/>
    <w:rsid w:val="00CA1693"/>
    <w:rsid w:val="00CA3196"/>
    <w:rsid w:val="00CA341E"/>
    <w:rsid w:val="00CA3F4F"/>
    <w:rsid w:val="00CA4FE7"/>
    <w:rsid w:val="00CA50C7"/>
    <w:rsid w:val="00CA5142"/>
    <w:rsid w:val="00CA5546"/>
    <w:rsid w:val="00CA5EF7"/>
    <w:rsid w:val="00CA6BB3"/>
    <w:rsid w:val="00CA7F6F"/>
    <w:rsid w:val="00CB0C52"/>
    <w:rsid w:val="00CB1B74"/>
    <w:rsid w:val="00CB2F77"/>
    <w:rsid w:val="00CB32B5"/>
    <w:rsid w:val="00CB35C1"/>
    <w:rsid w:val="00CB7EB1"/>
    <w:rsid w:val="00CC02D6"/>
    <w:rsid w:val="00CC11CA"/>
    <w:rsid w:val="00CC1CDF"/>
    <w:rsid w:val="00CC2331"/>
    <w:rsid w:val="00CC39E9"/>
    <w:rsid w:val="00CC4C32"/>
    <w:rsid w:val="00CC60E6"/>
    <w:rsid w:val="00CC6A9F"/>
    <w:rsid w:val="00CC73FC"/>
    <w:rsid w:val="00CC7A9A"/>
    <w:rsid w:val="00CD0735"/>
    <w:rsid w:val="00CD0CA5"/>
    <w:rsid w:val="00CD183A"/>
    <w:rsid w:val="00CD1DA1"/>
    <w:rsid w:val="00CD27B7"/>
    <w:rsid w:val="00CD3444"/>
    <w:rsid w:val="00CD3AB2"/>
    <w:rsid w:val="00CD3CAD"/>
    <w:rsid w:val="00CD6982"/>
    <w:rsid w:val="00CD6B31"/>
    <w:rsid w:val="00CD7880"/>
    <w:rsid w:val="00CD7A03"/>
    <w:rsid w:val="00CD7C54"/>
    <w:rsid w:val="00CE112B"/>
    <w:rsid w:val="00CE2E03"/>
    <w:rsid w:val="00CE32D9"/>
    <w:rsid w:val="00CE3FB5"/>
    <w:rsid w:val="00CE4259"/>
    <w:rsid w:val="00CE4DFD"/>
    <w:rsid w:val="00CE6A66"/>
    <w:rsid w:val="00CF100D"/>
    <w:rsid w:val="00CF19DA"/>
    <w:rsid w:val="00CF306A"/>
    <w:rsid w:val="00CF3C75"/>
    <w:rsid w:val="00CF4798"/>
    <w:rsid w:val="00CF4BD1"/>
    <w:rsid w:val="00CF4E2F"/>
    <w:rsid w:val="00CF7AEA"/>
    <w:rsid w:val="00D0002E"/>
    <w:rsid w:val="00D00B5A"/>
    <w:rsid w:val="00D00EA3"/>
    <w:rsid w:val="00D01084"/>
    <w:rsid w:val="00D01712"/>
    <w:rsid w:val="00D02FE9"/>
    <w:rsid w:val="00D030C4"/>
    <w:rsid w:val="00D0399E"/>
    <w:rsid w:val="00D057CB"/>
    <w:rsid w:val="00D06A7C"/>
    <w:rsid w:val="00D070A6"/>
    <w:rsid w:val="00D07E43"/>
    <w:rsid w:val="00D07F77"/>
    <w:rsid w:val="00D10BEC"/>
    <w:rsid w:val="00D10D55"/>
    <w:rsid w:val="00D121CF"/>
    <w:rsid w:val="00D12AD3"/>
    <w:rsid w:val="00D12DAF"/>
    <w:rsid w:val="00D1314A"/>
    <w:rsid w:val="00D15CF3"/>
    <w:rsid w:val="00D162AB"/>
    <w:rsid w:val="00D16359"/>
    <w:rsid w:val="00D168C0"/>
    <w:rsid w:val="00D20690"/>
    <w:rsid w:val="00D2098D"/>
    <w:rsid w:val="00D20D4C"/>
    <w:rsid w:val="00D23658"/>
    <w:rsid w:val="00D2394C"/>
    <w:rsid w:val="00D24E67"/>
    <w:rsid w:val="00D2510F"/>
    <w:rsid w:val="00D2558A"/>
    <w:rsid w:val="00D25821"/>
    <w:rsid w:val="00D25AB2"/>
    <w:rsid w:val="00D26C77"/>
    <w:rsid w:val="00D27261"/>
    <w:rsid w:val="00D27375"/>
    <w:rsid w:val="00D27F91"/>
    <w:rsid w:val="00D30E0F"/>
    <w:rsid w:val="00D314C7"/>
    <w:rsid w:val="00D32471"/>
    <w:rsid w:val="00D34938"/>
    <w:rsid w:val="00D34DD6"/>
    <w:rsid w:val="00D34E3B"/>
    <w:rsid w:val="00D37876"/>
    <w:rsid w:val="00D37F32"/>
    <w:rsid w:val="00D41D29"/>
    <w:rsid w:val="00D43C67"/>
    <w:rsid w:val="00D44F6F"/>
    <w:rsid w:val="00D453EB"/>
    <w:rsid w:val="00D45BB6"/>
    <w:rsid w:val="00D4622E"/>
    <w:rsid w:val="00D469BB"/>
    <w:rsid w:val="00D50683"/>
    <w:rsid w:val="00D50BF9"/>
    <w:rsid w:val="00D52702"/>
    <w:rsid w:val="00D53A53"/>
    <w:rsid w:val="00D54BD4"/>
    <w:rsid w:val="00D54D82"/>
    <w:rsid w:val="00D55DF4"/>
    <w:rsid w:val="00D6096D"/>
    <w:rsid w:val="00D63B0D"/>
    <w:rsid w:val="00D6423A"/>
    <w:rsid w:val="00D643AE"/>
    <w:rsid w:val="00D648F5"/>
    <w:rsid w:val="00D64B99"/>
    <w:rsid w:val="00D65415"/>
    <w:rsid w:val="00D656B5"/>
    <w:rsid w:val="00D6607E"/>
    <w:rsid w:val="00D66A5D"/>
    <w:rsid w:val="00D66B22"/>
    <w:rsid w:val="00D66DBB"/>
    <w:rsid w:val="00D67184"/>
    <w:rsid w:val="00D67527"/>
    <w:rsid w:val="00D700FC"/>
    <w:rsid w:val="00D70263"/>
    <w:rsid w:val="00D71A88"/>
    <w:rsid w:val="00D73DD9"/>
    <w:rsid w:val="00D8468F"/>
    <w:rsid w:val="00D84B96"/>
    <w:rsid w:val="00D85101"/>
    <w:rsid w:val="00D855A1"/>
    <w:rsid w:val="00D85B72"/>
    <w:rsid w:val="00D86A70"/>
    <w:rsid w:val="00D878CB"/>
    <w:rsid w:val="00D87D44"/>
    <w:rsid w:val="00D87F26"/>
    <w:rsid w:val="00D87FBB"/>
    <w:rsid w:val="00D905E0"/>
    <w:rsid w:val="00D91BC3"/>
    <w:rsid w:val="00D92095"/>
    <w:rsid w:val="00D92A0F"/>
    <w:rsid w:val="00D92E6E"/>
    <w:rsid w:val="00D94D86"/>
    <w:rsid w:val="00D967E5"/>
    <w:rsid w:val="00D97C06"/>
    <w:rsid w:val="00DA0480"/>
    <w:rsid w:val="00DA2D19"/>
    <w:rsid w:val="00DA34AA"/>
    <w:rsid w:val="00DA3E58"/>
    <w:rsid w:val="00DB01EC"/>
    <w:rsid w:val="00DB033A"/>
    <w:rsid w:val="00DB38A5"/>
    <w:rsid w:val="00DB4102"/>
    <w:rsid w:val="00DB45B6"/>
    <w:rsid w:val="00DB566E"/>
    <w:rsid w:val="00DB5840"/>
    <w:rsid w:val="00DB61A5"/>
    <w:rsid w:val="00DB68B1"/>
    <w:rsid w:val="00DB7DDB"/>
    <w:rsid w:val="00DC1097"/>
    <w:rsid w:val="00DC18E1"/>
    <w:rsid w:val="00DC235A"/>
    <w:rsid w:val="00DC423C"/>
    <w:rsid w:val="00DC5A11"/>
    <w:rsid w:val="00DC6E93"/>
    <w:rsid w:val="00DD0B71"/>
    <w:rsid w:val="00DD0B97"/>
    <w:rsid w:val="00DD3125"/>
    <w:rsid w:val="00DD3D3D"/>
    <w:rsid w:val="00DD6759"/>
    <w:rsid w:val="00DD6D69"/>
    <w:rsid w:val="00DD79AC"/>
    <w:rsid w:val="00DD7A4A"/>
    <w:rsid w:val="00DD7BD4"/>
    <w:rsid w:val="00DE0D29"/>
    <w:rsid w:val="00DE0F90"/>
    <w:rsid w:val="00DE1538"/>
    <w:rsid w:val="00DE182E"/>
    <w:rsid w:val="00DE1CC9"/>
    <w:rsid w:val="00DE1EB5"/>
    <w:rsid w:val="00DE20BF"/>
    <w:rsid w:val="00DE2AF0"/>
    <w:rsid w:val="00DE3017"/>
    <w:rsid w:val="00DE3B51"/>
    <w:rsid w:val="00DE4426"/>
    <w:rsid w:val="00DE522A"/>
    <w:rsid w:val="00DE586C"/>
    <w:rsid w:val="00DE60C3"/>
    <w:rsid w:val="00DE64B2"/>
    <w:rsid w:val="00DE7D0C"/>
    <w:rsid w:val="00DF08E7"/>
    <w:rsid w:val="00DF0923"/>
    <w:rsid w:val="00DF0DF3"/>
    <w:rsid w:val="00DF20D1"/>
    <w:rsid w:val="00DF35B4"/>
    <w:rsid w:val="00DF458A"/>
    <w:rsid w:val="00DF58DD"/>
    <w:rsid w:val="00DF5A86"/>
    <w:rsid w:val="00DF6379"/>
    <w:rsid w:val="00DF6990"/>
    <w:rsid w:val="00DF79F6"/>
    <w:rsid w:val="00DF7A39"/>
    <w:rsid w:val="00E01821"/>
    <w:rsid w:val="00E027B3"/>
    <w:rsid w:val="00E03301"/>
    <w:rsid w:val="00E03538"/>
    <w:rsid w:val="00E03C20"/>
    <w:rsid w:val="00E03E55"/>
    <w:rsid w:val="00E0409F"/>
    <w:rsid w:val="00E04821"/>
    <w:rsid w:val="00E06921"/>
    <w:rsid w:val="00E0770F"/>
    <w:rsid w:val="00E101A9"/>
    <w:rsid w:val="00E10A87"/>
    <w:rsid w:val="00E10F1A"/>
    <w:rsid w:val="00E153DB"/>
    <w:rsid w:val="00E202A5"/>
    <w:rsid w:val="00E227A1"/>
    <w:rsid w:val="00E22856"/>
    <w:rsid w:val="00E2335C"/>
    <w:rsid w:val="00E234C7"/>
    <w:rsid w:val="00E24E43"/>
    <w:rsid w:val="00E2648D"/>
    <w:rsid w:val="00E31D0D"/>
    <w:rsid w:val="00E32E4A"/>
    <w:rsid w:val="00E3401D"/>
    <w:rsid w:val="00E3420D"/>
    <w:rsid w:val="00E34524"/>
    <w:rsid w:val="00E34F87"/>
    <w:rsid w:val="00E3727B"/>
    <w:rsid w:val="00E37A54"/>
    <w:rsid w:val="00E40843"/>
    <w:rsid w:val="00E40B4A"/>
    <w:rsid w:val="00E41AD3"/>
    <w:rsid w:val="00E41CDC"/>
    <w:rsid w:val="00E42C71"/>
    <w:rsid w:val="00E43085"/>
    <w:rsid w:val="00E44ED7"/>
    <w:rsid w:val="00E46E7D"/>
    <w:rsid w:val="00E47748"/>
    <w:rsid w:val="00E51D41"/>
    <w:rsid w:val="00E522B4"/>
    <w:rsid w:val="00E5248C"/>
    <w:rsid w:val="00E53091"/>
    <w:rsid w:val="00E536E5"/>
    <w:rsid w:val="00E54430"/>
    <w:rsid w:val="00E5591F"/>
    <w:rsid w:val="00E56D4B"/>
    <w:rsid w:val="00E611A7"/>
    <w:rsid w:val="00E61562"/>
    <w:rsid w:val="00E61718"/>
    <w:rsid w:val="00E62134"/>
    <w:rsid w:val="00E66F02"/>
    <w:rsid w:val="00E677C7"/>
    <w:rsid w:val="00E679E9"/>
    <w:rsid w:val="00E70A56"/>
    <w:rsid w:val="00E70B8B"/>
    <w:rsid w:val="00E72B30"/>
    <w:rsid w:val="00E73899"/>
    <w:rsid w:val="00E761A1"/>
    <w:rsid w:val="00E7638A"/>
    <w:rsid w:val="00E77D62"/>
    <w:rsid w:val="00E80DEB"/>
    <w:rsid w:val="00E81856"/>
    <w:rsid w:val="00E818E9"/>
    <w:rsid w:val="00E8206D"/>
    <w:rsid w:val="00E82218"/>
    <w:rsid w:val="00E830A3"/>
    <w:rsid w:val="00E830AC"/>
    <w:rsid w:val="00E83B9B"/>
    <w:rsid w:val="00E85CFA"/>
    <w:rsid w:val="00E86315"/>
    <w:rsid w:val="00E86340"/>
    <w:rsid w:val="00E863A4"/>
    <w:rsid w:val="00E86B62"/>
    <w:rsid w:val="00E86F77"/>
    <w:rsid w:val="00E9143E"/>
    <w:rsid w:val="00E915A2"/>
    <w:rsid w:val="00E92BA4"/>
    <w:rsid w:val="00E92F39"/>
    <w:rsid w:val="00E94D31"/>
    <w:rsid w:val="00E95D73"/>
    <w:rsid w:val="00EA2EE1"/>
    <w:rsid w:val="00EA3F88"/>
    <w:rsid w:val="00EA630C"/>
    <w:rsid w:val="00EA6568"/>
    <w:rsid w:val="00EB0A83"/>
    <w:rsid w:val="00EB0C28"/>
    <w:rsid w:val="00EB1240"/>
    <w:rsid w:val="00EB1812"/>
    <w:rsid w:val="00EB481E"/>
    <w:rsid w:val="00EB4BBA"/>
    <w:rsid w:val="00EB6A20"/>
    <w:rsid w:val="00EB7F64"/>
    <w:rsid w:val="00EC1DC7"/>
    <w:rsid w:val="00EC1FDE"/>
    <w:rsid w:val="00EC2827"/>
    <w:rsid w:val="00EC2C14"/>
    <w:rsid w:val="00EC37DC"/>
    <w:rsid w:val="00EC3AAD"/>
    <w:rsid w:val="00EC3C35"/>
    <w:rsid w:val="00EC4D93"/>
    <w:rsid w:val="00EC4E6F"/>
    <w:rsid w:val="00EC6042"/>
    <w:rsid w:val="00EC6544"/>
    <w:rsid w:val="00ED09F6"/>
    <w:rsid w:val="00ED6FE2"/>
    <w:rsid w:val="00ED7412"/>
    <w:rsid w:val="00ED76D2"/>
    <w:rsid w:val="00EE00B8"/>
    <w:rsid w:val="00EE164B"/>
    <w:rsid w:val="00EE6CA0"/>
    <w:rsid w:val="00EE771E"/>
    <w:rsid w:val="00EF2098"/>
    <w:rsid w:val="00EF2CD7"/>
    <w:rsid w:val="00EF468A"/>
    <w:rsid w:val="00EF7B4B"/>
    <w:rsid w:val="00F04A91"/>
    <w:rsid w:val="00F0541D"/>
    <w:rsid w:val="00F065B1"/>
    <w:rsid w:val="00F07579"/>
    <w:rsid w:val="00F124B4"/>
    <w:rsid w:val="00F12D29"/>
    <w:rsid w:val="00F1460A"/>
    <w:rsid w:val="00F1797F"/>
    <w:rsid w:val="00F206D3"/>
    <w:rsid w:val="00F20C47"/>
    <w:rsid w:val="00F21015"/>
    <w:rsid w:val="00F22889"/>
    <w:rsid w:val="00F2319A"/>
    <w:rsid w:val="00F2347A"/>
    <w:rsid w:val="00F2424E"/>
    <w:rsid w:val="00F245CC"/>
    <w:rsid w:val="00F25D8A"/>
    <w:rsid w:val="00F269EB"/>
    <w:rsid w:val="00F27448"/>
    <w:rsid w:val="00F350C0"/>
    <w:rsid w:val="00F3555C"/>
    <w:rsid w:val="00F35FA2"/>
    <w:rsid w:val="00F36D5B"/>
    <w:rsid w:val="00F374D1"/>
    <w:rsid w:val="00F413E1"/>
    <w:rsid w:val="00F41674"/>
    <w:rsid w:val="00F44B55"/>
    <w:rsid w:val="00F45773"/>
    <w:rsid w:val="00F45CD9"/>
    <w:rsid w:val="00F46A1B"/>
    <w:rsid w:val="00F4754B"/>
    <w:rsid w:val="00F47F38"/>
    <w:rsid w:val="00F50AD6"/>
    <w:rsid w:val="00F50B7A"/>
    <w:rsid w:val="00F51324"/>
    <w:rsid w:val="00F57807"/>
    <w:rsid w:val="00F624B0"/>
    <w:rsid w:val="00F624BF"/>
    <w:rsid w:val="00F62568"/>
    <w:rsid w:val="00F625FF"/>
    <w:rsid w:val="00F63446"/>
    <w:rsid w:val="00F67941"/>
    <w:rsid w:val="00F67A47"/>
    <w:rsid w:val="00F70A83"/>
    <w:rsid w:val="00F71081"/>
    <w:rsid w:val="00F71479"/>
    <w:rsid w:val="00F717CF"/>
    <w:rsid w:val="00F71FE3"/>
    <w:rsid w:val="00F7589C"/>
    <w:rsid w:val="00F76116"/>
    <w:rsid w:val="00F76A8E"/>
    <w:rsid w:val="00F82D6D"/>
    <w:rsid w:val="00F830FA"/>
    <w:rsid w:val="00F874F9"/>
    <w:rsid w:val="00F878FF"/>
    <w:rsid w:val="00F90BC8"/>
    <w:rsid w:val="00F927F9"/>
    <w:rsid w:val="00F92D19"/>
    <w:rsid w:val="00F93012"/>
    <w:rsid w:val="00F93668"/>
    <w:rsid w:val="00F96F22"/>
    <w:rsid w:val="00FA034F"/>
    <w:rsid w:val="00FA1A9C"/>
    <w:rsid w:val="00FA2520"/>
    <w:rsid w:val="00FA578F"/>
    <w:rsid w:val="00FA6571"/>
    <w:rsid w:val="00FA71DB"/>
    <w:rsid w:val="00FB0537"/>
    <w:rsid w:val="00FB0A6E"/>
    <w:rsid w:val="00FB1E6E"/>
    <w:rsid w:val="00FB2849"/>
    <w:rsid w:val="00FB38C2"/>
    <w:rsid w:val="00FB45D7"/>
    <w:rsid w:val="00FB7AA7"/>
    <w:rsid w:val="00FC11C1"/>
    <w:rsid w:val="00FC1BAA"/>
    <w:rsid w:val="00FC2664"/>
    <w:rsid w:val="00FC2BDD"/>
    <w:rsid w:val="00FC2E96"/>
    <w:rsid w:val="00FC35B5"/>
    <w:rsid w:val="00FC43EA"/>
    <w:rsid w:val="00FC5FB0"/>
    <w:rsid w:val="00FC7AB0"/>
    <w:rsid w:val="00FD16FC"/>
    <w:rsid w:val="00FD1C7A"/>
    <w:rsid w:val="00FD2175"/>
    <w:rsid w:val="00FD2A09"/>
    <w:rsid w:val="00FD2C06"/>
    <w:rsid w:val="00FD350F"/>
    <w:rsid w:val="00FD5C02"/>
    <w:rsid w:val="00FD5DE9"/>
    <w:rsid w:val="00FE002E"/>
    <w:rsid w:val="00FE04FF"/>
    <w:rsid w:val="00FE0FF1"/>
    <w:rsid w:val="00FE329B"/>
    <w:rsid w:val="00FE476F"/>
    <w:rsid w:val="00FE4B1F"/>
    <w:rsid w:val="00FE72FD"/>
    <w:rsid w:val="00FF01D7"/>
    <w:rsid w:val="00FF1A17"/>
    <w:rsid w:val="00FF2091"/>
    <w:rsid w:val="00FF27C2"/>
    <w:rsid w:val="00FF3AC1"/>
    <w:rsid w:val="00FF3D86"/>
    <w:rsid w:val="00FF40EF"/>
    <w:rsid w:val="00FF5788"/>
    <w:rsid w:val="00FF64DD"/>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fill="f" fillcolor="white" stroke="f">
      <v:fill color="white" on="f"/>
      <v:stroke on="f"/>
      <v:textbox inset="0,0,0,0"/>
    </o:shapedefaults>
    <o:shapelayout v:ext="edit">
      <o:idmap v:ext="edit" data="1"/>
    </o:shapelayout>
  </w:shapeDefaults>
  <w:decimalSymbol w:val=","/>
  <w:listSeparator w:val=";"/>
  <w14:docId w14:val="090E4257"/>
  <w15:docId w15:val="{8D0F4C2E-881B-4E5D-9482-D0E56647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qFormat/>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716913"/>
    <w:pPr>
      <w:tabs>
        <w:tab w:val="left" w:pos="567"/>
        <w:tab w:val="right" w:pos="7371"/>
      </w:tabs>
      <w:spacing w:after="100" w:line="360" w:lineRule="auto"/>
      <w:ind w:left="567" w:right="2835"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lv-LV"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lv-LV"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1"/>
      </w:numPr>
    </w:pPr>
  </w:style>
  <w:style w:type="numbering" w:customStyle="1" w:styleId="Formatvorlage4">
    <w:name w:val="Formatvorlage4"/>
    <w:uiPriority w:val="99"/>
    <w:rsid w:val="00F4754B"/>
    <w:pPr>
      <w:numPr>
        <w:numId w:val="22"/>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3"/>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lv-LV"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 w:type="table" w:customStyle="1" w:styleId="EBAtable">
    <w:name w:val="EBA table"/>
    <w:basedOn w:val="TableNormal"/>
    <w:uiPriority w:val="99"/>
    <w:rsid w:val="000A3947"/>
    <w:rPr>
      <w:rFonts w:asciiTheme="minorHAnsi" w:eastAsiaTheme="minorEastAsia" w:hAnsiTheme="minorHAnsi" w:cstheme="minorBidi"/>
      <w:sz w:val="24"/>
      <w:szCs w:val="24"/>
      <w:lang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00AEEF" w:themeColor="background2"/>
          <w:right w:val="nil"/>
          <w:insideH w:val="nil"/>
          <w:insideV w:val="nil"/>
          <w:tl2br w:val="nil"/>
          <w:tr2bl w:val="nil"/>
        </w:tcBorders>
      </w:tcPr>
    </w:tblStylePr>
    <w:tblStylePr w:type="lastRow">
      <w:tblPr/>
      <w:tcPr>
        <w:tcBorders>
          <w:top w:val="nil"/>
          <w:left w:val="nil"/>
          <w:bottom w:val="single" w:sz="4" w:space="0" w:color="00AEEF" w:themeColor="background2"/>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64045836">
      <w:bodyDiv w:val="1"/>
      <w:marLeft w:val="0"/>
      <w:marRight w:val="0"/>
      <w:marTop w:val="0"/>
      <w:marBottom w:val="0"/>
      <w:divBdr>
        <w:top w:val="none" w:sz="0" w:space="0" w:color="auto"/>
        <w:left w:val="none" w:sz="0" w:space="0" w:color="auto"/>
        <w:bottom w:val="none" w:sz="0" w:space="0" w:color="auto"/>
        <w:right w:val="none" w:sz="0" w:space="0" w:color="auto"/>
      </w:divBdr>
    </w:div>
    <w:div w:id="1661080407">
      <w:bodyDiv w:val="1"/>
      <w:marLeft w:val="0"/>
      <w:marRight w:val="0"/>
      <w:marTop w:val="0"/>
      <w:marBottom w:val="0"/>
      <w:divBdr>
        <w:top w:val="none" w:sz="0" w:space="0" w:color="auto"/>
        <w:left w:val="none" w:sz="0" w:space="0" w:color="auto"/>
        <w:bottom w:val="none" w:sz="0" w:space="0" w:color="auto"/>
        <w:right w:val="none" w:sz="0" w:space="0" w:color="auto"/>
      </w:divBdr>
    </w:div>
    <w:div w:id="1835074042">
      <w:bodyDiv w:val="1"/>
      <w:marLeft w:val="0"/>
      <w:marRight w:val="0"/>
      <w:marTop w:val="0"/>
      <w:marBottom w:val="0"/>
      <w:divBdr>
        <w:top w:val="none" w:sz="0" w:space="0" w:color="auto"/>
        <w:left w:val="none" w:sz="0" w:space="0" w:color="auto"/>
        <w:bottom w:val="none" w:sz="0" w:space="0" w:color="auto"/>
        <w:right w:val="none" w:sz="0" w:space="0" w:color="auto"/>
      </w:divBdr>
    </w:div>
    <w:div w:id="213047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0E8759-4A9F-4356-B0B4-2BD6CDBAE959}">
  <ds:schemaRefs>
    <ds:schemaRef ds:uri="http://schemas.openxmlformats.org/officeDocument/2006/bibliography"/>
  </ds:schemaRefs>
</ds:datastoreItem>
</file>

<file path=customXml/itemProps2.xml><?xml version="1.0" encoding="utf-8"?>
<ds:datastoreItem xmlns:ds="http://schemas.openxmlformats.org/officeDocument/2006/customXml" ds:itemID="{CA818D1C-3756-4AEB-8EEF-B3562FCDBA98}">
  <ds:schemaRefs>
    <ds:schemaRef ds:uri="http://schemas.openxmlformats.org/officeDocument/2006/bibliography"/>
  </ds:schemaRefs>
</ds:datastoreItem>
</file>

<file path=customXml/itemProps3.xml><?xml version="1.0" encoding="utf-8"?>
<ds:datastoreItem xmlns:ds="http://schemas.openxmlformats.org/officeDocument/2006/customXml" ds:itemID="{E344220F-053A-4FE8-814E-18E2BD45B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56</Pages>
  <Words>14243</Words>
  <Characters>86038</Characters>
  <Application>Microsoft Office Word</Application>
  <DocSecurity>0</DocSecurity>
  <Lines>2688</Lines>
  <Paragraphs>1790</Paragraphs>
  <ScaleCrop>false</ScaleCrop>
  <HeadingPairs>
    <vt:vector size="10" baseType="variant">
      <vt:variant>
        <vt:lpstr>Title</vt:lpstr>
      </vt:variant>
      <vt:variant>
        <vt:i4>1</vt:i4>
      </vt:variant>
      <vt:variant>
        <vt:lpstr>Název</vt:lpstr>
      </vt:variant>
      <vt:variant>
        <vt:i4>1</vt:i4>
      </vt:variant>
      <vt:variant>
        <vt:lpstr>Tittel</vt:lpstr>
      </vt:variant>
      <vt:variant>
        <vt:i4>1</vt:i4>
      </vt:variant>
      <vt:variant>
        <vt:lpstr>Titel</vt:lpstr>
      </vt:variant>
      <vt:variant>
        <vt:i4>1</vt:i4>
      </vt:variant>
      <vt:variant>
        <vt:lpstr>Titre</vt:lpstr>
      </vt:variant>
      <vt:variant>
        <vt:i4>1</vt:i4>
      </vt:variant>
    </vt:vector>
  </HeadingPairs>
  <TitlesOfParts>
    <vt:vector size="5" baseType="lpstr">
      <vt:lpstr>EBA Short Report</vt:lpstr>
      <vt:lpstr>EBA Short Report</vt:lpstr>
      <vt:lpstr>EBA Short Report</vt:lpstr>
      <vt:lpstr>EBA Short Report</vt:lpstr>
      <vt:lpstr>EBA Short Report</vt:lpstr>
    </vt:vector>
  </TitlesOfParts>
  <Company>Microsoft</Company>
  <LinksUpToDate>false</LinksUpToDate>
  <CharactersWithSpaces>98491</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BEVALDE Evija (DGT)</cp:lastModifiedBy>
  <cp:revision>12</cp:revision>
  <cp:lastPrinted>2015-04-10T08:05:00Z</cp:lastPrinted>
  <dcterms:created xsi:type="dcterms:W3CDTF">2020-12-02T15:13:00Z</dcterms:created>
  <dcterms:modified xsi:type="dcterms:W3CDTF">2020-12-15T11:58:00Z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