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ПРИЛОЖЕНИЕ II</w:t>
      </w:r>
    </w:p>
    <w:p w:rsidR="002648B0" w:rsidRPr="00661595" w:rsidRDefault="00D11E4C" w:rsidP="00C87CEE">
      <w:pPr>
        <w:jc w:val="center"/>
        <w:rPr>
          <w:rFonts w:ascii="Times New Roman" w:hAnsi="Times New Roman"/>
          <w:b/>
          <w:sz w:val="24"/>
        </w:rPr>
      </w:pPr>
      <w:r>
        <w:rPr>
          <w:rFonts w:ascii="Times New Roman" w:hAnsi="Times New Roman"/>
          <w:b/>
          <w:sz w:val="24"/>
        </w:rPr>
        <w:t>УКАЗАНИЯ ЗА ПРЕДОСТАВЯНЕ НА ИНФОРМАЦИЯ ЗА СОБСТВЕНИТЕ СРЕДСТВА И КАПИТАЛОВИТЕ ИЗИСКВАНИЯ</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Съдържание</w:t>
      </w:r>
    </w:p>
    <w:p w:rsidR="00022A13"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589115" w:history="1">
        <w:r w:rsidR="00022A13" w:rsidRPr="006079E2">
          <w:rPr>
            <w:rStyle w:val="Hyperlink"/>
            <w:rFonts w:ascii="Times New Roman" w:hAnsi="Times New Roman"/>
          </w:rPr>
          <w:t>ЧАСТ I: ОБЩИ УКАЗАНИЯ</w:t>
        </w:r>
        <w:r w:rsidR="00022A13">
          <w:rPr>
            <w:webHidden/>
          </w:rPr>
          <w:tab/>
        </w:r>
        <w:r w:rsidR="00022A13">
          <w:rPr>
            <w:webHidden/>
          </w:rPr>
          <w:fldChar w:fldCharType="begin"/>
        </w:r>
        <w:r w:rsidR="00022A13">
          <w:rPr>
            <w:webHidden/>
          </w:rPr>
          <w:instrText xml:space="preserve"> PAGEREF _Toc58589115 \h </w:instrText>
        </w:r>
        <w:r w:rsidR="00022A13">
          <w:rPr>
            <w:webHidden/>
          </w:rPr>
        </w:r>
        <w:r w:rsidR="00022A13">
          <w:rPr>
            <w:webHidden/>
          </w:rPr>
          <w:fldChar w:fldCharType="separate"/>
        </w:r>
        <w:r w:rsidR="00022A13">
          <w:rPr>
            <w:webHidden/>
          </w:rPr>
          <w:t>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16" w:history="1">
        <w:r w:rsidR="00022A13" w:rsidRPr="006079E2">
          <w:rPr>
            <w:rStyle w:val="Hyperlink"/>
            <w:rFonts w:ascii="Times New Roman" w:hAnsi="Times New Roman"/>
          </w:rPr>
          <w:t>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Структура и възприети практики</w:t>
        </w:r>
        <w:r w:rsidR="00022A13">
          <w:rPr>
            <w:webHidden/>
          </w:rPr>
          <w:tab/>
        </w:r>
        <w:r w:rsidR="00022A13">
          <w:rPr>
            <w:webHidden/>
          </w:rPr>
          <w:fldChar w:fldCharType="begin"/>
        </w:r>
        <w:r w:rsidR="00022A13">
          <w:rPr>
            <w:webHidden/>
          </w:rPr>
          <w:instrText xml:space="preserve"> PAGEREF _Toc58589116 \h </w:instrText>
        </w:r>
        <w:r w:rsidR="00022A13">
          <w:rPr>
            <w:webHidden/>
          </w:rPr>
        </w:r>
        <w:r w:rsidR="00022A13">
          <w:rPr>
            <w:webHidden/>
          </w:rPr>
          <w:fldChar w:fldCharType="separate"/>
        </w:r>
        <w:r w:rsidR="00022A13">
          <w:rPr>
            <w:webHidden/>
          </w:rPr>
          <w:t>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17" w:history="1">
        <w:r w:rsidR="00022A13" w:rsidRPr="006079E2">
          <w:rPr>
            <w:rStyle w:val="Hyperlink"/>
            <w:rFonts w:ascii="Times New Roman" w:hAnsi="Times New Roman"/>
          </w:rPr>
          <w:t>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Структура</w:t>
        </w:r>
        <w:r w:rsidR="00022A13">
          <w:rPr>
            <w:webHidden/>
          </w:rPr>
          <w:tab/>
        </w:r>
        <w:r w:rsidR="00022A13">
          <w:rPr>
            <w:webHidden/>
          </w:rPr>
          <w:fldChar w:fldCharType="begin"/>
        </w:r>
        <w:r w:rsidR="00022A13">
          <w:rPr>
            <w:webHidden/>
          </w:rPr>
          <w:instrText xml:space="preserve"> PAGEREF _Toc58589117 \h </w:instrText>
        </w:r>
        <w:r w:rsidR="00022A13">
          <w:rPr>
            <w:webHidden/>
          </w:rPr>
        </w:r>
        <w:r w:rsidR="00022A13">
          <w:rPr>
            <w:webHidden/>
          </w:rPr>
          <w:fldChar w:fldCharType="separate"/>
        </w:r>
        <w:r w:rsidR="00022A13">
          <w:rPr>
            <w:webHidden/>
          </w:rPr>
          <w:t>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18" w:history="1">
        <w:r w:rsidR="00022A13" w:rsidRPr="006079E2">
          <w:rPr>
            <w:rStyle w:val="Hyperlink"/>
            <w:rFonts w:ascii="Times New Roman" w:hAnsi="Times New Roman"/>
          </w:rPr>
          <w:t>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Номериране</w:t>
        </w:r>
        <w:r w:rsidR="00022A13">
          <w:rPr>
            <w:webHidden/>
          </w:rPr>
          <w:tab/>
        </w:r>
        <w:r w:rsidR="00022A13">
          <w:rPr>
            <w:webHidden/>
          </w:rPr>
          <w:fldChar w:fldCharType="begin"/>
        </w:r>
        <w:r w:rsidR="00022A13">
          <w:rPr>
            <w:webHidden/>
          </w:rPr>
          <w:instrText xml:space="preserve"> PAGEREF _Toc58589118 \h </w:instrText>
        </w:r>
        <w:r w:rsidR="00022A13">
          <w:rPr>
            <w:webHidden/>
          </w:rPr>
        </w:r>
        <w:r w:rsidR="00022A13">
          <w:rPr>
            <w:webHidden/>
          </w:rPr>
          <w:fldChar w:fldCharType="separate"/>
        </w:r>
        <w:r w:rsidR="00022A13">
          <w:rPr>
            <w:webHidden/>
          </w:rPr>
          <w:t>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19" w:history="1">
        <w:r w:rsidR="00022A13" w:rsidRPr="006079E2">
          <w:rPr>
            <w:rStyle w:val="Hyperlink"/>
            <w:rFonts w:ascii="Times New Roman" w:hAnsi="Times New Roman"/>
          </w:rPr>
          <w:t>1.3.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Знаци</w:t>
        </w:r>
        <w:r w:rsidR="00022A13">
          <w:rPr>
            <w:webHidden/>
          </w:rPr>
          <w:tab/>
        </w:r>
        <w:r w:rsidR="00022A13">
          <w:rPr>
            <w:webHidden/>
          </w:rPr>
          <w:fldChar w:fldCharType="begin"/>
        </w:r>
        <w:r w:rsidR="00022A13">
          <w:rPr>
            <w:webHidden/>
          </w:rPr>
          <w:instrText xml:space="preserve"> PAGEREF _Toc58589119 \h </w:instrText>
        </w:r>
        <w:r w:rsidR="00022A13">
          <w:rPr>
            <w:webHidden/>
          </w:rPr>
        </w:r>
        <w:r w:rsidR="00022A13">
          <w:rPr>
            <w:webHidden/>
          </w:rPr>
          <w:fldChar w:fldCharType="separate"/>
        </w:r>
        <w:r w:rsidR="00022A13">
          <w:rPr>
            <w:webHidden/>
          </w:rPr>
          <w:t>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0" w:history="1">
        <w:r w:rsidR="00022A13" w:rsidRPr="006079E2">
          <w:rPr>
            <w:rStyle w:val="Hyperlink"/>
            <w:rFonts w:ascii="Times New Roman" w:hAnsi="Times New Roman"/>
          </w:rPr>
          <w:t>1.4.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Съкращения</w:t>
        </w:r>
        <w:r w:rsidR="00022A13">
          <w:rPr>
            <w:webHidden/>
          </w:rPr>
          <w:tab/>
        </w:r>
        <w:r w:rsidR="00022A13">
          <w:rPr>
            <w:webHidden/>
          </w:rPr>
          <w:fldChar w:fldCharType="begin"/>
        </w:r>
        <w:r w:rsidR="00022A13">
          <w:rPr>
            <w:webHidden/>
          </w:rPr>
          <w:instrText xml:space="preserve"> PAGEREF _Toc58589120 \h </w:instrText>
        </w:r>
        <w:r w:rsidR="00022A13">
          <w:rPr>
            <w:webHidden/>
          </w:rPr>
        </w:r>
        <w:r w:rsidR="00022A13">
          <w:rPr>
            <w:webHidden/>
          </w:rPr>
          <w:fldChar w:fldCharType="separate"/>
        </w:r>
        <w:r w:rsidR="00022A13">
          <w:rPr>
            <w:webHidden/>
          </w:rPr>
          <w:t>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1" w:history="1">
        <w:r w:rsidR="00022A13" w:rsidRPr="006079E2">
          <w:rPr>
            <w:rStyle w:val="Hyperlink"/>
            <w:rFonts w:ascii="Times New Roman" w:hAnsi="Times New Roman"/>
          </w:rPr>
          <w:t>ЧАСТ II: УКАЗАНИЯ ОТНОСНО ОБРАЗЦИТЕ</w:t>
        </w:r>
        <w:r w:rsidR="00022A13">
          <w:rPr>
            <w:webHidden/>
          </w:rPr>
          <w:tab/>
        </w:r>
        <w:r w:rsidR="00022A13">
          <w:rPr>
            <w:webHidden/>
          </w:rPr>
          <w:fldChar w:fldCharType="begin"/>
        </w:r>
        <w:r w:rsidR="00022A13">
          <w:rPr>
            <w:webHidden/>
          </w:rPr>
          <w:instrText xml:space="preserve"> PAGEREF _Toc58589121 \h </w:instrText>
        </w:r>
        <w:r w:rsidR="00022A13">
          <w:rPr>
            <w:webHidden/>
          </w:rPr>
        </w:r>
        <w:r w:rsidR="00022A13">
          <w:rPr>
            <w:webHidden/>
          </w:rPr>
          <w:fldChar w:fldCharType="separate"/>
        </w:r>
        <w:r w:rsidR="00022A13">
          <w:rPr>
            <w:webHidden/>
          </w:rPr>
          <w:t>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2" w:history="1">
        <w:r w:rsidR="00022A13" w:rsidRPr="006079E2">
          <w:rPr>
            <w:rStyle w:val="Hyperlink"/>
            <w:rFonts w:ascii="Times New Roman" w:hAnsi="Times New Roman"/>
          </w:rPr>
          <w:t>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 преглед на капиталовата адекватност</w:t>
        </w:r>
        <w:r w:rsidR="00022A13" w:rsidRPr="006079E2">
          <w:rPr>
            <w:rStyle w:val="Hyperlink"/>
          </w:rPr>
          <w:t xml:space="preserve"> </w:t>
        </w:r>
        <w:r w:rsidR="00022A13" w:rsidRPr="006079E2">
          <w:rPr>
            <w:rStyle w:val="Hyperlink"/>
            <w:rFonts w:ascii="Times New Roman" w:hAnsi="Times New Roman"/>
          </w:rPr>
          <w:t>(CA)</w:t>
        </w:r>
        <w:r w:rsidR="00022A13">
          <w:rPr>
            <w:webHidden/>
          </w:rPr>
          <w:tab/>
        </w:r>
        <w:r w:rsidR="00022A13">
          <w:rPr>
            <w:webHidden/>
          </w:rPr>
          <w:fldChar w:fldCharType="begin"/>
        </w:r>
        <w:r w:rsidR="00022A13">
          <w:rPr>
            <w:webHidden/>
          </w:rPr>
          <w:instrText xml:space="preserve"> PAGEREF _Toc58589122 \h </w:instrText>
        </w:r>
        <w:r w:rsidR="00022A13">
          <w:rPr>
            <w:webHidden/>
          </w:rPr>
        </w:r>
        <w:r w:rsidR="00022A13">
          <w:rPr>
            <w:webHidden/>
          </w:rPr>
          <w:fldChar w:fldCharType="separate"/>
        </w:r>
        <w:r w:rsidR="00022A13">
          <w:rPr>
            <w:webHidden/>
          </w:rPr>
          <w:t>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3" w:history="1">
        <w:r w:rsidR="00022A13" w:rsidRPr="006079E2">
          <w:rPr>
            <w:rStyle w:val="Hyperlink"/>
            <w:rFonts w:ascii="Times New Roman" w:hAnsi="Times New Roman"/>
          </w:rPr>
          <w:t>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_Toc58589123 \h </w:instrText>
        </w:r>
        <w:r w:rsidR="00022A13">
          <w:rPr>
            <w:webHidden/>
          </w:rPr>
        </w:r>
        <w:r w:rsidR="00022A13">
          <w:rPr>
            <w:webHidden/>
          </w:rPr>
          <w:fldChar w:fldCharType="separate"/>
        </w:r>
        <w:r w:rsidR="00022A13">
          <w:rPr>
            <w:webHidden/>
          </w:rPr>
          <w:t>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4" w:history="1">
        <w:r w:rsidR="00022A13" w:rsidRPr="006079E2">
          <w:rPr>
            <w:rStyle w:val="Hyperlink"/>
            <w:rFonts w:ascii="Times New Roman" w:hAnsi="Times New Roman"/>
          </w:rPr>
          <w:t>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01.00 — СОБСТВЕНИ СРЕДСТВА (CA1)</w:t>
        </w:r>
        <w:r w:rsidR="00022A13">
          <w:rPr>
            <w:webHidden/>
          </w:rPr>
          <w:tab/>
        </w:r>
        <w:r w:rsidR="00022A13">
          <w:rPr>
            <w:webHidden/>
          </w:rPr>
          <w:fldChar w:fldCharType="begin"/>
        </w:r>
        <w:r w:rsidR="00022A13">
          <w:rPr>
            <w:webHidden/>
          </w:rPr>
          <w:instrText xml:space="preserve"> PAGEREF _Toc58589124 \h </w:instrText>
        </w:r>
        <w:r w:rsidR="00022A13">
          <w:rPr>
            <w:webHidden/>
          </w:rPr>
        </w:r>
        <w:r w:rsidR="00022A13">
          <w:rPr>
            <w:webHidden/>
          </w:rPr>
          <w:fldChar w:fldCharType="separate"/>
        </w:r>
        <w:r w:rsidR="00022A13">
          <w:rPr>
            <w:webHidden/>
          </w:rPr>
          <w:t>10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5" w:history="1">
        <w:r w:rsidR="00022A13" w:rsidRPr="006079E2">
          <w:rPr>
            <w:rStyle w:val="Hyperlink"/>
            <w:rFonts w:ascii="Times New Roman" w:hAnsi="Times New Roman"/>
          </w:rPr>
          <w:t>1.2.1.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_Toc58589125 \h </w:instrText>
        </w:r>
        <w:r w:rsidR="00022A13">
          <w:rPr>
            <w:webHidden/>
          </w:rPr>
        </w:r>
        <w:r w:rsidR="00022A13">
          <w:rPr>
            <w:webHidden/>
          </w:rPr>
          <w:fldChar w:fldCharType="separate"/>
        </w:r>
        <w:r w:rsidR="00022A13">
          <w:rPr>
            <w:webHidden/>
          </w:rPr>
          <w:t>10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6" w:history="1">
        <w:r w:rsidR="00022A13" w:rsidRPr="006079E2">
          <w:rPr>
            <w:rStyle w:val="Hyperlink"/>
            <w:rFonts w:ascii="Times New Roman" w:hAnsi="Times New Roman"/>
          </w:rPr>
          <w:t>1.3.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02.00 — КАПИТАЛОВИ ИЗИСКВАНИЯ (CA2)</w:t>
        </w:r>
        <w:r w:rsidR="00022A13">
          <w:rPr>
            <w:webHidden/>
          </w:rPr>
          <w:tab/>
        </w:r>
        <w:r w:rsidR="00022A13">
          <w:rPr>
            <w:webHidden/>
          </w:rPr>
          <w:fldChar w:fldCharType="begin"/>
        </w:r>
        <w:r w:rsidR="00022A13">
          <w:rPr>
            <w:webHidden/>
          </w:rPr>
          <w:instrText xml:space="preserve"> PAGEREF _Toc58589126 \h </w:instrText>
        </w:r>
        <w:r w:rsidR="00022A13">
          <w:rPr>
            <w:webHidden/>
          </w:rPr>
        </w:r>
        <w:r w:rsidR="00022A13">
          <w:rPr>
            <w:webHidden/>
          </w:rPr>
          <w:fldChar w:fldCharType="separate"/>
        </w:r>
        <w:r w:rsidR="00022A13">
          <w:rPr>
            <w:webHidden/>
          </w:rPr>
          <w:t>29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7" w:history="1">
        <w:r w:rsidR="00022A13" w:rsidRPr="006079E2">
          <w:rPr>
            <w:rStyle w:val="Hyperlink"/>
            <w:rFonts w:ascii="Times New Roman" w:hAnsi="Times New Roman"/>
          </w:rPr>
          <w:t>1.3.1.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_Toc58589127 \h </w:instrText>
        </w:r>
        <w:r w:rsidR="00022A13">
          <w:rPr>
            <w:webHidden/>
          </w:rPr>
        </w:r>
        <w:r w:rsidR="00022A13">
          <w:rPr>
            <w:webHidden/>
          </w:rPr>
          <w:fldChar w:fldCharType="separate"/>
        </w:r>
        <w:r w:rsidR="00022A13">
          <w:rPr>
            <w:webHidden/>
          </w:rPr>
          <w:t>29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8" w:history="1">
        <w:r w:rsidR="00022A13" w:rsidRPr="006079E2">
          <w:rPr>
            <w:rStyle w:val="Hyperlink"/>
            <w:rFonts w:ascii="Times New Roman" w:hAnsi="Times New Roman"/>
          </w:rPr>
          <w:t>1.4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03.00 — КАПИТАЛОВИ ОТНОШЕНИЯ И РАЗМЕРИ НА КАПИТАЛА (CA3)</w:t>
        </w:r>
        <w:r w:rsidR="00022A13">
          <w:rPr>
            <w:webHidden/>
          </w:rPr>
          <w:tab/>
        </w:r>
        <w:r w:rsidR="00022A13">
          <w:rPr>
            <w:webHidden/>
          </w:rPr>
          <w:fldChar w:fldCharType="begin"/>
        </w:r>
        <w:r w:rsidR="00022A13">
          <w:rPr>
            <w:webHidden/>
          </w:rPr>
          <w:instrText xml:space="preserve"> PAGEREF _Toc58589128 \h </w:instrText>
        </w:r>
        <w:r w:rsidR="00022A13">
          <w:rPr>
            <w:webHidden/>
          </w:rPr>
        </w:r>
        <w:r w:rsidR="00022A13">
          <w:rPr>
            <w:webHidden/>
          </w:rPr>
          <w:fldChar w:fldCharType="separate"/>
        </w:r>
        <w:r w:rsidR="00022A13">
          <w:rPr>
            <w:webHidden/>
          </w:rPr>
          <w:t>37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29" w:history="1">
        <w:r w:rsidR="00022A13" w:rsidRPr="006079E2">
          <w:rPr>
            <w:rStyle w:val="Hyperlink"/>
            <w:rFonts w:ascii="Times New Roman" w:hAnsi="Times New Roman"/>
          </w:rPr>
          <w:t>1.4.1.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_Toc58589129 \h </w:instrText>
        </w:r>
        <w:r w:rsidR="00022A13">
          <w:rPr>
            <w:webHidden/>
          </w:rPr>
        </w:r>
        <w:r w:rsidR="00022A13">
          <w:rPr>
            <w:webHidden/>
          </w:rPr>
          <w:fldChar w:fldCharType="separate"/>
        </w:r>
        <w:r w:rsidR="00022A13">
          <w:rPr>
            <w:webHidden/>
          </w:rPr>
          <w:t>37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0" w:history="1">
        <w:r w:rsidR="00022A13" w:rsidRPr="006079E2">
          <w:rPr>
            <w:rStyle w:val="Hyperlink"/>
            <w:rFonts w:ascii="Times New Roman" w:hAnsi="Times New Roman"/>
          </w:rPr>
          <w:t>1.5.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04.00 — ПОЯСНЯВАЩИ ПОЗИЦИИ (CA4)</w:t>
        </w:r>
        <w:r w:rsidR="00022A13">
          <w:rPr>
            <w:webHidden/>
          </w:rPr>
          <w:tab/>
        </w:r>
        <w:r w:rsidR="00022A13">
          <w:rPr>
            <w:webHidden/>
          </w:rPr>
          <w:fldChar w:fldCharType="begin"/>
        </w:r>
        <w:r w:rsidR="00022A13">
          <w:rPr>
            <w:webHidden/>
          </w:rPr>
          <w:instrText xml:space="preserve"> PAGEREF _Toc58589130 \h </w:instrText>
        </w:r>
        <w:r w:rsidR="00022A13">
          <w:rPr>
            <w:webHidden/>
          </w:rPr>
        </w:r>
        <w:r w:rsidR="00022A13">
          <w:rPr>
            <w:webHidden/>
          </w:rPr>
          <w:fldChar w:fldCharType="separate"/>
        </w:r>
        <w:r w:rsidR="00022A13">
          <w:rPr>
            <w:webHidden/>
          </w:rPr>
          <w:t>40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1" w:history="1">
        <w:r w:rsidR="00022A13" w:rsidRPr="006079E2">
          <w:rPr>
            <w:rStyle w:val="Hyperlink"/>
            <w:rFonts w:ascii="Times New Roman" w:hAnsi="Times New Roman"/>
          </w:rPr>
          <w:t>1.5.1.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_Toc58589131 \h </w:instrText>
        </w:r>
        <w:r w:rsidR="00022A13">
          <w:rPr>
            <w:webHidden/>
          </w:rPr>
        </w:r>
        <w:r w:rsidR="00022A13">
          <w:rPr>
            <w:webHidden/>
          </w:rPr>
          <w:fldChar w:fldCharType="separate"/>
        </w:r>
        <w:r w:rsidR="00022A13">
          <w:rPr>
            <w:webHidden/>
          </w:rPr>
          <w:t>40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2" w:history="1">
        <w:r w:rsidR="00022A13" w:rsidRPr="006079E2">
          <w:rPr>
            <w:rStyle w:val="Hyperlink"/>
            <w:rFonts w:ascii="Times New Roman" w:hAnsi="Times New Roman"/>
          </w:rPr>
          <w:t>1.6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ПРЕХОДНИ РАЗПОРЕДБИ И УНАСЛЕДЕНИ ИНСТРУМЕНТИ: ИНСТРУМЕНТИ, КОИТО НЕ ПРЕДСТАВЛЯВАТ ДЪРЖАВНА ПОМОЩ (CA5)</w:t>
        </w:r>
        <w:r w:rsidR="00022A13">
          <w:rPr>
            <w:webHidden/>
          </w:rPr>
          <w:tab/>
        </w:r>
        <w:r w:rsidR="00022A13">
          <w:rPr>
            <w:webHidden/>
          </w:rPr>
          <w:fldChar w:fldCharType="begin"/>
        </w:r>
        <w:r w:rsidR="00022A13">
          <w:rPr>
            <w:webHidden/>
          </w:rPr>
          <w:instrText xml:space="preserve"> PAGEREF _Toc58589132 \h </w:instrText>
        </w:r>
        <w:r w:rsidR="00022A13">
          <w:rPr>
            <w:webHidden/>
          </w:rPr>
        </w:r>
        <w:r w:rsidR="00022A13">
          <w:rPr>
            <w:webHidden/>
          </w:rPr>
          <w:fldChar w:fldCharType="separate"/>
        </w:r>
        <w:r w:rsidR="00022A13">
          <w:rPr>
            <w:webHidden/>
          </w:rPr>
          <w:t>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3" w:history="1">
        <w:r w:rsidR="00022A13" w:rsidRPr="006079E2">
          <w:rPr>
            <w:rStyle w:val="Hyperlink"/>
            <w:rFonts w:ascii="Times New Roman" w:hAnsi="Times New Roman"/>
          </w:rPr>
          <w:t>1.6.1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_Toc58589133 \h </w:instrText>
        </w:r>
        <w:r w:rsidR="00022A13">
          <w:rPr>
            <w:webHidden/>
          </w:rPr>
        </w:r>
        <w:r w:rsidR="00022A13">
          <w:rPr>
            <w:webHidden/>
          </w:rPr>
          <w:fldChar w:fldCharType="separate"/>
        </w:r>
        <w:r w:rsidR="00022A13">
          <w:rPr>
            <w:webHidden/>
          </w:rPr>
          <w:t>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4" w:history="1">
        <w:r w:rsidR="00022A13" w:rsidRPr="006079E2">
          <w:rPr>
            <w:rStyle w:val="Hyperlink"/>
            <w:rFonts w:ascii="Times New Roman" w:hAnsi="Times New Roman"/>
          </w:rPr>
          <w:t>1.6.2.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05.01 — ПРЕХОДНИ РАЗПОРЕДБИ (CA5.1)</w:t>
        </w:r>
        <w:r w:rsidR="00022A13">
          <w:rPr>
            <w:webHidden/>
          </w:rPr>
          <w:tab/>
        </w:r>
        <w:r w:rsidR="00022A13">
          <w:rPr>
            <w:webHidden/>
          </w:rPr>
          <w:fldChar w:fldCharType="begin"/>
        </w:r>
        <w:r w:rsidR="00022A13">
          <w:rPr>
            <w:webHidden/>
          </w:rPr>
          <w:instrText xml:space="preserve"> PAGEREF _Toc58589134 \h </w:instrText>
        </w:r>
        <w:r w:rsidR="00022A13">
          <w:rPr>
            <w:webHidden/>
          </w:rPr>
        </w:r>
        <w:r w:rsidR="00022A13">
          <w:rPr>
            <w:webHidden/>
          </w:rPr>
          <w:fldChar w:fldCharType="separate"/>
        </w:r>
        <w:r w:rsidR="00022A13">
          <w:rPr>
            <w:webHidden/>
          </w:rPr>
          <w:t>61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5" w:history="1">
        <w:r w:rsidR="00022A13" w:rsidRPr="006079E2">
          <w:rPr>
            <w:rStyle w:val="Hyperlink"/>
            <w:rFonts w:ascii="Times New Roman" w:hAnsi="Times New Roman"/>
          </w:rPr>
          <w:t>1.6.2.1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_Toc58589135 \h </w:instrText>
        </w:r>
        <w:r w:rsidR="00022A13">
          <w:rPr>
            <w:webHidden/>
          </w:rPr>
        </w:r>
        <w:r w:rsidR="00022A13">
          <w:rPr>
            <w:webHidden/>
          </w:rPr>
          <w:fldChar w:fldCharType="separate"/>
        </w:r>
        <w:r w:rsidR="00022A13">
          <w:rPr>
            <w:webHidden/>
          </w:rPr>
          <w:t>61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6" w:history="1">
        <w:r w:rsidR="00022A13" w:rsidRPr="006079E2">
          <w:rPr>
            <w:rStyle w:val="Hyperlink"/>
            <w:rFonts w:ascii="Times New Roman" w:hAnsi="Times New Roman"/>
          </w:rPr>
          <w:t>1.6.3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05.02 - УНАСЛЕДЕНИ ИНСТРУМЕНТИ: ИНСТРУМЕНТИ, КОИТО НЕ ПРЕДСТАВЛЯВАТ ДЪРЖАВНА ПОМОЩ (CA5.2)</w:t>
        </w:r>
        <w:r w:rsidR="00022A13">
          <w:rPr>
            <w:webHidden/>
          </w:rPr>
          <w:tab/>
        </w:r>
        <w:r w:rsidR="00022A13">
          <w:rPr>
            <w:webHidden/>
          </w:rPr>
          <w:fldChar w:fldCharType="begin"/>
        </w:r>
        <w:r w:rsidR="00022A13">
          <w:rPr>
            <w:webHidden/>
          </w:rPr>
          <w:instrText xml:space="preserve"> PAGEREF _Toc58589136 \h </w:instrText>
        </w:r>
        <w:r w:rsidR="00022A13">
          <w:rPr>
            <w:webHidden/>
          </w:rPr>
        </w:r>
        <w:r w:rsidR="00022A13">
          <w:rPr>
            <w:webHidden/>
          </w:rPr>
          <w:fldChar w:fldCharType="separate"/>
        </w:r>
        <w:r w:rsidR="00022A13">
          <w:rPr>
            <w:webHidden/>
          </w:rPr>
          <w:t>66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7" w:history="1">
        <w:r w:rsidR="00022A13" w:rsidRPr="006079E2">
          <w:rPr>
            <w:rStyle w:val="Hyperlink"/>
            <w:rFonts w:ascii="Times New Roman" w:hAnsi="Times New Roman"/>
          </w:rPr>
          <w:t>1.6.3.1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_Toc58589137 \h </w:instrText>
        </w:r>
        <w:r w:rsidR="00022A13">
          <w:rPr>
            <w:webHidden/>
          </w:rPr>
        </w:r>
        <w:r w:rsidR="00022A13">
          <w:rPr>
            <w:webHidden/>
          </w:rPr>
          <w:fldChar w:fldCharType="separate"/>
        </w:r>
        <w:r w:rsidR="00022A13">
          <w:rPr>
            <w:webHidden/>
          </w:rPr>
          <w:t>66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8" w:history="1">
        <w:r w:rsidR="00022A13" w:rsidRPr="006079E2">
          <w:rPr>
            <w:rStyle w:val="Hyperlink"/>
            <w:rFonts w:ascii="Times New Roman" w:hAnsi="Times New Roman"/>
          </w:rPr>
          <w:t>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ГРУПОВА ПЛАТЕЖОСПОСОБНОСТ: ИНФОРМАЦИЯ ЗА СВЪРЗАНИТЕ ИНСТИТУЦИИ (GS)</w:t>
        </w:r>
        <w:r w:rsidR="00022A13">
          <w:rPr>
            <w:webHidden/>
          </w:rPr>
          <w:tab/>
        </w:r>
        <w:r w:rsidR="00022A13">
          <w:rPr>
            <w:webHidden/>
          </w:rPr>
          <w:fldChar w:fldCharType="begin"/>
        </w:r>
        <w:r w:rsidR="00022A13">
          <w:rPr>
            <w:webHidden/>
          </w:rPr>
          <w:instrText xml:space="preserve"> PAGEREF _Toc58589138 \h </w:instrText>
        </w:r>
        <w:r w:rsidR="00022A13">
          <w:rPr>
            <w:webHidden/>
          </w:rPr>
        </w:r>
        <w:r w:rsidR="00022A13">
          <w:rPr>
            <w:webHidden/>
          </w:rPr>
          <w:fldChar w:fldCharType="separate"/>
        </w:r>
        <w:r w:rsidR="00022A13">
          <w:rPr>
            <w:webHidden/>
          </w:rPr>
          <w:t>70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39" w:history="1">
        <w:r w:rsidR="00022A13" w:rsidRPr="006079E2">
          <w:rPr>
            <w:rStyle w:val="Hyperlink"/>
            <w:rFonts w:ascii="Times New Roman" w:hAnsi="Times New Roman"/>
          </w:rPr>
          <w:t>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_Toc58589139 \h </w:instrText>
        </w:r>
        <w:r w:rsidR="00022A13">
          <w:rPr>
            <w:webHidden/>
          </w:rPr>
        </w:r>
        <w:r w:rsidR="00022A13">
          <w:rPr>
            <w:webHidden/>
          </w:rPr>
          <w:fldChar w:fldCharType="separate"/>
        </w:r>
        <w:r w:rsidR="00022A13">
          <w:rPr>
            <w:webHidden/>
          </w:rPr>
          <w:t>70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0" w:history="1">
        <w:r w:rsidR="00022A13" w:rsidRPr="006079E2">
          <w:rPr>
            <w:rStyle w:val="Hyperlink"/>
            <w:rFonts w:ascii="Times New Roman" w:hAnsi="Times New Roman"/>
          </w:rPr>
          <w:t>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Подробна информация за платежоспособността на групата</w:t>
        </w:r>
        <w:r w:rsidR="00022A13">
          <w:rPr>
            <w:webHidden/>
          </w:rPr>
          <w:tab/>
        </w:r>
        <w:r w:rsidR="00022A13">
          <w:rPr>
            <w:webHidden/>
          </w:rPr>
          <w:fldChar w:fldCharType="begin"/>
        </w:r>
        <w:r w:rsidR="00022A13">
          <w:rPr>
            <w:webHidden/>
          </w:rPr>
          <w:instrText xml:space="preserve"> PAGEREF _Toc58589140 \h </w:instrText>
        </w:r>
        <w:r w:rsidR="00022A13">
          <w:rPr>
            <w:webHidden/>
          </w:rPr>
        </w:r>
        <w:r w:rsidR="00022A13">
          <w:rPr>
            <w:webHidden/>
          </w:rPr>
          <w:fldChar w:fldCharType="separate"/>
        </w:r>
        <w:r w:rsidR="00022A13">
          <w:rPr>
            <w:webHidden/>
          </w:rPr>
          <w:t>70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1" w:history="1">
        <w:r w:rsidR="00022A13" w:rsidRPr="006079E2">
          <w:rPr>
            <w:rStyle w:val="Hyperlink"/>
            <w:rFonts w:ascii="Times New Roman" w:hAnsi="Times New Roman"/>
          </w:rPr>
          <w:t>2.3.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Информация за приноса на отделните дружества към платежоспособността на групата</w:t>
        </w:r>
        <w:r w:rsidR="00022A13">
          <w:rPr>
            <w:webHidden/>
          </w:rPr>
          <w:tab/>
        </w:r>
        <w:r w:rsidR="00022A13">
          <w:rPr>
            <w:webHidden/>
          </w:rPr>
          <w:fldChar w:fldCharType="begin"/>
        </w:r>
        <w:r w:rsidR="00022A13">
          <w:rPr>
            <w:webHidden/>
          </w:rPr>
          <w:instrText xml:space="preserve"> PAGEREF _Toc58589141 \h </w:instrText>
        </w:r>
        <w:r w:rsidR="00022A13">
          <w:rPr>
            <w:webHidden/>
          </w:rPr>
        </w:r>
        <w:r w:rsidR="00022A13">
          <w:rPr>
            <w:webHidden/>
          </w:rPr>
          <w:fldChar w:fldCharType="separate"/>
        </w:r>
        <w:r w:rsidR="00022A13">
          <w:rPr>
            <w:webHidden/>
          </w:rPr>
          <w:t>71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2" w:history="1">
        <w:r w:rsidR="00022A13" w:rsidRPr="006079E2">
          <w:rPr>
            <w:rStyle w:val="Hyperlink"/>
            <w:rFonts w:ascii="Times New Roman" w:hAnsi="Times New Roman"/>
          </w:rPr>
          <w:t>2.4.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06.01 — ГРУПОВА ПЛАТЕЖОСПОСОБНОСТ: ИНФОРМАЦИЯ ЗА СВЪРЗАНИТЕ ИНСТИТУЦИИ - Общо (GS Total)</w:t>
        </w:r>
        <w:r w:rsidR="00022A13">
          <w:rPr>
            <w:webHidden/>
          </w:rPr>
          <w:tab/>
        </w:r>
        <w:r w:rsidR="00022A13">
          <w:rPr>
            <w:webHidden/>
          </w:rPr>
          <w:fldChar w:fldCharType="begin"/>
        </w:r>
        <w:r w:rsidR="00022A13">
          <w:rPr>
            <w:webHidden/>
          </w:rPr>
          <w:instrText xml:space="preserve"> PAGEREF _Toc58589142 \h </w:instrText>
        </w:r>
        <w:r w:rsidR="00022A13">
          <w:rPr>
            <w:webHidden/>
          </w:rPr>
        </w:r>
        <w:r w:rsidR="00022A13">
          <w:rPr>
            <w:webHidden/>
          </w:rPr>
          <w:fldChar w:fldCharType="separate"/>
        </w:r>
        <w:r w:rsidR="00022A13">
          <w:rPr>
            <w:webHidden/>
          </w:rPr>
          <w:t>72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3" w:history="1">
        <w:r w:rsidR="00022A13" w:rsidRPr="006079E2">
          <w:rPr>
            <w:rStyle w:val="Hyperlink"/>
            <w:rFonts w:ascii="Times New Roman" w:hAnsi="Times New Roman"/>
          </w:rPr>
          <w:t>2.5.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06.02 — ГРУПОВА ПЛАТЕЖОСПОСОБНОСТ: ИНФОРМАЦИЯ ЗА СВЪРЗАНИТЕ ИНСТИТУЦИИ (GS)</w:t>
        </w:r>
        <w:r w:rsidR="00022A13">
          <w:rPr>
            <w:webHidden/>
          </w:rPr>
          <w:tab/>
        </w:r>
        <w:r w:rsidR="00022A13">
          <w:rPr>
            <w:webHidden/>
          </w:rPr>
          <w:fldChar w:fldCharType="begin"/>
        </w:r>
        <w:r w:rsidR="00022A13">
          <w:rPr>
            <w:webHidden/>
          </w:rPr>
          <w:instrText xml:space="preserve"> PAGEREF _Toc58589143 \h </w:instrText>
        </w:r>
        <w:r w:rsidR="00022A13">
          <w:rPr>
            <w:webHidden/>
          </w:rPr>
        </w:r>
        <w:r w:rsidR="00022A13">
          <w:rPr>
            <w:webHidden/>
          </w:rPr>
          <w:fldChar w:fldCharType="separate"/>
        </w:r>
        <w:r w:rsidR="00022A13">
          <w:rPr>
            <w:webHidden/>
          </w:rPr>
          <w:t>72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4" w:history="1">
        <w:r w:rsidR="00022A13" w:rsidRPr="006079E2">
          <w:rPr>
            <w:rStyle w:val="Hyperlink"/>
            <w:rFonts w:ascii="Times New Roman" w:hAnsi="Times New Roman"/>
          </w:rPr>
          <w:t>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Образци за кредитен риск</w:t>
        </w:r>
        <w:r w:rsidR="00022A13">
          <w:rPr>
            <w:webHidden/>
          </w:rPr>
          <w:tab/>
        </w:r>
        <w:r w:rsidR="00022A13">
          <w:rPr>
            <w:webHidden/>
          </w:rPr>
          <w:fldChar w:fldCharType="begin"/>
        </w:r>
        <w:r w:rsidR="00022A13">
          <w:rPr>
            <w:webHidden/>
          </w:rPr>
          <w:instrText xml:space="preserve"> PAGEREF _Toc58589144 \h </w:instrText>
        </w:r>
        <w:r w:rsidR="00022A13">
          <w:rPr>
            <w:webHidden/>
          </w:rPr>
        </w:r>
        <w:r w:rsidR="00022A13">
          <w:rPr>
            <w:webHidden/>
          </w:rPr>
          <w:fldChar w:fldCharType="separate"/>
        </w:r>
        <w:r w:rsidR="00022A13">
          <w:rPr>
            <w:webHidden/>
          </w:rPr>
          <w:t>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5" w:history="1">
        <w:r w:rsidR="00022A13" w:rsidRPr="006079E2">
          <w:rPr>
            <w:rStyle w:val="Hyperlink"/>
            <w:rFonts w:ascii="Times New Roman" w:hAnsi="Times New Roman"/>
          </w:rPr>
          <w:t>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_Toc58589145 \h </w:instrText>
        </w:r>
        <w:r w:rsidR="00022A13">
          <w:rPr>
            <w:webHidden/>
          </w:rPr>
        </w:r>
        <w:r w:rsidR="00022A13">
          <w:rPr>
            <w:webHidden/>
          </w:rPr>
          <w:fldChar w:fldCharType="separate"/>
        </w:r>
        <w:r w:rsidR="00022A13">
          <w:rPr>
            <w:webHidden/>
          </w:rPr>
          <w:t>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6" w:history="1">
        <w:r w:rsidR="00022A13" w:rsidRPr="006079E2">
          <w:rPr>
            <w:rStyle w:val="Hyperlink"/>
            <w:rFonts w:ascii="Times New Roman" w:hAnsi="Times New Roman"/>
          </w:rPr>
          <w:t>3.1.1.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Докладване на техниките за редуциране на кредитния риск с ефект на заместване</w:t>
        </w:r>
        <w:r w:rsidR="00022A13">
          <w:rPr>
            <w:webHidden/>
          </w:rPr>
          <w:tab/>
        </w:r>
        <w:r w:rsidR="00022A13">
          <w:rPr>
            <w:webHidden/>
          </w:rPr>
          <w:fldChar w:fldCharType="begin"/>
        </w:r>
        <w:r w:rsidR="00022A13">
          <w:rPr>
            <w:webHidden/>
          </w:rPr>
          <w:instrText xml:space="preserve"> PAGEREF _Toc58589146 \h </w:instrText>
        </w:r>
        <w:r w:rsidR="00022A13">
          <w:rPr>
            <w:webHidden/>
          </w:rPr>
        </w:r>
        <w:r w:rsidR="00022A13">
          <w:rPr>
            <w:webHidden/>
          </w:rPr>
          <w:fldChar w:fldCharType="separate"/>
        </w:r>
        <w:r w:rsidR="00022A13">
          <w:rPr>
            <w:webHidden/>
          </w:rPr>
          <w:t>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7" w:history="1">
        <w:r w:rsidR="00022A13" w:rsidRPr="006079E2">
          <w:rPr>
            <w:rStyle w:val="Hyperlink"/>
            <w:rFonts w:ascii="Times New Roman" w:hAnsi="Times New Roman"/>
          </w:rPr>
          <w:t>3.1.2.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Докладване на кредитния риск от контрагента</w:t>
        </w:r>
        <w:r w:rsidR="00022A13">
          <w:rPr>
            <w:webHidden/>
          </w:rPr>
          <w:tab/>
        </w:r>
        <w:r w:rsidR="00022A13">
          <w:rPr>
            <w:webHidden/>
          </w:rPr>
          <w:fldChar w:fldCharType="begin"/>
        </w:r>
        <w:r w:rsidR="00022A13">
          <w:rPr>
            <w:webHidden/>
          </w:rPr>
          <w:instrText xml:space="preserve"> PAGEREF _Toc58589147 \h </w:instrText>
        </w:r>
        <w:r w:rsidR="00022A13">
          <w:rPr>
            <w:webHidden/>
          </w:rPr>
        </w:r>
        <w:r w:rsidR="00022A13">
          <w:rPr>
            <w:webHidden/>
          </w:rPr>
          <w:fldChar w:fldCharType="separate"/>
        </w:r>
        <w:r w:rsidR="00022A13">
          <w:rPr>
            <w:webHidden/>
          </w:rPr>
          <w:t>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8" w:history="1">
        <w:r w:rsidR="00022A13" w:rsidRPr="006079E2">
          <w:rPr>
            <w:rStyle w:val="Hyperlink"/>
            <w:rFonts w:ascii="Times New Roman" w:hAnsi="Times New Roman"/>
          </w:rPr>
          <w:t>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07.00 – Кредитен риск и кредитен риск от контрагента и свободни доставки: стандартизиран подход към капиталовите изисквания (CR SA)</w:t>
        </w:r>
        <w:r w:rsidR="00022A13">
          <w:rPr>
            <w:webHidden/>
          </w:rPr>
          <w:tab/>
        </w:r>
        <w:r w:rsidR="00022A13">
          <w:rPr>
            <w:webHidden/>
          </w:rPr>
          <w:fldChar w:fldCharType="begin"/>
        </w:r>
        <w:r w:rsidR="00022A13">
          <w:rPr>
            <w:webHidden/>
          </w:rPr>
          <w:instrText xml:space="preserve"> PAGEREF _Toc58589148 \h </w:instrText>
        </w:r>
        <w:r w:rsidR="00022A13">
          <w:rPr>
            <w:webHidden/>
          </w:rPr>
        </w:r>
        <w:r w:rsidR="00022A13">
          <w:rPr>
            <w:webHidden/>
          </w:rPr>
          <w:fldChar w:fldCharType="separate"/>
        </w:r>
        <w:r w:rsidR="00022A13">
          <w:rPr>
            <w:webHidden/>
          </w:rPr>
          <w:t>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49" w:history="1">
        <w:r w:rsidR="00022A13" w:rsidRPr="006079E2">
          <w:rPr>
            <w:rStyle w:val="Hyperlink"/>
            <w:rFonts w:ascii="Times New Roman" w:hAnsi="Times New Roman"/>
          </w:rPr>
          <w:t>3.2.1.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_Toc58589149 \h </w:instrText>
        </w:r>
        <w:r w:rsidR="00022A13">
          <w:rPr>
            <w:webHidden/>
          </w:rPr>
        </w:r>
        <w:r w:rsidR="00022A13">
          <w:rPr>
            <w:webHidden/>
          </w:rPr>
          <w:fldChar w:fldCharType="separate"/>
        </w:r>
        <w:r w:rsidR="00022A13">
          <w:rPr>
            <w:webHidden/>
          </w:rPr>
          <w:t>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0" w:history="1">
        <w:r w:rsidR="00022A13" w:rsidRPr="006079E2">
          <w:rPr>
            <w:rStyle w:val="Hyperlink"/>
            <w:rFonts w:ascii="Times New Roman" w:hAnsi="Times New Roman"/>
          </w:rPr>
          <w:t>3.2.2.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Обхват на образеца CR SA</w:t>
        </w:r>
        <w:r w:rsidR="00022A13">
          <w:rPr>
            <w:webHidden/>
          </w:rPr>
          <w:tab/>
        </w:r>
        <w:r w:rsidR="00022A13">
          <w:rPr>
            <w:webHidden/>
          </w:rPr>
          <w:fldChar w:fldCharType="begin"/>
        </w:r>
        <w:r w:rsidR="00022A13">
          <w:rPr>
            <w:webHidden/>
          </w:rPr>
          <w:instrText xml:space="preserve"> PAGEREF _Toc58589150 \h </w:instrText>
        </w:r>
        <w:r w:rsidR="00022A13">
          <w:rPr>
            <w:webHidden/>
          </w:rPr>
        </w:r>
        <w:r w:rsidR="00022A13">
          <w:rPr>
            <w:webHidden/>
          </w:rPr>
          <w:fldChar w:fldCharType="separate"/>
        </w:r>
        <w:r w:rsidR="00022A13">
          <w:rPr>
            <w:webHidden/>
          </w:rPr>
          <w:t>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1" w:history="1">
        <w:r w:rsidR="00022A13" w:rsidRPr="006079E2">
          <w:rPr>
            <w:rStyle w:val="Hyperlink"/>
            <w:rFonts w:ascii="Times New Roman" w:hAnsi="Times New Roman"/>
          </w:rPr>
          <w:t>3.2.3.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 xml:space="preserve"> Разпределяне на експозициите по класове експозиции съгласно стандартизирания подход</w:t>
        </w:r>
        <w:r w:rsidR="00022A13">
          <w:rPr>
            <w:webHidden/>
          </w:rPr>
          <w:tab/>
        </w:r>
        <w:r w:rsidR="00022A13">
          <w:rPr>
            <w:webHidden/>
          </w:rPr>
          <w:fldChar w:fldCharType="begin"/>
        </w:r>
        <w:r w:rsidR="00022A13">
          <w:rPr>
            <w:webHidden/>
          </w:rPr>
          <w:instrText xml:space="preserve"> PAGEREF _Toc58589151 \h </w:instrText>
        </w:r>
        <w:r w:rsidR="00022A13">
          <w:rPr>
            <w:webHidden/>
          </w:rPr>
        </w:r>
        <w:r w:rsidR="00022A13">
          <w:rPr>
            <w:webHidden/>
          </w:rPr>
          <w:fldChar w:fldCharType="separate"/>
        </w:r>
        <w:r w:rsidR="00022A13">
          <w:rPr>
            <w:webHidden/>
          </w:rPr>
          <w:t>84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2" w:history="1">
        <w:r w:rsidR="00022A13" w:rsidRPr="006079E2">
          <w:rPr>
            <w:rStyle w:val="Hyperlink"/>
            <w:rFonts w:ascii="Times New Roman" w:hAnsi="Times New Roman"/>
          </w:rPr>
          <w:t>3.2.4.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Разяснения по обхвата на някои конкретни класове експозиции, посочени в член 112 от РКИ</w:t>
        </w:r>
        <w:r w:rsidR="00022A13">
          <w:rPr>
            <w:webHidden/>
          </w:rPr>
          <w:tab/>
        </w:r>
        <w:r w:rsidR="00022A13">
          <w:rPr>
            <w:webHidden/>
          </w:rPr>
          <w:fldChar w:fldCharType="begin"/>
        </w:r>
        <w:r w:rsidR="00022A13">
          <w:rPr>
            <w:webHidden/>
          </w:rPr>
          <w:instrText xml:space="preserve"> PAGEREF _Toc58589152 \h </w:instrText>
        </w:r>
        <w:r w:rsidR="00022A13">
          <w:rPr>
            <w:webHidden/>
          </w:rPr>
        </w:r>
        <w:r w:rsidR="00022A13">
          <w:rPr>
            <w:webHidden/>
          </w:rPr>
          <w:fldChar w:fldCharType="separate"/>
        </w:r>
        <w:r w:rsidR="00022A13">
          <w:rPr>
            <w:webHidden/>
          </w:rPr>
          <w:t>90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3" w:history="1">
        <w:r w:rsidR="00022A13" w:rsidRPr="006079E2">
          <w:rPr>
            <w:rStyle w:val="Hyperlink"/>
            <w:rFonts w:ascii="Times New Roman" w:hAnsi="Times New Roman"/>
          </w:rPr>
          <w:t>3.2.4.1.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Клас експозиции „Институции“</w:t>
        </w:r>
        <w:r w:rsidR="00022A13">
          <w:rPr>
            <w:webHidden/>
          </w:rPr>
          <w:tab/>
        </w:r>
        <w:r w:rsidR="00022A13">
          <w:rPr>
            <w:webHidden/>
          </w:rPr>
          <w:fldChar w:fldCharType="begin"/>
        </w:r>
        <w:r w:rsidR="00022A13">
          <w:rPr>
            <w:webHidden/>
          </w:rPr>
          <w:instrText xml:space="preserve"> PAGEREF _Toc58589153 \h </w:instrText>
        </w:r>
        <w:r w:rsidR="00022A13">
          <w:rPr>
            <w:webHidden/>
          </w:rPr>
        </w:r>
        <w:r w:rsidR="00022A13">
          <w:rPr>
            <w:webHidden/>
          </w:rPr>
          <w:fldChar w:fldCharType="separate"/>
        </w:r>
        <w:r w:rsidR="00022A13">
          <w:rPr>
            <w:webHidden/>
          </w:rPr>
          <w:t>90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4" w:history="1">
        <w:r w:rsidR="00022A13" w:rsidRPr="006079E2">
          <w:rPr>
            <w:rStyle w:val="Hyperlink"/>
            <w:rFonts w:ascii="Times New Roman" w:hAnsi="Times New Roman"/>
          </w:rPr>
          <w:t>3.2.4.2.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Клас експозиции „Покрити облигации“</w:t>
        </w:r>
        <w:r w:rsidR="00022A13">
          <w:rPr>
            <w:webHidden/>
          </w:rPr>
          <w:tab/>
        </w:r>
        <w:r w:rsidR="00022A13">
          <w:rPr>
            <w:webHidden/>
          </w:rPr>
          <w:fldChar w:fldCharType="begin"/>
        </w:r>
        <w:r w:rsidR="00022A13">
          <w:rPr>
            <w:webHidden/>
          </w:rPr>
          <w:instrText xml:space="preserve"> PAGEREF _Toc58589154 \h </w:instrText>
        </w:r>
        <w:r w:rsidR="00022A13">
          <w:rPr>
            <w:webHidden/>
          </w:rPr>
        </w:r>
        <w:r w:rsidR="00022A13">
          <w:rPr>
            <w:webHidden/>
          </w:rPr>
          <w:fldChar w:fldCharType="separate"/>
        </w:r>
        <w:r w:rsidR="00022A13">
          <w:rPr>
            <w:webHidden/>
          </w:rPr>
          <w:t>90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5" w:history="1">
        <w:r w:rsidR="00022A13" w:rsidRPr="006079E2">
          <w:rPr>
            <w:rStyle w:val="Hyperlink"/>
            <w:rFonts w:ascii="Times New Roman" w:hAnsi="Times New Roman"/>
          </w:rPr>
          <w:t>3.2.4.3.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Клас експозиции „Предприятия за колективно инвестиране“</w:t>
        </w:r>
        <w:r w:rsidR="00022A13">
          <w:rPr>
            <w:webHidden/>
          </w:rPr>
          <w:tab/>
        </w:r>
        <w:r w:rsidR="00022A13">
          <w:rPr>
            <w:webHidden/>
          </w:rPr>
          <w:fldChar w:fldCharType="begin"/>
        </w:r>
        <w:r w:rsidR="00022A13">
          <w:rPr>
            <w:webHidden/>
          </w:rPr>
          <w:instrText xml:space="preserve"> PAGEREF _Toc58589155 \h </w:instrText>
        </w:r>
        <w:r w:rsidR="00022A13">
          <w:rPr>
            <w:webHidden/>
          </w:rPr>
        </w:r>
        <w:r w:rsidR="00022A13">
          <w:rPr>
            <w:webHidden/>
          </w:rPr>
          <w:fldChar w:fldCharType="separate"/>
        </w:r>
        <w:r w:rsidR="00022A13">
          <w:rPr>
            <w:webHidden/>
          </w:rPr>
          <w:t>90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6" w:history="1">
        <w:r w:rsidR="00022A13" w:rsidRPr="006079E2">
          <w:rPr>
            <w:rStyle w:val="Hyperlink"/>
            <w:rFonts w:ascii="Times New Roman" w:hAnsi="Times New Roman"/>
          </w:rPr>
          <w:t>3.2.5.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_Toc58589156 \h </w:instrText>
        </w:r>
        <w:r w:rsidR="00022A13">
          <w:rPr>
            <w:webHidden/>
          </w:rPr>
        </w:r>
        <w:r w:rsidR="00022A13">
          <w:rPr>
            <w:webHidden/>
          </w:rPr>
          <w:fldChar w:fldCharType="separate"/>
        </w:r>
        <w:r w:rsidR="00022A13">
          <w:rPr>
            <w:webHidden/>
          </w:rPr>
          <w:t>91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7" w:history="1">
        <w:r w:rsidR="00022A13" w:rsidRPr="006079E2">
          <w:rPr>
            <w:rStyle w:val="Hyperlink"/>
            <w:rFonts w:ascii="Times New Roman" w:hAnsi="Times New Roman"/>
          </w:rPr>
          <w:t>3.3.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Кредитен риск и кредитен риск от контрагента и свободни доставки: Вътрешнорейтингов подход към капиталовите изисквания  (CR IRB)</w:t>
        </w:r>
        <w:r w:rsidR="00022A13">
          <w:rPr>
            <w:webHidden/>
          </w:rPr>
          <w:tab/>
        </w:r>
        <w:r w:rsidR="00022A13">
          <w:rPr>
            <w:webHidden/>
          </w:rPr>
          <w:fldChar w:fldCharType="begin"/>
        </w:r>
        <w:r w:rsidR="00022A13">
          <w:rPr>
            <w:webHidden/>
          </w:rPr>
          <w:instrText xml:space="preserve"> PAGEREF _Toc58589157 \h </w:instrText>
        </w:r>
        <w:r w:rsidR="00022A13">
          <w:rPr>
            <w:webHidden/>
          </w:rPr>
        </w:r>
        <w:r w:rsidR="00022A13">
          <w:rPr>
            <w:webHidden/>
          </w:rPr>
          <w:fldChar w:fldCharType="separate"/>
        </w:r>
        <w:r w:rsidR="00022A13">
          <w:rPr>
            <w:webHidden/>
          </w:rPr>
          <w:t>100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8" w:history="1">
        <w:r w:rsidR="00022A13" w:rsidRPr="006079E2">
          <w:rPr>
            <w:rStyle w:val="Hyperlink"/>
            <w:rFonts w:ascii="Times New Roman" w:hAnsi="Times New Roman"/>
          </w:rPr>
          <w:t>3.3.1.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Обхват на образеца CR IRB</w:t>
        </w:r>
        <w:r w:rsidR="00022A13">
          <w:rPr>
            <w:webHidden/>
          </w:rPr>
          <w:tab/>
        </w:r>
        <w:r w:rsidR="00022A13">
          <w:rPr>
            <w:webHidden/>
          </w:rPr>
          <w:fldChar w:fldCharType="begin"/>
        </w:r>
        <w:r w:rsidR="00022A13">
          <w:rPr>
            <w:webHidden/>
          </w:rPr>
          <w:instrText xml:space="preserve"> PAGEREF _Toc58589158 \h </w:instrText>
        </w:r>
        <w:r w:rsidR="00022A13">
          <w:rPr>
            <w:webHidden/>
          </w:rPr>
        </w:r>
        <w:r w:rsidR="00022A13">
          <w:rPr>
            <w:webHidden/>
          </w:rPr>
          <w:fldChar w:fldCharType="separate"/>
        </w:r>
        <w:r w:rsidR="00022A13">
          <w:rPr>
            <w:webHidden/>
          </w:rPr>
          <w:t>100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59" w:history="1">
        <w:r w:rsidR="00022A13" w:rsidRPr="006079E2">
          <w:rPr>
            <w:rStyle w:val="Hyperlink"/>
            <w:rFonts w:ascii="Times New Roman" w:hAnsi="Times New Roman"/>
          </w:rPr>
          <w:t>3.3.2.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Разбивка на образец CR IRB</w:t>
        </w:r>
        <w:r w:rsidR="00022A13">
          <w:rPr>
            <w:webHidden/>
          </w:rPr>
          <w:tab/>
        </w:r>
        <w:r w:rsidR="00022A13">
          <w:rPr>
            <w:webHidden/>
          </w:rPr>
          <w:fldChar w:fldCharType="begin"/>
        </w:r>
        <w:r w:rsidR="00022A13">
          <w:rPr>
            <w:webHidden/>
          </w:rPr>
          <w:instrText xml:space="preserve"> PAGEREF _Toc58589159 \h </w:instrText>
        </w:r>
        <w:r w:rsidR="00022A13">
          <w:rPr>
            <w:webHidden/>
          </w:rPr>
        </w:r>
        <w:r w:rsidR="00022A13">
          <w:rPr>
            <w:webHidden/>
          </w:rPr>
          <w:fldChar w:fldCharType="separate"/>
        </w:r>
        <w:r w:rsidR="00022A13">
          <w:rPr>
            <w:webHidden/>
          </w:rPr>
          <w:t>101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0" w:history="1">
        <w:r w:rsidR="00022A13" w:rsidRPr="006079E2">
          <w:rPr>
            <w:rStyle w:val="Hyperlink"/>
            <w:rFonts w:ascii="Times New Roman" w:hAnsi="Times New Roman"/>
          </w:rPr>
          <w:t>3.3.3.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08.01 — Кредитен риск и кредитен риск от контрагента и свободни доставки: вътрешнорейтингов поход към капиталовите изисквания (CR IRB 1)</w:t>
        </w:r>
        <w:r w:rsidR="00022A13">
          <w:rPr>
            <w:webHidden/>
          </w:rPr>
          <w:tab/>
        </w:r>
        <w:r w:rsidR="00022A13">
          <w:rPr>
            <w:webHidden/>
          </w:rPr>
          <w:fldChar w:fldCharType="begin"/>
        </w:r>
        <w:r w:rsidR="00022A13">
          <w:rPr>
            <w:webHidden/>
          </w:rPr>
          <w:instrText xml:space="preserve"> PAGEREF _Toc58589160 \h </w:instrText>
        </w:r>
        <w:r w:rsidR="00022A13">
          <w:rPr>
            <w:webHidden/>
          </w:rPr>
        </w:r>
        <w:r w:rsidR="00022A13">
          <w:rPr>
            <w:webHidden/>
          </w:rPr>
          <w:fldChar w:fldCharType="separate"/>
        </w:r>
        <w:r w:rsidR="00022A13">
          <w:rPr>
            <w:webHidden/>
          </w:rPr>
          <w:t>103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1" w:history="1">
        <w:r w:rsidR="00022A13" w:rsidRPr="006079E2">
          <w:rPr>
            <w:rStyle w:val="Hyperlink"/>
            <w:rFonts w:ascii="Times New Roman" w:hAnsi="Times New Roman"/>
          </w:rPr>
          <w:t>3.3.3.1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_Toc58589161 \h </w:instrText>
        </w:r>
        <w:r w:rsidR="00022A13">
          <w:rPr>
            <w:webHidden/>
          </w:rPr>
        </w:r>
        <w:r w:rsidR="00022A13">
          <w:rPr>
            <w:webHidden/>
          </w:rPr>
          <w:fldChar w:fldCharType="separate"/>
        </w:r>
        <w:r w:rsidR="00022A13">
          <w:rPr>
            <w:webHidden/>
          </w:rPr>
          <w:t>103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2" w:history="1">
        <w:r w:rsidR="00022A13" w:rsidRPr="006079E2">
          <w:rPr>
            <w:rStyle w:val="Hyperlink"/>
            <w:rFonts w:ascii="Times New Roman" w:hAnsi="Times New Roman"/>
          </w:rPr>
          <w:t>3.3.4.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r w:rsidR="00022A13">
          <w:rPr>
            <w:webHidden/>
          </w:rPr>
          <w:tab/>
        </w:r>
        <w:r w:rsidR="00022A13">
          <w:rPr>
            <w:webHidden/>
          </w:rPr>
          <w:fldChar w:fldCharType="begin"/>
        </w:r>
        <w:r w:rsidR="00022A13">
          <w:rPr>
            <w:webHidden/>
          </w:rPr>
          <w:instrText xml:space="preserve"> PAGEREF _Toc58589162 \h </w:instrText>
        </w:r>
        <w:r w:rsidR="00022A13">
          <w:rPr>
            <w:webHidden/>
          </w:rPr>
        </w:r>
        <w:r w:rsidR="00022A13">
          <w:rPr>
            <w:webHidden/>
          </w:rPr>
          <w:fldChar w:fldCharType="separate"/>
        </w:r>
        <w:r w:rsidR="00022A13">
          <w:rPr>
            <w:webHidden/>
          </w:rPr>
          <w:t>114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3" w:history="1">
        <w:r w:rsidR="00022A13" w:rsidRPr="006079E2">
          <w:rPr>
            <w:rStyle w:val="Hyperlink"/>
            <w:rFonts w:ascii="Times New Roman" w:hAnsi="Times New Roman"/>
          </w:rPr>
          <w:t>3.3.1.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08.03 — Кредитен риск и свободни доставки: вътрешнорейтингов поход към капиталовите изисквания (разбивка според диапазона на вероятността от неизпълнение/CR IRB 3)</w:t>
        </w:r>
        <w:r w:rsidR="00022A13">
          <w:rPr>
            <w:webHidden/>
          </w:rPr>
          <w:tab/>
        </w:r>
        <w:r w:rsidR="00022A13">
          <w:rPr>
            <w:webHidden/>
          </w:rPr>
          <w:fldChar w:fldCharType="begin"/>
        </w:r>
        <w:r w:rsidR="00022A13">
          <w:rPr>
            <w:webHidden/>
          </w:rPr>
          <w:instrText xml:space="preserve"> PAGEREF _Toc58589163 \h </w:instrText>
        </w:r>
        <w:r w:rsidR="00022A13">
          <w:rPr>
            <w:webHidden/>
          </w:rPr>
        </w:r>
        <w:r w:rsidR="00022A13">
          <w:rPr>
            <w:webHidden/>
          </w:rPr>
          <w:fldChar w:fldCharType="separate"/>
        </w:r>
        <w:r w:rsidR="00022A13">
          <w:rPr>
            <w:webHidden/>
          </w:rPr>
          <w:t>115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4" w:history="1">
        <w:r w:rsidR="00022A13" w:rsidRPr="006079E2">
          <w:rPr>
            <w:rStyle w:val="Hyperlink"/>
            <w:rFonts w:ascii="Times New Roman" w:hAnsi="Times New Roman"/>
          </w:rPr>
          <w:t>3.3.1.1.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_Toc58589164 \h </w:instrText>
        </w:r>
        <w:r w:rsidR="00022A13">
          <w:rPr>
            <w:webHidden/>
          </w:rPr>
        </w:r>
        <w:r w:rsidR="00022A13">
          <w:rPr>
            <w:webHidden/>
          </w:rPr>
          <w:fldChar w:fldCharType="separate"/>
        </w:r>
        <w:r w:rsidR="00022A13">
          <w:rPr>
            <w:webHidden/>
          </w:rPr>
          <w:t>115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5" w:history="1">
        <w:r w:rsidR="00022A13" w:rsidRPr="006079E2">
          <w:rPr>
            <w:rStyle w:val="Hyperlink"/>
            <w:rFonts w:ascii="Times New Roman" w:hAnsi="Times New Roman"/>
          </w:rPr>
          <w:t>3.3.1.2.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_Toc58589165 \h </w:instrText>
        </w:r>
        <w:r w:rsidR="00022A13">
          <w:rPr>
            <w:webHidden/>
          </w:rPr>
        </w:r>
        <w:r w:rsidR="00022A13">
          <w:rPr>
            <w:webHidden/>
          </w:rPr>
          <w:fldChar w:fldCharType="separate"/>
        </w:r>
        <w:r w:rsidR="00022A13">
          <w:rPr>
            <w:webHidden/>
          </w:rPr>
          <w:t>115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6" w:history="1">
        <w:r w:rsidR="00022A13" w:rsidRPr="006079E2">
          <w:rPr>
            <w:rStyle w:val="Hyperlink"/>
            <w:rFonts w:ascii="Times New Roman" w:hAnsi="Times New Roman"/>
          </w:rPr>
          <w:t>3.3.2.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08.04 — Кредитен риск и свободни доставки: вътрешнорейтингов поход към капиталовите изисквания (отчети за потоците от RWEA/CR IRB 4)</w:t>
        </w:r>
        <w:r w:rsidR="00022A13">
          <w:rPr>
            <w:webHidden/>
          </w:rPr>
          <w:tab/>
        </w:r>
        <w:r w:rsidR="00022A13">
          <w:rPr>
            <w:webHidden/>
          </w:rPr>
          <w:fldChar w:fldCharType="begin"/>
        </w:r>
        <w:r w:rsidR="00022A13">
          <w:rPr>
            <w:webHidden/>
          </w:rPr>
          <w:instrText xml:space="preserve"> PAGEREF _Toc58589166 \h </w:instrText>
        </w:r>
        <w:r w:rsidR="00022A13">
          <w:rPr>
            <w:webHidden/>
          </w:rPr>
        </w:r>
        <w:r w:rsidR="00022A13">
          <w:rPr>
            <w:webHidden/>
          </w:rPr>
          <w:fldChar w:fldCharType="separate"/>
        </w:r>
        <w:r w:rsidR="00022A13">
          <w:rPr>
            <w:webHidden/>
          </w:rPr>
          <w:t>118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7" w:history="1">
        <w:r w:rsidR="00022A13" w:rsidRPr="006079E2">
          <w:rPr>
            <w:rStyle w:val="Hyperlink"/>
            <w:rFonts w:ascii="Times New Roman" w:hAnsi="Times New Roman"/>
          </w:rPr>
          <w:t>3.3.2.1.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_Toc58589167 \h </w:instrText>
        </w:r>
        <w:r w:rsidR="00022A13">
          <w:rPr>
            <w:webHidden/>
          </w:rPr>
        </w:r>
        <w:r w:rsidR="00022A13">
          <w:rPr>
            <w:webHidden/>
          </w:rPr>
          <w:fldChar w:fldCharType="separate"/>
        </w:r>
        <w:r w:rsidR="00022A13">
          <w:rPr>
            <w:webHidden/>
          </w:rPr>
          <w:t>118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8" w:history="1">
        <w:r w:rsidR="00022A13" w:rsidRPr="006079E2">
          <w:rPr>
            <w:rStyle w:val="Hyperlink"/>
            <w:rFonts w:ascii="Times New Roman" w:hAnsi="Times New Roman"/>
          </w:rPr>
          <w:t>3.3.2.2.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_Toc58589168 \h </w:instrText>
        </w:r>
        <w:r w:rsidR="00022A13">
          <w:rPr>
            <w:webHidden/>
          </w:rPr>
        </w:r>
        <w:r w:rsidR="00022A13">
          <w:rPr>
            <w:webHidden/>
          </w:rPr>
          <w:fldChar w:fldCharType="separate"/>
        </w:r>
        <w:r w:rsidR="00022A13">
          <w:rPr>
            <w:webHidden/>
          </w:rPr>
          <w:t>118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69" w:history="1">
        <w:r w:rsidR="00022A13" w:rsidRPr="006079E2">
          <w:rPr>
            <w:rStyle w:val="Hyperlink"/>
            <w:rFonts w:ascii="Times New Roman" w:hAnsi="Times New Roman"/>
          </w:rPr>
          <w:t>3.3.3.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08.05 — Кредитен риск и свободни доставки: вътрешнорейтингов поход към капиталовите изисквания (бек-тестове на вероятността от неизпълнение/CR IRB 5)</w:t>
        </w:r>
        <w:r w:rsidR="00022A13">
          <w:rPr>
            <w:webHidden/>
          </w:rPr>
          <w:tab/>
        </w:r>
        <w:r w:rsidR="00022A13">
          <w:rPr>
            <w:webHidden/>
          </w:rPr>
          <w:fldChar w:fldCharType="begin"/>
        </w:r>
        <w:r w:rsidR="00022A13">
          <w:rPr>
            <w:webHidden/>
          </w:rPr>
          <w:instrText xml:space="preserve"> PAGEREF _Toc58589169 \h </w:instrText>
        </w:r>
        <w:r w:rsidR="00022A13">
          <w:rPr>
            <w:webHidden/>
          </w:rPr>
        </w:r>
        <w:r w:rsidR="00022A13">
          <w:rPr>
            <w:webHidden/>
          </w:rPr>
          <w:fldChar w:fldCharType="separate"/>
        </w:r>
        <w:r w:rsidR="00022A13">
          <w:rPr>
            <w:webHidden/>
          </w:rPr>
          <w:t>120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0" w:history="1">
        <w:r w:rsidR="00022A13" w:rsidRPr="006079E2">
          <w:rPr>
            <w:rStyle w:val="Hyperlink"/>
            <w:rFonts w:ascii="Times New Roman" w:hAnsi="Times New Roman"/>
          </w:rPr>
          <w:t>3.3.3.1.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_Toc58589170 \h </w:instrText>
        </w:r>
        <w:r w:rsidR="00022A13">
          <w:rPr>
            <w:webHidden/>
          </w:rPr>
        </w:r>
        <w:r w:rsidR="00022A13">
          <w:rPr>
            <w:webHidden/>
          </w:rPr>
          <w:fldChar w:fldCharType="separate"/>
        </w:r>
        <w:r w:rsidR="00022A13">
          <w:rPr>
            <w:webHidden/>
          </w:rPr>
          <w:t>120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1" w:history="1">
        <w:r w:rsidR="00022A13" w:rsidRPr="006079E2">
          <w:rPr>
            <w:rStyle w:val="Hyperlink"/>
            <w:rFonts w:ascii="Times New Roman" w:hAnsi="Times New Roman"/>
          </w:rPr>
          <w:t>3.3.3.2.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_Toc58589171 \h </w:instrText>
        </w:r>
        <w:r w:rsidR="00022A13">
          <w:rPr>
            <w:webHidden/>
          </w:rPr>
        </w:r>
        <w:r w:rsidR="00022A13">
          <w:rPr>
            <w:webHidden/>
          </w:rPr>
          <w:fldChar w:fldCharType="separate"/>
        </w:r>
        <w:r w:rsidR="00022A13">
          <w:rPr>
            <w:webHidden/>
          </w:rPr>
          <w:t>120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2" w:history="1">
        <w:r w:rsidR="00022A13" w:rsidRPr="006079E2">
          <w:rPr>
            <w:rStyle w:val="Hyperlink"/>
            <w:rFonts w:ascii="Times New Roman" w:hAnsi="Times New Roman"/>
          </w:rPr>
          <w:t>3.3.4.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08.05.01 — Кредитен риск и свободни доставки: Вътрешнорейтингов подход към капиталовите изисквания: Бек-тестове на вероятността от неизпълнение (CR IRB 5B)</w:t>
        </w:r>
        <w:r w:rsidR="00022A13">
          <w:rPr>
            <w:webHidden/>
          </w:rPr>
          <w:tab/>
        </w:r>
        <w:r w:rsidR="00022A13">
          <w:rPr>
            <w:webHidden/>
          </w:rPr>
          <w:fldChar w:fldCharType="begin"/>
        </w:r>
        <w:r w:rsidR="00022A13">
          <w:rPr>
            <w:webHidden/>
          </w:rPr>
          <w:instrText xml:space="preserve"> PAGEREF _Toc58589172 \h </w:instrText>
        </w:r>
        <w:r w:rsidR="00022A13">
          <w:rPr>
            <w:webHidden/>
          </w:rPr>
        </w:r>
        <w:r w:rsidR="00022A13">
          <w:rPr>
            <w:webHidden/>
          </w:rPr>
          <w:fldChar w:fldCharType="separate"/>
        </w:r>
        <w:r w:rsidR="00022A13">
          <w:rPr>
            <w:webHidden/>
          </w:rPr>
          <w:t>122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3" w:history="1">
        <w:r w:rsidR="00022A13" w:rsidRPr="006079E2">
          <w:rPr>
            <w:rStyle w:val="Hyperlink"/>
            <w:rFonts w:ascii="Times New Roman" w:hAnsi="Times New Roman"/>
          </w:rPr>
          <w:t>3.3.4.1.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_Toc58589173 \h </w:instrText>
        </w:r>
        <w:r w:rsidR="00022A13">
          <w:rPr>
            <w:webHidden/>
          </w:rPr>
        </w:r>
        <w:r w:rsidR="00022A13">
          <w:rPr>
            <w:webHidden/>
          </w:rPr>
          <w:fldChar w:fldCharType="separate"/>
        </w:r>
        <w:r w:rsidR="00022A13">
          <w:rPr>
            <w:webHidden/>
          </w:rPr>
          <w:t>122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4" w:history="1">
        <w:r w:rsidR="00022A13" w:rsidRPr="006079E2">
          <w:rPr>
            <w:rStyle w:val="Hyperlink"/>
            <w:rFonts w:ascii="Times New Roman" w:hAnsi="Times New Roman"/>
          </w:rPr>
          <w:t>3.3.5.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08.06 — Кредитен риск и свободни доставки: вътрешнорейтингов поход към капиталовите изисквания (разграничителен подход във връзка със специализираното кредитиране/CR IRB 6)</w:t>
        </w:r>
        <w:r w:rsidR="00022A13">
          <w:rPr>
            <w:webHidden/>
          </w:rPr>
          <w:tab/>
        </w:r>
        <w:r w:rsidR="00022A13">
          <w:rPr>
            <w:webHidden/>
          </w:rPr>
          <w:fldChar w:fldCharType="begin"/>
        </w:r>
        <w:r w:rsidR="00022A13">
          <w:rPr>
            <w:webHidden/>
          </w:rPr>
          <w:instrText xml:space="preserve"> PAGEREF _Toc58589174 \h </w:instrText>
        </w:r>
        <w:r w:rsidR="00022A13">
          <w:rPr>
            <w:webHidden/>
          </w:rPr>
        </w:r>
        <w:r w:rsidR="00022A13">
          <w:rPr>
            <w:webHidden/>
          </w:rPr>
          <w:fldChar w:fldCharType="separate"/>
        </w:r>
        <w:r w:rsidR="00022A13">
          <w:rPr>
            <w:webHidden/>
          </w:rPr>
          <w:t>122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5" w:history="1">
        <w:r w:rsidR="00022A13" w:rsidRPr="006079E2">
          <w:rPr>
            <w:rStyle w:val="Hyperlink"/>
            <w:rFonts w:ascii="Times New Roman" w:hAnsi="Times New Roman"/>
          </w:rPr>
          <w:t>3.3.5.1.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_Toc58589175 \h </w:instrText>
        </w:r>
        <w:r w:rsidR="00022A13">
          <w:rPr>
            <w:webHidden/>
          </w:rPr>
        </w:r>
        <w:r w:rsidR="00022A13">
          <w:rPr>
            <w:webHidden/>
          </w:rPr>
          <w:fldChar w:fldCharType="separate"/>
        </w:r>
        <w:r w:rsidR="00022A13">
          <w:rPr>
            <w:webHidden/>
          </w:rPr>
          <w:t>122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6" w:history="1">
        <w:r w:rsidR="00022A13" w:rsidRPr="006079E2">
          <w:rPr>
            <w:rStyle w:val="Hyperlink"/>
            <w:rFonts w:ascii="Times New Roman" w:hAnsi="Times New Roman"/>
          </w:rPr>
          <w:t>3.3.5.2.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_Toc58589176 \h </w:instrText>
        </w:r>
        <w:r w:rsidR="00022A13">
          <w:rPr>
            <w:webHidden/>
          </w:rPr>
        </w:r>
        <w:r w:rsidR="00022A13">
          <w:rPr>
            <w:webHidden/>
          </w:rPr>
          <w:fldChar w:fldCharType="separate"/>
        </w:r>
        <w:r w:rsidR="00022A13">
          <w:rPr>
            <w:webHidden/>
          </w:rPr>
          <w:t>122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7" w:history="1">
        <w:r w:rsidR="00022A13" w:rsidRPr="006079E2">
          <w:rPr>
            <w:rStyle w:val="Hyperlink"/>
            <w:rFonts w:ascii="Times New Roman" w:hAnsi="Times New Roman"/>
          </w:rPr>
          <w:t>3.3.6.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08.07 — Кредитен риск и свободни доставки: вътрешнорейтингов поход към капиталовите изисквания (обхват на използване на вътрешнорейтинговите и стандартизираните подходи/CR IRB 7)</w:t>
        </w:r>
        <w:r w:rsidR="00022A13">
          <w:rPr>
            <w:webHidden/>
          </w:rPr>
          <w:tab/>
        </w:r>
        <w:r w:rsidR="00022A13">
          <w:rPr>
            <w:webHidden/>
          </w:rPr>
          <w:fldChar w:fldCharType="begin"/>
        </w:r>
        <w:r w:rsidR="00022A13">
          <w:rPr>
            <w:webHidden/>
          </w:rPr>
          <w:instrText xml:space="preserve"> PAGEREF _Toc58589177 \h </w:instrText>
        </w:r>
        <w:r w:rsidR="00022A13">
          <w:rPr>
            <w:webHidden/>
          </w:rPr>
        </w:r>
        <w:r w:rsidR="00022A13">
          <w:rPr>
            <w:webHidden/>
          </w:rPr>
          <w:fldChar w:fldCharType="separate"/>
        </w:r>
        <w:r w:rsidR="00022A13">
          <w:rPr>
            <w:webHidden/>
          </w:rPr>
          <w:t>124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8" w:history="1">
        <w:r w:rsidR="00022A13" w:rsidRPr="006079E2">
          <w:rPr>
            <w:rStyle w:val="Hyperlink"/>
            <w:rFonts w:ascii="Times New Roman" w:hAnsi="Times New Roman"/>
          </w:rPr>
          <w:t>3.3.6.1.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_Toc58589178 \h </w:instrText>
        </w:r>
        <w:r w:rsidR="00022A13">
          <w:rPr>
            <w:webHidden/>
          </w:rPr>
        </w:r>
        <w:r w:rsidR="00022A13">
          <w:rPr>
            <w:webHidden/>
          </w:rPr>
          <w:fldChar w:fldCharType="separate"/>
        </w:r>
        <w:r w:rsidR="00022A13">
          <w:rPr>
            <w:webHidden/>
          </w:rPr>
          <w:t>124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79" w:history="1">
        <w:r w:rsidR="00022A13" w:rsidRPr="006079E2">
          <w:rPr>
            <w:rStyle w:val="Hyperlink"/>
            <w:rFonts w:ascii="Times New Roman" w:hAnsi="Times New Roman"/>
          </w:rPr>
          <w:t>3.3.6.2.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_Toc58589179 \h </w:instrText>
        </w:r>
        <w:r w:rsidR="00022A13">
          <w:rPr>
            <w:webHidden/>
          </w:rPr>
        </w:r>
        <w:r w:rsidR="00022A13">
          <w:rPr>
            <w:webHidden/>
          </w:rPr>
          <w:fldChar w:fldCharType="separate"/>
        </w:r>
        <w:r w:rsidR="00022A13">
          <w:rPr>
            <w:webHidden/>
          </w:rPr>
          <w:t>124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0" w:history="1">
        <w:r w:rsidR="00022A13" w:rsidRPr="006079E2">
          <w:rPr>
            <w:rStyle w:val="Hyperlink"/>
            <w:rFonts w:ascii="Times New Roman" w:hAnsi="Times New Roman"/>
          </w:rPr>
          <w:t>3.4.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Кредитен риск и кредитен риск от контрагента и свободни доставки: информация с географската разбивка</w:t>
        </w:r>
        <w:r w:rsidR="00022A13">
          <w:rPr>
            <w:webHidden/>
          </w:rPr>
          <w:tab/>
        </w:r>
        <w:r w:rsidR="00022A13">
          <w:rPr>
            <w:webHidden/>
          </w:rPr>
          <w:fldChar w:fldCharType="begin"/>
        </w:r>
        <w:r w:rsidR="00022A13">
          <w:rPr>
            <w:webHidden/>
          </w:rPr>
          <w:instrText xml:space="preserve"> PAGEREF _Toc58589180 \h </w:instrText>
        </w:r>
        <w:r w:rsidR="00022A13">
          <w:rPr>
            <w:webHidden/>
          </w:rPr>
        </w:r>
        <w:r w:rsidR="00022A13">
          <w:rPr>
            <w:webHidden/>
          </w:rPr>
          <w:fldChar w:fldCharType="separate"/>
        </w:r>
        <w:r w:rsidR="00022A13">
          <w:rPr>
            <w:webHidden/>
          </w:rPr>
          <w:t>125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1" w:history="1">
        <w:r w:rsidR="00022A13" w:rsidRPr="006079E2">
          <w:rPr>
            <w:rStyle w:val="Hyperlink"/>
            <w:rFonts w:ascii="Times New Roman" w:hAnsi="Times New Roman"/>
          </w:rPr>
          <w:t>3.4.1.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09.01 — Географска разбивка на експозициите по местопребиваване на длъжника: експозиции по стандартизирания подход (CR GB 1)</w:t>
        </w:r>
        <w:r w:rsidR="00022A13">
          <w:rPr>
            <w:webHidden/>
          </w:rPr>
          <w:tab/>
        </w:r>
        <w:r w:rsidR="00022A13">
          <w:rPr>
            <w:webHidden/>
          </w:rPr>
          <w:fldChar w:fldCharType="begin"/>
        </w:r>
        <w:r w:rsidR="00022A13">
          <w:rPr>
            <w:webHidden/>
          </w:rPr>
          <w:instrText xml:space="preserve"> PAGEREF _Toc58589181 \h </w:instrText>
        </w:r>
        <w:r w:rsidR="00022A13">
          <w:rPr>
            <w:webHidden/>
          </w:rPr>
        </w:r>
        <w:r w:rsidR="00022A13">
          <w:rPr>
            <w:webHidden/>
          </w:rPr>
          <w:fldChar w:fldCharType="separate"/>
        </w:r>
        <w:r w:rsidR="00022A13">
          <w:rPr>
            <w:webHidden/>
          </w:rPr>
          <w:t>126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2" w:history="1">
        <w:r w:rsidR="00022A13" w:rsidRPr="006079E2">
          <w:rPr>
            <w:rStyle w:val="Hyperlink"/>
            <w:rFonts w:ascii="Times New Roman" w:hAnsi="Times New Roman"/>
          </w:rPr>
          <w:t>3.4.1.1.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_Toc58589182 \h </w:instrText>
        </w:r>
        <w:r w:rsidR="00022A13">
          <w:rPr>
            <w:webHidden/>
          </w:rPr>
        </w:r>
        <w:r w:rsidR="00022A13">
          <w:rPr>
            <w:webHidden/>
          </w:rPr>
          <w:fldChar w:fldCharType="separate"/>
        </w:r>
        <w:r w:rsidR="00022A13">
          <w:rPr>
            <w:webHidden/>
          </w:rPr>
          <w:t>126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3" w:history="1">
        <w:r w:rsidR="00022A13" w:rsidRPr="006079E2">
          <w:rPr>
            <w:rStyle w:val="Hyperlink"/>
            <w:rFonts w:ascii="Times New Roman" w:hAnsi="Times New Roman"/>
          </w:rPr>
          <w:t>3.4.2.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09.02 — Географска разбивка на експозициите по местопребиваване на длъжника: експозиции по вътрешнорейтинговия подход (CR GB 2)</w:t>
        </w:r>
        <w:r w:rsidR="00022A13">
          <w:rPr>
            <w:webHidden/>
          </w:rPr>
          <w:tab/>
        </w:r>
        <w:r w:rsidR="00022A13">
          <w:rPr>
            <w:webHidden/>
          </w:rPr>
          <w:fldChar w:fldCharType="begin"/>
        </w:r>
        <w:r w:rsidR="00022A13">
          <w:rPr>
            <w:webHidden/>
          </w:rPr>
          <w:instrText xml:space="preserve"> PAGEREF _Toc58589183 \h </w:instrText>
        </w:r>
        <w:r w:rsidR="00022A13">
          <w:rPr>
            <w:webHidden/>
          </w:rPr>
        </w:r>
        <w:r w:rsidR="00022A13">
          <w:rPr>
            <w:webHidden/>
          </w:rPr>
          <w:fldChar w:fldCharType="separate"/>
        </w:r>
        <w:r w:rsidR="00022A13">
          <w:rPr>
            <w:webHidden/>
          </w:rPr>
          <w:t>129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4" w:history="1">
        <w:r w:rsidR="00022A13" w:rsidRPr="006079E2">
          <w:rPr>
            <w:rStyle w:val="Hyperlink"/>
            <w:rFonts w:ascii="Times New Roman" w:hAnsi="Times New Roman"/>
          </w:rPr>
          <w:t>3.4.2.1.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_Toc58589184 \h </w:instrText>
        </w:r>
        <w:r w:rsidR="00022A13">
          <w:rPr>
            <w:webHidden/>
          </w:rPr>
        </w:r>
        <w:r w:rsidR="00022A13">
          <w:rPr>
            <w:webHidden/>
          </w:rPr>
          <w:fldChar w:fldCharType="separate"/>
        </w:r>
        <w:r w:rsidR="00022A13">
          <w:rPr>
            <w:webHidden/>
          </w:rPr>
          <w:t>129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5" w:history="1">
        <w:r w:rsidR="00022A13" w:rsidRPr="006079E2">
          <w:rPr>
            <w:rStyle w:val="Hyperlink"/>
            <w:rFonts w:ascii="Times New Roman" w:hAnsi="Times New Roman"/>
          </w:rPr>
          <w:t>3.4.3.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w:t>
        </w:r>
        <w:r w:rsidR="00022A13">
          <w:rPr>
            <w:webHidden/>
          </w:rPr>
          <w:tab/>
        </w:r>
        <w:r w:rsidR="00022A13">
          <w:rPr>
            <w:webHidden/>
          </w:rPr>
          <w:fldChar w:fldCharType="begin"/>
        </w:r>
        <w:r w:rsidR="00022A13">
          <w:rPr>
            <w:webHidden/>
          </w:rPr>
          <w:instrText xml:space="preserve"> PAGEREF _Toc58589185 \h </w:instrText>
        </w:r>
        <w:r w:rsidR="00022A13">
          <w:rPr>
            <w:webHidden/>
          </w:rPr>
        </w:r>
        <w:r w:rsidR="00022A13">
          <w:rPr>
            <w:webHidden/>
          </w:rPr>
          <w:fldChar w:fldCharType="separate"/>
        </w:r>
        <w:r w:rsidR="00022A13">
          <w:rPr>
            <w:webHidden/>
          </w:rPr>
          <w:t>133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6" w:history="1">
        <w:r w:rsidR="00022A13" w:rsidRPr="006079E2">
          <w:rPr>
            <w:rStyle w:val="Hyperlink"/>
            <w:rFonts w:ascii="Times New Roman" w:hAnsi="Times New Roman"/>
          </w:rPr>
          <w:t>3.4.3.1.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_Toc58589186 \h </w:instrText>
        </w:r>
        <w:r w:rsidR="00022A13">
          <w:rPr>
            <w:webHidden/>
          </w:rPr>
        </w:r>
        <w:r w:rsidR="00022A13">
          <w:rPr>
            <w:webHidden/>
          </w:rPr>
          <w:fldChar w:fldCharType="separate"/>
        </w:r>
        <w:r w:rsidR="00022A13">
          <w:rPr>
            <w:webHidden/>
          </w:rPr>
          <w:t>133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7" w:history="1">
        <w:r w:rsidR="00022A13" w:rsidRPr="006079E2">
          <w:rPr>
            <w:rStyle w:val="Hyperlink"/>
            <w:rFonts w:ascii="Times New Roman" w:hAnsi="Times New Roman"/>
          </w:rPr>
          <w:t>3.4.3.2.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_Toc58589187 \h </w:instrText>
        </w:r>
        <w:r w:rsidR="00022A13">
          <w:rPr>
            <w:webHidden/>
          </w:rPr>
        </w:r>
        <w:r w:rsidR="00022A13">
          <w:rPr>
            <w:webHidden/>
          </w:rPr>
          <w:fldChar w:fldCharType="separate"/>
        </w:r>
        <w:r w:rsidR="00022A13">
          <w:rPr>
            <w:webHidden/>
          </w:rPr>
          <w:t>133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8" w:history="1">
        <w:r w:rsidR="00022A13" w:rsidRPr="006079E2">
          <w:rPr>
            <w:rStyle w:val="Hyperlink"/>
            <w:rFonts w:ascii="Times New Roman" w:hAnsi="Times New Roman"/>
          </w:rPr>
          <w:t>3.5.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10.01 и C 10.02 – Експозиции към капиталови инструменти по вътрешнорейтинговия подход (CR EQU IRB 1 и CR EQU IRB 2)</w:t>
        </w:r>
        <w:r w:rsidR="00022A13">
          <w:rPr>
            <w:webHidden/>
          </w:rPr>
          <w:tab/>
        </w:r>
        <w:r w:rsidR="00022A13">
          <w:rPr>
            <w:webHidden/>
          </w:rPr>
          <w:fldChar w:fldCharType="begin"/>
        </w:r>
        <w:r w:rsidR="00022A13">
          <w:rPr>
            <w:webHidden/>
          </w:rPr>
          <w:instrText xml:space="preserve"> PAGEREF _Toc58589188 \h </w:instrText>
        </w:r>
        <w:r w:rsidR="00022A13">
          <w:rPr>
            <w:webHidden/>
          </w:rPr>
        </w:r>
        <w:r w:rsidR="00022A13">
          <w:rPr>
            <w:webHidden/>
          </w:rPr>
          <w:fldChar w:fldCharType="separate"/>
        </w:r>
        <w:r w:rsidR="00022A13">
          <w:rPr>
            <w:webHidden/>
          </w:rPr>
          <w:t>138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89" w:history="1">
        <w:r w:rsidR="00022A13" w:rsidRPr="006079E2">
          <w:rPr>
            <w:rStyle w:val="Hyperlink"/>
            <w:rFonts w:ascii="Times New Roman" w:hAnsi="Times New Roman"/>
          </w:rPr>
          <w:t>3.5.1.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_Toc58589189 \h </w:instrText>
        </w:r>
        <w:r w:rsidR="00022A13">
          <w:rPr>
            <w:webHidden/>
          </w:rPr>
        </w:r>
        <w:r w:rsidR="00022A13">
          <w:rPr>
            <w:webHidden/>
          </w:rPr>
          <w:fldChar w:fldCharType="separate"/>
        </w:r>
        <w:r w:rsidR="00022A13">
          <w:rPr>
            <w:webHidden/>
          </w:rPr>
          <w:t>138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0" w:history="1">
        <w:r w:rsidR="00022A13" w:rsidRPr="006079E2">
          <w:rPr>
            <w:rStyle w:val="Hyperlink"/>
            <w:rFonts w:ascii="Times New Roman" w:hAnsi="Times New Roman"/>
          </w:rPr>
          <w:t>3.5.2.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 (приложими към CR EQU IRB 1 и CR EQU IRB 2)</w:t>
        </w:r>
        <w:r w:rsidR="00022A13">
          <w:rPr>
            <w:webHidden/>
          </w:rPr>
          <w:tab/>
        </w:r>
        <w:r w:rsidR="00022A13">
          <w:rPr>
            <w:webHidden/>
          </w:rPr>
          <w:fldChar w:fldCharType="begin"/>
        </w:r>
        <w:r w:rsidR="00022A13">
          <w:rPr>
            <w:webHidden/>
          </w:rPr>
          <w:instrText xml:space="preserve"> PAGEREF _Toc58589190 \h </w:instrText>
        </w:r>
        <w:r w:rsidR="00022A13">
          <w:rPr>
            <w:webHidden/>
          </w:rPr>
        </w:r>
        <w:r w:rsidR="00022A13">
          <w:rPr>
            <w:webHidden/>
          </w:rPr>
          <w:fldChar w:fldCharType="separate"/>
        </w:r>
        <w:r w:rsidR="00022A13">
          <w:rPr>
            <w:webHidden/>
          </w:rPr>
          <w:t>139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1" w:history="1">
        <w:r w:rsidR="00022A13" w:rsidRPr="006079E2">
          <w:rPr>
            <w:rStyle w:val="Hyperlink"/>
            <w:rFonts w:ascii="Times New Roman" w:hAnsi="Times New Roman"/>
          </w:rPr>
          <w:t>3.6.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11.00 – Риск във връзка със сетълмента/доставката (CR SETT)</w:t>
        </w:r>
        <w:r w:rsidR="00022A13">
          <w:rPr>
            <w:webHidden/>
          </w:rPr>
          <w:tab/>
        </w:r>
        <w:r w:rsidR="00022A13">
          <w:rPr>
            <w:webHidden/>
          </w:rPr>
          <w:fldChar w:fldCharType="begin"/>
        </w:r>
        <w:r w:rsidR="00022A13">
          <w:rPr>
            <w:webHidden/>
          </w:rPr>
          <w:instrText xml:space="preserve"> PAGEREF _Toc58589191 \h </w:instrText>
        </w:r>
        <w:r w:rsidR="00022A13">
          <w:rPr>
            <w:webHidden/>
          </w:rPr>
        </w:r>
        <w:r w:rsidR="00022A13">
          <w:rPr>
            <w:webHidden/>
          </w:rPr>
          <w:fldChar w:fldCharType="separate"/>
        </w:r>
        <w:r w:rsidR="00022A13">
          <w:rPr>
            <w:webHidden/>
          </w:rPr>
          <w:t>143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2" w:history="1">
        <w:r w:rsidR="00022A13" w:rsidRPr="006079E2">
          <w:rPr>
            <w:rStyle w:val="Hyperlink"/>
            <w:rFonts w:ascii="Times New Roman" w:hAnsi="Times New Roman"/>
          </w:rPr>
          <w:t>3.6.1.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_Toc58589192 \h </w:instrText>
        </w:r>
        <w:r w:rsidR="00022A13">
          <w:rPr>
            <w:webHidden/>
          </w:rPr>
        </w:r>
        <w:r w:rsidR="00022A13">
          <w:rPr>
            <w:webHidden/>
          </w:rPr>
          <w:fldChar w:fldCharType="separate"/>
        </w:r>
        <w:r w:rsidR="00022A13">
          <w:rPr>
            <w:webHidden/>
          </w:rPr>
          <w:t>143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3" w:history="1">
        <w:r w:rsidR="00022A13" w:rsidRPr="006079E2">
          <w:rPr>
            <w:rStyle w:val="Hyperlink"/>
            <w:rFonts w:ascii="Times New Roman" w:hAnsi="Times New Roman"/>
          </w:rPr>
          <w:t>3.6.2.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_Toc58589193 \h </w:instrText>
        </w:r>
        <w:r w:rsidR="00022A13">
          <w:rPr>
            <w:webHidden/>
          </w:rPr>
        </w:r>
        <w:r w:rsidR="00022A13">
          <w:rPr>
            <w:webHidden/>
          </w:rPr>
          <w:fldChar w:fldCharType="separate"/>
        </w:r>
        <w:r w:rsidR="00022A13">
          <w:rPr>
            <w:webHidden/>
          </w:rPr>
          <w:t>144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4" w:history="1">
        <w:r w:rsidR="00022A13" w:rsidRPr="006079E2">
          <w:rPr>
            <w:rStyle w:val="Hyperlink"/>
            <w:rFonts w:ascii="Times New Roman" w:hAnsi="Times New Roman"/>
          </w:rPr>
          <w:t>3.7.</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13.01 — Кредитен риск – секюритизации (CR SEC)</w:t>
        </w:r>
        <w:r w:rsidR="00022A13">
          <w:rPr>
            <w:webHidden/>
          </w:rPr>
          <w:tab/>
        </w:r>
        <w:r w:rsidR="00022A13">
          <w:rPr>
            <w:webHidden/>
          </w:rPr>
          <w:fldChar w:fldCharType="begin"/>
        </w:r>
        <w:r w:rsidR="00022A13">
          <w:rPr>
            <w:webHidden/>
          </w:rPr>
          <w:instrText xml:space="preserve"> PAGEREF _Toc58589194 \h </w:instrText>
        </w:r>
        <w:r w:rsidR="00022A13">
          <w:rPr>
            <w:webHidden/>
          </w:rPr>
        </w:r>
        <w:r w:rsidR="00022A13">
          <w:rPr>
            <w:webHidden/>
          </w:rPr>
          <w:fldChar w:fldCharType="separate"/>
        </w:r>
        <w:r w:rsidR="00022A13">
          <w:rPr>
            <w:webHidden/>
          </w:rPr>
          <w:t>147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5" w:history="1">
        <w:r w:rsidR="00022A13" w:rsidRPr="006079E2">
          <w:rPr>
            <w:rStyle w:val="Hyperlink"/>
            <w:rFonts w:ascii="Times New Roman" w:hAnsi="Times New Roman"/>
          </w:rPr>
          <w:t>3.7.1.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_Toc58589195 \h </w:instrText>
        </w:r>
        <w:r w:rsidR="00022A13">
          <w:rPr>
            <w:webHidden/>
          </w:rPr>
        </w:r>
        <w:r w:rsidR="00022A13">
          <w:rPr>
            <w:webHidden/>
          </w:rPr>
          <w:fldChar w:fldCharType="separate"/>
        </w:r>
        <w:r w:rsidR="00022A13">
          <w:rPr>
            <w:webHidden/>
          </w:rPr>
          <w:t>147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6" w:history="1">
        <w:r w:rsidR="00022A13" w:rsidRPr="006079E2">
          <w:rPr>
            <w:rStyle w:val="Hyperlink"/>
            <w:rFonts w:ascii="Times New Roman" w:hAnsi="Times New Roman"/>
          </w:rPr>
          <w:t>3.7.2.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_Toc58589196 \h </w:instrText>
        </w:r>
        <w:r w:rsidR="00022A13">
          <w:rPr>
            <w:webHidden/>
          </w:rPr>
        </w:r>
        <w:r w:rsidR="00022A13">
          <w:rPr>
            <w:webHidden/>
          </w:rPr>
          <w:fldChar w:fldCharType="separate"/>
        </w:r>
        <w:r w:rsidR="00022A13">
          <w:rPr>
            <w:webHidden/>
          </w:rPr>
          <w:t>147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7" w:history="1">
        <w:r w:rsidR="00022A13" w:rsidRPr="006079E2">
          <w:rPr>
            <w:rStyle w:val="Hyperlink"/>
            <w:rFonts w:ascii="Times New Roman" w:hAnsi="Times New Roman"/>
          </w:rPr>
          <w:t>3.8.</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Подробна информация за секюритизациите (SEC DETAILS)</w:t>
        </w:r>
        <w:r w:rsidR="00022A13">
          <w:rPr>
            <w:webHidden/>
          </w:rPr>
          <w:tab/>
        </w:r>
        <w:r w:rsidR="00022A13">
          <w:rPr>
            <w:webHidden/>
          </w:rPr>
          <w:fldChar w:fldCharType="begin"/>
        </w:r>
        <w:r w:rsidR="00022A13">
          <w:rPr>
            <w:webHidden/>
          </w:rPr>
          <w:instrText xml:space="preserve"> PAGEREF _Toc58589197 \h </w:instrText>
        </w:r>
        <w:r w:rsidR="00022A13">
          <w:rPr>
            <w:webHidden/>
          </w:rPr>
        </w:r>
        <w:r w:rsidR="00022A13">
          <w:rPr>
            <w:webHidden/>
          </w:rPr>
          <w:fldChar w:fldCharType="separate"/>
        </w:r>
        <w:r w:rsidR="00022A13">
          <w:rPr>
            <w:webHidden/>
          </w:rPr>
          <w:t>160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8" w:history="1">
        <w:r w:rsidR="00022A13" w:rsidRPr="006079E2">
          <w:rPr>
            <w:rStyle w:val="Hyperlink"/>
            <w:rFonts w:ascii="Times New Roman" w:hAnsi="Times New Roman"/>
          </w:rPr>
          <w:t>3.8.1.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Обхват на образеца SEC DETAILS</w:t>
        </w:r>
        <w:r w:rsidR="00022A13">
          <w:rPr>
            <w:webHidden/>
          </w:rPr>
          <w:tab/>
        </w:r>
        <w:r w:rsidR="00022A13">
          <w:rPr>
            <w:webHidden/>
          </w:rPr>
          <w:fldChar w:fldCharType="begin"/>
        </w:r>
        <w:r w:rsidR="00022A13">
          <w:rPr>
            <w:webHidden/>
          </w:rPr>
          <w:instrText xml:space="preserve"> PAGEREF _Toc58589198 \h </w:instrText>
        </w:r>
        <w:r w:rsidR="00022A13">
          <w:rPr>
            <w:webHidden/>
          </w:rPr>
        </w:r>
        <w:r w:rsidR="00022A13">
          <w:rPr>
            <w:webHidden/>
          </w:rPr>
          <w:fldChar w:fldCharType="separate"/>
        </w:r>
        <w:r w:rsidR="00022A13">
          <w:rPr>
            <w:webHidden/>
          </w:rPr>
          <w:t>160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199" w:history="1">
        <w:r w:rsidR="00022A13" w:rsidRPr="006079E2">
          <w:rPr>
            <w:rStyle w:val="Hyperlink"/>
            <w:rFonts w:ascii="Times New Roman" w:hAnsi="Times New Roman"/>
          </w:rPr>
          <w:t>3.8.2 Разбивка на образеца SEC DETAILS</w:t>
        </w:r>
        <w:r w:rsidR="00022A13">
          <w:rPr>
            <w:webHidden/>
          </w:rPr>
          <w:tab/>
        </w:r>
        <w:r w:rsidR="00022A13">
          <w:rPr>
            <w:webHidden/>
          </w:rPr>
          <w:fldChar w:fldCharType="begin"/>
        </w:r>
        <w:r w:rsidR="00022A13">
          <w:rPr>
            <w:webHidden/>
          </w:rPr>
          <w:instrText xml:space="preserve"> PAGEREF _Toc58589199 \h </w:instrText>
        </w:r>
        <w:r w:rsidR="00022A13">
          <w:rPr>
            <w:webHidden/>
          </w:rPr>
        </w:r>
        <w:r w:rsidR="00022A13">
          <w:rPr>
            <w:webHidden/>
          </w:rPr>
          <w:fldChar w:fldCharType="separate"/>
        </w:r>
        <w:r w:rsidR="00022A13">
          <w:rPr>
            <w:webHidden/>
          </w:rPr>
          <w:t>161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0" w:history="1">
        <w:r w:rsidR="00022A13" w:rsidRPr="006079E2">
          <w:rPr>
            <w:rStyle w:val="Hyperlink"/>
            <w:rFonts w:ascii="Times New Roman" w:hAnsi="Times New Roman"/>
          </w:rPr>
          <w:t>3.8.3 C 14.00 – Подробна информация за секюритизациите (SEC DETAILS)</w:t>
        </w:r>
        <w:r w:rsidR="00022A13">
          <w:rPr>
            <w:webHidden/>
          </w:rPr>
          <w:tab/>
        </w:r>
        <w:r w:rsidR="00022A13">
          <w:rPr>
            <w:webHidden/>
          </w:rPr>
          <w:fldChar w:fldCharType="begin"/>
        </w:r>
        <w:r w:rsidR="00022A13">
          <w:rPr>
            <w:webHidden/>
          </w:rPr>
          <w:instrText xml:space="preserve"> PAGEREF _Toc58589200 \h </w:instrText>
        </w:r>
        <w:r w:rsidR="00022A13">
          <w:rPr>
            <w:webHidden/>
          </w:rPr>
        </w:r>
        <w:r w:rsidR="00022A13">
          <w:rPr>
            <w:webHidden/>
          </w:rPr>
          <w:fldChar w:fldCharType="separate"/>
        </w:r>
        <w:r w:rsidR="00022A13">
          <w:rPr>
            <w:webHidden/>
          </w:rPr>
          <w:t>161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1" w:history="1">
        <w:r w:rsidR="00022A13" w:rsidRPr="006079E2">
          <w:rPr>
            <w:rStyle w:val="Hyperlink"/>
            <w:rFonts w:ascii="Times New Roman" w:hAnsi="Times New Roman"/>
          </w:rPr>
          <w:t>3.8.4.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14.01 – Подробна информация за секюритизациите (SEC DETAILS 2)</w:t>
        </w:r>
        <w:r w:rsidR="00022A13">
          <w:rPr>
            <w:webHidden/>
          </w:rPr>
          <w:tab/>
        </w:r>
        <w:r w:rsidR="00022A13">
          <w:rPr>
            <w:webHidden/>
          </w:rPr>
          <w:fldChar w:fldCharType="begin"/>
        </w:r>
        <w:r w:rsidR="00022A13">
          <w:rPr>
            <w:webHidden/>
          </w:rPr>
          <w:instrText xml:space="preserve"> PAGEREF _Toc58589201 \h </w:instrText>
        </w:r>
        <w:r w:rsidR="00022A13">
          <w:rPr>
            <w:webHidden/>
          </w:rPr>
        </w:r>
        <w:r w:rsidR="00022A13">
          <w:rPr>
            <w:webHidden/>
          </w:rPr>
          <w:fldChar w:fldCharType="separate"/>
        </w:r>
        <w:r w:rsidR="00022A13">
          <w:rPr>
            <w:webHidden/>
          </w:rPr>
          <w:t>174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2" w:history="1">
        <w:r w:rsidR="00022A13" w:rsidRPr="006079E2">
          <w:rPr>
            <w:rStyle w:val="Hyperlink"/>
            <w:rFonts w:ascii="Times New Roman" w:hAnsi="Times New Roman"/>
          </w:rPr>
          <w:t>3.9.</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Кредитен риск от контрагента</w:t>
        </w:r>
        <w:r w:rsidR="00022A13">
          <w:rPr>
            <w:webHidden/>
          </w:rPr>
          <w:tab/>
        </w:r>
        <w:r w:rsidR="00022A13">
          <w:rPr>
            <w:webHidden/>
          </w:rPr>
          <w:fldChar w:fldCharType="begin"/>
        </w:r>
        <w:r w:rsidR="00022A13">
          <w:rPr>
            <w:webHidden/>
          </w:rPr>
          <w:instrText xml:space="preserve"> PAGEREF _Toc58589202 \h </w:instrText>
        </w:r>
        <w:r w:rsidR="00022A13">
          <w:rPr>
            <w:webHidden/>
          </w:rPr>
        </w:r>
        <w:r w:rsidR="00022A13">
          <w:rPr>
            <w:webHidden/>
          </w:rPr>
          <w:fldChar w:fldCharType="separate"/>
        </w:r>
        <w:r w:rsidR="00022A13">
          <w:rPr>
            <w:webHidden/>
          </w:rPr>
          <w:t>178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3" w:history="1">
        <w:r w:rsidR="00022A13" w:rsidRPr="006079E2">
          <w:rPr>
            <w:rStyle w:val="Hyperlink"/>
            <w:rFonts w:ascii="Times New Roman" w:hAnsi="Times New Roman"/>
          </w:rPr>
          <w:t>3.9.1.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Обхват на образците за кредитен риск от контрагента</w:t>
        </w:r>
        <w:r w:rsidR="00022A13">
          <w:rPr>
            <w:webHidden/>
          </w:rPr>
          <w:tab/>
        </w:r>
        <w:r w:rsidR="00022A13">
          <w:rPr>
            <w:webHidden/>
          </w:rPr>
          <w:fldChar w:fldCharType="begin"/>
        </w:r>
        <w:r w:rsidR="00022A13">
          <w:rPr>
            <w:webHidden/>
          </w:rPr>
          <w:instrText xml:space="preserve"> PAGEREF _Toc58589203 \h </w:instrText>
        </w:r>
        <w:r w:rsidR="00022A13">
          <w:rPr>
            <w:webHidden/>
          </w:rPr>
        </w:r>
        <w:r w:rsidR="00022A13">
          <w:rPr>
            <w:webHidden/>
          </w:rPr>
          <w:fldChar w:fldCharType="separate"/>
        </w:r>
        <w:r w:rsidR="00022A13">
          <w:rPr>
            <w:webHidden/>
          </w:rPr>
          <w:t>178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4" w:history="1">
        <w:r w:rsidR="00022A13" w:rsidRPr="006079E2">
          <w:rPr>
            <w:rStyle w:val="Hyperlink"/>
            <w:rFonts w:ascii="Times New Roman" w:hAnsi="Times New Roman"/>
          </w:rPr>
          <w:t>3.9.2.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34.01 — Размер на операциите с деривати</w:t>
        </w:r>
        <w:r w:rsidR="00022A13">
          <w:rPr>
            <w:webHidden/>
          </w:rPr>
          <w:tab/>
        </w:r>
        <w:r w:rsidR="00022A13">
          <w:rPr>
            <w:webHidden/>
          </w:rPr>
          <w:fldChar w:fldCharType="begin"/>
        </w:r>
        <w:r w:rsidR="00022A13">
          <w:rPr>
            <w:webHidden/>
          </w:rPr>
          <w:instrText xml:space="preserve"> PAGEREF _Toc58589204 \h </w:instrText>
        </w:r>
        <w:r w:rsidR="00022A13">
          <w:rPr>
            <w:webHidden/>
          </w:rPr>
        </w:r>
        <w:r w:rsidR="00022A13">
          <w:rPr>
            <w:webHidden/>
          </w:rPr>
          <w:fldChar w:fldCharType="separate"/>
        </w:r>
        <w:r w:rsidR="00022A13">
          <w:rPr>
            <w:webHidden/>
          </w:rPr>
          <w:t>179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5" w:history="1">
        <w:r w:rsidR="00022A13" w:rsidRPr="006079E2">
          <w:rPr>
            <w:rStyle w:val="Hyperlink"/>
            <w:rFonts w:ascii="Times New Roman" w:hAnsi="Times New Roman"/>
          </w:rPr>
          <w:t>3.9.2.1.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_Toc58589205 \h </w:instrText>
        </w:r>
        <w:r w:rsidR="00022A13">
          <w:rPr>
            <w:webHidden/>
          </w:rPr>
        </w:r>
        <w:r w:rsidR="00022A13">
          <w:rPr>
            <w:webHidden/>
          </w:rPr>
          <w:fldChar w:fldCharType="separate"/>
        </w:r>
        <w:r w:rsidR="00022A13">
          <w:rPr>
            <w:webHidden/>
          </w:rPr>
          <w:t>179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6" w:history="1">
        <w:r w:rsidR="00022A13" w:rsidRPr="006079E2">
          <w:rPr>
            <w:rStyle w:val="Hyperlink"/>
            <w:rFonts w:ascii="Times New Roman" w:hAnsi="Times New Roman"/>
          </w:rPr>
          <w:t>3.9.2.2.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_Toc58589206 \h </w:instrText>
        </w:r>
        <w:r w:rsidR="00022A13">
          <w:rPr>
            <w:webHidden/>
          </w:rPr>
        </w:r>
        <w:r w:rsidR="00022A13">
          <w:rPr>
            <w:webHidden/>
          </w:rPr>
          <w:fldChar w:fldCharType="separate"/>
        </w:r>
        <w:r w:rsidR="00022A13">
          <w:rPr>
            <w:webHidden/>
          </w:rPr>
          <w:t>179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7" w:history="1">
        <w:r w:rsidR="00022A13" w:rsidRPr="006079E2">
          <w:rPr>
            <w:rStyle w:val="Hyperlink"/>
            <w:rFonts w:ascii="Times New Roman" w:hAnsi="Times New Roman"/>
          </w:rPr>
          <w:t>3.9.3.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34.02 — Експозиции към кредитен риск от контрагента по подход</w:t>
        </w:r>
        <w:r w:rsidR="00022A13">
          <w:rPr>
            <w:webHidden/>
          </w:rPr>
          <w:tab/>
        </w:r>
        <w:r w:rsidR="00022A13">
          <w:rPr>
            <w:webHidden/>
          </w:rPr>
          <w:fldChar w:fldCharType="begin"/>
        </w:r>
        <w:r w:rsidR="00022A13">
          <w:rPr>
            <w:webHidden/>
          </w:rPr>
          <w:instrText xml:space="preserve"> PAGEREF _Toc58589207 \h </w:instrText>
        </w:r>
        <w:r w:rsidR="00022A13">
          <w:rPr>
            <w:webHidden/>
          </w:rPr>
        </w:r>
        <w:r w:rsidR="00022A13">
          <w:rPr>
            <w:webHidden/>
          </w:rPr>
          <w:fldChar w:fldCharType="separate"/>
        </w:r>
        <w:r w:rsidR="00022A13">
          <w:rPr>
            <w:webHidden/>
          </w:rPr>
          <w:t>181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8" w:history="1">
        <w:r w:rsidR="00022A13" w:rsidRPr="006079E2">
          <w:rPr>
            <w:rStyle w:val="Hyperlink"/>
            <w:rFonts w:ascii="Times New Roman" w:hAnsi="Times New Roman"/>
          </w:rPr>
          <w:t>3.9.3.1.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_Toc58589208 \h </w:instrText>
        </w:r>
        <w:r w:rsidR="00022A13">
          <w:rPr>
            <w:webHidden/>
          </w:rPr>
        </w:r>
        <w:r w:rsidR="00022A13">
          <w:rPr>
            <w:webHidden/>
          </w:rPr>
          <w:fldChar w:fldCharType="separate"/>
        </w:r>
        <w:r w:rsidR="00022A13">
          <w:rPr>
            <w:webHidden/>
          </w:rPr>
          <w:t>181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09" w:history="1">
        <w:r w:rsidR="00022A13" w:rsidRPr="006079E2">
          <w:rPr>
            <w:rStyle w:val="Hyperlink"/>
            <w:rFonts w:ascii="Times New Roman" w:hAnsi="Times New Roman"/>
          </w:rPr>
          <w:t>3.9.3.2.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_Toc58589209 \h </w:instrText>
        </w:r>
        <w:r w:rsidR="00022A13">
          <w:rPr>
            <w:webHidden/>
          </w:rPr>
        </w:r>
        <w:r w:rsidR="00022A13">
          <w:rPr>
            <w:webHidden/>
          </w:rPr>
          <w:fldChar w:fldCharType="separate"/>
        </w:r>
        <w:r w:rsidR="00022A13">
          <w:rPr>
            <w:webHidden/>
          </w:rPr>
          <w:t>181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0" w:history="1">
        <w:r w:rsidR="00022A13" w:rsidRPr="006079E2">
          <w:rPr>
            <w:rStyle w:val="Hyperlink"/>
            <w:rFonts w:ascii="Times New Roman" w:hAnsi="Times New Roman"/>
          </w:rPr>
          <w:t>3.9.4.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34.03 — Експозиции към КРК, третирани по стандартизирани подходи: СПКРК и опростен СПКРК</w:t>
        </w:r>
        <w:r w:rsidR="00022A13">
          <w:rPr>
            <w:webHidden/>
          </w:rPr>
          <w:tab/>
        </w:r>
        <w:r w:rsidR="00022A13">
          <w:rPr>
            <w:webHidden/>
          </w:rPr>
          <w:fldChar w:fldCharType="begin"/>
        </w:r>
        <w:r w:rsidR="00022A13">
          <w:rPr>
            <w:webHidden/>
          </w:rPr>
          <w:instrText xml:space="preserve"> PAGEREF _Toc58589210 \h </w:instrText>
        </w:r>
        <w:r w:rsidR="00022A13">
          <w:rPr>
            <w:webHidden/>
          </w:rPr>
        </w:r>
        <w:r w:rsidR="00022A13">
          <w:rPr>
            <w:webHidden/>
          </w:rPr>
          <w:fldChar w:fldCharType="separate"/>
        </w:r>
        <w:r w:rsidR="00022A13">
          <w:rPr>
            <w:webHidden/>
          </w:rPr>
          <w:t>188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1" w:history="1">
        <w:r w:rsidR="00022A13" w:rsidRPr="006079E2">
          <w:rPr>
            <w:rStyle w:val="Hyperlink"/>
            <w:rFonts w:ascii="Times New Roman" w:hAnsi="Times New Roman"/>
          </w:rPr>
          <w:t>3.9.4.1.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_Toc58589211 \h </w:instrText>
        </w:r>
        <w:r w:rsidR="00022A13">
          <w:rPr>
            <w:webHidden/>
          </w:rPr>
        </w:r>
        <w:r w:rsidR="00022A13">
          <w:rPr>
            <w:webHidden/>
          </w:rPr>
          <w:fldChar w:fldCharType="separate"/>
        </w:r>
        <w:r w:rsidR="00022A13">
          <w:rPr>
            <w:webHidden/>
          </w:rPr>
          <w:t>188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2" w:history="1">
        <w:r w:rsidR="00022A13" w:rsidRPr="006079E2">
          <w:rPr>
            <w:rStyle w:val="Hyperlink"/>
            <w:rFonts w:ascii="Times New Roman" w:hAnsi="Times New Roman"/>
          </w:rPr>
          <w:t>3.9.4.2.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_Toc58589212 \h </w:instrText>
        </w:r>
        <w:r w:rsidR="00022A13">
          <w:rPr>
            <w:webHidden/>
          </w:rPr>
        </w:r>
        <w:r w:rsidR="00022A13">
          <w:rPr>
            <w:webHidden/>
          </w:rPr>
          <w:fldChar w:fldCharType="separate"/>
        </w:r>
        <w:r w:rsidR="00022A13">
          <w:rPr>
            <w:webHidden/>
          </w:rPr>
          <w:t>188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3" w:history="1">
        <w:r w:rsidR="00022A13" w:rsidRPr="006079E2">
          <w:rPr>
            <w:rStyle w:val="Hyperlink"/>
            <w:rFonts w:ascii="Times New Roman" w:hAnsi="Times New Roman"/>
          </w:rPr>
          <w:t>3.9.5.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34.04 — Експозиции към кредитен риск от контрагента, третирани по метода на първоначалната експозиция (МПЕ)</w:t>
        </w:r>
        <w:r w:rsidR="00022A13">
          <w:rPr>
            <w:webHidden/>
          </w:rPr>
          <w:tab/>
        </w:r>
        <w:r w:rsidR="00022A13">
          <w:rPr>
            <w:webHidden/>
          </w:rPr>
          <w:fldChar w:fldCharType="begin"/>
        </w:r>
        <w:r w:rsidR="00022A13">
          <w:rPr>
            <w:webHidden/>
          </w:rPr>
          <w:instrText xml:space="preserve"> PAGEREF _Toc58589213 \h </w:instrText>
        </w:r>
        <w:r w:rsidR="00022A13">
          <w:rPr>
            <w:webHidden/>
          </w:rPr>
        </w:r>
        <w:r w:rsidR="00022A13">
          <w:rPr>
            <w:webHidden/>
          </w:rPr>
          <w:fldChar w:fldCharType="separate"/>
        </w:r>
        <w:r w:rsidR="00022A13">
          <w:rPr>
            <w:webHidden/>
          </w:rPr>
          <w:t>191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4" w:history="1">
        <w:r w:rsidR="00022A13" w:rsidRPr="006079E2">
          <w:rPr>
            <w:rStyle w:val="Hyperlink"/>
            <w:rFonts w:ascii="Times New Roman" w:hAnsi="Times New Roman"/>
          </w:rPr>
          <w:t>3.9.5.1.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_Toc58589214 \h </w:instrText>
        </w:r>
        <w:r w:rsidR="00022A13">
          <w:rPr>
            <w:webHidden/>
          </w:rPr>
        </w:r>
        <w:r w:rsidR="00022A13">
          <w:rPr>
            <w:webHidden/>
          </w:rPr>
          <w:fldChar w:fldCharType="separate"/>
        </w:r>
        <w:r w:rsidR="00022A13">
          <w:rPr>
            <w:webHidden/>
          </w:rPr>
          <w:t>191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5" w:history="1">
        <w:r w:rsidR="00022A13" w:rsidRPr="006079E2">
          <w:rPr>
            <w:rStyle w:val="Hyperlink"/>
            <w:rFonts w:ascii="Times New Roman" w:hAnsi="Times New Roman"/>
          </w:rPr>
          <w:t>3.9.6.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34.05 — Експозиции към кредитен риск от контрагента, третирани по метода на вътрешните модели (МВМ)</w:t>
        </w:r>
        <w:r w:rsidR="00022A13">
          <w:rPr>
            <w:webHidden/>
          </w:rPr>
          <w:tab/>
        </w:r>
        <w:r w:rsidR="00022A13">
          <w:rPr>
            <w:webHidden/>
          </w:rPr>
          <w:fldChar w:fldCharType="begin"/>
        </w:r>
        <w:r w:rsidR="00022A13">
          <w:rPr>
            <w:webHidden/>
          </w:rPr>
          <w:instrText xml:space="preserve"> PAGEREF _Toc58589215 \h </w:instrText>
        </w:r>
        <w:r w:rsidR="00022A13">
          <w:rPr>
            <w:webHidden/>
          </w:rPr>
        </w:r>
        <w:r w:rsidR="00022A13">
          <w:rPr>
            <w:webHidden/>
          </w:rPr>
          <w:fldChar w:fldCharType="separate"/>
        </w:r>
        <w:r w:rsidR="00022A13">
          <w:rPr>
            <w:webHidden/>
          </w:rPr>
          <w:t>191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6" w:history="1">
        <w:r w:rsidR="00022A13" w:rsidRPr="006079E2">
          <w:rPr>
            <w:rStyle w:val="Hyperlink"/>
            <w:rFonts w:ascii="Times New Roman" w:hAnsi="Times New Roman"/>
          </w:rPr>
          <w:t>3.9.6.1.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_Toc58589216 \h </w:instrText>
        </w:r>
        <w:r w:rsidR="00022A13">
          <w:rPr>
            <w:webHidden/>
          </w:rPr>
        </w:r>
        <w:r w:rsidR="00022A13">
          <w:rPr>
            <w:webHidden/>
          </w:rPr>
          <w:fldChar w:fldCharType="separate"/>
        </w:r>
        <w:r w:rsidR="00022A13">
          <w:rPr>
            <w:webHidden/>
          </w:rPr>
          <w:t>191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7" w:history="1">
        <w:r w:rsidR="00022A13" w:rsidRPr="006079E2">
          <w:rPr>
            <w:rStyle w:val="Hyperlink"/>
            <w:rFonts w:ascii="Times New Roman" w:hAnsi="Times New Roman"/>
          </w:rPr>
          <w:t>3.9.7.</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34.06 — Двадесет най-значими контрагенти</w:t>
        </w:r>
        <w:r w:rsidR="00022A13">
          <w:rPr>
            <w:webHidden/>
          </w:rPr>
          <w:tab/>
        </w:r>
        <w:r w:rsidR="00022A13">
          <w:rPr>
            <w:webHidden/>
          </w:rPr>
          <w:fldChar w:fldCharType="begin"/>
        </w:r>
        <w:r w:rsidR="00022A13">
          <w:rPr>
            <w:webHidden/>
          </w:rPr>
          <w:instrText xml:space="preserve"> PAGEREF _Toc58589217 \h </w:instrText>
        </w:r>
        <w:r w:rsidR="00022A13">
          <w:rPr>
            <w:webHidden/>
          </w:rPr>
        </w:r>
        <w:r w:rsidR="00022A13">
          <w:rPr>
            <w:webHidden/>
          </w:rPr>
          <w:fldChar w:fldCharType="separate"/>
        </w:r>
        <w:r w:rsidR="00022A13">
          <w:rPr>
            <w:webHidden/>
          </w:rPr>
          <w:t>193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8" w:history="1">
        <w:r w:rsidR="00022A13" w:rsidRPr="006079E2">
          <w:rPr>
            <w:rStyle w:val="Hyperlink"/>
            <w:rFonts w:ascii="Times New Roman" w:hAnsi="Times New Roman"/>
          </w:rPr>
          <w:t>3.9.7.1.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_Toc58589218 \h </w:instrText>
        </w:r>
        <w:r w:rsidR="00022A13">
          <w:rPr>
            <w:webHidden/>
          </w:rPr>
        </w:r>
        <w:r w:rsidR="00022A13">
          <w:rPr>
            <w:webHidden/>
          </w:rPr>
          <w:fldChar w:fldCharType="separate"/>
        </w:r>
        <w:r w:rsidR="00022A13">
          <w:rPr>
            <w:webHidden/>
          </w:rPr>
          <w:t>193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19" w:history="1">
        <w:r w:rsidR="00022A13" w:rsidRPr="006079E2">
          <w:rPr>
            <w:rStyle w:val="Hyperlink"/>
            <w:rFonts w:ascii="Times New Roman" w:hAnsi="Times New Roman"/>
          </w:rPr>
          <w:t>3.9.7.2.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_Toc58589219 \h </w:instrText>
        </w:r>
        <w:r w:rsidR="00022A13">
          <w:rPr>
            <w:webHidden/>
          </w:rPr>
        </w:r>
        <w:r w:rsidR="00022A13">
          <w:rPr>
            <w:webHidden/>
          </w:rPr>
          <w:fldChar w:fldCharType="separate"/>
        </w:r>
        <w:r w:rsidR="00022A13">
          <w:rPr>
            <w:webHidden/>
          </w:rPr>
          <w:t>194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0" w:history="1">
        <w:r w:rsidR="00022A13" w:rsidRPr="006079E2">
          <w:rPr>
            <w:rStyle w:val="Hyperlink"/>
            <w:rFonts w:ascii="Times New Roman" w:hAnsi="Times New Roman"/>
          </w:rPr>
          <w:t>3.9.8.</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34.07 — Вътрешнорейтингов подход — Експозиции към КРК по класове експозиции и скала на вероятността за неизпълнение</w:t>
        </w:r>
        <w:r w:rsidR="00022A13">
          <w:rPr>
            <w:webHidden/>
          </w:rPr>
          <w:tab/>
        </w:r>
        <w:r w:rsidR="00022A13">
          <w:rPr>
            <w:webHidden/>
          </w:rPr>
          <w:fldChar w:fldCharType="begin"/>
        </w:r>
        <w:r w:rsidR="00022A13">
          <w:rPr>
            <w:webHidden/>
          </w:rPr>
          <w:instrText xml:space="preserve"> PAGEREF _Toc58589220 \h </w:instrText>
        </w:r>
        <w:r w:rsidR="00022A13">
          <w:rPr>
            <w:webHidden/>
          </w:rPr>
        </w:r>
        <w:r w:rsidR="00022A13">
          <w:rPr>
            <w:webHidden/>
          </w:rPr>
          <w:fldChar w:fldCharType="separate"/>
        </w:r>
        <w:r w:rsidR="00022A13">
          <w:rPr>
            <w:webHidden/>
          </w:rPr>
          <w:t>196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1" w:history="1">
        <w:r w:rsidR="00022A13" w:rsidRPr="006079E2">
          <w:rPr>
            <w:rStyle w:val="Hyperlink"/>
            <w:rFonts w:ascii="Times New Roman" w:hAnsi="Times New Roman"/>
          </w:rPr>
          <w:t>3.9.8.1.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_Toc58589221 \h </w:instrText>
        </w:r>
        <w:r w:rsidR="00022A13">
          <w:rPr>
            <w:webHidden/>
          </w:rPr>
        </w:r>
        <w:r w:rsidR="00022A13">
          <w:rPr>
            <w:webHidden/>
          </w:rPr>
          <w:fldChar w:fldCharType="separate"/>
        </w:r>
        <w:r w:rsidR="00022A13">
          <w:rPr>
            <w:webHidden/>
          </w:rPr>
          <w:t>196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2" w:history="1">
        <w:r w:rsidR="00022A13" w:rsidRPr="006079E2">
          <w:rPr>
            <w:rStyle w:val="Hyperlink"/>
            <w:rFonts w:ascii="Times New Roman" w:hAnsi="Times New Roman"/>
          </w:rPr>
          <w:t>3.9.8.2.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_Toc58589222 \h </w:instrText>
        </w:r>
        <w:r w:rsidR="00022A13">
          <w:rPr>
            <w:webHidden/>
          </w:rPr>
        </w:r>
        <w:r w:rsidR="00022A13">
          <w:rPr>
            <w:webHidden/>
          </w:rPr>
          <w:fldChar w:fldCharType="separate"/>
        </w:r>
        <w:r w:rsidR="00022A13">
          <w:rPr>
            <w:webHidden/>
          </w:rPr>
          <w:t>196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3" w:history="1">
        <w:r w:rsidR="00022A13" w:rsidRPr="006079E2">
          <w:rPr>
            <w:rStyle w:val="Hyperlink"/>
            <w:rFonts w:ascii="Times New Roman" w:hAnsi="Times New Roman"/>
          </w:rPr>
          <w:t>3.9.9.</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34.08 — Състав на обезпечението за експозиции към КРК</w:t>
        </w:r>
        <w:r w:rsidR="00022A13">
          <w:rPr>
            <w:webHidden/>
          </w:rPr>
          <w:tab/>
        </w:r>
        <w:r w:rsidR="00022A13">
          <w:rPr>
            <w:webHidden/>
          </w:rPr>
          <w:fldChar w:fldCharType="begin"/>
        </w:r>
        <w:r w:rsidR="00022A13">
          <w:rPr>
            <w:webHidden/>
          </w:rPr>
          <w:instrText xml:space="preserve"> PAGEREF _Toc58589223 \h </w:instrText>
        </w:r>
        <w:r w:rsidR="00022A13">
          <w:rPr>
            <w:webHidden/>
          </w:rPr>
        </w:r>
        <w:r w:rsidR="00022A13">
          <w:rPr>
            <w:webHidden/>
          </w:rPr>
          <w:fldChar w:fldCharType="separate"/>
        </w:r>
        <w:r w:rsidR="00022A13">
          <w:rPr>
            <w:webHidden/>
          </w:rPr>
          <w:t>198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4" w:history="1">
        <w:r w:rsidR="00022A13" w:rsidRPr="006079E2">
          <w:rPr>
            <w:rStyle w:val="Hyperlink"/>
            <w:rFonts w:ascii="Times New Roman" w:hAnsi="Times New Roman"/>
          </w:rPr>
          <w:t>3.9.9.1.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_Toc58589224 \h </w:instrText>
        </w:r>
        <w:r w:rsidR="00022A13">
          <w:rPr>
            <w:webHidden/>
          </w:rPr>
        </w:r>
        <w:r w:rsidR="00022A13">
          <w:rPr>
            <w:webHidden/>
          </w:rPr>
          <w:fldChar w:fldCharType="separate"/>
        </w:r>
        <w:r w:rsidR="00022A13">
          <w:rPr>
            <w:webHidden/>
          </w:rPr>
          <w:t>198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5" w:history="1">
        <w:r w:rsidR="00022A13" w:rsidRPr="006079E2">
          <w:rPr>
            <w:rStyle w:val="Hyperlink"/>
            <w:rFonts w:ascii="Times New Roman" w:hAnsi="Times New Roman"/>
          </w:rPr>
          <w:t>3.9.9.2.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_Toc58589225 \h </w:instrText>
        </w:r>
        <w:r w:rsidR="00022A13">
          <w:rPr>
            <w:webHidden/>
          </w:rPr>
        </w:r>
        <w:r w:rsidR="00022A13">
          <w:rPr>
            <w:webHidden/>
          </w:rPr>
          <w:fldChar w:fldCharType="separate"/>
        </w:r>
        <w:r w:rsidR="00022A13">
          <w:rPr>
            <w:webHidden/>
          </w:rPr>
          <w:t>199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6" w:history="1">
        <w:r w:rsidR="00022A13" w:rsidRPr="006079E2">
          <w:rPr>
            <w:rStyle w:val="Hyperlink"/>
            <w:rFonts w:ascii="Times New Roman" w:hAnsi="Times New Roman"/>
          </w:rPr>
          <w:t>3.9.10.</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34.09 - Експозиции към кредитни деривати</w:t>
        </w:r>
        <w:r w:rsidR="00022A13">
          <w:rPr>
            <w:webHidden/>
          </w:rPr>
          <w:tab/>
        </w:r>
        <w:r w:rsidR="00022A13">
          <w:rPr>
            <w:webHidden/>
          </w:rPr>
          <w:fldChar w:fldCharType="begin"/>
        </w:r>
        <w:r w:rsidR="00022A13">
          <w:rPr>
            <w:webHidden/>
          </w:rPr>
          <w:instrText xml:space="preserve"> PAGEREF _Toc58589226 \h </w:instrText>
        </w:r>
        <w:r w:rsidR="00022A13">
          <w:rPr>
            <w:webHidden/>
          </w:rPr>
        </w:r>
        <w:r w:rsidR="00022A13">
          <w:rPr>
            <w:webHidden/>
          </w:rPr>
          <w:fldChar w:fldCharType="separate"/>
        </w:r>
        <w:r w:rsidR="00022A13">
          <w:rPr>
            <w:webHidden/>
          </w:rPr>
          <w:t>200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7" w:history="1">
        <w:r w:rsidR="00022A13" w:rsidRPr="006079E2">
          <w:rPr>
            <w:rStyle w:val="Hyperlink"/>
            <w:rFonts w:ascii="Times New Roman" w:hAnsi="Times New Roman"/>
          </w:rPr>
          <w:t>3.9.10.1.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_Toc58589227 \h </w:instrText>
        </w:r>
        <w:r w:rsidR="00022A13">
          <w:rPr>
            <w:webHidden/>
          </w:rPr>
        </w:r>
        <w:r w:rsidR="00022A13">
          <w:rPr>
            <w:webHidden/>
          </w:rPr>
          <w:fldChar w:fldCharType="separate"/>
        </w:r>
        <w:r w:rsidR="00022A13">
          <w:rPr>
            <w:webHidden/>
          </w:rPr>
          <w:t>200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8" w:history="1">
        <w:r w:rsidR="00022A13" w:rsidRPr="006079E2">
          <w:rPr>
            <w:rStyle w:val="Hyperlink"/>
            <w:rFonts w:ascii="Times New Roman" w:hAnsi="Times New Roman"/>
          </w:rPr>
          <w:t>3.9.11.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34.10 — Експозиции към ЦК</w:t>
        </w:r>
        <w:r w:rsidR="00022A13">
          <w:rPr>
            <w:webHidden/>
          </w:rPr>
          <w:tab/>
        </w:r>
        <w:r w:rsidR="00022A13">
          <w:rPr>
            <w:webHidden/>
          </w:rPr>
          <w:fldChar w:fldCharType="begin"/>
        </w:r>
        <w:r w:rsidR="00022A13">
          <w:rPr>
            <w:webHidden/>
          </w:rPr>
          <w:instrText xml:space="preserve"> PAGEREF _Toc58589228 \h </w:instrText>
        </w:r>
        <w:r w:rsidR="00022A13">
          <w:rPr>
            <w:webHidden/>
          </w:rPr>
        </w:r>
        <w:r w:rsidR="00022A13">
          <w:rPr>
            <w:webHidden/>
          </w:rPr>
          <w:fldChar w:fldCharType="separate"/>
        </w:r>
        <w:r w:rsidR="00022A13">
          <w:rPr>
            <w:webHidden/>
          </w:rPr>
          <w:t>201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29" w:history="1">
        <w:r w:rsidR="00022A13" w:rsidRPr="006079E2">
          <w:rPr>
            <w:rStyle w:val="Hyperlink"/>
            <w:rFonts w:ascii="Times New Roman" w:hAnsi="Times New Roman"/>
          </w:rPr>
          <w:t>3.9.11.1.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_Toc58589229 \h </w:instrText>
        </w:r>
        <w:r w:rsidR="00022A13">
          <w:rPr>
            <w:webHidden/>
          </w:rPr>
        </w:r>
        <w:r w:rsidR="00022A13">
          <w:rPr>
            <w:webHidden/>
          </w:rPr>
          <w:fldChar w:fldCharType="separate"/>
        </w:r>
        <w:r w:rsidR="00022A13">
          <w:rPr>
            <w:webHidden/>
          </w:rPr>
          <w:t>201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0" w:history="1">
        <w:r w:rsidR="00022A13" w:rsidRPr="006079E2">
          <w:rPr>
            <w:rStyle w:val="Hyperlink"/>
            <w:rFonts w:ascii="Times New Roman" w:hAnsi="Times New Roman"/>
          </w:rPr>
          <w:t>3.9.11.2.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_Toc58589230 \h </w:instrText>
        </w:r>
        <w:r w:rsidR="00022A13">
          <w:rPr>
            <w:webHidden/>
          </w:rPr>
        </w:r>
        <w:r w:rsidR="00022A13">
          <w:rPr>
            <w:webHidden/>
          </w:rPr>
          <w:fldChar w:fldCharType="separate"/>
        </w:r>
        <w:r w:rsidR="00022A13">
          <w:rPr>
            <w:webHidden/>
          </w:rPr>
          <w:t>201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1" w:history="1">
        <w:r w:rsidR="00022A13" w:rsidRPr="006079E2">
          <w:rPr>
            <w:rStyle w:val="Hyperlink"/>
            <w:rFonts w:ascii="Times New Roman" w:hAnsi="Times New Roman"/>
          </w:rPr>
          <w:t>3.9.12.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34.11 — Отчети за потоците от рисково претеглените размери на експозиции (RWEA) към РКИ съгласно МВМ</w:t>
        </w:r>
        <w:r w:rsidR="00022A13">
          <w:rPr>
            <w:webHidden/>
          </w:rPr>
          <w:tab/>
        </w:r>
        <w:r w:rsidR="00022A13">
          <w:rPr>
            <w:webHidden/>
          </w:rPr>
          <w:fldChar w:fldCharType="begin"/>
        </w:r>
        <w:r w:rsidR="00022A13">
          <w:rPr>
            <w:webHidden/>
          </w:rPr>
          <w:instrText xml:space="preserve"> PAGEREF _Toc58589231 \h </w:instrText>
        </w:r>
        <w:r w:rsidR="00022A13">
          <w:rPr>
            <w:webHidden/>
          </w:rPr>
        </w:r>
        <w:r w:rsidR="00022A13">
          <w:rPr>
            <w:webHidden/>
          </w:rPr>
          <w:fldChar w:fldCharType="separate"/>
        </w:r>
        <w:r w:rsidR="00022A13">
          <w:rPr>
            <w:webHidden/>
          </w:rPr>
          <w:t>202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2" w:history="1">
        <w:r w:rsidR="00022A13" w:rsidRPr="006079E2">
          <w:rPr>
            <w:rStyle w:val="Hyperlink"/>
            <w:rFonts w:ascii="Times New Roman" w:hAnsi="Times New Roman"/>
          </w:rPr>
          <w:t>3.9.12.1.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_Toc58589232 \h </w:instrText>
        </w:r>
        <w:r w:rsidR="00022A13">
          <w:rPr>
            <w:webHidden/>
          </w:rPr>
        </w:r>
        <w:r w:rsidR="00022A13">
          <w:rPr>
            <w:webHidden/>
          </w:rPr>
          <w:fldChar w:fldCharType="separate"/>
        </w:r>
        <w:r w:rsidR="00022A13">
          <w:rPr>
            <w:webHidden/>
          </w:rPr>
          <w:t>202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3" w:history="1">
        <w:r w:rsidR="00022A13" w:rsidRPr="006079E2">
          <w:rPr>
            <w:rStyle w:val="Hyperlink"/>
            <w:rFonts w:ascii="Times New Roman" w:hAnsi="Times New Roman"/>
          </w:rPr>
          <w:t>3.9.12.2.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_Toc58589233 \h </w:instrText>
        </w:r>
        <w:r w:rsidR="00022A13">
          <w:rPr>
            <w:webHidden/>
          </w:rPr>
        </w:r>
        <w:r w:rsidR="00022A13">
          <w:rPr>
            <w:webHidden/>
          </w:rPr>
          <w:fldChar w:fldCharType="separate"/>
        </w:r>
        <w:r w:rsidR="00022A13">
          <w:rPr>
            <w:webHidden/>
          </w:rPr>
          <w:t>202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4" w:history="1">
        <w:r w:rsidR="00022A13" w:rsidRPr="006079E2">
          <w:rPr>
            <w:rStyle w:val="Hyperlink"/>
            <w:rFonts w:ascii="Times New Roman" w:hAnsi="Times New Roman"/>
          </w:rPr>
          <w:t>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Образци за операционен риск</w:t>
        </w:r>
        <w:r w:rsidR="00022A13">
          <w:rPr>
            <w:webHidden/>
          </w:rPr>
          <w:tab/>
        </w:r>
        <w:r w:rsidR="00022A13">
          <w:rPr>
            <w:webHidden/>
          </w:rPr>
          <w:fldChar w:fldCharType="begin"/>
        </w:r>
        <w:r w:rsidR="00022A13">
          <w:rPr>
            <w:webHidden/>
          </w:rPr>
          <w:instrText xml:space="preserve"> PAGEREF _Toc58589234 \h </w:instrText>
        </w:r>
        <w:r w:rsidR="00022A13">
          <w:rPr>
            <w:webHidden/>
          </w:rPr>
        </w:r>
        <w:r w:rsidR="00022A13">
          <w:rPr>
            <w:webHidden/>
          </w:rPr>
          <w:fldChar w:fldCharType="separate"/>
        </w:r>
        <w:r w:rsidR="00022A13">
          <w:rPr>
            <w:webHidden/>
          </w:rPr>
          <w:t>204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5" w:history="1">
        <w:r w:rsidR="00022A13" w:rsidRPr="006079E2">
          <w:rPr>
            <w:rStyle w:val="Hyperlink"/>
            <w:rFonts w:ascii="Times New Roman" w:hAnsi="Times New Roman"/>
          </w:rPr>
          <w:t>4.1</w:t>
        </w:r>
        <w:r w:rsidR="00022A13">
          <w:rPr>
            <w:rFonts w:asciiTheme="minorHAnsi" w:eastAsiaTheme="minorEastAsia" w:hAnsiTheme="minorHAnsi" w:cstheme="minorBidi"/>
            <w:b w:val="0"/>
            <w:smallCaps w:val="0"/>
            <w:sz w:val="22"/>
            <w:lang w:val="en-US"/>
          </w:rPr>
          <w:tab/>
        </w:r>
        <w:r w:rsidR="00022A13" w:rsidRPr="006079E2">
          <w:rPr>
            <w:rStyle w:val="Hyperlink"/>
          </w:rPr>
          <w:t xml:space="preserve"> </w:t>
        </w:r>
        <w:r w:rsidR="00022A13" w:rsidRPr="006079E2">
          <w:rPr>
            <w:rStyle w:val="Hyperlink"/>
            <w:rFonts w:ascii="Times New Roman" w:hAnsi="Times New Roman"/>
          </w:rPr>
          <w:t>C 16.00 – Операционен риск  (OPR)</w:t>
        </w:r>
        <w:r w:rsidR="00022A13">
          <w:rPr>
            <w:webHidden/>
          </w:rPr>
          <w:tab/>
        </w:r>
        <w:r w:rsidR="00022A13">
          <w:rPr>
            <w:webHidden/>
          </w:rPr>
          <w:fldChar w:fldCharType="begin"/>
        </w:r>
        <w:r w:rsidR="00022A13">
          <w:rPr>
            <w:webHidden/>
          </w:rPr>
          <w:instrText xml:space="preserve"> PAGEREF _Toc58589235 \h </w:instrText>
        </w:r>
        <w:r w:rsidR="00022A13">
          <w:rPr>
            <w:webHidden/>
          </w:rPr>
        </w:r>
        <w:r w:rsidR="00022A13">
          <w:rPr>
            <w:webHidden/>
          </w:rPr>
          <w:fldChar w:fldCharType="separate"/>
        </w:r>
        <w:r w:rsidR="00022A13">
          <w:rPr>
            <w:webHidden/>
          </w:rPr>
          <w:t>204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6" w:history="1">
        <w:r w:rsidR="00022A13" w:rsidRPr="006079E2">
          <w:rPr>
            <w:rStyle w:val="Hyperlink"/>
            <w:rFonts w:ascii="Times New Roman" w:hAnsi="Times New Roman"/>
          </w:rPr>
          <w:t>4.1.1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_Toc58589236 \h </w:instrText>
        </w:r>
        <w:r w:rsidR="00022A13">
          <w:rPr>
            <w:webHidden/>
          </w:rPr>
        </w:r>
        <w:r w:rsidR="00022A13">
          <w:rPr>
            <w:webHidden/>
          </w:rPr>
          <w:fldChar w:fldCharType="separate"/>
        </w:r>
        <w:r w:rsidR="00022A13">
          <w:rPr>
            <w:webHidden/>
          </w:rPr>
          <w:t>204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7" w:history="1">
        <w:r w:rsidR="00022A13" w:rsidRPr="006079E2">
          <w:rPr>
            <w:rStyle w:val="Hyperlink"/>
            <w:rFonts w:ascii="Times New Roman" w:hAnsi="Times New Roman"/>
          </w:rPr>
          <w:t>4.1.2.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_Toc58589237 \h </w:instrText>
        </w:r>
        <w:r w:rsidR="00022A13">
          <w:rPr>
            <w:webHidden/>
          </w:rPr>
        </w:r>
        <w:r w:rsidR="00022A13">
          <w:rPr>
            <w:webHidden/>
          </w:rPr>
          <w:fldChar w:fldCharType="separate"/>
        </w:r>
        <w:r w:rsidR="00022A13">
          <w:rPr>
            <w:webHidden/>
          </w:rPr>
          <w:t>205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8" w:history="1">
        <w:r w:rsidR="00022A13" w:rsidRPr="006079E2">
          <w:rPr>
            <w:rStyle w:val="Hyperlink"/>
            <w:rFonts w:ascii="Times New Roman" w:hAnsi="Times New Roman"/>
          </w:rPr>
          <w:t>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Операционен риск: Подробна информация за загубите през последната година (OPR DETAILS)</w:t>
        </w:r>
        <w:r w:rsidR="00022A13">
          <w:rPr>
            <w:webHidden/>
          </w:rPr>
          <w:tab/>
        </w:r>
        <w:r w:rsidR="00022A13">
          <w:rPr>
            <w:webHidden/>
          </w:rPr>
          <w:fldChar w:fldCharType="begin"/>
        </w:r>
        <w:r w:rsidR="00022A13">
          <w:rPr>
            <w:webHidden/>
          </w:rPr>
          <w:instrText xml:space="preserve"> PAGEREF _Toc58589238 \h </w:instrText>
        </w:r>
        <w:r w:rsidR="00022A13">
          <w:rPr>
            <w:webHidden/>
          </w:rPr>
        </w:r>
        <w:r w:rsidR="00022A13">
          <w:rPr>
            <w:webHidden/>
          </w:rPr>
          <w:fldChar w:fldCharType="separate"/>
        </w:r>
        <w:r w:rsidR="00022A13">
          <w:rPr>
            <w:webHidden/>
          </w:rPr>
          <w:t>209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39" w:history="1">
        <w:r w:rsidR="00022A13" w:rsidRPr="006079E2">
          <w:rPr>
            <w:rStyle w:val="Hyperlink"/>
            <w:rFonts w:ascii="Times New Roman" w:hAnsi="Times New Roman"/>
          </w:rPr>
          <w:t>4.2.1.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_Toc58589239 \h </w:instrText>
        </w:r>
        <w:r w:rsidR="00022A13">
          <w:rPr>
            <w:webHidden/>
          </w:rPr>
        </w:r>
        <w:r w:rsidR="00022A13">
          <w:rPr>
            <w:webHidden/>
          </w:rPr>
          <w:fldChar w:fldCharType="separate"/>
        </w:r>
        <w:r w:rsidR="00022A13">
          <w:rPr>
            <w:webHidden/>
          </w:rPr>
          <w:t>209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0" w:history="1">
        <w:r w:rsidR="00022A13" w:rsidRPr="006079E2">
          <w:rPr>
            <w:rStyle w:val="Hyperlink"/>
            <w:rFonts w:ascii="Times New Roman" w:hAnsi="Times New Roman"/>
          </w:rPr>
          <w:t>4.2.2.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17.01: Загуби и възстановявания от операционен риск по групи дейности и видове събития, водещи до загуба, през последната година (OPR DETAILS 1)</w:t>
        </w:r>
        <w:r w:rsidR="00022A13">
          <w:rPr>
            <w:webHidden/>
          </w:rPr>
          <w:tab/>
        </w:r>
        <w:r w:rsidR="00022A13">
          <w:rPr>
            <w:webHidden/>
          </w:rPr>
          <w:fldChar w:fldCharType="begin"/>
        </w:r>
        <w:r w:rsidR="00022A13">
          <w:rPr>
            <w:webHidden/>
          </w:rPr>
          <w:instrText xml:space="preserve"> PAGEREF _Toc58589240 \h </w:instrText>
        </w:r>
        <w:r w:rsidR="00022A13">
          <w:rPr>
            <w:webHidden/>
          </w:rPr>
        </w:r>
        <w:r w:rsidR="00022A13">
          <w:rPr>
            <w:webHidden/>
          </w:rPr>
          <w:fldChar w:fldCharType="separate"/>
        </w:r>
        <w:r w:rsidR="00022A13">
          <w:rPr>
            <w:webHidden/>
          </w:rPr>
          <w:t>210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1" w:history="1">
        <w:r w:rsidR="00022A13" w:rsidRPr="006079E2">
          <w:rPr>
            <w:rStyle w:val="Hyperlink"/>
            <w:rFonts w:ascii="Times New Roman" w:hAnsi="Times New Roman"/>
          </w:rPr>
          <w:t>4.2.2.1.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_Toc58589241 \h </w:instrText>
        </w:r>
        <w:r w:rsidR="00022A13">
          <w:rPr>
            <w:webHidden/>
          </w:rPr>
        </w:r>
        <w:r w:rsidR="00022A13">
          <w:rPr>
            <w:webHidden/>
          </w:rPr>
          <w:fldChar w:fldCharType="separate"/>
        </w:r>
        <w:r w:rsidR="00022A13">
          <w:rPr>
            <w:webHidden/>
          </w:rPr>
          <w:t>210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2" w:history="1">
        <w:r w:rsidR="00022A13" w:rsidRPr="006079E2">
          <w:rPr>
            <w:rStyle w:val="Hyperlink"/>
            <w:rFonts w:ascii="Times New Roman" w:hAnsi="Times New Roman"/>
          </w:rPr>
          <w:t>4.2.2.2.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_Toc58589242 \h </w:instrText>
        </w:r>
        <w:r w:rsidR="00022A13">
          <w:rPr>
            <w:webHidden/>
          </w:rPr>
        </w:r>
        <w:r w:rsidR="00022A13">
          <w:rPr>
            <w:webHidden/>
          </w:rPr>
          <w:fldChar w:fldCharType="separate"/>
        </w:r>
        <w:r w:rsidR="00022A13">
          <w:rPr>
            <w:webHidden/>
          </w:rPr>
          <w:t>211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3" w:history="1">
        <w:r w:rsidR="00022A13" w:rsidRPr="006079E2">
          <w:rPr>
            <w:rStyle w:val="Hyperlink"/>
            <w:rFonts w:ascii="Times New Roman" w:hAnsi="Times New Roman"/>
          </w:rPr>
          <w:t>4.2.3.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17.02: Операционен риск: подробна информация за събитията, довели до най-големи загуби през последната година (OPR DETAILS 2)</w:t>
        </w:r>
        <w:r w:rsidR="00022A13">
          <w:rPr>
            <w:webHidden/>
          </w:rPr>
          <w:tab/>
        </w:r>
        <w:r w:rsidR="00022A13">
          <w:rPr>
            <w:webHidden/>
          </w:rPr>
          <w:fldChar w:fldCharType="begin"/>
        </w:r>
        <w:r w:rsidR="00022A13">
          <w:rPr>
            <w:webHidden/>
          </w:rPr>
          <w:instrText xml:space="preserve"> PAGEREF _Toc58589243 \h </w:instrText>
        </w:r>
        <w:r w:rsidR="00022A13">
          <w:rPr>
            <w:webHidden/>
          </w:rPr>
        </w:r>
        <w:r w:rsidR="00022A13">
          <w:rPr>
            <w:webHidden/>
          </w:rPr>
          <w:fldChar w:fldCharType="separate"/>
        </w:r>
        <w:r w:rsidR="00022A13">
          <w:rPr>
            <w:webHidden/>
          </w:rPr>
          <w:t>218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4" w:history="1">
        <w:r w:rsidR="00022A13" w:rsidRPr="006079E2">
          <w:rPr>
            <w:rStyle w:val="Hyperlink"/>
            <w:rFonts w:ascii="Times New Roman" w:hAnsi="Times New Roman"/>
          </w:rPr>
          <w:t>4.2.3.1.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_Toc58589244 \h </w:instrText>
        </w:r>
        <w:r w:rsidR="00022A13">
          <w:rPr>
            <w:webHidden/>
          </w:rPr>
        </w:r>
        <w:r w:rsidR="00022A13">
          <w:rPr>
            <w:webHidden/>
          </w:rPr>
          <w:fldChar w:fldCharType="separate"/>
        </w:r>
        <w:r w:rsidR="00022A13">
          <w:rPr>
            <w:webHidden/>
          </w:rPr>
          <w:t>218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5" w:history="1">
        <w:r w:rsidR="00022A13" w:rsidRPr="006079E2">
          <w:rPr>
            <w:rStyle w:val="Hyperlink"/>
            <w:rFonts w:ascii="Times New Roman" w:hAnsi="Times New Roman"/>
          </w:rPr>
          <w:t>4.2.3.2.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_Toc58589245 \h </w:instrText>
        </w:r>
        <w:r w:rsidR="00022A13">
          <w:rPr>
            <w:webHidden/>
          </w:rPr>
        </w:r>
        <w:r w:rsidR="00022A13">
          <w:rPr>
            <w:webHidden/>
          </w:rPr>
          <w:fldChar w:fldCharType="separate"/>
        </w:r>
        <w:r w:rsidR="00022A13">
          <w:rPr>
            <w:webHidden/>
          </w:rPr>
          <w:t>219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6" w:history="1">
        <w:r w:rsidR="00022A13" w:rsidRPr="006079E2">
          <w:rPr>
            <w:rStyle w:val="Hyperlink"/>
            <w:rFonts w:ascii="Times New Roman" w:hAnsi="Times New Roman"/>
          </w:rPr>
          <w:t>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Образци за пазарен риск</w:t>
        </w:r>
        <w:r w:rsidR="00022A13">
          <w:rPr>
            <w:webHidden/>
          </w:rPr>
          <w:tab/>
        </w:r>
        <w:r w:rsidR="00022A13">
          <w:rPr>
            <w:webHidden/>
          </w:rPr>
          <w:fldChar w:fldCharType="begin"/>
        </w:r>
        <w:r w:rsidR="00022A13">
          <w:rPr>
            <w:webHidden/>
          </w:rPr>
          <w:instrText xml:space="preserve"> PAGEREF _Toc58589246 \h </w:instrText>
        </w:r>
        <w:r w:rsidR="00022A13">
          <w:rPr>
            <w:webHidden/>
          </w:rPr>
        </w:r>
        <w:r w:rsidR="00022A13">
          <w:rPr>
            <w:webHidden/>
          </w:rPr>
          <w:fldChar w:fldCharType="separate"/>
        </w:r>
        <w:r w:rsidR="00022A13">
          <w:rPr>
            <w:webHidden/>
          </w:rPr>
          <w:t>221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7" w:history="1">
        <w:r w:rsidR="00022A13" w:rsidRPr="006079E2">
          <w:rPr>
            <w:rStyle w:val="Hyperlink"/>
            <w:rFonts w:ascii="Times New Roman" w:hAnsi="Times New Roman"/>
          </w:rPr>
          <w:t>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18.00 — Пазарен риск: Стандартизиран подход за позиционни рискове по отношение на търгувани дългови инструменти (MKR SA TDI)</w:t>
        </w:r>
        <w:r w:rsidR="00022A13">
          <w:rPr>
            <w:webHidden/>
          </w:rPr>
          <w:tab/>
        </w:r>
        <w:r w:rsidR="00022A13">
          <w:rPr>
            <w:webHidden/>
          </w:rPr>
          <w:fldChar w:fldCharType="begin"/>
        </w:r>
        <w:r w:rsidR="00022A13">
          <w:rPr>
            <w:webHidden/>
          </w:rPr>
          <w:instrText xml:space="preserve"> PAGEREF _Toc58589247 \h </w:instrText>
        </w:r>
        <w:r w:rsidR="00022A13">
          <w:rPr>
            <w:webHidden/>
          </w:rPr>
        </w:r>
        <w:r w:rsidR="00022A13">
          <w:rPr>
            <w:webHidden/>
          </w:rPr>
          <w:fldChar w:fldCharType="separate"/>
        </w:r>
        <w:r w:rsidR="00022A13">
          <w:rPr>
            <w:webHidden/>
          </w:rPr>
          <w:t>221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8" w:history="1">
        <w:r w:rsidR="00022A13" w:rsidRPr="006079E2">
          <w:rPr>
            <w:rStyle w:val="Hyperlink"/>
            <w:rFonts w:ascii="Times New Roman" w:hAnsi="Times New Roman"/>
          </w:rPr>
          <w:t>5.1.1.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_Toc58589248 \h </w:instrText>
        </w:r>
        <w:r w:rsidR="00022A13">
          <w:rPr>
            <w:webHidden/>
          </w:rPr>
        </w:r>
        <w:r w:rsidR="00022A13">
          <w:rPr>
            <w:webHidden/>
          </w:rPr>
          <w:fldChar w:fldCharType="separate"/>
        </w:r>
        <w:r w:rsidR="00022A13">
          <w:rPr>
            <w:webHidden/>
          </w:rPr>
          <w:t>221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49" w:history="1">
        <w:r w:rsidR="00022A13" w:rsidRPr="006079E2">
          <w:rPr>
            <w:rStyle w:val="Hyperlink"/>
            <w:rFonts w:ascii="Times New Roman" w:hAnsi="Times New Roman"/>
          </w:rPr>
          <w:t>5.1.2.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_Toc58589249 \h </w:instrText>
        </w:r>
        <w:r w:rsidR="00022A13">
          <w:rPr>
            <w:webHidden/>
          </w:rPr>
        </w:r>
        <w:r w:rsidR="00022A13">
          <w:rPr>
            <w:webHidden/>
          </w:rPr>
          <w:fldChar w:fldCharType="separate"/>
        </w:r>
        <w:r w:rsidR="00022A13">
          <w:rPr>
            <w:webHidden/>
          </w:rPr>
          <w:t>221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0" w:history="1">
        <w:r w:rsidR="00022A13" w:rsidRPr="006079E2">
          <w:rPr>
            <w:rStyle w:val="Hyperlink"/>
            <w:rFonts w:ascii="Times New Roman" w:hAnsi="Times New Roman"/>
          </w:rPr>
          <w:t>5.2.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19.00 — ПАЗАРЕН РИСК: СТАНДАРТИЗИРАН ПОДХОД ЗА СПЕЦИФИЧЕН РИСК В СЕКЮРИТИЗАЦИИ (MKR SA SEC)</w:t>
        </w:r>
        <w:r w:rsidR="00022A13">
          <w:rPr>
            <w:webHidden/>
          </w:rPr>
          <w:tab/>
        </w:r>
        <w:r w:rsidR="00022A13">
          <w:rPr>
            <w:webHidden/>
          </w:rPr>
          <w:fldChar w:fldCharType="begin"/>
        </w:r>
        <w:r w:rsidR="00022A13">
          <w:rPr>
            <w:webHidden/>
          </w:rPr>
          <w:instrText xml:space="preserve"> PAGEREF _Toc58589250 \h </w:instrText>
        </w:r>
        <w:r w:rsidR="00022A13">
          <w:rPr>
            <w:webHidden/>
          </w:rPr>
        </w:r>
        <w:r w:rsidR="00022A13">
          <w:rPr>
            <w:webHidden/>
          </w:rPr>
          <w:fldChar w:fldCharType="separate"/>
        </w:r>
        <w:r w:rsidR="00022A13">
          <w:rPr>
            <w:webHidden/>
          </w:rPr>
          <w:t>224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1" w:history="1">
        <w:r w:rsidR="00022A13" w:rsidRPr="006079E2">
          <w:rPr>
            <w:rStyle w:val="Hyperlink"/>
            <w:rFonts w:ascii="Times New Roman" w:hAnsi="Times New Roman"/>
          </w:rPr>
          <w:t>5.2.1.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_Toc58589251 \h </w:instrText>
        </w:r>
        <w:r w:rsidR="00022A13">
          <w:rPr>
            <w:webHidden/>
          </w:rPr>
        </w:r>
        <w:r w:rsidR="00022A13">
          <w:rPr>
            <w:webHidden/>
          </w:rPr>
          <w:fldChar w:fldCharType="separate"/>
        </w:r>
        <w:r w:rsidR="00022A13">
          <w:rPr>
            <w:webHidden/>
          </w:rPr>
          <w:t>224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2" w:history="1">
        <w:r w:rsidR="00022A13" w:rsidRPr="006079E2">
          <w:rPr>
            <w:rStyle w:val="Hyperlink"/>
            <w:rFonts w:ascii="Times New Roman" w:hAnsi="Times New Roman"/>
          </w:rPr>
          <w:t>5.2.2.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_Toc58589252 \h </w:instrText>
        </w:r>
        <w:r w:rsidR="00022A13">
          <w:rPr>
            <w:webHidden/>
          </w:rPr>
        </w:r>
        <w:r w:rsidR="00022A13">
          <w:rPr>
            <w:webHidden/>
          </w:rPr>
          <w:fldChar w:fldCharType="separate"/>
        </w:r>
        <w:r w:rsidR="00022A13">
          <w:rPr>
            <w:webHidden/>
          </w:rPr>
          <w:t>224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3" w:history="1">
        <w:r w:rsidR="00022A13" w:rsidRPr="006079E2">
          <w:rPr>
            <w:rStyle w:val="Hyperlink"/>
            <w:rFonts w:ascii="Times New Roman" w:hAnsi="Times New Roman"/>
          </w:rPr>
          <w:t>5.3.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20.00 — ПАЗАРЕН РИСК: СТАНДАРТИЗИРАН ПОДХОД ЗА СПЕЦИФИЧЕН РИСК ЗА ПОЗИЦИИТЕ, ОТНЕСЕНИ КЪМ ПОРТФЕЙЛА ЗА КОРЕЛАЦИОННО ТЪРГУВАНЕ (MKR SA CTP)</w:t>
        </w:r>
        <w:r w:rsidR="00022A13">
          <w:rPr>
            <w:webHidden/>
          </w:rPr>
          <w:tab/>
        </w:r>
        <w:r w:rsidR="00022A13">
          <w:rPr>
            <w:webHidden/>
          </w:rPr>
          <w:fldChar w:fldCharType="begin"/>
        </w:r>
        <w:r w:rsidR="00022A13">
          <w:rPr>
            <w:webHidden/>
          </w:rPr>
          <w:instrText xml:space="preserve"> PAGEREF _Toc58589253 \h </w:instrText>
        </w:r>
        <w:r w:rsidR="00022A13">
          <w:rPr>
            <w:webHidden/>
          </w:rPr>
        </w:r>
        <w:r w:rsidR="00022A13">
          <w:rPr>
            <w:webHidden/>
          </w:rPr>
          <w:fldChar w:fldCharType="separate"/>
        </w:r>
        <w:r w:rsidR="00022A13">
          <w:rPr>
            <w:webHidden/>
          </w:rPr>
          <w:t>226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4" w:history="1">
        <w:r w:rsidR="00022A13" w:rsidRPr="006079E2">
          <w:rPr>
            <w:rStyle w:val="Hyperlink"/>
            <w:rFonts w:ascii="Times New Roman" w:hAnsi="Times New Roman"/>
          </w:rPr>
          <w:t>5.3.1.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_Toc58589254 \h </w:instrText>
        </w:r>
        <w:r w:rsidR="00022A13">
          <w:rPr>
            <w:webHidden/>
          </w:rPr>
        </w:r>
        <w:r w:rsidR="00022A13">
          <w:rPr>
            <w:webHidden/>
          </w:rPr>
          <w:fldChar w:fldCharType="separate"/>
        </w:r>
        <w:r w:rsidR="00022A13">
          <w:rPr>
            <w:webHidden/>
          </w:rPr>
          <w:t>226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5" w:history="1">
        <w:r w:rsidR="00022A13" w:rsidRPr="006079E2">
          <w:rPr>
            <w:rStyle w:val="Hyperlink"/>
            <w:rFonts w:ascii="Times New Roman" w:hAnsi="Times New Roman"/>
          </w:rPr>
          <w:t>5.3.2.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_Toc58589255 \h </w:instrText>
        </w:r>
        <w:r w:rsidR="00022A13">
          <w:rPr>
            <w:webHidden/>
          </w:rPr>
        </w:r>
        <w:r w:rsidR="00022A13">
          <w:rPr>
            <w:webHidden/>
          </w:rPr>
          <w:fldChar w:fldCharType="separate"/>
        </w:r>
        <w:r w:rsidR="00022A13">
          <w:rPr>
            <w:webHidden/>
          </w:rPr>
          <w:t>227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6" w:history="1">
        <w:r w:rsidR="00022A13" w:rsidRPr="006079E2">
          <w:rPr>
            <w:rStyle w:val="Hyperlink"/>
            <w:rFonts w:ascii="Times New Roman" w:hAnsi="Times New Roman"/>
          </w:rPr>
          <w:t>5.4.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21.00 — Пазарен риск: Стандартизиран подход за риск във връзка с позициите в капиталови инструменти (MKR SA EQU)</w:t>
        </w:r>
        <w:r w:rsidR="00022A13">
          <w:rPr>
            <w:webHidden/>
          </w:rPr>
          <w:tab/>
        </w:r>
        <w:r w:rsidR="00022A13">
          <w:rPr>
            <w:webHidden/>
          </w:rPr>
          <w:fldChar w:fldCharType="begin"/>
        </w:r>
        <w:r w:rsidR="00022A13">
          <w:rPr>
            <w:webHidden/>
          </w:rPr>
          <w:instrText xml:space="preserve"> PAGEREF _Toc58589256 \h </w:instrText>
        </w:r>
        <w:r w:rsidR="00022A13">
          <w:rPr>
            <w:webHidden/>
          </w:rPr>
        </w:r>
        <w:r w:rsidR="00022A13">
          <w:rPr>
            <w:webHidden/>
          </w:rPr>
          <w:fldChar w:fldCharType="separate"/>
        </w:r>
        <w:r w:rsidR="00022A13">
          <w:rPr>
            <w:webHidden/>
          </w:rPr>
          <w:t>230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7" w:history="1">
        <w:r w:rsidR="00022A13" w:rsidRPr="006079E2">
          <w:rPr>
            <w:rStyle w:val="Hyperlink"/>
            <w:rFonts w:ascii="Times New Roman" w:hAnsi="Times New Roman"/>
          </w:rPr>
          <w:t>5.4.1.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_Toc58589257 \h </w:instrText>
        </w:r>
        <w:r w:rsidR="00022A13">
          <w:rPr>
            <w:webHidden/>
          </w:rPr>
        </w:r>
        <w:r w:rsidR="00022A13">
          <w:rPr>
            <w:webHidden/>
          </w:rPr>
          <w:fldChar w:fldCharType="separate"/>
        </w:r>
        <w:r w:rsidR="00022A13">
          <w:rPr>
            <w:webHidden/>
          </w:rPr>
          <w:t>230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8" w:history="1">
        <w:r w:rsidR="00022A13" w:rsidRPr="006079E2">
          <w:rPr>
            <w:rStyle w:val="Hyperlink"/>
            <w:rFonts w:ascii="Times New Roman" w:hAnsi="Times New Roman"/>
          </w:rPr>
          <w:t>5.4.2.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_Toc58589258 \h </w:instrText>
        </w:r>
        <w:r w:rsidR="00022A13">
          <w:rPr>
            <w:webHidden/>
          </w:rPr>
        </w:r>
        <w:r w:rsidR="00022A13">
          <w:rPr>
            <w:webHidden/>
          </w:rPr>
          <w:fldChar w:fldCharType="separate"/>
        </w:r>
        <w:r w:rsidR="00022A13">
          <w:rPr>
            <w:webHidden/>
          </w:rPr>
          <w:t>230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59" w:history="1">
        <w:r w:rsidR="00022A13" w:rsidRPr="006079E2">
          <w:rPr>
            <w:rStyle w:val="Hyperlink"/>
            <w:rFonts w:ascii="Times New Roman" w:hAnsi="Times New Roman"/>
          </w:rPr>
          <w:t>5.5.</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22.00 — Пазарен риск: Стандартизирани подходи за валутен риск (MKR SA FX)</w:t>
        </w:r>
        <w:r w:rsidR="00022A13">
          <w:rPr>
            <w:webHidden/>
          </w:rPr>
          <w:tab/>
        </w:r>
        <w:r w:rsidR="00022A13">
          <w:rPr>
            <w:webHidden/>
          </w:rPr>
          <w:fldChar w:fldCharType="begin"/>
        </w:r>
        <w:r w:rsidR="00022A13">
          <w:rPr>
            <w:webHidden/>
          </w:rPr>
          <w:instrText xml:space="preserve"> PAGEREF _Toc58589259 \h </w:instrText>
        </w:r>
        <w:r w:rsidR="00022A13">
          <w:rPr>
            <w:webHidden/>
          </w:rPr>
        </w:r>
        <w:r w:rsidR="00022A13">
          <w:rPr>
            <w:webHidden/>
          </w:rPr>
          <w:fldChar w:fldCharType="separate"/>
        </w:r>
        <w:r w:rsidR="00022A13">
          <w:rPr>
            <w:webHidden/>
          </w:rPr>
          <w:t>232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0" w:history="1">
        <w:r w:rsidR="00022A13" w:rsidRPr="006079E2">
          <w:rPr>
            <w:rStyle w:val="Hyperlink"/>
            <w:rFonts w:ascii="Times New Roman" w:hAnsi="Times New Roman"/>
          </w:rPr>
          <w:t>5.5.1.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_Toc58589260 \h </w:instrText>
        </w:r>
        <w:r w:rsidR="00022A13">
          <w:rPr>
            <w:webHidden/>
          </w:rPr>
        </w:r>
        <w:r w:rsidR="00022A13">
          <w:rPr>
            <w:webHidden/>
          </w:rPr>
          <w:fldChar w:fldCharType="separate"/>
        </w:r>
        <w:r w:rsidR="00022A13">
          <w:rPr>
            <w:webHidden/>
          </w:rPr>
          <w:t>232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1" w:history="1">
        <w:r w:rsidR="00022A13" w:rsidRPr="006079E2">
          <w:rPr>
            <w:rStyle w:val="Hyperlink"/>
            <w:rFonts w:ascii="Times New Roman" w:hAnsi="Times New Roman"/>
          </w:rPr>
          <w:t>5.5.2.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_Toc58589261 \h </w:instrText>
        </w:r>
        <w:r w:rsidR="00022A13">
          <w:rPr>
            <w:webHidden/>
          </w:rPr>
        </w:r>
        <w:r w:rsidR="00022A13">
          <w:rPr>
            <w:webHidden/>
          </w:rPr>
          <w:fldChar w:fldCharType="separate"/>
        </w:r>
        <w:r w:rsidR="00022A13">
          <w:rPr>
            <w:webHidden/>
          </w:rPr>
          <w:t>232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2" w:history="1">
        <w:r w:rsidR="00022A13" w:rsidRPr="006079E2">
          <w:rPr>
            <w:rStyle w:val="Hyperlink"/>
            <w:rFonts w:ascii="Times New Roman" w:hAnsi="Times New Roman"/>
          </w:rPr>
          <w:t>5.6.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23.00 — Пазарен риск: Стандартизирани подходи за стоки  (MKR SA COM)</w:t>
        </w:r>
        <w:r w:rsidR="00022A13">
          <w:rPr>
            <w:webHidden/>
          </w:rPr>
          <w:tab/>
        </w:r>
        <w:r w:rsidR="00022A13">
          <w:rPr>
            <w:webHidden/>
          </w:rPr>
          <w:fldChar w:fldCharType="begin"/>
        </w:r>
        <w:r w:rsidR="00022A13">
          <w:rPr>
            <w:webHidden/>
          </w:rPr>
          <w:instrText xml:space="preserve"> PAGEREF _Toc58589262 \h </w:instrText>
        </w:r>
        <w:r w:rsidR="00022A13">
          <w:rPr>
            <w:webHidden/>
          </w:rPr>
        </w:r>
        <w:r w:rsidR="00022A13">
          <w:rPr>
            <w:webHidden/>
          </w:rPr>
          <w:fldChar w:fldCharType="separate"/>
        </w:r>
        <w:r w:rsidR="00022A13">
          <w:rPr>
            <w:webHidden/>
          </w:rPr>
          <w:t>235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3" w:history="1">
        <w:r w:rsidR="00022A13" w:rsidRPr="006079E2">
          <w:rPr>
            <w:rStyle w:val="Hyperlink"/>
            <w:rFonts w:ascii="Times New Roman" w:hAnsi="Times New Roman"/>
          </w:rPr>
          <w:t>5.6.1.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_Toc58589263 \h </w:instrText>
        </w:r>
        <w:r w:rsidR="00022A13">
          <w:rPr>
            <w:webHidden/>
          </w:rPr>
        </w:r>
        <w:r w:rsidR="00022A13">
          <w:rPr>
            <w:webHidden/>
          </w:rPr>
          <w:fldChar w:fldCharType="separate"/>
        </w:r>
        <w:r w:rsidR="00022A13">
          <w:rPr>
            <w:webHidden/>
          </w:rPr>
          <w:t>235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4" w:history="1">
        <w:r w:rsidR="00022A13" w:rsidRPr="006079E2">
          <w:rPr>
            <w:rStyle w:val="Hyperlink"/>
            <w:rFonts w:ascii="Times New Roman" w:hAnsi="Times New Roman"/>
          </w:rPr>
          <w:t>5.6.2.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_Toc58589264 \h </w:instrText>
        </w:r>
        <w:r w:rsidR="00022A13">
          <w:rPr>
            <w:webHidden/>
          </w:rPr>
        </w:r>
        <w:r w:rsidR="00022A13">
          <w:rPr>
            <w:webHidden/>
          </w:rPr>
          <w:fldChar w:fldCharType="separate"/>
        </w:r>
        <w:r w:rsidR="00022A13">
          <w:rPr>
            <w:webHidden/>
          </w:rPr>
          <w:t>235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5" w:history="1">
        <w:r w:rsidR="00022A13" w:rsidRPr="006079E2">
          <w:rPr>
            <w:rStyle w:val="Hyperlink"/>
            <w:rFonts w:ascii="Times New Roman" w:hAnsi="Times New Roman"/>
          </w:rPr>
          <w:t>5.7.</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24.00 - Вътрешен модел за пазарен риск  (MKR IM)</w:t>
        </w:r>
        <w:r w:rsidR="00022A13">
          <w:rPr>
            <w:webHidden/>
          </w:rPr>
          <w:tab/>
        </w:r>
        <w:r w:rsidR="00022A13">
          <w:rPr>
            <w:webHidden/>
          </w:rPr>
          <w:fldChar w:fldCharType="begin"/>
        </w:r>
        <w:r w:rsidR="00022A13">
          <w:rPr>
            <w:webHidden/>
          </w:rPr>
          <w:instrText xml:space="preserve"> PAGEREF _Toc58589265 \h </w:instrText>
        </w:r>
        <w:r w:rsidR="00022A13">
          <w:rPr>
            <w:webHidden/>
          </w:rPr>
        </w:r>
        <w:r w:rsidR="00022A13">
          <w:rPr>
            <w:webHidden/>
          </w:rPr>
          <w:fldChar w:fldCharType="separate"/>
        </w:r>
        <w:r w:rsidR="00022A13">
          <w:rPr>
            <w:webHidden/>
          </w:rPr>
          <w:t>237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6" w:history="1">
        <w:r w:rsidR="00022A13" w:rsidRPr="006079E2">
          <w:rPr>
            <w:rStyle w:val="Hyperlink"/>
            <w:rFonts w:ascii="Times New Roman" w:hAnsi="Times New Roman"/>
          </w:rPr>
          <w:t>5.7.1.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_Toc58589266 \h </w:instrText>
        </w:r>
        <w:r w:rsidR="00022A13">
          <w:rPr>
            <w:webHidden/>
          </w:rPr>
        </w:r>
        <w:r w:rsidR="00022A13">
          <w:rPr>
            <w:webHidden/>
          </w:rPr>
          <w:fldChar w:fldCharType="separate"/>
        </w:r>
        <w:r w:rsidR="00022A13">
          <w:rPr>
            <w:webHidden/>
          </w:rPr>
          <w:t>237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7" w:history="1">
        <w:r w:rsidR="00022A13" w:rsidRPr="006079E2">
          <w:rPr>
            <w:rStyle w:val="Hyperlink"/>
            <w:rFonts w:ascii="Times New Roman" w:hAnsi="Times New Roman"/>
          </w:rPr>
          <w:t>5.7.2.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_Toc58589267 \h </w:instrText>
        </w:r>
        <w:r w:rsidR="00022A13">
          <w:rPr>
            <w:webHidden/>
          </w:rPr>
        </w:r>
        <w:r w:rsidR="00022A13">
          <w:rPr>
            <w:webHidden/>
          </w:rPr>
          <w:fldChar w:fldCharType="separate"/>
        </w:r>
        <w:r w:rsidR="00022A13">
          <w:rPr>
            <w:webHidden/>
          </w:rPr>
          <w:t>237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8" w:history="1">
        <w:r w:rsidR="00022A13" w:rsidRPr="006079E2">
          <w:rPr>
            <w:rStyle w:val="Hyperlink"/>
            <w:rFonts w:ascii="Times New Roman" w:hAnsi="Times New Roman"/>
          </w:rPr>
          <w:t>5.8.</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25.00 - РИСК ОТ КОРЕКЦИЯ НА КРЕДИТНАТА ОЦЕНКА (CVA)</w:t>
        </w:r>
        <w:r w:rsidR="00022A13">
          <w:rPr>
            <w:webHidden/>
          </w:rPr>
          <w:tab/>
        </w:r>
        <w:r w:rsidR="00022A13">
          <w:rPr>
            <w:webHidden/>
          </w:rPr>
          <w:fldChar w:fldCharType="begin"/>
        </w:r>
        <w:r w:rsidR="00022A13">
          <w:rPr>
            <w:webHidden/>
          </w:rPr>
          <w:instrText xml:space="preserve"> PAGEREF _Toc58589268 \h </w:instrText>
        </w:r>
        <w:r w:rsidR="00022A13">
          <w:rPr>
            <w:webHidden/>
          </w:rPr>
        </w:r>
        <w:r w:rsidR="00022A13">
          <w:rPr>
            <w:webHidden/>
          </w:rPr>
          <w:fldChar w:fldCharType="separate"/>
        </w:r>
        <w:r w:rsidR="00022A13">
          <w:rPr>
            <w:webHidden/>
          </w:rPr>
          <w:t>241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69" w:history="1">
        <w:r w:rsidR="00022A13" w:rsidRPr="006079E2">
          <w:rPr>
            <w:rStyle w:val="Hyperlink"/>
            <w:rFonts w:ascii="Times New Roman" w:hAnsi="Times New Roman"/>
          </w:rPr>
          <w:t>5.8.1.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_Toc58589269 \h </w:instrText>
        </w:r>
        <w:r w:rsidR="00022A13">
          <w:rPr>
            <w:webHidden/>
          </w:rPr>
        </w:r>
        <w:r w:rsidR="00022A13">
          <w:rPr>
            <w:webHidden/>
          </w:rPr>
          <w:fldChar w:fldCharType="separate"/>
        </w:r>
        <w:r w:rsidR="00022A13">
          <w:rPr>
            <w:webHidden/>
          </w:rPr>
          <w:t>241</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0" w:history="1">
        <w:r w:rsidR="00022A13" w:rsidRPr="006079E2">
          <w:rPr>
            <w:rStyle w:val="Hyperlink"/>
            <w:rFonts w:ascii="Times New Roman" w:hAnsi="Times New Roman"/>
          </w:rPr>
          <w:t>6.</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Пруденциална оценка (PruVal)</w:t>
        </w:r>
        <w:r w:rsidR="00022A13">
          <w:rPr>
            <w:webHidden/>
          </w:rPr>
          <w:tab/>
        </w:r>
        <w:r w:rsidR="00022A13">
          <w:rPr>
            <w:webHidden/>
          </w:rPr>
          <w:fldChar w:fldCharType="begin"/>
        </w:r>
        <w:r w:rsidR="00022A13">
          <w:rPr>
            <w:webHidden/>
          </w:rPr>
          <w:instrText xml:space="preserve"> PAGEREF _Toc58589270 \h </w:instrText>
        </w:r>
        <w:r w:rsidR="00022A13">
          <w:rPr>
            <w:webHidden/>
          </w:rPr>
        </w:r>
        <w:r w:rsidR="00022A13">
          <w:rPr>
            <w:webHidden/>
          </w:rPr>
          <w:fldChar w:fldCharType="separate"/>
        </w:r>
        <w:r w:rsidR="00022A13">
          <w:rPr>
            <w:webHidden/>
          </w:rPr>
          <w:t>243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1" w:history="1">
        <w:r w:rsidR="00022A13" w:rsidRPr="006079E2">
          <w:rPr>
            <w:rStyle w:val="Hyperlink"/>
            <w:rFonts w:ascii="Times New Roman" w:hAnsi="Times New Roman"/>
          </w:rPr>
          <w:t>6.1.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32.01 - Пруденциална оценка: активи и пасиви, оценявани по справедлива стойност (PruVal 1)</w:t>
        </w:r>
        <w:r w:rsidR="00022A13">
          <w:rPr>
            <w:webHidden/>
          </w:rPr>
          <w:tab/>
        </w:r>
        <w:r w:rsidR="00022A13">
          <w:rPr>
            <w:webHidden/>
          </w:rPr>
          <w:fldChar w:fldCharType="begin"/>
        </w:r>
        <w:r w:rsidR="00022A13">
          <w:rPr>
            <w:webHidden/>
          </w:rPr>
          <w:instrText xml:space="preserve"> PAGEREF _Toc58589271 \h </w:instrText>
        </w:r>
        <w:r w:rsidR="00022A13">
          <w:rPr>
            <w:webHidden/>
          </w:rPr>
        </w:r>
        <w:r w:rsidR="00022A13">
          <w:rPr>
            <w:webHidden/>
          </w:rPr>
          <w:fldChar w:fldCharType="separate"/>
        </w:r>
        <w:r w:rsidR="00022A13">
          <w:rPr>
            <w:webHidden/>
          </w:rPr>
          <w:t>243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2" w:history="1">
        <w:r w:rsidR="00022A13" w:rsidRPr="006079E2">
          <w:rPr>
            <w:rStyle w:val="Hyperlink"/>
            <w:rFonts w:ascii="Times New Roman" w:hAnsi="Times New Roman"/>
          </w:rPr>
          <w:t>6.1.1.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_Toc58589272 \h </w:instrText>
        </w:r>
        <w:r w:rsidR="00022A13">
          <w:rPr>
            <w:webHidden/>
          </w:rPr>
        </w:r>
        <w:r w:rsidR="00022A13">
          <w:rPr>
            <w:webHidden/>
          </w:rPr>
          <w:fldChar w:fldCharType="separate"/>
        </w:r>
        <w:r w:rsidR="00022A13">
          <w:rPr>
            <w:webHidden/>
          </w:rPr>
          <w:t>243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3" w:history="1">
        <w:r w:rsidR="00022A13" w:rsidRPr="006079E2">
          <w:rPr>
            <w:rStyle w:val="Hyperlink"/>
            <w:rFonts w:ascii="Times New Roman" w:hAnsi="Times New Roman"/>
          </w:rPr>
          <w:t>6.1.2.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_Toc58589273 \h </w:instrText>
        </w:r>
        <w:r w:rsidR="00022A13">
          <w:rPr>
            <w:webHidden/>
          </w:rPr>
        </w:r>
        <w:r w:rsidR="00022A13">
          <w:rPr>
            <w:webHidden/>
          </w:rPr>
          <w:fldChar w:fldCharType="separate"/>
        </w:r>
        <w:r w:rsidR="00022A13">
          <w:rPr>
            <w:webHidden/>
          </w:rPr>
          <w:t>243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4" w:history="1">
        <w:r w:rsidR="00022A13" w:rsidRPr="006079E2">
          <w:rPr>
            <w:rStyle w:val="Hyperlink"/>
            <w:rFonts w:ascii="Times New Roman" w:hAnsi="Times New Roman"/>
          </w:rPr>
          <w:t>6.2.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32.02 - Пруденциална оценка: основен подход (PruVal 2)</w:t>
        </w:r>
        <w:r w:rsidR="00022A13">
          <w:rPr>
            <w:webHidden/>
          </w:rPr>
          <w:tab/>
        </w:r>
        <w:r w:rsidR="00022A13">
          <w:rPr>
            <w:webHidden/>
          </w:rPr>
          <w:fldChar w:fldCharType="begin"/>
        </w:r>
        <w:r w:rsidR="00022A13">
          <w:rPr>
            <w:webHidden/>
          </w:rPr>
          <w:instrText xml:space="preserve"> PAGEREF _Toc58589274 \h </w:instrText>
        </w:r>
        <w:r w:rsidR="00022A13">
          <w:rPr>
            <w:webHidden/>
          </w:rPr>
        </w:r>
        <w:r w:rsidR="00022A13">
          <w:rPr>
            <w:webHidden/>
          </w:rPr>
          <w:fldChar w:fldCharType="separate"/>
        </w:r>
        <w:r w:rsidR="00022A13">
          <w:rPr>
            <w:webHidden/>
          </w:rPr>
          <w:t>249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5" w:history="1">
        <w:r w:rsidR="00022A13" w:rsidRPr="006079E2">
          <w:rPr>
            <w:rStyle w:val="Hyperlink"/>
            <w:rFonts w:ascii="Times New Roman" w:hAnsi="Times New Roman"/>
          </w:rPr>
          <w:t>6.2.1.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_Toc58589275 \h </w:instrText>
        </w:r>
        <w:r w:rsidR="00022A13">
          <w:rPr>
            <w:webHidden/>
          </w:rPr>
        </w:r>
        <w:r w:rsidR="00022A13">
          <w:rPr>
            <w:webHidden/>
          </w:rPr>
          <w:fldChar w:fldCharType="separate"/>
        </w:r>
        <w:r w:rsidR="00022A13">
          <w:rPr>
            <w:webHidden/>
          </w:rPr>
          <w:t>249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6" w:history="1">
        <w:r w:rsidR="00022A13" w:rsidRPr="006079E2">
          <w:rPr>
            <w:rStyle w:val="Hyperlink"/>
            <w:rFonts w:ascii="Times New Roman" w:hAnsi="Times New Roman"/>
          </w:rPr>
          <w:t>6.2.2.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_Toc58589276 \h </w:instrText>
        </w:r>
        <w:r w:rsidR="00022A13">
          <w:rPr>
            <w:webHidden/>
          </w:rPr>
        </w:r>
        <w:r w:rsidR="00022A13">
          <w:rPr>
            <w:webHidden/>
          </w:rPr>
          <w:fldChar w:fldCharType="separate"/>
        </w:r>
        <w:r w:rsidR="00022A13">
          <w:rPr>
            <w:webHidden/>
          </w:rPr>
          <w:t>249</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7" w:history="1">
        <w:r w:rsidR="00022A13" w:rsidRPr="006079E2">
          <w:rPr>
            <w:rStyle w:val="Hyperlink"/>
            <w:rFonts w:ascii="Times New Roman" w:hAnsi="Times New Roman"/>
          </w:rPr>
          <w:t>6.3. C 32.03 - Пруденциална оценка: ДКО, свързана с произтичащия от модела риск (PruVal 3)</w:t>
        </w:r>
        <w:r w:rsidR="00022A13">
          <w:rPr>
            <w:webHidden/>
          </w:rPr>
          <w:tab/>
        </w:r>
        <w:r w:rsidR="00022A13">
          <w:rPr>
            <w:webHidden/>
          </w:rPr>
          <w:fldChar w:fldCharType="begin"/>
        </w:r>
        <w:r w:rsidR="00022A13">
          <w:rPr>
            <w:webHidden/>
          </w:rPr>
          <w:instrText xml:space="preserve"> PAGEREF _Toc58589277 \h </w:instrText>
        </w:r>
        <w:r w:rsidR="00022A13">
          <w:rPr>
            <w:webHidden/>
          </w:rPr>
        </w:r>
        <w:r w:rsidR="00022A13">
          <w:rPr>
            <w:webHidden/>
          </w:rPr>
          <w:fldChar w:fldCharType="separate"/>
        </w:r>
        <w:r w:rsidR="00022A13">
          <w:rPr>
            <w:webHidden/>
          </w:rPr>
          <w:t>260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8" w:history="1">
        <w:r w:rsidR="00022A13" w:rsidRPr="006079E2">
          <w:rPr>
            <w:rStyle w:val="Hyperlink"/>
            <w:rFonts w:ascii="Times New Roman" w:hAnsi="Times New Roman"/>
          </w:rPr>
          <w:t>6.3.1.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_Toc58589278 \h </w:instrText>
        </w:r>
        <w:r w:rsidR="00022A13">
          <w:rPr>
            <w:webHidden/>
          </w:rPr>
        </w:r>
        <w:r w:rsidR="00022A13">
          <w:rPr>
            <w:webHidden/>
          </w:rPr>
          <w:fldChar w:fldCharType="separate"/>
        </w:r>
        <w:r w:rsidR="00022A13">
          <w:rPr>
            <w:webHidden/>
          </w:rPr>
          <w:t>260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79" w:history="1">
        <w:r w:rsidR="00022A13" w:rsidRPr="006079E2">
          <w:rPr>
            <w:rStyle w:val="Hyperlink"/>
            <w:rFonts w:ascii="Times New Roman" w:hAnsi="Times New Roman"/>
          </w:rPr>
          <w:t>6.3.2.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_Toc58589279 \h </w:instrText>
        </w:r>
        <w:r w:rsidR="00022A13">
          <w:rPr>
            <w:webHidden/>
          </w:rPr>
        </w:r>
        <w:r w:rsidR="00022A13">
          <w:rPr>
            <w:webHidden/>
          </w:rPr>
          <w:fldChar w:fldCharType="separate"/>
        </w:r>
        <w:r w:rsidR="00022A13">
          <w:rPr>
            <w:webHidden/>
          </w:rPr>
          <w:t>260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0" w:history="1">
        <w:r w:rsidR="00022A13" w:rsidRPr="006079E2">
          <w:rPr>
            <w:rStyle w:val="Hyperlink"/>
            <w:rFonts w:ascii="Times New Roman" w:hAnsi="Times New Roman"/>
          </w:rPr>
          <w:t>6.4 C 32.04 - Пруденциална оценка: ДКО, свързана с концентрираните позиции (PruVal 4)</w:t>
        </w:r>
        <w:r w:rsidR="00022A13">
          <w:rPr>
            <w:webHidden/>
          </w:rPr>
          <w:tab/>
        </w:r>
        <w:r w:rsidR="00022A13">
          <w:rPr>
            <w:webHidden/>
          </w:rPr>
          <w:fldChar w:fldCharType="begin"/>
        </w:r>
        <w:r w:rsidR="00022A13">
          <w:rPr>
            <w:webHidden/>
          </w:rPr>
          <w:instrText xml:space="preserve"> PAGEREF _Toc58589280 \h </w:instrText>
        </w:r>
        <w:r w:rsidR="00022A13">
          <w:rPr>
            <w:webHidden/>
          </w:rPr>
        </w:r>
        <w:r w:rsidR="00022A13">
          <w:rPr>
            <w:webHidden/>
          </w:rPr>
          <w:fldChar w:fldCharType="separate"/>
        </w:r>
        <w:r w:rsidR="00022A13">
          <w:rPr>
            <w:webHidden/>
          </w:rPr>
          <w:t>263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1" w:history="1">
        <w:r w:rsidR="00022A13" w:rsidRPr="006079E2">
          <w:rPr>
            <w:rStyle w:val="Hyperlink"/>
            <w:rFonts w:ascii="Times New Roman" w:hAnsi="Times New Roman"/>
          </w:rPr>
          <w:t>6.4.1.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_Toc58589281 \h </w:instrText>
        </w:r>
        <w:r w:rsidR="00022A13">
          <w:rPr>
            <w:webHidden/>
          </w:rPr>
        </w:r>
        <w:r w:rsidR="00022A13">
          <w:rPr>
            <w:webHidden/>
          </w:rPr>
          <w:fldChar w:fldCharType="separate"/>
        </w:r>
        <w:r w:rsidR="00022A13">
          <w:rPr>
            <w:webHidden/>
          </w:rPr>
          <w:t>263</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2" w:history="1">
        <w:r w:rsidR="00022A13" w:rsidRPr="006079E2">
          <w:rPr>
            <w:rStyle w:val="Hyperlink"/>
            <w:rFonts w:ascii="Times New Roman" w:hAnsi="Times New Roman"/>
          </w:rPr>
          <w:t>6.4.2.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_Toc58589282 \h </w:instrText>
        </w:r>
        <w:r w:rsidR="00022A13">
          <w:rPr>
            <w:webHidden/>
          </w:rPr>
        </w:r>
        <w:r w:rsidR="00022A13">
          <w:rPr>
            <w:webHidden/>
          </w:rPr>
          <w:fldChar w:fldCharType="separate"/>
        </w:r>
        <w:r w:rsidR="00022A13">
          <w:rPr>
            <w:webHidden/>
          </w:rPr>
          <w:t>264</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3" w:history="1">
        <w:r w:rsidR="00022A13" w:rsidRPr="006079E2">
          <w:rPr>
            <w:rStyle w:val="Hyperlink"/>
            <w:rFonts w:ascii="Times New Roman" w:hAnsi="Times New Roman"/>
          </w:rPr>
          <w:t>7.</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33.00 — Експозиции към сектор „Държавно управление“ (GOV)</w:t>
        </w:r>
        <w:r w:rsidR="00022A13">
          <w:rPr>
            <w:webHidden/>
          </w:rPr>
          <w:tab/>
        </w:r>
        <w:r w:rsidR="00022A13">
          <w:rPr>
            <w:webHidden/>
          </w:rPr>
          <w:fldChar w:fldCharType="begin"/>
        </w:r>
        <w:r w:rsidR="00022A13">
          <w:rPr>
            <w:webHidden/>
          </w:rPr>
          <w:instrText xml:space="preserve"> PAGEREF _Toc58589283 \h </w:instrText>
        </w:r>
        <w:r w:rsidR="00022A13">
          <w:rPr>
            <w:webHidden/>
          </w:rPr>
        </w:r>
        <w:r w:rsidR="00022A13">
          <w:rPr>
            <w:webHidden/>
          </w:rPr>
          <w:fldChar w:fldCharType="separate"/>
        </w:r>
        <w:r w:rsidR="00022A13">
          <w:rPr>
            <w:webHidden/>
          </w:rPr>
          <w:t>266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4" w:history="1">
        <w:r w:rsidR="00022A13" w:rsidRPr="006079E2">
          <w:rPr>
            <w:rStyle w:val="Hyperlink"/>
            <w:rFonts w:ascii="Times New Roman" w:hAnsi="Times New Roman"/>
          </w:rPr>
          <w:t>7.1.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_Toc58589284 \h </w:instrText>
        </w:r>
        <w:r w:rsidR="00022A13">
          <w:rPr>
            <w:webHidden/>
          </w:rPr>
        </w:r>
        <w:r w:rsidR="00022A13">
          <w:rPr>
            <w:webHidden/>
          </w:rPr>
          <w:fldChar w:fldCharType="separate"/>
        </w:r>
        <w:r w:rsidR="00022A13">
          <w:rPr>
            <w:webHidden/>
          </w:rPr>
          <w:t>266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5" w:history="1">
        <w:r w:rsidR="00022A13" w:rsidRPr="006079E2">
          <w:rPr>
            <w:rStyle w:val="Hyperlink"/>
            <w:rFonts w:ascii="Times New Roman" w:hAnsi="Times New Roman"/>
          </w:rPr>
          <w:t>7.2.</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Обхват на образеца за експозициите към сектор „Държавно управление“</w:t>
        </w:r>
        <w:r w:rsidR="00022A13">
          <w:rPr>
            <w:webHidden/>
          </w:rPr>
          <w:tab/>
        </w:r>
        <w:r w:rsidR="00022A13">
          <w:rPr>
            <w:webHidden/>
          </w:rPr>
          <w:fldChar w:fldCharType="begin"/>
        </w:r>
        <w:r w:rsidR="00022A13">
          <w:rPr>
            <w:webHidden/>
          </w:rPr>
          <w:instrText xml:space="preserve"> PAGEREF _Toc58589285 \h </w:instrText>
        </w:r>
        <w:r w:rsidR="00022A13">
          <w:rPr>
            <w:webHidden/>
          </w:rPr>
        </w:r>
        <w:r w:rsidR="00022A13">
          <w:rPr>
            <w:webHidden/>
          </w:rPr>
          <w:fldChar w:fldCharType="separate"/>
        </w:r>
        <w:r w:rsidR="00022A13">
          <w:rPr>
            <w:webHidden/>
          </w:rPr>
          <w:t>266</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6" w:history="1">
        <w:r w:rsidR="00022A13" w:rsidRPr="006079E2">
          <w:rPr>
            <w:rStyle w:val="Hyperlink"/>
            <w:rFonts w:ascii="Times New Roman" w:hAnsi="Times New Roman"/>
          </w:rPr>
          <w:t>7.3.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_Toc58589286 \h </w:instrText>
        </w:r>
        <w:r w:rsidR="00022A13">
          <w:rPr>
            <w:webHidden/>
          </w:rPr>
        </w:r>
        <w:r w:rsidR="00022A13">
          <w:rPr>
            <w:webHidden/>
          </w:rPr>
          <w:fldChar w:fldCharType="separate"/>
        </w:r>
        <w:r w:rsidR="00022A13">
          <w:rPr>
            <w:webHidden/>
          </w:rPr>
          <w:t>267</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7" w:history="1">
        <w:r w:rsidR="00022A13" w:rsidRPr="006079E2">
          <w:rPr>
            <w:rStyle w:val="Hyperlink"/>
            <w:rFonts w:ascii="Times New Roman" w:hAnsi="Times New Roman"/>
          </w:rPr>
          <w:t>8.</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Покритие на загубите по необслужвани експозиции (NPE LC)</w:t>
        </w:r>
        <w:r w:rsidR="00022A13">
          <w:rPr>
            <w:webHidden/>
          </w:rPr>
          <w:tab/>
        </w:r>
        <w:r w:rsidR="00022A13">
          <w:rPr>
            <w:webHidden/>
          </w:rPr>
          <w:fldChar w:fldCharType="begin"/>
        </w:r>
        <w:r w:rsidR="00022A13">
          <w:rPr>
            <w:webHidden/>
          </w:rPr>
          <w:instrText xml:space="preserve"> PAGEREF _Toc58589287 \h </w:instrText>
        </w:r>
        <w:r w:rsidR="00022A13">
          <w:rPr>
            <w:webHidden/>
          </w:rPr>
        </w:r>
        <w:r w:rsidR="00022A13">
          <w:rPr>
            <w:webHidden/>
          </w:rPr>
          <w:fldChar w:fldCharType="separate"/>
        </w:r>
        <w:r w:rsidR="00022A13">
          <w:rPr>
            <w:webHidden/>
          </w:rPr>
          <w:t>278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8" w:history="1">
        <w:r w:rsidR="00022A13" w:rsidRPr="006079E2">
          <w:rPr>
            <w:rStyle w:val="Hyperlink"/>
            <w:rFonts w:ascii="Times New Roman" w:hAnsi="Times New Roman"/>
          </w:rPr>
          <w:t>8.1.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Общи бележки</w:t>
        </w:r>
        <w:r w:rsidR="00022A13">
          <w:rPr>
            <w:webHidden/>
          </w:rPr>
          <w:tab/>
        </w:r>
        <w:r w:rsidR="00022A13">
          <w:rPr>
            <w:webHidden/>
          </w:rPr>
          <w:fldChar w:fldCharType="begin"/>
        </w:r>
        <w:r w:rsidR="00022A13">
          <w:rPr>
            <w:webHidden/>
          </w:rPr>
          <w:instrText xml:space="preserve"> PAGEREF _Toc58589288 \h </w:instrText>
        </w:r>
        <w:r w:rsidR="00022A13">
          <w:rPr>
            <w:webHidden/>
          </w:rPr>
        </w:r>
        <w:r w:rsidR="00022A13">
          <w:rPr>
            <w:webHidden/>
          </w:rPr>
          <w:fldChar w:fldCharType="separate"/>
        </w:r>
        <w:r w:rsidR="00022A13">
          <w:rPr>
            <w:webHidden/>
          </w:rPr>
          <w:t>278</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89" w:history="1">
        <w:r w:rsidR="00022A13" w:rsidRPr="006079E2">
          <w:rPr>
            <w:rStyle w:val="Hyperlink"/>
            <w:rFonts w:ascii="Times New Roman" w:hAnsi="Times New Roman"/>
          </w:rPr>
          <w:t>8.2. C 35.01 – ИЗЧИСЛЯВАНЕ НА ПРИСПАДАНИЯТА ЗА НЕОБСЛУЖВАНИ ЕКСПОЗИЦИИ (NPE LC1)</w:t>
        </w:r>
        <w:r w:rsidR="00022A13">
          <w:rPr>
            <w:webHidden/>
          </w:rPr>
          <w:tab/>
        </w:r>
        <w:r w:rsidR="00022A13">
          <w:rPr>
            <w:webHidden/>
          </w:rPr>
          <w:fldChar w:fldCharType="begin"/>
        </w:r>
        <w:r w:rsidR="00022A13">
          <w:rPr>
            <w:webHidden/>
          </w:rPr>
          <w:instrText xml:space="preserve"> PAGEREF _Toc58589289 \h </w:instrText>
        </w:r>
        <w:r w:rsidR="00022A13">
          <w:rPr>
            <w:webHidden/>
          </w:rPr>
        </w:r>
        <w:r w:rsidR="00022A13">
          <w:rPr>
            <w:webHidden/>
          </w:rPr>
          <w:fldChar w:fldCharType="separate"/>
        </w:r>
        <w:r w:rsidR="00022A13">
          <w:rPr>
            <w:webHidden/>
          </w:rPr>
          <w:t>280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90" w:history="1">
        <w:r w:rsidR="00022A13" w:rsidRPr="006079E2">
          <w:rPr>
            <w:rStyle w:val="Hyperlink"/>
            <w:rFonts w:ascii="Times New Roman" w:hAnsi="Times New Roman"/>
          </w:rPr>
          <w:t>8.2.1.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_Toc58589290 \h </w:instrText>
        </w:r>
        <w:r w:rsidR="00022A13">
          <w:rPr>
            <w:webHidden/>
          </w:rPr>
        </w:r>
        <w:r w:rsidR="00022A13">
          <w:rPr>
            <w:webHidden/>
          </w:rPr>
          <w:fldChar w:fldCharType="separate"/>
        </w:r>
        <w:r w:rsidR="00022A13">
          <w:rPr>
            <w:webHidden/>
          </w:rPr>
          <w:t>280</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91" w:history="1">
        <w:r w:rsidR="00022A13" w:rsidRPr="006079E2">
          <w:rPr>
            <w:rStyle w:val="Hyperlink"/>
            <w:rFonts w:ascii="Times New Roman" w:hAnsi="Times New Roman"/>
          </w:rPr>
          <w:t>8.3.</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35.02 – ИЗИСКВАНИЯ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РКИ (NPE LC2)</w:t>
        </w:r>
        <w:r w:rsidR="00022A13">
          <w:rPr>
            <w:webHidden/>
          </w:rPr>
          <w:tab/>
        </w:r>
        <w:r w:rsidR="00022A13">
          <w:rPr>
            <w:webHidden/>
          </w:rPr>
          <w:fldChar w:fldCharType="begin"/>
        </w:r>
        <w:r w:rsidR="00022A13">
          <w:rPr>
            <w:webHidden/>
          </w:rPr>
          <w:instrText xml:space="preserve"> PAGEREF _Toc58589291 \h </w:instrText>
        </w:r>
        <w:r w:rsidR="00022A13">
          <w:rPr>
            <w:webHidden/>
          </w:rPr>
        </w:r>
        <w:r w:rsidR="00022A13">
          <w:rPr>
            <w:webHidden/>
          </w:rPr>
          <w:fldChar w:fldCharType="separate"/>
        </w:r>
        <w:r w:rsidR="00022A13">
          <w:rPr>
            <w:webHidden/>
          </w:rPr>
          <w:t>282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92" w:history="1">
        <w:r w:rsidR="00022A13" w:rsidRPr="006079E2">
          <w:rPr>
            <w:rStyle w:val="Hyperlink"/>
            <w:rFonts w:ascii="Times New Roman" w:hAnsi="Times New Roman"/>
          </w:rPr>
          <w:t>8.3.1.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_Toc58589292 \h </w:instrText>
        </w:r>
        <w:r w:rsidR="00022A13">
          <w:rPr>
            <w:webHidden/>
          </w:rPr>
        </w:r>
        <w:r w:rsidR="00022A13">
          <w:rPr>
            <w:webHidden/>
          </w:rPr>
          <w:fldChar w:fldCharType="separate"/>
        </w:r>
        <w:r w:rsidR="00022A13">
          <w:rPr>
            <w:webHidden/>
          </w:rPr>
          <w:t>282</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93" w:history="1">
        <w:r w:rsidR="00022A13" w:rsidRPr="006079E2">
          <w:rPr>
            <w:rStyle w:val="Hyperlink"/>
            <w:rFonts w:ascii="Times New Roman" w:hAnsi="Times New Roman"/>
          </w:rPr>
          <w:t>8.4.</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C 35.03 – ИЗИСКВАНИЯТА ЗА МИНИМАЛНО ПОКРИТИЕ И СТОЙНОСТИ НА НЕОБСЛУЖВАНИТЕ ПРЕСТРУКТУРИРАНИ ЕКСПОЗИЦИИ, КОИТО ПОПАДАТ В ОБХВАТА НА ЧЛЕН 47В, ПАРАГРАФ 6 ОТ РКИ (NPE LC3)</w:t>
        </w:r>
        <w:r w:rsidR="00022A13">
          <w:rPr>
            <w:webHidden/>
          </w:rPr>
          <w:tab/>
        </w:r>
        <w:r w:rsidR="00022A13">
          <w:rPr>
            <w:webHidden/>
          </w:rPr>
          <w:fldChar w:fldCharType="begin"/>
        </w:r>
        <w:r w:rsidR="00022A13">
          <w:rPr>
            <w:webHidden/>
          </w:rPr>
          <w:instrText xml:space="preserve"> PAGEREF _Toc58589293 \h </w:instrText>
        </w:r>
        <w:r w:rsidR="00022A13">
          <w:rPr>
            <w:webHidden/>
          </w:rPr>
        </w:r>
        <w:r w:rsidR="00022A13">
          <w:rPr>
            <w:webHidden/>
          </w:rPr>
          <w:fldChar w:fldCharType="separate"/>
        </w:r>
        <w:r w:rsidR="00022A13">
          <w:rPr>
            <w:webHidden/>
          </w:rPr>
          <w:t>285</w:t>
        </w:r>
        <w:r w:rsidR="00022A13">
          <w:rPr>
            <w:webHidden/>
          </w:rPr>
          <w:fldChar w:fldCharType="end"/>
        </w:r>
      </w:hyperlink>
    </w:p>
    <w:p w:rsidR="00022A13" w:rsidRDefault="009E726A">
      <w:pPr>
        <w:pStyle w:val="TOC2"/>
        <w:rPr>
          <w:rFonts w:asciiTheme="minorHAnsi" w:eastAsiaTheme="minorEastAsia" w:hAnsiTheme="minorHAnsi" w:cstheme="minorBidi"/>
          <w:b w:val="0"/>
          <w:smallCaps w:val="0"/>
          <w:sz w:val="22"/>
          <w:lang w:val="en-US"/>
        </w:rPr>
      </w:pPr>
      <w:hyperlink w:anchor="_Toc58589294" w:history="1">
        <w:r w:rsidR="00022A13" w:rsidRPr="006079E2">
          <w:rPr>
            <w:rStyle w:val="Hyperlink"/>
            <w:rFonts w:ascii="Times New Roman" w:hAnsi="Times New Roman"/>
          </w:rPr>
          <w:t>8.4.1.</w:t>
        </w:r>
        <w:r w:rsidR="00022A13">
          <w:rPr>
            <w:rFonts w:asciiTheme="minorHAnsi" w:eastAsiaTheme="minorEastAsia" w:hAnsiTheme="minorHAnsi" w:cstheme="minorBidi"/>
            <w:b w:val="0"/>
            <w:smallCaps w:val="0"/>
            <w:sz w:val="22"/>
            <w:lang w:val="en-US"/>
          </w:rPr>
          <w:tab/>
        </w:r>
        <w:r w:rsidR="00022A13" w:rsidRPr="006079E2">
          <w:rPr>
            <w:rStyle w:val="Hyperlink"/>
            <w:rFonts w:ascii="Times New Roman" w:hAnsi="Times New Roman"/>
          </w:rPr>
          <w:t>Указания за специфични позиции</w:t>
        </w:r>
        <w:r w:rsidR="00022A13">
          <w:rPr>
            <w:webHidden/>
          </w:rPr>
          <w:tab/>
        </w:r>
        <w:r w:rsidR="00022A13">
          <w:rPr>
            <w:webHidden/>
          </w:rPr>
          <w:fldChar w:fldCharType="begin"/>
        </w:r>
        <w:r w:rsidR="00022A13">
          <w:rPr>
            <w:webHidden/>
          </w:rPr>
          <w:instrText xml:space="preserve"> PAGEREF _Toc58589294 \h </w:instrText>
        </w:r>
        <w:r w:rsidR="00022A13">
          <w:rPr>
            <w:webHidden/>
          </w:rPr>
        </w:r>
        <w:r w:rsidR="00022A13">
          <w:rPr>
            <w:webHidden/>
          </w:rPr>
          <w:fldChar w:fldCharType="separate"/>
        </w:r>
        <w:r w:rsidR="00022A13">
          <w:rPr>
            <w:webHidden/>
          </w:rPr>
          <w:t>285</w:t>
        </w:r>
        <w:r w:rsidR="00022A13">
          <w:rPr>
            <w:webHidden/>
          </w:rPr>
          <w:fldChar w:fldCharType="end"/>
        </w:r>
      </w:hyperlink>
    </w:p>
    <w:p w:rsidR="002648B0" w:rsidRPr="00661595" w:rsidRDefault="00745369" w:rsidP="00005FFC">
      <w:pPr>
        <w:rPr>
          <w:rFonts w:ascii="Times New Roman" w:hAnsi="Times New Roman"/>
          <w:sz w:val="24"/>
        </w:rPr>
        <w:sectPr w:rsidR="002648B0" w:rsidRPr="0066159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589115"/>
      <w:r>
        <w:rPr>
          <w:rFonts w:ascii="Times New Roman" w:hAnsi="Times New Roman"/>
        </w:rPr>
        <w:t>ЧАСТ I:</w:t>
      </w:r>
      <w:bookmarkEnd w:id="2"/>
      <w:r>
        <w:rPr>
          <w:rFonts w:ascii="Times New Roman" w:hAnsi="Times New Roman"/>
        </w:rPr>
        <w:t xml:space="preserve"> ОБЩИ УКАЗАНИЯ</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589116"/>
      <w:r>
        <w:rPr>
          <w:rFonts w:ascii="Times New Roman" w:hAnsi="Times New Roman"/>
          <w:sz w:val="24"/>
          <w:u w:val="none"/>
        </w:rPr>
        <w:t>1.</w:t>
      </w:r>
      <w:r w:rsidRPr="001A6E75">
        <w:rPr>
          <w:u w:val="none"/>
        </w:rPr>
        <w:tab/>
      </w:r>
      <w:r>
        <w:rPr>
          <w:rFonts w:ascii="Times New Roman" w:hAnsi="Times New Roman"/>
          <w:sz w:val="24"/>
          <w:u w:val="none"/>
        </w:rPr>
        <w:t>Структура и възприети практики</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589117"/>
      <w:bookmarkStart w:id="12" w:name="_Toc264038399"/>
      <w:bookmarkStart w:id="13" w:name="_Toc294018834"/>
      <w:r>
        <w:rPr>
          <w:rFonts w:ascii="Times New Roman" w:hAnsi="Times New Roman"/>
          <w:sz w:val="24"/>
          <w:u w:val="none"/>
        </w:rPr>
        <w:t>1.1.</w:t>
      </w:r>
      <w:r w:rsidRPr="001A6E75">
        <w:rPr>
          <w:u w:val="none"/>
        </w:rPr>
        <w:tab/>
      </w:r>
      <w:r>
        <w:rPr>
          <w:rFonts w:ascii="Times New Roman" w:hAnsi="Times New Roman"/>
          <w:sz w:val="24"/>
          <w:u w:val="none"/>
        </w:rPr>
        <w:t>Структура</w:t>
      </w:r>
      <w:bookmarkEnd w:id="9"/>
      <w:bookmarkEnd w:id="10"/>
      <w:bookmarkEnd w:id="11"/>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Като цяло рамката обхваща шест теми:</w:t>
      </w:r>
    </w:p>
    <w:p w:rsidR="002648B0" w:rsidRPr="00661595" w:rsidRDefault="00125707" w:rsidP="00487A02">
      <w:pPr>
        <w:pStyle w:val="InstructionsText2"/>
        <w:numPr>
          <w:ilvl w:val="0"/>
          <w:numId w:val="0"/>
        </w:numPr>
        <w:ind w:left="1353" w:hanging="360"/>
      </w:pPr>
      <w:r>
        <w:t>а)</w:t>
      </w:r>
      <w:r>
        <w:tab/>
        <w:t xml:space="preserve">капиталова адекватност, общ преглед на изискуемия капитал; обща рискова експозиция; </w:t>
      </w:r>
      <w:proofErr w:type="spellStart"/>
      <w:r>
        <w:t>пруденциална</w:t>
      </w:r>
      <w:proofErr w:type="spellEnd"/>
      <w:r>
        <w:t xml:space="preserve"> оценка; покритие на загубите по необслужвани експозиции;</w:t>
      </w:r>
    </w:p>
    <w:p w:rsidR="00436204" w:rsidRPr="00661595" w:rsidRDefault="00125707" w:rsidP="00487A02">
      <w:pPr>
        <w:pStyle w:val="InstructionsText2"/>
        <w:numPr>
          <w:ilvl w:val="0"/>
          <w:numId w:val="0"/>
        </w:numPr>
        <w:ind w:left="1353" w:hanging="360"/>
      </w:pPr>
      <w:r>
        <w:t>б)</w:t>
      </w:r>
      <w:r>
        <w:tab/>
        <w:t>групова платежоспособност, общ преглед на изпълнението на изискванията за платежоспособност от всички отделни субекти, включени в консолидационния обхват на докладващото дружество;</w:t>
      </w:r>
    </w:p>
    <w:p w:rsidR="002648B0" w:rsidRPr="00661595" w:rsidRDefault="00125707" w:rsidP="00487A02">
      <w:pPr>
        <w:pStyle w:val="InstructionsText2"/>
        <w:numPr>
          <w:ilvl w:val="0"/>
          <w:numId w:val="0"/>
        </w:numPr>
        <w:ind w:left="1353" w:hanging="360"/>
      </w:pPr>
      <w:r>
        <w:t>в)</w:t>
      </w:r>
      <w:r>
        <w:tab/>
        <w:t xml:space="preserve">кредитен риск (включително риск от контрагента, риск от разсейване и риск във връзка със </w:t>
      </w:r>
      <w:proofErr w:type="spellStart"/>
      <w:r>
        <w:t>сетълмента</w:t>
      </w:r>
      <w:proofErr w:type="spellEnd"/>
      <w:r>
        <w:t>);</w:t>
      </w:r>
    </w:p>
    <w:p w:rsidR="002648B0" w:rsidRPr="00661595" w:rsidRDefault="00125707" w:rsidP="00487A02">
      <w:pPr>
        <w:pStyle w:val="InstructionsText2"/>
        <w:numPr>
          <w:ilvl w:val="0"/>
          <w:numId w:val="0"/>
        </w:numPr>
        <w:ind w:left="1353" w:hanging="360"/>
      </w:pPr>
      <w:r>
        <w:t>г)</w:t>
      </w:r>
      <w:r>
        <w:tab/>
        <w:t>пазарен риск (включително риск във връзка с позициите в търговския портфейл, валутен риск, стоков риск и риск при корекция на кредитната оценка);</w:t>
      </w:r>
    </w:p>
    <w:p w:rsidR="00C44C83" w:rsidRPr="00661595" w:rsidRDefault="00125707" w:rsidP="00487A02">
      <w:pPr>
        <w:pStyle w:val="InstructionsText2"/>
        <w:numPr>
          <w:ilvl w:val="0"/>
          <w:numId w:val="0"/>
        </w:numPr>
        <w:ind w:left="1353" w:hanging="360"/>
      </w:pPr>
      <w:r>
        <w:t>д)</w:t>
      </w:r>
      <w:r>
        <w:tab/>
        <w:t>операционен риск;</w:t>
      </w:r>
    </w:p>
    <w:p w:rsidR="002648B0" w:rsidRPr="00661595" w:rsidRDefault="00C44C83" w:rsidP="00487A02">
      <w:pPr>
        <w:pStyle w:val="InstructionsText2"/>
        <w:numPr>
          <w:ilvl w:val="0"/>
          <w:numId w:val="0"/>
        </w:numPr>
        <w:ind w:left="1353" w:hanging="360"/>
      </w:pPr>
      <w:r>
        <w:t>е) експозиции към сектор „Държавно управление“.</w:t>
      </w:r>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За всеки образец са представени препратки към нормативни документи. В настоящата част от регламента за изпълнение се съдържа допълнителна подробна информация за по-общите аспекти на докладването на всяка група образци, указания за специфични позиции, както и правила относно утвърждаването.</w:t>
      </w:r>
    </w:p>
    <w:p w:rsidR="005643E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Институциите докладват само приложимите образци съгласно подхода, използван за определяне на капиталовите изисквания.</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589118"/>
      <w:r>
        <w:rPr>
          <w:rFonts w:ascii="Times New Roman" w:hAnsi="Times New Roman"/>
          <w:sz w:val="24"/>
          <w:u w:val="none"/>
        </w:rPr>
        <w:t>1.2.</w:t>
      </w:r>
      <w:r w:rsidRPr="001A6E75">
        <w:rPr>
          <w:u w:val="none"/>
        </w:rPr>
        <w:tab/>
      </w:r>
      <w:r>
        <w:rPr>
          <w:rFonts w:ascii="Times New Roman" w:hAnsi="Times New Roman"/>
          <w:sz w:val="24"/>
          <w:u w:val="none"/>
        </w:rPr>
        <w:t>Номериране</w:t>
      </w:r>
      <w:bookmarkEnd w:id="14"/>
      <w:bookmarkEnd w:id="15"/>
      <w:bookmarkEnd w:id="16"/>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Когато се правят препратки към колоните, редовете и клетките от образците, в документа е следвано обозначаването, представено в точки 5—8. Тези цифрови кодове се използват широко в правилата за утвърждаване.</w:t>
      </w:r>
    </w:p>
    <w:p w:rsidR="005643E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В указанията се съблюдават следните общи означения: {Образец; Ред; Колона}.</w:t>
      </w:r>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При утвърждаване в рамките на образец, в който се използват само информационни точки от него, в записа не се включва думата „образец“: {Ред; Колона}.</w:t>
      </w:r>
    </w:p>
    <w:p w:rsidR="005643EA"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7</w:t>
      </w:r>
      <w:r>
        <w:rPr>
          <w:noProof/>
        </w:rPr>
        <w:fldChar w:fldCharType="end"/>
      </w:r>
      <w:r w:rsidR="00D11E4C">
        <w:t>.</w:t>
      </w:r>
      <w:r w:rsidR="00D11E4C">
        <w:tab/>
        <w:t>При образците, които имат само една колона, се посочват само редовете. {Образец; Ред}</w:t>
      </w:r>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w:t>
      </w:r>
      <w:r>
        <w:rPr>
          <w:noProof/>
        </w:rPr>
        <w:fldChar w:fldCharType="end"/>
      </w:r>
      <w:r w:rsidR="00D11E4C">
        <w:t>.</w:t>
      </w:r>
      <w:r w:rsidR="00D11E4C">
        <w:tab/>
        <w:t>Знакът „звездичка“ се използва, за да се покаже, че утвърждаването обхваща посочените преди това редове или колони.</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589119"/>
      <w:r>
        <w:rPr>
          <w:rFonts w:ascii="Times New Roman" w:hAnsi="Times New Roman"/>
          <w:sz w:val="24"/>
          <w:u w:val="none"/>
        </w:rPr>
        <w:t>1.3.</w:t>
      </w:r>
      <w:r w:rsidRPr="001A6E75">
        <w:rPr>
          <w:u w:val="none"/>
        </w:rPr>
        <w:tab/>
      </w:r>
      <w:r>
        <w:rPr>
          <w:rFonts w:ascii="Times New Roman" w:hAnsi="Times New Roman"/>
          <w:sz w:val="24"/>
          <w:u w:val="none"/>
        </w:rPr>
        <w:t>Знаци</w:t>
      </w:r>
      <w:bookmarkEnd w:id="12"/>
      <w:bookmarkEnd w:id="13"/>
      <w:bookmarkEnd w:id="17"/>
      <w:bookmarkEnd w:id="18"/>
      <w:bookmarkEnd w:id="19"/>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Всяка стойност, с която се увеличават собствените средства или капиталовите изисквания, се докладва като положителна стойност. Обратно, всяка стойност, с която се намалява общият размер на собствените средства или капиталовите изисквания, се докладва като отрицателна стойност. При наличие на отрицателен знак (–) пред обозначението на дадена позиция не се очаква докладване на положително число по нея.</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589120"/>
      <w:r>
        <w:rPr>
          <w:rFonts w:ascii="Times New Roman" w:hAnsi="Times New Roman"/>
          <w:sz w:val="24"/>
          <w:u w:val="none"/>
        </w:rPr>
        <w:t>1.4.</w:t>
      </w:r>
      <w:r w:rsidRPr="001A6E75">
        <w:rPr>
          <w:u w:val="none"/>
        </w:rPr>
        <w:tab/>
      </w:r>
      <w:r>
        <w:rPr>
          <w:rFonts w:ascii="Times New Roman" w:hAnsi="Times New Roman"/>
          <w:sz w:val="24"/>
          <w:u w:val="none"/>
        </w:rPr>
        <w:t>Съкращения</w:t>
      </w:r>
      <w:bookmarkEnd w:id="20"/>
    </w:p>
    <w:p w:rsidR="00304CA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За целите на настоящото приложение Регламент (ЕС) № 575/2013 на Европейския парламент и на Съвета</w:t>
      </w:r>
      <w:r w:rsidR="00D11E4C">
        <w:rPr>
          <w:vertAlign w:val="superscript"/>
        </w:rPr>
        <w:footnoteReference w:id="2"/>
      </w:r>
      <w:r w:rsidR="00D11E4C">
        <w:t xml:space="preserve"> е наричан „РКИ“, Директива 2013/36/ЕС на Европейския парламент и на Съвета</w:t>
      </w:r>
      <w:r w:rsidR="00D11E4C">
        <w:rPr>
          <w:vertAlign w:val="superscript"/>
        </w:rPr>
        <w:footnoteReference w:id="3"/>
      </w:r>
      <w:r w:rsidR="00D11E4C">
        <w:t xml:space="preserve"> — „ДКИ“, Директива 2013/34/ЕС на Европейския парламент и на Съвета</w:t>
      </w:r>
      <w:r w:rsidR="00D11E4C">
        <w:rPr>
          <w:vertAlign w:val="superscript"/>
        </w:rPr>
        <w:footnoteReference w:id="4"/>
      </w:r>
      <w:r w:rsidR="00D11E4C">
        <w:t xml:space="preserve"> — „ДОП“, Директива 86/635/ЕИО на Съвета</w:t>
      </w:r>
      <w:r w:rsidR="00D11E4C">
        <w:rPr>
          <w:vertAlign w:val="superscript"/>
        </w:rPr>
        <w:footnoteReference w:id="5"/>
      </w:r>
      <w:r w:rsidR="00D11E4C">
        <w:t xml:space="preserve"> — „ДОБ“, а Директива 2013/34/ЕС на Европейския парламент и на Съвета</w:t>
      </w:r>
      <w:r w:rsidR="00D11E4C">
        <w:rPr>
          <w:vertAlign w:val="superscript"/>
        </w:rPr>
        <w:footnoteReference w:id="6"/>
      </w:r>
      <w:r w:rsidR="00D11E4C">
        <w:t xml:space="preserve"> — „ДВПБ“.</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589121"/>
      <w:r>
        <w:rPr>
          <w:rFonts w:ascii="Times New Roman" w:hAnsi="Times New Roman"/>
        </w:rPr>
        <w:t>ЧАСТ II: УКАЗАНИЯ ОТНОСНО ОБРАЗЦИТЕ</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589122"/>
      <w:r>
        <w:rPr>
          <w:rFonts w:ascii="Times New Roman" w:hAnsi="Times New Roman"/>
          <w:sz w:val="24"/>
          <w:u w:val="none"/>
        </w:rPr>
        <w:t>1.</w:t>
      </w:r>
      <w:r w:rsidRPr="001A6E75">
        <w:rPr>
          <w:u w:val="none"/>
        </w:rPr>
        <w:tab/>
      </w:r>
      <w:bookmarkStart w:id="27" w:name="_Toc360188323"/>
      <w:r>
        <w:rPr>
          <w:rFonts w:ascii="Times New Roman" w:hAnsi="Times New Roman"/>
          <w:sz w:val="24"/>
          <w:u w:val="none"/>
        </w:rPr>
        <w:t>Общ преглед на капиталовата адекватност</w:t>
      </w:r>
      <w:bookmarkEnd w:id="27"/>
      <w:r>
        <w:t xml:space="preserve"> </w:t>
      </w:r>
      <w:r>
        <w:rPr>
          <w:rFonts w:ascii="Times New Roman" w:hAnsi="Times New Roman"/>
          <w:sz w:val="24"/>
          <w:u w:val="none"/>
        </w:rPr>
        <w:t>(CA)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589123"/>
      <w:r>
        <w:rPr>
          <w:rFonts w:ascii="Times New Roman" w:hAnsi="Times New Roman"/>
          <w:sz w:val="24"/>
          <w:u w:val="none"/>
        </w:rPr>
        <w:t>1.1.</w:t>
      </w:r>
      <w:r w:rsidRPr="001A6E75">
        <w:rPr>
          <w:u w:val="none"/>
        </w:rPr>
        <w:tab/>
      </w:r>
      <w:r>
        <w:rPr>
          <w:rFonts w:ascii="Times New Roman" w:hAnsi="Times New Roman"/>
          <w:sz w:val="24"/>
          <w:u w:val="none"/>
        </w:rPr>
        <w:t>Общи бележки</w:t>
      </w:r>
      <w:bookmarkEnd w:id="28"/>
      <w:bookmarkEnd w:id="29"/>
      <w:bookmarkEnd w:id="30"/>
      <w:bookmarkEnd w:id="31"/>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D11E4C">
        <w:tab/>
        <w:t xml:space="preserve">Образците за CA съдържат информация за свързаните с първи стълб разпоредби относно числителите (собствени средства, капитал от първи ред, базов собствен капитал от първи ред), знаменателя (капиталови изисквания), както и прилагането на преходните разпоредби на РКИ и ДКИ. Те са структурирани в пет образеца: </w:t>
      </w:r>
    </w:p>
    <w:p w:rsidR="005643EA" w:rsidRPr="00661595" w:rsidRDefault="00125707" w:rsidP="00487A02">
      <w:pPr>
        <w:pStyle w:val="InstructionsText2"/>
        <w:numPr>
          <w:ilvl w:val="0"/>
          <w:numId w:val="0"/>
        </w:numPr>
        <w:ind w:left="1353" w:hanging="360"/>
      </w:pPr>
      <w:r>
        <w:t>а)</w:t>
      </w:r>
      <w:r>
        <w:tab/>
        <w:t>образец CA1 съдържа размера на собствените средства на институциите с разбивка по съответните позиции. Полученият размер на собствените средства включва съвкупния ефект от прилагането на преходните разпоредби на РКИ и ДКИ по видове капитал;</w:t>
      </w:r>
    </w:p>
    <w:p w:rsidR="005643EA" w:rsidRPr="00661595" w:rsidRDefault="00125707" w:rsidP="00487A02">
      <w:pPr>
        <w:pStyle w:val="InstructionsText2"/>
        <w:numPr>
          <w:ilvl w:val="0"/>
          <w:numId w:val="0"/>
        </w:numPr>
        <w:ind w:left="1353" w:hanging="360"/>
      </w:pPr>
      <w:r>
        <w:t>б)</w:t>
      </w:r>
      <w:r>
        <w:tab/>
        <w:t>образец CA2 представя в резюме общите рискови експозиции (както са определени в член 92, параграф 3 от РКИ);</w:t>
      </w:r>
    </w:p>
    <w:p w:rsidR="005643EA" w:rsidRPr="00661595" w:rsidRDefault="00125707" w:rsidP="00487A02">
      <w:pPr>
        <w:pStyle w:val="InstructionsText2"/>
        <w:numPr>
          <w:ilvl w:val="0"/>
          <w:numId w:val="0"/>
        </w:numPr>
        <w:ind w:left="1353" w:hanging="360"/>
      </w:pPr>
      <w:r>
        <w:t>в)</w:t>
      </w:r>
      <w:r>
        <w:tab/>
        <w:t>образец CA3 съдържа отношенията, за които в РКИ се посочва минимално равнище, отношенията по стълб 2 и някои други данни, свързани с тях;</w:t>
      </w:r>
    </w:p>
    <w:p w:rsidR="005643EA" w:rsidRPr="00661595" w:rsidRDefault="00125707" w:rsidP="00487A02">
      <w:pPr>
        <w:pStyle w:val="InstructionsText2"/>
        <w:numPr>
          <w:ilvl w:val="0"/>
          <w:numId w:val="0"/>
        </w:numPr>
        <w:ind w:left="1353" w:hanging="360"/>
      </w:pPr>
      <w:r>
        <w:t>г)</w:t>
      </w:r>
      <w:r>
        <w:tab/>
        <w:t xml:space="preserve">образец CA4 съдържа поясняващи позиции, необходими, наред с другото, за изчисляването на позициите от CA1, както и информация за капиталовите буфери съгласно ДКИ; </w:t>
      </w:r>
    </w:p>
    <w:p w:rsidR="005643EA" w:rsidRPr="00661595" w:rsidRDefault="00125707" w:rsidP="00487A02">
      <w:pPr>
        <w:pStyle w:val="InstructionsText2"/>
        <w:numPr>
          <w:ilvl w:val="0"/>
          <w:numId w:val="0"/>
        </w:numPr>
        <w:ind w:left="1353" w:hanging="360"/>
      </w:pPr>
      <w:r>
        <w:t>д)</w:t>
      </w:r>
      <w:r>
        <w:tab/>
        <w:t>образец CA5 съдържа данните, необходими за изчисляването на ефекта от прилагането на преходните разпоредби на РКИ върху собствените средства. Образец CA5 ще отпадне, след като срокът на действие на тези преходни разпоредби изтече.</w:t>
      </w:r>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Образците се използват от всички докладващи субекти, независимо от счетоводните стандарти, които се следват, въпреки че някои елементи в числителя касаят конкретно субектите, които прилагат правила за оценка от типа на предвидените в международните счетоводни стандарти/международните стандарти за финансово отчитане (МСС/МСФО). Обикновено информацията в знаменателя е свързана с окончателните резултати, които се докладват в съответните образци за изчисляване на общия размер на рисковите експозиции.</w:t>
      </w:r>
    </w:p>
    <w:p w:rsidR="005643E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 xml:space="preserve">Общият размер на собствените средства се състои от различни видове капитал: капитала от първи ред (T1), т.е. размера на базовия собствен капитал от първи ред (CET1), допълнителния капитал от първи ред (AT1) и капитала от втори ред (T2). </w:t>
      </w:r>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В образците за CA прилагането на преходните разпоредби на РКИ и ДКИ се третира по следния начин:</w:t>
      </w:r>
    </w:p>
    <w:p w:rsidR="00783881" w:rsidRPr="00661595" w:rsidRDefault="00125707" w:rsidP="00487A02">
      <w:pPr>
        <w:pStyle w:val="InstructionsText2"/>
        <w:numPr>
          <w:ilvl w:val="0"/>
          <w:numId w:val="0"/>
        </w:numPr>
        <w:ind w:left="1353" w:hanging="360"/>
      </w:pPr>
      <w:r>
        <w:lastRenderedPageBreak/>
        <w:t>а)</w:t>
      </w:r>
      <w:r>
        <w:tab/>
        <w:t>позициите в CA1 обикновено се докладват без преходните корекции (брутни размери). Това означава, че посочените в CA1 позиции са изчислени в съответствие със заключителните разпоредби (т.е. все едно, че не е имало преходни разпоредби), освен при позициите, които обобщават ефекта от преходните разпоредби. За всеки вид капитал (т.е. базовия собствен капитал от първи ред, допълнителния капитал от първи ред и капитала от втори ред) има по три различни позиции, в които се включват всички дължащи се на тези преходни разпоредби корекции;</w:t>
      </w:r>
    </w:p>
    <w:p w:rsidR="00113EA5" w:rsidRPr="00661595" w:rsidRDefault="00125707" w:rsidP="00487A02">
      <w:pPr>
        <w:pStyle w:val="InstructionsText2"/>
        <w:numPr>
          <w:ilvl w:val="0"/>
          <w:numId w:val="0"/>
        </w:numPr>
        <w:ind w:left="1353" w:hanging="360"/>
      </w:pPr>
      <w:r>
        <w:t>б)</w:t>
      </w:r>
      <w:r>
        <w:tab/>
        <w:t>преходните разпоредби могат да повлияят и на недостига на допълнителен капитал от първи ред и на капитал от втори ред (т.е. на прекомерното приспадане от допълнителния капитал от първи ред или от капитала от втори ред по силата съответно на член 36, параграф 1, буква й) и член 56, буква д) от РКИ) и така да имат непряк ефект върху позициите, при които е налице такъв недостиг;</w:t>
      </w:r>
    </w:p>
    <w:p w:rsidR="005643EA" w:rsidRPr="00661595" w:rsidRDefault="00125707" w:rsidP="00487A02">
      <w:pPr>
        <w:pStyle w:val="InstructionsText2"/>
        <w:numPr>
          <w:ilvl w:val="0"/>
          <w:numId w:val="0"/>
        </w:numPr>
        <w:ind w:left="1353" w:hanging="360"/>
      </w:pPr>
      <w:r>
        <w:t>в)</w:t>
      </w:r>
      <w:r>
        <w:tab/>
        <w:t xml:space="preserve">образец CA5 се използва изключително за докладване на ефекта от прилагането на преходните разпоредби на РКИ. </w:t>
      </w:r>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 xml:space="preserve">Третирането на изискванията по втори стълб може да се различава в рамките на Съюза (член 104а, параграф 1 от ДКИ следва да се транспонира в национална нормативна разпоредба). При изисканото съгласно РКИ докладване на платежоспособността се посочва само въздействието на изискванията по втори стълб върху коефициента на платежоспособност или целевото отношение. </w:t>
      </w:r>
    </w:p>
    <w:p w:rsidR="005643EA" w:rsidRPr="00661595" w:rsidRDefault="00125707" w:rsidP="00487A02">
      <w:pPr>
        <w:pStyle w:val="InstructionsText2"/>
        <w:numPr>
          <w:ilvl w:val="0"/>
          <w:numId w:val="0"/>
        </w:numPr>
        <w:ind w:left="1353" w:hanging="360"/>
      </w:pPr>
      <w:r>
        <w:t>а)</w:t>
      </w:r>
      <w:r>
        <w:tab/>
        <w:t>образци CA1, CA2 или CA5 съдържат данни единствено за въпроси по първи стълб;</w:t>
      </w:r>
    </w:p>
    <w:p w:rsidR="005643EA" w:rsidRPr="00661595" w:rsidRDefault="00125707" w:rsidP="00487A02">
      <w:pPr>
        <w:pStyle w:val="InstructionsText2"/>
        <w:numPr>
          <w:ilvl w:val="0"/>
          <w:numId w:val="0"/>
        </w:numPr>
        <w:ind w:left="1353" w:hanging="360"/>
      </w:pPr>
      <w:r>
        <w:t>б)</w:t>
      </w:r>
      <w:r>
        <w:tab/>
        <w:t>образец CA3 съдържа обобщени данни за въздействието на допълнителните изисквания по втори стълб върху коефициента на платежоспособност. В него се разглеждат основно самите целеви отношения. Няма допълнителна връзка с образци CA1, CA2 или CA5.</w:t>
      </w:r>
    </w:p>
    <w:p w:rsidR="005643EA" w:rsidRPr="00661595" w:rsidRDefault="00125707" w:rsidP="00487A02">
      <w:pPr>
        <w:pStyle w:val="InstructionsText2"/>
        <w:numPr>
          <w:ilvl w:val="0"/>
          <w:numId w:val="0"/>
        </w:numPr>
        <w:ind w:left="1353" w:hanging="360"/>
      </w:pPr>
      <w:r>
        <w:t>в)</w:t>
      </w:r>
      <w:r>
        <w:tab/>
        <w:t>образец CA4 съдържа поле за допълнителните капиталови изисквания по втори стълб. Това поле няма връзка с капиталовите отношения в образец CA3 чрез правилата относно утвърждаването, а отразява член 104, параграф 1 от ДКИ, в който изрично се споменават допълнителните капиталови изисквания като възможност за решения по втори стълб.</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589124"/>
      <w:bookmarkStart w:id="34" w:name="_Toc308175820"/>
      <w:bookmarkStart w:id="35" w:name="_Toc360188325"/>
      <w:r>
        <w:rPr>
          <w:rFonts w:ascii="Times New Roman" w:hAnsi="Times New Roman"/>
          <w:sz w:val="24"/>
          <w:u w:val="none"/>
        </w:rPr>
        <w:t>1.2.</w:t>
      </w:r>
      <w:r>
        <w:tab/>
      </w:r>
      <w:r>
        <w:rPr>
          <w:rFonts w:ascii="Times New Roman" w:hAnsi="Times New Roman"/>
          <w:sz w:val="24"/>
        </w:rPr>
        <w:t>C 01.00 — СОБСТВЕНИ СРЕДСТВА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60188326"/>
      <w:bookmarkStart w:id="37" w:name="_Toc473560874"/>
      <w:bookmarkStart w:id="38" w:name="_Toc58589125"/>
      <w:r>
        <w:rPr>
          <w:rFonts w:ascii="Times New Roman" w:hAnsi="Times New Roman"/>
          <w:sz w:val="24"/>
          <w:u w:val="none"/>
        </w:rPr>
        <w:t>1.2.1.</w:t>
      </w:r>
      <w:r>
        <w:tab/>
      </w:r>
      <w:bookmarkStart w:id="39" w:name="_Toc308175821"/>
      <w:r>
        <w:rPr>
          <w:rFonts w:ascii="Times New Roman" w:hAnsi="Times New Roman"/>
          <w:sz w:val="24"/>
        </w:rPr>
        <w:t>Указания за специфични</w:t>
      </w:r>
      <w:bookmarkEnd w:id="39"/>
      <w:r>
        <w:rPr>
          <w:rFonts w:ascii="Times New Roman" w:hAnsi="Times New Roman"/>
          <w:sz w:val="24"/>
        </w:rPr>
        <w:t xml:space="preserve"> позиции</w:t>
      </w:r>
      <w:bookmarkEnd w:id="36"/>
      <w:bookmarkEnd w:id="37"/>
      <w:bookmarkEnd w:id="38"/>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Собствени средства</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118 и член 72 от РКИ</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Собствените средства на дадена институция се състоят от сбора на нейния капитал от първи ред и капитал от втори ред.</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Капитал от първи ред</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25 от РКИ</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Капиталът от първи ред е сборът от базовия собствен капитал от първи ред и допълнителния капитал от първи ред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Базов собствен капитал от първи ред</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50 от РКИ</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Капиталови инструменти, допустими като базов собствен капитал от първи ред</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1, букви а) и б), членове 27—30 и член 36, параграф 1, буква е) и член 42 от РКИ</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Внесени изцяло капиталови инструменти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1, буква а) и членове 27—31 от РКИ</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Включват се капиталовите инструменти на взаимоспомагателни и кооперативни дружества или на други подобни институции (членове 27 и 29 от РКИ).</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 се включват премийните резерви, свързани с инструментите.</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записани от публичните органи в извънредни ситуации, се включват, ако са изпълнени всички условия по член 31 от РКИ.</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в т.ч.: Капиталови инструменти, записани от публични органи в извънредни ситуации</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31 от РКИ</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Капиталовите инструменти, записани от публични органи в извънредни ситуации, се включват в базовия собствен капитал от първи ред, ако са изпълнени всички условия по член 31 от РКИ.</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Поясняваща позиция: Недопустими капиталови инструменти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28, параграф 1, букви б), л) и м)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Премийни резерви</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124 и член 26, параграф 1, буква б)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Премийните резерви имат същото значение, както в приложимия счетоводен стандарт.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Докладваната в тази позиция стойност е частта, свързана с „Внесени изцяло капиталови инструменти“.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Инструменти на базовия собствен капитал от първи ред</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e) и член 42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Инструментите на базовия собствен капитал от първи ред, държани от докладващата институция или група към датата на докладване. При спазване на изключенията, предвидени в член 42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1.1.1.1.4 до 1.1.1.1.4.3 не включват настоящите или условните задължения за закупуване на инструменти на базовия собствен капитал от първи ред. Настоящите или условните задължения за закупуване на инструменти на базовия собствен капитал от първи ред се докладват отделно по позиция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Преки позиции в инструменти на базовия собствен капитал от първи ред</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e) и член 42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базовия собствен капитал от първи ред, включени по позиция 1.1.1.1, държани от институции на консолидираната група.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позициите в търговския портфейл, изчислени въз основа на нетната дълга позиция, както е посочено в член 42, буква а) от РКИ.</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Непреки позиции в инструменти на базовия собствен капитал от първи ред</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114 и член 36, параграф 1, буква е) и член 42 от РКИ</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Синтетични позиции в инструменти на базовия собствен капитал от първи ред</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 параграф 1, точка 126 и член 36, параграф 1, буква е) и член 42 от РКИ</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Ефективни или условни задължения за закупуване на инструменти на базовия собствен капитал от първи ред</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e) и член 42 от РКИ</w:t>
            </w:r>
          </w:p>
          <w:p w:rsidR="005643EA" w:rsidRPr="00661595" w:rsidRDefault="002648B0" w:rsidP="00487A02">
            <w:pPr>
              <w:pStyle w:val="InstructionsText"/>
              <w:rPr>
                <w:rStyle w:val="InstructionsTabelleberschrift"/>
                <w:rFonts w:ascii="Times New Roman" w:hAnsi="Times New Roman"/>
                <w:b w:val="0"/>
                <w:bCs w:val="0"/>
                <w:sz w:val="24"/>
                <w:u w:val="none"/>
              </w:rPr>
            </w:pPr>
            <w:r>
              <w:t>Съгласно член 36, параграф 1, буква е) от РКИ се приспадат „собствени[те] инструменти на базовия собствен капитал от първи ред, по отношение на които институцията е поела настоящо или условно задължение за закупуване по силата на съществуващо договорно задължение“.</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Неразпределена печалба</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26, параграф 1, буква в) и член 26, параграф 2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Неразпределената печалба включва неразпределената печалба от предишни години плюс междинната или годишната печалба.</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Неразпределена печалба от предходни години</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123 и член 26, параграф 1, буква в) от РКИ</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член 4, параграф 1, точка 123 от РКИ неразпределената печалба се определя като „печалбата и загубата, пренесена от окончателния резултат от дейността съгласно приложимата счетоводна рамка“.</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Допустима печалба или загуба</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121, член 26, параграф 2 и член 36, параграф 1, буква а)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 26, параграф 2 от РКИ допуска включването на междинната или годишната печалба като неразпределена печалба, с предварителното съгласие на компетентните органи, ако са изпълнени определени условия.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От друга страна, загубите се приспадат от базовия собствен капитал от първи ред, както е посочено в член 36, параграф 1, буква а) от РКИ.</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 xml:space="preserve">Печалба или загуба, </w:t>
            </w:r>
            <w:proofErr w:type="spellStart"/>
            <w:r>
              <w:rPr>
                <w:rStyle w:val="InstructionsTabelleberschrift"/>
                <w:rFonts w:ascii="Times New Roman" w:hAnsi="Times New Roman"/>
                <w:sz w:val="24"/>
              </w:rPr>
              <w:t>относима</w:t>
            </w:r>
            <w:proofErr w:type="spellEnd"/>
            <w:r>
              <w:rPr>
                <w:rStyle w:val="InstructionsTabelleberschrift"/>
                <w:rFonts w:ascii="Times New Roman" w:hAnsi="Times New Roman"/>
                <w:sz w:val="24"/>
              </w:rPr>
              <w:t xml:space="preserve"> към собствениците на предприятието майка</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2 и член 36, параграф 1, буква а)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печалбата или загубата, посочена в счетоводния отчет за приходите и разходите.</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Недопустима част от междинната или годишната печалба</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26, параграф 2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този ред не се представя никаква стойност, ако институцията е отчела загуба за референтния период, защото загубата ще бъде изцяло приспадната от базовия собствен капитал от първи ред.</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Ако институцията отчита печалба, се докладва тази част от нея, която е недопустима по силата на член 26, параграф 2 от РКИ (т.е. </w:t>
            </w:r>
            <w:proofErr w:type="spellStart"/>
            <w:r>
              <w:rPr>
                <w:rStyle w:val="FormatvorlageInstructionsTabelleText"/>
                <w:rFonts w:ascii="Times New Roman" w:hAnsi="Times New Roman"/>
                <w:sz w:val="24"/>
              </w:rPr>
              <w:t>неодитираната</w:t>
            </w:r>
            <w:proofErr w:type="spellEnd"/>
            <w:r>
              <w:rPr>
                <w:rStyle w:val="FormatvorlageInstructionsTabelleText"/>
                <w:rFonts w:ascii="Times New Roman" w:hAnsi="Times New Roman"/>
                <w:sz w:val="24"/>
              </w:rPr>
              <w:t xml:space="preserve"> печалба и очакваните отчисления или дивиденти).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Внимание: при печалба приспадната сума трябва най-малкото да е равна на междинните дивиденти.</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Натрупан друг всеобхватен доход</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100 и член 26, параграф 1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е нетно от данъчните отчисления, очаквани към момента на изчисляването, и преди прилагането на </w:t>
            </w:r>
            <w:proofErr w:type="spellStart"/>
            <w:r>
              <w:rPr>
                <w:rStyle w:val="FormatvorlageInstructionsTabelleText"/>
                <w:rFonts w:ascii="Times New Roman" w:hAnsi="Times New Roman"/>
                <w:sz w:val="24"/>
              </w:rPr>
              <w:t>пруденциалните</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филтри. Докладваната стойност се определя в съответствие с член 13, параграф 4 от Делегиран регламент (ЕС) № 241/2014 на Комисията</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Други резерви</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117 и член 26, параграф 1, буква д)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определението в РКИ други резерви са „резервите по смисъла на приложимата счетоводна рамка, за които съгласно приложимия счетоводен стандарт се прилага изискването за оповестяване, с изключение на сумите, вече включени в натрупания друг всеобхватен доход или неразпределената печалба“.</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Фонд за покриване на общия банков риск</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112 и член 26, параграф 1, буква е)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определението в член 38 от ДОБ средствата за покриване на общите банкови рискове представляват „[размерът], който кредитните институции решават да заделят за покриване на такива рискове, тъй като това се налага поради спецификата на банковата дейност и свързания с нея риск“.</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Преходни корекции поради унаследяване на капиталови инструменти на базовия собствен капитал от първи ред</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1, 2 и 3 и членове 484—487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базов собствен капитал от първи ред и обект на преходно третиране във връзка с това. Докладваната стойност се получава директно от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Малцинствено участие, признато в базовия собствен капитал от първи ред</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120 и член 84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от всички малцинствени участия в дъщерни предприятия, включен в консолидирания базов собствен капитал от първи ред.</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Преходни корекции поради допълнителни малцинствени участия</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479 и 480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малцинствените участия поради преходни разпоредби. Тази позиция се получава директно от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 xml:space="preserve">Корекции на базовия собствен капитал от първи ред поради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филтри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Членове 32—35 от РКИ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xml:space="preserve">(–) Увеличение на собствения капитал, произтичащо от </w:t>
            </w:r>
            <w:proofErr w:type="spellStart"/>
            <w:r>
              <w:rPr>
                <w:rStyle w:val="InstructionsTabelleberschrift"/>
                <w:rFonts w:ascii="Times New Roman" w:hAnsi="Times New Roman"/>
                <w:sz w:val="24"/>
              </w:rPr>
              <w:t>секюритизирани</w:t>
            </w:r>
            <w:proofErr w:type="spellEnd"/>
            <w:r>
              <w:rPr>
                <w:rStyle w:val="InstructionsTabelleberschrift"/>
                <w:rFonts w:ascii="Times New Roman" w:hAnsi="Times New Roman"/>
                <w:sz w:val="24"/>
              </w:rPr>
              <w:t xml:space="preserve"> активи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32, параграф 1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е увеличението на собствения капитал на институцията, произтичащо от </w:t>
            </w:r>
            <w:proofErr w:type="spellStart"/>
            <w:r>
              <w:rPr>
                <w:rStyle w:val="FormatvorlageInstructionsTabelleText"/>
                <w:rFonts w:ascii="Times New Roman" w:hAnsi="Times New Roman"/>
                <w:sz w:val="24"/>
              </w:rPr>
              <w:t>секюритизирани</w:t>
            </w:r>
            <w:proofErr w:type="spellEnd"/>
            <w:r>
              <w:rPr>
                <w:rStyle w:val="FormatvorlageInstructionsTabelleText"/>
                <w:rFonts w:ascii="Times New Roman" w:hAnsi="Times New Roman"/>
                <w:sz w:val="24"/>
              </w:rPr>
              <w:t xml:space="preserve"> активи, в съответствие с приложимия счетоводен стандарт.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Например тази позиция включва бъдещия приход от лихвен марж, който води до печалба от продажбата за институцията, а при инициаторите — нетната печалба в резултат на капитализацията на бъдещи приходи от </w:t>
            </w:r>
            <w:proofErr w:type="spellStart"/>
            <w:r>
              <w:rPr>
                <w:rStyle w:val="FormatvorlageInstructionsTabelleText"/>
                <w:rFonts w:ascii="Times New Roman" w:hAnsi="Times New Roman"/>
                <w:sz w:val="24"/>
              </w:rPr>
              <w:t>секюритизирани</w:t>
            </w:r>
            <w:proofErr w:type="spellEnd"/>
            <w:r>
              <w:rPr>
                <w:rStyle w:val="FormatvorlageInstructionsTabelleText"/>
                <w:rFonts w:ascii="Times New Roman" w:hAnsi="Times New Roman"/>
                <w:sz w:val="24"/>
              </w:rPr>
              <w:t xml:space="preserve"> активи, които предоставят кредитни подобрения на позициите в </w:t>
            </w:r>
            <w:proofErr w:type="spellStart"/>
            <w:r>
              <w:rPr>
                <w:rStyle w:val="FormatvorlageInstructionsTabelleText"/>
                <w:rFonts w:ascii="Times New Roman" w:hAnsi="Times New Roman"/>
                <w:sz w:val="24"/>
              </w:rPr>
              <w:t>секюритизацията</w:t>
            </w:r>
            <w:proofErr w:type="spellEnd"/>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Резерв от хеджиране на парични потоци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а)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хеджирането на паричните потоци води до загуба (т.е. ако то намалява счетоводния капитал), и обратно. Следователно, знакът трябва да е обратен на този, който се използва в счетоводните отчети.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е нетно от данъчните отчисления, очаквани към момента на изчисляването.</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Кумулативна печалба или загуба поради промени в собствения кредитен риск, свързан с оценените по справедлива стойност пасиви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б) от РКИ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(т.е. намалява счетоводния капитал), и обратно. Следователно, знакът трябва да е обратен на този, който се използва в счетоводните отчети.</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Неодитираната печалба не се включва в тази позиция.</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 xml:space="preserve">Печалби и загуби от преоценка по справедлива стойност, произтичащи от собствения кредитен риск на институцията, свързан с </w:t>
            </w:r>
            <w:proofErr w:type="spellStart"/>
            <w:r>
              <w:rPr>
                <w:rStyle w:val="InstructionsTabelleberschrift"/>
                <w:rFonts w:ascii="Times New Roman" w:hAnsi="Times New Roman"/>
                <w:sz w:val="24"/>
              </w:rPr>
              <w:t>дериватните</w:t>
            </w:r>
            <w:proofErr w:type="spellEnd"/>
            <w:r>
              <w:rPr>
                <w:rStyle w:val="InstructionsTabelleberschrift"/>
                <w:rFonts w:ascii="Times New Roman" w:hAnsi="Times New Roman"/>
                <w:sz w:val="24"/>
              </w:rPr>
              <w:t xml:space="preserve"> пасиви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33, параграф 1, буква в) и член 33, параграф 2 от РКИ</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и обратно. Следователно, знакът трябва да е обратен на този, който се използва в счетоводните отчети.</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Неодитираната печалба не се включва в тази позиция.</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xml:space="preserve">(–) Корекции на стойността поради изискванията за </w:t>
            </w:r>
            <w:proofErr w:type="spellStart"/>
            <w:r>
              <w:rPr>
                <w:rStyle w:val="InstructionsTabelleberschrift"/>
                <w:rFonts w:ascii="Times New Roman" w:hAnsi="Times New Roman"/>
                <w:sz w:val="24"/>
              </w:rPr>
              <w:t>пруденциална</w:t>
            </w:r>
            <w:proofErr w:type="spellEnd"/>
            <w:r>
              <w:rPr>
                <w:rStyle w:val="InstructionsTabelleberschrift"/>
                <w:rFonts w:ascii="Times New Roman" w:hAnsi="Times New Roman"/>
                <w:sz w:val="24"/>
              </w:rPr>
              <w:t xml:space="preserve"> оценка</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34 и 105 от РКИ.</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Корекции в справедливата стойност на експозициите от търговския или банковия портфейл поради по-строгите стандарти за </w:t>
            </w:r>
            <w:proofErr w:type="spellStart"/>
            <w:r>
              <w:rPr>
                <w:rStyle w:val="FormatvorlageInstructionsTabelleText"/>
                <w:rFonts w:ascii="Times New Roman" w:hAnsi="Times New Roman"/>
                <w:sz w:val="24"/>
              </w:rPr>
              <w:t>пруденциална</w:t>
            </w:r>
            <w:proofErr w:type="spellEnd"/>
            <w:r>
              <w:rPr>
                <w:rStyle w:val="FormatvorlageInstructionsTabelleText"/>
                <w:rFonts w:ascii="Times New Roman" w:hAnsi="Times New Roman"/>
                <w:sz w:val="24"/>
              </w:rPr>
              <w:t xml:space="preserve"> оценка, предвидени в член 105 от РКИ.</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Репутация</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113 и член 36, параграф 1, буква б) и член 37 от РКИ</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Репутация, осчетоводена като нематериален актив</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113 и член 36, параграф 1, буква б) от РКИ</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Репутацията има същото значение, както в приложимия счетоводен стандарт.</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както посочената в баланса.</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Репутация, включена при оценката на значителните инвестиции</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б) и член 43 от РКИ</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Отсрочени данъчни пасиви, свързани с репутацията</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а) от РКИ</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отсрочените данъчни пасиви, които ще бъдат погасени, ако репутацията се обезцени или бъде отписана съгласно приложимия счетоводен стандарт.</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Счетоводна преоценка на репутацията на дъщерните предприятия, произтичаща от консолидирането на тези дъщерни предприятия и свързана с трети лица</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в) от РКИ</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Размерът на счетоводната преоценка на репутацията на дъщерни предприятия, произтичаща от консолидирането на тези дъщерни предприятия и свързана с лица, различни от предприятията, включени в консолидирането съгласно първа част, дял II, глава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Други нематериални активи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115, член 36, параграф 1, буква б) и член 37, букви а) и в) от РКИ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Други нематериални активи преди приспадане на отсрочените данъчни пасиви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115 и член 36, параграф 1, буква б) от РКИ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Докладваната тук стойност е тази, която е отчетена в баланса за нематериалните активи, различни от репутация.</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Отсрочени данъчни пасиви, свързани с други нематериални активи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а) от РКИ</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отсрочените данъчни пасиви, които ще бъдат погасени, ако нематериалните активи, различни от репутация, се обезценят или бъдат отписани съгласно съответния счетоводен стандарт.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Счетоводна преоценка на други нематериални активи на дъщерните предприятия, произтичащи от консолидирането на тези дъщерни предприятия и свързани с трети лица</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37, буква в) от РКИ</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Размерът на счетоводната преоценка на други нематериални активи, различни от репутация, на дъщерните предприятия, произтичащи от консолидирането на тези дъщерни предприятия и свързани с лица, различни от предприятията, включени в консолидирането съгласно първа част, дял II, глава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Отсрочени данъчни активи, които зависят от размера на бъдещата печалба и не се дължат на временни разлики, нетно от свързаните данъчни пасиви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в) и член 38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xml:space="preserve">(–) Недостатъчни корекции за кредитен риск спрямо очакваните загуби при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г) и членове 40, 158 и 159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не се намалява от повишаването на стойността на отсрочените данъчни активи, които се основават на бъдеща печалба, или в резултат на друг допълнителен данъчен ефект, който би могъл да възникне, ако провизиите нараснат до нивото на очакваните загуби“ (член 40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(-)Активи на пенсионен фонд с предварително определен размер на пенсията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член 36, параграф 1, буква д) и член 41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(-)Активи на пенсионен фонд с предварително определен размер на пенсията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и член 36, параграф 1, буква д)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на пенсионен фонд с предварително определен размер на пенсията се определят като „активите на пенсионен фонд или план с предварително определен размер на пенсията, в зависимост от случая, след приспадане на задълженията по същия фонд или план“.</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която е посочена в баланса (ако се докладват поотделно).</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Отсрочени данъчни пасиви, свързани с активите на пенсионен фонд с предварително определен размер на пенсията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точки 108 и 109 и член 41, параграф 1, буква а)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отсрочените данъчни пасиви, които ще бъдат погасени, ако активите на пенсионен фонд с предварително определен размер на пенсията се обезценят или бъдат отписани съгласно съответния счетоводен стандарт.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Активите на пенсионен фонд с предварително определен размер на пенсията, които институцията може да използва без ограничение</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109 и член 41, параграф 1, буква б)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тази позиция се докладва стойност само ако компетентният орган предварително се е съгласил да се намали приспаданият размер на активите на пенсионен фонд с предварително определен размер на пенсията.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включени в този ред, получават рисково тегло съгласно изискванията относно кредитния риск.</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Реципрочни кръстосани позиции в базовия собствен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36, параграф 1, буква ж) и член 44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базовия собствен капитал от първи ред на предприятия от финансовия сектор (както са определени в член 4, параграф 1, точка 27 от РКИ), когато е налице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първи ред на застрахователни предприятия.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Превишение на сумата, която се приспада от позициите на допълнителния капитал от първи ред, над допълнителния капитал от първи ред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й)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взима директно от CA1, позиция „Превишение на сумата, която се приспада от позициите на допълнителния капитал от първи ред, над допълнителния капитал от първи ред“. Стойността се приспада от базовия собствен капитал от първи ред.</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Квалифицирани дялови участия извън финансовия сектор, за които като алтернатива може да се прилага рисково тегло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36, член 36, параграф 1, буква к), подточка i) и членове 89—91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По определение квалифицираните дялови участия са „пряко или непряко дялово участие в дружество, което представлява 10 % или повече от капитала или от правата на глас или което осигурява възможност за упражняване на значително влияние върху управлението на това дружество“.</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Съгласно член 36, параграф 1, буква к), подточка i) от РКИ квалифицирани дялови участия могат да бъдат приспаднати от базовия собствен капитал от първи ред (като се използва тази позиция) или като алтернатива да им бъде присъдено рисково тегло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Секюритизиращи</w:t>
            </w:r>
            <w:proofErr w:type="spellEnd"/>
            <w:r>
              <w:rPr>
                <w:rStyle w:val="InstructionsTabelleberschrift"/>
                <w:rFonts w:ascii="Times New Roman" w:hAnsi="Times New Roman"/>
                <w:sz w:val="24"/>
              </w:rPr>
              <w:t xml:space="preserve"> позиции, за които като алтернатива може да се прилага рисково тегло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 244, параграф 1, буква б) и член 245, параграф 1, буква б) и член 253, параграф 1 от РКИ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Тук се докладват </w:t>
            </w:r>
            <w:proofErr w:type="spellStart"/>
            <w:r>
              <w:rPr>
                <w:rStyle w:val="FormatvorlageInstructionsTabelleText"/>
                <w:rFonts w:ascii="Times New Roman" w:hAnsi="Times New Roman"/>
                <w:sz w:val="24"/>
              </w:rPr>
              <w:t>секюритизиращите</w:t>
            </w:r>
            <w:proofErr w:type="spellEnd"/>
            <w:r>
              <w:rPr>
                <w:rStyle w:val="FormatvorlageInstructionsTabelleText"/>
                <w:rFonts w:ascii="Times New Roman" w:hAnsi="Times New Roman"/>
                <w:sz w:val="24"/>
              </w:rPr>
              <w:t xml:space="preserve"> позиции, за които се прилага рисково тегло 1 250 %, но като алтернатива може да се приспадат от базовия собствен капитал от първи ред (член 36, параграф 1, буква к), подточка ii)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Свободни доставки, за които като алтернатива може да се прилага рисково тегло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к), подточка iii) и член 379, параграф 3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Съгласно капиталовите изисквания с оглед на риска във връзка със </w:t>
            </w:r>
            <w:proofErr w:type="spellStart"/>
            <w:r>
              <w:rPr>
                <w:rStyle w:val="FormatvorlageInstructionsTabelleText"/>
                <w:rFonts w:ascii="Times New Roman" w:hAnsi="Times New Roman"/>
                <w:sz w:val="24"/>
              </w:rPr>
              <w:t>сетълмента</w:t>
            </w:r>
            <w:proofErr w:type="spellEnd"/>
            <w:r>
              <w:rPr>
                <w:rStyle w:val="FormatvorlageInstructionsTabelleText"/>
                <w:rFonts w:ascii="Times New Roman" w:hAnsi="Times New Roman"/>
                <w:sz w:val="24"/>
              </w:rPr>
              <w:t>, при свободните доставки, след изтичането на 5 дни след второто договорно плащане или доставка до приключването на сделката, се прилага рисково тегло 1 250 %. Като алтернатива е разрешено те да се приспадат от базовия собствен капитал от първи ред (член 36, параграф 1, буква к), подточка iii) от РКИ). Във втория случай те се докладват в тази позиция.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xml:space="preserve">(-) Позиции в съвкупност от активи, за които институцията не може да определи рисковото тегло чрез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 и за които като алтернатива може да се прилага рисково тегло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36, параграф 1, буква к), подточка iv) и член 153, параграф 8 от РКИ</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Съгласно член 36, параграф 1, буква к), подточка iv) от РКИ позициите в съвкупност, за които институцията не може да определи рисковото тегло чрез </w:t>
            </w:r>
            <w:proofErr w:type="spellStart"/>
            <w:r>
              <w:rPr>
                <w:rStyle w:val="FormatvorlageInstructionsTabelleText"/>
                <w:rFonts w:ascii="Times New Roman" w:hAnsi="Times New Roman"/>
                <w:sz w:val="24"/>
              </w:rPr>
              <w:t>вътрешнорейтинговия</w:t>
            </w:r>
            <w:proofErr w:type="spellEnd"/>
            <w:r>
              <w:rPr>
                <w:rStyle w:val="FormatvorlageInstructionsTabelleText"/>
                <w:rFonts w:ascii="Times New Roman" w:hAnsi="Times New Roman"/>
                <w:sz w:val="24"/>
              </w:rPr>
              <w:t xml:space="preserve"> подход,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Експозиции към капиталови инструменти при подхода на вътрешните модели, за които като алтернатива може да се прилага рисково тегло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36, параграф 1, буква к), подточка v) и член 155, параграф 4 от РКИ</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Съгласно член 36, параграф 1, буква к), подточка v) от РКИ експозициите към капиталови инструменти при подхода на вътрешните модели </w:t>
            </w:r>
            <w:r>
              <w:rPr>
                <w:rStyle w:val="FormatvorlageInstructionsTabelleText"/>
                <w:rFonts w:ascii="Times New Roman" w:hAnsi="Times New Roman"/>
                <w:sz w:val="24"/>
              </w:rPr>
              <w:lastRenderedPageBreak/>
              <w:t>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Инструменти на базовия собствен капитал от първи ред на предприятия от финансовия сектор, в които институцията няма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36, параграф 1, буква з), членове 43—46, член 49, параграфи 2 и 3 и член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базовия собствен капитал от първи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алтернативите на приспадането, когато се прилага консолидация (член 49, параграфи 2 и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Подлежащи на приспадане отсрочени данъчни активи, които се основават на бъдеща печалба и произтичат от временни разлики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в) от РКИ Член 38 и член 48, параграф 1, буква а)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 на отсрочените данъчни активи, които се основават на бъдеща печалба и произтичат от временни разлики (нетно от дела на свързаните отсрочени данъчни пасиви, отнесени към отсрочените данъчни активи, произтичащи от временни разлики), които съгласно член 38, параграф 5, буква б) от РКИ се приспадат, като се приложи посоченият в член 48, параграф 1, буква а) от РКИ праг от 10 %.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Инструменти на базовия собствен капитал от първи ред на предприятия от финансовия сектор, в които институцията има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36, параграф 1, буква и); членове 43, 45; 47; член 48, параграф 2, буква б); член 49, параграфи 1, 2 и 3 и член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като се приложи праг от 10 % по силата на член 48, параграф 1, буква б) от РКИ, дял на позициите на институцията в инструменти на базовия собствен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алтернативите на приспадането, когато се прилага консолидация (член 49, параграфи 1, 2 и 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Сума, надхвърляща прага от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 параграф 2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Приспаданият, като се приложи праг от 17,65 % по силата на член 48, параграф 2 от РКИ, дял на отсрочените данъчни активи, които се основават на бъдеща печалба и произтичат от временни разлики, и преките, непреките и синтетичните позиции на институцията в инструменти на </w:t>
            </w:r>
            <w:r>
              <w:rPr>
                <w:rStyle w:val="FormatvorlageInstructionsTabelleText"/>
                <w:rFonts w:ascii="Times New Roman" w:hAnsi="Times New Roman"/>
                <w:sz w:val="24"/>
              </w:rPr>
              <w:lastRenderedPageBreak/>
              <w:t>базовия собствен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Сума, надхвърляща прага от 17,65 %, свързана с инструменти на базовия собствен капитал от първи ред на предприятия от финансовия сектор, в които институцията има значителни инвестиции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Сума, надхвърляща прага от 17,65 %, свързана с отсрочени данъчни активи, които произтичат от временни разлики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Недостатъчно покритие за необслужваните експозиции</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36, параграф 1, буква м) и член 47в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Недостиг на ангажимента за минимална стойност</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36, параграф 1, буква н) и член 132в, параграф 2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1.1.1.25в (−) Други очаквани данъчни отчисления</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Член 36, параграф 1, буква л) от РКИ</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Очаквани към момента на изчислението данъчни задължения във връзка с позициите на базовия собствен капитал от първи ред, различни от данъчните задължения, които вече са били отразени в някой от другите редове за позициите на базовия собствен капитал от първи ред, чрез намаляване на размера на въпросната позиция на базовия собствен капитал от първи ред.</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Други преходни корекции на базовия собствен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469—478 и 481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приспаданията, дължащи се на преходни разпоредби. Докладваната стойност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Допълнителни приспадания от базовия собствен капитал от първи ред поради член 3 от РКИ</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Елементи на — или приспадания от — базовия собствен капитал от първи ред — други</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базовия собствен капитал от първи ред или приспадането от елемент от базовия собствен капитал от първи ред не може да се отнесе към някой от редове 020—524.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w:t>
            </w:r>
            <w:r>
              <w:rPr>
                <w:rStyle w:val="InstructionsTabelleberschrift"/>
                <w:rFonts w:ascii="Times New Roman" w:hAnsi="Times New Roman"/>
                <w:b w:val="0"/>
                <w:sz w:val="24"/>
                <w:u w:val="none"/>
              </w:rPr>
              <w:lastRenderedPageBreak/>
              <w:t>на/приспадания от националния капитал, които са извън обхвата на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ДОПЪЛНИТЕЛЕН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61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Капиталови инструменти, допустими като допълнителен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а), членове 52, 53 и 54, член 56, буква а) и член 57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Внесени изцяло, пряко емитирани капиталови инструменти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а) и членове 52, 53 и 54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Поясняваща позиция: Недопустими капиталови инструменти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букви в), д) и е)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Премийни резерви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51, буква б)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Премийните резерви имат същото значение, както в приложимия счетоводен стандарт.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Собствени инструменти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буква б), член 56, буква а) и член 57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Собствените инструменти на допълнителния капитал от първи ред, държани от докладващата институция или група към датата на докладване. При спазване на изключенията, предвидени в член 57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представлява премийните резерви, свързани с инструменти на базовия собствен капитал от първи ред. Позиции 1.1.2.1.4—1.1.2.1.4.3 не включват настоящи или условни задължения за закупуване на собствени инструменти на базовия собствен капитал от </w:t>
            </w:r>
            <w:r>
              <w:rPr>
                <w:rStyle w:val="FormatvorlageInstructionsTabelleText"/>
                <w:rFonts w:ascii="Times New Roman" w:hAnsi="Times New Roman"/>
                <w:sz w:val="24"/>
              </w:rPr>
              <w:lastRenderedPageBreak/>
              <w:t>първи ред. Настоящите или условните задължения за закупуване на собствени инструменти на допълнителния капитал от първи ред се докладват отделно по позиция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Преки позиции в инструменти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144, член 52, параграф 1, буква б), член 56, буква а) и член 57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 на допълнителния капитал от първи ред, включени по позиция 1.1.2.1.1, държани от институции от консолидираната група.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Непреки позиции в инструменти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52, параграф 1, буква б), подточка ii), член 56, буква а) и член 57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Синтетични позиции в инструменти на допълнителния капитал от първи ред</w:t>
            </w:r>
          </w:p>
          <w:p w:rsidR="0022315F" w:rsidRPr="00661595" w:rsidRDefault="0022315F" w:rsidP="00487A02">
            <w:pPr>
              <w:pStyle w:val="InstructionsText"/>
              <w:rPr>
                <w:rStyle w:val="InstructionsTabelleberschrift"/>
                <w:rFonts w:ascii="Times New Roman" w:hAnsi="Times New Roman"/>
                <w:b w:val="0"/>
                <w:bCs w:val="0"/>
                <w:sz w:val="24"/>
                <w:u w:val="none"/>
              </w:rPr>
            </w:pPr>
            <w:r>
              <w:t>Член 4, параграф 1, точка 126, член 52, параграф 1, буква б), член 56, буква а) и член 57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Ефективни или условни задължения за закупуване на собствени инструменти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а) и член 57 от РКИ</w:t>
            </w:r>
          </w:p>
          <w:p w:rsidR="0022315F" w:rsidRPr="00661595" w:rsidRDefault="0022315F" w:rsidP="00487A02">
            <w:pPr>
              <w:pStyle w:val="InstructionsText"/>
              <w:rPr>
                <w:rStyle w:val="InstructionsTabelleberschrift"/>
                <w:rFonts w:ascii="Times New Roman" w:hAnsi="Times New Roman"/>
                <w:sz w:val="24"/>
              </w:rPr>
            </w:pPr>
            <w:r>
              <w:t>Съгласно член 56, буква а) от РКИ се приспадат „собствени инструменти на допълнителния капитал от първи ред, които дадена институция може да бъде задължена да купува в резултат на съществуващи договорни задължения“.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Преходни корекции поради унаследяване на капиталови инструменти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4 и 5, членове 484—487, членове 489 и 491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допълнителен капитал от първи ред и обект на преходно третиране във връзка с това. Докладваната стойност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Емитирани от дъщерни предприятия инструменти, признати в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83, 85 и 86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квалифицирания капитал от първи ред на всяко дъщерно предприятие, който е включен в консолидирания допълнителен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 се признатият допълнителен капитал от първи ред, емитиран от дружество със специална инвестиционна цел (член 83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Преходни корекции, дължащи се на допълнително признаване на инструменти, емитирани от дъщерни предприятия, в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480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квалифицирания капитал от първи ред, включени в консолидирания допълнителен капитал от първи ред поради преходни разпоредби. Тази позиция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Реципрочни кръстосани позиции в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56, буква б) и член 58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допълнителния капитал от първи ред на предприятия от финансовия сектор (както са определени в член 4, параграф 1, точка 27 от РКИ), когато е налице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допълнителния капитал от първи ред на застрахователни предприятия.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Инструменти на допълнителния капитал от първи ред на предприятия от финансовия сектор, в които институцията няма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56, буква в); членове 59, 60 и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допълнителния капитал от първи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Инструменти на допълнителния капитал от първи ред на предприятия от финансовия сектор, в които институцията има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56, буква г) и членове 59 и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Позициите на институцията в инструменти на допълнителния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 се приспадат изцяло.</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Превишение на сумата, която се приспада от позициите на капитала от втори ред, над капитала от втори ред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д)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взима директно от позицията в CA1 „Превишение на сумата, която се приспада от позициите на капитала от втори ред, над капитала от втори ред (приспада се от допълнителния капитал от първи ред)“.</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Други преходни корекции на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472, 473a, 474, 475, 478 и 481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Корекции, дължащи се на преходни разпоредби. Докладваната стойност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Превишение на сумата, която се приспада от елементите на допълнителния капитал от първи ред, над допълнителния капитал от първи ред (приспада се от базовия собствен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36, параграф 1, буква й)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Допълнителният капитал от първи ред не може да бъде отрицателен, но е възможно приспаданията от допълнителния капитал от първи ред да са по-големи от допълнителния капитал от първи ред плюс свързаните с него премийни резерви. Когато това се случи, допълнителният капитал от първи ред трябва да бъде равен на нула, а превишението на приспаданията от допълнителния капитал от първи ред следва да бъде приспаднато от базовия собствен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1.1.2.1 — 1.1.2.12 никога не е по-малък от нула. Когато стойността в тази позиция е положителна, то стойността в позиция 1.1.1.16 ще бъде обратната на нея.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Допълнителни приспадания от допълнителния капитал от първи ред поради член 3 от РКИ</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Елементи на — или приспадания от — допълнителния капитал от първи ред — други</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допълнителния капитал от първи ред, съответно приспадането на елемент от допълнителния капитал от първи ред, не може да се отнесе към някой от редове 530—744.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Това поле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КАПИТАЛ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71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Капиталови инструменти, допустими като капитал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а), членове 63—65, член 66, буква а) и член 67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Внесени изцяло, пряко емитирани капиталови инструменти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а) и членове 63 и 65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Докладваната стойност е нетно от премийните резерви, свързани с инструментите.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 които изпълняват критериите за допустимост.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Поясняваща позиция: Недопустими капиталови инструменти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63, букви в), д) и е) и член 64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нетно от премийните резерви, свързани с инструментите.</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Премийни резерви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б) и член 65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Премийните резерви имат същото значение, както в приложимия счетоводен стандарт.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Собствени инструменти на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63, буква б), подточка i), член 66, буква а) и член 67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Собствените инструменти на капитала от втори ред, държани от докладващата институция или група към датата на докладване. При спазване на изключенията, предвидени в член 67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1.2.1.4—1.2.1.4.3 не включват настоящи или условни задължения за закупуване на собствени инструменти на капитала от втори ред. Настоящите или условните задължения за закупуване на собствени инструменти на капитала от втори ред се докладват отделно по позиция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Преки позиции в инструменти на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63, буква б), член 66, буква а) и член 67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капитала от втори ред, включени в позиция 1.2.1.1, държани от институции на консолидираната група.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Непреки позиции в инструменти на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114, член 63, буква б), член 66, буква а) и член 67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Синтетични позиции в инструменти на капитала от втори ред</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 параграф 1, точка 126, член 63, буква б), член 66, буква а) и член 67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Ефективни или условни задължения за закупуване на собствени инструменти на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66, буква а) и член 67 от РКИ</w:t>
            </w:r>
          </w:p>
          <w:p w:rsidR="0022315F" w:rsidRPr="00661595" w:rsidRDefault="0022315F" w:rsidP="00487A02">
            <w:pPr>
              <w:pStyle w:val="InstructionsText"/>
              <w:rPr>
                <w:rStyle w:val="InstructionsTabelleberschrift"/>
                <w:rFonts w:ascii="Times New Roman" w:hAnsi="Times New Roman"/>
                <w:b w:val="0"/>
                <w:bCs w:val="0"/>
                <w:sz w:val="24"/>
                <w:u w:val="none"/>
              </w:rPr>
            </w:pPr>
            <w:r>
              <w:t>Съгласно член 66, буква а) от РКИ се приспадат „собствени инструменти на капитала от втори ред, които дадена институция може да бъде задължена да закупи в резултат на съществуващи договорни задължения“.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Преходни корекции поради унаследяване на инструменти на капитала от втори ред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483, параграфи 6 и 7, членове 484, 486, 488, 490 и 491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капитал от втори ред и обект на преходно третиране във връзка с това. Докладваната стойност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Емитирани от дъщерни предприятия инструменти, признати в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83, 87 и 88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квалифицираните собствени средства на всяко дъщерно предприятие, които са включени в консолидирания капитал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Включва се квалифицираният капитал от втори ред, емитиран от дружество със специална цел (член 83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Преходни корекции поради допълнително признаване на инструменти на капитала от втори ред, емитирани от дъщерни предприятия</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480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квалифицираните собствени средства, включени в консолидирания капитал от втори ред поради преходни разпоредби. Тази позиция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 xml:space="preserve">Превишение на провизиите над допустимите очаквани загуби — по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г)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За институциите, изчисляващи рисково претегления размер на експозициите по </w:t>
            </w:r>
            <w:proofErr w:type="spellStart"/>
            <w:r>
              <w:rPr>
                <w:rStyle w:val="FormatvorlageInstructionsTabelleText"/>
                <w:rFonts w:ascii="Times New Roman" w:hAnsi="Times New Roman"/>
                <w:sz w:val="24"/>
              </w:rPr>
              <w:t>вътрешнорейтинговия</w:t>
            </w:r>
            <w:proofErr w:type="spellEnd"/>
            <w:r>
              <w:rPr>
                <w:rStyle w:val="FormatvorlageInstructionsTabelleText"/>
                <w:rFonts w:ascii="Times New Roman" w:hAnsi="Times New Roman"/>
                <w:sz w:val="24"/>
              </w:rPr>
              <w:t xml:space="preserve"> подход, тази позиция съдържа положителните стойности, които са резултат от сравнението между провизиите и очакваните загуби, допустими като капитал от втори ред.</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Корекции за общ кредитен риск по стандартизирания подход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62, буква в)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институциите, изчисляващи рисково претегления размер на експозициите по стандартния подход, тази позиция съдържа корекциите за общ кредитен риск, допустими като капитал от втори ред.</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Реципрочни кръстосани позиции в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122, член 66, буква б) и член 68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в инструменти на капитала от втори ред на предприятия от финансовия сектор (както са определени в член 4, параграф 1, точка 27 от РКИ), при наличие на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втори и трети ред на застрахователни предприятия.</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Инструменти на капитала от втори ред на предприятия от финансовия сектор, в които институцията няма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66, буква в) и членове 68—70 и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Приспаданият от капитала от втори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Инструменти на капитала от втори ред на предприятия от финансовия сектор, в които институцията има значителни инвестиции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27, член 66, буква г) и членове 68, 69 и 79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Позициите на институцията в инструменти на капитала от втори ред на предприятия от финансовия сектор (както са определени в член 4, параграф 1, точка 27 от РКИ), в които институцията има значителни инвестиции, се приспадат изцяло.</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Превишение на сумата, която се приспада от приемливите пасиви, над приемливите пасиви</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66, буква д)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Други преходни корекции на капитала от втори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Членове 472, 473a, 476, 477, 478 и 481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дължащи се на преходни разпоредби. Докладваната стойност се получава директно от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Превишение на сумата, която се приспада от позициите на капитала от втори ред, над капитала от втори ред (приспада се от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56, буква д) от РКИ</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Капиталът от втори ред не може да бъде отрицателен, но е възможно приспаданията от капитала от втори ред да са по-големи от капитала от втори ред плюс свързаните с него премийни резерви. Когато това се случи, капиталът от втори ред трябва да бъде равен на нула, а превишението на приспаданията от капитала от втори ред се приспада от допълнителния капитал от първи ред.</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1.2.1—1.2.13 никога не е по-малък от нула. Когато стойността в тази позиция е положителна, то стойността в позиция 1.1.2.8 ще бъде обратната на нея.</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Допълнителни приспадания от капитала от втори ред поради член 3 от РКИ</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 от РКИ</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Елементи на — или приспадания от — капитала от втори ред — други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осигурява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капитала от втори ред или приспадането на елемент от капитала от втори ред не може да се отнесе към някой от редове 750—974.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Това поле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РКИ).</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0" w:name="_Toc473560875"/>
      <w:bookmarkStart w:id="41" w:name="_Toc58589126"/>
      <w:bookmarkStart w:id="42" w:name="_Toc308175823"/>
      <w:bookmarkStart w:id="43" w:name="_Toc360188327"/>
      <w:r>
        <w:rPr>
          <w:rFonts w:ascii="Times New Roman" w:hAnsi="Times New Roman"/>
          <w:sz w:val="24"/>
          <w:u w:val="none"/>
        </w:rPr>
        <w:t>1.3.</w:t>
      </w:r>
      <w:r>
        <w:tab/>
      </w:r>
      <w:r>
        <w:rPr>
          <w:rFonts w:ascii="Times New Roman" w:hAnsi="Times New Roman"/>
          <w:sz w:val="24"/>
        </w:rPr>
        <w:t>C 02.00 — КАПИТАЛОВИ ИЗИСКВАНИЯ (CA2)</w:t>
      </w:r>
      <w:bookmarkEnd w:id="40"/>
      <w:bookmarkEnd w:id="41"/>
      <w:r>
        <w:rPr>
          <w:rFonts w:ascii="Times New Roman" w:hAnsi="Times New Roman"/>
          <w:sz w:val="24"/>
        </w:rPr>
        <w:t xml:space="preserve"> </w:t>
      </w:r>
      <w:bookmarkEnd w:id="42"/>
      <w:bookmarkEnd w:id="4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4" w:name="_Toc360188328"/>
      <w:bookmarkStart w:id="45" w:name="_Toc473560876"/>
      <w:bookmarkStart w:id="46" w:name="_Toc58589127"/>
      <w:r>
        <w:rPr>
          <w:rFonts w:ascii="Times New Roman" w:hAnsi="Times New Roman"/>
          <w:sz w:val="24"/>
          <w:u w:val="none"/>
        </w:rPr>
        <w:t>1.3.1.</w:t>
      </w:r>
      <w:r>
        <w:tab/>
      </w:r>
      <w:bookmarkStart w:id="47" w:name="_Toc308175824"/>
      <w:r>
        <w:rPr>
          <w:rFonts w:ascii="Times New Roman" w:hAnsi="Times New Roman"/>
          <w:sz w:val="24"/>
        </w:rPr>
        <w:t>Указания за специфични</w:t>
      </w:r>
      <w:bookmarkEnd w:id="47"/>
      <w:r>
        <w:rPr>
          <w:rFonts w:ascii="Times New Roman" w:hAnsi="Times New Roman"/>
          <w:sz w:val="24"/>
        </w:rPr>
        <w:t xml:space="preserve"> позиции</w:t>
      </w:r>
      <w:bookmarkEnd w:id="44"/>
      <w:bookmarkEnd w:id="45"/>
      <w:bookmarkEnd w:id="46"/>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Ред</w:t>
            </w:r>
          </w:p>
        </w:tc>
        <w:tc>
          <w:tcPr>
            <w:tcW w:w="7274" w:type="dxa"/>
            <w:shd w:val="clear" w:color="auto" w:fill="D9D9D9"/>
          </w:tcPr>
          <w:p w:rsidR="005643EA" w:rsidRPr="00661595" w:rsidRDefault="002648B0" w:rsidP="00487A02">
            <w:pPr>
              <w:pStyle w:val="InstructionsText"/>
            </w:pPr>
            <w:r>
              <w:t>Препратки към правни норми и указания</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ОБЩА РИСКОВА ЕКСПОЗИЦИЯ</w:t>
            </w:r>
          </w:p>
          <w:p w:rsidR="002648B0" w:rsidRPr="00661595" w:rsidRDefault="002648B0" w:rsidP="00487A02">
            <w:pPr>
              <w:pStyle w:val="InstructionsText"/>
            </w:pPr>
            <w:r>
              <w:t>Член 92, параграф 3 и членове 95, 96 и 98 от РКИ</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в т.ч.: Инвестиционни посредници по член 95, параграф 2 и член 98 от РКИ</w:t>
            </w:r>
          </w:p>
          <w:p w:rsidR="005643EA" w:rsidRPr="00661595" w:rsidRDefault="002648B0" w:rsidP="00487A02">
            <w:pPr>
              <w:pStyle w:val="InstructionsText"/>
            </w:pPr>
            <w:r>
              <w:t>За инвестиционните посредници по член 95, параграф 2 и член 98 от РКИ</w:t>
            </w:r>
          </w:p>
        </w:tc>
      </w:tr>
      <w:tr w:rsidR="002648B0" w:rsidRPr="00661595" w:rsidTr="00672D2A">
        <w:tc>
          <w:tcPr>
            <w:tcW w:w="1591" w:type="dxa"/>
          </w:tcPr>
          <w:p w:rsidR="002648B0" w:rsidRPr="00661595" w:rsidRDefault="00CF1093" w:rsidP="00487A02">
            <w:pPr>
              <w:pStyle w:val="InstructionsText"/>
            </w:pPr>
            <w:r>
              <w:lastRenderedPageBreak/>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в т.ч.: Инвестиционни посредници по член 96, параграф 2 и член 97 от РКИ</w:t>
            </w:r>
          </w:p>
          <w:p w:rsidR="005643EA" w:rsidRPr="00661595" w:rsidRDefault="002648B0" w:rsidP="00487A02">
            <w:pPr>
              <w:pStyle w:val="InstructionsText"/>
            </w:pPr>
            <w:r>
              <w:t>За инвестиционните посредници по член 96, параграф 2 и член 97 от РКИ</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РИСКОВО ПРЕТЕГЛЕНИ ЕКСПОЗИЦИИ ЗА КРЕДИТЕН РИСК, КРЕДИТЕН РИСК ОТ КОНТРАГЕНТА И РИСК ОТ РАЗСЕЙВАНЕ, КАКТО И СВОБОДНИ ДОСТАВКИ</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92, параграф 3, букви а) и е) от РКИ</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Стандартизиран подход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Образци CR SA и SEC SA на ниво общи експозиции.</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 xml:space="preserve">в т.ч.: допълнителни по-строги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изисквания въз основа на член 124 от РКИ</w:t>
            </w:r>
          </w:p>
          <w:p w:rsidR="00802958" w:rsidRPr="00661595" w:rsidRDefault="004852B9" w:rsidP="00487A02">
            <w:pPr>
              <w:pStyle w:val="InstructionsText"/>
              <w:rPr>
                <w:rStyle w:val="InstructionsTabelleberschrift"/>
                <w:rFonts w:ascii="Times New Roman" w:hAnsi="Times New Roman"/>
                <w:sz w:val="24"/>
              </w:rPr>
            </w:pPr>
            <w:r>
              <w:t xml:space="preserve">В съответствие с член 124, параграфи 2 и 5 от РКИ институциите докладват допълнителните рискови експозиции, за да се съобразят със съобщените им след консултация с ЕБО по-строги </w:t>
            </w:r>
            <w:proofErr w:type="spellStart"/>
            <w:r>
              <w:t>пруденциални</w:t>
            </w:r>
            <w:proofErr w:type="spellEnd"/>
            <w:r>
              <w:t xml:space="preserve"> изисквания.</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Класове експозиции при стандартизирания подход с изключение на </w:t>
            </w:r>
            <w:proofErr w:type="spellStart"/>
            <w:r>
              <w:rPr>
                <w:rStyle w:val="InstructionsTabelleberschrift"/>
                <w:rFonts w:ascii="Times New Roman" w:hAnsi="Times New Roman"/>
                <w:sz w:val="24"/>
              </w:rPr>
              <w:t>секюритизиращи</w:t>
            </w:r>
            <w:proofErr w:type="spellEnd"/>
            <w:r>
              <w:rPr>
                <w:rStyle w:val="InstructionsTabelleberschrift"/>
                <w:rFonts w:ascii="Times New Roman" w:hAnsi="Times New Roman"/>
                <w:sz w:val="24"/>
              </w:rPr>
              <w:t xml:space="preserve"> позиции</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CR SA на ниво общи експозиции. Класовете експозиции съгласно стандартизирания подход са посочените в член 112 от РКИ, с изключение на </w:t>
            </w:r>
            <w:proofErr w:type="spellStart"/>
            <w:r>
              <w:rPr>
                <w:rStyle w:val="FormatvorlageInstructionsTabelleText"/>
                <w:rFonts w:ascii="Times New Roman" w:hAnsi="Times New Roman"/>
                <w:sz w:val="24"/>
              </w:rPr>
              <w:t>секюритизиращите</w:t>
            </w:r>
            <w:proofErr w:type="spellEnd"/>
            <w:r>
              <w:rPr>
                <w:rStyle w:val="FormatvorlageInstructionsTabelleText"/>
                <w:rFonts w:ascii="Times New Roman" w:hAnsi="Times New Roman"/>
                <w:sz w:val="24"/>
              </w:rPr>
              <w:t xml:space="preserve"> позиции.</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централни правителства или централни банки</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регионални правителства или местни органи на власт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субекти от публичния сектор</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многостранни банки за развитие</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международни организации</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институции</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предприятия</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експозиции на дребно</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обезпечени с ипотеки върху недвижими имоти</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експозиции в неизпълнение</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високорискови експозиции</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покрити облигации</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вземания към институции и предприятия с краткосрочна кредитна оценка</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експозиции към предприятия за колективно инвестиране</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капиталови инструменти</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други позиции</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Вж. образец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proofErr w:type="spellStart"/>
            <w:r>
              <w:rPr>
                <w:rStyle w:val="InstructionsTabelleberschrift"/>
                <w:rFonts w:ascii="Times New Roman" w:hAnsi="Times New Roman"/>
                <w:sz w:val="24"/>
              </w:rPr>
              <w:t>Вътрешнорейтингов</w:t>
            </w:r>
            <w:proofErr w:type="spellEnd"/>
            <w:r>
              <w:rPr>
                <w:rStyle w:val="InstructionsTabelleberschrift"/>
                <w:rFonts w:ascii="Times New Roman" w:hAnsi="Times New Roman"/>
                <w:sz w:val="24"/>
              </w:rPr>
              <w:t xml:space="preserve"> подход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в т.ч.: допълнителни по-строги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изисквания въз основа на член 164 от РКИ</w:t>
            </w:r>
          </w:p>
          <w:p w:rsidR="00802958" w:rsidRPr="00661595" w:rsidRDefault="004852B9" w:rsidP="00487A02">
            <w:pPr>
              <w:pStyle w:val="InstructionsText"/>
              <w:rPr>
                <w:rStyle w:val="InstructionsTabelleberschrift"/>
                <w:rFonts w:ascii="Times New Roman" w:hAnsi="Times New Roman"/>
                <w:sz w:val="24"/>
              </w:rPr>
            </w:pPr>
            <w:r>
              <w:t xml:space="preserve">Институциите докладват допълнителните рискови експозиции, необходими за спазване на по-строгите </w:t>
            </w:r>
            <w:proofErr w:type="spellStart"/>
            <w:r>
              <w:t>пруденциални</w:t>
            </w:r>
            <w:proofErr w:type="spellEnd"/>
            <w:r>
              <w:t xml:space="preserve"> изисквания, съобщени на институциите след уведомяване на ЕБО, в съответствие с член 164, параграфи 5 и 7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в т.ч.: допълнителни по-строги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изисквания въз основа на член 124 от РКИ</w:t>
            </w:r>
          </w:p>
          <w:p w:rsidR="00802958" w:rsidRPr="00661595" w:rsidRDefault="004852B9" w:rsidP="00487A02">
            <w:pPr>
              <w:pStyle w:val="InstructionsText"/>
              <w:rPr>
                <w:rStyle w:val="InstructionsTabelleberschrift"/>
                <w:rFonts w:ascii="Times New Roman" w:hAnsi="Times New Roman"/>
                <w:sz w:val="24"/>
              </w:rPr>
            </w:pPr>
            <w:r>
              <w:t xml:space="preserve">Институциите докладват допълнителните рискови експозиции, необходими за спазване на по-строгите </w:t>
            </w:r>
            <w:proofErr w:type="spellStart"/>
            <w:r>
              <w:t>пруденциални</w:t>
            </w:r>
            <w:proofErr w:type="spellEnd"/>
            <w:r>
              <w:t xml:space="preserve"> изисквания, определени от компетентните органи след консултация с ЕБО, както е предвидено в член 124, параграфи 2 и 5 от РКИ, които са свързани с ограниченията на допустимата пазарна стойност на обезпечението, както е посочено в член 125, параграф 2, буква г) и член 126, параграф 2, буква г)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proofErr w:type="spellStart"/>
            <w:r>
              <w:rPr>
                <w:rStyle w:val="InstructionsTabelleberschrift"/>
                <w:rFonts w:ascii="Times New Roman" w:hAnsi="Times New Roman"/>
                <w:sz w:val="24"/>
              </w:rPr>
              <w:t>Вътрешнорейтингови</w:t>
            </w:r>
            <w:proofErr w:type="spellEnd"/>
            <w:r>
              <w:rPr>
                <w:rStyle w:val="InstructionsTabelleberschrift"/>
                <w:rFonts w:ascii="Times New Roman" w:hAnsi="Times New Roman"/>
                <w:sz w:val="24"/>
              </w:rPr>
              <w:t xml:space="preserve"> подходи, когато не са използвани нито собствени оценки за загуба при неизпълнение (LGD), нито </w:t>
            </w:r>
            <w:proofErr w:type="spellStart"/>
            <w:r>
              <w:rPr>
                <w:rStyle w:val="InstructionsTabelleberschrift"/>
                <w:rFonts w:ascii="Times New Roman" w:hAnsi="Times New Roman"/>
                <w:sz w:val="24"/>
              </w:rPr>
              <w:t>конверсионни</w:t>
            </w:r>
            <w:proofErr w:type="spellEnd"/>
            <w:r>
              <w:rPr>
                <w:rStyle w:val="InstructionsTabelleberschrift"/>
                <w:rFonts w:ascii="Times New Roman" w:hAnsi="Times New Roman"/>
                <w:sz w:val="24"/>
              </w:rPr>
              <w:t xml:space="preserve"> коефициенти</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CR IRB на ниво общи експозиции (когато не се използват собствени оценки за загуба при неизпълнение или кредитни </w:t>
            </w:r>
            <w:proofErr w:type="spellStart"/>
            <w:r>
              <w:rPr>
                <w:rStyle w:val="FormatvorlageInstructionsTabelleText"/>
                <w:rFonts w:ascii="Times New Roman" w:hAnsi="Times New Roman"/>
                <w:sz w:val="24"/>
              </w:rPr>
              <w:t>конверсионни</w:t>
            </w:r>
            <w:proofErr w:type="spellEnd"/>
            <w:r>
              <w:rPr>
                <w:rStyle w:val="FormatvorlageInstructionsTabelleText"/>
                <w:rFonts w:ascii="Times New Roman" w:hAnsi="Times New Roman"/>
                <w:sz w:val="24"/>
              </w:rPr>
              <w:t xml:space="preserve"> коефициенти)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централни правителства и централни банки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институции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предприятия —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предприятия — специализирано кредитиране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предприятия — други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proofErr w:type="spellStart"/>
            <w:r>
              <w:rPr>
                <w:rStyle w:val="InstructionsTabelleberschrift"/>
                <w:rFonts w:ascii="Times New Roman" w:hAnsi="Times New Roman"/>
                <w:sz w:val="24"/>
              </w:rPr>
              <w:t>Вътрешнорейтингови</w:t>
            </w:r>
            <w:proofErr w:type="spellEnd"/>
            <w:r>
              <w:rPr>
                <w:rStyle w:val="InstructionsTabelleberschrift"/>
                <w:rFonts w:ascii="Times New Roman" w:hAnsi="Times New Roman"/>
                <w:sz w:val="24"/>
              </w:rPr>
              <w:t xml:space="preserve"> подходи, когато се използват собствени оценки за загуба при неизпълнение и/или </w:t>
            </w:r>
            <w:proofErr w:type="spellStart"/>
            <w:r>
              <w:rPr>
                <w:rStyle w:val="InstructionsTabelleberschrift"/>
                <w:rFonts w:ascii="Times New Roman" w:hAnsi="Times New Roman"/>
                <w:sz w:val="24"/>
              </w:rPr>
              <w:t>конверсионни</w:t>
            </w:r>
            <w:proofErr w:type="spellEnd"/>
            <w:r>
              <w:rPr>
                <w:rStyle w:val="InstructionsTabelleberschrift"/>
                <w:rFonts w:ascii="Times New Roman" w:hAnsi="Times New Roman"/>
                <w:sz w:val="24"/>
              </w:rPr>
              <w:t xml:space="preserve"> коефициенти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CR IRB на ниво общи експозиции (когато се използват собствени оценки за загуба при неизпълнение и/ или кредитни </w:t>
            </w:r>
            <w:proofErr w:type="spellStart"/>
            <w:r>
              <w:rPr>
                <w:rStyle w:val="FormatvorlageInstructionsTabelleText"/>
                <w:rFonts w:ascii="Times New Roman" w:hAnsi="Times New Roman"/>
                <w:sz w:val="24"/>
              </w:rPr>
              <w:t>конверсионни</w:t>
            </w:r>
            <w:proofErr w:type="spellEnd"/>
            <w:r>
              <w:rPr>
                <w:rStyle w:val="FormatvorlageInstructionsTabelleText"/>
                <w:rFonts w:ascii="Times New Roman" w:hAnsi="Times New Roman"/>
                <w:sz w:val="24"/>
              </w:rPr>
              <w:t xml:space="preserve"> коефициенти)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централни правителства и централни банки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институции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предприятия —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предприятия — специализирано кредитиране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предприятия — други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експозиции на дребно — обезпечени с недвижими имоти на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експозиции на дребно — обезпечени с недвижими имоти на субекти, различни от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експозиции на дребно — квалифицирани револвиращи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експозиции на дребно — други,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експозиции на дребно — други, различни от МСП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 xml:space="preserve">Експозиции към капиталови инструменти по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Други активи, които нямат характер на кредитни задължения</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е размерът на рисково претеглената експозиция, изчислен в съответствие с член 156 от РКИ.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Размер на рисковата експозиция за вноските в гаранционния фонд на централен контрагент</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Членове 307, 308 и 309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proofErr w:type="spellStart"/>
            <w:r>
              <w:rPr>
                <w:rStyle w:val="InstructionsTabelleberschrift"/>
                <w:rFonts w:ascii="Times New Roman" w:hAnsi="Times New Roman"/>
                <w:sz w:val="24"/>
              </w:rPr>
              <w:t>Секюритизиращи</w:t>
            </w:r>
            <w:proofErr w:type="spellEnd"/>
            <w:r>
              <w:rPr>
                <w:rStyle w:val="InstructionsTabelleberschrift"/>
                <w:rFonts w:ascii="Times New Roman" w:hAnsi="Times New Roman"/>
                <w:sz w:val="24"/>
              </w:rPr>
              <w:t xml:space="preserve"> позиции</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ОБЩА РИСКОВА ЕКСПОЗИЦИЯ ВЪВ ВРЪЗКА СЪС СЕТЪЛМЕНТА/ДОСТАВКАТА</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Член 92, параграф 3, буква в), подточка ii) и член 92, параграф 4, буква б)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 xml:space="preserve">Риск във връзка със </w:t>
            </w:r>
            <w:proofErr w:type="spellStart"/>
            <w:r>
              <w:rPr>
                <w:rStyle w:val="InstructionsTabelleberschrift"/>
                <w:rFonts w:ascii="Times New Roman" w:hAnsi="Times New Roman"/>
                <w:sz w:val="24"/>
              </w:rPr>
              <w:t>сетълмента</w:t>
            </w:r>
            <w:proofErr w:type="spellEnd"/>
            <w:r>
              <w:rPr>
                <w:rStyle w:val="InstructionsTabelleberschrift"/>
                <w:rFonts w:ascii="Times New Roman" w:hAnsi="Times New Roman"/>
                <w:sz w:val="24"/>
              </w:rPr>
              <w:t>/доставката при банковия портфейл</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Риск във връзка със </w:t>
            </w:r>
            <w:proofErr w:type="spellStart"/>
            <w:r>
              <w:rPr>
                <w:rStyle w:val="InstructionsTabelleberschrift"/>
                <w:rFonts w:ascii="Times New Roman" w:hAnsi="Times New Roman"/>
                <w:sz w:val="24"/>
              </w:rPr>
              <w:t>сетълмента</w:t>
            </w:r>
            <w:proofErr w:type="spellEnd"/>
            <w:r>
              <w:rPr>
                <w:rStyle w:val="InstructionsTabelleberschrift"/>
                <w:rFonts w:ascii="Times New Roman" w:hAnsi="Times New Roman"/>
                <w:sz w:val="24"/>
              </w:rPr>
              <w:t>/доставката при търговския портфейл</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ОБЩА РИСКОВА ЕКСПОЗИЦИЯ ЗА ПОЗИЦИОНЕН, ВАЛУТЕН И СТОКОВ РИСК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б), подточка i), буква в), подточка i) и буква в), подточка iii) и член 92, параграф 4, буква б)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Размер на рисковата експозиция за позиционен, валутен и стоков риск по стандартизираните подходи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Търгувани дългови инструменти</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Образец MKR SA TDI на ниво всички валути.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Капиталови инструменти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MKR SA EQU на ниво всички национални пазари.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Специфичен подход за риск във връзка с позициите в предприятия за колективно инвестиране (ПКИ)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348, параграф 1, член 350, параграф 3, буква в) и член 364, параграф 2, буква а) от РКИ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Общата рискова експозиция за позициите в ПКИ, ако капиталовите изисквания се изчисляват съгласно член 348, параграф 1 от РКИ — непосредствено или като следствие от определения максимален размер по член 350, параграф 3, буква в) от РКИ. В РКИ тези позиции не са отнесени изрично нито към лихвения риск, нито към риска, свързан с капиталовите инструменти.</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Когато се прилага специфичният подход, посочен в първото изречение на член 348, параграф 1 от РКИ, докладваната стойност е 32 % от нетната позиция на въпросната експозиция към ПКИ, умножена по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Когато се прилага специфичният подход, посочен във второто изречение на член 348, параграф 1 от РКИ, докладваната стойност е по-ниската от двете: 32 % от нетната позиция на съответната експозиция към ПКИ или разликата между 40 % от тази нетна позиция и капиталовите изисквания с оглед на свързания с тази експозиция към ПКИ валутен риск — съответната стойност се умножава по 12,5.</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Поясняваща позиция: ПКИ, инвестирали изключително в търгувани дългови инструменти</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Общата рискова експозиция във връзка с позициите в ПКИ, ако ПКИ е инвестирало изключително в инструменти, изложени на лихвен риск.</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ПКИ, инвестирали изключително в капиталови инструменти или в смесени инструменти</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Общата рискова експозиция на позициите в ПКИ, ако ПКИ е инвестирало изключително в инструменти, изложени на риск, свързан с капиталови инструменти, или в смесени инструменти, или ако инвестиционната структура на ПКИ не е известна.</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Валутен риск</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Стоков риск</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Размер на рисковата експозиция за валутен и стоков риск по подхода на вътрешните модели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ОБЩА РИСКОВА ЕКСПОЗИЦИЯ ЗА ОПЕРАЦИОНЕН РИСК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д) и член 92, параграф 4, буква б) от РКИ</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За инвестиционните посредници по член 95, параграф 2, член 96, параграф 2 и член 98 от РКИ тази позиция е нула.</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Подход на базисния индикатор (BIA) за операционен риск</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Вж. образец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Стандартизиран (TSA)/ Алтернативен стандартизиран подход (ASA) за операционен риск</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Усъвършенствани подходи (AMA) за измерване на операционния риск</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РАЗМЕР НА ДОПЪЛНИТЕЛНАТА РИСКОВА ЕКСПОЗИЦИЯ, ДЪЛЖАЩА СЕ НА РЕЖИЙНИТЕ РАЗХОДИ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Член 95, параграф 2, член 96, параграф 2, член 97 и член 98, параграф 1, буква а) от РКИ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Само за инвестиционните посредници, посочени в член 95, параграф 2, член 96, параграф 2 и член 98 от РКИ. Вж. също член 97 от РКИ.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Инвестиционните посредници по член 96 от РКИ докладват посочената в член 97 стойност, умножена по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Инвестиционните посредници по член 95 от РКИ докладват следното:</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когато стойността, посочена в член 95, параграф 2, буква а) от РКИ, е по-голяма от стойността, посочена в член 95, параграф 2, буква б) от РКИ, докладваната стойност е нула;</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когато стойността, посочена в член 95, параграф 2, буква б) от РКИ, е по-голяма от стойността, посочена в член 95, параграф 2, буква а) от РКИ, докладваната стойност е разликата на първата минус втората.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ОБЩА РИСКОВА ЕКСПОЗИЦИЯ ЗА КОРЕКЦИЯ НА КРЕДИТНАТА ОЦЕНКА</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92, параграф 3, буква г) от РКИ</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Вж. образец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Усъвършенстван подход</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Капиталови изисквания с оглед на риска от корекция на кредитната оценка (CVA) в съответствие с член 383 от РКИ.</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Стандартизиран метод</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384 от РКИ.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Въз основа на метода на първоначалната експозиция</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385 от РКИ.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Вж. образец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ОБЩА РИСКОВА ЕКСПОЗИЦИЯ ВЪВ ВРЪЗКА С ГОЛЕМИТЕ ЕКСПОЗИЦИИ В ТЪРГОВСКИЯ ПОРТФЕЙЛ</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Член 92, параграф 3, буква б), подточка ii) и членове 395—401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ДРУГИ РИСКОВИ ЕКСПОЗИЦИИ</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Членове 3, 458 и 459 от РКИ и рискови експозиции, които не могат да се отнесат към някоя от позиции 1.1—1.7.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Институциите докладват следните изискуеми стойности за спазването на:</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наложените от Европейската комисия по-строги </w:t>
            </w:r>
            <w:proofErr w:type="spellStart"/>
            <w:r>
              <w:rPr>
                <w:rStyle w:val="InstructionsTabelleberschrift"/>
                <w:rFonts w:ascii="Times New Roman" w:hAnsi="Times New Roman"/>
                <w:b w:val="0"/>
                <w:sz w:val="24"/>
                <w:u w:val="none"/>
              </w:rPr>
              <w:t>пруденциални</w:t>
            </w:r>
            <w:proofErr w:type="spellEnd"/>
            <w:r>
              <w:rPr>
                <w:rStyle w:val="InstructionsTabelleberschrift"/>
                <w:rFonts w:ascii="Times New Roman" w:hAnsi="Times New Roman"/>
                <w:b w:val="0"/>
                <w:sz w:val="24"/>
                <w:u w:val="none"/>
              </w:rPr>
              <w:t xml:space="preserve"> изисквания по силата на членове 458 и 459 от РКИ;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допълнителните рискови експозиции поради член 3 от РКИ.</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Тази позиция не е свързана с образец за данни.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 xml:space="preserve">в т.ч.: допълнителни по-строги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изисквания въз основа на член 458 от РКИ</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458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изисквания за големи експозиции</w:t>
            </w:r>
          </w:p>
          <w:p w:rsidR="00802958" w:rsidRPr="00661595" w:rsidRDefault="00802958" w:rsidP="00487A02">
            <w:pPr>
              <w:pStyle w:val="InstructionsText"/>
              <w:rPr>
                <w:rStyle w:val="InstructionsTabelleberschrift"/>
                <w:rFonts w:ascii="Times New Roman" w:hAnsi="Times New Roman"/>
                <w:sz w:val="24"/>
              </w:rPr>
            </w:pPr>
            <w:r>
              <w:t>Член 458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поради променени рискови тегла за установяване на съмнително високи цени на активите в сектора на жилищните и търговските имоти</w:t>
            </w:r>
          </w:p>
          <w:p w:rsidR="00802958" w:rsidRPr="00661595" w:rsidRDefault="00802958" w:rsidP="00487A02">
            <w:pPr>
              <w:pStyle w:val="InstructionsText"/>
              <w:rPr>
                <w:rStyle w:val="InstructionsTabelleberschrift"/>
                <w:rFonts w:ascii="Times New Roman" w:hAnsi="Times New Roman"/>
                <w:sz w:val="24"/>
              </w:rPr>
            </w:pPr>
            <w:r>
              <w:t>Член 458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в т.ч.: поради експозиции в рамките на финансовия сектор</w:t>
            </w:r>
          </w:p>
          <w:p w:rsidR="00802958" w:rsidRPr="00661595" w:rsidRDefault="00802958" w:rsidP="00487A02">
            <w:pPr>
              <w:pStyle w:val="InstructionsText"/>
              <w:rPr>
                <w:rStyle w:val="InstructionsTabelleberschrift"/>
                <w:rFonts w:ascii="Times New Roman" w:hAnsi="Times New Roman"/>
                <w:sz w:val="24"/>
              </w:rPr>
            </w:pPr>
            <w:r>
              <w:t>Член 458 от РКИ</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 xml:space="preserve">в т.ч.: допълнителни по-строги </w:t>
            </w:r>
            <w:proofErr w:type="spellStart"/>
            <w:r>
              <w:rPr>
                <w:rStyle w:val="InstructionsTabelleberschrift"/>
                <w:rFonts w:ascii="Times New Roman" w:hAnsi="Times New Roman"/>
                <w:sz w:val="24"/>
              </w:rPr>
              <w:t>пруденциални</w:t>
            </w:r>
            <w:proofErr w:type="spellEnd"/>
            <w:r>
              <w:rPr>
                <w:rStyle w:val="InstructionsTabelleberschrift"/>
                <w:rFonts w:ascii="Times New Roman" w:hAnsi="Times New Roman"/>
                <w:sz w:val="24"/>
              </w:rPr>
              <w:t xml:space="preserve"> изисквания въз основа на член 459 от РКИ</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459 от РКИ</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в т.ч.: допълнителни рискови експозиции поради член 3 от РКИ</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 от РКИ</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Допълнителната рискова експозиция се докладва. Тя включва само допълнителните стойности (например, ако дадена експозиция от 100 единици има рисково тегло 20 %, а институцията прилага рисково тегло 50 % в съответствие с член 3 от РКИ, докладваната стойност е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48" w:name="_Toc473560877"/>
      <w:bookmarkStart w:id="49" w:name="_Toc58589128"/>
      <w:bookmarkStart w:id="50" w:name="_Toc308175826"/>
      <w:bookmarkStart w:id="51" w:name="_Toc360188329"/>
      <w:r>
        <w:rPr>
          <w:rFonts w:ascii="Times New Roman" w:hAnsi="Times New Roman"/>
          <w:sz w:val="24"/>
          <w:u w:val="none"/>
        </w:rPr>
        <w:lastRenderedPageBreak/>
        <w:t>1.4</w:t>
      </w:r>
      <w:r>
        <w:tab/>
      </w:r>
      <w:r>
        <w:rPr>
          <w:rFonts w:ascii="Times New Roman" w:hAnsi="Times New Roman"/>
          <w:sz w:val="24"/>
          <w:u w:val="none"/>
        </w:rPr>
        <w:t>C 03.00 — КАПИТАЛОВИ ОТНОШЕНИЯ И РАЗМЕРИ НА КАПИТАЛА (CA3)</w:t>
      </w:r>
      <w:bookmarkEnd w:id="48"/>
      <w:bookmarkEnd w:id="49"/>
      <w:r>
        <w:rPr>
          <w:rFonts w:ascii="Times New Roman" w:hAnsi="Times New Roman"/>
          <w:sz w:val="24"/>
          <w:u w:val="none"/>
        </w:rPr>
        <w:t xml:space="preserve"> </w:t>
      </w:r>
      <w:bookmarkEnd w:id="50"/>
      <w:bookmarkEnd w:id="51"/>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2" w:name="_Toc360188330"/>
      <w:bookmarkStart w:id="53" w:name="_Toc473560878"/>
      <w:bookmarkStart w:id="54" w:name="_Toc58589129"/>
      <w:r>
        <w:rPr>
          <w:rFonts w:ascii="Times New Roman" w:hAnsi="Times New Roman"/>
          <w:sz w:val="24"/>
          <w:u w:val="none"/>
        </w:rPr>
        <w:t>1.4.1.</w:t>
      </w:r>
      <w:r>
        <w:tab/>
      </w:r>
      <w:bookmarkStart w:id="55" w:name="_Toc308175827"/>
      <w:r>
        <w:rPr>
          <w:rFonts w:ascii="Times New Roman" w:hAnsi="Times New Roman"/>
          <w:sz w:val="24"/>
        </w:rPr>
        <w:t>Указания за специфични</w:t>
      </w:r>
      <w:bookmarkEnd w:id="55"/>
      <w:r>
        <w:rPr>
          <w:rFonts w:ascii="Times New Roman" w:hAnsi="Times New Roman"/>
          <w:sz w:val="24"/>
        </w:rPr>
        <w:t xml:space="preserve"> позиции</w:t>
      </w:r>
      <w:bookmarkEnd w:id="52"/>
      <w:bookmarkEnd w:id="53"/>
      <w:bookmarkEnd w:id="5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Редове</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Отношение на базовия собствен капитал от първи ред</w:t>
            </w:r>
          </w:p>
          <w:p w:rsidR="005643EA" w:rsidRPr="00661595" w:rsidRDefault="00705025" w:rsidP="00487A02">
            <w:pPr>
              <w:pStyle w:val="InstructionsText"/>
            </w:pPr>
            <w:r>
              <w:t>Член 92, параграф 2, буква а) от РКИ</w:t>
            </w:r>
          </w:p>
          <w:p w:rsidR="005643EA" w:rsidRPr="00661595" w:rsidRDefault="002648B0" w:rsidP="00487A02">
            <w:pPr>
              <w:pStyle w:val="InstructionsText"/>
            </w:pPr>
            <w:r>
              <w:t>Отношението на базовия собствен капитал от първи ред е базовият собствен капитал от първи ред на институцията, изразен като процент от общата рискова експозиция.</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Излишък(+)/Недостиг(–) на базов собствен капитал от първи ред</w:t>
            </w:r>
          </w:p>
          <w:p w:rsidR="005643EA" w:rsidRPr="00661595" w:rsidRDefault="002648B0" w:rsidP="00487A02">
            <w:pPr>
              <w:pStyle w:val="InstructionsText"/>
            </w:pPr>
            <w:r>
              <w:t>Тази позиция показва, в абсолютно изражение, излишъкът или недостигът на базов собствен капитал от първи ред във връзка с изискването в член 92, параграф 1, буква а) от РКИ (4,5 %), т.е. без да се вземат предвид капиталовите буфери и преходните разпоредби относно отношението.</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Отношение на капитала от първи ред</w:t>
            </w:r>
          </w:p>
          <w:p w:rsidR="005643EA" w:rsidRPr="00661595" w:rsidRDefault="00705025" w:rsidP="00487A02">
            <w:pPr>
              <w:pStyle w:val="InstructionsText"/>
            </w:pPr>
            <w:r>
              <w:t>Член 92, параграф 2, буква б) от РКИ</w:t>
            </w:r>
          </w:p>
          <w:p w:rsidR="005643EA" w:rsidRPr="00661595" w:rsidRDefault="002648B0" w:rsidP="00487A02">
            <w:pPr>
              <w:pStyle w:val="InstructionsText"/>
            </w:pPr>
            <w:r>
              <w:t>Отношението на капитала от първи ред е капиталът от първи ред на институцията, изразен като процент от общата рискова експозиция.</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Излишък(+)/Недостиг(-) на капитал от първи ред</w:t>
            </w:r>
          </w:p>
          <w:p w:rsidR="005643EA" w:rsidRPr="00661595" w:rsidRDefault="002648B0" w:rsidP="00487A02">
            <w:pPr>
              <w:pStyle w:val="InstructionsText"/>
            </w:pPr>
            <w:r>
              <w:t>Тази позиция показва, в абсолютно изражение, излишъкът или недостигът на капитал от първи ред във връзка с изискването в член 92, параграф 1, буква б) от РКИ (6 %), т.е. без да се вземат предвид капиталовите буфери и преходните разпоредби относно отношението.</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Отношение на общата капиталова адекватност</w:t>
            </w:r>
          </w:p>
          <w:p w:rsidR="005643EA" w:rsidRPr="00661595" w:rsidRDefault="00705025" w:rsidP="00487A02">
            <w:pPr>
              <w:pStyle w:val="InstructionsText"/>
            </w:pPr>
            <w:r>
              <w:t>Член 92, параграф 2, буква в) от РКИ</w:t>
            </w:r>
          </w:p>
          <w:p w:rsidR="005643EA" w:rsidRPr="00661595" w:rsidRDefault="002648B0" w:rsidP="00487A02">
            <w:pPr>
              <w:pStyle w:val="InstructionsText"/>
            </w:pPr>
            <w:r>
              <w:t>Отношението на общата капиталова адекватност представлява собствените средства на институцията, изразени като процент от общата рискова експозиция.</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Излишък(+)/Недостиг(–) на общия капитал</w:t>
            </w:r>
          </w:p>
          <w:p w:rsidR="005643EA" w:rsidRPr="00661595" w:rsidRDefault="002648B0" w:rsidP="00487A02">
            <w:pPr>
              <w:pStyle w:val="InstructionsText"/>
            </w:pPr>
            <w:r>
              <w:t>Тази позиция показва, в абсолютно изражение, излишъкът или недостигът на собствени средства във връзка с изискването в член 92, параграф 1, буква в) от РКИ (8 %), т.е. без да се вземат предвид капиталовите буфери и преходните разпоредби относно отношението.</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Отношение на общото капиталово изискване въз основа на процеса на надзорен преглед и оценка (ОКИПНПО)</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0"/>
              </w:numPr>
            </w:pPr>
            <w:r>
              <w:t xml:space="preserve">отношението на общата капиталова адекватност (8 %), определено в член 92, параграф 1, буква в) от РКИ; </w:t>
            </w:r>
          </w:p>
          <w:p w:rsidR="009C083D" w:rsidRPr="00661595" w:rsidRDefault="009C083D" w:rsidP="00487A02">
            <w:pPr>
              <w:pStyle w:val="InstructionsText"/>
              <w:numPr>
                <w:ilvl w:val="0"/>
                <w:numId w:val="20"/>
              </w:numPr>
            </w:pPr>
            <w:r>
              <w:t xml:space="preserve">Представените като отношение допълнителни капиталови изисквания (изисквания по стълб 2 — ИС2), както е посочени в </w:t>
            </w:r>
            <w:r>
              <w:lastRenderedPageBreak/>
              <w:t xml:space="preserve">член 104, параграф 1 от ДКИ. Те са определени според критериите, посочени в </w:t>
            </w:r>
            <w:r>
              <w:rPr>
                <w:i/>
              </w:rPr>
              <w:t>насоките на ЕБО относно общите процедури и методики за процеса на надзорен преглед и оценка, както и за тестовете за устойчивост за надзорни цели</w:t>
            </w:r>
            <w:r>
              <w:t xml:space="preserve"> (EBA SREP GL).</w:t>
            </w:r>
          </w:p>
          <w:p w:rsidR="009C083D" w:rsidRPr="00661595" w:rsidRDefault="009C083D" w:rsidP="00487A02">
            <w:pPr>
              <w:pStyle w:val="InstructionsText"/>
            </w:pPr>
            <w:r>
              <w:t>В тази позиция се докладва отношението на ОКИПНПО, което компетентният орган е съобщил на институцията. ОКИПНПО е определено в раздел 7.4 и 7.5 от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Ако компетентният орган не е съобщил допълнителни капиталови изисквания, се докладва само подточка i). </w:t>
            </w:r>
          </w:p>
        </w:tc>
      </w:tr>
      <w:tr w:rsidR="009C083D" w:rsidRPr="00661595" w:rsidTr="003E47C5">
        <w:tc>
          <w:tcPr>
            <w:tcW w:w="1163" w:type="dxa"/>
          </w:tcPr>
          <w:p w:rsidR="009C083D" w:rsidRPr="00661595" w:rsidRDefault="00B13F06" w:rsidP="00487A02">
            <w:pPr>
              <w:pStyle w:val="InstructionsText"/>
            </w:pPr>
            <w:r>
              <w:lastRenderedPageBreak/>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ОКИПНПО: въз основа на базовия собствен капитал от първи ред </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1"/>
              </w:numPr>
            </w:pPr>
            <w:r>
              <w:t>отношението на базовия собствен капитал от първи ред (4,5 %), определено в член 92, параграф 1, буква а) от РКИ;</w:t>
            </w:r>
          </w:p>
          <w:p w:rsidR="0002157C" w:rsidRPr="00661595" w:rsidRDefault="009C083D" w:rsidP="00487A02">
            <w:pPr>
              <w:pStyle w:val="InstructionsText"/>
              <w:numPr>
                <w:ilvl w:val="0"/>
                <w:numId w:val="21"/>
              </w:numPr>
              <w:rPr>
                <w:b/>
                <w:bCs/>
                <w:u w:val="single"/>
              </w:rPr>
            </w:pPr>
            <w:r>
              <w:t>частта от отношението ИС2, посочено в ред 0130, подточка ii), което компетентният орган изисква да бъде налице под формата на базов собствен капитал от първи ред.</w:t>
            </w:r>
          </w:p>
          <w:p w:rsidR="009C083D" w:rsidRPr="00661595" w:rsidRDefault="00FF2818" w:rsidP="00487A02">
            <w:pPr>
              <w:pStyle w:val="InstructionsText"/>
              <w:rPr>
                <w:rStyle w:val="InstructionsTabelleberschrift"/>
                <w:rFonts w:ascii="Times New Roman" w:hAnsi="Times New Roman"/>
                <w:sz w:val="24"/>
              </w:rPr>
            </w:pPr>
            <w:r>
              <w:t>Когато компетентният орган не е съобщил допълнителни капиталови изисквания за наличие на базов собствен капитал от първи ред, се докладва само подточка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ОКИПНПО: въз основа на капитала от първи ред</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2"/>
              </w:numPr>
            </w:pPr>
            <w:r>
              <w:t>отношението на капитала от първи ред (6 %), определено в член 92, параграф 1, буква б) от РКИ;</w:t>
            </w:r>
          </w:p>
          <w:p w:rsidR="009C083D" w:rsidRPr="00661595" w:rsidRDefault="009C083D" w:rsidP="00487A02">
            <w:pPr>
              <w:pStyle w:val="InstructionsText"/>
              <w:numPr>
                <w:ilvl w:val="0"/>
                <w:numId w:val="22"/>
              </w:numPr>
              <w:rPr>
                <w:bCs/>
                <w:u w:val="single"/>
              </w:rPr>
            </w:pPr>
            <w:r>
              <w:t>частта от отношението ИС2, посочено в ред 0130, подточка ii), което компетентният орган изисква да бъде налице под формата на капитал от първи ред.</w:t>
            </w:r>
          </w:p>
          <w:p w:rsidR="00DA6CB8" w:rsidRPr="00661595" w:rsidRDefault="00FF2818" w:rsidP="00487A02">
            <w:pPr>
              <w:pStyle w:val="InstructionsText"/>
              <w:rPr>
                <w:rStyle w:val="InstructionsTabelleberschrift"/>
                <w:rFonts w:ascii="Times New Roman" w:hAnsi="Times New Roman"/>
                <w:b w:val="0"/>
                <w:sz w:val="24"/>
              </w:rPr>
            </w:pPr>
            <w:r>
              <w:t>Когато компетентният орган не е съобщил допълнителни капиталови изисквания за наличие на капитал от първи ред, се докладва само подточка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Отношение на съвкупното капиталово изискване (СКИ)</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3"/>
              </w:numPr>
            </w:pPr>
            <w:r>
              <w:t>отношението на ОКИПНПО, посочено в ред 0130;</w:t>
            </w:r>
          </w:p>
          <w:p w:rsidR="009C083D" w:rsidRPr="00661595" w:rsidRDefault="009C083D" w:rsidP="00487A02">
            <w:pPr>
              <w:pStyle w:val="InstructionsText"/>
              <w:numPr>
                <w:ilvl w:val="0"/>
                <w:numId w:val="23"/>
              </w:numPr>
            </w:pPr>
            <w:r>
              <w:t>ако е приложимо съгласно нормативната уредба — отношението на комбинираното изискване за буфер по член 128, точка 6 от ДКИ.</w:t>
            </w:r>
          </w:p>
          <w:p w:rsidR="005B54BB" w:rsidRPr="00661595" w:rsidRDefault="009C083D" w:rsidP="00487A02">
            <w:pPr>
              <w:pStyle w:val="InstructionsText"/>
            </w:pPr>
            <w:r>
              <w:t>Тази позиция отразява съвкупното капиталово изискване (СКИ), както е определено в раздел 7.5 от EBA SREP GL.</w:t>
            </w:r>
          </w:p>
          <w:p w:rsidR="00645573" w:rsidRPr="00661595" w:rsidRDefault="00FF2818" w:rsidP="00487A02">
            <w:pPr>
              <w:pStyle w:val="InstructionsText"/>
              <w:rPr>
                <w:rStyle w:val="InstructionsTabelleberschrift"/>
                <w:rFonts w:ascii="Times New Roman" w:hAnsi="Times New Roman"/>
                <w:sz w:val="24"/>
              </w:rPr>
            </w:pPr>
            <w:r>
              <w:t>Когато няма приложимо изискване за буфер, се докладва само подточка 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СКИ: въз основа на базовия собствен капитал от първи ред </w:t>
            </w:r>
          </w:p>
          <w:p w:rsidR="009C083D" w:rsidRPr="00661595" w:rsidRDefault="009C083D" w:rsidP="00487A02">
            <w:pPr>
              <w:pStyle w:val="InstructionsText"/>
            </w:pPr>
            <w:r>
              <w:lastRenderedPageBreak/>
              <w:t>Сборът на i) и ii), както следва:</w:t>
            </w:r>
          </w:p>
          <w:p w:rsidR="009C083D" w:rsidRPr="00661595" w:rsidRDefault="009C083D" w:rsidP="00487A02">
            <w:pPr>
              <w:pStyle w:val="InstructionsText"/>
              <w:numPr>
                <w:ilvl w:val="0"/>
                <w:numId w:val="24"/>
              </w:numPr>
            </w:pPr>
            <w:r>
              <w:t>отношението на ОКИПНПО въз основа на базовия собствен капитал от първи ред, посочено в ред 0140;</w:t>
            </w:r>
          </w:p>
          <w:p w:rsidR="009C083D" w:rsidRPr="00661595" w:rsidRDefault="009C083D" w:rsidP="00487A02">
            <w:pPr>
              <w:pStyle w:val="InstructionsText"/>
              <w:numPr>
                <w:ilvl w:val="0"/>
                <w:numId w:val="24"/>
              </w:numPr>
              <w:rPr>
                <w:bCs/>
                <w:u w:val="single"/>
              </w:rPr>
            </w:pPr>
            <w:r>
              <w:t>ако е приложимо съгласно нормативната уредба — отношението на комбинираното изискване за буфер по член 128, точка 6 от ДКИ.</w:t>
            </w:r>
          </w:p>
          <w:p w:rsidR="00BA325A" w:rsidRPr="00661595" w:rsidRDefault="00FF2818" w:rsidP="00487A02">
            <w:pPr>
              <w:pStyle w:val="InstructionsText"/>
              <w:rPr>
                <w:rStyle w:val="InstructionsTabelleberschrift"/>
                <w:rFonts w:ascii="Times New Roman" w:hAnsi="Times New Roman"/>
                <w:b w:val="0"/>
                <w:sz w:val="24"/>
              </w:rPr>
            </w:pPr>
            <w:r>
              <w:t>Когато няма приложимо изискване за буфер, се докладва само подточка i).</w:t>
            </w:r>
          </w:p>
        </w:tc>
      </w:tr>
      <w:tr w:rsidR="009C083D" w:rsidRPr="00661595" w:rsidTr="003E47C5">
        <w:tc>
          <w:tcPr>
            <w:tcW w:w="1163" w:type="dxa"/>
          </w:tcPr>
          <w:p w:rsidR="009C083D" w:rsidRPr="00661595" w:rsidRDefault="00B13F06" w:rsidP="00487A02">
            <w:pPr>
              <w:pStyle w:val="InstructionsText"/>
            </w:pPr>
            <w:r>
              <w:lastRenderedPageBreak/>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СКИ: въз основа на капитала от първи ред</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5"/>
              </w:numPr>
            </w:pPr>
            <w:r>
              <w:t>отношението на ОКИПНПО въз основа на капитала от първи ред, посочено в ред 0150;</w:t>
            </w:r>
          </w:p>
          <w:p w:rsidR="009C083D" w:rsidRPr="00661595" w:rsidRDefault="009C083D" w:rsidP="00487A02">
            <w:pPr>
              <w:pStyle w:val="InstructionsText"/>
              <w:numPr>
                <w:ilvl w:val="0"/>
                <w:numId w:val="25"/>
              </w:numPr>
              <w:rPr>
                <w:bCs/>
                <w:u w:val="single"/>
              </w:rPr>
            </w:pPr>
            <w:r>
              <w:t>ако е приложимо съгласно нормативната уредба — отношението на комбинираното изискване за буфер по член 128, точка 6 от ДКИ.</w:t>
            </w:r>
          </w:p>
          <w:p w:rsidR="00BA325A" w:rsidRPr="00661595" w:rsidRDefault="00FF2818" w:rsidP="00487A02">
            <w:pPr>
              <w:pStyle w:val="InstructionsText"/>
              <w:rPr>
                <w:rStyle w:val="InstructionsTabelleberschrift"/>
                <w:rFonts w:ascii="Times New Roman" w:hAnsi="Times New Roman"/>
                <w:b w:val="0"/>
                <w:sz w:val="24"/>
              </w:rPr>
            </w:pPr>
            <w:r>
              <w:t>Когато няма приложимо изискване за буфер, се докладва само подточка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Съвкупно капиталово изискване (СКИ) и насоки по стълб 2 (НС2)</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6"/>
              </w:numPr>
            </w:pPr>
            <w:r>
              <w:t>отношението на СКИ, посочено в ред 160;</w:t>
            </w:r>
          </w:p>
          <w:p w:rsidR="009C083D" w:rsidRPr="00661595" w:rsidRDefault="009C083D" w:rsidP="00487A02">
            <w:pPr>
              <w:pStyle w:val="InstructionsText"/>
              <w:numPr>
                <w:ilvl w:val="0"/>
                <w:numId w:val="26"/>
              </w:numPr>
              <w:rPr>
                <w:bCs/>
                <w:u w:val="single"/>
              </w:rPr>
            </w:pPr>
            <w:r>
              <w:t>когато е приложимо, насоките относно допълнителните собствени средства, съобщени от компетентния орган (насоки по стълб 2 — НС2), съгласно посоченото в член 104б, параграф 3 от ДКИ, представени като отношение. Те се определят в съответствие с раздел 7.7.1 от EBA SREP GL. НС2 се включват само ако компетентният орган ги е съобщил на институцията.</w:t>
            </w:r>
          </w:p>
          <w:p w:rsidR="0047693D" w:rsidRPr="00661595" w:rsidRDefault="00FF2818" w:rsidP="00487A02">
            <w:pPr>
              <w:pStyle w:val="InstructionsText"/>
              <w:rPr>
                <w:rStyle w:val="InstructionsTabelleberschrift"/>
                <w:rFonts w:ascii="Times New Roman" w:hAnsi="Times New Roman"/>
                <w:b w:val="0"/>
                <w:sz w:val="24"/>
              </w:rPr>
            </w:pPr>
            <w:r>
              <w:t xml:space="preserve">Когато компетентният орган не е съобщил НС2 се докладва само подточка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СКИ и НС2: въз основа на базовия собствен капитал от първи ред </w:t>
            </w:r>
          </w:p>
          <w:p w:rsidR="009C083D" w:rsidRPr="00661595" w:rsidRDefault="009C083D" w:rsidP="00487A02">
            <w:pPr>
              <w:pStyle w:val="InstructionsText"/>
            </w:pPr>
            <w:r>
              <w:t>Сборът на i) и ii), както следва:</w:t>
            </w:r>
          </w:p>
          <w:p w:rsidR="009C083D" w:rsidRPr="00661595" w:rsidRDefault="009C083D" w:rsidP="00487A02">
            <w:pPr>
              <w:pStyle w:val="InstructionsText"/>
              <w:numPr>
                <w:ilvl w:val="0"/>
                <w:numId w:val="27"/>
              </w:numPr>
            </w:pPr>
            <w:r>
              <w:t>отношението на СКИ въз основа на базовия собствен капитал от първи ред, посочено в ред 0170;</w:t>
            </w:r>
          </w:p>
          <w:p w:rsidR="009C083D" w:rsidRPr="00661595" w:rsidRDefault="009C083D" w:rsidP="00487A02">
            <w:pPr>
              <w:pStyle w:val="InstructionsText"/>
              <w:numPr>
                <w:ilvl w:val="0"/>
                <w:numId w:val="27"/>
              </w:numPr>
              <w:rPr>
                <w:bCs/>
                <w:u w:val="single"/>
              </w:rPr>
            </w:pPr>
            <w:r>
              <w:t>когато е приложимо, частта от НС2, посочена в ред 0190, подточка ii), която компетентният орган изисква да бъде налице под формата на базов собствен капитал от първи ред. НС2 се включват само ако компетентният орган ги е съобщил на институцията.</w:t>
            </w:r>
          </w:p>
          <w:p w:rsidR="0047693D" w:rsidRPr="00661595" w:rsidRDefault="00FF2818" w:rsidP="00487A02">
            <w:pPr>
              <w:pStyle w:val="InstructionsText"/>
              <w:rPr>
                <w:rStyle w:val="InstructionsTabelleberschrift"/>
                <w:rFonts w:ascii="Times New Roman" w:hAnsi="Times New Roman"/>
                <w:b w:val="0"/>
                <w:sz w:val="24"/>
              </w:rPr>
            </w:pPr>
            <w:r>
              <w:t>Когато компетентният орган не е съобщил НС2 се докладва само подточка i).</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СКИ и НС2: въз основа на капитала от първи ред </w:t>
            </w:r>
          </w:p>
          <w:p w:rsidR="009C083D" w:rsidRPr="00661595" w:rsidRDefault="009C083D" w:rsidP="00487A02">
            <w:pPr>
              <w:pStyle w:val="InstructionsText"/>
            </w:pPr>
            <w:r>
              <w:lastRenderedPageBreak/>
              <w:t>Сборът на i) и ii), както следва:</w:t>
            </w:r>
          </w:p>
          <w:p w:rsidR="009C083D" w:rsidRPr="00661595" w:rsidRDefault="009C083D" w:rsidP="00487A02">
            <w:pPr>
              <w:pStyle w:val="InstructionsText"/>
              <w:numPr>
                <w:ilvl w:val="0"/>
                <w:numId w:val="28"/>
              </w:numPr>
            </w:pPr>
            <w:r>
              <w:t>отношението на СКИ въз основа на капитала от първи ред, посочено в ред 0180;</w:t>
            </w:r>
          </w:p>
          <w:p w:rsidR="009C083D" w:rsidRPr="00661595" w:rsidRDefault="009C083D" w:rsidP="00487A02">
            <w:pPr>
              <w:pStyle w:val="InstructionsText"/>
              <w:numPr>
                <w:ilvl w:val="0"/>
                <w:numId w:val="28"/>
              </w:numPr>
            </w:pPr>
            <w:r>
              <w:t>когато е приложимо, частта от НС2, посочена в ред 0190, подточка ii), която компетентният орган изисква да бъде налице под формата на капитал от първи ред. НС2 се включват само ако компетентният орган ги е съобщил на институцията.</w:t>
            </w:r>
          </w:p>
          <w:p w:rsidR="0047693D" w:rsidRPr="00661595" w:rsidRDefault="00FF2818" w:rsidP="00487A02">
            <w:pPr>
              <w:pStyle w:val="InstructionsText"/>
              <w:rPr>
                <w:rStyle w:val="InstructionsTabelleberschrift"/>
                <w:rFonts w:ascii="Times New Roman" w:hAnsi="Times New Roman"/>
                <w:b w:val="0"/>
                <w:bCs w:val="0"/>
                <w:sz w:val="24"/>
                <w:u w:val="none"/>
              </w:rPr>
            </w:pPr>
            <w:r>
              <w:t>Когато компетентният орган не е съобщил НС2 се докладва само подточка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lastRenderedPageBreak/>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Излишък(+)/Недостиг(–) на базов собствен капитал от първи ред предвид изискванията на член 92 от РКИ и 104а от ДКИ</w:t>
            </w:r>
          </w:p>
          <w:p w:rsidR="00477C45" w:rsidRPr="00661595" w:rsidRDefault="00477C45" w:rsidP="00487A02">
            <w:pPr>
              <w:pStyle w:val="InstructionsText"/>
            </w:pPr>
            <w:r>
              <w:t>Тази позиция показва, в абсолютно изражение, размера на излишъка или недостига на базов собствен капитал от първи ред във връзка с изискванията, определени в член 92, параграф 1, буква а) от РКИ (4,5 %) и член 104а от ДКИ, доколкото изискването по член 104а от ДКИ трябва да бъде изпълнено чрез базов собствен капитал от първи ред. В докладвания излишък или дефицит е отразено, когато институцията трябва да използва своя базов собствен капитал от първи ред, за да изпълни изискванията по член 92, параграф 1, буква б) и/или в) от РКИ и/или член 104а от ДКИ, отвъд степента, в която последните трябва да бъдат покрити с базов собствен капитал от първи ред.</w:t>
            </w:r>
          </w:p>
          <w:p w:rsidR="00477C45" w:rsidRPr="00661595" w:rsidRDefault="00477C45" w:rsidP="00487A02">
            <w:pPr>
              <w:pStyle w:val="InstructionsText"/>
              <w:rPr>
                <w:rStyle w:val="InstructionsTabelleberschrift"/>
                <w:rFonts w:ascii="Times New Roman" w:hAnsi="Times New Roman"/>
                <w:sz w:val="24"/>
              </w:rPr>
            </w:pPr>
            <w:r>
              <w:t>Този размер отразява наличния базов собствен капитал от първи ред за покриване на комбинираното изискване за буфер и други изисквания.</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Отношение на базовия собствен капитал от първи ред, когато не се прилагат преходните разпоредби на МСФО 9</w:t>
            </w:r>
          </w:p>
          <w:p w:rsidR="00845551" w:rsidRPr="00661595" w:rsidRDefault="00845551" w:rsidP="00845551">
            <w:pPr>
              <w:pStyle w:val="InstructionsText"/>
              <w:rPr>
                <w:rStyle w:val="InstructionsTabelleberschrift"/>
                <w:rFonts w:ascii="Times New Roman" w:hAnsi="Times New Roman"/>
                <w:sz w:val="24"/>
              </w:rPr>
            </w:pPr>
            <w:r>
              <w:t>Член 92, параграф 2, буква а) и член 473а, параграф 8 от РКИ</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Отношение на капитала от първи ред, когато не се прилагат преходните разпоредби на МСФО 9</w:t>
            </w:r>
          </w:p>
          <w:p w:rsidR="00845551" w:rsidRPr="00661595" w:rsidRDefault="00845551" w:rsidP="00845551">
            <w:pPr>
              <w:pStyle w:val="InstructionsText"/>
              <w:rPr>
                <w:rStyle w:val="InstructionsTabelleberschrift"/>
                <w:rFonts w:ascii="Times New Roman" w:hAnsi="Times New Roman"/>
                <w:sz w:val="24"/>
              </w:rPr>
            </w:pPr>
            <w:r>
              <w:t>Член 92, параграф 2, буква б) и член 473а, параграф 8 от РКИ</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Отношение на общата капиталова адекватност, когато не се прилагат преходните разпоредби на МСФО 9</w:t>
            </w:r>
          </w:p>
          <w:p w:rsidR="00845551" w:rsidRPr="00661595" w:rsidRDefault="00845551" w:rsidP="00845551">
            <w:pPr>
              <w:pStyle w:val="InstructionsText"/>
              <w:rPr>
                <w:rStyle w:val="InstructionsTabelleberschrift"/>
                <w:rFonts w:ascii="Times New Roman" w:hAnsi="Times New Roman"/>
                <w:sz w:val="24"/>
              </w:rPr>
            </w:pPr>
            <w:r>
              <w:t>Член 92, параграф 2, буква в) и член 473а, параграф 8 от РКИ</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6" w:name="_Toc473560879"/>
      <w:bookmarkStart w:id="57" w:name="_Toc58589130"/>
      <w:bookmarkStart w:id="58" w:name="_Toc308175830"/>
      <w:bookmarkStart w:id="59" w:name="_Toc360188331"/>
      <w:r>
        <w:rPr>
          <w:rFonts w:ascii="Times New Roman" w:hAnsi="Times New Roman"/>
          <w:sz w:val="24"/>
          <w:u w:val="none"/>
        </w:rPr>
        <w:t>1.5.</w:t>
      </w:r>
      <w:r>
        <w:tab/>
      </w:r>
      <w:r>
        <w:rPr>
          <w:rFonts w:ascii="Times New Roman" w:hAnsi="Times New Roman"/>
          <w:sz w:val="24"/>
        </w:rPr>
        <w:t>C 04.00 — ПОЯСНЯВАЩИ ПОЗИЦИИ (CA4)</w:t>
      </w:r>
      <w:bookmarkEnd w:id="56"/>
      <w:bookmarkEnd w:id="57"/>
      <w:r>
        <w:rPr>
          <w:rFonts w:ascii="Times New Roman" w:hAnsi="Times New Roman"/>
          <w:sz w:val="24"/>
        </w:rPr>
        <w:t xml:space="preserve"> </w:t>
      </w:r>
      <w:bookmarkEnd w:id="58"/>
      <w:bookmarkEnd w:id="59"/>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360188332"/>
      <w:bookmarkStart w:id="61" w:name="_Toc473560880"/>
      <w:bookmarkStart w:id="62" w:name="_Toc58589131"/>
      <w:r>
        <w:rPr>
          <w:rFonts w:ascii="Times New Roman" w:hAnsi="Times New Roman"/>
          <w:sz w:val="24"/>
          <w:u w:val="none"/>
        </w:rPr>
        <w:t>1.5.1.</w:t>
      </w:r>
      <w:r>
        <w:tab/>
      </w:r>
      <w:bookmarkStart w:id="63" w:name="_Toc308175831"/>
      <w:r>
        <w:rPr>
          <w:rFonts w:ascii="Times New Roman" w:hAnsi="Times New Roman"/>
          <w:sz w:val="24"/>
        </w:rPr>
        <w:t>Указания за специфични</w:t>
      </w:r>
      <w:bookmarkEnd w:id="63"/>
      <w:r>
        <w:rPr>
          <w:rFonts w:ascii="Times New Roman" w:hAnsi="Times New Roman"/>
          <w:sz w:val="24"/>
        </w:rPr>
        <w:t xml:space="preserve"> позиции</w:t>
      </w:r>
      <w:bookmarkEnd w:id="60"/>
      <w:bookmarkEnd w:id="61"/>
      <w:bookmarkEnd w:id="62"/>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Редове</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Общо отсрочени данъчни активи</w:t>
            </w:r>
          </w:p>
          <w:p w:rsidR="005643EA" w:rsidRPr="00661595" w:rsidRDefault="002648B0" w:rsidP="00487A02">
            <w:pPr>
              <w:pStyle w:val="InstructionsText"/>
            </w:pPr>
            <w:r>
              <w:lastRenderedPageBreak/>
              <w:t>Докладваната в тази позиция стойност трябва да е равна на стойността, посочена в най-актуалния заверен/одитиран счетоводен баланс.</w:t>
            </w:r>
          </w:p>
        </w:tc>
      </w:tr>
      <w:tr w:rsidR="002648B0" w:rsidRPr="00661595" w:rsidTr="00674BF5">
        <w:tc>
          <w:tcPr>
            <w:tcW w:w="1474" w:type="dxa"/>
          </w:tcPr>
          <w:p w:rsidR="002648B0" w:rsidRPr="00661595" w:rsidRDefault="00B13F06" w:rsidP="00487A02">
            <w:pPr>
              <w:pStyle w:val="InstructionsText"/>
            </w:pPr>
            <w:r>
              <w:lastRenderedPageBreak/>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Отсрочени данъчни активи, които не се основават на бъдеща печалба</w:t>
            </w:r>
          </w:p>
          <w:p w:rsidR="005643EA" w:rsidRPr="00661595" w:rsidRDefault="002648B0" w:rsidP="00487A02">
            <w:pPr>
              <w:pStyle w:val="InstructionsText"/>
            </w:pPr>
            <w:r>
              <w:t>Член 39, параграф 2 от РКИ</w:t>
            </w:r>
          </w:p>
          <w:p w:rsidR="005643EA" w:rsidRPr="00661595" w:rsidRDefault="002648B0" w:rsidP="00487A02">
            <w:pPr>
              <w:pStyle w:val="InstructionsText"/>
            </w:pPr>
            <w:r>
              <w:t>Отсрочени данъчни активи, които са учредени преди 23 ноември 2016 г. и не се основават на бъдеща печалба, поради което за тях се прилага рисково тегло.</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Отсрочени данъчни активи, които се основават на бъдеща печалба и не произтичат от временни разлики</w:t>
            </w:r>
          </w:p>
          <w:p w:rsidR="005643EA" w:rsidRPr="00661595" w:rsidRDefault="0014657C" w:rsidP="00487A02">
            <w:pPr>
              <w:pStyle w:val="InstructionsText"/>
            </w:pPr>
            <w:r>
              <w:t>Член 36, параграф 1, буква в) и член 38 от РКИ</w:t>
            </w:r>
          </w:p>
          <w:p w:rsidR="005643EA" w:rsidRPr="00661595" w:rsidRDefault="002648B0" w:rsidP="00487A02">
            <w:pPr>
              <w:pStyle w:val="InstructionsText"/>
            </w:pPr>
            <w:r>
              <w:t>Отсрочени данъчни активи, които се основават на бъдеща печалба, но не произтичат от временни разлики, поради което за тях не се прилага никакъв праг (т.е. те се приспадат изцяло от базовия собствен капитал от първи ред).</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rsidR="005643EA" w:rsidRPr="00661595" w:rsidRDefault="0014657C" w:rsidP="00487A02">
            <w:pPr>
              <w:pStyle w:val="InstructionsText"/>
            </w:pPr>
            <w:r>
              <w:t>Член 36, параграф 1, буква в), член 38, буква а) и член 48, параграф 1, буква а) от РКИ</w:t>
            </w:r>
          </w:p>
          <w:p w:rsidR="005643EA" w:rsidRPr="00661595" w:rsidRDefault="002648B0" w:rsidP="00487A02">
            <w:pPr>
              <w:pStyle w:val="InstructionsText"/>
            </w:pPr>
            <w:r>
              <w:t>Отсрочени данъчни активи, които се основават на бъдеща печалба и произтичат от временни разлики, поради което при приспадането им от базовия собствен капитал от първи ред се прилагат праговете от 10 % и 17,65 % в член 48 от РКИ.</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Общо отсрочени данъчни пасиви</w:t>
            </w:r>
          </w:p>
          <w:p w:rsidR="005643EA" w:rsidRPr="00661595" w:rsidRDefault="002648B0" w:rsidP="00487A02">
            <w:pPr>
              <w:pStyle w:val="InstructionsText"/>
            </w:pPr>
            <w:r>
              <w:t>Докладваната в тази позиция стойност трябва да е равна на стойността, посочена в последния заверен/одитиран счетоводен баланс.</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Отсрочени данъчни пасиви, които не се приспадат от основаващите се на бъдеща печалба отсрочени данъчни активи</w:t>
            </w:r>
          </w:p>
          <w:p w:rsidR="005643EA" w:rsidRPr="00661595" w:rsidRDefault="00167619" w:rsidP="00487A02">
            <w:pPr>
              <w:pStyle w:val="InstructionsText"/>
            </w:pPr>
            <w:r>
              <w:t>Член 38, параграфи 3 и 4 от РКИ</w:t>
            </w:r>
          </w:p>
          <w:p w:rsidR="005643EA" w:rsidRPr="00661595" w:rsidRDefault="002648B0" w:rsidP="00487A02">
            <w:pPr>
              <w:pStyle w:val="InstructionsText"/>
            </w:pPr>
            <w:r>
              <w:t>Отсрочени данъчни пасиви, за които не са изпълнени условията по член 38, параграфи 3 и 4 от РКИ. Следователно тази позиция включва отсрочените данъчни пасиви, с които се намалява размерът на репутацията, други нематериални активи или активи на пенсионен фонд с предварително определен размер на пенсията, за които се изисква да бъдат приспаднати и които се докладват съответно в CA1, в позиции 1.1.1.10.3, 1.1.1.11.2 и 1.1.1.14.2.</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Отсрочени данъчни пасиви, които се приспадат от отсрочените данъчни активи, които се основават на бъдеща печалба</w:t>
            </w:r>
          </w:p>
          <w:p w:rsidR="005643EA" w:rsidRPr="00661595" w:rsidRDefault="002648B0" w:rsidP="00487A02">
            <w:pPr>
              <w:pStyle w:val="InstructionsText"/>
            </w:pPr>
            <w:r>
              <w:t>Член 38 от РКИ</w:t>
            </w:r>
          </w:p>
        </w:tc>
      </w:tr>
      <w:tr w:rsidR="002648B0" w:rsidRPr="00661595" w:rsidTr="00674BF5">
        <w:tc>
          <w:tcPr>
            <w:tcW w:w="1474" w:type="dxa"/>
          </w:tcPr>
          <w:p w:rsidR="002648B0" w:rsidRPr="00661595" w:rsidRDefault="00B13F06" w:rsidP="00487A02">
            <w:pPr>
              <w:pStyle w:val="InstructionsText"/>
            </w:pPr>
            <w:r>
              <w:lastRenderedPageBreak/>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не произтичат от временни разлики</w:t>
            </w:r>
          </w:p>
          <w:p w:rsidR="005643EA" w:rsidRPr="00661595" w:rsidRDefault="00167619" w:rsidP="00487A02">
            <w:pPr>
              <w:pStyle w:val="InstructionsText"/>
            </w:pPr>
            <w:r>
              <w:t>Член 38, параграфи 3, 4 и 5 от РКИ</w:t>
            </w:r>
          </w:p>
          <w:p w:rsidR="005643EA" w:rsidRPr="00661595" w:rsidRDefault="002648B0" w:rsidP="00487A02">
            <w:pPr>
              <w:pStyle w:val="InstructionsText"/>
            </w:pPr>
            <w:r>
              <w:t>Отсрочените данъчни пасиви, с които в съответствие с член 38, параграфи 3 и 4 от РКИ може да се намалят отсрочените данъчни активи, основаващи се на бъдеща печалба, и които не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РКИ.</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Подлежащи на приспадане отсрочени данъчни пасиви, свързани с отсрочени данъчни активи, които се основават на бъдеща печалба и произтичат от временни разлики</w:t>
            </w:r>
          </w:p>
          <w:p w:rsidR="005643EA" w:rsidRPr="00661595" w:rsidRDefault="00167619" w:rsidP="00487A02">
            <w:pPr>
              <w:pStyle w:val="InstructionsText"/>
            </w:pPr>
            <w:r>
              <w:t>Член 38, параграфи 3, 4 и 5 от РКИ</w:t>
            </w:r>
          </w:p>
          <w:p w:rsidR="005643EA" w:rsidRPr="00661595" w:rsidRDefault="002648B0" w:rsidP="00487A02">
            <w:pPr>
              <w:pStyle w:val="InstructionsText"/>
            </w:pPr>
            <w:r>
              <w:t>Отсрочените данъчни пасиви, с които в съответствие с член 38, параграфи 3 и 4 от РКИ може да се намалят отсрочените данъчни активи, основаващи се на бъдеща печалба, и които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РКИ.</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Надвнасяне на данъци и пренасяне на данъчни загуби от предходни периоди</w:t>
            </w:r>
          </w:p>
          <w:p w:rsidR="00550113" w:rsidRPr="00661595" w:rsidRDefault="00201704" w:rsidP="00487A02">
            <w:pPr>
              <w:pStyle w:val="InstructionsText"/>
            </w:pPr>
            <w:r>
              <w:t>Член 39, параграф 1 от РКИ</w:t>
            </w:r>
          </w:p>
          <w:p w:rsidR="00550113" w:rsidRPr="00661595" w:rsidRDefault="00550113" w:rsidP="00487A02">
            <w:pPr>
              <w:pStyle w:val="InstructionsText"/>
              <w:rPr>
                <w:rStyle w:val="InstructionsTabelleberschrift"/>
                <w:rFonts w:ascii="Times New Roman" w:hAnsi="Times New Roman"/>
                <w:b w:val="0"/>
                <w:bCs w:val="0"/>
                <w:sz w:val="24"/>
                <w:u w:val="none"/>
              </w:rPr>
            </w:pPr>
            <w:r>
              <w:t>Размерът на надвнесените данъци и пренесените данъчни загуби от предходни периоди, които не са приспаднати от собствените средства в съответствие с член 39, параграф 1 от РКИ; докладва се размерът преди прилагането на рисковите тегла.</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Отсрочени данъчни активи, за които се прилага рисково тегло 250 %</w:t>
            </w:r>
          </w:p>
          <w:p w:rsidR="00DF65DF" w:rsidRPr="00661595" w:rsidRDefault="00201704" w:rsidP="00487A02">
            <w:pPr>
              <w:pStyle w:val="InstructionsText"/>
            </w:pPr>
            <w:r>
              <w:t>Член 48, параграф 4 от РКИ</w:t>
            </w:r>
          </w:p>
          <w:p w:rsidR="00DF65DF" w:rsidRPr="00661595" w:rsidRDefault="00DF65DF" w:rsidP="000D04B6">
            <w:pPr>
              <w:pStyle w:val="InstructionsText"/>
              <w:rPr>
                <w:rStyle w:val="InstructionsTabelleberschrift"/>
                <w:rFonts w:ascii="Times New Roman" w:hAnsi="Times New Roman"/>
                <w:b w:val="0"/>
                <w:bCs w:val="0"/>
                <w:sz w:val="24"/>
                <w:u w:val="none"/>
              </w:rPr>
            </w:pPr>
            <w:r>
              <w:t>Размерът на отсрочените данъчни активи, основаващи се на бъдеща печалба и произтичащи от временни разлики, които не са приспаднати по силата на член 48, параграф 1 от РКИ, но за които по силата на член 48, параграф 4 от РКИ се прилага рисково тегло 250 %, като се взима предвид въздействието на член 470, член 478, параграф 2 и член 473а, параграф 7, буква а) от РКИ. Докладва се размерът на отсрочените данъчни активи преди прилагането на рисковото тегло.</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Отсрочени данъчни активи, за които се прилага рисково тегло 0 %</w:t>
            </w:r>
          </w:p>
          <w:p w:rsidR="00DF65DF" w:rsidRPr="00661595" w:rsidRDefault="0014657C" w:rsidP="00487A02">
            <w:pPr>
              <w:pStyle w:val="InstructionsText"/>
            </w:pPr>
            <w:r>
              <w:t>Член 469, параграф 1, буква г), член 470, член 472, параграф 5 и член 478 от РКИ</w:t>
            </w:r>
          </w:p>
          <w:p w:rsidR="00DF65DF" w:rsidRPr="00661595" w:rsidRDefault="00DF65DF" w:rsidP="00487A02">
            <w:pPr>
              <w:pStyle w:val="InstructionsText"/>
              <w:rPr>
                <w:rStyle w:val="InstructionsTabelleberschrift"/>
                <w:rFonts w:ascii="Times New Roman" w:hAnsi="Times New Roman"/>
                <w:b w:val="0"/>
                <w:bCs w:val="0"/>
                <w:sz w:val="24"/>
                <w:u w:val="none"/>
              </w:rPr>
            </w:pPr>
            <w:r>
              <w:t xml:space="preserve">Размерът на отсрочените данъчни активи, основаващи се на бъдеща печалба и произтичащи от временни разлики, които не са </w:t>
            </w:r>
            <w:r>
              <w:lastRenderedPageBreak/>
              <w:t>приспаднати по силата на член 469, параграф 1, буква г), член 470, член 478, параграф 2 и член 473а, параграф 7, буква а) от РКИ, но за които по силата на член 472, параграф 5 от РКИ се прилага рисково тегло 0 %. Докладва се размерът на отсрочените данъчни активи преди прилагането на рисковото тегло.</w:t>
            </w:r>
          </w:p>
        </w:tc>
      </w:tr>
      <w:tr w:rsidR="00674BF5" w:rsidRPr="00661595" w:rsidTr="00674BF5">
        <w:tc>
          <w:tcPr>
            <w:tcW w:w="1474" w:type="dxa"/>
          </w:tcPr>
          <w:p w:rsidR="00674BF5" w:rsidRPr="00661595" w:rsidRDefault="004F1DDB" w:rsidP="00487A02">
            <w:pPr>
              <w:pStyle w:val="InstructionsText"/>
            </w:pPr>
            <w:r>
              <w:lastRenderedPageBreak/>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Изключение при приспадането на нематериални активи от базовия собствен капитал от първи ред</w:t>
            </w:r>
          </w:p>
          <w:p w:rsidR="00674BF5" w:rsidRPr="00661595" w:rsidRDefault="004F1DDB" w:rsidP="00487A02">
            <w:pPr>
              <w:pStyle w:val="InstructionsText"/>
            </w:pPr>
            <w:r>
              <w:t>Член 36, параграф 1, буква б) от РКИ</w:t>
            </w:r>
          </w:p>
          <w:p w:rsidR="00674BF5" w:rsidRPr="00661595" w:rsidRDefault="00674BF5" w:rsidP="00487A02">
            <w:pPr>
              <w:pStyle w:val="InstructionsText"/>
              <w:rPr>
                <w:rStyle w:val="InstructionsTabelleberschrift"/>
                <w:rFonts w:ascii="Times New Roman" w:hAnsi="Times New Roman"/>
                <w:sz w:val="24"/>
              </w:rPr>
            </w:pPr>
            <w:r>
              <w:t>Институциите докладват размера на предпазливо оценените софтуерни активи, освободени от приспадането.</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Капиталови инструменти на допълнителния капитал от първи ред и свързаните с тях премийни резерви, класифицирани като собствен капитал съгласно приложимите счетоводни стандарти</w:t>
            </w:r>
          </w:p>
          <w:p w:rsidR="00674BF5" w:rsidRPr="00661595" w:rsidRDefault="00674BF5" w:rsidP="00487A02">
            <w:pPr>
              <w:pStyle w:val="InstructionsText"/>
              <w:rPr>
                <w:rStyle w:val="InstructionsTabelleberschrift"/>
                <w:rFonts w:ascii="Times New Roman" w:hAnsi="Times New Roman"/>
                <w:sz w:val="24"/>
              </w:rPr>
            </w:pPr>
            <w:r>
              <w:t>Размерът на инструменти на допълнителния капитал от първи ред, включително свързаните с тях премийни резерви, които са класифицирани като собствен капитал съгласно приложимия счетоводен стандарт.</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Капиталови инструменти на допълнителния капитал от първи ред и свързаните с тях премийни резерви, класифицирани като пасиви съгласно приложимите счетоводни стандарти</w:t>
            </w:r>
          </w:p>
          <w:p w:rsidR="00674BF5" w:rsidRPr="00661595" w:rsidRDefault="00674BF5" w:rsidP="00487A02">
            <w:pPr>
              <w:pStyle w:val="InstructionsText"/>
              <w:rPr>
                <w:rStyle w:val="InstructionsTabelleberschrift"/>
                <w:rFonts w:ascii="Times New Roman" w:hAnsi="Times New Roman"/>
                <w:sz w:val="24"/>
              </w:rPr>
            </w:pPr>
            <w:r>
              <w:t>Размерът на инструменти на допълнителния капитал от първи ред, включително свързаните с тях премийни резерви, които са класифицирани като пасиви съгласно приложимия счетоводен стандарт.</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 xml:space="preserve">Излишък (+) или недостиг (–) в корекциите за кредитен риск, допълнителните корекции на стойността и другите намаления на собствените средства за очаквани загуби от експозиции, които не са в неизпълнение — по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w:t>
            </w:r>
          </w:p>
          <w:p w:rsidR="00674BF5" w:rsidRPr="00661595" w:rsidRDefault="00674BF5" w:rsidP="00487A02">
            <w:pPr>
              <w:pStyle w:val="InstructionsText"/>
            </w:pPr>
            <w:r>
              <w:t>Член 36, параграф 1, буква г), член 62, буква г) и членове 158 и 159 от РКИ</w:t>
            </w:r>
          </w:p>
          <w:p w:rsidR="00674BF5" w:rsidRPr="00661595" w:rsidRDefault="00674BF5" w:rsidP="00487A02">
            <w:pPr>
              <w:pStyle w:val="InstructionsText"/>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Общо корекции за кредитен риск, допълнителни корекции на стойността и други намаления на собствените средства, които могат да бъдат включени в изчисляването на размера на очакваните загуби</w:t>
            </w:r>
          </w:p>
          <w:p w:rsidR="00674BF5" w:rsidRPr="00661595" w:rsidRDefault="00674BF5" w:rsidP="00487A02">
            <w:pPr>
              <w:pStyle w:val="InstructionsText"/>
            </w:pPr>
            <w:r>
              <w:t>Член 159 от РКИ</w:t>
            </w:r>
          </w:p>
          <w:p w:rsidR="00674BF5" w:rsidRPr="00661595" w:rsidRDefault="00674BF5" w:rsidP="00487A02">
            <w:pPr>
              <w:pStyle w:val="InstructionsText"/>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Корекции за общ кредитен риск</w:t>
            </w:r>
          </w:p>
          <w:p w:rsidR="00674BF5" w:rsidRPr="00661595" w:rsidRDefault="00674BF5" w:rsidP="00487A02">
            <w:pPr>
              <w:pStyle w:val="InstructionsText"/>
            </w:pPr>
            <w:r>
              <w:t>Член 159 от РКИ</w:t>
            </w:r>
          </w:p>
          <w:p w:rsidR="00674BF5" w:rsidRPr="00661595" w:rsidRDefault="00674BF5" w:rsidP="00487A02">
            <w:pPr>
              <w:pStyle w:val="InstructionsText"/>
            </w:pPr>
            <w:r>
              <w:lastRenderedPageBreak/>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lastRenderedPageBreak/>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Корекции за специфичен кредитен риск</w:t>
            </w:r>
          </w:p>
          <w:p w:rsidR="00674BF5" w:rsidRPr="00661595" w:rsidRDefault="00674BF5" w:rsidP="00487A02">
            <w:pPr>
              <w:pStyle w:val="InstructionsText"/>
            </w:pPr>
            <w:r>
              <w:t>Член 159 от РКИ</w:t>
            </w:r>
          </w:p>
          <w:p w:rsidR="00674BF5" w:rsidRPr="00661595" w:rsidRDefault="00674BF5" w:rsidP="00487A02">
            <w:pPr>
              <w:pStyle w:val="InstructionsText"/>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Допълнителни корекции на стойността и други намаления на собствените средства</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34, 110 и 159 от РКИ</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Общо допустими очаквани загуби </w:t>
            </w:r>
          </w:p>
          <w:p w:rsidR="00674BF5" w:rsidRPr="00661595" w:rsidRDefault="00674BF5" w:rsidP="00487A02">
            <w:pPr>
              <w:pStyle w:val="InstructionsText"/>
            </w:pPr>
            <w:r>
              <w:t>Член 158, параграфи 5, 6 и 10 и член 159 от РКИ</w:t>
            </w:r>
          </w:p>
          <w:p w:rsidR="00674BF5" w:rsidRPr="00661595" w:rsidRDefault="00674BF5" w:rsidP="00487A02">
            <w:pPr>
              <w:pStyle w:val="InstructionsText"/>
            </w:pPr>
            <w:r>
              <w:t xml:space="preserve">Тази позиция попълват единствено институциите, прилагащи </w:t>
            </w:r>
            <w:proofErr w:type="spellStart"/>
            <w:r>
              <w:t>вътрешнорейтинговия</w:t>
            </w:r>
            <w:proofErr w:type="spellEnd"/>
            <w:r>
              <w:t xml:space="preserve"> подход. Докладва се само очакваната загуба, свързана с експозиции, които не са в неизпълнение.</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4 Излишък (+) или недостиг (-), при прилагане на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 на корекциите на очакваните загуби от експозиции в неизпълнение с оглед на специфичен кредитен риск</w:t>
            </w:r>
          </w:p>
          <w:p w:rsidR="00674BF5" w:rsidRPr="00661595" w:rsidRDefault="00674BF5" w:rsidP="00487A02">
            <w:pPr>
              <w:pStyle w:val="InstructionsText"/>
            </w:pPr>
            <w:r>
              <w:t>Член 36, параграф 1, буква г), член 62, буква г) и членове 158 и 159 от РКИ</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Корекции за специфичен кредитен риск и позиции, които се третират по подобен начин</w:t>
            </w:r>
          </w:p>
          <w:p w:rsidR="00674BF5" w:rsidRPr="00661595" w:rsidRDefault="00674BF5" w:rsidP="00487A02">
            <w:pPr>
              <w:pStyle w:val="InstructionsText"/>
            </w:pPr>
            <w:r>
              <w:t>Член 159 от РКИ</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Тази позиция попълват единствено институциите, прилагащи </w:t>
            </w:r>
            <w:proofErr w:type="spellStart"/>
            <w:r>
              <w:t>вътрешнорейтинговия</w:t>
            </w:r>
            <w:proofErr w:type="spellEnd"/>
            <w:r>
              <w:t xml:space="preserve"> подход.</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Общо допустими очаквани загуби</w:t>
            </w:r>
          </w:p>
          <w:p w:rsidR="00674BF5" w:rsidRPr="00661595" w:rsidRDefault="00674BF5" w:rsidP="00487A02">
            <w:pPr>
              <w:pStyle w:val="InstructionsText"/>
              <w:rPr>
                <w:rStyle w:val="InstructionsTabelleberschrift"/>
                <w:rFonts w:ascii="Times New Roman" w:hAnsi="Times New Roman"/>
                <w:sz w:val="24"/>
              </w:rPr>
            </w:pPr>
            <w:r>
              <w:t>Член 158, параграфи 5, 6 и 10 и член 159 от РКИ</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Тази позиция попълват единствено институциите, прилагащи </w:t>
            </w:r>
            <w:proofErr w:type="spellStart"/>
            <w:r>
              <w:t>вътрешнорейтинговия</w:t>
            </w:r>
            <w:proofErr w:type="spellEnd"/>
            <w:r>
              <w:t xml:space="preserve"> подход. Докладва се само очакваната загуба по експозиции в неизпълнение.</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Рисково претеглени експозиции за изчисляване на тавана за превишението на провизиите, допустими като капитал от втори ред</w:t>
            </w:r>
          </w:p>
          <w:p w:rsidR="00674BF5" w:rsidRPr="00661595" w:rsidRDefault="00674BF5" w:rsidP="00487A02">
            <w:pPr>
              <w:pStyle w:val="InstructionsText"/>
            </w:pPr>
            <w:r>
              <w:t>Член 62, буква г) от РКИ</w:t>
            </w:r>
          </w:p>
          <w:p w:rsidR="00674BF5" w:rsidRPr="00661595" w:rsidRDefault="00674BF5" w:rsidP="00487A02">
            <w:pPr>
              <w:pStyle w:val="InstructionsText"/>
            </w:pPr>
            <w:r>
              <w:t xml:space="preserve">За институциите, прилагащи </w:t>
            </w:r>
            <w:proofErr w:type="spellStart"/>
            <w:r>
              <w:t>вътрешнорейтинговия</w:t>
            </w:r>
            <w:proofErr w:type="spellEnd"/>
            <w:r>
              <w:t xml:space="preserve"> подход, таванът на превишението на провизиите (за очаквани загуби), допус</w:t>
            </w:r>
            <w:r>
              <w:lastRenderedPageBreak/>
              <w:t xml:space="preserve">тимо за включване в капитала от втори ред, е 0,6 % от рисково претеглените размери на експозициите, изчислени по </w:t>
            </w:r>
            <w:proofErr w:type="spellStart"/>
            <w:r>
              <w:t>вътрешнорейтинговия</w:t>
            </w:r>
            <w:proofErr w:type="spellEnd"/>
            <w:r>
              <w:t xml:space="preserve"> подход в съответствие с член 62, буква г) от РКИ.</w:t>
            </w:r>
          </w:p>
          <w:p w:rsidR="00674BF5" w:rsidRPr="00661595" w:rsidRDefault="00674BF5" w:rsidP="00487A02">
            <w:pPr>
              <w:pStyle w:val="InstructionsText"/>
            </w:pPr>
            <w:r>
              <w:t>Докладваната в тази позиция стойност е рисково претегленият размер на експозициите (</w:t>
            </w:r>
            <w:proofErr w:type="spellStart"/>
            <w:r>
              <w:t>т.e</w:t>
            </w:r>
            <w:proofErr w:type="spellEnd"/>
            <w:r>
              <w:t>. без да е умножен по 0,6 %), който е основата за изчисляване на тавана.</w:t>
            </w:r>
          </w:p>
        </w:tc>
      </w:tr>
      <w:tr w:rsidR="00674BF5" w:rsidRPr="00661595" w:rsidTr="00674BF5">
        <w:tc>
          <w:tcPr>
            <w:tcW w:w="1474" w:type="dxa"/>
          </w:tcPr>
          <w:p w:rsidR="00674BF5" w:rsidRPr="00661595" w:rsidRDefault="004F1DDB" w:rsidP="00487A02">
            <w:pPr>
              <w:pStyle w:val="InstructionsText"/>
            </w:pPr>
            <w:r>
              <w:lastRenderedPageBreak/>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Общ размер на брутните провизии, допустими за включване в капитала от втори ред</w:t>
            </w:r>
          </w:p>
          <w:p w:rsidR="00674BF5" w:rsidRPr="00661595" w:rsidRDefault="00674BF5" w:rsidP="00487A02">
            <w:pPr>
              <w:pStyle w:val="InstructionsText"/>
            </w:pPr>
            <w:r>
              <w:t>Член 62, буква в) от РКИ</w:t>
            </w:r>
          </w:p>
          <w:p w:rsidR="00674BF5" w:rsidRPr="00661595" w:rsidRDefault="00674BF5" w:rsidP="00487A02">
            <w:pPr>
              <w:pStyle w:val="InstructionsText"/>
            </w:pPr>
            <w:r>
              <w:t>Тази позиция включва корекциите за общ кредитен риск, които са допустими за включване в капитала от втори ред, преди въвеждането на таван.</w:t>
            </w:r>
          </w:p>
          <w:p w:rsidR="00674BF5" w:rsidRPr="00661595" w:rsidRDefault="00674BF5" w:rsidP="00487A02">
            <w:pPr>
              <w:pStyle w:val="InstructionsText"/>
            </w:pPr>
            <w:r>
              <w:t>Докладваната стойност е бруто от данъчни ефекти.</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Рисково претеглени експозиции за изчисляване на тавана на провизиите, допустими като капитал от втори ред</w:t>
            </w:r>
          </w:p>
          <w:p w:rsidR="00674BF5" w:rsidRPr="00661595" w:rsidRDefault="00674BF5" w:rsidP="00487A02">
            <w:pPr>
              <w:pStyle w:val="InstructionsText"/>
            </w:pPr>
            <w:r>
              <w:t>Член 62, буква в) от РКИ</w:t>
            </w:r>
          </w:p>
          <w:p w:rsidR="00674BF5" w:rsidRPr="00661595" w:rsidRDefault="00674BF5" w:rsidP="00487A02">
            <w:pPr>
              <w:pStyle w:val="InstructionsText"/>
            </w:pPr>
            <w:r>
              <w:t>По силата на член 62, буква в) от РКИ таванът за корекциите за кредитен риск, допустими за включване в капитала от втори ред, е 1,25 % от рисково претеглените експозиции.</w:t>
            </w:r>
          </w:p>
          <w:p w:rsidR="00674BF5" w:rsidRPr="00661595" w:rsidRDefault="00674BF5" w:rsidP="00487A02">
            <w:pPr>
              <w:pStyle w:val="InstructionsText"/>
            </w:pPr>
            <w:r>
              <w:t>Докладваната в тази позиция стойност е рисково претегленият размер на експозициите (</w:t>
            </w:r>
            <w:proofErr w:type="spellStart"/>
            <w:r>
              <w:t>т.e</w:t>
            </w:r>
            <w:proofErr w:type="spellEnd"/>
            <w:r>
              <w:t>. без да е умножен по 1,25 %), който е основата за изчисляване на тавана.</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Праг, който не подлежи на приспадане от позициите в предприятия от финансовия сектор, в които дадена институция няма значителни инвестиции</w:t>
            </w:r>
          </w:p>
          <w:p w:rsidR="00674BF5" w:rsidRPr="00661595" w:rsidRDefault="00674BF5" w:rsidP="00487A02">
            <w:pPr>
              <w:pStyle w:val="InstructionsText"/>
            </w:pPr>
            <w:r>
              <w:t>Член 46, параграф 1, буква а) от РКИ</w:t>
            </w:r>
          </w:p>
          <w:p w:rsidR="00674BF5" w:rsidRPr="00661595" w:rsidRDefault="00674BF5" w:rsidP="00487A02">
            <w:pPr>
              <w:pStyle w:val="InstructionsText"/>
            </w:pPr>
            <w:r>
              <w:t>Тази позиция съдържа прага, до който не се приспадат позициите в предприятие от финансовия сектор, в което дадена институция няма значителни инвестиции. Тя представлява умножения по 10 % сбор на всички елементи, които съставляват основата на прага.</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Праг от 10 % за базовия собствен капитал от първи ред </w:t>
            </w:r>
          </w:p>
          <w:p w:rsidR="00674BF5" w:rsidRPr="00661595" w:rsidRDefault="00674BF5" w:rsidP="00487A02">
            <w:pPr>
              <w:pStyle w:val="InstructionsText"/>
            </w:pPr>
            <w:r>
              <w:t>Член 48, параграф 1, букви а) и б) от РКИ</w:t>
            </w:r>
          </w:p>
          <w:p w:rsidR="00674BF5" w:rsidRPr="00661595" w:rsidRDefault="00674BF5" w:rsidP="00487A02">
            <w:pPr>
              <w:pStyle w:val="InstructionsText"/>
            </w:pPr>
            <w:r>
              <w:t>Тази позиция съдържа прага от 10 %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w:t>
            </w:r>
          </w:p>
          <w:p w:rsidR="00674BF5" w:rsidRPr="00661595" w:rsidRDefault="00674BF5" w:rsidP="00487A02">
            <w:pPr>
              <w:pStyle w:val="InstructionsText"/>
            </w:pPr>
            <w:r>
              <w:t>Тя представлява умножения по 10 % сбор на всички елементи, които съставляват основата на прага.</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Праг от 17,65 % за базовия собствен капитал от първи ред </w:t>
            </w:r>
          </w:p>
          <w:p w:rsidR="00674BF5" w:rsidRPr="00661595" w:rsidRDefault="00674BF5" w:rsidP="00487A02">
            <w:pPr>
              <w:pStyle w:val="InstructionsText"/>
            </w:pPr>
            <w:r>
              <w:t>Член 48, параграф 1 от РКИ</w:t>
            </w:r>
          </w:p>
          <w:p w:rsidR="00674BF5" w:rsidRPr="00661595" w:rsidRDefault="00674BF5" w:rsidP="00487A02">
            <w:pPr>
              <w:pStyle w:val="InstructionsText"/>
            </w:pPr>
            <w:r>
              <w:lastRenderedPageBreak/>
              <w:t>Тази позиция съдържа прага от 17,65 %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 който се прилага след прага от 10 %.</w:t>
            </w:r>
          </w:p>
          <w:p w:rsidR="00674BF5" w:rsidRPr="00661595" w:rsidRDefault="00674BF5" w:rsidP="00487A02">
            <w:pPr>
              <w:pStyle w:val="InstructionsText"/>
            </w:pPr>
            <w:r>
              <w:t>Прагът се изчислява така, че признатият размер на двата елемента да не превишава 15 % от крайния базов собствен капитал от първи ред, т.е. от базовия собствен капитал от първи ред, изчислен след всички приспадания, без да се включват евентуалните корекции поради преходни разпоредби.</w:t>
            </w:r>
          </w:p>
        </w:tc>
      </w:tr>
      <w:tr w:rsidR="00674BF5" w:rsidRPr="00661595" w:rsidTr="00674BF5">
        <w:tc>
          <w:tcPr>
            <w:tcW w:w="1474" w:type="dxa"/>
          </w:tcPr>
          <w:p w:rsidR="00674BF5" w:rsidRPr="00661595" w:rsidRDefault="004F1DDB" w:rsidP="00487A02">
            <w:pPr>
              <w:pStyle w:val="InstructionsText"/>
            </w:pPr>
            <w:r>
              <w:lastRenderedPageBreak/>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Допустим капитал за целите на квалифицирани дялови участия извън финансовия сектор</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Член 4, параграф 1, точка 71, буква а) от РКИ</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няма значителни инвестиции, нетно от късите позиции</w:t>
            </w:r>
          </w:p>
          <w:p w:rsidR="00674BF5" w:rsidRPr="00661595" w:rsidRDefault="00674BF5" w:rsidP="00487A02">
            <w:pPr>
              <w:pStyle w:val="InstructionsText"/>
            </w:pPr>
            <w:r>
              <w:t>Членове 44, 45, 46 и 49 от РКИ</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Членове 44, 45, 46 и 49 от РКИ</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Членове 44, 46 и 49 от РКИ</w:t>
            </w:r>
          </w:p>
          <w:p w:rsidR="00674BF5" w:rsidRPr="00661595" w:rsidRDefault="00674BF5" w:rsidP="00487A02">
            <w:pPr>
              <w:pStyle w:val="InstructionsText"/>
            </w:pPr>
            <w:r>
              <w:t>Преките позиции в базовия собствен капитал от първи ред на предприятия от финансовия сектор, в които институцията няма значителни инвестиции, с изключение на:</w:t>
            </w:r>
          </w:p>
          <w:p w:rsidR="00674BF5" w:rsidRPr="00661595" w:rsidRDefault="00674BF5" w:rsidP="00487A02">
            <w:pPr>
              <w:pStyle w:val="InstructionsText"/>
            </w:pPr>
            <w:r>
              <w:t>а)</w:t>
            </w:r>
            <w:r>
              <w:tab/>
              <w:t xml:space="preserve">поетите позиции, държани за пет работни дни или по-малко; </w:t>
            </w:r>
          </w:p>
          <w:p w:rsidR="00674BF5" w:rsidRPr="00661595" w:rsidRDefault="00674BF5" w:rsidP="00487A02">
            <w:pPr>
              <w:pStyle w:val="InstructionsText"/>
            </w:pPr>
            <w:r>
              <w:t>б)</w:t>
            </w:r>
            <w:r>
              <w:tab/>
              <w:t xml:space="preserve">стойностите, свързани с инвестициите, за които се прилага някоя от алтернативите по член 49; както и </w:t>
            </w:r>
          </w:p>
          <w:p w:rsidR="00674BF5" w:rsidRPr="00661595" w:rsidRDefault="00674BF5" w:rsidP="00487A02">
            <w:pPr>
              <w:pStyle w:val="InstructionsText"/>
            </w:pPr>
            <w:r>
              <w:t>в)</w:t>
            </w:r>
            <w:r>
              <w:tab/>
              <w:t>позициите, които се третират като реципрочни кръстосани позиции в съответствие с член 36, параграф 1, буква ж) от РКИ.</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45 от РКИ</w:t>
            </w:r>
          </w:p>
          <w:p w:rsidR="00674BF5" w:rsidRPr="00661595" w:rsidRDefault="002D31E5" w:rsidP="00487A02">
            <w:pPr>
              <w:pStyle w:val="InstructionsText"/>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lastRenderedPageBreak/>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44 и 45 от РКИ</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44 и 45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t>Не се включват позициите, които се третират като реципрочни кръстосани позиции  в съответствие с член 36, параграф 1, буква ж) от РКИ.</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45 от РКИ</w:t>
            </w:r>
          </w:p>
          <w:p w:rsidR="00674BF5" w:rsidRPr="00661595" w:rsidRDefault="00674BF5" w:rsidP="00487A02">
            <w:pPr>
              <w:pStyle w:val="InstructionsText"/>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Синтетични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членове 44 и 45 от РКИ</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членове 44 и 45 от РКИ</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 параграф 1, точка 126 и член 45 от РКИ</w:t>
            </w:r>
          </w:p>
          <w:p w:rsidR="002D31E5" w:rsidRPr="00661595" w:rsidRDefault="000D04B6" w:rsidP="00712F56">
            <w:pPr>
              <w:pStyle w:val="InstructionsText"/>
              <w:rPr>
                <w:rStyle w:val="InstructionsTabelleberschrift"/>
                <w:rFonts w:ascii="Times New Roman" w:hAnsi="Times New Roman"/>
                <w:b w:val="0"/>
                <w:sz w:val="24"/>
                <w:u w:val="none"/>
              </w:rPr>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lastRenderedPageBreak/>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Позиции в допълнителния капитал от първи ред на предприятия от финансовия сектор, в които институцията няма значителни инвестиции, нетно от късите позиции</w:t>
            </w:r>
          </w:p>
          <w:p w:rsidR="00674BF5" w:rsidRPr="00661595" w:rsidRDefault="00674BF5" w:rsidP="00487A02">
            <w:pPr>
              <w:pStyle w:val="InstructionsText"/>
            </w:pPr>
            <w:r>
              <w:t>Членове 58, 59 и 60 от РКИ</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58, параграф 59 и член 60, параграф 2 от РКИ</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Брутни преки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58 и член 60, параграф 2 от РКИ</w:t>
            </w:r>
          </w:p>
          <w:p w:rsidR="00674BF5" w:rsidRPr="00661595" w:rsidRDefault="00674BF5" w:rsidP="00487A02">
            <w:pPr>
              <w:pStyle w:val="InstructionsText"/>
            </w:pPr>
            <w:r>
              <w:t>Преките позиции в допълнителния капитал от първи ред на предприятия от финансовия сектор, в които институцията няма значителни инвестиции, с изключение на:</w:t>
            </w:r>
          </w:p>
          <w:p w:rsidR="00674BF5" w:rsidRPr="00661595" w:rsidRDefault="00674BF5" w:rsidP="00487A02">
            <w:pPr>
              <w:pStyle w:val="InstructionsText"/>
            </w:pPr>
            <w:r>
              <w:t>а)</w:t>
            </w:r>
            <w:r>
              <w:tab/>
              <w:t xml:space="preserve">поетите позиции, държани за пет работни дни или по-малко; както и </w:t>
            </w:r>
          </w:p>
          <w:p w:rsidR="00674BF5" w:rsidRPr="00661595" w:rsidRDefault="00674BF5" w:rsidP="00487A02">
            <w:pPr>
              <w:pStyle w:val="InstructionsText"/>
            </w:pPr>
            <w:r>
              <w:t>б)</w:t>
            </w:r>
            <w:r>
              <w:tab/>
              <w:t>позициите, които се третират като реципрочни кръстосани позиции в съответствие с член 56, буква б) от РКИ.</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59 от РКИ</w:t>
            </w:r>
          </w:p>
          <w:p w:rsidR="00674BF5" w:rsidRPr="00661595" w:rsidRDefault="00674BF5" w:rsidP="00487A02">
            <w:pPr>
              <w:pStyle w:val="InstructionsText"/>
            </w:pPr>
            <w:r>
              <w:t xml:space="preserve">Член 59,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58 и 59 от РКИ</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Брутни непреки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58 и 59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lastRenderedPageBreak/>
              <w:t>Не се включват позициите, които се третират като реципрочни кръстосани позиции съгласно член 56, буква б) от РКИ.</w:t>
            </w:r>
          </w:p>
        </w:tc>
      </w:tr>
      <w:tr w:rsidR="00674BF5" w:rsidRPr="00661595" w:rsidTr="00674BF5">
        <w:tc>
          <w:tcPr>
            <w:tcW w:w="1474" w:type="dxa"/>
          </w:tcPr>
          <w:p w:rsidR="00674BF5" w:rsidRPr="00661595" w:rsidRDefault="00754ADC" w:rsidP="00487A02">
            <w:pPr>
              <w:pStyle w:val="InstructionsText"/>
            </w:pPr>
            <w:r>
              <w:lastRenderedPageBreak/>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59 от РКИ</w:t>
            </w:r>
          </w:p>
          <w:p w:rsidR="00674BF5" w:rsidRPr="00661595" w:rsidRDefault="00674BF5" w:rsidP="00487A02">
            <w:pPr>
              <w:pStyle w:val="InstructionsText"/>
            </w:pPr>
            <w:r>
              <w:t xml:space="preserve">Член 59,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pPr>
            <w:r>
              <w:t>Член 4, параграф 1, точка 126 и член 59 от РКИ</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Член 59,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Позиции в капитала от втори ред на предприятия от финансовия сектор, в които институцията няма значителни инвестиции, нетно от късите позиции</w:t>
            </w:r>
          </w:p>
          <w:p w:rsidR="00674BF5" w:rsidRPr="00661595" w:rsidRDefault="00674BF5" w:rsidP="00487A02">
            <w:pPr>
              <w:pStyle w:val="InstructionsText"/>
            </w:pPr>
            <w:r>
              <w:t>Членове 68, 69 и 70 от РКИ</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Членове 68 и 69 и член 70, параграф 2 от РКИ</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Брутни преки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68 и член 70, параграф 2 от РКИ</w:t>
            </w:r>
          </w:p>
          <w:p w:rsidR="00674BF5" w:rsidRPr="00661595" w:rsidRDefault="00674BF5" w:rsidP="00487A02">
            <w:pPr>
              <w:pStyle w:val="InstructionsText"/>
            </w:pPr>
            <w:r>
              <w:t>Преките позиции в капитала от втори ред на предприятия от финансовия сектор, в които институцията няма значителни инвестиции, с изключение на:</w:t>
            </w:r>
          </w:p>
          <w:p w:rsidR="00674BF5" w:rsidRPr="00661595" w:rsidRDefault="00674BF5" w:rsidP="00487A02">
            <w:pPr>
              <w:pStyle w:val="InstructionsText"/>
            </w:pPr>
            <w:r>
              <w:lastRenderedPageBreak/>
              <w:t>а)</w:t>
            </w:r>
            <w:r>
              <w:tab/>
              <w:t xml:space="preserve">поетите позиции, държани за пет работни дни или по-малко; както и </w:t>
            </w:r>
          </w:p>
          <w:p w:rsidR="00674BF5" w:rsidRPr="00661595" w:rsidRDefault="00674BF5" w:rsidP="00487A02">
            <w:pPr>
              <w:pStyle w:val="InstructionsText"/>
            </w:pPr>
            <w:r>
              <w:t>б)</w:t>
            </w:r>
            <w:r>
              <w:tab/>
              <w:t>позициите, които се третират като реципрочни кръстосани позиции в съответствие с член 66, буква б) от РКИ.</w:t>
            </w:r>
          </w:p>
        </w:tc>
      </w:tr>
      <w:tr w:rsidR="00674BF5" w:rsidRPr="00661595" w:rsidTr="00674BF5">
        <w:tc>
          <w:tcPr>
            <w:tcW w:w="1474" w:type="dxa"/>
          </w:tcPr>
          <w:p w:rsidR="00674BF5" w:rsidRPr="00661595" w:rsidRDefault="00754ADC" w:rsidP="00487A02">
            <w:pPr>
              <w:pStyle w:val="InstructionsText"/>
            </w:pPr>
            <w:r>
              <w:lastRenderedPageBreak/>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69 от РКИ</w:t>
            </w:r>
          </w:p>
          <w:p w:rsidR="00674BF5" w:rsidRPr="00661595" w:rsidRDefault="00674BF5" w:rsidP="00487A02">
            <w:pPr>
              <w:pStyle w:val="InstructionsText"/>
            </w:pPr>
            <w:r>
              <w:t xml:space="preserve">Член 69,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Непреки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68 и 69 от РКИ</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pPr>
            <w:r>
              <w:t>Член 4, параграф 1, точка 114 и членове 68 и 69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t>Не се включват позициите, които се третират като реципрочни кръстосани позиции в съответствие с член 66, буква б) от РКИ.</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69 от РКИ</w:t>
            </w:r>
          </w:p>
          <w:p w:rsidR="00674BF5" w:rsidRPr="00661595" w:rsidRDefault="00674BF5" w:rsidP="00487A02">
            <w:pPr>
              <w:pStyle w:val="InstructionsText"/>
            </w:pPr>
            <w:r>
              <w:t xml:space="preserve">Член 69,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Синтетични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sz w:val="24"/>
              </w:rPr>
            </w:pPr>
            <w:r>
              <w:t>Член 4, параграф 1, точка 126 и членове 68 и 69 от РКИ</w:t>
            </w:r>
          </w:p>
        </w:tc>
      </w:tr>
      <w:tr w:rsidR="00674BF5" w:rsidRPr="00661595" w:rsidTr="00674BF5">
        <w:tc>
          <w:tcPr>
            <w:tcW w:w="1474" w:type="dxa"/>
          </w:tcPr>
          <w:p w:rsidR="00674BF5" w:rsidRPr="00661595" w:rsidRDefault="00754ADC" w:rsidP="00487A02">
            <w:pPr>
              <w:pStyle w:val="InstructionsText"/>
            </w:pPr>
            <w:r>
              <w:lastRenderedPageBreak/>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няма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pPr>
            <w:r>
              <w:t>Член 4, параграф 1, точка 126 и член 69 от РКИ</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Член 69,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Позиции в базовия собствен капитал от първи ред на предприятия от финансовия сектор, в които институцията има значителни инвестиции, нетно от късите позиции</w:t>
            </w:r>
          </w:p>
          <w:p w:rsidR="00674BF5" w:rsidRPr="00661595" w:rsidRDefault="00674BF5" w:rsidP="00487A02">
            <w:pPr>
              <w:pStyle w:val="InstructionsText"/>
            </w:pPr>
            <w:r>
              <w:t>Членове 44, 45, 47 и 49 от РКИ</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Преки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Членове 44, 45, 47 и 49 от РКИ</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Брутни преки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Членове 44, 45, 47 и 49 от РКИ</w:t>
            </w:r>
          </w:p>
          <w:p w:rsidR="00674BF5" w:rsidRPr="00661595" w:rsidRDefault="00674BF5" w:rsidP="00487A02">
            <w:pPr>
              <w:pStyle w:val="InstructionsText"/>
            </w:pPr>
            <w:r>
              <w:t>Преки позиции в базовия собствен капитал от първи ред на предприятия от финансовия сектор, в които институцията има значителни инвестиции, с изключение на:</w:t>
            </w:r>
          </w:p>
          <w:p w:rsidR="00674BF5" w:rsidRPr="00661595" w:rsidRDefault="00674BF5" w:rsidP="00487A02">
            <w:pPr>
              <w:pStyle w:val="InstructionsText"/>
            </w:pPr>
            <w:r>
              <w:t>а)</w:t>
            </w:r>
            <w:r>
              <w:tab/>
              <w:t xml:space="preserve">поетите позиции, държани за пет работни дни или по-малко; </w:t>
            </w:r>
          </w:p>
          <w:p w:rsidR="00674BF5" w:rsidRPr="00661595" w:rsidRDefault="00674BF5" w:rsidP="00487A02">
            <w:pPr>
              <w:pStyle w:val="InstructionsText"/>
            </w:pPr>
            <w:r>
              <w:t>б)</w:t>
            </w:r>
            <w:r>
              <w:tab/>
              <w:t xml:space="preserve">стойностите, свързани с инвестициите, за които се прилага някоя от алтернативите по член 49; както и </w:t>
            </w:r>
          </w:p>
          <w:p w:rsidR="00674BF5" w:rsidRPr="00661595" w:rsidRDefault="00674BF5" w:rsidP="00487A02">
            <w:pPr>
              <w:pStyle w:val="InstructionsText"/>
            </w:pPr>
            <w:r>
              <w:t>в)</w:t>
            </w:r>
            <w:r>
              <w:tab/>
              <w:t>позициите, които се третират като реципрочни кръстосани позиции в съответствие с член 36, параграф 1, буква ж) от РКИ.</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45 от РКИ</w:t>
            </w:r>
          </w:p>
          <w:p w:rsidR="00674BF5" w:rsidRPr="00661595" w:rsidRDefault="00674BF5" w:rsidP="00487A02">
            <w:pPr>
              <w:pStyle w:val="InstructionsText"/>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lastRenderedPageBreak/>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Непреки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44 и 45 от РКИ</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Брутни непреки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44 и 45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t>Не се включват позициите, които се третират като реципрочни кръстосани позиции в съответствие с член 36, параграф 1, буква ж) от РКИ.</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45 от РКИ</w:t>
            </w:r>
          </w:p>
          <w:p w:rsidR="00674BF5" w:rsidRPr="00661595" w:rsidRDefault="00674BF5" w:rsidP="00487A02">
            <w:pPr>
              <w:pStyle w:val="InstructionsText"/>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Синтетични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126 и членове 44 и 45 от РКИ</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Брутни синтетични позиции в базовия собствен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126 и членове 44 и 45 от РКИ</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pPr>
            <w:r>
              <w:t>Член 4, параграф 1, точка 126 и член 45 от РКИ</w:t>
            </w:r>
          </w:p>
          <w:p w:rsidR="002D31E5" w:rsidRPr="00661595" w:rsidRDefault="000D04B6" w:rsidP="000D04B6">
            <w:pPr>
              <w:pStyle w:val="InstructionsText"/>
            </w:pPr>
            <w:r>
              <w:t xml:space="preserve">Член 45,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916197" w:rsidRPr="00661595" w:rsidTr="00674BF5">
        <w:tc>
          <w:tcPr>
            <w:tcW w:w="1474" w:type="dxa"/>
          </w:tcPr>
          <w:p w:rsidR="00916197" w:rsidRPr="00661595" w:rsidRDefault="00916197" w:rsidP="00487A02">
            <w:pPr>
              <w:pStyle w:val="InstructionsText"/>
            </w:pPr>
            <w:r>
              <w:lastRenderedPageBreak/>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базовия собствен капитал от първи ред на предприятия от финансовия сектор, в които институцията има значителни инвестиции — за които се прилага рисково тегло 250 %</w:t>
            </w:r>
          </w:p>
          <w:p w:rsidR="00916197" w:rsidRPr="00661595" w:rsidRDefault="00916197" w:rsidP="00487A02">
            <w:pPr>
              <w:pStyle w:val="InstructionsText"/>
            </w:pPr>
            <w:r>
              <w:t>Член 48, параграф 4 от РКИ</w:t>
            </w:r>
          </w:p>
          <w:p w:rsidR="00916197" w:rsidRPr="00661595" w:rsidRDefault="00916197" w:rsidP="00487A02">
            <w:pPr>
              <w:pStyle w:val="InstructionsText"/>
            </w:pPr>
            <w:r>
              <w:t>Размерът на значителните инвестиции в базов собствен капитал от първи ред на предприятия от финансовия сектор, които не се приспадат съгласно член 48, параграф 1 от РКИ, но за които в съответствие с член 48, параграф 4 от РКИ се прилага рисково тегло 250 %.</w:t>
            </w:r>
          </w:p>
          <w:p w:rsidR="00916197" w:rsidRPr="00661595" w:rsidRDefault="00916197" w:rsidP="00487A02">
            <w:pPr>
              <w:pStyle w:val="InstructionsText"/>
              <w:rPr>
                <w:rStyle w:val="InstructionsTabelleberschrift"/>
                <w:rFonts w:ascii="Times New Roman" w:hAnsi="Times New Roman"/>
                <w:sz w:val="24"/>
              </w:rPr>
            </w:pPr>
            <w:r>
              <w:t>Докладва се размерът на значителните инвестиции преди прилагането на рисковото тегло.</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Позиции в допълнителния капитал от първи ред на предприятия от финансовия сектор, в които институцията има значителни инвестиции, нетно от късите позиции</w:t>
            </w:r>
          </w:p>
          <w:p w:rsidR="00674BF5" w:rsidRPr="00661595" w:rsidRDefault="00674BF5" w:rsidP="00487A02">
            <w:pPr>
              <w:pStyle w:val="InstructionsText"/>
            </w:pPr>
            <w:r>
              <w:t>Членове 58 и 59 от РКИ.</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Преки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Членове 58 и 59 от РКИ.</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Брутни преки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58 от РКИ</w:t>
            </w:r>
          </w:p>
          <w:p w:rsidR="00674BF5" w:rsidRPr="00661595" w:rsidRDefault="00674BF5" w:rsidP="00487A02">
            <w:pPr>
              <w:pStyle w:val="InstructionsText"/>
            </w:pPr>
            <w:r>
              <w:t>Преките позиции в допълнителния капитал от първи ред на предприятия от финансовия сектор, в които институцията има значителни инвестиции, с изключение на:</w:t>
            </w:r>
          </w:p>
          <w:p w:rsidR="00674BF5" w:rsidRPr="00661595" w:rsidRDefault="00674BF5" w:rsidP="00487A02">
            <w:pPr>
              <w:pStyle w:val="InstructionsText"/>
            </w:pPr>
            <w:r>
              <w:t>а)</w:t>
            </w:r>
            <w:r>
              <w:tab/>
              <w:t>поетите позиции, държани за пет работни дни или по-малко (член 56, буква г от РКИ); както и</w:t>
            </w:r>
          </w:p>
          <w:p w:rsidR="00674BF5" w:rsidRPr="00661595" w:rsidRDefault="00674BF5" w:rsidP="00487A02">
            <w:pPr>
              <w:pStyle w:val="InstructionsText"/>
            </w:pPr>
            <w:r>
              <w:t>б)</w:t>
            </w:r>
            <w:r>
              <w:tab/>
              <w:t>позициите, които се третират като реципрочни кръстосани позиции в съответствие с член 56, буква б) от РКИ.</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59 от РКИ</w:t>
            </w:r>
          </w:p>
          <w:p w:rsidR="00674BF5" w:rsidRPr="00661595" w:rsidRDefault="00674BF5" w:rsidP="00487A02">
            <w:pPr>
              <w:pStyle w:val="InstructionsText"/>
            </w:pPr>
            <w:r>
              <w:t xml:space="preserve">Член 59,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Непреки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58 и 59 от РКИ</w:t>
            </w:r>
          </w:p>
        </w:tc>
      </w:tr>
      <w:tr w:rsidR="00674BF5" w:rsidRPr="00661595" w:rsidTr="00674BF5">
        <w:tc>
          <w:tcPr>
            <w:tcW w:w="1474" w:type="dxa"/>
          </w:tcPr>
          <w:p w:rsidR="00674BF5" w:rsidRPr="00661595" w:rsidRDefault="00754ADC" w:rsidP="00487A02">
            <w:pPr>
              <w:pStyle w:val="InstructionsText"/>
            </w:pPr>
            <w:r>
              <w:lastRenderedPageBreak/>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Брутно непреки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58 и 59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t>Не се включват позициите, които се третират като реципрочни кръстосани позиции в съответствие с член 56, буква б) от РКИ.</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59 от РКИ</w:t>
            </w:r>
          </w:p>
          <w:p w:rsidR="00674BF5" w:rsidRPr="00661595" w:rsidRDefault="00674BF5" w:rsidP="00487A02">
            <w:pPr>
              <w:pStyle w:val="InstructionsText"/>
            </w:pPr>
            <w:r>
              <w:t xml:space="preserve">Член 59,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Синтетични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Брутни синтетични позиции в допълнителния капитал от първи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58 и 59 от РКИ</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pPr>
            <w:r>
              <w:t>Член 4, параграф 1, точка 126 и член 59 от РКИ</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 59, буква а) от РКИ допуска </w:t>
            </w:r>
            <w:proofErr w:type="spellStart"/>
            <w:r>
              <w:rPr>
                <w:rStyle w:val="InstructionsTabelleberschrift"/>
                <w:rFonts w:ascii="Times New Roman" w:hAnsi="Times New Roman"/>
                <w:b w:val="0"/>
                <w:sz w:val="24"/>
                <w:u w:val="none"/>
              </w:rPr>
              <w:t>нетиране</w:t>
            </w:r>
            <w:proofErr w:type="spellEnd"/>
            <w:r>
              <w:rPr>
                <w:rStyle w:val="InstructionsTabelleberschrift"/>
                <w:rFonts w:ascii="Times New Roman" w:hAnsi="Times New Roman"/>
                <w:b w:val="0"/>
                <w:sz w:val="24"/>
                <w:u w:val="none"/>
              </w:rP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Позиции в капитала от втори ред на предприятия от финансовия сектор, в които институцията има значителни инвестиции, нетно от късите позиции</w:t>
            </w:r>
          </w:p>
          <w:p w:rsidR="00674BF5" w:rsidRPr="00661595" w:rsidRDefault="00674BF5" w:rsidP="00487A02">
            <w:pPr>
              <w:pStyle w:val="InstructionsText"/>
            </w:pPr>
            <w:r>
              <w:t>Членове 68 и 69 от РКИ.</w:t>
            </w:r>
          </w:p>
        </w:tc>
      </w:tr>
      <w:tr w:rsidR="00674BF5" w:rsidRPr="00661595" w:rsidTr="00674BF5">
        <w:tc>
          <w:tcPr>
            <w:tcW w:w="1474" w:type="dxa"/>
          </w:tcPr>
          <w:p w:rsidR="00674BF5" w:rsidRPr="00661595" w:rsidRDefault="00754ADC" w:rsidP="00487A02">
            <w:pPr>
              <w:pStyle w:val="InstructionsText"/>
            </w:pPr>
            <w:r>
              <w:lastRenderedPageBreak/>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Преки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Членове 68 и 69 от РКИ.</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Брутни преки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68 от РКИ</w:t>
            </w:r>
          </w:p>
          <w:p w:rsidR="00674BF5" w:rsidRPr="00661595" w:rsidRDefault="00674BF5" w:rsidP="00487A02">
            <w:pPr>
              <w:pStyle w:val="InstructionsText"/>
            </w:pPr>
            <w:r>
              <w:t>Преките позиции в капитала от втори ред на предприятия от финансовия сектор, в които институцията има значителни инвестиции, с изключение на:</w:t>
            </w:r>
          </w:p>
          <w:p w:rsidR="00674BF5" w:rsidRPr="00661595" w:rsidRDefault="00674BF5" w:rsidP="00487A02">
            <w:pPr>
              <w:pStyle w:val="InstructionsText"/>
            </w:pPr>
            <w:r>
              <w:t>а)</w:t>
            </w:r>
            <w:r>
              <w:tab/>
              <w:t xml:space="preserve">поетите позиции, държани за пет работни дни или по-малко (член 66, буква г от РКИ); както и </w:t>
            </w:r>
          </w:p>
          <w:p w:rsidR="00674BF5" w:rsidRPr="00661595" w:rsidRDefault="00674BF5" w:rsidP="00487A02">
            <w:pPr>
              <w:pStyle w:val="InstructionsText"/>
            </w:pPr>
            <w:r>
              <w:t>б)</w:t>
            </w:r>
            <w:r>
              <w:tab/>
              <w:t>позициите, които се третират като реципрочни кръстосани позиции в съответствие с член 66, буква б) от РКИ.</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преки позиции</w:t>
            </w:r>
          </w:p>
          <w:p w:rsidR="00674BF5" w:rsidRPr="00661595" w:rsidRDefault="00674BF5" w:rsidP="00487A02">
            <w:pPr>
              <w:pStyle w:val="InstructionsText"/>
            </w:pPr>
            <w:r>
              <w:t>Член 69 от РКИ</w:t>
            </w:r>
          </w:p>
          <w:p w:rsidR="00674BF5" w:rsidRPr="00661595" w:rsidRDefault="00674BF5" w:rsidP="00487A02">
            <w:pPr>
              <w:pStyle w:val="InstructionsText"/>
            </w:pPr>
            <w:r>
              <w:t xml:space="preserve">Член 69,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Непреки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68 и 69 от РКИ</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Брутни непреки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pPr>
            <w:r>
              <w:t>Член 4, параграф 1, точка 114 и членове 68 и 69 от РКИ</w:t>
            </w:r>
          </w:p>
          <w:p w:rsidR="00674BF5" w:rsidRPr="00661595" w:rsidRDefault="00674BF5" w:rsidP="00487A02">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rsidR="00674BF5" w:rsidRPr="00661595" w:rsidRDefault="00674BF5" w:rsidP="00487A02">
            <w:pPr>
              <w:pStyle w:val="InstructionsText"/>
            </w:pPr>
            <w:r>
              <w:t>Не се включват позициите, които се третират като реципрочни кръстосани позиции в съответствие с член 66, буква б) от РКИ.</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непреки позиции</w:t>
            </w:r>
          </w:p>
          <w:p w:rsidR="00674BF5" w:rsidRPr="00661595" w:rsidRDefault="00674BF5" w:rsidP="00487A02">
            <w:pPr>
              <w:pStyle w:val="InstructionsText"/>
            </w:pPr>
            <w:r>
              <w:t>Член 4, параграф 1, точка 114 и член 69 от РКИ</w:t>
            </w:r>
          </w:p>
          <w:p w:rsidR="00674BF5" w:rsidRPr="00661595" w:rsidRDefault="00674BF5" w:rsidP="00487A02">
            <w:pPr>
              <w:pStyle w:val="InstructionsText"/>
            </w:pPr>
            <w:r>
              <w:lastRenderedPageBreak/>
              <w:t xml:space="preserve">Член 69, буква а) от РКИ допуска </w:t>
            </w:r>
            <w:proofErr w:type="spellStart"/>
            <w:r>
              <w:t>нетиране</w:t>
            </w:r>
            <w:proofErr w:type="spellEnd"/>
            <w: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lastRenderedPageBreak/>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Синтетични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Брутни синтетични позиции в капитала от втори ред на предприятия от финансовия сектор, в които институцията има значителни инвестиции</w:t>
            </w:r>
          </w:p>
          <w:p w:rsidR="00674BF5" w:rsidRPr="00661595" w:rsidRDefault="00674BF5" w:rsidP="00487A02">
            <w:pPr>
              <w:pStyle w:val="InstructionsText"/>
              <w:rPr>
                <w:rStyle w:val="InstructionsTabelleberschrift"/>
                <w:rFonts w:ascii="Times New Roman" w:hAnsi="Times New Roman"/>
                <w:b w:val="0"/>
                <w:bCs w:val="0"/>
                <w:sz w:val="24"/>
                <w:u w:val="none"/>
              </w:rPr>
            </w:pPr>
            <w:r>
              <w:t>Член 4, параграф 1, точка 126 и членове 68 и 69 от РКИ</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xml:space="preserve">(–) Допуснато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къси позиции във връзка с горепосочените брутни синтетични позиции</w:t>
            </w:r>
          </w:p>
          <w:p w:rsidR="00674BF5" w:rsidRPr="00661595" w:rsidRDefault="00674BF5" w:rsidP="00487A02">
            <w:pPr>
              <w:pStyle w:val="InstructionsText"/>
            </w:pPr>
            <w:r>
              <w:t>Член 4, параграф 1, точка 126 и член 69 от РКИ</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Член 69, буква а) от РКИ допуска </w:t>
            </w:r>
            <w:proofErr w:type="spellStart"/>
            <w:r>
              <w:rPr>
                <w:rStyle w:val="InstructionsTabelleberschrift"/>
                <w:rFonts w:ascii="Times New Roman" w:hAnsi="Times New Roman"/>
                <w:b w:val="0"/>
                <w:sz w:val="24"/>
                <w:u w:val="none"/>
              </w:rPr>
              <w:t>нетиране</w:t>
            </w:r>
            <w:proofErr w:type="spellEnd"/>
            <w:r>
              <w:rPr>
                <w:rStyle w:val="InstructionsTabelleberschrift"/>
                <w:rFonts w:ascii="Times New Roman" w:hAnsi="Times New Roman"/>
                <w:b w:val="0"/>
                <w:sz w:val="24"/>
                <w:u w:val="none"/>
              </w:rPr>
              <w:t xml:space="preserve"> на къси позиции в същата базисна експозиция при положение,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Рисково претеглени експозиции, свързани с позиции в базовия собствен капитал от първи ред в предприятия от финансовия сектор, които не се приспадат от базовия собствен капитал от първи ред на институцията</w:t>
            </w:r>
          </w:p>
          <w:p w:rsidR="00674BF5" w:rsidRPr="00661595" w:rsidRDefault="00674BF5" w:rsidP="00487A02">
            <w:pPr>
              <w:pStyle w:val="InstructionsText"/>
            </w:pPr>
            <w:r>
              <w:t>Член 46, параграф 4, член 48, параграф 4 и член 49, параграф 4 от РКИ</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Рисково претеглени експозиции, свързани с позиции в допълнителния капитал от първи ред в предприятия от финансовия сектор, които не се приспадат от допълнителния капитал от първи ред на институцията</w:t>
            </w:r>
          </w:p>
          <w:p w:rsidR="00674BF5" w:rsidRPr="00661595" w:rsidRDefault="00674BF5" w:rsidP="00487A02">
            <w:pPr>
              <w:pStyle w:val="InstructionsText"/>
            </w:pPr>
            <w:r>
              <w:t>Член 60, параграф 4 от РКИ</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Рисково претеглени експозиции, свързани с позиции в капитала от втори ред в предприятия от финансовия сектор, които не се приспадат от капитала от втори ред на институцията</w:t>
            </w:r>
          </w:p>
          <w:p w:rsidR="00674BF5" w:rsidRPr="00661595" w:rsidRDefault="00674BF5" w:rsidP="00487A02">
            <w:pPr>
              <w:pStyle w:val="InstructionsText"/>
            </w:pPr>
            <w:r>
              <w:t>Член 70, параграф 4 от РКИ</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 xml:space="preserve">Компетентният орган може временно да предостави освобождаване от разпоредбите относно приспаданията от базовия собствен </w:t>
            </w:r>
            <w:r>
              <w:lastRenderedPageBreak/>
              <w:t>капитал от първи ред, дължащи се на позиции в инструменти на дадено предприятие от финансовия сектор, ако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12.1.</w:t>
            </w:r>
          </w:p>
        </w:tc>
      </w:tr>
      <w:tr w:rsidR="00674BF5" w:rsidRPr="00661595" w:rsidTr="00674BF5">
        <w:tc>
          <w:tcPr>
            <w:tcW w:w="1474" w:type="dxa"/>
          </w:tcPr>
          <w:p w:rsidR="00674BF5" w:rsidRPr="00661595" w:rsidRDefault="00754ADC" w:rsidP="00487A02">
            <w:pPr>
              <w:pStyle w:val="InstructionsText"/>
            </w:pPr>
            <w:r>
              <w:lastRenderedPageBreak/>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Позиции в инструменти на базовия собствен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Компетентният орган може да предостави освобождаване от разпоредбите относно приспаданията от базовия собствен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Позиции в инструменти на допълнителния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 xml:space="preserve">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w:t>
            </w:r>
            <w:r>
              <w:lastRenderedPageBreak/>
              <w:t>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16.1.</w:t>
            </w:r>
          </w:p>
        </w:tc>
      </w:tr>
      <w:tr w:rsidR="00674BF5" w:rsidRPr="00661595" w:rsidTr="00674BF5">
        <w:tc>
          <w:tcPr>
            <w:tcW w:w="1474" w:type="dxa"/>
          </w:tcPr>
          <w:p w:rsidR="00674BF5" w:rsidRPr="00661595" w:rsidRDefault="00754ADC" w:rsidP="00487A02">
            <w:pPr>
              <w:pStyle w:val="InstructionsText"/>
            </w:pPr>
            <w:r>
              <w:lastRenderedPageBreak/>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Позиции в инструменти на капитала от втори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rsidR="00674BF5" w:rsidRPr="00661595" w:rsidRDefault="00674BF5" w:rsidP="00487A02">
            <w:pPr>
              <w:pStyle w:val="InstructionsText"/>
            </w:pPr>
            <w:r>
              <w:t>Член 79 от РКИ</w:t>
            </w:r>
          </w:p>
          <w:p w:rsidR="00674BF5" w:rsidRPr="00661595" w:rsidRDefault="00674BF5" w:rsidP="00487A02">
            <w:pPr>
              <w:pStyle w:val="InstructionsText"/>
            </w:pPr>
            <w:r>
              <w:t>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rsidR="00674BF5" w:rsidRPr="00661595" w:rsidRDefault="00674BF5" w:rsidP="00487A02">
            <w:pPr>
              <w:pStyle w:val="InstructionsText"/>
            </w:pPr>
            <w:r>
              <w:t>Обърнете внимание, че тези инструменти се докладват и в позиция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Комбинирано изискване за буфер</w:t>
            </w:r>
          </w:p>
          <w:p w:rsidR="00674BF5" w:rsidRPr="00661595" w:rsidRDefault="00674BF5" w:rsidP="00487A02">
            <w:pPr>
              <w:pStyle w:val="InstructionsText"/>
            </w:pPr>
            <w:r>
              <w:t>Член 128, точка 6 от ДКИ</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Предпазен капиталов буфер</w:t>
            </w:r>
          </w:p>
          <w:p w:rsidR="00674BF5" w:rsidRPr="00661595" w:rsidRDefault="00674BF5" w:rsidP="00487A02">
            <w:pPr>
              <w:pStyle w:val="InstructionsText"/>
            </w:pPr>
            <w:r>
              <w:t xml:space="preserve">Член 128, точка 1 и член 129 от ДКИ </w:t>
            </w:r>
          </w:p>
          <w:p w:rsidR="00674BF5" w:rsidRPr="00661595" w:rsidRDefault="00674BF5" w:rsidP="00487A02">
            <w:pPr>
              <w:pStyle w:val="InstructionsText"/>
            </w:pPr>
            <w:r>
              <w:t>В съответствие с член 129, параграф 1 от ДКИ предпазният капиталов буфер представлява допълнителен размер на базовия собствен капитал от първи ред. В този ред се докладва сума, тъй като процентът на предпазния капиталов буфер е винаги 2,5 %.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Предпазен буфер за установен на равнище държава членка </w:t>
            </w:r>
            <w:proofErr w:type="spellStart"/>
            <w:r>
              <w:rPr>
                <w:rStyle w:val="InstructionsTabelleberschrift"/>
                <w:rFonts w:ascii="Times New Roman" w:hAnsi="Times New Roman"/>
                <w:sz w:val="24"/>
              </w:rPr>
              <w:t>макропруденциален</w:t>
            </w:r>
            <w:proofErr w:type="spellEnd"/>
            <w:r>
              <w:rPr>
                <w:rStyle w:val="InstructionsTabelleberschrift"/>
                <w:rFonts w:ascii="Times New Roman" w:hAnsi="Times New Roman"/>
                <w:sz w:val="24"/>
              </w:rPr>
              <w:t xml:space="preserve"> или системен риск </w:t>
            </w:r>
          </w:p>
          <w:p w:rsidR="00674BF5" w:rsidRPr="00661595" w:rsidRDefault="00674BF5" w:rsidP="00487A02">
            <w:pPr>
              <w:pStyle w:val="InstructionsText"/>
            </w:pPr>
            <w:r>
              <w:t>Член 458, параграф 2, буква г), подточка iv) от РКИ</w:t>
            </w:r>
          </w:p>
          <w:p w:rsidR="00674BF5" w:rsidRPr="00661595" w:rsidRDefault="00674BF5" w:rsidP="00487A02">
            <w:pPr>
              <w:pStyle w:val="InstructionsText"/>
            </w:pPr>
            <w:r>
              <w:lastRenderedPageBreak/>
              <w:t xml:space="preserve">В този ред се докладва размерът на предпазния буфер за </w:t>
            </w:r>
            <w:proofErr w:type="spellStart"/>
            <w:r>
              <w:t>макропруденциален</w:t>
            </w:r>
            <w:proofErr w:type="spellEnd"/>
            <w:r>
              <w:t xml:space="preserve"> или системен риск, установен на равнище държава членка, който в съответствие с член 458 от РКИ може да бъде изискан в допълнение към предпазния капиталов буфер.</w:t>
            </w:r>
          </w:p>
          <w:p w:rsidR="00674BF5" w:rsidRPr="00661595" w:rsidRDefault="00674BF5" w:rsidP="00487A02">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Специфичен за институцията </w:t>
            </w:r>
            <w:proofErr w:type="spellStart"/>
            <w:r>
              <w:rPr>
                <w:rStyle w:val="InstructionsTabelleberschrift"/>
                <w:rFonts w:ascii="Times New Roman" w:hAnsi="Times New Roman"/>
                <w:sz w:val="24"/>
              </w:rPr>
              <w:t>антицикличен</w:t>
            </w:r>
            <w:proofErr w:type="spellEnd"/>
            <w:r>
              <w:rPr>
                <w:rStyle w:val="InstructionsTabelleberschrift"/>
                <w:rFonts w:ascii="Times New Roman" w:hAnsi="Times New Roman"/>
                <w:sz w:val="24"/>
              </w:rPr>
              <w:t xml:space="preserve"> капиталов буфер </w:t>
            </w:r>
          </w:p>
          <w:p w:rsidR="00674BF5" w:rsidRPr="00661595" w:rsidRDefault="00674BF5" w:rsidP="00487A02">
            <w:pPr>
              <w:pStyle w:val="InstructionsText"/>
            </w:pPr>
            <w:r>
              <w:t xml:space="preserve">Член 128, точка 2 и членове 130 и 135—140 от ДКИ </w:t>
            </w:r>
          </w:p>
          <w:p w:rsidR="00674BF5" w:rsidRPr="00661595" w:rsidRDefault="00674BF5" w:rsidP="00487A02">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Буфер за системен риск </w:t>
            </w:r>
          </w:p>
          <w:p w:rsidR="00674BF5" w:rsidRPr="00661595" w:rsidRDefault="00674BF5" w:rsidP="00487A02">
            <w:pPr>
              <w:pStyle w:val="InstructionsText"/>
            </w:pPr>
            <w:r>
              <w:t xml:space="preserve">Член 128, точка 5 и членове 133 и 134 от ДКИ </w:t>
            </w:r>
          </w:p>
          <w:p w:rsidR="00674BF5" w:rsidRPr="00661595" w:rsidRDefault="00674BF5" w:rsidP="00487A02">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Буфер за глобалните институции със системно значение</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3 и член 131 от ДКИ</w:t>
            </w:r>
          </w:p>
          <w:p w:rsidR="00674BF5" w:rsidRPr="00661595" w:rsidRDefault="00674BF5" w:rsidP="00487A02">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Буфер за други институции със системно значение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4 и член 131 от ДКИ</w:t>
            </w:r>
          </w:p>
          <w:p w:rsidR="00674BF5" w:rsidRPr="00661595" w:rsidRDefault="00674BF5" w:rsidP="00487A02">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Капиталови изисквания във връзка с корекции по втори стълб</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Член 104а, параграф 1 от ДКИ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компетентният орган реши, че дадена институция трябва да изчисли допълнителни капиталови изисквания поради причини, касаещи втори стълб, тези допълнителни изисквания се докладват в този ред.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Начален капитал</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12 и 28—31 от ДКИ и член 93 от РКИ</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Собствени средства, базирани върху режийни разходи</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96, параграф 2, буква б), член 97, буква а) и член 98, параграф 1, буква а) от РКИ</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Външни първоначални експозиции</w:t>
            </w:r>
          </w:p>
          <w:p w:rsidR="00674BF5" w:rsidRPr="00661595" w:rsidRDefault="00674BF5" w:rsidP="00487A02">
            <w:pPr>
              <w:pStyle w:val="InstructionsText"/>
              <w:rPr>
                <w:rStyle w:val="InstructionsTabelleberschrift"/>
                <w:rFonts w:ascii="Times New Roman" w:hAnsi="Times New Roman"/>
                <w:b w:val="0"/>
                <w:sz w:val="24"/>
                <w:u w:val="none"/>
              </w:rPr>
            </w:pPr>
            <w:r>
              <w:lastRenderedPageBreak/>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w:t>
            </w:r>
            <w:proofErr w:type="spellStart"/>
            <w:r>
              <w:rPr>
                <w:rStyle w:val="InstructionsTabelleberschrift"/>
                <w:rFonts w:ascii="Times New Roman" w:hAnsi="Times New Roman"/>
                <w:b w:val="0"/>
                <w:sz w:val="24"/>
                <w:u w:val="none"/>
              </w:rPr>
              <w:t>конверсионния</w:t>
            </w:r>
            <w:proofErr w:type="spellEnd"/>
            <w:r>
              <w:rPr>
                <w:rStyle w:val="InstructionsTabelleberschrift"/>
                <w:rFonts w:ascii="Times New Roman" w:hAnsi="Times New Roman"/>
                <w:b w:val="0"/>
                <w:sz w:val="24"/>
                <w:u w:val="none"/>
              </w:rPr>
              <w:t xml:space="preserve"> коефициент.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Общо първоначални експозиции</w:t>
            </w:r>
          </w:p>
          <w:p w:rsidR="00674BF5" w:rsidRPr="00661595" w:rsidRDefault="00674BF5" w:rsidP="00487A02">
            <w:pPr>
              <w:pStyle w:val="InstructionsText"/>
              <w:rPr>
                <w:rStyle w:val="InstructionsTabelleberschrift"/>
                <w:rFonts w:ascii="Times New Roman" w:hAnsi="Times New Roman"/>
                <w:b w:val="0"/>
                <w:sz w:val="24"/>
                <w:u w:val="none"/>
              </w:rPr>
            </w:pPr>
            <w:r>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w:t>
            </w:r>
            <w:proofErr w:type="spellStart"/>
            <w:r>
              <w:rPr>
                <w:rStyle w:val="InstructionsTabelleberschrift"/>
                <w:rFonts w:ascii="Times New Roman" w:hAnsi="Times New Roman"/>
                <w:b w:val="0"/>
                <w:sz w:val="24"/>
                <w:u w:val="none"/>
              </w:rPr>
              <w:t>конверсионния</w:t>
            </w:r>
            <w:proofErr w:type="spellEnd"/>
            <w:r>
              <w:rPr>
                <w:rStyle w:val="InstructionsTabelleberschrift"/>
                <w:rFonts w:ascii="Times New Roman" w:hAnsi="Times New Roman"/>
                <w:b w:val="0"/>
                <w:sz w:val="24"/>
                <w:u w:val="none"/>
              </w:rPr>
              <w:t xml:space="preserve"> коефициент.</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4" w:name="_Toc473560881"/>
      <w:bookmarkStart w:id="65" w:name="_Toc58589132"/>
      <w:bookmarkStart w:id="66" w:name="_Toc308175834"/>
      <w:r>
        <w:rPr>
          <w:rFonts w:ascii="Times New Roman" w:hAnsi="Times New Roman"/>
          <w:sz w:val="24"/>
        </w:rPr>
        <w:t>1.6</w:t>
      </w:r>
      <w:r>
        <w:tab/>
      </w:r>
      <w:r>
        <w:rPr>
          <w:rFonts w:ascii="Times New Roman" w:hAnsi="Times New Roman"/>
          <w:sz w:val="24"/>
        </w:rPr>
        <w:t xml:space="preserve">ПРЕХОДНИ РАЗПОРЕДБИ И УНАСЛЕДЕНИ ИНСТРУМЕНТИ: </w:t>
      </w:r>
      <w:bookmarkStart w:id="67" w:name="_Toc360188333"/>
      <w:r>
        <w:rPr>
          <w:rFonts w:ascii="Times New Roman" w:hAnsi="Times New Roman"/>
          <w:sz w:val="24"/>
        </w:rPr>
        <w:t>ИНСТРУМЕНТИ, КОИТО НЕ ПРЕДСТАВЛЯВАТ ДЪРЖАВНА ПОМОЩ (CA5</w:t>
      </w:r>
      <w:bookmarkEnd w:id="67"/>
      <w:r>
        <w:rPr>
          <w:rFonts w:ascii="Times New Roman" w:hAnsi="Times New Roman"/>
          <w:sz w:val="24"/>
        </w:rPr>
        <w:t>)</w:t>
      </w:r>
      <w:bookmarkEnd w:id="64"/>
      <w:bookmarkEnd w:id="65"/>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308175835"/>
      <w:bookmarkStart w:id="69" w:name="_Toc360188334"/>
      <w:bookmarkStart w:id="70" w:name="_Toc473560882"/>
      <w:bookmarkStart w:id="71" w:name="_Toc58589133"/>
      <w:bookmarkEnd w:id="66"/>
      <w:r>
        <w:rPr>
          <w:rFonts w:ascii="Times New Roman" w:hAnsi="Times New Roman"/>
          <w:sz w:val="24"/>
        </w:rPr>
        <w:t>1.6.1</w:t>
      </w:r>
      <w:r>
        <w:tab/>
      </w:r>
      <w:r>
        <w:rPr>
          <w:rFonts w:ascii="Times New Roman" w:hAnsi="Times New Roman"/>
          <w:sz w:val="24"/>
        </w:rPr>
        <w:t>Общи бележки</w:t>
      </w:r>
      <w:bookmarkEnd w:id="68"/>
      <w:bookmarkEnd w:id="69"/>
      <w:bookmarkEnd w:id="70"/>
      <w:bookmarkEnd w:id="71"/>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В CA5 се обобщава изчисляването на елементите на собствените средства и приспаданията, подчинени на преходните разпоредби, предвидени в членове 465–491, 494а и 494б от РКИ. </w:t>
      </w:r>
    </w:p>
    <w:p w:rsidR="00496C53"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CA5 е структуриран по следния начин:</w:t>
      </w:r>
    </w:p>
    <w:p w:rsidR="002648B0" w:rsidRPr="00661595" w:rsidRDefault="00125707" w:rsidP="00487A02">
      <w:pPr>
        <w:pStyle w:val="InstructionsText2"/>
        <w:numPr>
          <w:ilvl w:val="0"/>
          <w:numId w:val="0"/>
        </w:numPr>
        <w:ind w:left="1353" w:hanging="360"/>
      </w:pPr>
      <w:r>
        <w:t>а)</w:t>
      </w:r>
      <w:r>
        <w:tab/>
        <w:t>Образец CA5.1 обобщава общия размер на корекциите на различните компоненти на собствените средства (докладвани в CA1 в съответствие със заключителните разпоредби) вследствие на прилагането на преходните разпоредби. Елементите в този образец са представени като „корекции“ на различните капиталови компоненти в CA1, за да се отразят въздействията на преходните разпоредби върху компонентите на собствените средства.</w:t>
      </w:r>
    </w:p>
    <w:p w:rsidR="002648B0" w:rsidRPr="00661595" w:rsidRDefault="00125707" w:rsidP="00487A02">
      <w:pPr>
        <w:pStyle w:val="InstructionsText2"/>
        <w:numPr>
          <w:ilvl w:val="0"/>
          <w:numId w:val="0"/>
        </w:numPr>
        <w:ind w:left="1353" w:hanging="360"/>
      </w:pPr>
      <w:r>
        <w:t>б)</w:t>
      </w:r>
      <w:r>
        <w:tab/>
        <w:t xml:space="preserve">Образец 5.2 предоставя допълнителни данни за изчисляването на тези унаследени инструменти, които не представляват държавна помощ. </w:t>
      </w:r>
    </w:p>
    <w:bookmarkStart w:id="72"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Институциите докладват в първите четири колони корекциите на базовия собствен капитал от първи ред, допълнителния капитал от първи ред и капитала от втори ред, както и стойността, която следва да се третира като рисково претеглени активи. От институциите се изисква също така да докладват приложимия процент в колона 0050 и допустимата стойност, без прилагане на преходните разпоредби, в колона 0060.</w:t>
      </w:r>
    </w:p>
    <w:p w:rsidR="005643E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Институциите докладват данни в CA5 само в периода, в който се прилагат установените в десета част от РКИ преходни разпоредби.</w:t>
      </w:r>
    </w:p>
    <w:p w:rsidR="005643EA"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20</w:t>
      </w:r>
      <w:r>
        <w:rPr>
          <w:noProof/>
        </w:rPr>
        <w:fldChar w:fldCharType="end"/>
      </w:r>
      <w:r w:rsidR="00D11E4C">
        <w:t>.</w:t>
      </w:r>
      <w:r w:rsidR="00D11E4C">
        <w:tab/>
        <w:t>Някои от преходните разпоредби изискват приспадане от капитала от първи ред. В такива случаи остатъчната сума от приспадането (или приспаданията) се прилага спрямо капитала от първи ред, а ако допълнителният капитал от първи ред се окаже недостатъчен, за да я поеме, превишението се приспада от базовия собствен капитал от първи ред.</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3" w:name="_Toc473560883"/>
      <w:bookmarkStart w:id="74" w:name="_Toc58589134"/>
      <w:bookmarkStart w:id="75" w:name="_Toc360188335"/>
      <w:bookmarkStart w:id="76" w:name="_Toc308175836"/>
      <w:bookmarkEnd w:id="72"/>
      <w:r>
        <w:rPr>
          <w:rFonts w:ascii="Times New Roman" w:hAnsi="Times New Roman"/>
          <w:sz w:val="24"/>
        </w:rPr>
        <w:t>1.6.2.</w:t>
      </w:r>
      <w:r>
        <w:tab/>
      </w:r>
      <w:r>
        <w:rPr>
          <w:rFonts w:ascii="Times New Roman" w:hAnsi="Times New Roman"/>
          <w:sz w:val="24"/>
        </w:rPr>
        <w:t>C 05.01 — ПРЕХОДНИ РАЗПОРЕДБИ (CA5.1)</w:t>
      </w:r>
      <w:bookmarkEnd w:id="73"/>
      <w:bookmarkEnd w:id="74"/>
      <w:r>
        <w:rPr>
          <w:rFonts w:ascii="Times New Roman" w:hAnsi="Times New Roman"/>
          <w:sz w:val="24"/>
        </w:rPr>
        <w:t xml:space="preserve"> </w:t>
      </w:r>
      <w:bookmarkEnd w:id="75"/>
      <w:bookmarkEnd w:id="76"/>
    </w:p>
    <w:p w:rsidR="002648B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 xml:space="preserve">В образец CA5.1 институциите докладват предвидените в членове 465—491, 494а и 494б от РКИ преходни разпоредби относно компонентите на собствените средства, сравнени с прилагането на заключителните разпоредби, предвидени в дял II на втора част от РКИ. </w:t>
      </w:r>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В редове 0060—0065 институциите докладват информация във връзка с преходните разпоредби относно унаследените инструменти. Докладваните в ред 0060 на CA5.1 данни следват преходните разпоредби, включени в РКИ във версията му, приложима до 26 юни 2019 г., и могат да бъдат изведени от съответните раздели на CA5.2. Редове 0061—0065 отразяват ефекта от преходните разпоредби на членове 494а и 494б от РКИ.</w:t>
      </w:r>
    </w:p>
    <w:p w:rsidR="00496C53"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В редове 0070—0092 институциите докладват информация относно преходните разпоредби относно малцинствените участия и инструментите на допълнителния капитал от първи ред и капитала от втори ред, емитирани от дъщерни предприятия (съгласно членове 479 и 480 от РКИ).</w:t>
      </w:r>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В редовете от 0100 нататък институциите докладват информация относно ефекта от преходните разпоредби относно нереализираните печалби и загуби, приспаданията, както и допълнителните филтри и приспадания и МСФО9.</w:t>
      </w:r>
    </w:p>
    <w:p w:rsidR="005643E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Възможни са случаи, когато преходните приспадания от базовия собствен капитал от първи ред, допълнителния капитал от първи ред или капитала от втори ред надхвърлят базовия собствен капитал от първи ред, допълнителния капитал от първи ред или капитала от втори ред на дадена институция. Този ефект — ако произтича от преходни разпоредби — се отразява в образец CA1, като се използват съответните полета. Вследствие на това, корекциите в колоните на образец CA5 не включват никакъв ефект от евентуален недостиг на налични собствени средства.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77" w:name="_Toc360188336"/>
      <w:bookmarkStart w:id="78" w:name="_Toc473560884"/>
      <w:bookmarkStart w:id="79" w:name="_Toc58589135"/>
      <w:r>
        <w:rPr>
          <w:rFonts w:ascii="Times New Roman" w:hAnsi="Times New Roman"/>
          <w:sz w:val="24"/>
        </w:rPr>
        <w:t>1.6.2.1</w:t>
      </w:r>
      <w:r>
        <w:tab/>
      </w:r>
      <w:r>
        <w:rPr>
          <w:rFonts w:ascii="Times New Roman" w:hAnsi="Times New Roman"/>
          <w:sz w:val="24"/>
        </w:rPr>
        <w:t>Указания за специфични позиции</w:t>
      </w:r>
      <w:bookmarkEnd w:id="77"/>
      <w:bookmarkEnd w:id="78"/>
      <w:bookmarkEnd w:id="79"/>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Колони</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базовия собствен капитал от първи ред</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допълнителния капитал от първи ред</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капитала от втори ред</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включени в рисково претеглените активи</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Колона 0040 включва съответните стойности, с които се коригира размерът на общата рискова експозиция по член 92, параграф 3 от РКИ </w:t>
            </w:r>
            <w:r>
              <w:rPr>
                <w:rStyle w:val="InstructionsTabelleText"/>
                <w:rFonts w:ascii="Times New Roman" w:hAnsi="Times New Roman"/>
                <w:sz w:val="24"/>
              </w:rPr>
              <w:lastRenderedPageBreak/>
              <w:t>поради преходни разпоредби. По силата на член 92, параграф 4 от РКИ докладваните стойности са съобразени с прилагането на разпоредбите от глава 2 или 3 от дял II на трета част или от дял IV на трета част. Това означава, че преходните стойности, предмет на глава 2 или 3, дял II, трета част, се докладват като рисково претеглени стойности, а преходните стойности, предмет на дял IV, трета част, представляват капиталовите изисквания, умножени по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Докато колони 0010—0030 имат пряка връзка с образец CA1, корекциите на размера на общата рискова експозиция нямат пряка връзка със съответните образци за кредитния риск. Произтичащите от преходните разпоредби корекции на размера на общата рискова експозиция, ако има такива, се включват директно в CR SA, CR IRB, CR EQU IRB, MKR SA TDI, MKR SA EQU или MKR IM. Освен това, тези ефекти се докладват в колона 0040 на CA5.1. Поради това тези стойности са само поясняващи позиции.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Допустим размер, без да се взимат предвид преходните разпоредби</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Тази колона съдържа размера на всеки инструмент преди прилагането на преходните разпоредби, т.е. базисния размер за изчисляване на корекциите.</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Редове</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Общо корекции</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Този ред отразява общия ефект на преходните корекции на различните видове капитал, плюс рисково претеглените стойности, произтичащи от тези корекции.</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Унаследени инструменти</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Членове 483—491 от РКИ</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Този ред отразява общия ефект на инструменти, временно унаследени в различните видове капитал.</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Инструменти, които не представляват държавна помощ</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Докладваните стойности се получават от колона 060 на образец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Инструменти, емитирани чрез дружество със специална инвестиционна цел</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Член 494а от РКИ</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Емитирани преди 27 юни 2019 г. инструменти, които не отговарят на критериите за допустимост, свързани с правомощията за обезценяване и преобразуване съгласно член 59 от ДВПБ, или са предмет на споразумения за прихващане или </w:t>
            </w:r>
            <w:proofErr w:type="spellStart"/>
            <w:r>
              <w:rPr>
                <w:rStyle w:val="InstructionsTabelleberschrift"/>
                <w:rFonts w:ascii="Times New Roman" w:hAnsi="Times New Roman"/>
                <w:sz w:val="24"/>
              </w:rPr>
              <w:t>нетиране</w:t>
            </w:r>
            <w:proofErr w:type="spellEnd"/>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494б от РКИ</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Институциите докладват размера на попадащите в обхвата на член 494б от РКИ инструменти, които не отговарят на един или няколко от критериите за допустимост по член 52, параграф 1, букви п), р) и с) от РКИ или член 63, букви н), о) и п) от РКИ, в зависимост от случая.</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инструменти на капитала от втори ред, допустими в съответствие с член 494б, параграф 2 от РКИ, се спазват разпоредбите за амортизация по член 64 от РКИ.</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в т.ч.: Инструменти без законово или договорно основание за задължително обезценяване или преобразуване при упражняване на правомощията по член 59 от ДВПБ</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494б, член 52, параграф 1, буква п) и член 63, буква н) от РКИ</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размера на попадащите в обхвата на член 494б от РКИ инструменти, които не отговарят на критериите за допустимост по член 52, параграф 1, буква п) или член 63, буква н) от РКИ, в зависимост от случая.</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Тук се включват и инструментите, които освен това не отговарят на критериите за допустимост по член 52, параграф 1, буква р) или с) от РКИ или член 63, буква о) или п) от РКИ, в зависимост от случая.</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в т.ч.: Инструменти, уредени от правото на трета държава, без валидно и приложимо упражняване на правомощията по член 59 от ДВПБ</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494б, член 52, параграф 1, буква р) и член 63, буква о) от РКИ</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размера на попадащите в обхвата на член 494б от РКИ инструменти, които не отговарят на критериите за допустимост по член 52, параграф 1, буква р) или член 63, буква о) от РКИ, в зависимост от случая.</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Тук се включват и инструментите, които освен това не отговарят на критериите за допустимост по член 52, параграф 1, буква п) или с) от РКИ или член 63, буква н) или п) от РКИ, в зависимост от случая.</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 xml:space="preserve">в т.ч.: Инструменти, предмет на споразумения за прихващане или </w:t>
            </w:r>
            <w:proofErr w:type="spellStart"/>
            <w:r>
              <w:rPr>
                <w:rStyle w:val="InstructionsTabelleberschrift"/>
                <w:rFonts w:ascii="Times New Roman" w:hAnsi="Times New Roman"/>
                <w:sz w:val="24"/>
              </w:rPr>
              <w:t>нетиране</w:t>
            </w:r>
            <w:proofErr w:type="spellEnd"/>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494б, член 52, параграф 1, буква с) и член 63, буква п) от РКИ</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размера на попадащите в обхвата на член 494б от РКИ инструменти, които не отговарят на критериите за допустимост по член 52, параграф 1, буква с) или член 63, буква п) от РКИ, в зависимост от случая.</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Тук се включват и инструментите, които освен това не отговарят на критериите за допустимост по член 52, параграф 1, буква п) или р) от РКИ или член 63, буква н) или о) от РКИ, в зависимост от случая.</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Малцинствени участия и техни еквиваленти</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Членове 479 и 480 от РКИ.</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Този ред отразява ефекта от преходните разпоредби върху малцинствените участия, допустими като базов собствен капитал от първи ред; инструменти на квалифицирания капитала от първи ред, допустими като консолидиран допълнителен капитал от първи ред; и квалифицираните собствени средства, допустими като консолидиран капитал от втори ред.</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Капиталови инструменти и позиции, които не се определят като малцинствени участия</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Член 479 от РКИ</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Докладваната стойност в колона 060 на този ред представлява квалифицираните консолидационни резерви съгласно предишна разпоредба.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Временно признаване в консолидираните собствени средства на малцинствени участия</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Членове 84 и 480 от РКИ.</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Временно признаване в консолидираните собствени средства на квалифицирания допълнителен капитал от първи ред</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Членове 85 и 480 от РКИ.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Временно признаване в консолидираните собствени средства на квалифицирания капитал от втори ред</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Членове 87 и 480 от РКИ.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Други преходни корекции</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Членове 468 — 478 и член 481 от РКИ</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на преходните корекции, направени при приспаданията от различните видове капитал, нереализираните печалби и загуби, допълнителните филтри и приспадания, плюс рисково претеглените стойности, произтичащи от тези корекции.</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Нереализирани печалби и загуби от определени дългови експозиции към централни правителства, регионални правителства, местни органи на власт и субекти от публичния сектор</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Член 468 от РКИ</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в т.ч.: сума А</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Сума А, изчислена в съответствие с формулата, посочена в член 468, параграф 1 от РКИ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Приспадания</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lastRenderedPageBreak/>
              <w:t>Член 36, параграф 1 и членове 469 — 478 от РКИ</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приспаданията.</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Отсрочени данъчни активи, които се основават на бъдеща печалба и не произтичат от временни разлики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Член 36, параграф 1, буква в), член 469, параграф 1, член 472, параграф 5 и член 478 от РКИ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Когато изчисляват подлежащия на приспадане размер на споменатите по-горе отсрочени данъчни активи, институциите взимат предвид разпоредбите на член 38 от РКИ относно намалението на отсрочените данъчни активи с отсрочените данъчни пасиви.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общата стойност в съответствие с член 469, параграф 1 от РКИ.</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 и инструменти на базовия собствен капитал от първи ред на предприятия от финансовия сектор, в които институцията има значителни инвестиции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Член 470, параграфи 2 и 3 от РКИ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Член 470, параграф 1 от РКИ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Член 469, параграф 1, буква в), член 472, параграф 5 и член 478 от РКИ</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Частта от отсрочените данъчни активи, които се основават на бъдеща печалба и произтичат от временни разлики, която надхвърля прага от 10 % по член 470, параграф 2, буква а) от РКИ.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Изключение при приспадането на дялово участие в застрахователни дружества на позициите на базовия собствен капитал от първи ред</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471 от РКИ</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Допълнителни филтри и приспадания</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Член 481 от РКИ</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допълнителните филтри и приспадания.</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По силата на член 481 от РКИ институциите докладват по позиция 1.3.3 информацията относно филтрите и приспаданията, които се изискват съгласно националните мерки за транспониране на членове 57 и 66 от Директива 2006/48/ЕО и на членове 13 и 16 от Директива 2006/49/ЕО, но които не се изискват съгласно втора част.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Корекции, дължащи се на преходни разпоредби на МСФО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473а от РКИ</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Институциите докладват информацията във връзка с преходните разпоредби вследствие на МСФО 9 в съответствие с приложимите правни разпоредби.</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Въздействие на очакваните кредитни загуби на статичния компонент</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Сборът от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и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съгласно посоченото в член 473а, параграф 1 от РКИ</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се докладва сумата без очакваните загуби, както се изисква съгласно член 473а, параграф 5, буква а) от РКИ.</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Въздействие на очакваните кредитни загуби на динамичния компонент за периода 01/01/2018—31/12/2019 г.</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Сборът от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и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съгласно посоченото в член 473а, параграф 1 от РКИ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Поясняваща позиция: Въздействие на очакваните кредитни загуби на динамичния компонент за периода, започващ от 01/01/2020 г.</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Сборът от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и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съгласно посоченото в член 473а, параграф 1 от РКИ</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При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се докладва сумата без очакваните загуби, както се изисква съгласно член 473а, параграф 5, букви б) и в) от РКИ.</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0" w:name="_Toc361666252"/>
      <w:bookmarkStart w:id="81" w:name="_Toc308175839"/>
      <w:bookmarkStart w:id="82" w:name="_Toc473560885"/>
      <w:bookmarkStart w:id="83" w:name="_Toc58589136"/>
      <w:bookmarkStart w:id="84" w:name="_Toc360188337"/>
      <w:bookmarkEnd w:id="80"/>
      <w:r>
        <w:rPr>
          <w:rFonts w:ascii="Times New Roman" w:hAnsi="Times New Roman"/>
          <w:sz w:val="24"/>
          <w:u w:val="none"/>
        </w:rPr>
        <w:t>1.6.3</w:t>
      </w:r>
      <w:r>
        <w:tab/>
      </w:r>
      <w:r>
        <w:rPr>
          <w:rFonts w:ascii="Times New Roman" w:hAnsi="Times New Roman"/>
          <w:sz w:val="24"/>
        </w:rPr>
        <w:t>C 05.02 - УНАСЛЕДЕНИ ИНСТРУМЕНТИ: ИНСТРУМЕНТИ, КОИТО НЕ ПРЕДСТАВЛЯВАТ ДЪРЖАВНА ПОМОЩ (CA5.2)</w:t>
      </w:r>
      <w:bookmarkEnd w:id="81"/>
      <w:bookmarkEnd w:id="82"/>
      <w:bookmarkEnd w:id="83"/>
      <w:r>
        <w:rPr>
          <w:rFonts w:ascii="Times New Roman" w:hAnsi="Times New Roman"/>
          <w:sz w:val="24"/>
          <w:u w:val="none"/>
        </w:rPr>
        <w:t xml:space="preserve"> </w:t>
      </w:r>
      <w:bookmarkEnd w:id="84"/>
    </w:p>
    <w:p w:rsidR="0078388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Институциите докладват информация във връзка с преходните разпоредби за унаследените инструменти, които не представляват държавна помощ (членове 484—491 от РКИ).</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0188338"/>
      <w:bookmarkStart w:id="86" w:name="_Toc473560886"/>
      <w:bookmarkStart w:id="87" w:name="_Toc58589137"/>
      <w:r>
        <w:rPr>
          <w:rFonts w:ascii="Times New Roman" w:hAnsi="Times New Roman"/>
          <w:sz w:val="24"/>
          <w:u w:val="none"/>
        </w:rPr>
        <w:t>1.6.3.1</w:t>
      </w:r>
      <w:r>
        <w:tab/>
      </w:r>
      <w:r>
        <w:rPr>
          <w:rFonts w:ascii="Times New Roman" w:hAnsi="Times New Roman"/>
          <w:sz w:val="24"/>
        </w:rPr>
        <w:t>Указания за специфични позиции</w:t>
      </w:r>
      <w:bookmarkEnd w:id="85"/>
      <w:bookmarkEnd w:id="86"/>
      <w:bookmarkEnd w:id="87"/>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Колони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Стойност на инструментите плюс свързаните с тях премийни резерви</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Член 484, параграфи 3, 4 и 5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Инструментите, които са допустими за всеки съответен ред, включително свързаните с тях премийни резерви.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Основа за изчисляване на максималната пределна стойност</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Член 486, параграфи 2, 3 и 4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486, параграф 5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Пределна стойност</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Член 486, параграфи 2—5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Сума, която превишава пределната стойност за признаване на унаследяване</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Член 486, параграфи 2—5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Общ размер на унаследената сума</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е равна на стойностите, отчетени в съответните колони на ред 060 от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Редове</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Допустими инструменти по силата на член 57, буква а) от Директива 2006/48/ЕО</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484, параграф 3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Допустими инструменти по силата на член 57, буква ва) и член 154, параграфи 8 и 9 от Директива 2006/48/ЕО, при условие че е спазено ограничението в член 489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484, параграф 4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Общо инструменти без кол опция или стимул за обратно изкупуване</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Член 484, параграф 4 и член 489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Унаследени инструменти с кол опция и стимул за обратно изкупуване</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Член 489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падеж отговарят на условията в член 52 от РКИ</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489, параграф 3 и член 491, буква а)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Инструменти с кол опция с възможност да бъде упражнена след датата на докладване, които след датата на ефективния падеж не отговарят на условията в член 52 от РКИ</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Член 489, параграф 5 и член 491, буква а)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Инструменти с кол опция с възможност да бъде упражнена преди или на 20 юли 2011 г., които след датата на ефективния падеж не отговарят на условията в член 52 от РКИ</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Член 489, параграф 6 и член 491, буква в)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Унаследени инструменти на базовия собствен капитал от първи ред, надхвърлящи ограничението</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487, параграф 1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Унаследените инструменти на базовия собствен капитал от първи ред, надхвърлящи ограничението, могат да се третират като унаследени инструменти на допълнителния капитал от първи ред.</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Допустими позиции по силата на член 57, букви д), е), ж) или з) от Директива 2006/48/ЕО, при условие че е спазено ограничението в член 490 от РКИ</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lastRenderedPageBreak/>
              <w:t>Член 484, параграф 5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Общо позиции без стимул за обратно изкупуване</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490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Унаследени позиции със стимул за обратно изкупуване</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490 от РКИ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Позиции с кол опция с възможност да бъде упражнена след датата на докладване, които след датата на ефективния падеж отговарят на условията в член 63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Член 490, параграф 3 и член 491, буква а)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Позиции с кол опция с възможност да бъде упражнена след датата на докладване, които след датата на ефективния падеж не отговарят на условията в член 63 от РКИ</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Член 490, параграф 5 и член 491, буква а) от РКИ</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Позиции с кол опция с възможност да бъде упражнена преди или на 20 юли 2011 г., които след датата на ефективния падеж не отговарят на условията в член 63 от РКИ</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Член 490, параграф 6 и член 491, буква в) от РКИ</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Унаследени инструменти на допълнителния капитал от първи ред, надхвърлящи ограничението</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Член 487, параграф 2 от РКИ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Унаследените инструменти на допълнителния капитал от първи ред, надхвърлящи ограничението, могат да се третират като унаследени инструменти на капитала от втори ред.</w:t>
            </w:r>
          </w:p>
        </w:tc>
      </w:tr>
    </w:tbl>
    <w:p w:rsidR="00464F34" w:rsidRPr="00661595" w:rsidRDefault="00464F34" w:rsidP="000911FE">
      <w:pPr>
        <w:pStyle w:val="body"/>
        <w:rPr>
          <w:u w:val="single"/>
        </w:rPr>
      </w:pPr>
      <w:bookmarkStart w:id="88" w:name="_Toc239157372"/>
      <w:bookmarkStart w:id="89" w:name="_Toc295829844"/>
      <w:bookmarkStart w:id="90"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1" w:name="_Toc473560887"/>
      <w:bookmarkStart w:id="92" w:name="_Toc58589138"/>
      <w:bookmarkEnd w:id="88"/>
      <w:bookmarkEnd w:id="89"/>
      <w:bookmarkEnd w:id="90"/>
      <w:r>
        <w:rPr>
          <w:rFonts w:ascii="Times New Roman" w:hAnsi="Times New Roman"/>
          <w:sz w:val="24"/>
          <w:u w:val="none"/>
        </w:rPr>
        <w:t>2.</w:t>
      </w:r>
      <w:r>
        <w:tab/>
      </w:r>
      <w:r>
        <w:rPr>
          <w:rFonts w:ascii="Times New Roman" w:hAnsi="Times New Roman"/>
          <w:sz w:val="24"/>
        </w:rPr>
        <w:t xml:space="preserve">ГРУПОВА ПЛАТЕЖОСПОСОБНОСТ: </w:t>
      </w:r>
      <w:bookmarkStart w:id="93" w:name="_Toc360188339"/>
      <w:r>
        <w:rPr>
          <w:rFonts w:ascii="Times New Roman" w:hAnsi="Times New Roman"/>
          <w:sz w:val="24"/>
        </w:rPr>
        <w:t>ИНФОРМАЦИЯ ЗА СВЪРЗАНИТЕ ИНСТИТУЦИИ (GS</w:t>
      </w:r>
      <w:bookmarkEnd w:id="93"/>
      <w:r>
        <w:rPr>
          <w:rFonts w:ascii="Times New Roman" w:hAnsi="Times New Roman"/>
          <w:sz w:val="24"/>
        </w:rPr>
        <w:t>)</w:t>
      </w:r>
      <w:bookmarkEnd w:id="91"/>
      <w:bookmarkEnd w:id="9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4" w:name="_Toc264038416"/>
      <w:bookmarkStart w:id="95" w:name="_Toc295829845"/>
      <w:bookmarkStart w:id="96" w:name="_Toc310415011"/>
      <w:bookmarkStart w:id="97" w:name="_Toc330394186"/>
      <w:bookmarkStart w:id="98" w:name="_Toc360188340"/>
      <w:bookmarkStart w:id="99" w:name="_Toc473560888"/>
      <w:bookmarkStart w:id="100" w:name="_Toc58589139"/>
      <w:r>
        <w:rPr>
          <w:rFonts w:ascii="Times New Roman" w:hAnsi="Times New Roman"/>
          <w:sz w:val="24"/>
          <w:u w:val="none"/>
        </w:rPr>
        <w:t>2.1.</w:t>
      </w:r>
      <w:r w:rsidRPr="00A037C7">
        <w:rPr>
          <w:u w:val="none"/>
        </w:rPr>
        <w:tab/>
      </w:r>
      <w:r>
        <w:rPr>
          <w:rFonts w:ascii="Times New Roman" w:hAnsi="Times New Roman"/>
          <w:sz w:val="24"/>
        </w:rPr>
        <w:t>Общи бележки</w:t>
      </w:r>
      <w:bookmarkEnd w:id="94"/>
      <w:bookmarkEnd w:id="95"/>
      <w:bookmarkEnd w:id="96"/>
      <w:bookmarkEnd w:id="97"/>
      <w:bookmarkEnd w:id="98"/>
      <w:bookmarkEnd w:id="99"/>
      <w:bookmarkEnd w:id="100"/>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Образци C 06.01 и C 06.02 се докладват, когато капиталовите изисквания се изчисляват на консолидирана основа. Образец C 06.02 се състои от четири части, като целта е да се събере различна информация за всички отделни дружества (в това число докладващата институция), включени в консолидационния обхват.</w:t>
      </w:r>
    </w:p>
    <w:p w:rsidR="00C93697" w:rsidRPr="00661595" w:rsidRDefault="00125707" w:rsidP="00487A02">
      <w:pPr>
        <w:pStyle w:val="InstructionsText2"/>
        <w:numPr>
          <w:ilvl w:val="0"/>
          <w:numId w:val="0"/>
        </w:numPr>
        <w:ind w:left="1353" w:hanging="360"/>
      </w:pPr>
      <w:r>
        <w:t>а)</w:t>
      </w:r>
      <w:r>
        <w:tab/>
        <w:t>дружества, включени в консолидационния обхват;</w:t>
      </w:r>
    </w:p>
    <w:p w:rsidR="00C93697" w:rsidRPr="00661595" w:rsidRDefault="00125707" w:rsidP="00487A02">
      <w:pPr>
        <w:pStyle w:val="InstructionsText2"/>
        <w:numPr>
          <w:ilvl w:val="0"/>
          <w:numId w:val="0"/>
        </w:numPr>
        <w:ind w:left="1353" w:hanging="360"/>
      </w:pPr>
      <w:r>
        <w:t>б)</w:t>
      </w:r>
      <w:r>
        <w:tab/>
        <w:t>подробна информация за платежоспособността на групата;</w:t>
      </w:r>
    </w:p>
    <w:p w:rsidR="00C93697" w:rsidRPr="00661595" w:rsidRDefault="00125707" w:rsidP="00487A02">
      <w:pPr>
        <w:pStyle w:val="InstructionsText2"/>
        <w:numPr>
          <w:ilvl w:val="0"/>
          <w:numId w:val="0"/>
        </w:numPr>
        <w:ind w:left="1353" w:hanging="360"/>
      </w:pPr>
      <w:r>
        <w:t>в)</w:t>
      </w:r>
      <w:r>
        <w:tab/>
        <w:t>информация за приноса на отделните дружества към платежоспособността на групата;</w:t>
      </w:r>
    </w:p>
    <w:p w:rsidR="00C93697" w:rsidRPr="00661595" w:rsidRDefault="00125707" w:rsidP="00487A02">
      <w:pPr>
        <w:pStyle w:val="InstructionsText2"/>
        <w:numPr>
          <w:ilvl w:val="0"/>
          <w:numId w:val="0"/>
        </w:numPr>
        <w:ind w:left="1353" w:hanging="360"/>
      </w:pPr>
      <w:r>
        <w:t>г)</w:t>
      </w:r>
      <w:r>
        <w:tab/>
        <w:t>информация за капиталовите буфери.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D11E4C">
        <w:tab/>
        <w:t>Институциите, на които е предоставено освобождаване в съответствие с член 7 от РКИ, докладват само информацията в колони 0010—0060 и 0250—0400.</w:t>
      </w:r>
    </w:p>
    <w:p w:rsidR="004C0508"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При докладването на стойностите са взети предвид всички приложими към съответната дата на докладване преходни разпоредби на Регламент (ЕС) № 575/2013.</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1" w:name="_Toc360188341"/>
      <w:bookmarkStart w:id="102" w:name="_Toc473560889"/>
      <w:bookmarkStart w:id="103" w:name="_Toc58589140"/>
      <w:r>
        <w:rPr>
          <w:rFonts w:ascii="Times New Roman" w:hAnsi="Times New Roman"/>
          <w:sz w:val="24"/>
          <w:u w:val="none"/>
        </w:rPr>
        <w:t>2.2.</w:t>
      </w:r>
      <w:r w:rsidRPr="005710A2">
        <w:rPr>
          <w:u w:val="none"/>
        </w:rPr>
        <w:tab/>
      </w:r>
      <w:r>
        <w:rPr>
          <w:rFonts w:ascii="Times New Roman" w:hAnsi="Times New Roman"/>
          <w:sz w:val="24"/>
        </w:rPr>
        <w:t>Подробна информация за платежоспособността на групата</w:t>
      </w:r>
      <w:bookmarkEnd w:id="101"/>
      <w:bookmarkEnd w:id="102"/>
      <w:bookmarkEnd w:id="103"/>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 xml:space="preserve">Втората част от образец C 06.02 (подробна информация за груповата платежоспособност), обхващаща колони 0070–0210, е предназначена за събиране на информация за кредитните и другите регулирани финансови институции, които на практика подлежат на специални изисквания за платежоспособност на индивидуална основа. В нея са представени, за всяко от дружествата в обхвата на докладването, капиталовите изисквания за всяка категория риск и собствените средства за целите на платежоспособността.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При пропорционална консолидация на участията стойностите, свързани с капиталовите изисквания и размера на собствените средства, трябва да отразяват размера на съответните дялове.</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4" w:name="_Toc360188342"/>
      <w:bookmarkStart w:id="105" w:name="_Toc473560890"/>
      <w:bookmarkStart w:id="106" w:name="_Toc58589141"/>
      <w:r>
        <w:rPr>
          <w:rFonts w:ascii="Times New Roman" w:hAnsi="Times New Roman"/>
          <w:sz w:val="24"/>
          <w:u w:val="none"/>
        </w:rPr>
        <w:lastRenderedPageBreak/>
        <w:t>2.3.</w:t>
      </w:r>
      <w:r w:rsidRPr="005710A2">
        <w:rPr>
          <w:u w:val="none"/>
        </w:rPr>
        <w:tab/>
      </w:r>
      <w:r>
        <w:rPr>
          <w:rFonts w:ascii="Times New Roman" w:hAnsi="Times New Roman"/>
          <w:sz w:val="24"/>
        </w:rPr>
        <w:t>Информация за приноса на отделните дружества към платежоспособността на групата</w:t>
      </w:r>
      <w:bookmarkEnd w:id="104"/>
      <w:bookmarkEnd w:id="105"/>
      <w:bookmarkEnd w:id="106"/>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 xml:space="preserve">С колони 0250–0400 от третата част от образец C 06.02 и образец C 06.01 (информация за приноса на всички дружества, попадащи в консолидационния обхват съгласно РКИ, към груповата платежоспособност, включително онези, които не подлежат на специални изисквания за платежоспособност на индивидуална основа) се цели да се определи кои дружества в рамките на групата генерират рисковете и набират собствени средства от пазара. Това става въз основа на данни, които са лесно достъпни или могат лесно да бъдат обработени, без да се налага повторно извеждане на капиталовото отношение на индивидуална или </w:t>
      </w:r>
      <w:proofErr w:type="spellStart"/>
      <w:r w:rsidR="00D11E4C">
        <w:t>подконсолидирана</w:t>
      </w:r>
      <w:proofErr w:type="spellEnd"/>
      <w:r w:rsidR="00D11E4C">
        <w:t xml:space="preserve"> основа. Както данните за риска, така и тези за собствените средства, на ниво дружество имат принос към платежоспособността на групата, но индивидуално не са елементи на отношение за платежоспособност и поради това не бива да се сравняват помежду си.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Третата част включва и размера на допустимите за включване в консолидираните собствени средства малцинствени участия, квалифициран допълнителен капитал от първи ред и квалифициран капитал от втори ред.</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34</w:t>
      </w:r>
      <w:r>
        <w:rPr>
          <w:noProof/>
        </w:rPr>
        <w:fldChar w:fldCharType="end"/>
      </w:r>
      <w:r w:rsidR="00D11E4C">
        <w:t>.</w:t>
      </w:r>
      <w:r w:rsidR="00D11E4C">
        <w:tab/>
        <w:t>Тъй като в тази трета част на образеца се споменава за „принос“, докладваните в нея стойности се различават, когато е приложимо, от тези, докладвани в колоните за подробната информация за груповата платежоспособност.</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Принципът е да се премахнат по хомогенен начин кръстосаните експозиции в рамките на една и съща група що се отнася както до рисковете, така и до собствените средства, за да се обхванат стойностите, докладвани в консолидирания образец CA за групата, като се съберат стойностите, докладвани за всяко дружество в образеца „Групова платежоспособност“. Когато прагът от 1 % не е надвишен, не е възможно да се установи пряка връзка с образец CA.</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Институциите определят най-подходящия метод на разпределение между дружествата, за да се отчетат евентуалните ефекти от диверсификацията върху пазарния и операционния риск.</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37</w:t>
      </w:r>
      <w:r>
        <w:rPr>
          <w:noProof/>
        </w:rPr>
        <w:fldChar w:fldCharType="end"/>
      </w:r>
      <w:r w:rsidR="00D11E4C">
        <w:t>.</w:t>
      </w:r>
      <w:r w:rsidR="00D11E4C">
        <w:tab/>
        <w:t xml:space="preserve">Възможно е една консолидирана група да бъде включена в рамките на друга консолидирана група. Това означава, че информацията за дружествата от подгрупа се докладва поотделно за всяко дружество в образеца GS на цялата група, дори когато самата подгрупа подлежи на изисквания за докладване. Когато подлежи на изисквания за докладване подгрупата представя образец GS за всяко отделно дружество, въпреки че тези данни вече са били включени в образеца GS на консолидираната на по-високо равнище група.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 xml:space="preserve">Дадена институция докладва данни за приноса на дадено дружество, когато приносът му в общата рискова експозиция надвишава 1 % от общата рискова експозиция на групата или когато приносът му в общите собствени средства надвишава 1 % от общите собствени средства на групата. Този праг не се прилага в случаите, когато дъщерни предприятия или подгрупи </w:t>
      </w:r>
      <w:r w:rsidR="00D11E4C">
        <w:lastRenderedPageBreak/>
        <w:t>предоставят собствени средства на групата (под формата на включени в собствените средства малцинствени участия или инструменти на признатия допълнителен капитал от първи ред или капитал от втори ред).</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07" w:name="_Toc473560891"/>
      <w:bookmarkStart w:id="108" w:name="_Toc58589142"/>
      <w:r>
        <w:rPr>
          <w:rFonts w:ascii="Times New Roman" w:hAnsi="Times New Roman"/>
          <w:sz w:val="24"/>
          <w:u w:val="none"/>
        </w:rPr>
        <w:t>2.4.</w:t>
      </w:r>
      <w:r>
        <w:tab/>
      </w:r>
      <w:r>
        <w:rPr>
          <w:rFonts w:ascii="Times New Roman" w:hAnsi="Times New Roman"/>
          <w:sz w:val="24"/>
        </w:rPr>
        <w:t>C 06.01 — ГРУПОВА ПЛАТЕЖОСПОСОБНОСТ: ИНФОРМАЦИЯ ЗА СВЪРЗАНИТЕ ИНСТИТУЦИИ - Общо (GS Total)</w:t>
      </w:r>
      <w:bookmarkEnd w:id="107"/>
      <w:bookmarkEnd w:id="10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Указания</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ДРУЖЕСТВА, ВКЛЮЧЕНИ В КОНСОЛИДАЦИЯТА</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Вж. указанията за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Вж. указанията за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Редове</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Указания</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ОБЩО</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„Общо“ представлява сборът на докладваните стойности във всички редове на образец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473560892"/>
      <w:bookmarkStart w:id="110" w:name="_Toc58589143"/>
      <w:r>
        <w:rPr>
          <w:rFonts w:ascii="Times New Roman" w:hAnsi="Times New Roman"/>
          <w:sz w:val="24"/>
          <w:u w:val="none"/>
        </w:rPr>
        <w:t>2.5.</w:t>
      </w:r>
      <w:r>
        <w:tab/>
      </w:r>
      <w:r>
        <w:rPr>
          <w:rFonts w:ascii="Times New Roman" w:hAnsi="Times New Roman"/>
          <w:sz w:val="24"/>
        </w:rPr>
        <w:t>C 06.02 — ГРУПОВА ПЛАТЕЖОСПОСОБНОСТ: ИНФОРМАЦИЯ ЗА СВЪРЗАНИТЕ ИНСТИТУЦИИ (GS)</w:t>
      </w:r>
      <w:bookmarkEnd w:id="109"/>
      <w:bookmarkEnd w:id="11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Указания</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ДРУЖЕСТВА, ВКЛЮЧЕНИ В КОНСОЛИДАЦИЯТА</w:t>
            </w:r>
          </w:p>
          <w:p w:rsidR="00464F34" w:rsidRPr="00661595" w:rsidRDefault="00464F34" w:rsidP="003C1BB1">
            <w:pPr>
              <w:rPr>
                <w:rStyle w:val="InstructionsTabelleberschrift"/>
                <w:rFonts w:ascii="Times New Roman" w:hAnsi="Times New Roman"/>
                <w:b w:val="0"/>
                <w:bCs w:val="0"/>
                <w:sz w:val="24"/>
              </w:rPr>
            </w:pPr>
            <w:r>
              <w:rPr>
                <w:rFonts w:ascii="Times New Roman" w:hAnsi="Times New Roman"/>
                <w:sz w:val="24"/>
              </w:rPr>
              <w:t>Предназначението на този образец е да се събере информация на индивидуална основа за всички дружества, попадащи в консолидационния обхват в съответствие с първа част, дял II, глава 2 от РКИ.</w:t>
            </w:r>
            <w:r>
              <w:rPr>
                <w:rStyle w:val="InstructionsTabelleText"/>
                <w:rFonts w:ascii="Times New Roman" w:hAnsi="Times New Roman"/>
                <w:sz w:val="24"/>
              </w:rPr>
              <w:t xml:space="preserv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НАИМЕНОВЕНИЕ</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Наименование на дружеството, попадащо в консолидационния обхват.</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КОД</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Като част от идентификатора на реда кодът трябва да бъде уникален за всяко докладвано дружество. За институции и застрахователни предприятия като код се използва ИКПС. За останалите дружества — ИКПС или, ако няма такъв, национален код. Кодът е уникален и се използва последователно във всички образци и във времето. Кодът трябва винаги да има стойност.</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ВИД КОД</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Институциите посочват дали кодът, докладван в колона 0021, е „ИКПС“ или „различен от ИКПС“.</w:t>
            </w:r>
            <w:r>
              <w:rPr>
                <w:rStyle w:val="FormatvorlageInstructionsTabelleText"/>
                <w:rFonts w:ascii="Times New Roman" w:hAnsi="Times New Roman"/>
                <w:sz w:val="24"/>
              </w:rPr>
              <w:t xml:space="preserve"> Видът на кода винаги се посочва.</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НАЦИОНАЛЕН КОД</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Когато докладват ИКПС като идентификатор в колона „Код“, институциите могат допълнително да докладват и националния код.</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ИНСТИТУЦИЯ ИЛИ НЕИН ЕКВИВАЛЕНТ (ДА/НЕ)</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Посочва се „да“, когато за дружеството се прилагат капиталовите изисквания съгласно РКИ и ДКИ или разпоредби, които са най-малкото еквивалентни на базелските.</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В останалите случаи се посочва „не“.</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Малцинствени участия:</w:t>
            </w:r>
          </w:p>
          <w:p w:rsidR="00BF0637" w:rsidRPr="00661595" w:rsidRDefault="00BF0637" w:rsidP="00BF0637">
            <w:pPr>
              <w:rPr>
                <w:rStyle w:val="InstructionsTabelleText"/>
                <w:rFonts w:ascii="Times New Roman" w:hAnsi="Times New Roman"/>
                <w:sz w:val="24"/>
              </w:rPr>
            </w:pPr>
            <w:r>
              <w:rPr>
                <w:rFonts w:ascii="Times New Roman" w:hAnsi="Times New Roman"/>
                <w:sz w:val="24"/>
              </w:rPr>
              <w:t>Член 81, параграф 1, буква а), подточка ii) и член 82, параграф 1, буква а), подточка ii) от РКИ</w:t>
            </w:r>
          </w:p>
          <w:p w:rsidR="00BF0637" w:rsidRPr="00661595" w:rsidRDefault="00BF0637" w:rsidP="00BF0637">
            <w:pPr>
              <w:rPr>
                <w:rStyle w:val="InstructionsTabelleText"/>
                <w:rFonts w:ascii="Times New Roman" w:hAnsi="Times New Roman"/>
                <w:sz w:val="24"/>
              </w:rPr>
            </w:pPr>
            <w:r>
              <w:rPr>
                <w:rFonts w:ascii="Times New Roman" w:hAnsi="Times New Roman"/>
                <w:sz w:val="24"/>
              </w:rPr>
              <w:t>По отношение на малцинствените участия и инструментите на допълнителния капитал от първи ред и на капитала от втори ред, емитирани от дъщерни предприятия, дъщерните дружества, чиито инструменти могат да бъдат допустими, са институции или предприятия, които подлежат на изискванията на РКИ по силата на приложимото национално право.</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КАТЕГОРИЯ ПРАВЕН СУБЕКТ</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Категорията на правния субект се посочва въз основа на следните категории:</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а)</w:t>
            </w:r>
            <w:r>
              <w:tab/>
            </w:r>
            <w:r>
              <w:rPr>
                <w:rStyle w:val="InstructionsTabelleText"/>
                <w:rFonts w:ascii="Times New Roman" w:hAnsi="Times New Roman"/>
                <w:sz w:val="24"/>
              </w:rPr>
              <w:t>кредитна институция</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Член 4, параграф 1, точка 1 от РКИ;</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б)</w:t>
            </w:r>
            <w:r>
              <w:tab/>
            </w:r>
            <w:r>
              <w:rPr>
                <w:rStyle w:val="InstructionsTabelleText"/>
                <w:rFonts w:ascii="Times New Roman" w:hAnsi="Times New Roman"/>
                <w:sz w:val="24"/>
              </w:rPr>
              <w:t>инвестиционен посредник</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Член 4, параграф 1, точка 2 от РКИ;</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в)</w:t>
            </w:r>
            <w:r>
              <w:tab/>
            </w:r>
            <w:r>
              <w:rPr>
                <w:rStyle w:val="InstructionsTabelleText"/>
                <w:rFonts w:ascii="Times New Roman" w:hAnsi="Times New Roman"/>
                <w:sz w:val="24"/>
              </w:rPr>
              <w:t>финансова институция (други)</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Член 4, параграф 1, точки 20, 21 и 26 от РКИ</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Финансовите институции по смисъла на член 4, параграф 1, точка 26 от РКИ, които не са включени в категориите по буква г), е) или ж);</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г)</w:t>
            </w:r>
            <w:r>
              <w:tab/>
            </w:r>
            <w:r>
              <w:rPr>
                <w:rStyle w:val="InstructionsTabelleText"/>
                <w:rFonts w:ascii="Times New Roman" w:hAnsi="Times New Roman"/>
                <w:sz w:val="24"/>
              </w:rPr>
              <w:t>(смесен) финансов холдинг</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Член 4, параграф 1, точки 20 и 21 от РКИ;</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д)</w:t>
            </w:r>
            <w:r>
              <w:tab/>
            </w:r>
            <w:r>
              <w:rPr>
                <w:rStyle w:val="InstructionsTabelleText"/>
                <w:rFonts w:ascii="Times New Roman" w:hAnsi="Times New Roman"/>
                <w:sz w:val="24"/>
              </w:rPr>
              <w:t>предприятие за спомагателни услуги</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Член 4, параграф 1, точка 18 от РКИ;</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е)</w:t>
            </w:r>
            <w:r>
              <w:tab/>
            </w:r>
            <w:r>
              <w:rPr>
                <w:rStyle w:val="InstructionsTabelleText"/>
                <w:rFonts w:ascii="Times New Roman" w:hAnsi="Times New Roman"/>
                <w:bCs/>
                <w:sz w:val="24"/>
              </w:rPr>
              <w:t xml:space="preserve">дружество със специална цел — </w:t>
            </w:r>
            <w:proofErr w:type="spellStart"/>
            <w:r>
              <w:rPr>
                <w:rStyle w:val="InstructionsTabelleText"/>
                <w:rFonts w:ascii="Times New Roman" w:hAnsi="Times New Roman"/>
                <w:bCs/>
                <w:sz w:val="24"/>
              </w:rPr>
              <w:t>секюритизация</w:t>
            </w:r>
            <w:proofErr w:type="spellEnd"/>
            <w:r>
              <w:rPr>
                <w:rStyle w:val="InstructionsTabelleText"/>
                <w:rFonts w:ascii="Times New Roman" w:hAnsi="Times New Roman"/>
                <w:bCs/>
                <w:sz w:val="24"/>
              </w:rPr>
              <w:t xml:space="preserve"> (ДСЦС)</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Член 4, параграф 1, точка 66 от РКИ;</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ж)</w:t>
            </w:r>
            <w:r>
              <w:tab/>
            </w:r>
            <w:r>
              <w:rPr>
                <w:rStyle w:val="InstructionsTabelleText"/>
                <w:rFonts w:ascii="Times New Roman" w:hAnsi="Times New Roman"/>
                <w:sz w:val="24"/>
              </w:rPr>
              <w:t>емитент на покрити облигации</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Субект, създаден с цел емитиране на покрити облигации или държане на обезпечение на покрита облигация — ако не е включен в категориите по букви а), б) или г)—е) по-горе;</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lastRenderedPageBreak/>
              <w:t>з)</w:t>
            </w:r>
            <w:r>
              <w:tab/>
            </w:r>
            <w:r>
              <w:rPr>
                <w:rStyle w:val="InstructionsTabelleText"/>
                <w:rFonts w:ascii="Times New Roman" w:hAnsi="Times New Roman"/>
                <w:sz w:val="24"/>
              </w:rPr>
              <w:t>друг вид субект</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Субект, който не принадлежи към категориите по букви а) — ж).</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Категорията на субектите, които са извън обхвата на РКИ и ДКИ, но спрямо които се прилагат разпоредби, които са поне еквивалентни на базелските, се определя максимално добросъвестно.</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ОБХВАТ НА ДАННИТЕ: </w:t>
            </w:r>
            <w:r>
              <w:rPr>
                <w:rFonts w:ascii="Times New Roman" w:hAnsi="Times New Roman"/>
                <w:b/>
                <w:caps/>
                <w:sz w:val="24"/>
                <w:u w:val="single"/>
              </w:rPr>
              <w:t>индивидуално напълно консолидирани (SF) ИЛИ индивидуално частично консолидирани (SP)</w:t>
            </w:r>
          </w:p>
          <w:p w:rsidR="00BF0637" w:rsidRPr="00661595" w:rsidRDefault="00BF0637" w:rsidP="00BF0637">
            <w:pPr>
              <w:rPr>
                <w:rStyle w:val="Heading1Char"/>
                <w:rFonts w:ascii="Times New Roman" w:hAnsi="Times New Roman"/>
                <w:sz w:val="24"/>
                <w:szCs w:val="24"/>
              </w:rPr>
            </w:pPr>
            <w:r>
              <w:rPr>
                <w:rFonts w:ascii="Times New Roman" w:hAnsi="Times New Roman"/>
                <w:sz w:val="24"/>
              </w:rPr>
              <w:t>„SF“ се посочва за напълно консолидирани индивидуални дъщерни предприятия.</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Fonts w:ascii="Times New Roman" w:hAnsi="Times New Roman"/>
                <w:sz w:val="24"/>
              </w:rPr>
              <w:t>„SP“ се посочва за частично консолидирани индивидуални дъщерни предприятия.</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КОД НА ДЪРЖАВАТА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Институциите посочват </w:t>
            </w:r>
            <w:proofErr w:type="spellStart"/>
            <w:r>
              <w:rPr>
                <w:rStyle w:val="InstructionsTabelleText"/>
                <w:rFonts w:ascii="Times New Roman" w:hAnsi="Times New Roman"/>
                <w:sz w:val="24"/>
              </w:rPr>
              <w:t>двубуквения</w:t>
            </w:r>
            <w:proofErr w:type="spellEnd"/>
            <w:r>
              <w:rPr>
                <w:rStyle w:val="InstructionsTabelleText"/>
                <w:rFonts w:ascii="Times New Roman" w:hAnsi="Times New Roman"/>
                <w:sz w:val="24"/>
              </w:rPr>
              <w:t xml:space="preserve"> код на държавата по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ДЯЛОВО УЧАСТИЕ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Действителното дялово участие на дружеството майка в дъщерните предприятия. При пълна консолидация на пряко дъщерно предприятие действителният дял е например 70 %. В съответствие с член 4, параграф 1, точка 16 от РКИ докладваното дялово участие в дружество, което е дъщерно на дъщерно предприятие, е произведението на дяловете в съответните дъщерни предприятия.</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ИНФОРМАЦИЯ ЗА ДРУЖЕСТВАТА, ЗА КОИТО СЕ ПРИЛАГАТ КАПИТАЛОВИТЕ ИЗИСКВАНИЯ</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В раздела за подробната информация (т.е. колони 0070–0240) се събира информация само за онези дружества и подгрупи, които, попадайки в консолидационния обхват (първа част, дял II, глава 2 от РКИ), спрямо които на практика се прилагат изискванията за платежоспособност съгласно РКИ или разпоредби, които са най-малкото еквивалентни на базелските разпоредби (т.е. тези, за които е посочено „да“ в колона 0030). </w:t>
            </w:r>
          </w:p>
          <w:p w:rsidR="00BF0637" w:rsidRPr="00661595" w:rsidRDefault="00BF0637" w:rsidP="00BF0637">
            <w:pPr>
              <w:rPr>
                <w:rFonts w:ascii="Times New Roman" w:hAnsi="Times New Roman"/>
                <w:sz w:val="24"/>
              </w:rPr>
            </w:pPr>
            <w:r>
              <w:rPr>
                <w:rFonts w:ascii="Times New Roman" w:hAnsi="Times New Roman"/>
                <w:sz w:val="24"/>
              </w:rPr>
              <w:t xml:space="preserve">Включва се информация за всички отделни институции в дадена консолидирана група, спрямо които се прилагат капиталовите изисквания, независимо от това къде се намират. </w:t>
            </w:r>
          </w:p>
          <w:p w:rsidR="00BF0637" w:rsidRPr="00661595" w:rsidRDefault="00BF0637" w:rsidP="00BF0637">
            <w:pPr>
              <w:rPr>
                <w:rFonts w:ascii="Times New Roman" w:hAnsi="Times New Roman"/>
                <w:sz w:val="24"/>
              </w:rPr>
            </w:pPr>
            <w:r>
              <w:rPr>
                <w:rFonts w:ascii="Times New Roman" w:hAnsi="Times New Roman"/>
                <w:sz w:val="24"/>
              </w:rPr>
              <w:t>Докладваната в тази част информация следва местните норми за платежоспособност на юрисдикцията, в която институцията осъществява дейност (следователно, за този образец не е необходимо да се извършва повторно изчисление на индивидуална основа съгласно правилата на институцията майка). Когато местните норми за платежоспособност се различават от РКИ и не е представена сравнима разбивка, информацията се попълва, когато има налични данни на съответното ниво на детайлност. Следователно, тази част е фактическият образец, в който се обобщават изчисленията, които ще се извършват от отделните институции в дадена група, като се има предвид, че е възможно някои от тези институции да се подчиняват на различни правила за платежоспособност.</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Докладване на режийните разходи на инвестиционните посредници:</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Когато изчисляват капиталовите си отношения по членове 95, 96, 97 и 98 от РКИ, инвестиционните посредници включват капиталовите изисквания, базирани върху режийните разходи.</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lastRenderedPageBreak/>
              <w:t xml:space="preserve">Частта от общата рискова експозиция, свързана с режийните разходи, се докладва в колона 0100 от този образец.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ОБЩА РИСКОВА ЕКСПОЗИЦИЯ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0080—0110.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е сборът на рисково претеглените експозиции, които са равни или еквивалентни на докладваните в ред 0040 „РИСКОВО ПРЕТЕГЛЕНИ ЕКСПОЗИЦИИ ЗА КРЕДИТЕН РИСК, КРЕДИТЕН РИСК ОТ КОНТРАГЕНТА И РИСК ОТ РАЗСЕЙВАНЕ, КАКТО И СВОБОДНИ ДОСТАВКИ“ на образец CA2, и капиталовите изисквания, които са равни или еквивалентни на тези, които трябва да се докладват в ред 0490 „ОБЩА РИСКОВА ЕКСПОЗИЦИЯ ВЪВ ВРЪЗКА СЪС СЕТЪЛМЕНТА/ДОСТАВКАТА“ на същия образец.</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ПОЗИЦИОНЕН, ВАЛУТЕН И СТОКОВ РИСК</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капиталовите изисквания, които са равни или еквивалентни на докладваните в ред 0520 „ОБЩА РИСКОВА ЕКСПОЗИЦИЯ ЗА ПОЗИЦИОНЕН, ВАЛУТЕН И СТОКОВ РИСК“ на образец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рисковата експозиция, която е равна или еквивалентна на Докладваната в ред 0590 „ОБЩА РИСКОВА ЕКСПОЗИЦИЯ ЗА ОПЕРАЦИОНЕН РИСК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на образец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В тази колона се включват режийните разходи, включително ред 0630 „РАЗМЕР НА ДОПЪЛНИТЕЛНАТА РИСКОВА ЕКСПОЗИЦИЯ, ДЪЛЖАЩА СЕ НА РЕЖИЙНИТЕ РАЗХОДИ“ от образец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размера на рисковите експозиции, които не са изрично посочени по-горе. Тя е сборът на стойностите в редове 0640, 0680 и 0690 на образец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ПОДРОБНА ИНФОРМАЦИЯ ЗА СОБСТВЕНИТЕ СРЕДСТВА ЗА ГРУПОВА ПЛАТЕЖОСПОСОБНОСТ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Докладваната в следващите колони информация отразява местните норми за платежоспособност на държавата членка, в която действа дружеството или подгрупата.</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СОБСТВЕНИ СРЕДСТВА</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в тази колона стойност представлява собствените средства, които са равни или еквивалентни на докладваните в ред 0010 „СОБСТВЕНИ СРЕДСТВА“ на образец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В Т.Ч.: КВАЛИФИЦИРАНИ СОБСТВЕНИ СРЕДСТВА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Член 82 от РКИ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Тази колона е предвидена единствено за докладваните на индивидуална основа дъщерни предприятия, които са напълно консолидирани и които са институции.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премийни резерви от емисии и други резерви), които са собственост на лица, различни от дружествата, включени в консолидацията съгласно РКИ.</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87, параграф 1, буква б) от РКИ</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КАПИТАЛА ОТ ПЪРВИ РЕД</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Член 25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КАПИТАЛ ОТ ПЪРВИ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82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които са институции.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квалифицираните дялови участия представляват инструментите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Тя e допустимата стойност към датата на докладване.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КАПИТАЛА ОТ ПЪРВИ РЕД, СВЪРЗАНИ НЕРАЗПРЕДЕЛЕНИ ПЕЧАЛБИ И ПРЕМИИ ОТ ЕМИСИИ</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Член 85, параграф 1, буква б)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Член 50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МАЛЦИНСТВЕНИ УЧАСТИЯ:</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81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Тази колона се докладва единствено за напълно консолидираните дъщерни предприятия, които са институции, с изключение на дъщерните предприятия, посочени в член 84, параграф 3 от РКИ. Всяко дъщерно предприятие се разглежда на </w:t>
            </w:r>
            <w:proofErr w:type="spellStart"/>
            <w:r>
              <w:rPr>
                <w:rStyle w:val="InstructionsTabelleText"/>
                <w:rFonts w:ascii="Times New Roman" w:hAnsi="Times New Roman"/>
                <w:sz w:val="24"/>
              </w:rPr>
              <w:t>подконсолидирана</w:t>
            </w:r>
            <w:proofErr w:type="spellEnd"/>
            <w:r>
              <w:rPr>
                <w:rStyle w:val="InstructionsTabelleText"/>
                <w:rFonts w:ascii="Times New Roman" w:hAnsi="Times New Roman"/>
                <w:sz w:val="24"/>
              </w:rPr>
              <w:t xml:space="preserve"> основа за всички изчисления, които се изискват по член 84 от РКИ, </w:t>
            </w:r>
            <w:r>
              <w:rPr>
                <w:rStyle w:val="InstructionsTabelleText"/>
                <w:rFonts w:ascii="Times New Roman" w:hAnsi="Times New Roman"/>
                <w:sz w:val="24"/>
              </w:rPr>
              <w:lastRenderedPageBreak/>
              <w:t>а ако е целесъобразно — в съответствие с член 84, параграф 2. В останалите случаи те се разглеждат на индивидуална основа.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малцинствените участия представляват инструментите на базовия собствен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84, параграф 1, буква б)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ДОПЪЛНИТЕЛЕН КАПИТАЛ ОТ ПЪРВИ РЕД</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Член 61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ДОПЪЛНИТЕЛЕН КАПИТАЛ ОТ ПЪРВИ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Членове 82 и 83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85, параграф 2 от РКИ. Всяко дъщерно предприятие се разглежда на </w:t>
            </w:r>
            <w:proofErr w:type="spellStart"/>
            <w:r>
              <w:rPr>
                <w:rStyle w:val="InstructionsTabelleText"/>
                <w:rFonts w:ascii="Times New Roman" w:hAnsi="Times New Roman"/>
                <w:sz w:val="24"/>
              </w:rPr>
              <w:t>подконсолидирана</w:t>
            </w:r>
            <w:proofErr w:type="spellEnd"/>
            <w:r>
              <w:rPr>
                <w:rStyle w:val="InstructionsTabelleText"/>
                <w:rFonts w:ascii="Times New Roman" w:hAnsi="Times New Roman"/>
                <w:sz w:val="24"/>
              </w:rPr>
              <w:t xml:space="preserve"> основа за целите на всички изчисления, които се изискват в член 85 от РКИ, а ако е целесъобразно — в съответствие с член 85, параграф 2. В останалите случаи те се разглеждат на индивидуална основа.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За горепосочените дъщерни предприятия малцинствените участия представляват инструментите на допълнителния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КАПИТАЛ ОТ ВТОРИ РЕД</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Член 71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КАПИТАЛ ОТ ВТОРИ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Членове 82 и 83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87, параграф 2 от РКИ. Всяко дъщерно предприятие се разглежда на </w:t>
            </w:r>
            <w:proofErr w:type="spellStart"/>
            <w:r>
              <w:rPr>
                <w:rStyle w:val="InstructionsTabelleText"/>
                <w:rFonts w:ascii="Times New Roman" w:hAnsi="Times New Roman"/>
                <w:sz w:val="24"/>
              </w:rPr>
              <w:t>подконсолидирана</w:t>
            </w:r>
            <w:proofErr w:type="spellEnd"/>
            <w:r>
              <w:rPr>
                <w:rStyle w:val="InstructionsTabelleText"/>
                <w:rFonts w:ascii="Times New Roman" w:hAnsi="Times New Roman"/>
                <w:sz w:val="24"/>
              </w:rPr>
              <w:t xml:space="preserve"> основа за целите на всички изчисления, които се изискват в член 87 от РКИ, а ако е целесъобразно — в съответствие с член 87, параграф 2 от РКИ. В останалите случаи те се разглеждат на индивидуална основа.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За горепосочените дъщерни предприятия малцинствените участия представляват инструментите на капитала от втори ред (плюс свързаните с тях неразпределени </w:t>
            </w:r>
            <w:r>
              <w:rPr>
                <w:rStyle w:val="InstructionsTabelleText"/>
                <w:rFonts w:ascii="Times New Roman" w:hAnsi="Times New Roman"/>
                <w:sz w:val="24"/>
              </w:rPr>
              <w:lastRenderedPageBreak/>
              <w:t>печалби и премийни резерви от емисии), които са собственост на лица, различни от дружествата, включени в консолидацията съгласно РКИ.</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референтната дата.</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ИНФОРМАЦИЯ ЗА ПРИНОСА НА ДРУЖЕСТВАТА КЪМ ПЛАТЕЖОСПОСОБНОСТТА НА ГРУПАТА</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ПРИНОС КЪМ РИСКОВЕТЕ</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0260—0290.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Стойността, която се докладва, е рисково претегленият размер на експозициите за кредитен риск и капиталовите изисквания за риск във връзка със </w:t>
            </w:r>
            <w:proofErr w:type="spellStart"/>
            <w:r>
              <w:rPr>
                <w:rStyle w:val="InstructionsTabelleText"/>
                <w:rFonts w:ascii="Times New Roman" w:hAnsi="Times New Roman"/>
                <w:sz w:val="24"/>
              </w:rPr>
              <w:t>сетълмента</w:t>
            </w:r>
            <w:proofErr w:type="spellEnd"/>
            <w:r>
              <w:rPr>
                <w:rStyle w:val="InstructionsTabelleText"/>
                <w:rFonts w:ascii="Times New Roman" w:hAnsi="Times New Roman"/>
                <w:sz w:val="24"/>
              </w:rPr>
              <w:t>/свободни доставки в съответствие с РКИ, с изключение на евентуалните стойности, свързани със сделки с други дружества, включени в изчисляването на консолидирания коефициент на груповата платежоспособност.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ПОЗИЦИОНЕН, ВАЛУТЕН И СТОКОВ РИСК</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Рисковите експозиции към пазарни рискове следва да се изчисляват за всяко ниво на дружествата в съответствие с РКИ. Дружествата докладват приноса към общата рискова експозиция на групата за позиционен, валутен и стоков риск. Сборът от докладваните тук стойности е стойността, докладвана в ред 0520 „ОБЩА РИСКОВА ЕКСПОЗИЦИЯ ЗА ПОЗИЦИОНЕН, ВАЛУТЕН И СТОКОВ РИСК“ на консолидирания отчет.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В случай, че се прилагат усъвършенствани подходи за измерване, докладваните рискови експозиции за операционен риск включват ефекта от диверсификацията.</w:t>
            </w:r>
          </w:p>
          <w:p w:rsidR="00BF0637" w:rsidRPr="00661595" w:rsidRDefault="00BF0637" w:rsidP="00BF0637">
            <w:pPr>
              <w:rPr>
                <w:rStyle w:val="InstructionsTabelleText"/>
                <w:rFonts w:ascii="Times New Roman" w:hAnsi="Times New Roman"/>
                <w:sz w:val="24"/>
              </w:rPr>
            </w:pPr>
            <w:r>
              <w:rPr>
                <w:rFonts w:ascii="Times New Roman" w:hAnsi="Times New Roman"/>
                <w:sz w:val="24"/>
              </w:rPr>
              <w:t>В тази колона се включват режийните разходи.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размера на рисковите експозиции за рискове, които не са изброени по-горе.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ПРИНОС КЪМ СОБСТВЕНИТЕ СРЕДСТВА</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С тази част на образеца не се цели да се наложи на институциите да извършват пълно изчисление на отношението на общата капиталова адекватност на равнище отделно дружество.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 xml:space="preserve">В колони 0300—0350 се докладват консолидираните дружества с принос към собствените средства чрез малцинствени участия, квалифициран капитал от първи ред </w:t>
            </w:r>
            <w:r>
              <w:rPr>
                <w:rFonts w:ascii="Times New Roman" w:hAnsi="Times New Roman"/>
                <w:sz w:val="24"/>
                <w:szCs w:val="24"/>
              </w:rPr>
              <w:lastRenderedPageBreak/>
              <w:t>или квалифицирани собствени средства. При спазване на прага, посочен в последния параграф от част II, глава 2.3 по-горе, колони 0360–0400 се попълват за всички консолидирани дружества с принос към консолидираните собствени средства.</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В тази колона не се взимат предвид собствените средства, които дадено дружество е получило от останалите дружества, включени в обхвата на докладващото дружество, а само нетният принос към собствените средства на групата (предимно собствените средства, получени от трети лица, и натрупаните резерви).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като „КВАЛИФИЦИРАНИ СОБСТВЕНИ СРЕДСТВА, ВКЛЮЧЕНИ В КОНСОЛИДИРАНИТЕ СОБСТВЕНИ СРЕДСТВА“ е получената стойност съгласно втора част, дял II от РКИ, с изключение на средствата, получени от други дружества от групата.</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87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ИНСТРУМЕНТИ НА КВАЛИФИЦИРАНИЯ КАПИТАЛ ОТ ПЪРВИ РЕД, ВКЛЮЧЕНИ В КОНСОЛИДИРАНИЯ КАПИТАЛ ОТ ПЪРВИ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85 от РКИ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МАЛЦИНСТВЕНИ УЧАСТИЯ, ВКЛЮЧЕНИ В КОНСОЛИДИРАНИЯ БАЗОВ СОБСТВЕН КАПИТАЛ ОТ ПЪРВИ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84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Докладваната стойност е размерът на малцинствените участия на дадено дъщерно предприятие, включен в консолидирания базов собствен капитал от първи ред в съответствие с РКИ.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ИНСТРУМЕНТИ НА КВАЛИФИЦИРАНИЯ КАПИТАЛ ОТ ПЪРВИ РЕД, ВКЛЮЧЕНИ В КОНСОЛИДИРАНИЯ ДОПЪЛНИТЕЛЕН КАПИТАЛ ОТ ПЪРВИ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86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Докладваната стойност е размерът на квалифицирания капитал от първи ред на дадено дъщерно предприятие, включен в консолидирания допълнителен капитал от първи ред в съответствие с РКИ.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ИНСТРУМЕНТИ НА КВАЛИФИЦИРАНИТЕ СОБСТВЕНИ СРЕДСТВА, ВКЛЮЧЕНИ В КОНСОЛИДИРАНИЯ КАПИТАЛ ОТ ВТОРИ РЕД</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88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Докладваната стойност е размерът на квалифицираните собствени средства на дадено дъщерно предприятие, включени в консолидирания капитал от втори ред в съответствие с РКИ.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ПОЯСНЯВАЩА ПОЗИЦИЯ: РЕПУТАЦИЯ (-) / (+) ОТРИЦАТЕЛНА РЕПУТАЦИЯ</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18 от РКИ</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Като „КОНСОЛИДИРАНИ СОБСТВЕНИ СРЕДСТВА“ се докладва стойността от баланса, с изключение на всички средства, получени от други дружества от групата.</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БАЗОВ СОБСТВЕН КАПИТАЛ ОТ ПЪРВИ РЕД</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ДОПЪЛНИТЕЛЕН КАПИТАЛ ОТ ПЪРВИ РЕД</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В Т.Ч.: УЧАСТИЕ В КОНСОЛИДИРАНИЯ РЕЗУЛТАТ</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Докладва се приносът на всяко дружество в консолидирания резултат (печалба или загуба (–). Това включва резултатите, които се отнасят за малцинствените участия.</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В Т.Ч.: (-) РЕПУТАЦИЯ / (+) ОТРИЦАТЕЛНА РЕПУТАЦИЯ</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Тук се докладва репутацията или отрицателната репутация на докладващото дружество във връзка с дъщерното предприятие.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Структурата на докладването на капиталовите буфери в образец GS следва общата структура на образец CA4 и същите понятия. Когато се докладват капиталовите буфери в образец GS съответните стойности се докладват в съответствие с разпоредбите, приложими за определяне на изискването за буфер на равнище консолидирана група. Поради това докладваните размери на капиталовите буфери представляват приноса на всяко дружество към капиталовите буфери на групата. Стойностите се докладват съгласно националните разпоредби за транспониране на ДКИ и съгласно РКИ, включително в съответствие с всички техни преходни разпоредби.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Член 128, точка 6 от ДКИ</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ПРЕДПАЗЕН КАПИТАЛОВ БУФЕР</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128, точка 1 и член 129 от ДКИ</w:t>
            </w:r>
          </w:p>
          <w:p w:rsidR="00BF0637" w:rsidRPr="00661595" w:rsidRDefault="00BF0637" w:rsidP="00487A02">
            <w:pPr>
              <w:pStyle w:val="InstructionsText"/>
              <w:rPr>
                <w:rStyle w:val="InstructionsTabelleText"/>
                <w:rFonts w:ascii="Times New Roman" w:hAnsi="Times New Roman"/>
                <w:sz w:val="24"/>
              </w:rPr>
            </w:pPr>
            <w:r>
              <w:t>В съответствие с член 129, параграф 1 от ДКИ предпазният капиталов буфер представлява допълнителен размер на базовия собствен капитал от първи ред. В това поле се докладва стойност, тъй като процентът на предпазния капиталов буфер е винаги 2,5 %.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СПЕЦИФИЧЕН ЗА ИНСТИТУЦИЯТА АНТИЦИКЛИЧЕН КАПИТАЛОВ БУФЕР</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Член 128, параграф 2 и членове 130 и 135—140 от ДКИ</w:t>
            </w:r>
          </w:p>
          <w:p w:rsidR="00BF0637" w:rsidRPr="00661595" w:rsidRDefault="001B43BD" w:rsidP="00487A02">
            <w:pPr>
              <w:pStyle w:val="InstructionsText"/>
              <w:rPr>
                <w:rStyle w:val="InstructionsTabelleText"/>
                <w:rFonts w:ascii="Times New Roman" w:hAnsi="Times New Roman"/>
                <w:sz w:val="24"/>
              </w:rPr>
            </w:pPr>
            <w:r>
              <w:t xml:space="preserve">В това поле се докладва конкретната стойност на </w:t>
            </w:r>
            <w:proofErr w:type="spellStart"/>
            <w:r>
              <w:t>антицикличния</w:t>
            </w:r>
            <w:proofErr w:type="spellEnd"/>
            <w:r>
              <w:t xml:space="preserve"> буфер.</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ПРЕДПАЗЕН БУФЕР ЗА УСТАНОВЕН НА РАВНИЩЕ ДЪРЖАВА ЧЛЕНКА МАКРОПРУДЕНЦИАЛЕН ИЛИ СИСТЕМЕН РИСК</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458, параграф 2, буква г), подточка iv) от РКИ</w:t>
            </w:r>
          </w:p>
          <w:p w:rsidR="00BF0637" w:rsidRPr="00661595" w:rsidRDefault="001B43BD" w:rsidP="00487A02">
            <w:pPr>
              <w:pStyle w:val="InstructionsText"/>
              <w:rPr>
                <w:rStyle w:val="InstructionsTabelleberschrift"/>
                <w:rFonts w:ascii="Times New Roman" w:hAnsi="Times New Roman"/>
                <w:sz w:val="24"/>
              </w:rPr>
            </w:pPr>
            <w:r>
              <w:t xml:space="preserve">В това поле се докладва стойността на предпазния буфер за </w:t>
            </w:r>
            <w:proofErr w:type="spellStart"/>
            <w:r>
              <w:t>макропруденциален</w:t>
            </w:r>
            <w:proofErr w:type="spellEnd"/>
            <w:r>
              <w:t xml:space="preserve"> или системен риск, установен на равнище държава членка, който в съответствие с член 458 от РКИ може да бъде изискан в допълнение към предпазния капиталов буфер.</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БУФЕР ЗА СИСТЕМЕН РИСК</w:t>
            </w:r>
          </w:p>
          <w:p w:rsidR="00BF0637" w:rsidRPr="00661595" w:rsidRDefault="00BF0637" w:rsidP="00487A02">
            <w:pPr>
              <w:pStyle w:val="InstructionsText"/>
            </w:pPr>
            <w:r>
              <w:t xml:space="preserve">Член 128, точка 5 и членове 133 и 134 от ДКИ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В това поле се докладва стойността на буфера за системен риск.</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БУФЕР ЗА ГЛОБАЛНИТЕ ИНСТИТУЦИИ СЪС СИСТЕМНО ЗНАЧЕНИЕ</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128, точка 3 и член 131 от ДКИ</w:t>
            </w:r>
          </w:p>
          <w:p w:rsidR="00BF0637" w:rsidRPr="00661595" w:rsidRDefault="001B43BD" w:rsidP="00487A02">
            <w:pPr>
              <w:pStyle w:val="InstructionsText"/>
              <w:rPr>
                <w:rStyle w:val="InstructionsTabelleberschrift"/>
                <w:rFonts w:ascii="Times New Roman" w:hAnsi="Times New Roman"/>
                <w:sz w:val="24"/>
              </w:rPr>
            </w:pPr>
            <w:r>
              <w:t>В това поле се докладва стойността на буфера за глобалните институции със системно значение.</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БУФЕР ЗА ДРУГИ ИНСТИТУЦИИ СЪС СИСТЕМНО ЗНАЧЕНИЕ</w:t>
            </w:r>
            <w:r>
              <w:tab/>
            </w:r>
          </w:p>
          <w:p w:rsidR="00BF0637" w:rsidRPr="00661595" w:rsidRDefault="00BF0637" w:rsidP="00487A02">
            <w:pPr>
              <w:pStyle w:val="InstructionsText"/>
            </w:pPr>
            <w:r>
              <w:t>Член 128, точка 4 и член 131 от ДКИ</w:t>
            </w:r>
          </w:p>
          <w:p w:rsidR="00BF0637" w:rsidRPr="00661595" w:rsidRDefault="001B43BD" w:rsidP="00487A02">
            <w:pPr>
              <w:pStyle w:val="InstructionsText"/>
              <w:rPr>
                <w:rStyle w:val="InstructionsTabelleberschrift"/>
                <w:rFonts w:ascii="Times New Roman" w:hAnsi="Times New Roman"/>
                <w:sz w:val="24"/>
              </w:rPr>
            </w:pPr>
            <w:r>
              <w:t>В това поле се докладва стойността на буфера за други институции със системно значение.</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1" w:name="_Toc310415013"/>
      <w:bookmarkStart w:id="112" w:name="_Toc360188344"/>
      <w:bookmarkStart w:id="113" w:name="_Toc473560893"/>
      <w:bookmarkStart w:id="114" w:name="_Toc58589144"/>
      <w:r>
        <w:rPr>
          <w:rFonts w:ascii="Times New Roman" w:hAnsi="Times New Roman"/>
          <w:sz w:val="24"/>
          <w:u w:val="none"/>
        </w:rPr>
        <w:t>3.</w:t>
      </w:r>
      <w:r w:rsidRPr="005710A2">
        <w:rPr>
          <w:u w:val="none"/>
        </w:rPr>
        <w:tab/>
      </w:r>
      <w:r>
        <w:rPr>
          <w:rFonts w:ascii="Times New Roman" w:hAnsi="Times New Roman"/>
          <w:sz w:val="24"/>
        </w:rPr>
        <w:t>Образци за кредитен риск</w:t>
      </w:r>
      <w:bookmarkEnd w:id="111"/>
      <w:bookmarkEnd w:id="112"/>
      <w:bookmarkEnd w:id="113"/>
      <w:bookmarkEnd w:id="114"/>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5" w:name="_Toc360188345"/>
      <w:bookmarkStart w:id="116" w:name="_Toc473560894"/>
      <w:bookmarkStart w:id="117" w:name="_Toc58589145"/>
      <w:bookmarkStart w:id="118" w:name="_Toc262568022"/>
      <w:bookmarkStart w:id="119" w:name="_Toc295829848"/>
      <w:bookmarkStart w:id="120" w:name="_Toc310415014"/>
      <w:r>
        <w:rPr>
          <w:rFonts w:ascii="Times New Roman" w:hAnsi="Times New Roman"/>
          <w:sz w:val="24"/>
          <w:u w:val="none"/>
        </w:rPr>
        <w:t>3.1.</w:t>
      </w:r>
      <w:r w:rsidRPr="005710A2">
        <w:rPr>
          <w:u w:val="none"/>
        </w:rPr>
        <w:tab/>
      </w:r>
      <w:r>
        <w:rPr>
          <w:rFonts w:ascii="Times New Roman" w:hAnsi="Times New Roman"/>
          <w:sz w:val="24"/>
        </w:rPr>
        <w:t>Общи бележки</w:t>
      </w:r>
      <w:bookmarkEnd w:id="115"/>
      <w:bookmarkEnd w:id="116"/>
      <w:bookmarkEnd w:id="117"/>
      <w:r>
        <w:rPr>
          <w:rFonts w:ascii="Times New Roman" w:hAnsi="Times New Roman"/>
          <w:sz w:val="24"/>
        </w:rPr>
        <w:t xml:space="preserve"> </w:t>
      </w:r>
      <w:bookmarkEnd w:id="118"/>
      <w:bookmarkEnd w:id="119"/>
      <w:bookmarkEnd w:id="120"/>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 xml:space="preserve">За стандартизирания подход и за </w:t>
      </w:r>
      <w:proofErr w:type="spellStart"/>
      <w:r w:rsidR="00D11E4C">
        <w:t>вътрешнорейтинговия</w:t>
      </w:r>
      <w:proofErr w:type="spellEnd"/>
      <w:r w:rsidR="00D11E4C">
        <w:t xml:space="preserve"> подход за кредитен риск са предвидени различни групи образци. Освен това, ако се надвиши съответният праг по член 5, параграф 5 от настоящия регламент за изпълнение, географската разбивка на позициите, изложени на кредитен риск, се докладва в отделни образци.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1" w:name="_Toc262568023"/>
      <w:bookmarkStart w:id="122" w:name="_Toc295829849"/>
      <w:bookmarkStart w:id="123" w:name="_Toc310415015"/>
      <w:bookmarkStart w:id="124" w:name="_Toc360188346"/>
      <w:bookmarkStart w:id="125" w:name="_Toc473560895"/>
      <w:bookmarkStart w:id="126" w:name="_Toc58589146"/>
      <w:r>
        <w:rPr>
          <w:rFonts w:ascii="Times New Roman" w:hAnsi="Times New Roman"/>
          <w:sz w:val="24"/>
          <w:u w:val="none"/>
        </w:rPr>
        <w:t>3.1.1.</w:t>
      </w:r>
      <w:r>
        <w:tab/>
      </w:r>
      <w:r>
        <w:rPr>
          <w:rFonts w:ascii="Times New Roman" w:hAnsi="Times New Roman"/>
          <w:sz w:val="24"/>
        </w:rPr>
        <w:t>Докладване на техниките за редуциране на кредитния риск с ефект на заместване</w:t>
      </w:r>
      <w:bookmarkEnd w:id="121"/>
      <w:bookmarkEnd w:id="122"/>
      <w:bookmarkEnd w:id="123"/>
      <w:bookmarkEnd w:id="124"/>
      <w:bookmarkEnd w:id="125"/>
      <w:bookmarkEnd w:id="126"/>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Експозициите към длъжници (директни контрагенти) и гаранти, които се отнасят към същия клас експозиции, се докладват като входящ поток, както и като изходящ поток към същия клас експозиции.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Видът на експозицията не се променя заради кредитната защита с гаранции.</w:t>
      </w:r>
    </w:p>
    <w:p w:rsidR="00464F34"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42</w:t>
      </w:r>
      <w:r>
        <w:rPr>
          <w:noProof/>
        </w:rPr>
        <w:fldChar w:fldCharType="end"/>
      </w:r>
      <w:r w:rsidR="00D11E4C">
        <w:t>.</w:t>
      </w:r>
      <w:r w:rsidR="00D11E4C">
        <w:tab/>
        <w:t>Ако дадена експозиция е обезпечена с кредитна защита с гаранции, обезпечената част се разпределя като изходящ поток, например в класа експозиции на длъжника, и като входящ поток в класа експозиции на гаранта. Видът на експозицията обаче не се променя при промяна на класа експозиция.</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 xml:space="preserve">Ефектът на заместване в общата отчетна рамка (COREP) отразява рисково претеглящото третиране, което е приложимо на практика спрямо обезпечената част от експозицията. Така, обезпечената част от експозицията бива рисково претеглена в съответствие със стандартизирания подход и се докладва в образец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7" w:name="_Toc262568024"/>
      <w:bookmarkStart w:id="128" w:name="_Toc295829850"/>
      <w:bookmarkStart w:id="129" w:name="_Toc310415016"/>
      <w:bookmarkStart w:id="130" w:name="_Toc360188347"/>
      <w:bookmarkStart w:id="131" w:name="_Toc473560896"/>
      <w:bookmarkStart w:id="132" w:name="_Toc58589147"/>
      <w:r>
        <w:rPr>
          <w:rFonts w:ascii="Times New Roman" w:hAnsi="Times New Roman"/>
          <w:sz w:val="24"/>
          <w:u w:val="none"/>
        </w:rPr>
        <w:t>3.1.2.</w:t>
      </w:r>
      <w:r>
        <w:tab/>
      </w:r>
      <w:r>
        <w:rPr>
          <w:rFonts w:ascii="Times New Roman" w:hAnsi="Times New Roman"/>
          <w:sz w:val="24"/>
        </w:rPr>
        <w:t>Докладване на кредитния риск от контрагента</w:t>
      </w:r>
      <w:bookmarkEnd w:id="127"/>
      <w:bookmarkEnd w:id="128"/>
      <w:bookmarkEnd w:id="129"/>
      <w:bookmarkEnd w:id="130"/>
      <w:bookmarkEnd w:id="131"/>
      <w:bookmarkEnd w:id="132"/>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Експозициите, произтичащи от позиции, свързани с кредитен риск от контрагента, се докладват в образци CR SA или CR IRB, независимо от това дали са позиции в банковия портфейл, или позиции в търговския портфейл.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3" w:name="_Toc295829851"/>
      <w:bookmarkStart w:id="134" w:name="_Toc310415017"/>
      <w:bookmarkStart w:id="135" w:name="_Toc360188348"/>
      <w:bookmarkStart w:id="136" w:name="_Toc473560897"/>
      <w:bookmarkStart w:id="137" w:name="_Toc58589148"/>
      <w:r>
        <w:rPr>
          <w:rFonts w:ascii="Times New Roman" w:hAnsi="Times New Roman"/>
          <w:sz w:val="24"/>
          <w:u w:val="none"/>
        </w:rPr>
        <w:t>3.2.</w:t>
      </w:r>
      <w:r>
        <w:tab/>
      </w:r>
      <w:r>
        <w:rPr>
          <w:rFonts w:ascii="Times New Roman" w:hAnsi="Times New Roman"/>
          <w:sz w:val="24"/>
        </w:rPr>
        <w:t xml:space="preserve">C 07.00 – Кредитен риск и кредитен риск от контрагента и свободни доставки: </w:t>
      </w:r>
      <w:bookmarkStart w:id="138" w:name="_Toc292456202"/>
      <w:r>
        <w:rPr>
          <w:rFonts w:ascii="Times New Roman" w:hAnsi="Times New Roman"/>
          <w:sz w:val="24"/>
        </w:rPr>
        <w:t>стандартизиран подход към капиталовите изисквания</w:t>
      </w:r>
      <w:bookmarkEnd w:id="133"/>
      <w:bookmarkEnd w:id="134"/>
      <w:bookmarkEnd w:id="135"/>
      <w:bookmarkEnd w:id="138"/>
      <w:r>
        <w:rPr>
          <w:rFonts w:ascii="Times New Roman" w:hAnsi="Times New Roman"/>
          <w:sz w:val="24"/>
        </w:rPr>
        <w:t xml:space="preserve"> (CR SA)</w:t>
      </w:r>
      <w:bookmarkEnd w:id="136"/>
      <w:bookmarkEnd w:id="13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9" w:name="_Toc262568026"/>
      <w:bookmarkStart w:id="140" w:name="_Toc264038424"/>
      <w:bookmarkStart w:id="141" w:name="_Toc292456203"/>
      <w:bookmarkStart w:id="142" w:name="_Toc295829852"/>
      <w:bookmarkStart w:id="143" w:name="_Toc310415018"/>
      <w:bookmarkStart w:id="144" w:name="_Toc360188349"/>
      <w:bookmarkStart w:id="145" w:name="_Toc473560898"/>
      <w:bookmarkStart w:id="146" w:name="_Toc58589149"/>
      <w:r>
        <w:rPr>
          <w:rFonts w:ascii="Times New Roman" w:hAnsi="Times New Roman"/>
          <w:sz w:val="24"/>
          <w:u w:val="none"/>
        </w:rPr>
        <w:t>3.2.1.</w:t>
      </w:r>
      <w:r>
        <w:tab/>
      </w:r>
      <w:r>
        <w:rPr>
          <w:rFonts w:ascii="Times New Roman" w:hAnsi="Times New Roman"/>
          <w:sz w:val="24"/>
        </w:rPr>
        <w:t>Общи бележки</w:t>
      </w:r>
      <w:bookmarkEnd w:id="139"/>
      <w:bookmarkEnd w:id="140"/>
      <w:bookmarkEnd w:id="141"/>
      <w:bookmarkEnd w:id="142"/>
      <w:bookmarkEnd w:id="143"/>
      <w:bookmarkEnd w:id="144"/>
      <w:bookmarkEnd w:id="145"/>
      <w:bookmarkEnd w:id="146"/>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Образците CR SA предоставят необходимата информация за изчисляване на капиталовите изисквания за кредитен риск по стандартизирания подход. По-специално, те предоставят подробна информация за:</w:t>
      </w:r>
    </w:p>
    <w:p w:rsidR="00464F34" w:rsidRPr="00661595" w:rsidRDefault="00125707" w:rsidP="00487A02">
      <w:pPr>
        <w:pStyle w:val="InstructionsText2"/>
        <w:numPr>
          <w:ilvl w:val="0"/>
          <w:numId w:val="0"/>
        </w:numPr>
        <w:ind w:left="1353" w:hanging="360"/>
      </w:pPr>
      <w:r>
        <w:t>а)</w:t>
      </w:r>
      <w:r>
        <w:tab/>
        <w:t>разпределението на стойностите на експозициите по различните видове експозиции, рискови тегла и класове експозиции;</w:t>
      </w:r>
    </w:p>
    <w:p w:rsidR="00464F34" w:rsidRPr="00661595" w:rsidRDefault="00125707" w:rsidP="00487A02">
      <w:pPr>
        <w:pStyle w:val="InstructionsText2"/>
        <w:numPr>
          <w:ilvl w:val="0"/>
          <w:numId w:val="0"/>
        </w:numPr>
        <w:ind w:left="1353" w:hanging="360"/>
      </w:pPr>
      <w:r>
        <w:t>б)</w:t>
      </w:r>
      <w:r>
        <w:tab/>
        <w:t xml:space="preserve">сумата и вида на методите за редуциране на кредитния риск, които се използват за редуциране на рисковете.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7" w:name="_Toc262568027"/>
      <w:bookmarkStart w:id="148" w:name="_Toc264038425"/>
      <w:bookmarkStart w:id="149" w:name="_Toc292456204"/>
      <w:bookmarkStart w:id="150" w:name="_Toc295829853"/>
      <w:bookmarkStart w:id="151" w:name="_Toc310415019"/>
      <w:bookmarkStart w:id="152" w:name="_Toc360188350"/>
      <w:bookmarkStart w:id="153" w:name="_Toc473560899"/>
      <w:bookmarkStart w:id="154" w:name="_Toc58589150"/>
      <w:r>
        <w:rPr>
          <w:rFonts w:ascii="Times New Roman" w:hAnsi="Times New Roman"/>
          <w:sz w:val="24"/>
          <w:u w:val="none"/>
        </w:rPr>
        <w:t>3.2.2.</w:t>
      </w:r>
      <w:r>
        <w:tab/>
      </w:r>
      <w:r>
        <w:rPr>
          <w:rFonts w:ascii="Times New Roman" w:hAnsi="Times New Roman"/>
          <w:sz w:val="24"/>
        </w:rPr>
        <w:t>Обхват на образеца CR SA</w:t>
      </w:r>
      <w:bookmarkEnd w:id="147"/>
      <w:bookmarkEnd w:id="148"/>
      <w:bookmarkEnd w:id="149"/>
      <w:bookmarkEnd w:id="150"/>
      <w:bookmarkEnd w:id="151"/>
      <w:bookmarkEnd w:id="152"/>
      <w:bookmarkEnd w:id="153"/>
      <w:bookmarkEnd w:id="154"/>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Съгласно член 112 от РКИ, за изчисляването на капиталовите изисквания всяка експозиция по стандартизирания подход се отнася към един от 16-те класове експозиции съгласно стандартизирания подход.</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Информацията в CR SA се изисква за общия размер на класовете експозиции и индивидуално за всеки от класовете експозиции по стандартизирания подход. Общите данни, както и информацията за всеки клас експозиции, се докладват като отделна величина.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Следните позиции обаче не попадат в обхвата на CR SA:</w:t>
      </w:r>
    </w:p>
    <w:p w:rsidR="00464F34" w:rsidRPr="00661595" w:rsidRDefault="00125707" w:rsidP="00487A02">
      <w:pPr>
        <w:pStyle w:val="InstructionsText2"/>
        <w:numPr>
          <w:ilvl w:val="0"/>
          <w:numId w:val="0"/>
        </w:numPr>
        <w:ind w:left="1353" w:hanging="360"/>
      </w:pPr>
      <w:r>
        <w:t>а)</w:t>
      </w:r>
      <w:r>
        <w:tab/>
        <w:t>експозициите, разпределени към класа експозиции „</w:t>
      </w:r>
      <w:proofErr w:type="spellStart"/>
      <w:r>
        <w:t>секюритизиращи</w:t>
      </w:r>
      <w:proofErr w:type="spellEnd"/>
      <w:r>
        <w:t xml:space="preserve"> позиции“ по член 112, буква м) от РКИ, които се докладват в образците CR SEC;</w:t>
      </w:r>
    </w:p>
    <w:p w:rsidR="00464F34" w:rsidRPr="00661595" w:rsidRDefault="00125707" w:rsidP="00487A02">
      <w:pPr>
        <w:pStyle w:val="InstructionsText2"/>
        <w:numPr>
          <w:ilvl w:val="0"/>
          <w:numId w:val="0"/>
        </w:numPr>
        <w:ind w:left="1353" w:hanging="360"/>
      </w:pPr>
      <w:r>
        <w:t>б)</w:t>
      </w:r>
      <w:r>
        <w:tab/>
        <w:t>(-) Експозиции, приспаднати от собствените средства</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Образец CR SA обхваща следните капиталови изисквания:</w:t>
      </w:r>
    </w:p>
    <w:p w:rsidR="00464F34" w:rsidRPr="00661595" w:rsidRDefault="00125707" w:rsidP="00487A02">
      <w:pPr>
        <w:pStyle w:val="InstructionsText2"/>
        <w:numPr>
          <w:ilvl w:val="0"/>
          <w:numId w:val="0"/>
        </w:numPr>
        <w:ind w:left="1353" w:hanging="360"/>
      </w:pPr>
      <w:r>
        <w:lastRenderedPageBreak/>
        <w:t>а)</w:t>
      </w:r>
      <w:r>
        <w:tab/>
        <w:t>кредитния риск съгласно трета част, дял II, глава 2 (стандартизиран подход) от РКИ в банковия портфейл, наред с кредитния риск от контрагента съгласно трета част, дял II, глави 4 и 6 (кредитен риск от контрагента) от РКИ в банковия портфейл;</w:t>
      </w:r>
    </w:p>
    <w:p w:rsidR="00464F34" w:rsidRPr="00661595" w:rsidRDefault="00125707" w:rsidP="00487A02">
      <w:pPr>
        <w:pStyle w:val="InstructionsText2"/>
        <w:numPr>
          <w:ilvl w:val="0"/>
          <w:numId w:val="0"/>
        </w:numPr>
        <w:ind w:left="1353" w:hanging="360"/>
      </w:pPr>
      <w:r>
        <w:t>б)</w:t>
      </w:r>
      <w:r>
        <w:tab/>
        <w:t>кредитния риск от контрагента съгласно трета част, дял II, глави 4 и 6 (кредитен риск от контрагента) от РКИ в търговския портфейл;</w:t>
      </w:r>
    </w:p>
    <w:p w:rsidR="00464F34" w:rsidRPr="00661595" w:rsidRDefault="00125707" w:rsidP="00487A02">
      <w:pPr>
        <w:pStyle w:val="InstructionsText2"/>
        <w:numPr>
          <w:ilvl w:val="0"/>
          <w:numId w:val="0"/>
        </w:numPr>
        <w:ind w:left="1353" w:hanging="360"/>
      </w:pPr>
      <w:r>
        <w:t>в)</w:t>
      </w:r>
      <w:r>
        <w:tab/>
        <w:t xml:space="preserve">риска във връзка със </w:t>
      </w:r>
      <w:proofErr w:type="spellStart"/>
      <w:r>
        <w:t>сетълмента</w:t>
      </w:r>
      <w:proofErr w:type="spellEnd"/>
      <w:r>
        <w:t>, произтичащ от свободните доставки по член 379 от РКИ — за всички стопански дейности.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Образецът включва всички експозиции, за които капиталовите изисквания се изчисляват в съответствие с трета част, дял II, глава 2 от РКИ във връзка с трета част, дял II, глави 4 и 6 от РКИ. Институциите, които прилагат член 94, параграф 1 от РКИ, докладват в този образец и посочените в член 92, параграф 3, буква б) от РКИ позиции в търговския си портфейл, когато, за да изчислят капиталовите изисквания за тях (трета част, дял II, глави 2 и 6 и дял V от РКИ), прилагат трета част, дял II, глава 2 от РКИ. Следователно, образецът предоставя не само подробна информация за вида на експозицията (например балансови/</w:t>
      </w:r>
      <w:proofErr w:type="spellStart"/>
      <w:r w:rsidR="00D11E4C">
        <w:t>задбалансови</w:t>
      </w:r>
      <w:proofErr w:type="spellEnd"/>
      <w:r w:rsidR="00D11E4C">
        <w:t xml:space="preserve"> позиции), а и за разпределението на рисковите тегла в съответния клас експозиции.</w:t>
      </w:r>
    </w:p>
    <w:bookmarkStart w:id="155" w:name="_Toc264033212"/>
    <w:bookmarkStart w:id="156" w:name="_Toc294166813"/>
    <w:bookmarkStart w:id="157" w:name="_Toc294256386"/>
    <w:bookmarkStart w:id="158" w:name="_Toc294256487"/>
    <w:bookmarkStart w:id="159" w:name="_Toc294267371"/>
    <w:bookmarkStart w:id="160" w:name="_Toc294267476"/>
    <w:bookmarkStart w:id="161" w:name="_Toc294267607"/>
    <w:bookmarkStart w:id="162" w:name="_Toc294267709"/>
    <w:bookmarkStart w:id="163" w:name="_Toc294274817"/>
    <w:bookmarkStart w:id="164" w:name="_Toc294280261"/>
    <w:bookmarkStart w:id="165" w:name="_Toc294281586"/>
    <w:bookmarkStart w:id="166" w:name="_Toc294281806"/>
    <w:bookmarkStart w:id="167" w:name="_Toc294282020"/>
    <w:bookmarkStart w:id="168" w:name="_Toc294282223"/>
    <w:bookmarkStart w:id="169" w:name="_Toc294714158"/>
    <w:bookmarkStart w:id="170" w:name="_Toc295314184"/>
    <w:bookmarkStart w:id="171" w:name="_Toc295829573"/>
    <w:bookmarkStart w:id="172" w:name="_Toc295829856"/>
    <w:bookmarkStart w:id="173" w:name="_Toc301772744"/>
    <w:bookmarkStart w:id="174" w:name="_Toc301772822"/>
    <w:bookmarkStart w:id="175" w:name="_Toc302657761"/>
    <w:bookmarkStart w:id="176" w:name="_Toc302657880"/>
    <w:bookmarkStart w:id="177" w:name="_Toc307582992"/>
    <w:bookmarkStart w:id="178" w:name="_Toc30758301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Освен това CR SA включва поясняващи позиции в редове 0290—0320 с цел да се събере още информация за експозициите, обезпечени с ипотека върху недвижими имоти, и за експозициите в неизпълнение.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Тези поясняващи позиции се докладват само за следните класове експозиции: </w:t>
      </w:r>
    </w:p>
    <w:p w:rsidR="00464F34" w:rsidRPr="00661595" w:rsidRDefault="00125707" w:rsidP="00487A02">
      <w:pPr>
        <w:pStyle w:val="InstructionsText2"/>
        <w:numPr>
          <w:ilvl w:val="0"/>
          <w:numId w:val="0"/>
        </w:numPr>
        <w:ind w:left="1353" w:hanging="360"/>
      </w:pPr>
      <w:r>
        <w:t>а)</w:t>
      </w:r>
      <w:r>
        <w:tab/>
        <w:t>експозиции към централни правителства или централни банки (член 112, буква а) от РКИ);</w:t>
      </w:r>
    </w:p>
    <w:p w:rsidR="00464F34" w:rsidRPr="00661595" w:rsidRDefault="00125707" w:rsidP="00487A02">
      <w:pPr>
        <w:pStyle w:val="InstructionsText2"/>
        <w:numPr>
          <w:ilvl w:val="0"/>
          <w:numId w:val="0"/>
        </w:numPr>
        <w:ind w:left="1353" w:hanging="360"/>
      </w:pPr>
      <w:r>
        <w:t>б)</w:t>
      </w:r>
      <w:r>
        <w:tab/>
        <w:t>експозиции към регионални правителства или местни органи на властта (член 112, буква б) от РКИ);</w:t>
      </w:r>
    </w:p>
    <w:p w:rsidR="00464F34" w:rsidRPr="00661595" w:rsidRDefault="00125707" w:rsidP="00487A02">
      <w:pPr>
        <w:pStyle w:val="InstructionsText2"/>
        <w:numPr>
          <w:ilvl w:val="0"/>
          <w:numId w:val="0"/>
        </w:numPr>
        <w:ind w:left="1353" w:hanging="360"/>
      </w:pPr>
      <w:r>
        <w:t>в)</w:t>
      </w:r>
      <w:r>
        <w:tab/>
        <w:t>експозиции към субекти от публичния сектор (член 112, буква в) от РКИ);</w:t>
      </w:r>
    </w:p>
    <w:p w:rsidR="00464F34" w:rsidRPr="00661595" w:rsidRDefault="00125707" w:rsidP="00487A02">
      <w:pPr>
        <w:pStyle w:val="InstructionsText2"/>
        <w:numPr>
          <w:ilvl w:val="0"/>
          <w:numId w:val="0"/>
        </w:numPr>
        <w:ind w:left="1353" w:hanging="360"/>
      </w:pPr>
      <w:r>
        <w:t>г)</w:t>
      </w:r>
      <w:r>
        <w:tab/>
        <w:t>експозиции към институции (член 112, буква е) от РКИ);</w:t>
      </w:r>
    </w:p>
    <w:p w:rsidR="00464F34" w:rsidRPr="00661595" w:rsidRDefault="00125707" w:rsidP="00487A02">
      <w:pPr>
        <w:pStyle w:val="InstructionsText2"/>
        <w:numPr>
          <w:ilvl w:val="0"/>
          <w:numId w:val="0"/>
        </w:numPr>
        <w:ind w:left="1353" w:hanging="360"/>
      </w:pPr>
      <w:r>
        <w:t>д)</w:t>
      </w:r>
      <w:r>
        <w:tab/>
        <w:t>експозиции към предприятия (член 112, буква ж) от РКИ);</w:t>
      </w:r>
    </w:p>
    <w:p w:rsidR="00464F34" w:rsidRPr="00661595" w:rsidRDefault="00125707" w:rsidP="00487A02">
      <w:pPr>
        <w:pStyle w:val="InstructionsText2"/>
        <w:numPr>
          <w:ilvl w:val="0"/>
          <w:numId w:val="0"/>
        </w:numPr>
        <w:ind w:left="1353" w:hanging="360"/>
      </w:pPr>
      <w:r>
        <w:t>е)</w:t>
      </w:r>
      <w:r>
        <w:tab/>
        <w:t>експозиции на дребно (член 112, буква з) от РКИ).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 xml:space="preserve">Докладването на поясняващите позиции не засяга нито изчисляването на рисково претеглените експозиции на класовете експозиции по член 112 букви а) — в) и е) — з) от РКИ, нито класовете експозиции по член 112, букви и) и й) от РКИ, докладвани в CR SA.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Редовете за поясняващите позиции предоставят допълнителна информация за структурата на длъжниците по класовете експозиции „в неизпълнение“ или „обезпечени с недвижим имот“. Експозициите се докладват в тези ре</w:t>
      </w:r>
      <w:r w:rsidR="00D11E4C">
        <w:lastRenderedPageBreak/>
        <w:t xml:space="preserve">дове, в които длъжниците са щели да бъдат докладвани в класовете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институции“, „експозиции към предприятия“ и „експозиции на дребно“ от CR SA, ако тези експозиции не са били разпределени към класовете експозиции „в неизпълнение“ или „обезпечени с недвижим имот“. Докладваните данни обаче трябва да са същите като използваните за изчисляването на рисково </w:t>
      </w:r>
      <w:proofErr w:type="spellStart"/>
      <w:r w:rsidR="00D11E4C">
        <w:t>претегленитe</w:t>
      </w:r>
      <w:proofErr w:type="spellEnd"/>
      <w:r w:rsidR="00D11E4C">
        <w:t xml:space="preserve"> експозиции в класовете експозиции „в неизпълнение“ или „обезпечени с недвижим имот“.</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55</w:t>
      </w:r>
      <w:r>
        <w:rPr>
          <w:noProof/>
        </w:rPr>
        <w:fldChar w:fldCharType="end"/>
      </w:r>
      <w:r w:rsidR="00D11E4C">
        <w:t>.</w:t>
      </w:r>
      <w:r w:rsidR="00D11E4C">
        <w:tab/>
        <w:t>Например информацията за експозиция, чийто размер на рискова експозиция е изчислен в съответствие с член 127 от РКИ и чиито корекции на стойността са под 20 %, се докладва в ред 0320 на CR SA като общ размер и в класа „експозиции в неизпълнение“. Ако преди да бъде в неизпълнение тази експозиция е била към институция, то тогава тази информация се докладва и в ред 0320 в класа „експозиции към институции“.</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79" w:name="_Toc262568030"/>
      <w:bookmarkStart w:id="180" w:name="_Toc264038428"/>
      <w:bookmarkStart w:id="181" w:name="_Toc292456207"/>
      <w:bookmarkStart w:id="182" w:name="_Toc295829858"/>
      <w:bookmarkStart w:id="183" w:name="_Toc58589151"/>
      <w:r>
        <w:rPr>
          <w:rFonts w:ascii="Times New Roman" w:hAnsi="Times New Roman"/>
          <w:sz w:val="24"/>
          <w:u w:val="none"/>
        </w:rPr>
        <w:t>3.2.3.</w:t>
      </w:r>
      <w:r>
        <w:tab/>
      </w:r>
      <w:r>
        <w:rPr>
          <w:rFonts w:ascii="Times New Roman" w:hAnsi="Times New Roman"/>
          <w:sz w:val="24"/>
        </w:rPr>
        <w:t xml:space="preserve"> </w:t>
      </w:r>
      <w:bookmarkStart w:id="184" w:name="_Toc310415022"/>
      <w:bookmarkStart w:id="185" w:name="_Toc360188351"/>
      <w:bookmarkStart w:id="186" w:name="_Toc473560900"/>
      <w:r>
        <w:rPr>
          <w:rFonts w:ascii="Times New Roman" w:hAnsi="Times New Roman"/>
          <w:sz w:val="24"/>
        </w:rPr>
        <w:t>Разпределяне на експозициите по класове експозиции съгласно стандартизирания подход</w:t>
      </w:r>
      <w:bookmarkEnd w:id="179"/>
      <w:bookmarkEnd w:id="180"/>
      <w:bookmarkEnd w:id="181"/>
      <w:bookmarkEnd w:id="182"/>
      <w:bookmarkEnd w:id="183"/>
      <w:bookmarkEnd w:id="184"/>
      <w:bookmarkEnd w:id="185"/>
      <w:bookmarkEnd w:id="186"/>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 xml:space="preserve">За да се гарантира последователната категоризация на експозициите в различните класове експозиции съгласно посоченото в член 112 от РКИ, се прилага следният поетапен подход: </w:t>
      </w:r>
    </w:p>
    <w:p w:rsidR="00464F34" w:rsidRPr="00661595" w:rsidRDefault="00125707" w:rsidP="00487A02">
      <w:pPr>
        <w:pStyle w:val="InstructionsText2"/>
        <w:numPr>
          <w:ilvl w:val="0"/>
          <w:numId w:val="0"/>
        </w:numPr>
        <w:ind w:left="1353" w:hanging="360"/>
      </w:pPr>
      <w:r>
        <w:t>а)</w:t>
      </w:r>
      <w:r>
        <w:tab/>
        <w:t xml:space="preserve">като първа стъпка, първоначалната експозиция — преди прилагането на </w:t>
      </w:r>
      <w:proofErr w:type="spellStart"/>
      <w:r>
        <w:t>конверсионните</w:t>
      </w:r>
      <w:proofErr w:type="spellEnd"/>
      <w:r>
        <w:t xml:space="preserve"> коефициенти, се класифицира в съответния (първоначален) клас експозиции, както е посочено в член 112 от РКИ, без да се засяга специфичното третиране (рисково тегло), на което ще бъде подложена всяка експозиция в рамките на класа експозиции, към който е отнесена;</w:t>
      </w:r>
    </w:p>
    <w:p w:rsidR="00464F34" w:rsidRPr="00661595" w:rsidRDefault="00125707" w:rsidP="00487A02">
      <w:pPr>
        <w:pStyle w:val="InstructionsText2"/>
        <w:numPr>
          <w:ilvl w:val="0"/>
          <w:numId w:val="0"/>
        </w:numPr>
        <w:ind w:left="1353" w:hanging="360"/>
      </w:pPr>
      <w:r>
        <w:t>б)</w:t>
      </w:r>
      <w:r>
        <w:tab/>
        <w:t>като втора стъпка, експозициите могат да бъдат преразпределени в други класове експозиции поради прилагането на техники за редуциране на кредитния риск (CRM) с ефект на заместване върху експозицията (например гаранции, кредитни деривати, опростен метод за финансово обезпечение) чрез входящи и изходящи потоци.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 xml:space="preserve">Следните критерии се прилагат при класификацията на първоначалната експозиция преди прилагането на </w:t>
      </w:r>
      <w:proofErr w:type="spellStart"/>
      <w:r w:rsidR="00D11E4C">
        <w:t>конверсионните</w:t>
      </w:r>
      <w:proofErr w:type="spellEnd"/>
      <w:r w:rsidR="00D11E4C">
        <w:t xml:space="preserve"> коефициенти в различните класове експозиции (първа стъпка), без да се засяга последващото преразпределение вследствие на използването на техники за редуциране на кредитния риск с ефект на заместване върху експозицията или третирането (рисковото тегло), на което ще бъде подложена всяка експозиция в рамките на класа експозиции, към който е отнесена.</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 xml:space="preserve">За целите на класификацията на първоначалната експозиция преди прилагането на </w:t>
      </w:r>
      <w:proofErr w:type="spellStart"/>
      <w:r w:rsidR="00D11E4C">
        <w:t>конверсионния</w:t>
      </w:r>
      <w:proofErr w:type="spellEnd"/>
      <w:r w:rsidR="00D11E4C">
        <w:t xml:space="preserve"> коефициент, в първата стъпка не се взимат предвид техниките за редуциране на кредитния риск, свързан с експозицията (обърнете внимание, че те изрично се вземат предвид при втория етап), освен в случаите, когато защитният ефект е неразривна част от определението на даден клас експозиции, какъвто е случаят с класа експозиции, посочени </w:t>
      </w:r>
      <w:r w:rsidR="00D11E4C">
        <w:lastRenderedPageBreak/>
        <w:t>в член 112, буква и) от РКИ (експозиции, обезпечени с ипотеки върху недвижими имоти).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В член 112 от РКИ не се предвиждат критерии за разделяне на класовете експозиции. Това би могло да означава, че ако при класифицирането критериите за преценка не са подредени по приоритет, една експозиция може потенциално да бъде отнесена към различни класове експозиции. Най-очевидният случай е налице при експозициите към институции и предприятия с краткосрочна кредитна оценка (член 112, буква н) от РКИ) и експозициите към институции (член 112, буква е) от РКИ)/експозициите към предприятия (член 112, буква ж) от РКИ). Тук е ясно, че в РКИ има имплицитно подреждане по приоритет, тъй като най-напред трябва да се прецени дали дадена експозиция отговаря на условията да бъде отнесена към „краткосрочни експозиции към институции и предприятия“, като едва след това се преценява дали отговаря на условията да бъде отнесена към „експозициите към институции“ или „експозициите към предприятия“. Очевидно е, че в противен случай към класа експозиции по член 112, буква н) от РКИ никога няма да бъде отнесена никаква експозиция. Представеният пример е сред най-очевидните, но не и единственият. Заслужава да се отбележи, че критериите, които се използват, за да се определят класовете експозиции по стандартизирания подход, са различни (категоризация на институциите, срок на експозицията, статус по отношение на просрочията и др.), което е основната причина да не се разделят класовете.</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 xml:space="preserve">За да се постигне еднородно и сравнимо докладване е необходимо да се посочи подреждането по приоритет на критериите, според които първоначалните експозиции преди прилагането на </w:t>
      </w:r>
      <w:proofErr w:type="spellStart"/>
      <w:r w:rsidR="00D11E4C">
        <w:t>конверсионния</w:t>
      </w:r>
      <w:proofErr w:type="spellEnd"/>
      <w:r w:rsidR="00D11E4C">
        <w:t xml:space="preserve"> коефициент се отнасят към класовете експозиции, без да се засяга специфичното третиране (рисковото тегло), което всяка експозиция получава в рамките на класа експозиции, към който е отнесена. Критериите за приоритет, представени по-долу чрез схема с дърво на решенията, се основават на оценка на изрично формулираните в РКИ условия за това коя експозиция за кой клас експозиции е пригодна, а при отнасянето на дадена експозиция към даден клас — на евентуалното решение на докладващата институции или надзорния орган за приложимостта на даден клас експозиции. Следователно отнасянето, за целите на докладването, на експозициите към даден клас се извършва при съблюдаване на разпоредбите на РКИ. Това не възпрепятства институциите да прилагат други вътрешни процедури за отнасяне, които също могат да са в съответствие с всички </w:t>
      </w:r>
      <w:proofErr w:type="spellStart"/>
      <w:r w:rsidR="00D11E4C">
        <w:t>относими</w:t>
      </w:r>
      <w:proofErr w:type="spellEnd"/>
      <w:r w:rsidR="00D11E4C">
        <w:t xml:space="preserve"> разпоредби на РКИ и съответните им тълкувания, издадени от подходящите субекти.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В йерархията на оценките в дървото на решенията се дава предимство на даден клас експозиции спрямо други (т.е. първо се оценява дали дадена експозиция може да бъде отнесена към даден клас експозиции, без да се засяга резултатът от тази оценка), ако в противен случай има вероятност към него да не бъдат отнесени експозиции. Такъв ще бъде случаят, когато при отсъствието на критерии за приоритетно подреждане даден клас експозиции е подгрупа на други. Поради това би следвало критериите, графично представени в дървото на решенията по-долу, да се прилагат последователно.</w:t>
      </w:r>
    </w:p>
    <w:p w:rsidR="00464F34"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62</w:t>
      </w:r>
      <w:r>
        <w:rPr>
          <w:noProof/>
        </w:rPr>
        <w:fldChar w:fldCharType="end"/>
      </w:r>
      <w:r w:rsidR="00D11E4C">
        <w:t>.</w:t>
      </w:r>
      <w:r w:rsidR="00D11E4C">
        <w:tab/>
        <w:t>Като се има предвид тази обща информация, йерархията на оценките в дървото на решенията, посочена по-долу, би спазвала следната последователност:</w:t>
      </w:r>
    </w:p>
    <w:p w:rsidR="00464F34" w:rsidRPr="00661595" w:rsidRDefault="00464F34" w:rsidP="00487A02">
      <w:pPr>
        <w:pStyle w:val="InstructionsText"/>
      </w:pPr>
      <w:r>
        <w:t xml:space="preserve">1. </w:t>
      </w:r>
      <w:proofErr w:type="spellStart"/>
      <w:r>
        <w:t>Секюритизиращи</w:t>
      </w:r>
      <w:proofErr w:type="spellEnd"/>
      <w:r>
        <w:t xml:space="preserve"> позиции;</w:t>
      </w:r>
    </w:p>
    <w:p w:rsidR="00464F34" w:rsidRPr="00661595" w:rsidRDefault="00464F34" w:rsidP="00487A02">
      <w:pPr>
        <w:pStyle w:val="InstructionsText"/>
      </w:pPr>
      <w:r>
        <w:t>2. Високорискови експозиции;</w:t>
      </w:r>
    </w:p>
    <w:p w:rsidR="00464F34" w:rsidRPr="00661595" w:rsidRDefault="00464F34" w:rsidP="00487A02">
      <w:pPr>
        <w:pStyle w:val="InstructionsText"/>
      </w:pPr>
      <w:r>
        <w:t>3. Експозиции към капиталови инструменти</w:t>
      </w:r>
    </w:p>
    <w:p w:rsidR="00464F34" w:rsidRPr="00661595" w:rsidRDefault="00464F34" w:rsidP="00487A02">
      <w:pPr>
        <w:pStyle w:val="InstructionsText"/>
      </w:pPr>
      <w:r>
        <w:t>4. Експозиции в неизпълнение;</w:t>
      </w:r>
    </w:p>
    <w:p w:rsidR="00464F34" w:rsidRPr="00661595" w:rsidRDefault="00464F34" w:rsidP="00487A02">
      <w:pPr>
        <w:pStyle w:val="InstructionsText"/>
      </w:pPr>
      <w:r>
        <w:t>5. Експозиции под формата на дялове или акции в предприятия за колективно инвестиране (ПКИ)/Експозиции под формата на покрити облигации (несвързани класове експозиции);</w:t>
      </w:r>
    </w:p>
    <w:p w:rsidR="00464F34" w:rsidRPr="00661595" w:rsidRDefault="00464F34" w:rsidP="00487A02">
      <w:pPr>
        <w:pStyle w:val="InstructionsText"/>
      </w:pPr>
      <w:r>
        <w:t>6. Експозиции, обезпечени с ипотеки върху недвижими имоти;</w:t>
      </w:r>
    </w:p>
    <w:p w:rsidR="00464F34" w:rsidRPr="00661595" w:rsidRDefault="00464F34" w:rsidP="00487A02">
      <w:pPr>
        <w:pStyle w:val="InstructionsText"/>
      </w:pPr>
      <w:r>
        <w:t>7. Други позиции;</w:t>
      </w:r>
    </w:p>
    <w:p w:rsidR="00464F34" w:rsidRPr="00661595" w:rsidRDefault="00464F34" w:rsidP="00487A02">
      <w:pPr>
        <w:pStyle w:val="InstructionsText"/>
      </w:pPr>
      <w:r>
        <w:t>8. Експозиции към институции и предприятия с краткосрочна кредитна оценка;</w:t>
      </w:r>
    </w:p>
    <w:p w:rsidR="00464F34" w:rsidRPr="00661595" w:rsidRDefault="00464F34" w:rsidP="00487A02">
      <w:pPr>
        <w:pStyle w:val="InstructionsText"/>
      </w:pPr>
      <w:r>
        <w:t>9. Всички други класове експозиции (несвързани класове експозиции), които включват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многостранни банки за развитие; Експозиции към международни организации; Експозиции към институции; Експозиции към предприятия и Експозиции на дребно.</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63</w:t>
      </w:r>
      <w:r>
        <w:rPr>
          <w:noProof/>
        </w:rPr>
        <w:fldChar w:fldCharType="end"/>
      </w:r>
      <w:r w:rsidR="00D11E4C">
        <w:t>.</w:t>
      </w:r>
      <w:r w:rsidR="00D11E4C">
        <w:tab/>
        <w:t>При експозициите под формата на дялове или акции в предприятия за колективно инвестиране и когато се използва подходът на подробния преглед или мандатният подход (член 132а, параграфи 1 и 2 от РКИ), базисните индивидуални (при подхода на подробния преглед) и индивидуалната група от (при мандатния подход) експозиции се разглеждат и класифицират в съответстващия на рисковото им тегло ред според тяхното третиране. Всички индивидуални експозиции обаче се класифицират в клас „експозиции под формата на дялове или акции в предприятия за колективно инвестиране (ПКИ)“.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Кредитните деривати за „n-то“ неизпълнение по член 134, параграф 6 от РКИ, които имат рейтинг, се класифицират направо като </w:t>
      </w:r>
      <w:proofErr w:type="spellStart"/>
      <w:r w:rsidR="00D11E4C">
        <w:t>секюритизиращи</w:t>
      </w:r>
      <w:proofErr w:type="spellEnd"/>
      <w:r w:rsidR="00D11E4C">
        <w:t xml:space="preserve"> позиции. Ако нямат рейтинг, те се отнасят към класа експозиции „Други позиции“. Във втория случай номиналната стойност на договора се докладва като „Първоначална експозиция преди прилагането на </w:t>
      </w:r>
      <w:proofErr w:type="spellStart"/>
      <w:r w:rsidR="00D11E4C">
        <w:t>конверсионните</w:t>
      </w:r>
      <w:proofErr w:type="spellEnd"/>
      <w:r w:rsidR="00D11E4C">
        <w:t xml:space="preserve"> коефициенти“ в реда „Други рискови тегла“ (присъденото рисково тегло се определя от посочената в член 134, параграф 6 от РКИ сума). </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D11E4C">
        <w:tab/>
        <w:t>При втората стъпка, като следствие от техниките за редуциране на кредитния риск с ефект на заместване, експозициите се преразпределят към класа експозиции на доставчика на кредитна защита.</w:t>
      </w:r>
    </w:p>
    <w:p w:rsidR="00464F34" w:rsidRPr="00661595" w:rsidRDefault="00464F34" w:rsidP="00487A02">
      <w:pPr>
        <w:pStyle w:val="InstructionsText"/>
      </w:pPr>
      <w:r>
        <w:br w:type="page"/>
      </w:r>
      <w:r>
        <w:lastRenderedPageBreak/>
        <w:t xml:space="preserve">ДЪРВО НА РЕШЕНИЯТА ЗА ОТНАСЯНЕ НА ПЪРВОНАЧАЛНАТА ЕКСПОЗИЦИЯ ПРЕДИ ПРИЛАГАНЕТО НА КОНВЕРСИОННИТЕ КОЕФИЦИЕНТИ КЪМ КЛАСОВЕТЕ ЕКСПОЗИЦИИ ПО СТАНДАРТИЗИРАНИЯ ПОДХОД СЪГЛАСНО РКИ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7"/>
        <w:gridCol w:w="1394"/>
        <w:gridCol w:w="3958"/>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 xml:space="preserve">Първоначална експозиция преди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класа експозиции по член 112, буква м)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roofErr w:type="spellStart"/>
            <w:r>
              <w:t>секюритизиращи</w:t>
            </w:r>
            <w:proofErr w:type="spellEnd"/>
            <w:r>
              <w:t xml:space="preserve"> позиции</w:t>
            </w:r>
          </w:p>
        </w:tc>
      </w:tr>
      <w:tr w:rsidR="005B3B7C" w:rsidRPr="00661595" w:rsidTr="00672D2A">
        <w:tc>
          <w:tcPr>
            <w:tcW w:w="3761" w:type="dxa"/>
            <w:shd w:val="clear" w:color="auto" w:fill="auto"/>
          </w:tcPr>
          <w:p w:rsidR="00581FA5" w:rsidRPr="00661595" w:rsidRDefault="00581FA5" w:rsidP="00487A02">
            <w:pPr>
              <w:pStyle w:val="InstructionsText"/>
            </w:pPr>
            <w:r>
              <w:t xml:space="preserve">НЕ </w:t>
            </w:r>
            <w:r>
              <w:rPr>
                <w:noProof/>
                <w:lang w:eastAsia="bg-BG"/>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Пригодна ли е да бъде отнесена към класа експозиции по член 112, буква к) от РКИ?</w:t>
            </w:r>
          </w:p>
        </w:tc>
        <w:tc>
          <w:tcPr>
            <w:tcW w:w="1417" w:type="dxa"/>
            <w:shd w:val="clear" w:color="auto" w:fill="auto"/>
          </w:tcPr>
          <w:p w:rsidR="00AC3054" w:rsidRPr="00661595" w:rsidRDefault="00974E3F" w:rsidP="00487A02">
            <w:pPr>
              <w:pStyle w:val="InstructionsText"/>
            </w:pPr>
            <w:r>
              <w:t xml:space="preserve">ДА </w:t>
            </w:r>
            <w:r>
              <w:rPr>
                <w:noProof/>
                <w:lang w:eastAsia="bg-BG"/>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Високорискови експозиции (вж. също член 128 от РКИ)</w:t>
            </w:r>
          </w:p>
        </w:tc>
      </w:tr>
      <w:tr w:rsidR="003A1B96"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Пригодна ли е да бъде отнесена към класа експозиции по член 112, буква п)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Експозиции към капиталови инструменти (вж. също член 133 от РКИ)</w:t>
            </w:r>
          </w:p>
        </w:tc>
      </w:tr>
      <w:tr w:rsidR="003A1B96"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класа експозиции по член 112, буква й)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Експозиции в неизпълнение</w:t>
            </w:r>
          </w:p>
        </w:tc>
      </w:tr>
      <w:tr w:rsidR="00581FA5"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класовете експозиции по член 112, букви л) и o)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Експозиции под формата на дялове или акции в предприятия за колективно инвестиране (ПКИ)</w:t>
            </w:r>
          </w:p>
          <w:p w:rsidR="00581FA5" w:rsidRPr="00661595" w:rsidRDefault="00581FA5" w:rsidP="00487A02">
            <w:pPr>
              <w:pStyle w:val="InstructionsText"/>
            </w:pPr>
            <w:r>
              <w:t>Експозиции под формата на покрити облигации (вж. също член 129 от РКИ)</w:t>
            </w:r>
          </w:p>
          <w:p w:rsidR="00581FA5" w:rsidRPr="00661595" w:rsidRDefault="00581FA5" w:rsidP="00487A02">
            <w:pPr>
              <w:pStyle w:val="InstructionsText"/>
            </w:pPr>
            <w:r>
              <w:lastRenderedPageBreak/>
              <w:t>Тези два класа експозиции не са свързани помежду си (вж. коментарите относно подхода на подробния преглед в отговора по-горе). Следователно отнасянето към един от тях не крие трудности.</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НЕ </w:t>
            </w:r>
            <w:r>
              <w:rPr>
                <w:noProof/>
                <w:lang w:eastAsia="bg-BG"/>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класа експозиции по член 112, буква и)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Експозиции, обезпечени с ипотеки върху недвижими имоти (вж. също член 124 от РКИ)</w:t>
            </w:r>
          </w:p>
        </w:tc>
      </w:tr>
      <w:tr w:rsidR="00581FA5"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класа експозиции по член 112, буква р) от РКИ?</w:t>
            </w:r>
          </w:p>
        </w:tc>
        <w:tc>
          <w:tcPr>
            <w:tcW w:w="1417" w:type="dxa"/>
            <w:shd w:val="clear" w:color="auto" w:fill="auto"/>
          </w:tcPr>
          <w:p w:rsidR="00BD52C3" w:rsidRPr="00661595" w:rsidRDefault="00BD52C3" w:rsidP="00487A02">
            <w:pPr>
              <w:pStyle w:val="InstructionsText"/>
            </w:pPr>
            <w:r>
              <w:t xml:space="preserve">ДА </w:t>
            </w:r>
            <w:r>
              <w:rPr>
                <w:noProof/>
                <w:lang w:eastAsia="bg-BG"/>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други позиции</w:t>
            </w:r>
          </w:p>
        </w:tc>
      </w:tr>
      <w:tr w:rsidR="00581FA5"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Пригодна ли е да бъде отнесена към класа експозиции по член 112, буква н) от РКИ?</w:t>
            </w:r>
          </w:p>
        </w:tc>
        <w:tc>
          <w:tcPr>
            <w:tcW w:w="1417" w:type="dxa"/>
            <w:shd w:val="clear" w:color="auto" w:fill="auto"/>
          </w:tcPr>
          <w:p w:rsidR="0063493E" w:rsidRPr="00661595" w:rsidRDefault="0063493E" w:rsidP="00487A02">
            <w:pPr>
              <w:pStyle w:val="InstructionsText"/>
            </w:pPr>
            <w:r>
              <w:t xml:space="preserve">ДА </w:t>
            </w:r>
            <w:r>
              <w:rPr>
                <w:noProof/>
                <w:lang w:eastAsia="bg-BG"/>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Експозиции към институции и предприятия с краткосрочна кредитна оценка</w:t>
            </w:r>
          </w:p>
        </w:tc>
      </w:tr>
      <w:tr w:rsidR="00581FA5" w:rsidRPr="00661595" w:rsidTr="00672D2A">
        <w:tc>
          <w:tcPr>
            <w:tcW w:w="3761" w:type="dxa"/>
            <w:shd w:val="clear" w:color="auto" w:fill="auto"/>
          </w:tcPr>
          <w:p w:rsidR="007241D3" w:rsidRPr="00661595" w:rsidRDefault="007241D3" w:rsidP="00487A02">
            <w:pPr>
              <w:pStyle w:val="InstructionsText"/>
            </w:pPr>
            <w:r>
              <w:t xml:space="preserve">НЕ </w:t>
            </w:r>
            <w:r>
              <w:rPr>
                <w:noProof/>
                <w:lang w:eastAsia="bg-BG"/>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Класовете експозиции, посочени по-долу, не са свързани помежду си. Следователно отнасянето към един от тях не крие трудности.</w:t>
            </w:r>
          </w:p>
          <w:p w:rsidR="00581FA5" w:rsidRPr="00661595" w:rsidRDefault="00581FA5" w:rsidP="00487A02">
            <w:pPr>
              <w:pStyle w:val="InstructionsText"/>
            </w:pPr>
            <w:r>
              <w:t>Експозиции към централни правителства или централни банки</w:t>
            </w:r>
          </w:p>
          <w:p w:rsidR="00581FA5" w:rsidRPr="00661595" w:rsidRDefault="00581FA5" w:rsidP="00487A02">
            <w:pPr>
              <w:pStyle w:val="InstructionsText"/>
            </w:pPr>
            <w:r>
              <w:t>Експозиции към регионални правителства или местни органи на власт</w:t>
            </w:r>
          </w:p>
          <w:p w:rsidR="00581FA5" w:rsidRPr="00661595" w:rsidRDefault="00581FA5" w:rsidP="00487A02">
            <w:pPr>
              <w:pStyle w:val="InstructionsText"/>
            </w:pPr>
            <w:r>
              <w:t>Експозиции към субекти от публичния сектор</w:t>
            </w:r>
          </w:p>
          <w:p w:rsidR="00581FA5" w:rsidRPr="00661595" w:rsidRDefault="00581FA5" w:rsidP="00487A02">
            <w:pPr>
              <w:pStyle w:val="InstructionsText"/>
            </w:pPr>
            <w:r>
              <w:t>Експозиции към многостранни банки за развитие</w:t>
            </w:r>
          </w:p>
          <w:p w:rsidR="00581FA5" w:rsidRPr="00661595" w:rsidRDefault="00581FA5" w:rsidP="00487A02">
            <w:pPr>
              <w:pStyle w:val="InstructionsText"/>
            </w:pPr>
            <w:r>
              <w:t>Експозиции към международни организации</w:t>
            </w:r>
          </w:p>
          <w:p w:rsidR="00581FA5" w:rsidRPr="00661595" w:rsidRDefault="00581FA5" w:rsidP="00487A02">
            <w:pPr>
              <w:pStyle w:val="InstructionsText"/>
            </w:pPr>
            <w:r>
              <w:t>Експозиции към институции</w:t>
            </w:r>
          </w:p>
          <w:p w:rsidR="00581FA5" w:rsidRPr="00661595" w:rsidRDefault="00581FA5" w:rsidP="00487A02">
            <w:pPr>
              <w:pStyle w:val="InstructionsText"/>
            </w:pPr>
            <w:r>
              <w:t>Експозиции към предприятия</w:t>
            </w:r>
          </w:p>
          <w:p w:rsidR="00581FA5" w:rsidRPr="00661595" w:rsidRDefault="00581FA5" w:rsidP="00487A02">
            <w:pPr>
              <w:pStyle w:val="InstructionsText"/>
            </w:pPr>
            <w:r>
              <w:t>Експозиции на дребно</w:t>
            </w:r>
          </w:p>
        </w:tc>
      </w:tr>
    </w:tbl>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7" w:name="_Toc264038429"/>
      <w:bookmarkStart w:id="188" w:name="_Toc292456208"/>
      <w:bookmarkStart w:id="189" w:name="_Toc295829859"/>
      <w:bookmarkStart w:id="190" w:name="_Toc310415023"/>
      <w:bookmarkStart w:id="191" w:name="_Toc360188352"/>
      <w:bookmarkStart w:id="192" w:name="_Toc473560901"/>
      <w:bookmarkStart w:id="193" w:name="_Toc58589152"/>
      <w:r>
        <w:rPr>
          <w:rFonts w:ascii="Times New Roman" w:hAnsi="Times New Roman"/>
          <w:sz w:val="24"/>
          <w:u w:val="none"/>
        </w:rPr>
        <w:t>3.2.4.</w:t>
      </w:r>
      <w:r>
        <w:tab/>
      </w:r>
      <w:bookmarkStart w:id="194" w:name="_Toc262568031"/>
      <w:r>
        <w:rPr>
          <w:rFonts w:ascii="Times New Roman" w:hAnsi="Times New Roman"/>
          <w:sz w:val="24"/>
        </w:rPr>
        <w:t xml:space="preserve">Разяснения по обхвата на някои конкретни класове експозиции, посочени в член 112 от </w:t>
      </w:r>
      <w:bookmarkEnd w:id="187"/>
      <w:bookmarkEnd w:id="188"/>
      <w:bookmarkEnd w:id="189"/>
      <w:bookmarkEnd w:id="190"/>
      <w:bookmarkEnd w:id="191"/>
      <w:bookmarkEnd w:id="192"/>
      <w:bookmarkEnd w:id="194"/>
      <w:r>
        <w:rPr>
          <w:rFonts w:ascii="Times New Roman" w:hAnsi="Times New Roman"/>
          <w:sz w:val="24"/>
        </w:rPr>
        <w:t>РКИ</w:t>
      </w:r>
      <w:bookmarkEnd w:id="193"/>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5" w:name="_Toc360188353"/>
      <w:bookmarkStart w:id="196" w:name="_Toc473560902"/>
      <w:bookmarkStart w:id="197" w:name="_Toc58589153"/>
      <w:r>
        <w:rPr>
          <w:rFonts w:ascii="Times New Roman" w:hAnsi="Times New Roman"/>
          <w:sz w:val="24"/>
          <w:u w:val="none"/>
        </w:rPr>
        <w:t>3.2.4.1.</w:t>
      </w:r>
      <w:r w:rsidRPr="004D131E">
        <w:rPr>
          <w:u w:val="none"/>
        </w:rPr>
        <w:tab/>
      </w:r>
      <w:r>
        <w:rPr>
          <w:rFonts w:ascii="Times New Roman" w:hAnsi="Times New Roman"/>
          <w:sz w:val="24"/>
        </w:rPr>
        <w:t>Клас експозиции „Институции“</w:t>
      </w:r>
      <w:bookmarkEnd w:id="195"/>
      <w:bookmarkEnd w:id="196"/>
      <w:bookmarkEnd w:id="197"/>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Вътрешногруповите експозиции, посочени в член 113, параграфи 6 и 7 от РКИ, се докладват, както следва:</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Експозициите, които отговарят на изискванията по член 113, параграф 7 от РКИ, се отнасят към съответните класове експозиции, където са щели да бъдат докладвани, ако не са били вътрешногрупови експозиции.</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Съгласно член 113, параграфи 6 и 7 от РКИ институцията може, с предварителното одобрение на компетентните органи, да реши да не прилага изискванията на параграф 1 от настоящия член по отношение на експозициите си към даден контрагент, който е нейно предприятие майка, дъщерно предприятие, дъщерно предприятие на нейното предприятие майка или предприятие, свързано с отношение по смисъла на член 12, параграф 1 от Директива 83/349/ЕИО. Това означава, че контрагентите в рамките на групата не са непременно институции, а и дружества — например дружествата за спомагателни услуги или дружествата по член 12, параграф 1 от Директива 83/349/ЕИО на Съвета, които се отнасят към други класове експозиции</w:t>
      </w:r>
      <w:r w:rsidR="00D11E4C">
        <w:footnoteReference w:id="8"/>
      </w:r>
      <w:r w:rsidR="00D11E4C">
        <w:t>. Следователно вътрешногруповите експозиции се докладват в съответния клас експозиции.</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8" w:name="_Toc360188354"/>
      <w:bookmarkStart w:id="199" w:name="_Toc473560903"/>
      <w:bookmarkStart w:id="200" w:name="_Toc58589154"/>
      <w:r>
        <w:rPr>
          <w:rFonts w:ascii="Times New Roman" w:hAnsi="Times New Roman"/>
          <w:sz w:val="24"/>
          <w:u w:val="none"/>
        </w:rPr>
        <w:t>3.2.4.2.</w:t>
      </w:r>
      <w:r w:rsidRPr="004D131E">
        <w:rPr>
          <w:u w:val="none"/>
        </w:rPr>
        <w:tab/>
      </w:r>
      <w:r>
        <w:rPr>
          <w:rFonts w:ascii="Times New Roman" w:hAnsi="Times New Roman"/>
          <w:sz w:val="24"/>
        </w:rPr>
        <w:t>Клас експозиции „Покрити облигации“</w:t>
      </w:r>
      <w:bookmarkEnd w:id="198"/>
      <w:bookmarkEnd w:id="199"/>
      <w:bookmarkEnd w:id="200"/>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Експозициите по стандартизирания подход се отнасят към класа експозиции „покрити облигации“, както следва:</w:t>
      </w:r>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За да могат да бъдат отнесени към класа експозиции „Покрити облигации“, облигациите по смисъла на член 52, параграф 4 от Директива 2009/65/ЕО на Европейския парламент и на Съвета</w:t>
      </w:r>
      <w:r w:rsidR="00D11E4C">
        <w:footnoteReference w:id="9"/>
      </w:r>
      <w:r w:rsidR="00D11E4C">
        <w:t xml:space="preserve"> трябва да отговарят на изискванията на член 129, параграфи 1 и 2 от РКИ. Изпълнението на тези изисквания следва да се проверява във всеки отделен случай. От друга страна, по силата на член 129, параграф 6 от РКИ посочените в член 52, параграф 4 от Директива 2009/65/ЕО облигации, емитирани преди 31 декември 2007 г., също се отнасят към класа експозиции „Покрити облигации“.</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1" w:name="_Toc360188355"/>
      <w:bookmarkStart w:id="202" w:name="_Toc473560904"/>
      <w:bookmarkStart w:id="203" w:name="_Toc58589155"/>
      <w:r>
        <w:rPr>
          <w:rFonts w:ascii="Times New Roman" w:hAnsi="Times New Roman"/>
          <w:sz w:val="24"/>
          <w:u w:val="none"/>
        </w:rPr>
        <w:t>3.2.4.3.</w:t>
      </w:r>
      <w:r w:rsidRPr="004D131E">
        <w:rPr>
          <w:u w:val="none"/>
        </w:rPr>
        <w:tab/>
      </w:r>
      <w:r>
        <w:rPr>
          <w:rFonts w:ascii="Times New Roman" w:hAnsi="Times New Roman"/>
          <w:sz w:val="24"/>
        </w:rPr>
        <w:t>Клас експозиции „Предприятия за колективно инвестиране“</w:t>
      </w:r>
      <w:bookmarkEnd w:id="201"/>
      <w:bookmarkEnd w:id="202"/>
      <w:bookmarkEnd w:id="203"/>
    </w:p>
    <w:p w:rsidR="00464F34"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 xml:space="preserve">Когато се използва предвидената в член 132а, параграф 2 от РКИ възможност, експозициите под формата на дялове или акции в ПКИ се докладват </w:t>
      </w:r>
      <w:r w:rsidR="00D11E4C">
        <w:lastRenderedPageBreak/>
        <w:t xml:space="preserve">като балансови позиции в съответствие с член 111, параграф 1, първо изречение от РКИ.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4" w:name="_Toc262568032"/>
      <w:bookmarkStart w:id="205" w:name="_Toc264038430"/>
      <w:bookmarkStart w:id="206" w:name="_Toc292456209"/>
      <w:bookmarkStart w:id="207" w:name="_Toc295829860"/>
      <w:bookmarkStart w:id="208" w:name="_Toc310415024"/>
      <w:bookmarkStart w:id="209" w:name="_Toc360188356"/>
      <w:bookmarkStart w:id="210" w:name="_Toc473560905"/>
      <w:bookmarkStart w:id="211" w:name="_Toc58589156"/>
      <w:r>
        <w:rPr>
          <w:rFonts w:ascii="Times New Roman" w:hAnsi="Times New Roman"/>
          <w:sz w:val="24"/>
          <w:u w:val="none"/>
        </w:rPr>
        <w:t>3.2.5.</w:t>
      </w:r>
      <w:r>
        <w:tab/>
      </w:r>
      <w:r>
        <w:rPr>
          <w:rFonts w:ascii="Times New Roman" w:hAnsi="Times New Roman"/>
          <w:sz w:val="24"/>
        </w:rPr>
        <w:t>Указания за специфични позиции</w:t>
      </w:r>
      <w:bookmarkEnd w:id="204"/>
      <w:bookmarkEnd w:id="205"/>
      <w:bookmarkEnd w:id="206"/>
      <w:bookmarkEnd w:id="207"/>
      <w:bookmarkEnd w:id="208"/>
      <w:bookmarkEnd w:id="209"/>
      <w:bookmarkEnd w:id="210"/>
      <w:bookmarkEnd w:id="2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Колони</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КОНВЕРСИОННИТЕ КОЕФИЦИЕНТИ</w:t>
            </w:r>
          </w:p>
          <w:p w:rsidR="00464F34" w:rsidRPr="00661595" w:rsidRDefault="00464F34" w:rsidP="00487A02">
            <w:pPr>
              <w:pStyle w:val="InstructionsText"/>
            </w:pPr>
            <w:r>
              <w:t xml:space="preserve">Стойността на експозицията, изчислена в съответствие с член 111 от РКИ, без да се взимат предвид корекциите на стойността и провизиите, приспаданията, </w:t>
            </w:r>
            <w:proofErr w:type="spellStart"/>
            <w:r>
              <w:t>конверсионните</w:t>
            </w:r>
            <w:proofErr w:type="spellEnd"/>
            <w:r>
              <w:t xml:space="preserve"> коефициенти и ефекта на техниките за редуциране на кредитния риск, при следните произтичащи от член 111, параграф 2 от РКИ условия:</w:t>
            </w:r>
          </w:p>
          <w:p w:rsidR="00464F34" w:rsidRPr="00661595" w:rsidRDefault="00464F34" w:rsidP="00487A02">
            <w:pPr>
              <w:pStyle w:val="InstructionsText"/>
              <w:numPr>
                <w:ilvl w:val="0"/>
                <w:numId w:val="32"/>
              </w:numPr>
            </w:pPr>
            <w:r>
              <w:t xml:space="preserve">За </w:t>
            </w:r>
            <w:proofErr w:type="spellStart"/>
            <w:r>
              <w:t>дериватните</w:t>
            </w:r>
            <w:proofErr w:type="spellEnd"/>
            <w:r>
              <w:t xml:space="preserve"> инструменти, </w:t>
            </w:r>
            <w:proofErr w:type="spellStart"/>
            <w:r>
              <w:t>репо</w:t>
            </w:r>
            <w:proofErr w:type="spellEnd"/>
            <w:r>
              <w:t xml:space="preserve"> сделките, сделките за предоставяне/получаване в заем на ценни книжа или стоки, сделките с удължен </w:t>
            </w:r>
            <w:proofErr w:type="spellStart"/>
            <w:r>
              <w:t>сетълмент</w:t>
            </w:r>
            <w:proofErr w:type="spellEnd"/>
            <w:r>
              <w:t xml:space="preserve"> и </w:t>
            </w:r>
            <w:proofErr w:type="spellStart"/>
            <w:r>
              <w:t>маржин</w:t>
            </w:r>
            <w:proofErr w:type="spellEnd"/>
            <w:r>
              <w:t xml:space="preserve"> заемните сделки, изложени на кредитен риск от контрагента (трета част, дял II, глава 4 или 6 от РКИ), първоначалната експозиция съответства на стойността на експозицията за кредитен риск от контрагента (вж. указанията към колона 0210). </w:t>
            </w:r>
          </w:p>
          <w:p w:rsidR="00464F34" w:rsidRPr="00661595" w:rsidRDefault="00464F34" w:rsidP="00487A02">
            <w:pPr>
              <w:pStyle w:val="InstructionsText"/>
              <w:numPr>
                <w:ilvl w:val="0"/>
                <w:numId w:val="32"/>
              </w:numPr>
            </w:pPr>
            <w:r>
              <w:t xml:space="preserve">за лизингите, стойностите на експозициите се подчиняват на член 134, параграф 7 от РКИ. По-специално, остатъчната стойност се включва по своята счетоводна стойност (т.е. </w:t>
            </w:r>
            <w:proofErr w:type="spellStart"/>
            <w:r>
              <w:t>дисконтираната</w:t>
            </w:r>
            <w:proofErr w:type="spellEnd"/>
            <w:r>
              <w:t xml:space="preserve"> прогнозна остатъчна стойност към края на срока на лизинговия договор).</w:t>
            </w:r>
          </w:p>
          <w:p w:rsidR="00464F34" w:rsidRPr="00661595" w:rsidRDefault="00464F34" w:rsidP="00487A02">
            <w:pPr>
              <w:pStyle w:val="InstructionsText"/>
              <w:numPr>
                <w:ilvl w:val="0"/>
                <w:numId w:val="32"/>
              </w:numPr>
            </w:pPr>
            <w:r>
              <w:t xml:space="preserve">При балансовото </w:t>
            </w:r>
            <w:proofErr w:type="spellStart"/>
            <w:r>
              <w:t>нетиране</w:t>
            </w:r>
            <w:proofErr w:type="spellEnd"/>
            <w:r>
              <w:t xml:space="preserve"> по член 219 от РКИ стойностите на експозицията се докладват, като се взема предвид размерът на полученото парично обезпечение.</w:t>
            </w:r>
          </w:p>
          <w:p w:rsidR="00464F34" w:rsidRPr="00661595" w:rsidRDefault="00520B00" w:rsidP="00487A02">
            <w:pPr>
              <w:pStyle w:val="InstructionsText"/>
            </w:pPr>
            <w:r>
              <w:t xml:space="preserve">Когато институциите използват </w:t>
            </w:r>
            <w:proofErr w:type="spellStart"/>
            <w:r>
              <w:t>дерогацията</w:t>
            </w:r>
            <w:proofErr w:type="spellEnd"/>
            <w:r>
              <w:t xml:space="preserve"> по член 473а, параграф 7а от РКИ, те докладват стойността AB</w:t>
            </w:r>
            <w:r>
              <w:rPr>
                <w:vertAlign w:val="subscript"/>
              </w:rPr>
              <w:t>SA</w:t>
            </w:r>
            <w:r>
              <w:t>, която е рисково претеглена с тегло 100 %, в класа експозиции „други позиции“ в тази колона.</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Корекции на стойността и провизии, свързани с първоначалната експозиция</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Членове 24 и 111 от РКИ</w:t>
            </w:r>
          </w:p>
          <w:p w:rsidR="00464F34" w:rsidRPr="00661595" w:rsidRDefault="00464F34" w:rsidP="00487A02">
            <w:pPr>
              <w:pStyle w:val="InstructionsText"/>
            </w:pPr>
            <w:r>
              <w:t xml:space="preserve">Корекциите на стойността и провизиите срещу загуби от кредитни събития (корекции за кредитен риск в съответствие с член 110), заделени съгласно приложимия за докладващото дружество счетоводен режим, както и </w:t>
            </w:r>
            <w:proofErr w:type="spellStart"/>
            <w:r>
              <w:t>пруденциалните</w:t>
            </w:r>
            <w:proofErr w:type="spellEnd"/>
            <w:r>
              <w:t xml:space="preserve"> корекции на стойността (допълнителни корекции на стойността в съответствие с член 34 и 105, суми, приспаднати в съответствие с член 36, параграф 1, буква м), и други намаления на собствените средства във връзка с актива).</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Експозиция, нетно от корекции на стойността и провизии</w:t>
            </w:r>
          </w:p>
          <w:p w:rsidR="00464F34" w:rsidRPr="00661595" w:rsidRDefault="00464F34" w:rsidP="00487A02">
            <w:pPr>
              <w:pStyle w:val="InstructionsText"/>
            </w:pPr>
            <w:r>
              <w:t>Сборът от колони 0010 и 0030</w:t>
            </w:r>
          </w:p>
        </w:tc>
      </w:tr>
      <w:tr w:rsidR="00464F34" w:rsidRPr="00661595" w:rsidTr="00672D2A">
        <w:tc>
          <w:tcPr>
            <w:tcW w:w="1188" w:type="dxa"/>
          </w:tcPr>
          <w:p w:rsidR="00464F34" w:rsidRPr="00661595" w:rsidRDefault="00FF15C6" w:rsidP="00487A02">
            <w:pPr>
              <w:pStyle w:val="InstructionsText"/>
            </w:pPr>
            <w:r>
              <w:t>0050—0100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rsidR="00464F34" w:rsidRPr="00661595" w:rsidRDefault="00464F34" w:rsidP="00487A02">
            <w:pPr>
              <w:pStyle w:val="InstructionsText"/>
            </w:pPr>
            <w:r>
              <w:lastRenderedPageBreak/>
              <w:t>Техниките за редуциране на кредитния риск по смисъла на член 4, параграф 1, точка 57 от РКИ, с които се намалява кредитният риск на една или няколко експозиции чрез заместването на експозиции, както е описано по-долу в „Заместване на експозицията поради редуциране на кредитния риск“.</w:t>
            </w:r>
          </w:p>
          <w:p w:rsidR="00464F34" w:rsidRPr="00661595" w:rsidRDefault="00D21B29" w:rsidP="00487A02">
            <w:pPr>
              <w:pStyle w:val="InstructionsText"/>
            </w:pPr>
            <w:r>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rsidR="00464F34" w:rsidRPr="00661595" w:rsidRDefault="00464F34" w:rsidP="00487A02">
            <w:pPr>
              <w:pStyle w:val="InstructionsText"/>
            </w:pPr>
            <w:r>
              <w:t>Тук се докладват следните елементи:</w:t>
            </w:r>
          </w:p>
          <w:p w:rsidR="00464F34" w:rsidRPr="00661595" w:rsidRDefault="00125707" w:rsidP="00487A02">
            <w:pPr>
              <w:pStyle w:val="InstructionsText"/>
            </w:pPr>
            <w:r>
              <w:rPr>
                <w:rFonts w:ascii="Arial" w:hAnsi="Arial"/>
              </w:rPr>
              <w:t>-</w:t>
            </w:r>
            <w:r>
              <w:tab/>
              <w:t>обезпечение, учредено по опростения метод за финансово обезпечение;</w:t>
            </w:r>
          </w:p>
          <w:p w:rsidR="00464F34" w:rsidRPr="00661595" w:rsidRDefault="00125707" w:rsidP="00487A02">
            <w:pPr>
              <w:pStyle w:val="InstructionsText"/>
            </w:pPr>
            <w:r>
              <w:rPr>
                <w:rFonts w:ascii="Arial" w:hAnsi="Arial"/>
              </w:rPr>
              <w:t>-</w:t>
            </w:r>
            <w:r>
              <w:tab/>
              <w:t>допустима кредитна защита с гаранции.</w:t>
            </w:r>
          </w:p>
          <w:p w:rsidR="00464F34" w:rsidRPr="00661595" w:rsidRDefault="00464F34" w:rsidP="00487A02">
            <w:pPr>
              <w:pStyle w:val="InstructionsText"/>
            </w:pPr>
            <w:r>
              <w:t>Вж. и указанията в точка 3.1.1.</w:t>
            </w:r>
          </w:p>
        </w:tc>
      </w:tr>
      <w:tr w:rsidR="00464F34" w:rsidRPr="00661595" w:rsidTr="00672D2A">
        <w:tc>
          <w:tcPr>
            <w:tcW w:w="1188" w:type="dxa"/>
          </w:tcPr>
          <w:p w:rsidR="00464F34" w:rsidRPr="00661595" w:rsidRDefault="00FF15C6" w:rsidP="00487A02">
            <w:pPr>
              <w:pStyle w:val="InstructionsText"/>
            </w:pPr>
            <w:r>
              <w:lastRenderedPageBreak/>
              <w:t>0050—0060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Коригирани стойности на кредитна защита с гаранции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Член 235 от РКИ</w:t>
            </w:r>
          </w:p>
          <w:p w:rsidR="00464F34" w:rsidRPr="00661595" w:rsidRDefault="00464F34" w:rsidP="00487A02">
            <w:pPr>
              <w:pStyle w:val="InstructionsText"/>
            </w:pPr>
            <w:r>
              <w:t>Член 239, параграф 3 от РКИ съдържа формулата за изчисляване на коригираната стойност G</w:t>
            </w:r>
            <w:r>
              <w:rPr>
                <w:vertAlign w:val="subscript"/>
              </w:rPr>
              <w:t>A</w:t>
            </w:r>
            <w:r>
              <w:t xml:space="preserve"> на кредитната защита с гаранции.</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Гаранции</w:t>
            </w:r>
          </w:p>
          <w:p w:rsidR="00464F34" w:rsidRPr="00661595" w:rsidRDefault="00464F34" w:rsidP="00487A02">
            <w:pPr>
              <w:pStyle w:val="InstructionsText"/>
            </w:pPr>
            <w:r>
              <w:t>Член 203 от РКИ</w:t>
            </w:r>
          </w:p>
          <w:p w:rsidR="00464F34" w:rsidRPr="00661595" w:rsidRDefault="00464F34" w:rsidP="00487A02">
            <w:pPr>
              <w:pStyle w:val="InstructionsText"/>
              <w:rPr>
                <w:b/>
                <w:u w:val="single"/>
              </w:rPr>
            </w:pPr>
            <w:r>
              <w:t>Кредитната защита с гаранции по смисъла на член 4, параграф 1, точка 59 от РКИ, която не включва кредитни деривати.</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деривати</w:t>
            </w:r>
          </w:p>
          <w:p w:rsidR="00464F34" w:rsidRPr="00661595" w:rsidRDefault="00464F34" w:rsidP="00487A02">
            <w:pPr>
              <w:pStyle w:val="InstructionsText"/>
              <w:rPr>
                <w:b/>
                <w:u w:val="single"/>
              </w:rPr>
            </w:pPr>
            <w:r>
              <w:t>Член 204 от РКИ</w:t>
            </w:r>
          </w:p>
        </w:tc>
      </w:tr>
      <w:tr w:rsidR="00464F34" w:rsidRPr="00661595" w:rsidTr="00672D2A">
        <w:tc>
          <w:tcPr>
            <w:tcW w:w="1188" w:type="dxa"/>
          </w:tcPr>
          <w:p w:rsidR="00464F34" w:rsidRPr="00661595" w:rsidRDefault="00464F34" w:rsidP="00487A02">
            <w:pPr>
              <w:pStyle w:val="InstructionsText"/>
            </w:pPr>
            <w:r>
              <w:t>0070—0080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Обезпечена кредитна защита</w:t>
            </w:r>
          </w:p>
          <w:p w:rsidR="00464F34" w:rsidRPr="00661595" w:rsidRDefault="009C44E7" w:rsidP="00487A02">
            <w:pPr>
              <w:pStyle w:val="InstructionsText"/>
            </w:pPr>
            <w:r>
              <w:t xml:space="preserve">Тези колони се отнасят до обезпечената кредитна защита съгласно определението в член 4, параграф 1, точка 58 от РКИ и се подчиняват на правилата, посочени в членове 196, 197 и 200 от РКИ. Стойностите не включват рамковите споразумения за </w:t>
            </w:r>
            <w:proofErr w:type="spellStart"/>
            <w:r>
              <w:t>нетиране</w:t>
            </w:r>
            <w:proofErr w:type="spellEnd"/>
            <w:r>
              <w:t xml:space="preserve"> (вече включени в първоначалната експозиция преди прилагането на </w:t>
            </w:r>
            <w:proofErr w:type="spellStart"/>
            <w:r>
              <w:t>конверсионните</w:t>
            </w:r>
            <w:proofErr w:type="spellEnd"/>
            <w:r>
              <w:t xml:space="preserve"> коефициенти).</w:t>
            </w:r>
          </w:p>
          <w:p w:rsidR="00464F34" w:rsidRPr="00661595" w:rsidRDefault="00167619" w:rsidP="00487A02">
            <w:pPr>
              <w:pStyle w:val="InstructionsText"/>
            </w:pPr>
            <w:r>
              <w:t xml:space="preserve">Инвестициите в обвързани със заеми дългови ценни, посочени в член 218 от РКИ, и посочените в член 219 от РКИ позиции, обект на балансово </w:t>
            </w:r>
            <w:proofErr w:type="spellStart"/>
            <w:r>
              <w:t>нетиране</w:t>
            </w:r>
            <w:proofErr w:type="spellEnd"/>
            <w:r>
              <w:t xml:space="preserve"> вследствие на допустими балансови споразумения за </w:t>
            </w:r>
            <w:proofErr w:type="spellStart"/>
            <w:r>
              <w:t>нетиране</w:t>
            </w:r>
            <w:proofErr w:type="spellEnd"/>
            <w:r>
              <w:t>, се третират като парично обезпечение.</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Финансови обезпечения: опростен метод</w:t>
            </w:r>
          </w:p>
          <w:p w:rsidR="00464F34" w:rsidRPr="00661595" w:rsidRDefault="00167619" w:rsidP="00487A02">
            <w:pPr>
              <w:pStyle w:val="InstructionsText"/>
            </w:pPr>
            <w:r>
              <w:t>Член 222, параграфи 1 и 2 от РКИ</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Друга обезпечена кредитна защита</w:t>
            </w:r>
          </w:p>
          <w:p w:rsidR="00464F34" w:rsidRPr="00661595" w:rsidRDefault="00464F34" w:rsidP="00487A02">
            <w:pPr>
              <w:pStyle w:val="InstructionsText"/>
            </w:pPr>
            <w:r>
              <w:t>Член 232 от РКИ</w:t>
            </w:r>
          </w:p>
        </w:tc>
      </w:tr>
      <w:tr w:rsidR="00464F34" w:rsidRPr="00661595" w:rsidTr="00672D2A">
        <w:tc>
          <w:tcPr>
            <w:tcW w:w="1188" w:type="dxa"/>
          </w:tcPr>
          <w:p w:rsidR="00464F34" w:rsidRPr="00661595" w:rsidRDefault="00464F34" w:rsidP="00487A02">
            <w:pPr>
              <w:pStyle w:val="InstructionsText"/>
            </w:pPr>
            <w:r>
              <w:t>0090—0100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ЗАМЕСТВАНЕ НА ЕКСПОЗИЦИЯТА ПОРАДИ РЕДУЦИРАНЕ НА КРЕДИТНИЯ РИСК</w:t>
            </w:r>
          </w:p>
          <w:p w:rsidR="00464F34" w:rsidRPr="00661595" w:rsidRDefault="00464F34" w:rsidP="00487A02">
            <w:pPr>
              <w:pStyle w:val="InstructionsText"/>
            </w:pPr>
            <w:r>
              <w:t>Член 222, параграф 3, член 235, параграфи 1 и  2 и член 236 от РКИ</w:t>
            </w:r>
          </w:p>
          <w:p w:rsidR="00464F34" w:rsidRPr="00661595" w:rsidRDefault="00464F34" w:rsidP="00487A02">
            <w:pPr>
              <w:pStyle w:val="InstructionsText"/>
            </w:pPr>
            <w:r>
              <w:lastRenderedPageBreak/>
              <w:t xml:space="preserve">Изходящите потоци съответстват на покритата част от първоначалната експозиция преди прилагането на </w:t>
            </w:r>
            <w:proofErr w:type="spellStart"/>
            <w:r>
              <w:t>конверсионните</w:t>
            </w:r>
            <w:proofErr w:type="spellEnd"/>
            <w:r>
              <w:t xml:space="preserve"> коефициенти, която се приспада от класа експозиции на длъжника и впоследствие се отнася към класа експозиции на доставчика на кредитна защита. Този размер се счита за входящ поток към класа експозиции на доставчика на кредитна защита.</w:t>
            </w:r>
          </w:p>
          <w:p w:rsidR="00464F34" w:rsidRPr="00661595" w:rsidRDefault="00464F34" w:rsidP="00487A02">
            <w:pPr>
              <w:pStyle w:val="InstructionsText"/>
              <w:rPr>
                <w:b/>
              </w:rPr>
            </w:pPr>
            <w:r>
              <w:t>Докладват се и входящите и изходящите потоци в рамките на един и същ клас експозиции.</w:t>
            </w:r>
          </w:p>
          <w:p w:rsidR="00464F34" w:rsidRPr="00661595" w:rsidRDefault="00464F34" w:rsidP="00487A02">
            <w:pPr>
              <w:pStyle w:val="InstructionsText"/>
            </w:pPr>
            <w:r>
              <w:t>Взимат се предвид експозициите, произтичащи от евентуални входящи и изходящи потоци от и към други образци.</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rsidR="00464F34" w:rsidRPr="00661595" w:rsidRDefault="00464F34" w:rsidP="00487A02">
            <w:pPr>
              <w:pStyle w:val="InstructionsText"/>
            </w:pPr>
            <w:r>
              <w:t>Размерът на експозицията, нетно от корекциите на стойността, след като се вземат предвид изходящите и входящите потоци, дължащи се на ТЕХНИКИ ЗА РЕДУЦИРАНЕ НА КРЕДИТНИЯ РИСК (CRM) С ЕФЕКТИ НА ЗАМЕСТВАНЕ ВЪРХУ ЕКСПОЗИЦИЯТА</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МЕТОДИ ЗА РЕДУЦИРАНЕ НА КРЕДИТНИЯ РИСК, ЗАСЯГАЩИ СТОЙНОСТТА НА ЕКСПОЗИЦИЯТА. ОБЕЗПЕЧЕНА КРЕДИТНА ЗАЩИТА, РАЗШИРЕН МЕТОД ЗА ФИНАНСОВО ОБЕЗПЕЧЕНИЕ</w:t>
            </w:r>
          </w:p>
          <w:p w:rsidR="00464F34" w:rsidRPr="00661595" w:rsidRDefault="00464F34" w:rsidP="00487A02">
            <w:pPr>
              <w:pStyle w:val="InstructionsText"/>
            </w:pPr>
            <w:r>
              <w:t>Членове 223—228 от РКИ. Те включват и обвързаните със заеми дългови ценни книжа (член 218 от РКИ).</w:t>
            </w:r>
          </w:p>
          <w:p w:rsidR="00464F34" w:rsidRPr="00661595" w:rsidRDefault="00464F34" w:rsidP="00487A02">
            <w:pPr>
              <w:pStyle w:val="InstructionsText"/>
            </w:pPr>
            <w:r>
              <w:t xml:space="preserve">Обвързаните със заеми дългови ценни, посочени в член 218 от РКИ, и посочените в член 219 позиции, обект на балансово </w:t>
            </w:r>
            <w:proofErr w:type="spellStart"/>
            <w:r>
              <w:t>нетиране</w:t>
            </w:r>
            <w:proofErr w:type="spellEnd"/>
            <w:r>
              <w:t xml:space="preserve"> вследствие на допустими балансови споразумения за </w:t>
            </w:r>
            <w:proofErr w:type="spellStart"/>
            <w:r>
              <w:t>нетиране</w:t>
            </w:r>
            <w:proofErr w:type="spellEnd"/>
            <w:r>
              <w:t>, се третират като парично обезпечение.</w:t>
            </w:r>
          </w:p>
          <w:p w:rsidR="00464F34" w:rsidRPr="00661595" w:rsidRDefault="00464F34" w:rsidP="00487A02">
            <w:pPr>
              <w:pStyle w:val="InstructionsText"/>
            </w:pPr>
            <w:r>
              <w:t xml:space="preserve">Ефектът от обезпечаването по разширения метод за финансово обезпечение, приложен спрямо експозиция, която е обезпечена с допустимо финансово обезпечение, се изчислява в съответствие с членове 223 — 228 от РКИ.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Корекция на експозицията за променливост</w:t>
            </w:r>
          </w:p>
          <w:p w:rsidR="00464F34" w:rsidRPr="00661595" w:rsidRDefault="00167619" w:rsidP="00487A02">
            <w:pPr>
              <w:pStyle w:val="InstructionsText"/>
            </w:pPr>
            <w:r>
              <w:t>Член 223, параграфи 2 и 3 от РКИ.</w:t>
            </w:r>
          </w:p>
          <w:p w:rsidR="00464F34" w:rsidRPr="00661595" w:rsidRDefault="00464F34" w:rsidP="00487A02">
            <w:pPr>
              <w:pStyle w:val="InstructionsText"/>
            </w:pPr>
            <w:r>
              <w:t>Докладваната стойност е ефектът на корекцията на експозицията с оглед на променливостта (Eva-E) = E*</w:t>
            </w:r>
            <w:proofErr w:type="spellStart"/>
            <w:r>
              <w:t>He</w:t>
            </w:r>
            <w:proofErr w:type="spellEnd"/>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Коригирана стойност на финансово обезпечение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661595" w:rsidRDefault="00464F34" w:rsidP="00487A02">
            <w:pPr>
              <w:pStyle w:val="InstructionsText"/>
            </w:pPr>
            <w:r>
              <w:t>Член 239, параграф 2 от РКИ</w:t>
            </w:r>
          </w:p>
          <w:p w:rsidR="00464F34" w:rsidRPr="00661595" w:rsidRDefault="00464F34" w:rsidP="00487A02">
            <w:pPr>
              <w:pStyle w:val="InstructionsText"/>
            </w:pPr>
            <w:r>
              <w:t xml:space="preserve">За операциите в търговския портфейл се включват финансово обезпечение и стоки, допустими за експозиции в търговския портфейл в съответствие с член 299, параграф 2, букви в)—е) от РКИ. </w:t>
            </w:r>
          </w:p>
          <w:p w:rsidR="00464F34" w:rsidRPr="00661595" w:rsidRDefault="00464F34" w:rsidP="00487A02">
            <w:pPr>
              <w:pStyle w:val="InstructionsText"/>
            </w:pPr>
            <w:r>
              <w:t xml:space="preserve">Докладваната стойност е: </w:t>
            </w:r>
            <w:proofErr w:type="spellStart"/>
            <w:r>
              <w:t>Cvam</w:t>
            </w:r>
            <w:proofErr w:type="spellEnd"/>
            <w:r>
              <w:t xml:space="preserve">= C*(1-Hc-Hfx)*(t-t*)/(T-t*). За определението на C, </w:t>
            </w:r>
            <w:proofErr w:type="spellStart"/>
            <w:r>
              <w:t>Hc</w:t>
            </w:r>
            <w:proofErr w:type="spellEnd"/>
            <w:r>
              <w:t xml:space="preserve">, </w:t>
            </w:r>
            <w:proofErr w:type="spellStart"/>
            <w:r>
              <w:t>Hfx</w:t>
            </w:r>
            <w:proofErr w:type="spellEnd"/>
            <w:r>
              <w:t>, t, T и t* вж. трета част, дял II, глава 4, раздели 4 и 5 от РКИ.</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в т.ч.: Корекции за променливост и падеж</w:t>
            </w:r>
          </w:p>
          <w:p w:rsidR="00464F34" w:rsidRPr="00661595" w:rsidRDefault="00464F34" w:rsidP="00487A02">
            <w:pPr>
              <w:pStyle w:val="InstructionsText"/>
            </w:pPr>
            <w:r>
              <w:t xml:space="preserve">Член 223, параграф 1 и член 239, параграф 2 от РКИ. </w:t>
            </w:r>
          </w:p>
          <w:p w:rsidR="00464F34" w:rsidRPr="00661595" w:rsidRDefault="00464F34" w:rsidP="00487A02">
            <w:pPr>
              <w:pStyle w:val="InstructionsText"/>
            </w:pPr>
            <w:r>
              <w:lastRenderedPageBreak/>
              <w:t>Докладваната стойност е общият ефект на корекциите за променливост и падеж: (</w:t>
            </w:r>
            <w:proofErr w:type="spellStart"/>
            <w:r>
              <w:t>Cvam</w:t>
            </w:r>
            <w:proofErr w:type="spellEnd"/>
            <w:r>
              <w:t>-C) = C*[(1-Hc-Hfx)*(t-t*)/(T-t*)-1], където ефектът на корекцията за променливост е: (</w:t>
            </w:r>
            <w:proofErr w:type="spellStart"/>
            <w:r>
              <w:t>Cva</w:t>
            </w:r>
            <w:proofErr w:type="spellEnd"/>
            <w:r>
              <w:t>-C) = C*[(1-Hc-Hfx)-1], а този на корекциите за падеж е: (</w:t>
            </w:r>
            <w:proofErr w:type="spellStart"/>
            <w:r>
              <w:t>Cvam-Cva</w:t>
            </w:r>
            <w:proofErr w:type="spellEnd"/>
            <w:r>
              <w:t>)= C*(1-Hc-Hfx)*[(t-t*)/(T-t*)-1].</w:t>
            </w:r>
          </w:p>
        </w:tc>
      </w:tr>
      <w:tr w:rsidR="00464F34" w:rsidRPr="00661595" w:rsidTr="00672D2A">
        <w:tc>
          <w:tcPr>
            <w:tcW w:w="1188" w:type="dxa"/>
          </w:tcPr>
          <w:p w:rsidR="00464F34" w:rsidRPr="00661595" w:rsidRDefault="00FF15C6" w:rsidP="00487A02">
            <w:pPr>
              <w:pStyle w:val="InstructionsText"/>
            </w:pPr>
            <w:r>
              <w:lastRenderedPageBreak/>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Напълно коригирана стойност на експозицията (E*)</w:t>
            </w:r>
          </w:p>
          <w:p w:rsidR="00464F34" w:rsidRPr="00661595" w:rsidRDefault="00464F34" w:rsidP="00487A02">
            <w:pPr>
              <w:pStyle w:val="InstructionsText"/>
              <w:rPr>
                <w:b/>
                <w:u w:val="single"/>
              </w:rPr>
            </w:pPr>
            <w:r>
              <w:t>Член 220, параграф 4, член 223, параграфи 2—5 и член 228, параграф 1 от РКИ</w:t>
            </w:r>
          </w:p>
        </w:tc>
      </w:tr>
      <w:tr w:rsidR="00464F34" w:rsidRPr="00661595" w:rsidTr="00672D2A">
        <w:tc>
          <w:tcPr>
            <w:tcW w:w="1188" w:type="dxa"/>
          </w:tcPr>
          <w:p w:rsidR="00464F34" w:rsidRPr="00661595" w:rsidRDefault="00FF15C6" w:rsidP="00487A02">
            <w:pPr>
              <w:pStyle w:val="InstructionsText"/>
            </w:pPr>
            <w:r>
              <w:t>0160—0190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Разбивка на напълно коригираната стойност на експозицията на </w:t>
            </w: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позиции по </w:t>
            </w:r>
            <w:proofErr w:type="spellStart"/>
            <w:r>
              <w:rPr>
                <w:rStyle w:val="InstructionsTabelleberschrift"/>
                <w:rFonts w:ascii="Times New Roman" w:hAnsi="Times New Roman"/>
                <w:sz w:val="24"/>
              </w:rPr>
              <w:t>конверсионни</w:t>
            </w:r>
            <w:proofErr w:type="spellEnd"/>
            <w:r>
              <w:rPr>
                <w:rStyle w:val="InstructionsTabelleberschrift"/>
                <w:rFonts w:ascii="Times New Roman" w:hAnsi="Times New Roman"/>
                <w:sz w:val="24"/>
              </w:rPr>
              <w:t xml:space="preserve"> коефициенти</w:t>
            </w:r>
          </w:p>
          <w:p w:rsidR="00464F34" w:rsidRPr="00661595" w:rsidRDefault="00464F34" w:rsidP="00487A02">
            <w:pPr>
              <w:pStyle w:val="InstructionsText"/>
            </w:pPr>
            <w:r>
              <w:t>Член 111, параграф 1 и член 4, параграф 1, точка 56 от РКИ. Вж. също член 222, параграф 3 и член 228, параграф 1 от РКИ</w:t>
            </w:r>
          </w:p>
          <w:p w:rsidR="000A4C10" w:rsidRPr="00661595" w:rsidRDefault="000A4C10" w:rsidP="00487A02">
            <w:pPr>
              <w:pStyle w:val="InstructionsText"/>
              <w:rPr>
                <w:b/>
                <w:u w:val="single"/>
              </w:rPr>
            </w:pPr>
            <w:r>
              <w:t xml:space="preserve">Докладваните стойности са напълно коригираните стойности на експозицията преди прилагането на </w:t>
            </w:r>
            <w:proofErr w:type="spellStart"/>
            <w:r>
              <w:t>конверсионния</w:t>
            </w:r>
            <w:proofErr w:type="spellEnd"/>
            <w:r>
              <w:t xml:space="preserve"> коефициент.</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Стойност на експозицията</w:t>
            </w:r>
          </w:p>
          <w:p w:rsidR="00464F34" w:rsidRPr="00661595" w:rsidRDefault="00531FC9" w:rsidP="00487A02">
            <w:pPr>
              <w:pStyle w:val="InstructionsText"/>
            </w:pPr>
            <w:r>
              <w:t>Член 111 от РКИ и част трета, дял II, глава 4, раздел 4 от РКИ.</w:t>
            </w:r>
          </w:p>
          <w:p w:rsidR="00464F34" w:rsidRPr="00661595" w:rsidRDefault="00464F34" w:rsidP="00487A02">
            <w:pPr>
              <w:pStyle w:val="InstructionsText"/>
            </w:pPr>
            <w:r>
              <w:t xml:space="preserve">Стойността на експозицията след отчитане на корекциите в стойността, всички средства за редуциране на кредитния риск и кредитни </w:t>
            </w:r>
            <w:proofErr w:type="spellStart"/>
            <w:r>
              <w:t>конверсионни</w:t>
            </w:r>
            <w:proofErr w:type="spellEnd"/>
            <w:r>
              <w:t xml:space="preserve"> коефициенти, която трябва да бъде отнесена към рискови тегла, в съответствие с член 113 и трета част, дял II, глава 2, раздел 2 от РКИ.</w:t>
            </w:r>
          </w:p>
          <w:p w:rsidR="0029630E" w:rsidRPr="00661595" w:rsidRDefault="0029630E" w:rsidP="00487A02">
            <w:pPr>
              <w:pStyle w:val="InstructionsText"/>
            </w:pPr>
            <w:r>
              <w:t xml:space="preserve">Стойностите на експозициите по лизинг се определят в съответствие с член 134, параграф 7 от РКИ. По-специално остатъчната стойност се включва по своята счетоводна стойност след отчитане на корекциите в стойността, всички средства за редуциране на кредитния риск и кредитните </w:t>
            </w:r>
            <w:proofErr w:type="spellStart"/>
            <w:r>
              <w:t>конверсионни</w:t>
            </w:r>
            <w:proofErr w:type="spellEnd"/>
            <w:r>
              <w:t xml:space="preserve"> коефициенти.</w:t>
            </w:r>
          </w:p>
          <w:p w:rsidR="007C64F7" w:rsidRPr="00661595" w:rsidRDefault="007C64F7" w:rsidP="00487A02">
            <w:pPr>
              <w:pStyle w:val="InstructionsText"/>
            </w:pPr>
            <w:r>
              <w:t>Стойностите на експозициите, обект на кредитен риск от контрагента, са същите като докладваните в колона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произтичаща от кредитния риск от контрагента</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Изчислената в съответствие с предвидените в трета част, дял II, глави 4 и 6 от РКИ методи стойност на експозициите за дейностите, обект на кредитен риск от контрагента,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РКИ, и отчитане на приспадането на понесената загуба във връзка с корекцията на кредитната оценка съгласно посоченото в член 273, параграф 6 от РКИ. </w:t>
            </w:r>
          </w:p>
          <w:p w:rsidR="007C64F7" w:rsidRPr="00661595" w:rsidRDefault="007C64F7" w:rsidP="007C64F7">
            <w:pPr>
              <w:rPr>
                <w:rFonts w:ascii="Times New Roman" w:hAnsi="Times New Roman"/>
                <w:sz w:val="24"/>
              </w:rPr>
            </w:pPr>
            <w:r>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РКИ.</w:t>
            </w:r>
          </w:p>
          <w:p w:rsidR="007C64F7" w:rsidRPr="00661595" w:rsidRDefault="007C64F7" w:rsidP="00487A02">
            <w:pPr>
              <w:pStyle w:val="InstructionsText"/>
            </w:pPr>
            <w:r>
              <w:t xml:space="preserve">Когато за един контрагент се използва повече от един подход за определяне на кредитния риск от контрагента, понесената загуба във връзка с корекцията на кредитната оценка, която се приспада на равнище контрагент, се отнася към стойността на експозицията на различните </w:t>
            </w:r>
            <w:proofErr w:type="spellStart"/>
            <w:r>
              <w:t>нетиращи</w:t>
            </w:r>
            <w:proofErr w:type="spellEnd"/>
            <w:r>
              <w:t xml:space="preserve"> съвкупности в редове 0090—0130, които отразяват дела на стойността на експозицията след редуциране на кредитния риск на съответните </w:t>
            </w:r>
            <w:proofErr w:type="spellStart"/>
            <w:r>
              <w:t>нетиращи</w:t>
            </w:r>
            <w:proofErr w:type="spellEnd"/>
            <w:r>
              <w:t xml:space="preserve"> съвкупности от общата стойност на експозицията след редуциране на кредитния риск на контрагента. За тази цел се използва стойността на експозицията след редуциране на кредитния риск съгласно указанията към колона 0160 от образец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lastRenderedPageBreak/>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произтичащи от кредитен риск от контрагента, с изключение на експозиции, преминали клиринг чрез ЦК</w:t>
            </w:r>
          </w:p>
          <w:p w:rsidR="00E46AC0" w:rsidRPr="00661595" w:rsidRDefault="00E46AC0" w:rsidP="00487A02">
            <w:pPr>
              <w:pStyle w:val="InstructionsText"/>
              <w:rPr>
                <w:rStyle w:val="InstructionsTabelleberschrift"/>
                <w:rFonts w:ascii="Times New Roman" w:hAnsi="Times New Roman"/>
                <w:sz w:val="24"/>
              </w:rPr>
            </w:pPr>
            <w:r>
              <w:t>Експозициите, докладвани в колона 0210, с изключение на експозициите, произтичащи от изброените в член 301, параграф 1 от РКИ договори и сделки, доколкото те ще бъдат уредени чрез централен контрагент (ЦК), включително сделки, свързани с ЦК, съгласно определението в член 300, точка 2 от РКИ.</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Рисково претеглен размер на експозициите преди прилагане на коефициенти за подпомагане</w:t>
            </w:r>
          </w:p>
          <w:p w:rsidR="00696434" w:rsidRDefault="00E46AC0" w:rsidP="001A217F">
            <w:pPr>
              <w:pStyle w:val="InstructionsText"/>
            </w:pPr>
            <w:r>
              <w:t>Член 113, параграфи 1—5 от РКИ, без да се вземат предвид коефициентите за подпомагане на МСП и на финансирането на инфраструктура по член 501 и член 501а от РКИ.</w:t>
            </w:r>
          </w:p>
          <w:p w:rsidR="00E46AC0" w:rsidRPr="00661595" w:rsidRDefault="007D1F12" w:rsidP="00696434">
            <w:pPr>
              <w:pStyle w:val="InstructionsText"/>
              <w:rPr>
                <w:b/>
                <w:u w:val="single"/>
              </w:rPr>
            </w:pPr>
            <w:r>
              <w:t xml:space="preserve">Размерът на рисково претеглената експозиция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w:t>
            </w:r>
            <w:proofErr w:type="spellStart"/>
            <w:r>
              <w:t>недисконтираната</w:t>
            </w:r>
            <w:proofErr w:type="spellEnd"/>
            <w:r>
              <w:t xml:space="preserve"> прогнозна остатъчна стойност към края на срока на лизинговия договор, която се преоценява периодично, за да се гарантира нейната целесъобразност.</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МСП</w:t>
            </w:r>
          </w:p>
          <w:p w:rsidR="00E46AC0" w:rsidRPr="00661595" w:rsidRDefault="00E46AC0" w:rsidP="00487A02">
            <w:pPr>
              <w:pStyle w:val="InstructionsText"/>
              <w:rPr>
                <w:rStyle w:val="InstructionsTabelleberschrift"/>
                <w:rFonts w:ascii="Times New Roman" w:hAnsi="Times New Roman"/>
                <w:sz w:val="24"/>
              </w:rPr>
            </w:pPr>
            <w:r>
              <w:t>Приспадане на разликата на рисково претеглените размери на експозициите за експозиции към МСП (RWEA), които не са в неизпълнение, изчислени в съответствие с трета част, дял II, глава 2 от РКИ, в зависимост от случая, и RWEA* в съответствие с член 501, точка 1 от РКИ.</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финансирането на инфраструктура</w:t>
            </w:r>
          </w:p>
          <w:p w:rsidR="00E46AC0" w:rsidRPr="00661595" w:rsidRDefault="00E46AC0" w:rsidP="00487A02">
            <w:pPr>
              <w:pStyle w:val="InstructionsText"/>
              <w:rPr>
                <w:rStyle w:val="InstructionsTabelleberschrift"/>
                <w:rFonts w:ascii="Times New Roman" w:hAnsi="Times New Roman"/>
                <w:sz w:val="24"/>
              </w:rPr>
            </w:pPr>
            <w:r>
              <w:t>Приспадане на разликата на рисково претеглените размери на експозициите, изчислени в съответствие с трета част, дял II от РКИ, и коригираната RWEA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РКИ.</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Рисково претеглен размер на експозициите след прилагане на коефициенти за подпомагане</w:t>
            </w:r>
          </w:p>
          <w:p w:rsidR="00696434" w:rsidRDefault="00E46AC0" w:rsidP="00E50750">
            <w:pPr>
              <w:pStyle w:val="InstructionsText"/>
            </w:pPr>
            <w:r>
              <w:t>Член 113, параграфи 1—5 от РКИ, като се вземат предвид коефициентите за подпомагане на МСП и на финансирането на инфраструктура по член 501 и член 501а от РКИ.</w:t>
            </w:r>
          </w:p>
          <w:p w:rsidR="00E46AC0" w:rsidRPr="00661595" w:rsidRDefault="007D1F12" w:rsidP="00E50750">
            <w:pPr>
              <w:pStyle w:val="InstructionsText"/>
              <w:rPr>
                <w:b/>
                <w:u w:val="single"/>
              </w:rPr>
            </w:pPr>
            <w:r>
              <w:t xml:space="preserve">Размерът на рисково претеглената експозиция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w:t>
            </w:r>
            <w:proofErr w:type="spellStart"/>
            <w:r>
              <w:t>недисконтираната</w:t>
            </w:r>
            <w:proofErr w:type="spellEnd"/>
            <w:r>
              <w:t xml:space="preserve"> прогнозна остатъчна стойност към края на срока на лизинговия договор, която се преоценява периодично, за да се гарантира нейната целесъобразност.</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 кредитна оценка от одобрена АВКО</w:t>
            </w:r>
          </w:p>
          <w:p w:rsidR="00E46AC0" w:rsidRPr="00661595" w:rsidRDefault="00E46AC0" w:rsidP="00487A02">
            <w:pPr>
              <w:pStyle w:val="InstructionsText"/>
            </w:pPr>
            <w:r>
              <w:lastRenderedPageBreak/>
              <w:t>Член 112, букви а) — г), е), ж), л), н), о) и р) от РКИ</w:t>
            </w:r>
          </w:p>
        </w:tc>
      </w:tr>
      <w:tr w:rsidR="00E46AC0" w:rsidRPr="00661595" w:rsidTr="00672D2A">
        <w:tc>
          <w:tcPr>
            <w:tcW w:w="1188" w:type="dxa"/>
            <w:shd w:val="clear" w:color="auto" w:fill="auto"/>
          </w:tcPr>
          <w:p w:rsidR="00E46AC0" w:rsidRPr="00661595" w:rsidRDefault="00FF15C6" w:rsidP="00487A02">
            <w:pPr>
              <w:pStyle w:val="InstructionsText"/>
            </w:pPr>
            <w:r>
              <w:lastRenderedPageBreak/>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с кредитна оценка, получена от централно правителство</w:t>
            </w:r>
          </w:p>
          <w:p w:rsidR="00E46AC0" w:rsidRPr="00661595" w:rsidRDefault="00E46AC0" w:rsidP="00487A02">
            <w:pPr>
              <w:pStyle w:val="InstructionsText"/>
            </w:pPr>
            <w:r>
              <w:t>Член 112, букви б) — г), е), ж), л) и о) от РКИ</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Редове</w:t>
            </w:r>
          </w:p>
        </w:tc>
        <w:tc>
          <w:tcPr>
            <w:tcW w:w="8701" w:type="dxa"/>
            <w:shd w:val="clear" w:color="auto" w:fill="CCCCCC"/>
          </w:tcPr>
          <w:p w:rsidR="00464F34" w:rsidRPr="00661595" w:rsidRDefault="00464F34" w:rsidP="00487A02">
            <w:pPr>
              <w:pStyle w:val="InstructionsText"/>
            </w:pPr>
            <w:r>
              <w:t>Указания</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Общо експозиции</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в неизпълнение в класовете експозиции „Високорискови позиции“ и „Експозиции към капиталови инструменти“.</w:t>
            </w:r>
          </w:p>
          <w:p w:rsidR="00610B56" w:rsidRPr="00661595" w:rsidRDefault="00610B56" w:rsidP="00487A02">
            <w:pPr>
              <w:pStyle w:val="InstructionsText"/>
            </w:pPr>
            <w:r>
              <w:t>Член 127 от РКИ</w:t>
            </w:r>
          </w:p>
          <w:p w:rsidR="00610B56" w:rsidRPr="00661595" w:rsidRDefault="00610B56" w:rsidP="00487A02">
            <w:pPr>
              <w:pStyle w:val="InstructionsText"/>
            </w:pPr>
            <w:r>
              <w:t>В този ред се докладват само класовете експозиции „Високорискови позиции“ и „Експозиции към капиталови инструменти“.</w:t>
            </w:r>
          </w:p>
          <w:p w:rsidR="00761891" w:rsidRPr="00661595" w:rsidRDefault="00167619" w:rsidP="00487A02">
            <w:pPr>
              <w:pStyle w:val="InstructionsText"/>
            </w:pPr>
            <w:r>
              <w:t>Експозиция, която фигурира в член 128, параграф 2 от РКИ или удовлетворява критериите по член 128, параграф 3 или член 133 от РКИ, се отнася към класа експозиции „Високо рискови позиции“ или „Експозиции към капиталови инструменти“. Следователно не би трябвало да има друго отнасяне, дори при експозиции е в неизпълнение съгласно посочено в член 127 от РКИ.</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МСП</w:t>
            </w:r>
          </w:p>
          <w:p w:rsidR="00464F34" w:rsidRPr="00661595" w:rsidRDefault="00464F34" w:rsidP="00487A02">
            <w:pPr>
              <w:pStyle w:val="InstructionsText"/>
            </w:pPr>
            <w:r>
              <w:t xml:space="preserve">Всички експозиции към МСП се докладват тук.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за които се прилага коефициент за подпомагане на МСП</w:t>
            </w:r>
          </w:p>
          <w:p w:rsidR="00464F34" w:rsidRPr="00661595" w:rsidRDefault="00464F34" w:rsidP="00487A02">
            <w:pPr>
              <w:pStyle w:val="InstructionsText"/>
            </w:pPr>
            <w:r>
              <w:t xml:space="preserve">Тук се докладват само експозициите, които удовлетворяват изискванията по член 501 от РКИ.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за които се прилага коефициент за подпомагане на финансирането на инфраструктура</w:t>
            </w:r>
          </w:p>
          <w:p w:rsidR="001B1F77" w:rsidRPr="00661595" w:rsidRDefault="001B1F77" w:rsidP="00487A02">
            <w:pPr>
              <w:pStyle w:val="InstructionsText"/>
              <w:rPr>
                <w:rStyle w:val="InstructionsTabelleberschrift"/>
                <w:rFonts w:ascii="Times New Roman" w:hAnsi="Times New Roman"/>
                <w:sz w:val="24"/>
              </w:rPr>
            </w:pPr>
            <w:r>
              <w:t>Тук се докладват само експозициите, които удовлетворяват изискванията по член 501а от РКИ.</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обезпечени с ипотека върху недвижими имоти – Жилищни имоти</w:t>
            </w:r>
          </w:p>
          <w:p w:rsidR="001B1F77" w:rsidRPr="00661595" w:rsidRDefault="001B1F77" w:rsidP="00487A02">
            <w:pPr>
              <w:pStyle w:val="InstructionsText"/>
            </w:pPr>
            <w:r>
              <w:t>Член 125 от РКИ</w:t>
            </w:r>
          </w:p>
          <w:p w:rsidR="001B1F77" w:rsidRPr="00661595" w:rsidRDefault="001B1F77" w:rsidP="00487A02">
            <w:pPr>
              <w:pStyle w:val="InstructionsText"/>
              <w:rPr>
                <w:b/>
                <w:u w:val="single"/>
              </w:rPr>
            </w:pPr>
            <w:r>
              <w:t>Докладва се само в класа експозиции „Обезпечени с ипотека върху недвижими имоти“.</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експозиции при постоянна частична употреба на стандартизирания подход</w:t>
            </w:r>
          </w:p>
          <w:p w:rsidR="001B1F77" w:rsidRPr="00661595" w:rsidRDefault="001B1F77" w:rsidP="00487A02">
            <w:pPr>
              <w:pStyle w:val="InstructionsText"/>
            </w:pPr>
            <w:r>
              <w:t>Експозиции, към които е приложен стандартизираният подход в съответствие с член 150, параграф 1 от РКИ</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 т.ч.: експозиции по стандартизирания подход с предварително разрешение от надзорния орган за последователно прилагане на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w:t>
            </w:r>
          </w:p>
          <w:p w:rsidR="001B1F77" w:rsidRPr="00661595" w:rsidRDefault="001B1F77" w:rsidP="00487A02">
            <w:pPr>
              <w:pStyle w:val="InstructionsText"/>
            </w:pPr>
            <w:r>
              <w:t xml:space="preserve">Член 148, параграф 1 от РКИ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ОБЩИТЕ ЕКСПОЗИЦИИ ПО ВИДОВЕ ЕКСПОЗИЦИИ</w:t>
            </w:r>
          </w:p>
          <w:p w:rsidR="001B1F77" w:rsidRPr="00661595" w:rsidRDefault="001B1F77" w:rsidP="00487A02">
            <w:pPr>
              <w:pStyle w:val="InstructionsText"/>
            </w:pPr>
            <w:r>
              <w:lastRenderedPageBreak/>
              <w:t xml:space="preserve">Като се съблюдават представените по-долу критерии, позициите в „банковия портфейл“ на докладващата институция се представят в разбивка на балансови експозиции към кредитен риск, </w:t>
            </w:r>
            <w:proofErr w:type="spellStart"/>
            <w:r>
              <w:t>задбалансови</w:t>
            </w:r>
            <w:proofErr w:type="spellEnd"/>
            <w:r>
              <w:t xml:space="preserve"> експозиции към кредитен риск и експозиции към кредитен риск от контрагента. </w:t>
            </w:r>
          </w:p>
          <w:p w:rsidR="001B1F77" w:rsidRPr="00661595" w:rsidRDefault="001B1F77" w:rsidP="00487A02">
            <w:pPr>
              <w:pStyle w:val="InstructionsText"/>
            </w:pPr>
            <w:r>
              <w:t xml:space="preserve">Експозициите към кредитен риск от контрагента, произтичащи от операции в търговския портфейл на институцията съгласно посоченото в член 92, параграф 3, буква е) и член 299, параграф 2 от РКИ, се отнасят към експозициите към кредитен риск от контрагента. Като се съблюдават представените по-долу критерии, институциите, които прилагат член 94, параграф 1 от РКИ, представят разбивка на позициите си в „търговския портфейл“, посочените в член 92, параграф 3, буква б) от РКИ, на балансови експозиции към кредитен риск, </w:t>
            </w:r>
            <w:proofErr w:type="spellStart"/>
            <w:r>
              <w:t>задбалансови</w:t>
            </w:r>
            <w:proofErr w:type="spellEnd"/>
            <w:r>
              <w:t xml:space="preserve"> експозиции към кредитен риск и експозиции към кредитен риск от контрагента.</w:t>
            </w:r>
          </w:p>
        </w:tc>
      </w:tr>
      <w:tr w:rsidR="001B1F77" w:rsidRPr="00661595" w:rsidTr="00672D2A">
        <w:tc>
          <w:tcPr>
            <w:tcW w:w="1188" w:type="dxa"/>
          </w:tcPr>
          <w:p w:rsidR="001B1F77" w:rsidRPr="00661595" w:rsidRDefault="00FF15C6" w:rsidP="00487A02">
            <w:pPr>
              <w:pStyle w:val="InstructionsText"/>
            </w:pPr>
            <w:r>
              <w:lastRenderedPageBreak/>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Балансови експозиции към кредитен риск </w:t>
            </w:r>
          </w:p>
          <w:p w:rsidR="001B1F77" w:rsidRPr="00661595" w:rsidRDefault="001B1F77" w:rsidP="00487A02">
            <w:pPr>
              <w:pStyle w:val="InstructionsText"/>
            </w:pPr>
            <w:r>
              <w:t>Активите, посочени в член 24 от РКИ, които не са включени в никоя друга категория.</w:t>
            </w:r>
          </w:p>
          <w:p w:rsidR="001B1F77" w:rsidRPr="00661595" w:rsidRDefault="001B1F77" w:rsidP="00487A02">
            <w:pPr>
              <w:pStyle w:val="InstructionsText"/>
            </w:pPr>
            <w:r>
              <w:t>Експозициите към кредитен риск от контрагента се докладват в редове 0090—0130 и следователно не се докладват в този ред.</w:t>
            </w:r>
          </w:p>
          <w:p w:rsidR="001B1F77" w:rsidRPr="00661595" w:rsidRDefault="001B1F77" w:rsidP="00487A02">
            <w:pPr>
              <w:pStyle w:val="InstructionsText"/>
            </w:pPr>
            <w:r>
              <w:t>Свободните доставки, посочени в член 379, параграф 1 от РКИ (ако не са приспаднати), не представляват балансова позиция, но въпреки това се докладват в този ред.</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експозиции към кредитен риск</w:t>
            </w:r>
          </w:p>
          <w:p w:rsidR="001B1F77" w:rsidRPr="00661595" w:rsidRDefault="001B1F77" w:rsidP="00487A02">
            <w:pPr>
              <w:pStyle w:val="InstructionsText"/>
            </w:pPr>
            <w:proofErr w:type="spellStart"/>
            <w:r>
              <w:t>Задбалансовите</w:t>
            </w:r>
            <w:proofErr w:type="spellEnd"/>
            <w:r>
              <w:t xml:space="preserve"> позиции включват елементите, изброени в приложение I към РКИ.</w:t>
            </w:r>
          </w:p>
          <w:p w:rsidR="001B1F77" w:rsidRPr="00661595" w:rsidRDefault="001B1F77" w:rsidP="00487A02">
            <w:pPr>
              <w:pStyle w:val="InstructionsText"/>
            </w:pPr>
            <w:r>
              <w:t>Експозициите към кредитен риск от контрагента се докладват в редове 0090—0130 и следователно не се докладват в този ред.</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Експозиции към — или сделки, изложени на — кредитен риск от контрагента</w:t>
            </w:r>
          </w:p>
          <w:p w:rsidR="00E86B98" w:rsidRPr="00661595" w:rsidRDefault="00E86B98" w:rsidP="00487A02">
            <w:pPr>
              <w:pStyle w:val="InstructionsText"/>
            </w:pPr>
            <w:r>
              <w:t xml:space="preserve">Сделки, изложени на кредитен риск от контрагента, т.е. </w:t>
            </w:r>
            <w:proofErr w:type="spellStart"/>
            <w:r>
              <w:t>дериватни</w:t>
            </w:r>
            <w:proofErr w:type="spellEnd"/>
            <w:r>
              <w:t xml:space="preserve"> инструменти, </w:t>
            </w:r>
            <w:proofErr w:type="spellStart"/>
            <w:r>
              <w:t>репо</w:t>
            </w:r>
            <w:proofErr w:type="spellEnd"/>
            <w:r>
              <w:t xml:space="preserve"> сделки, сделки за предоставяне/получаване в заем на ценни книжа или стоки, сделки с удължен </w:t>
            </w:r>
            <w:proofErr w:type="spellStart"/>
            <w:r>
              <w:t>сетълмент</w:t>
            </w:r>
            <w:proofErr w:type="spellEnd"/>
            <w:r>
              <w:t xml:space="preserve"> и </w:t>
            </w:r>
            <w:proofErr w:type="spellStart"/>
            <w:r>
              <w:t>маржин</w:t>
            </w:r>
            <w:proofErr w:type="spellEnd"/>
            <w:r>
              <w:t xml:space="preserve"> заемни сделки.</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по сделки за финансиране с ценни книжа</w:t>
            </w:r>
          </w:p>
          <w:p w:rsidR="00E86B98" w:rsidRPr="00661595" w:rsidRDefault="00E86B98" w:rsidP="00487A02">
            <w:pPr>
              <w:pStyle w:val="InstructionsText"/>
            </w:pPr>
            <w:proofErr w:type="spellStart"/>
            <w:r>
              <w:t>Нетиращи</w:t>
            </w:r>
            <w:proofErr w:type="spellEnd"/>
            <w:r>
              <w:t xml:space="preserve"> съвкупности, съдържащи единствено сделки за финансиране с ценни книжа (СФЦК) съгласно определението в член 4, параграф 1, точка 139 от РКИ.</w:t>
            </w:r>
          </w:p>
          <w:p w:rsidR="00E86B98" w:rsidRPr="00661595" w:rsidRDefault="00E86B98" w:rsidP="00487A02">
            <w:pPr>
              <w:pStyle w:val="InstructionsText"/>
            </w:pPr>
            <w:r>
              <w:t xml:space="preserve">В този ред не се докладват сделките за финансиране с ценни книжа, които са включени в съвкупност по договорни споразумения за кръстосано </w:t>
            </w:r>
            <w:proofErr w:type="spellStart"/>
            <w:r>
              <w:t>нетиране</w:t>
            </w:r>
            <w:proofErr w:type="spellEnd"/>
            <w:r>
              <w:t xml:space="preserve"> на продукти и следователно са докладвани в ред 0130.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преминали централизиран клиринг чрез КЦК</w:t>
            </w:r>
          </w:p>
          <w:p w:rsidR="00E86B98" w:rsidRPr="00661595" w:rsidRDefault="00E86B98" w:rsidP="00487A02">
            <w:pPr>
              <w:pStyle w:val="InstructionsText"/>
            </w:pPr>
            <w:r>
              <w:t xml:space="preserve">Изброените в член 301, параграф 1 от РКИ договори и сделки, доколкото те ще бъдат уредени чрез квалифициран централен контрагент (КЦК) съгласно определението в член 4, параграф 1, точка 88 от РКИ, включително сделки, свързани с </w:t>
            </w:r>
            <w:r>
              <w:lastRenderedPageBreak/>
              <w:t>КЦК, за които рисково претегленият размер на експозициите се изчислява в съответствие с трета част, дял II, глава 6, раздел 9 от РКИ. Сделки, свързани с КЦК, означава сделки, свързани с ЦК, по смисъла на член 300, точка 2 от РКИ, при които ЦК е КЦК.</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по деривати и сделки с удължен </w:t>
            </w:r>
            <w:proofErr w:type="spellStart"/>
            <w:r>
              <w:rPr>
                <w:rStyle w:val="InstructionsTabelleberschrift"/>
                <w:rFonts w:ascii="Times New Roman" w:hAnsi="Times New Roman"/>
                <w:sz w:val="24"/>
              </w:rPr>
              <w:t>сетълмент</w:t>
            </w:r>
            <w:proofErr w:type="spellEnd"/>
          </w:p>
          <w:p w:rsidR="00E86B98" w:rsidRPr="00661595" w:rsidRDefault="00E86B98" w:rsidP="00487A02">
            <w:pPr>
              <w:pStyle w:val="InstructionsText"/>
            </w:pPr>
            <w:proofErr w:type="spellStart"/>
            <w:r>
              <w:t>Нетиращи</w:t>
            </w:r>
            <w:proofErr w:type="spellEnd"/>
            <w:r>
              <w:t xml:space="preserve"> съвкупности, съдържащи единствено деривати, изброени в приложение II към РКИ, и сделки с удължен </w:t>
            </w:r>
            <w:proofErr w:type="spellStart"/>
            <w:r>
              <w:t>сетълмент</w:t>
            </w:r>
            <w:proofErr w:type="spellEnd"/>
            <w:r>
              <w:t xml:space="preserve"> съгласно определението в член 272, параграф 2 от РКИ.</w:t>
            </w:r>
          </w:p>
          <w:p w:rsidR="001B1F77" w:rsidRPr="00661595" w:rsidRDefault="001B1F77" w:rsidP="00487A02">
            <w:pPr>
              <w:pStyle w:val="InstructionsText"/>
            </w:pPr>
            <w:r>
              <w:t xml:space="preserve">В този ред не се докладват дериватите и сделките с удължен </w:t>
            </w:r>
            <w:proofErr w:type="spellStart"/>
            <w:r>
              <w:t>сетълмент</w:t>
            </w:r>
            <w:proofErr w:type="spellEnd"/>
            <w:r>
              <w:t xml:space="preserve">, които са включени в съвкупност по договорни споразумения за кръстосано </w:t>
            </w:r>
            <w:proofErr w:type="spellStart"/>
            <w:r>
              <w:t>нетиране</w:t>
            </w:r>
            <w:proofErr w:type="spellEnd"/>
            <w:r>
              <w:t xml:space="preserve"> на продукти и следователно са докладвани в ред 0130.</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в т.ч.: преминали централизиран клиринг чрез КЦК</w:t>
            </w:r>
          </w:p>
          <w:p w:rsidR="00E86B98" w:rsidRPr="00661595" w:rsidRDefault="00E86B98" w:rsidP="00487A02">
            <w:pPr>
              <w:pStyle w:val="InstructionsText"/>
            </w:pPr>
            <w:r>
              <w:t>Вж. указанията за колона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От съвкупности по договорни споразумения за кръстосано </w:t>
            </w:r>
            <w:proofErr w:type="spellStart"/>
            <w:r>
              <w:rPr>
                <w:rStyle w:val="InstructionsTabelleberschrift"/>
                <w:rFonts w:ascii="Times New Roman" w:hAnsi="Times New Roman"/>
                <w:sz w:val="24"/>
              </w:rPr>
              <w:t>нетиране</w:t>
            </w:r>
            <w:proofErr w:type="spellEnd"/>
            <w:r>
              <w:rPr>
                <w:rStyle w:val="InstructionsTabelleberschrift"/>
                <w:rFonts w:ascii="Times New Roman" w:hAnsi="Times New Roman"/>
                <w:sz w:val="24"/>
              </w:rPr>
              <w:t xml:space="preserve"> на продукти</w:t>
            </w:r>
          </w:p>
          <w:p w:rsidR="00E86B98" w:rsidRPr="00661595" w:rsidRDefault="00E86B98" w:rsidP="00487A02">
            <w:pPr>
              <w:pStyle w:val="InstructionsText"/>
            </w:pPr>
            <w:proofErr w:type="spellStart"/>
            <w:r>
              <w:t>Нетиращите</w:t>
            </w:r>
            <w:proofErr w:type="spellEnd"/>
            <w:r>
              <w:t xml:space="preserve"> съвкупности, съдържащи сделки с различни продуктови категории (член 272, параграф 11 от РКИ), т.е. деривати и СФЦК, за които съществува договорно споразумение за кръстосано </w:t>
            </w:r>
            <w:proofErr w:type="spellStart"/>
            <w:r>
              <w:t>нетиране</w:t>
            </w:r>
            <w:proofErr w:type="spellEnd"/>
            <w:r>
              <w:t xml:space="preserve"> на продукти съгласно определението в член 272, параграф 25 от РКИ.</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ЕКСПОЗИЦИИТЕ ПО РИСКОВИ ТЕГЛА</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Член 306, параграф 1 от РКИ</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Член 305, параграф 3 от РКИ</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lastRenderedPageBreak/>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Член 232, параграф 3, буква в) от РКИ</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Член 133, параграф 2 и член 48, параграф 4 от РКИ</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Член 471 от РКИ</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Член 133, параграф 2 и член 379 от РКИ</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рискови тегла</w:t>
            </w:r>
          </w:p>
          <w:p w:rsidR="001B1F77" w:rsidRPr="00661595" w:rsidRDefault="001B1F77" w:rsidP="00487A02">
            <w:pPr>
              <w:pStyle w:val="InstructionsText"/>
            </w:pPr>
            <w:r>
              <w:t>Този ред не се използва за класовете експозиции към правителства, предприятия, институции и експозиции на дребно.</w:t>
            </w:r>
          </w:p>
          <w:p w:rsidR="001B1F77" w:rsidRPr="00661595" w:rsidRDefault="001B1F77" w:rsidP="00487A02">
            <w:pPr>
              <w:pStyle w:val="InstructionsText"/>
            </w:pPr>
          </w:p>
          <w:p w:rsidR="001B1F77" w:rsidRPr="00661595" w:rsidRDefault="001B1F77" w:rsidP="00487A02">
            <w:pPr>
              <w:pStyle w:val="InstructionsText"/>
            </w:pPr>
            <w:r>
              <w:t>За докладване на експозициите, за които не се прилагат изброените в образеца рискови тегла.</w:t>
            </w:r>
          </w:p>
          <w:p w:rsidR="001B1F77" w:rsidRPr="00661595" w:rsidRDefault="001B1F77" w:rsidP="00487A02">
            <w:pPr>
              <w:pStyle w:val="InstructionsText"/>
            </w:pPr>
            <w:r>
              <w:t xml:space="preserve">Член 113, параграфи 1—5 от РКИ </w:t>
            </w:r>
          </w:p>
          <w:p w:rsidR="001B1F77" w:rsidRPr="00661595" w:rsidRDefault="001B1F77" w:rsidP="00487A02">
            <w:pPr>
              <w:pStyle w:val="InstructionsText"/>
            </w:pPr>
          </w:p>
          <w:p w:rsidR="001B1F77" w:rsidRPr="00661595" w:rsidRDefault="001B1F77" w:rsidP="00487A02">
            <w:pPr>
              <w:pStyle w:val="InstructionsText"/>
            </w:pPr>
            <w:r>
              <w:t>В този ред се докладват кредитните деривати за „n-то“ неизпълнение без кредитен рейтинг, по стандартизирания подход (член 134, параграф 6 от РКИ), в клас експозиции „други позиции“.</w:t>
            </w:r>
          </w:p>
          <w:p w:rsidR="001B1F77" w:rsidRPr="00661595" w:rsidRDefault="001B1F77" w:rsidP="00487A02">
            <w:pPr>
              <w:pStyle w:val="InstructionsText"/>
            </w:pPr>
            <w:r>
              <w:t xml:space="preserve">Вж. също член 124, параграф 2 и член 152, параграф 2, буква б) от РКИ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РАЗБИВКА НА ОБЩИТЕ ЕКСПОЗИЦИИ ПО ПОДХОД (ПКИ)</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Тези редове се докладват само за клас експозиции „Предприятия за колективно инвестиране (ПКИ)“ в съответствие с членове 132, 132а, 132б и 132в от РКИ.</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Подход на подробен преглед</w:t>
            </w:r>
          </w:p>
          <w:p w:rsidR="00E86B98" w:rsidRPr="00661595" w:rsidRDefault="00E86B98" w:rsidP="00487A02">
            <w:pPr>
              <w:pStyle w:val="InstructionsText"/>
              <w:rPr>
                <w:rStyle w:val="InstructionsTabelleberschrift"/>
                <w:rFonts w:ascii="Times New Roman" w:hAnsi="Times New Roman"/>
                <w:sz w:val="24"/>
              </w:rPr>
            </w:pPr>
            <w:r>
              <w:t>Член 132а, параграф 1 от РКИ</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Мандатен подход</w:t>
            </w:r>
          </w:p>
          <w:p w:rsidR="00E86B98" w:rsidRPr="00661595" w:rsidRDefault="00E86B98" w:rsidP="00487A02">
            <w:pPr>
              <w:pStyle w:val="InstructionsText"/>
              <w:rPr>
                <w:rStyle w:val="InstructionsTabelleberschrift"/>
                <w:rFonts w:ascii="Times New Roman" w:hAnsi="Times New Roman"/>
                <w:sz w:val="24"/>
              </w:rPr>
            </w:pPr>
            <w:r>
              <w:t>Член 132а, параграф 2 от РКИ</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Алтернативен подход</w:t>
            </w:r>
          </w:p>
          <w:p w:rsidR="00E86B98" w:rsidRPr="00661595" w:rsidRDefault="00E86B98" w:rsidP="00487A02">
            <w:pPr>
              <w:pStyle w:val="InstructionsText"/>
              <w:rPr>
                <w:rStyle w:val="InstructionsTabelleberschrift"/>
                <w:rFonts w:ascii="Times New Roman" w:hAnsi="Times New Roman"/>
                <w:sz w:val="24"/>
              </w:rPr>
            </w:pPr>
            <w:r>
              <w:t>Член 132, параграф 2 от РКИ</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Поясняващи позиции</w:t>
            </w:r>
          </w:p>
          <w:p w:rsidR="00E86B98" w:rsidRPr="00661595" w:rsidRDefault="00E86B98" w:rsidP="00487A02">
            <w:pPr>
              <w:pStyle w:val="InstructionsText"/>
              <w:rPr>
                <w:b/>
                <w:u w:val="single"/>
              </w:rPr>
            </w:pPr>
            <w:r>
              <w:t>За редове 0290-0320 вж. също обяснението за целта на поясняващи позиции в общия раздел на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Експозиции, обезпечени с ипотека върху търговски недвижими имоти</w:t>
            </w:r>
          </w:p>
          <w:p w:rsidR="00E86B98" w:rsidRPr="00661595" w:rsidRDefault="00E86B98" w:rsidP="00487A02">
            <w:pPr>
              <w:pStyle w:val="InstructionsText"/>
            </w:pPr>
            <w:r>
              <w:t>Член 112, буква и) от РКИ</w:t>
            </w:r>
          </w:p>
          <w:p w:rsidR="00E86B98" w:rsidRPr="00661595" w:rsidRDefault="00E86B98" w:rsidP="00487A02">
            <w:pPr>
              <w:pStyle w:val="InstructionsText"/>
            </w:pPr>
            <w:r>
              <w:t>Това е поясняваща позиция. Независимо от изчисляването на размера на рисковата експозиция за обхванатите от членове 124 и 126 от РКИ експозиции, обезпечени с ипотеки върху търговски недвижими имоти, експозициите се представят в разбивка и се докладват в този ред според, ако са обезпечени с търговски недвижими имоти.</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Експозиции в неизпълнение, за които се прилага рисково тегло 100 %</w:t>
            </w:r>
          </w:p>
          <w:p w:rsidR="00E86B98" w:rsidRPr="00661595" w:rsidRDefault="00E86B98" w:rsidP="00487A02">
            <w:pPr>
              <w:pStyle w:val="InstructionsText"/>
            </w:pPr>
            <w:r>
              <w:t>Член 112, буква й) от РКИ</w:t>
            </w:r>
          </w:p>
          <w:p w:rsidR="00E86B98" w:rsidRPr="00661595" w:rsidRDefault="00E86B98" w:rsidP="00487A02">
            <w:pPr>
              <w:pStyle w:val="InstructionsText"/>
            </w:pPr>
            <w:r>
              <w:t>Експозициите, включени в класа „експозиции в неизпълнение“, които биха били отнесени към този клас експозиции, ако не са в неизпълнение.</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Експозиции, обезпечени с ипотеки върху жилищни имоти </w:t>
            </w:r>
          </w:p>
          <w:p w:rsidR="00E86B98" w:rsidRPr="00661595" w:rsidRDefault="00E86B98" w:rsidP="00487A02">
            <w:pPr>
              <w:pStyle w:val="InstructionsText"/>
            </w:pPr>
            <w:r>
              <w:t>Член 112, буква и) от РКИ</w:t>
            </w:r>
          </w:p>
          <w:p w:rsidR="00E86B98" w:rsidRPr="00661595" w:rsidRDefault="00E86B98" w:rsidP="00487A02">
            <w:pPr>
              <w:pStyle w:val="InstructionsText"/>
              <w:rPr>
                <w:b/>
                <w:u w:val="single"/>
              </w:rPr>
            </w:pPr>
            <w:r>
              <w:t>Това е поясняваща позиция. Независимо от изчисляването на размера на рисковата експозиция за обхванатите от членове 124 и 125 от РКИ експозиции, обезпечени с ипотеки върху жилищни имоти, експозициите се представят в разбивка и се докладват в този ред, ако са обезпечени с недвижими имоти.</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Експозиции в неизпълнение, за които се прилага рисково тегло 150 % </w:t>
            </w:r>
          </w:p>
          <w:p w:rsidR="00E86B98" w:rsidRPr="00661595" w:rsidRDefault="00E86B98" w:rsidP="00487A02">
            <w:pPr>
              <w:pStyle w:val="InstructionsText"/>
            </w:pPr>
            <w:r>
              <w:t>Член 112, буква й) от РКИ</w:t>
            </w:r>
          </w:p>
          <w:p w:rsidR="00E86B98" w:rsidRPr="00661595" w:rsidRDefault="00E86B98" w:rsidP="00487A02">
            <w:pPr>
              <w:pStyle w:val="InstructionsText"/>
            </w:pPr>
            <w:r>
              <w:t>Експозициите, включени в класа „експозиции в неизпълнение“, които биха били отнесени към този клас експозиции, ако не са в неизпълнение.</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2" w:name="_Toc473560906"/>
      <w:bookmarkStart w:id="213" w:name="_Toc58589157"/>
      <w:r>
        <w:rPr>
          <w:rFonts w:ascii="Times New Roman" w:hAnsi="Times New Roman"/>
          <w:sz w:val="24"/>
          <w:u w:val="none"/>
        </w:rPr>
        <w:t>3.3.</w:t>
      </w:r>
      <w:r>
        <w:tab/>
      </w:r>
      <w:r>
        <w:rPr>
          <w:rFonts w:ascii="Times New Roman" w:hAnsi="Times New Roman"/>
          <w:sz w:val="24"/>
        </w:rPr>
        <w:t xml:space="preserve">Кредитен риск и кредитен риск от контрагента и свободни доставки: </w:t>
      </w:r>
      <w:bookmarkStart w:id="214" w:name="_Toc360188357"/>
      <w:proofErr w:type="spellStart"/>
      <w:r>
        <w:rPr>
          <w:rFonts w:ascii="Times New Roman" w:hAnsi="Times New Roman"/>
          <w:sz w:val="24"/>
        </w:rPr>
        <w:t>Вътрешнорейтингов</w:t>
      </w:r>
      <w:proofErr w:type="spellEnd"/>
      <w:r>
        <w:rPr>
          <w:rFonts w:ascii="Times New Roman" w:hAnsi="Times New Roman"/>
          <w:sz w:val="24"/>
        </w:rPr>
        <w:t xml:space="preserve"> подход към капиталовите изисквания </w:t>
      </w:r>
      <w:bookmarkEnd w:id="214"/>
      <w:r>
        <w:rPr>
          <w:rFonts w:ascii="Times New Roman" w:hAnsi="Times New Roman"/>
          <w:sz w:val="24"/>
        </w:rPr>
        <w:t xml:space="preserve"> (CR IRB)</w:t>
      </w:r>
      <w:bookmarkEnd w:id="212"/>
      <w:bookmarkEnd w:id="213"/>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5" w:name="_Toc360188358"/>
      <w:bookmarkStart w:id="216" w:name="_Toc473560907"/>
      <w:bookmarkStart w:id="217" w:name="_Toc58589158"/>
      <w:r>
        <w:rPr>
          <w:rFonts w:ascii="Times New Roman" w:hAnsi="Times New Roman"/>
          <w:sz w:val="24"/>
          <w:u w:val="none"/>
        </w:rPr>
        <w:t>3.3.1.</w:t>
      </w:r>
      <w:r>
        <w:tab/>
      </w:r>
      <w:r>
        <w:rPr>
          <w:rFonts w:ascii="Times New Roman" w:hAnsi="Times New Roman"/>
          <w:sz w:val="24"/>
        </w:rPr>
        <w:t>Обхват на образеца CR IRB</w:t>
      </w:r>
      <w:bookmarkEnd w:id="215"/>
      <w:bookmarkEnd w:id="216"/>
      <w:bookmarkEnd w:id="217"/>
    </w:p>
    <w:p w:rsidR="001C7AB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В обхвата на образец CR IRB попадат:</w:t>
      </w:r>
    </w:p>
    <w:p w:rsidR="001C7AB7" w:rsidRPr="00661595" w:rsidRDefault="00125707" w:rsidP="00487A02">
      <w:pPr>
        <w:pStyle w:val="InstructionsText2"/>
        <w:numPr>
          <w:ilvl w:val="0"/>
          <w:numId w:val="0"/>
        </w:numPr>
        <w:ind w:left="1353" w:hanging="360"/>
      </w:pPr>
      <w:r>
        <w:t>i.</w:t>
      </w:r>
      <w:r>
        <w:tab/>
        <w:t>Кредитен риск в банковия портфейл, включително:</w:t>
      </w:r>
    </w:p>
    <w:p w:rsidR="001C7AB7" w:rsidRPr="00661595" w:rsidRDefault="001C7AB7" w:rsidP="00487A02">
      <w:pPr>
        <w:pStyle w:val="InstructionsText2"/>
        <w:numPr>
          <w:ilvl w:val="0"/>
          <w:numId w:val="49"/>
        </w:numPr>
      </w:pPr>
      <w:r>
        <w:t>кредитен риск от контрагента в банковия портфейл;</w:t>
      </w:r>
    </w:p>
    <w:p w:rsidR="001C7AB7" w:rsidRPr="00661595" w:rsidRDefault="001C7AB7" w:rsidP="00487A02">
      <w:pPr>
        <w:pStyle w:val="InstructionsText2"/>
        <w:numPr>
          <w:ilvl w:val="0"/>
          <w:numId w:val="49"/>
        </w:numPr>
      </w:pPr>
      <w:r>
        <w:t>риск от разсейване за закупени вземания;</w:t>
      </w:r>
    </w:p>
    <w:p w:rsidR="001C7AB7" w:rsidRPr="00661595" w:rsidRDefault="00125707" w:rsidP="00487A02">
      <w:pPr>
        <w:pStyle w:val="InstructionsText2"/>
        <w:numPr>
          <w:ilvl w:val="0"/>
          <w:numId w:val="0"/>
        </w:numPr>
        <w:ind w:left="1353" w:hanging="360"/>
      </w:pPr>
      <w:r>
        <w:t>ii.</w:t>
      </w:r>
      <w:r>
        <w:tab/>
        <w:t>кредитен риск от контрагента в търговския портфейл;</w:t>
      </w:r>
    </w:p>
    <w:p w:rsidR="001C7AB7" w:rsidRPr="00661595" w:rsidRDefault="00125707" w:rsidP="00487A02">
      <w:pPr>
        <w:pStyle w:val="InstructionsText2"/>
        <w:numPr>
          <w:ilvl w:val="0"/>
          <w:numId w:val="0"/>
        </w:numPr>
        <w:ind w:left="1353" w:hanging="360"/>
      </w:pPr>
      <w:r>
        <w:t>iii.</w:t>
      </w:r>
      <w:r>
        <w:tab/>
        <w:t>свободните доставки, които са резултат от всички дейности.</w:t>
      </w:r>
    </w:p>
    <w:p w:rsidR="001C7AB7"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73</w:t>
      </w:r>
      <w:r>
        <w:rPr>
          <w:noProof/>
        </w:rPr>
        <w:fldChar w:fldCharType="end"/>
      </w:r>
      <w:r w:rsidR="00D11E4C">
        <w:t>.</w:t>
      </w:r>
      <w:r w:rsidR="00D11E4C">
        <w:tab/>
        <w:t>В обхвата на образеца попадат експозициите, за които рисково претеглените експозиции се изчисляват съгласно трета част, дял II, глава 3, членове 151—157 от РКИ (</w:t>
      </w:r>
      <w:proofErr w:type="spellStart"/>
      <w:r w:rsidR="00D11E4C">
        <w:t>вътрешнорейтингов</w:t>
      </w:r>
      <w:proofErr w:type="spellEnd"/>
      <w:r w:rsidR="00D11E4C">
        <w:t xml:space="preserve"> подход). </w:t>
      </w:r>
    </w:p>
    <w:p w:rsidR="001C7AB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Образец CR IRB не обхваща следните данни: </w:t>
      </w:r>
    </w:p>
    <w:p w:rsidR="001C7AB7" w:rsidRPr="00661595" w:rsidRDefault="00125707" w:rsidP="00487A02">
      <w:pPr>
        <w:pStyle w:val="InstructionsText2"/>
        <w:numPr>
          <w:ilvl w:val="0"/>
          <w:numId w:val="0"/>
        </w:numPr>
        <w:ind w:left="1353" w:hanging="360"/>
      </w:pPr>
      <w:r>
        <w:t>i.</w:t>
      </w:r>
      <w:r>
        <w:tab/>
        <w:t xml:space="preserve">експозициите към капиталови инструменти, които са докладвани в образец CR EQU IRB; </w:t>
      </w:r>
    </w:p>
    <w:p w:rsidR="001C7AB7" w:rsidRPr="00661595" w:rsidRDefault="00125707" w:rsidP="00487A02">
      <w:pPr>
        <w:pStyle w:val="InstructionsText2"/>
        <w:numPr>
          <w:ilvl w:val="0"/>
          <w:numId w:val="0"/>
        </w:numPr>
        <w:ind w:left="1353" w:hanging="360"/>
      </w:pPr>
      <w:r>
        <w:t>ii.</w:t>
      </w:r>
      <w:r>
        <w:tab/>
      </w:r>
      <w:proofErr w:type="spellStart"/>
      <w:r>
        <w:t>секюритизиращите</w:t>
      </w:r>
      <w:proofErr w:type="spellEnd"/>
      <w:r>
        <w:t xml:space="preserve"> позиции, които са докладвани в образци CR SEC SA и/или CR SEC </w:t>
      </w:r>
      <w:proofErr w:type="spellStart"/>
      <w:r>
        <w:t>Details</w:t>
      </w:r>
      <w:proofErr w:type="spellEnd"/>
      <w:r>
        <w:t>;</w:t>
      </w:r>
    </w:p>
    <w:p w:rsidR="001C7AB7" w:rsidRPr="00661595" w:rsidRDefault="00125707" w:rsidP="00487A02">
      <w:pPr>
        <w:pStyle w:val="InstructionsText2"/>
        <w:numPr>
          <w:ilvl w:val="0"/>
          <w:numId w:val="0"/>
        </w:numPr>
        <w:ind w:left="1353" w:hanging="360"/>
      </w:pPr>
      <w:r>
        <w:t>iii.</w:t>
      </w:r>
      <w:r>
        <w:tab/>
        <w:t xml:space="preserve"> „Други активи, които нямат характер на кредитни задължения“, както е посочено в член 147, параграф 2, буква ж) от РКИ. Рисковото тегло за този клас експозиции е винаги 100 %, освен при касови наличности, еквивалентни парични позиции и експозиции, които са остатъчни стойности от отдадени на лизинг активи, в съответствие с член 156 от РКИ. Рисково претеглените експозиции за този клас експозиции се докладват направо в образец CA;</w:t>
      </w:r>
    </w:p>
    <w:p w:rsidR="001C7AB7" w:rsidRPr="00661595" w:rsidRDefault="00125707" w:rsidP="00487A02">
      <w:pPr>
        <w:pStyle w:val="InstructionsText2"/>
        <w:numPr>
          <w:ilvl w:val="0"/>
          <w:numId w:val="0"/>
        </w:numPr>
        <w:ind w:left="1353" w:hanging="360"/>
      </w:pPr>
      <w:r>
        <w:t>iv.</w:t>
      </w:r>
      <w:r>
        <w:tab/>
        <w:t xml:space="preserve">риск от корекция на кредитната оценка, който се докладва в образец CVA </w:t>
      </w:r>
      <w:proofErr w:type="spellStart"/>
      <w:r>
        <w:t>Risk</w:t>
      </w:r>
      <w:proofErr w:type="spellEnd"/>
      <w:r>
        <w:t>.</w:t>
      </w:r>
    </w:p>
    <w:p w:rsidR="001C7AB7" w:rsidRPr="00661595" w:rsidRDefault="001C7AB7" w:rsidP="00487A02">
      <w:pPr>
        <w:pStyle w:val="InstructionsText2"/>
        <w:numPr>
          <w:ilvl w:val="0"/>
          <w:numId w:val="0"/>
        </w:numPr>
        <w:ind w:left="1353" w:hanging="360"/>
      </w:pPr>
      <w:r>
        <w:t xml:space="preserve">Образец CR IRB не изисква географска разбивка на експозициите по </w:t>
      </w:r>
      <w:proofErr w:type="spellStart"/>
      <w:r>
        <w:t>вътрешнорейтинговия</w:t>
      </w:r>
      <w:proofErr w:type="spellEnd"/>
      <w:r>
        <w:t xml:space="preserve"> подход според местопребиваването на контрагента. Тази разбивка се докладва в образец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Позиции i) и iii) не се прилагат за образец CR IRB 7.</w:t>
      </w:r>
    </w:p>
    <w:p w:rsidR="001C7AB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 xml:space="preserve">За да се изясни дали институцията използва собствени оценки на загубата от неизпълнение (параметър LGD) и/или кредитни </w:t>
      </w:r>
      <w:proofErr w:type="spellStart"/>
      <w:r w:rsidR="00D11E4C">
        <w:t>конверсионни</w:t>
      </w:r>
      <w:proofErr w:type="spellEnd"/>
      <w:r w:rsidR="00D11E4C">
        <w:t xml:space="preserve"> коефициенти, информацията по-долу се предоставя за всеки докладван клас експозиции:</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„НЕ“ = ако се използват надзорни оценки на параметъра LGD и кредитните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(основен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„ДА“ = ако се използват собствени оценки на параметъра LGD и кредитните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(усъвършенстван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Тук се включват всички портфейли с експозиции на дребно.</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Ако за изчисляването на </w:t>
      </w:r>
      <w:r>
        <w:rPr>
          <w:rStyle w:val="InstructionsTabelleText"/>
          <w:rFonts w:ascii="Times New Roman" w:hAnsi="Times New Roman"/>
          <w:sz w:val="24"/>
        </w:rPr>
        <w:t>рисково претегления размер на експозициите</w:t>
      </w:r>
      <w:r>
        <w:rPr>
          <w:rFonts w:ascii="Times New Roman" w:hAnsi="Times New Roman"/>
          <w:sz w:val="24"/>
        </w:rPr>
        <w:t xml:space="preserve"> институцията използва за част от своите експозиции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собствени оценки на загубата от неизпълнение, а за останалата част — надзорна оценка на този параметър, тя докладва един образец CR IRB Total — за позициите F-IRB, и един образец CR IRB Total — за позициите A-IRB.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8" w:name="_Toc262568037"/>
      <w:bookmarkStart w:id="219" w:name="_Toc264038435"/>
      <w:bookmarkStart w:id="220" w:name="_Toc295829865"/>
      <w:bookmarkStart w:id="221" w:name="_Toc308155142"/>
      <w:bookmarkStart w:id="222" w:name="_Toc310415028"/>
      <w:bookmarkStart w:id="223" w:name="_Toc360188359"/>
      <w:bookmarkStart w:id="224" w:name="_Toc473560908"/>
      <w:bookmarkStart w:id="225" w:name="_Toc58589159"/>
      <w:r>
        <w:rPr>
          <w:rFonts w:ascii="Times New Roman" w:hAnsi="Times New Roman"/>
          <w:sz w:val="24"/>
          <w:u w:val="none"/>
        </w:rPr>
        <w:t>3.3.2.</w:t>
      </w:r>
      <w:r>
        <w:tab/>
      </w:r>
      <w:r>
        <w:rPr>
          <w:rFonts w:ascii="Times New Roman" w:hAnsi="Times New Roman"/>
          <w:sz w:val="24"/>
        </w:rPr>
        <w:t>Разбивка на образец CR IRB</w:t>
      </w:r>
      <w:bookmarkEnd w:id="218"/>
      <w:bookmarkEnd w:id="219"/>
      <w:bookmarkEnd w:id="220"/>
      <w:bookmarkEnd w:id="221"/>
      <w:bookmarkEnd w:id="222"/>
      <w:bookmarkEnd w:id="223"/>
      <w:bookmarkEnd w:id="224"/>
      <w:bookmarkEnd w:id="225"/>
    </w:p>
    <w:p w:rsidR="001C7AB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 xml:space="preserve">CR IRB се състои от седем образеца. В CR IRB 1 се прави общ преглед на експозициите по </w:t>
      </w:r>
      <w:proofErr w:type="spellStart"/>
      <w:r w:rsidR="00D11E4C">
        <w:t>вътрешнорейтинговия</w:t>
      </w:r>
      <w:proofErr w:type="spellEnd"/>
      <w:r w:rsidR="00D11E4C">
        <w:t xml:space="preserve"> подход и на различните методи за </w:t>
      </w:r>
      <w:r w:rsidR="00D11E4C">
        <w:lastRenderedPageBreak/>
        <w:t xml:space="preserve">изчисляване на рисково претегления размер на експозициите, както и разбивка на общите експозиции по видове експозиции. CR IRB 2 съдържа разбивка на общите експозиции, отнесени към категории или групи длъжници (експозиции, докладвани по ред 0070 от CR IRB 1) В CR IRB 3 се предоставят всички съответни параметри, използвани за изчисляване на капиталовите изисквания за кредитен риск по </w:t>
      </w:r>
      <w:proofErr w:type="spellStart"/>
      <w:r w:rsidR="00D11E4C">
        <w:t>вътрешнорейтинговите</w:t>
      </w:r>
      <w:proofErr w:type="spellEnd"/>
      <w:r w:rsidR="00D11E4C">
        <w:t xml:space="preserve"> модели. В CR IRB 4 е представен отчет за потоците, с който се обясняват промените в рисково претегления размер на експозициите, определени съгласно </w:t>
      </w:r>
      <w:proofErr w:type="spellStart"/>
      <w:r w:rsidR="00D11E4C">
        <w:t>вътрешнорейтинговия</w:t>
      </w:r>
      <w:proofErr w:type="spellEnd"/>
      <w:r w:rsidR="00D11E4C">
        <w:t xml:space="preserve"> подход за кредитен риск. CR IRB 5 предоставя информация за резултатите от бек-тестовете на вероятностите от неизпълнение по докладваните модели. В CR IRB 6 се предоставят всички съответни параметри, използвани за изчисляване на капиталовите изисквания за кредитен риск по разграничителни критерии за специализирано кредитиране. В CR IRB 7 се прави преглед на процента от стойността на експозицията, за която се прилага стандартизиран или </w:t>
      </w:r>
      <w:proofErr w:type="spellStart"/>
      <w:r w:rsidR="00D11E4C">
        <w:t>вътрешнорейтингов</w:t>
      </w:r>
      <w:proofErr w:type="spellEnd"/>
      <w:r w:rsidR="00D11E4C">
        <w:t xml:space="preserve"> подход, за всеки съответен клас експозиции. Образците CR IRB 1, CR IRB 2, CR IRB 3 и CR IRB 5 се докладват поотделно за следните експозиции и подкласове експозиции:</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Общо</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(този образец се докладва за основния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и отделно за усъвършенствания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Централни банки и централни правителства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2, буква а) от РКИ)</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Институции</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(член 147, параграф 2, буква б) от РКИ)</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Предприятия — МСП</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(член 147, параграф 2, буква в) от РКИ).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Предприятия — специализирано кредитиране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(член 147, параграф 8 от РКИ)</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Предприятия — други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(всички експозиции към предприятия, посочени в член 147, параграф 2, буква в) от РКИ, които не са докладвани в 4.1 и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Експозиции на дребно — обезпечени с недвижими имоти на МСП</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(Експозициите на дребно, посочени в член 147, параграф 2, буква г) от РКИ във връзка с член 154, параграф 3 от РКИ, които са обезпечени с недвижими имоти).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Експозиции на дребно — обезпечени с недвижими имоти на субекти, различни от МСП</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(Експозициите на дребно, посочени в член 147, параграф 2, буква г) от РКИ, които са обезпечени с недвижими имоти и не са докладвани в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За експозиции на дребно, обезпечени с недвижим имот, по точки 5.1 и 5.2 се считат всички експозиции на дребно, обезпечени с недвижим имот, признат за обезпечение, независимо от отношението между стойността на обезпечението и експозицията или целта на заема.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експозиции на дребно — квалифицирани револвиращи</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(Експозициите на дребно, посочени в член 147, параграф 2, буква г) от РКИ във връзка с член 154, параграф 4 от РКИ).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Експозиции на дребно — други МСП</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 на дребно, посочени в член 147, параграф 2, буква г) от РКИ, които не са докладвани в 5.1 и 5.3). За целите на класифицирането в този подклас експозиции докладващите субекти използват своето вътрешно определение за МСП, прилагано във вътрешните процеси за управление на риска.</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Експозиции на дребно — други, различни от МСП</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(експозиции на дребно, посочени в член 147, параграф 2, буква г) от РКИ, които не са докладвани в 5.2 и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26" w:name="_Toc473560909"/>
      <w:bookmarkStart w:id="227" w:name="_Toc58589160"/>
      <w:bookmarkStart w:id="228" w:name="_Toc239157380"/>
      <w:bookmarkStart w:id="229" w:name="_Toc262568038"/>
      <w:bookmarkStart w:id="230" w:name="_Toc264038436"/>
      <w:bookmarkStart w:id="231" w:name="_Toc295829866"/>
      <w:bookmarkStart w:id="232" w:name="_Toc308155143"/>
      <w:bookmarkStart w:id="233" w:name="_Toc310415030"/>
      <w:bookmarkStart w:id="234" w:name="_Toc360188360"/>
      <w:r>
        <w:rPr>
          <w:rFonts w:ascii="Times New Roman" w:hAnsi="Times New Roman"/>
          <w:sz w:val="24"/>
          <w:u w:val="none"/>
        </w:rPr>
        <w:t>3.3.3.</w:t>
      </w:r>
      <w:r>
        <w:tab/>
      </w:r>
      <w:r>
        <w:rPr>
          <w:rFonts w:ascii="Times New Roman" w:hAnsi="Times New Roman"/>
          <w:sz w:val="24"/>
        </w:rPr>
        <w:t xml:space="preserve">C 08.01 — Кредитен риск и кредитен риск от контрагента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(CR IRB 1)</w:t>
      </w:r>
      <w:bookmarkEnd w:id="226"/>
      <w:bookmarkEnd w:id="227"/>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5" w:name="_Toc473560910"/>
      <w:bookmarkStart w:id="236" w:name="_Toc58589161"/>
      <w:r>
        <w:rPr>
          <w:rFonts w:ascii="Times New Roman" w:hAnsi="Times New Roman"/>
          <w:sz w:val="24"/>
          <w:u w:val="none"/>
        </w:rPr>
        <w:t>3.3.3.1</w:t>
      </w:r>
      <w:r>
        <w:tab/>
      </w:r>
      <w:r>
        <w:rPr>
          <w:rFonts w:ascii="Times New Roman" w:hAnsi="Times New Roman"/>
          <w:sz w:val="24"/>
        </w:rPr>
        <w:t>Указания за специфични позиции</w:t>
      </w:r>
      <w:bookmarkEnd w:id="228"/>
      <w:bookmarkEnd w:id="229"/>
      <w:bookmarkEnd w:id="230"/>
      <w:bookmarkEnd w:id="231"/>
      <w:bookmarkEnd w:id="232"/>
      <w:bookmarkEnd w:id="233"/>
      <w:bookmarkEnd w:id="234"/>
      <w:bookmarkEnd w:id="235"/>
      <w:bookmarkEnd w:id="2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Колони</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Указания</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ВЪТРЕШНОРЕЙТИНГОВА СКАЛА / ВЕРОЯТНОСТ ОТ НЕИЗПЪЛНЕНИЕ, ОТНЕСЕНА КЪМ КАТЕГОРИИ ИЛИ ГРУПИ ДЛЪЖНИЦИ (%)</w:t>
            </w:r>
          </w:p>
          <w:p w:rsidR="001C7AB7" w:rsidRPr="00661595" w:rsidRDefault="001C7AB7" w:rsidP="001C7AB7">
            <w:pPr>
              <w:rPr>
                <w:rFonts w:ascii="Times New Roman" w:hAnsi="Times New Roman"/>
                <w:sz w:val="24"/>
              </w:rPr>
            </w:pPr>
            <w:r>
              <w:rPr>
                <w:rStyle w:val="InstructionsTabelleText"/>
                <w:rFonts w:ascii="Times New Roman" w:hAnsi="Times New Roman"/>
                <w:sz w:val="24"/>
              </w:rPr>
              <w:t>Докладваната вероятност от неизпълнение, отнесена към категории или групи длъжници, се основава на разпоредбите в член 180 от РКИ. За всяка категория или група длъжници се докладва вероятността от неизпълнение, отнесена към тази категория или група. 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За изчисляването на средно претеглената по експозициите вероятност от неизпълнение се използва стойността на експозицията (колона 0110)</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За всяка категория или група длъжници се докладва вероятността от неизпълнение, отнесена към тази категория или група. Всички докладвани параметри на риска се извеждат от параметрите на риска, които се използват във </w:t>
            </w:r>
            <w:proofErr w:type="spellStart"/>
            <w:r>
              <w:rPr>
                <w:rStyle w:val="InstructionsTabelleText"/>
                <w:rFonts w:ascii="Times New Roman" w:hAnsi="Times New Roman"/>
                <w:sz w:val="24"/>
              </w:rPr>
              <w:t>вътрешнорейтинговата</w:t>
            </w:r>
            <w:proofErr w:type="spellEnd"/>
            <w:r>
              <w:rPr>
                <w:rStyle w:val="InstructionsTabelleText"/>
                <w:rFonts w:ascii="Times New Roman" w:hAnsi="Times New Roman"/>
                <w:sz w:val="24"/>
              </w:rPr>
              <w:t xml:space="preserve"> скала, одобрена от съответния компетентен орган.</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Нито е предвидено, нито е желателно да се използва надзорна генерална скала. Ако докладващата институция прилага собствена рейтингова скала или може да докладва съгласно вътрешна генерална скала, то се използва тази скала.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В противен случай различните рейтингови скали се обединяват и подреждат съгласно следните критерии: Категориите длъжници от различните рейтингови скали се групират и подреждат от по-ниската към по-високата вероятност от неизпълнение отнесени към всяка категория длъжници. Ако институцията използва голям брой категории или групи, тя може да се споразумее с компетентните органи да докладва намален брой категории или групи. Същото се отнася и за непрекъснатите рейтингови скали: с компетентните органи се договаря намален брой категории, които трябва да бъдат докладвани.</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Ако искат да докладват различен брой категории в сравнение с вътрешния брой категории, институциите трябва предварително да се свържат със своя компетентен орган.</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Последната рейтингова категория ( или категории) е предназначена за експозиции в неизпълнение, чиято вероятност от неизпълнение е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За целите на средното претегляне на вероятността от неизпълнение се използва стойността на експозицията в колона 110.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вероятност от неизпълнение се изчислява, като се вземат предвид всички експозиции, докладвани в даден ред. В реда, в който се докладват само експозиции в неизпълнение, средната вероятност от неизпълнение е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ПЪРВОНАЧАЛНА ЕКСПОЗИЦИЯ ПРЕДИ ПРИЛАГАНЕТО НА КОНВЕРСИОННИТЕ КОЕФИЦИЕНТИ</w:t>
            </w:r>
          </w:p>
          <w:p w:rsidR="001C7AB7" w:rsidRPr="00661595" w:rsidRDefault="001C7AB7" w:rsidP="001C7AB7">
            <w:pPr>
              <w:rPr>
                <w:rFonts w:ascii="Times New Roman" w:hAnsi="Times New Roman"/>
                <w:sz w:val="24"/>
              </w:rPr>
            </w:pPr>
            <w:r>
              <w:rPr>
                <w:rFonts w:ascii="Times New Roman" w:hAnsi="Times New Roman"/>
                <w:sz w:val="24"/>
              </w:rPr>
              <w:t xml:space="preserve">Институциите докладват стойността на експозицията преди да са взети под внимание каквито и да било корекции на стойността, провизии, ефект на техники за редуциране на кредитния риск или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w:t>
            </w:r>
          </w:p>
          <w:p w:rsidR="001C7AB7" w:rsidRPr="00661595" w:rsidRDefault="001C7AB7" w:rsidP="001C7AB7">
            <w:pPr>
              <w:rPr>
                <w:rFonts w:ascii="Times New Roman" w:hAnsi="Times New Roman"/>
                <w:sz w:val="24"/>
              </w:rPr>
            </w:pPr>
            <w:r>
              <w:rPr>
                <w:rFonts w:ascii="Times New Roman" w:hAnsi="Times New Roman"/>
                <w:sz w:val="24"/>
              </w:rPr>
              <w:t>Стойността на първоначалната експозиция се докладва в съответствие с член 24 и член 166, параграфи 1, 2, 4, 5, 6 и 7 от РКИ.</w:t>
            </w:r>
          </w:p>
          <w:p w:rsidR="001C7AB7" w:rsidRPr="00661595" w:rsidRDefault="001C7AB7" w:rsidP="001C7AB7">
            <w:pPr>
              <w:rPr>
                <w:rFonts w:ascii="Times New Roman" w:hAnsi="Times New Roman"/>
                <w:sz w:val="24"/>
              </w:rPr>
            </w:pPr>
            <w:r>
              <w:rPr>
                <w:rFonts w:ascii="Times New Roman" w:hAnsi="Times New Roman"/>
                <w:sz w:val="24"/>
              </w:rPr>
              <w:t xml:space="preserve">Ефектът в резултат на член 166, параграф 3 от РКИ (ефект от балансовото </w:t>
            </w:r>
            <w:proofErr w:type="spellStart"/>
            <w:r>
              <w:rPr>
                <w:rFonts w:ascii="Times New Roman" w:hAnsi="Times New Roman"/>
                <w:sz w:val="24"/>
              </w:rPr>
              <w:t>нетиране</w:t>
            </w:r>
            <w:proofErr w:type="spellEnd"/>
            <w:r>
              <w:rPr>
                <w:rFonts w:ascii="Times New Roman" w:hAnsi="Times New Roman"/>
                <w:sz w:val="24"/>
              </w:rPr>
              <w:t xml:space="preserve"> на кредити и депозити) се докладва отделно като обезпечена кредитна защита и следователно не намалява първоначалната експозиция. </w:t>
            </w:r>
          </w:p>
          <w:p w:rsidR="001C7AB7" w:rsidRPr="00661595" w:rsidRDefault="006C35BA" w:rsidP="006C35BA">
            <w:pPr>
              <w:rPr>
                <w:rFonts w:ascii="Times New Roman" w:hAnsi="Times New Roman"/>
                <w:sz w:val="24"/>
              </w:rPr>
            </w:pPr>
            <w:r>
              <w:rPr>
                <w:rFonts w:ascii="Times New Roman" w:hAnsi="Times New Roman"/>
                <w:sz w:val="24"/>
              </w:rPr>
              <w:t xml:space="preserve">За </w:t>
            </w:r>
            <w:proofErr w:type="spellStart"/>
            <w:r>
              <w:rPr>
                <w:rFonts w:ascii="Times New Roman" w:hAnsi="Times New Roman"/>
                <w:sz w:val="24"/>
              </w:rPr>
              <w:t>дериватните</w:t>
            </w:r>
            <w:proofErr w:type="spellEnd"/>
            <w:r>
              <w:rPr>
                <w:rFonts w:ascii="Times New Roman" w:hAnsi="Times New Roman"/>
                <w:sz w:val="24"/>
              </w:rPr>
              <w:t xml:space="preserve"> инструменти, </w:t>
            </w:r>
            <w:proofErr w:type="spellStart"/>
            <w:r>
              <w:rPr>
                <w:rFonts w:ascii="Times New Roman" w:hAnsi="Times New Roman"/>
                <w:sz w:val="24"/>
              </w:rPr>
              <w:t>репо</w:t>
            </w:r>
            <w:proofErr w:type="spellEnd"/>
            <w:r>
              <w:rPr>
                <w:rFonts w:ascii="Times New Roman" w:hAnsi="Times New Roman"/>
                <w:sz w:val="24"/>
              </w:rPr>
              <w:t xml:space="preserve"> сделките, сделките за предоставяне/получаване в заем на ценни книжа или стоки, сделките с удължен </w:t>
            </w:r>
            <w:proofErr w:type="spellStart"/>
            <w:r>
              <w:rPr>
                <w:rFonts w:ascii="Times New Roman" w:hAnsi="Times New Roman"/>
                <w:sz w:val="24"/>
              </w:rPr>
              <w:t>сетълмент</w:t>
            </w:r>
            <w:proofErr w:type="spellEnd"/>
            <w:r>
              <w:rPr>
                <w:rFonts w:ascii="Times New Roman" w:hAnsi="Times New Roman"/>
                <w:sz w:val="24"/>
              </w:rPr>
              <w:t xml:space="preserve"> и </w:t>
            </w:r>
            <w:proofErr w:type="spellStart"/>
            <w:r>
              <w:rPr>
                <w:rFonts w:ascii="Times New Roman" w:hAnsi="Times New Roman"/>
                <w:sz w:val="24"/>
              </w:rPr>
              <w:t>маржин</w:t>
            </w:r>
            <w:proofErr w:type="spellEnd"/>
            <w:r>
              <w:rPr>
                <w:rFonts w:ascii="Times New Roman" w:hAnsi="Times New Roman"/>
                <w:sz w:val="24"/>
              </w:rPr>
              <w:t xml:space="preserve"> заемните сделки, изложени на кредитен риск от контрагента (трета част, дял II, глава 4 или 6 от РКИ), първоначалната експозиция съответства на стойността на експозицията за кредитен риск от контрагента (вж. указанията към колона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НЕРЕГУЛИРАНИ ФИНАНСОВИ ПРЕДПРИЯТИЯ</w:t>
            </w:r>
          </w:p>
          <w:p w:rsidR="001C7AB7" w:rsidRPr="00661595" w:rsidRDefault="001C7AB7" w:rsidP="002E5096">
            <w:pPr>
              <w:rPr>
                <w:rFonts w:ascii="Times New Roman" w:hAnsi="Times New Roman"/>
                <w:b/>
                <w:sz w:val="24"/>
                <w:u w:val="single"/>
              </w:rPr>
            </w:pPr>
            <w:r>
              <w:rPr>
                <w:rFonts w:ascii="Times New Roman" w:hAnsi="Times New Roman"/>
                <w:sz w:val="24"/>
              </w:rPr>
              <w:t xml:space="preserve">Разбивката на първоначалната експозиция преди прилагането на </w:t>
            </w:r>
            <w:proofErr w:type="spellStart"/>
            <w:r>
              <w:rPr>
                <w:rFonts w:ascii="Times New Roman" w:hAnsi="Times New Roman"/>
                <w:sz w:val="24"/>
              </w:rPr>
              <w:t>конверсионния</w:t>
            </w:r>
            <w:proofErr w:type="spellEnd"/>
            <w:r>
              <w:rPr>
                <w:rFonts w:ascii="Times New Roman" w:hAnsi="Times New Roman"/>
                <w:sz w:val="24"/>
              </w:rPr>
              <w:t xml:space="preserve"> коефициент за всички експозиции на предприятия, посочени в член 142, параграф 1, точки 4 и 5 от РКИ, за които се прилага по-високият коефициент на корелация, определен в съответствие с член 153, параграф 2 от РКИ.</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ТЕХНИКИ ЗА РЕДУЦИРАНЕ НА КРЕДИТНИЯ РИСК С ЕФЕКТ НА ЗАМЕСТВАНЕ ВЪРХУ ЕКСПОЗИЦИЯТА</w:t>
            </w:r>
          </w:p>
          <w:p w:rsidR="001C7AB7" w:rsidRPr="00661595" w:rsidRDefault="001C7AB7" w:rsidP="001C7AB7">
            <w:pPr>
              <w:rPr>
                <w:rFonts w:ascii="Times New Roman" w:hAnsi="Times New Roman"/>
                <w:sz w:val="24"/>
              </w:rPr>
            </w:pPr>
            <w:r>
              <w:rPr>
                <w:rFonts w:ascii="Times New Roman" w:hAnsi="Times New Roman"/>
                <w:sz w:val="24"/>
              </w:rPr>
              <w:t>Техниките за редуциране на кредитния риск по смисъла на член 4, параграф 1, точка 57 от РКИ, с които се намалява кредитният риск на една или няколко експозиции чрез заместването на експозиции, както е определено по-долу в „ЗАМЕСТВАНЕ НА ЕКСПОЗИЦИЯТА ПОРАДИ РЕДУЦИРАНЕ НА КРЕДИТНИЯ РИСК“.</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КРЕДИТНА ЗАЩИТА С ГАРАНЦИИ</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Кредитната защита с гаранции, определена в член 4, параграф 1, точка 59 от РКИ.</w:t>
            </w:r>
          </w:p>
          <w:p w:rsidR="001C7AB7" w:rsidRPr="00661595" w:rsidRDefault="005474CB" w:rsidP="00BD6DB9">
            <w:pPr>
              <w:rPr>
                <w:rFonts w:ascii="Times New Roman" w:hAnsi="Times New Roman"/>
                <w:sz w:val="24"/>
              </w:rPr>
            </w:pPr>
            <w:r>
              <w:rPr>
                <w:rFonts w:ascii="Times New Roman" w:hAnsi="Times New Roman"/>
                <w:sz w:val="24"/>
              </w:rPr>
              <w:lastRenderedPageBreak/>
              <w:t>За кредитната защита с гаранции, която оказва въздействие върху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ГАРАНЦИИ</w:t>
            </w:r>
          </w:p>
          <w:p w:rsidR="001C7AB7" w:rsidRPr="00661595" w:rsidRDefault="001C7AB7" w:rsidP="001C7AB7">
            <w:pPr>
              <w:jc w:val="left"/>
              <w:rPr>
                <w:rFonts w:ascii="Times New Roman" w:hAnsi="Times New Roman"/>
                <w:sz w:val="24"/>
              </w:rPr>
            </w:pPr>
            <w:r>
              <w:rPr>
                <w:rFonts w:ascii="Times New Roman" w:hAnsi="Times New Roman"/>
                <w:sz w:val="24"/>
              </w:rPr>
              <w:t>Когато не се използват собствени оценки на LGD, се докладва коригираната стойност (G</w:t>
            </w:r>
            <w:r>
              <w:rPr>
                <w:rFonts w:ascii="Times New Roman" w:hAnsi="Times New Roman"/>
                <w:sz w:val="24"/>
                <w:vertAlign w:val="subscript"/>
              </w:rPr>
              <w:t>A</w:t>
            </w:r>
            <w:r>
              <w:rPr>
                <w:rFonts w:ascii="Times New Roman" w:hAnsi="Times New Roman"/>
                <w:sz w:val="24"/>
              </w:rPr>
              <w:t>), както е определена в член 236, параграф 3 от РКИ.</w:t>
            </w:r>
          </w:p>
          <w:p w:rsidR="001C7AB7" w:rsidRPr="00661595" w:rsidRDefault="001C7AB7" w:rsidP="001C7AB7">
            <w:pPr>
              <w:jc w:val="left"/>
              <w:rPr>
                <w:rFonts w:ascii="Times New Roman" w:hAnsi="Times New Roman"/>
                <w:sz w:val="24"/>
              </w:rPr>
            </w:pPr>
            <w:r>
              <w:rPr>
                <w:rFonts w:ascii="Times New Roman" w:hAnsi="Times New Roman"/>
                <w:sz w:val="24"/>
              </w:rPr>
              <w:t xml:space="preserve">Когато се използват собствени оценки на LGD в съответствие с член 183 от РКИ (изключение на параграф 3), се докладва съответната стойност, която се използва във вътрешния модел. </w:t>
            </w:r>
          </w:p>
          <w:p w:rsidR="001C7AB7" w:rsidRPr="00661595" w:rsidRDefault="001C7AB7" w:rsidP="001C7AB7">
            <w:pPr>
              <w:jc w:val="left"/>
              <w:rPr>
                <w:rFonts w:ascii="Times New Roman" w:hAnsi="Times New Roman"/>
                <w:sz w:val="24"/>
              </w:rPr>
            </w:pPr>
            <w:r>
              <w:rPr>
                <w:rFonts w:ascii="Times New Roman" w:hAnsi="Times New Roman"/>
                <w:sz w:val="24"/>
              </w:rPr>
              <w:t>Когато корекцията не е направена в загубата при неизпълнение, гаранциите се докладват в колона 0040. Когато корекцията е направена в загуба при неизпълнение, стойността на гаранцията се докладва в колона 0150.</w:t>
            </w:r>
          </w:p>
          <w:p w:rsidR="00785F3E" w:rsidRPr="00661595" w:rsidRDefault="00785F3E" w:rsidP="001C7AB7">
            <w:pPr>
              <w:jc w:val="left"/>
              <w:rPr>
                <w:rFonts w:ascii="Times New Roman" w:hAnsi="Times New Roman"/>
                <w:sz w:val="24"/>
              </w:rPr>
            </w:pPr>
            <w:r>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КРЕДИТНИ ДЕРИВАТИ</w:t>
            </w:r>
          </w:p>
          <w:p w:rsidR="001C7AB7" w:rsidRPr="00661595" w:rsidRDefault="001C7AB7" w:rsidP="001C7AB7">
            <w:pPr>
              <w:rPr>
                <w:rFonts w:ascii="Times New Roman" w:hAnsi="Times New Roman"/>
                <w:sz w:val="24"/>
              </w:rPr>
            </w:pPr>
            <w:r>
              <w:rPr>
                <w:rFonts w:ascii="Times New Roman" w:hAnsi="Times New Roman"/>
                <w:sz w:val="24"/>
              </w:rPr>
              <w:t>Когато не се използват собствени оценки на LGD, се докладва коригираната стойност (G</w:t>
            </w:r>
            <w:r>
              <w:rPr>
                <w:rFonts w:ascii="Times New Roman" w:hAnsi="Times New Roman"/>
                <w:sz w:val="24"/>
                <w:vertAlign w:val="subscript"/>
              </w:rPr>
              <w:t>A</w:t>
            </w:r>
            <w:r>
              <w:rPr>
                <w:rFonts w:ascii="Times New Roman" w:hAnsi="Times New Roman"/>
                <w:sz w:val="24"/>
              </w:rPr>
              <w:t xml:space="preserve">), както е определена в член 236, параграф 3 от РКИ. </w:t>
            </w:r>
          </w:p>
          <w:p w:rsidR="00785F3E" w:rsidRPr="00661595" w:rsidRDefault="00785F3E" w:rsidP="001C7AB7">
            <w:pPr>
              <w:rPr>
                <w:rFonts w:ascii="Times New Roman" w:hAnsi="Times New Roman"/>
                <w:sz w:val="24"/>
              </w:rPr>
            </w:pPr>
            <w:r>
              <w:rPr>
                <w:rFonts w:ascii="Times New Roman" w:hAnsi="Times New Roman"/>
                <w:sz w:val="24"/>
              </w:rPr>
              <w:t>Когато се използват собствени оценки на LGD в съответствие с член 183, параграф 3 от РКИ, се докладва съответната стойност, която се използва във вътрешния модел.</w:t>
            </w:r>
          </w:p>
          <w:p w:rsidR="001C7AB7" w:rsidRPr="00661595" w:rsidRDefault="001C7AB7" w:rsidP="001C7AB7">
            <w:pPr>
              <w:rPr>
                <w:rFonts w:ascii="Times New Roman" w:hAnsi="Times New Roman"/>
                <w:sz w:val="24"/>
              </w:rPr>
            </w:pPr>
            <w:r>
              <w:rPr>
                <w:rFonts w:ascii="Times New Roman" w:hAnsi="Times New Roman"/>
                <w:sz w:val="24"/>
              </w:rPr>
              <w:t>Когато корекцията е направена в загуба при неизпълнение, стойността на гаранцията се докладва в колона 0160.</w:t>
            </w:r>
          </w:p>
          <w:p w:rsidR="001C7AB7" w:rsidRPr="00661595" w:rsidRDefault="001C7AB7" w:rsidP="00785F3E">
            <w:pPr>
              <w:jc w:val="left"/>
              <w:rPr>
                <w:rFonts w:ascii="Times New Roman" w:hAnsi="Times New Roman"/>
                <w:sz w:val="24"/>
              </w:rPr>
            </w:pPr>
            <w:r>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ДРУГА ОБЕЗПЕЧЕНА КРЕДИТНА ЗАЩИТА</w:t>
            </w:r>
          </w:p>
          <w:p w:rsidR="00785F3E" w:rsidRPr="00661595" w:rsidRDefault="00BD6DB9" w:rsidP="001C7AB7">
            <w:pPr>
              <w:rPr>
                <w:rStyle w:val="InstructionsTabelleText"/>
                <w:rFonts w:ascii="Times New Roman" w:hAnsi="Times New Roman"/>
                <w:sz w:val="24"/>
              </w:rPr>
            </w:pPr>
            <w:r>
              <w:rPr>
                <w:rFonts w:ascii="Times New Roman" w:hAnsi="Times New Roman"/>
                <w:sz w:val="24"/>
              </w:rPr>
              <w:t xml:space="preserve">За обезпечение, което оказва влияние върху вероятността от неизпълнение на експозицията, следва да се определи таван, равен на стойността на първоначалната експозиция преди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Когато не се използват собствени оценки на LGD, се прилага член 232, параграф 1 от РКИ.</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Когато се използват собствени оценки на LGD, се докладват тези техники за редуциране на кредитния риск, които оказват влияние върху вероятността от неизпълнение. Докладва се съответната номинална или пазарна стойност.</w:t>
            </w:r>
          </w:p>
          <w:p w:rsidR="001C7AB7" w:rsidRPr="00661595" w:rsidRDefault="001C7AB7" w:rsidP="00A94F5F">
            <w:pPr>
              <w:rPr>
                <w:rFonts w:ascii="Times New Roman" w:hAnsi="Times New Roman"/>
                <w:sz w:val="24"/>
              </w:rPr>
            </w:pPr>
            <w:r>
              <w:rPr>
                <w:rStyle w:val="InstructionsTabelleText"/>
                <w:rFonts w:ascii="Times New Roman" w:hAnsi="Times New Roman"/>
                <w:sz w:val="24"/>
              </w:rPr>
              <w:t>Когато е направена корекция в загубата при неизпълнение, тази стойност се докладва в колона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ЗАМЕСТВАНЕ НА ЕКСПОЗИЦИЯТА ПОРАДИ РЕДУЦИРАНЕ НА КРЕДИТНИЯ РИСК</w:t>
            </w:r>
          </w:p>
          <w:p w:rsidR="001C7AB7" w:rsidRPr="00661595" w:rsidRDefault="001C7AB7" w:rsidP="001C7AB7">
            <w:pPr>
              <w:rPr>
                <w:rFonts w:ascii="Times New Roman" w:hAnsi="Times New Roman"/>
                <w:sz w:val="24"/>
              </w:rPr>
            </w:pPr>
            <w:r>
              <w:rPr>
                <w:rFonts w:ascii="Times New Roman" w:hAnsi="Times New Roman"/>
                <w:sz w:val="24"/>
              </w:rPr>
              <w:t xml:space="preserve">Изходящите потоци съответстват на обезпечената част от първоначалната експозиция преди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която се приспада от класа </w:t>
            </w:r>
            <w:r>
              <w:rPr>
                <w:rFonts w:ascii="Times New Roman" w:hAnsi="Times New Roman"/>
                <w:sz w:val="24"/>
              </w:rPr>
              <w:lastRenderedPageBreak/>
              <w:t>експозиции на длъжника, а когато е уместно – от категорията или групата на длъжника, и впоследствие е отнесена към класа експозиции на гаранта, а когато е уместно – към категорията или групата на длъжника. Тази стойност се приема за входящ поток в класа експозиции на гаранта, а когато е уместно – в категорията или групата на длъжника.</w:t>
            </w:r>
          </w:p>
          <w:p w:rsidR="001C7AB7" w:rsidRPr="00661595" w:rsidRDefault="001C7AB7" w:rsidP="001C7AB7">
            <w:pPr>
              <w:rPr>
                <w:rFonts w:ascii="Times New Roman" w:hAnsi="Times New Roman"/>
                <w:b/>
                <w:sz w:val="24"/>
              </w:rPr>
            </w:pPr>
            <w:r>
              <w:rPr>
                <w:rFonts w:ascii="Times New Roman" w:hAnsi="Times New Roman"/>
                <w:sz w:val="24"/>
              </w:rPr>
              <w:t>Взимат се предвид и входящите и изходящите потоци в рамките на един и същ клас експозиции, а когато е уместно – в категории или групи длъжници.</w:t>
            </w:r>
          </w:p>
          <w:p w:rsidR="001C7AB7" w:rsidRPr="00661595" w:rsidRDefault="001C7AB7" w:rsidP="001C7AB7">
            <w:pPr>
              <w:rPr>
                <w:rFonts w:ascii="Times New Roman" w:hAnsi="Times New Roman"/>
                <w:sz w:val="24"/>
              </w:rPr>
            </w:pPr>
            <w:r>
              <w:rPr>
                <w:rFonts w:ascii="Times New Roman" w:hAnsi="Times New Roman"/>
                <w:sz w:val="24"/>
              </w:rPr>
              <w:t>Взимат се предвид експозициите, произтичащи от евентуални входящи и изходящи потоци от и към други образци.</w:t>
            </w:r>
          </w:p>
          <w:p w:rsidR="006C35BA" w:rsidRPr="00661595" w:rsidRDefault="006C35BA" w:rsidP="009A4399">
            <w:pPr>
              <w:rPr>
                <w:rFonts w:ascii="Times New Roman" w:hAnsi="Times New Roman"/>
                <w:sz w:val="24"/>
              </w:rPr>
            </w:pPr>
            <w:r>
              <w:rPr>
                <w:rFonts w:ascii="Times New Roman" w:hAnsi="Times New Roman"/>
                <w:sz w:val="24"/>
              </w:rPr>
              <w:t>Тези колони се използват само когато институциите са получили разрешение от своя компетентен орган да третират тези обезпечени експозиции при постоянна частична употреба на стандартизирания подход в съответствие с член 150 от РКИ или да класифицират експозициите по класове според характеристиката на гаранта.</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rsidR="001C7AB7" w:rsidRPr="00661595" w:rsidRDefault="001C7AB7" w:rsidP="001C7AB7">
            <w:pPr>
              <w:rPr>
                <w:rFonts w:ascii="Times New Roman" w:hAnsi="Times New Roman"/>
                <w:sz w:val="24"/>
              </w:rPr>
            </w:pPr>
            <w:r>
              <w:rPr>
                <w:rFonts w:ascii="Times New Roman" w:hAnsi="Times New Roman"/>
                <w:sz w:val="24"/>
              </w:rPr>
              <w:t>Експозицията, отнесена към съответната категория или група длъжници и клас експозиции, след като са взети предвид изходящите и входящите потоци, дължащи се на техники за редуциране на кредитния риск с ефекти на заместване върху експозицията.</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в т.ч.: </w:t>
            </w: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позиции </w:t>
            </w:r>
          </w:p>
          <w:p w:rsidR="001C7AB7" w:rsidRPr="00661595" w:rsidRDefault="001C7AB7" w:rsidP="001C7AB7">
            <w:pPr>
              <w:rPr>
                <w:rFonts w:ascii="Times New Roman" w:hAnsi="Times New Roman"/>
                <w:sz w:val="24"/>
              </w:rPr>
            </w:pPr>
            <w:r>
              <w:rPr>
                <w:rFonts w:ascii="Times New Roman" w:hAnsi="Times New Roman"/>
                <w:sz w:val="24"/>
              </w:rPr>
              <w:t>Вж. указанията за CR-SA.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СТОЙНОСТ НА ЕКСПОЗИЦИЯТА</w:t>
            </w:r>
          </w:p>
          <w:p w:rsidR="001C7AB7" w:rsidRPr="00661595" w:rsidRDefault="001C7AB7" w:rsidP="001C7AB7">
            <w:pPr>
              <w:rPr>
                <w:rFonts w:ascii="Times New Roman" w:hAnsi="Times New Roman"/>
                <w:sz w:val="24"/>
              </w:rPr>
            </w:pPr>
            <w:r>
              <w:rPr>
                <w:rFonts w:ascii="Times New Roman" w:hAnsi="Times New Roman"/>
                <w:sz w:val="24"/>
              </w:rPr>
              <w:t>Докладва се стойностите на експозицията, определени в съответствие с член 166 от РКИ и второто изречение на член 230, параграф 1 от РКИ.</w:t>
            </w:r>
          </w:p>
          <w:p w:rsidR="001C7AB7" w:rsidRPr="00661595" w:rsidRDefault="001C7AB7" w:rsidP="001C7AB7">
            <w:pPr>
              <w:rPr>
                <w:rFonts w:ascii="Times New Roman" w:hAnsi="Times New Roman"/>
                <w:sz w:val="24"/>
              </w:rPr>
            </w:pPr>
            <w:r>
              <w:rPr>
                <w:rFonts w:ascii="Times New Roman" w:hAnsi="Times New Roman"/>
                <w:sz w:val="24"/>
              </w:rPr>
              <w:t xml:space="preserve">Независимо от избрания от институцията подход, спрямо инструментите, посочени в приложение I, се прилагат кредитните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и проценти в съответствие с член 166, параграфи 8, 9 и 10 от РКИ.</w:t>
            </w:r>
          </w:p>
          <w:p w:rsidR="001C7AB7" w:rsidRPr="00661595" w:rsidRDefault="008D24A6" w:rsidP="00BD6DB9">
            <w:pPr>
              <w:rPr>
                <w:rFonts w:ascii="Times New Roman" w:hAnsi="Times New Roman"/>
                <w:sz w:val="24"/>
              </w:rPr>
            </w:pPr>
            <w:r>
              <w:rPr>
                <w:rFonts w:ascii="Times New Roman" w:hAnsi="Times New Roman"/>
                <w:sz w:val="24"/>
              </w:rPr>
              <w:t>Стойностите на експозициите, обект на кредитен риск от контрагента, са същите като докладваните в колона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в т.ч.: произтичаща от кредитния риск от контрагента </w:t>
            </w:r>
          </w:p>
          <w:p w:rsidR="001C7AB7" w:rsidRPr="00661595" w:rsidRDefault="001C7AB7" w:rsidP="00FD6CCB">
            <w:pPr>
              <w:rPr>
                <w:rFonts w:ascii="Times New Roman" w:hAnsi="Times New Roman"/>
                <w:sz w:val="24"/>
              </w:rPr>
            </w:pPr>
            <w:r>
              <w:rPr>
                <w:rFonts w:ascii="Times New Roman" w:hAnsi="Times New Roman"/>
                <w:sz w:val="24"/>
              </w:rPr>
              <w:t>Вж. съответните указания за CR SA в колона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НЕРЕГУЛИРАНИ ФИНАНСОВИ ПРЕДПРИЯТИЯ</w:t>
            </w:r>
          </w:p>
          <w:p w:rsidR="001C7AB7" w:rsidRPr="00661595" w:rsidRDefault="001C7AB7" w:rsidP="002E5096">
            <w:pPr>
              <w:rPr>
                <w:rFonts w:ascii="Times New Roman" w:hAnsi="Times New Roman"/>
                <w:b/>
                <w:sz w:val="24"/>
                <w:u w:val="single"/>
              </w:rPr>
            </w:pPr>
            <w:r>
              <w:rPr>
                <w:rFonts w:ascii="Times New Roman" w:hAnsi="Times New Roman"/>
                <w:sz w:val="24"/>
              </w:rPr>
              <w:t>Разбивката на стойност на експозицията за всички експозиции на предприятия, посочени в член 142, параграф 1, точки 4 и 5 от РКИ, за които се прилага по-високият коефициент на корелация, определен в съответствие с член 153, параграф 2 от РКИ.</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ТЕХНИКИ ЗА РЕДУЦИРАНЕ НА КРЕДИТНИЯ РИСК, ВЗЕТИ ПРЕДВИД ПРИ ОЦЕНЯВАНЕТО НА ЗАГУБАТА ПРИ НЕИЗПЪЛНЕНИЕ, С ИЗКЛЮЧЕНИЕ НА ТРЕТИРАНЕТО НА ДВОЙНО НЕИЗПЪЛНЕНИЕ</w:t>
            </w:r>
          </w:p>
          <w:p w:rsidR="001C7AB7" w:rsidRPr="00661595" w:rsidRDefault="001C7AB7" w:rsidP="001C7AB7">
            <w:pPr>
              <w:rPr>
                <w:rFonts w:ascii="Times New Roman" w:hAnsi="Times New Roman"/>
                <w:sz w:val="24"/>
              </w:rPr>
            </w:pPr>
            <w:r>
              <w:rPr>
                <w:rFonts w:ascii="Times New Roman" w:hAnsi="Times New Roman"/>
                <w:sz w:val="24"/>
              </w:rPr>
              <w:t>В тези колони не се включват техниките за редуциране на кредитния риск, които оказват влияние върху оценките на загубата при неизпълнение в резултат на прилагането на ефекта на заместване при тези техники.</w:t>
            </w:r>
          </w:p>
          <w:p w:rsidR="001C7AB7" w:rsidRPr="00661595" w:rsidRDefault="00C61FF5" w:rsidP="001C7AB7">
            <w:pPr>
              <w:rPr>
                <w:rFonts w:ascii="Times New Roman" w:hAnsi="Times New Roman"/>
                <w:sz w:val="24"/>
              </w:rPr>
            </w:pPr>
            <w:r>
              <w:rPr>
                <w:rFonts w:ascii="Times New Roman" w:hAnsi="Times New Roman"/>
                <w:sz w:val="24"/>
              </w:rPr>
              <w:t>Когато не се използват собствени оценки на LGD, се взимат предвид член 228, параграф 2, член 230, параграфи 1 и 2 и член 231 от РКИ.</w:t>
            </w:r>
          </w:p>
          <w:p w:rsidR="001C7AB7" w:rsidRPr="00661595" w:rsidRDefault="00C61FF5" w:rsidP="001C7AB7">
            <w:pPr>
              <w:rPr>
                <w:rFonts w:ascii="Times New Roman" w:hAnsi="Times New Roman"/>
                <w:sz w:val="24"/>
              </w:rPr>
            </w:pPr>
            <w:r>
              <w:rPr>
                <w:rFonts w:ascii="Times New Roman" w:hAnsi="Times New Roman"/>
                <w:sz w:val="24"/>
              </w:rPr>
              <w:t xml:space="preserve">Когато се използват собствени оценки на LGD: </w:t>
            </w:r>
          </w:p>
          <w:p w:rsidR="001C7AB7" w:rsidRPr="00661595" w:rsidRDefault="001C7AB7" w:rsidP="001C7AB7">
            <w:pPr>
              <w:rPr>
                <w:rFonts w:ascii="Times New Roman" w:hAnsi="Times New Roman"/>
                <w:sz w:val="24"/>
              </w:rPr>
            </w:pPr>
            <w:r>
              <w:rPr>
                <w:rFonts w:ascii="Times New Roman" w:hAnsi="Times New Roman"/>
                <w:sz w:val="24"/>
              </w:rPr>
              <w:t>- относно кредитната защита с гаранции, за експозиции към централни правителства и централни банки, институции и предприятия се взема предвид член 161, параграф 3 от РКИ. За експозиции на дребно се взема предвид член 164, параграф 2 от РКИ.</w:t>
            </w:r>
          </w:p>
          <w:p w:rsidR="001C7AB7" w:rsidRPr="00661595" w:rsidRDefault="001C7AB7" w:rsidP="00255BA9">
            <w:pPr>
              <w:rPr>
                <w:rFonts w:ascii="Times New Roman" w:hAnsi="Times New Roman"/>
                <w:b/>
                <w:sz w:val="24"/>
                <w:u w:val="single"/>
              </w:rPr>
            </w:pPr>
            <w:r>
              <w:rPr>
                <w:rFonts w:ascii="Times New Roman" w:hAnsi="Times New Roman"/>
                <w:sz w:val="24"/>
              </w:rPr>
              <w:t>- при обезпечената кредитна защита обезпечението се взема предвид в оценките на LGD в съответствие с член 181, параграф 1, букви д) и е) от РКИ.</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ГАРАНЦИИ </w:t>
            </w:r>
          </w:p>
          <w:p w:rsidR="001C7AB7" w:rsidRPr="00661595" w:rsidRDefault="001C7AB7" w:rsidP="001C7AB7">
            <w:pPr>
              <w:jc w:val="left"/>
              <w:rPr>
                <w:rFonts w:ascii="Times New Roman" w:hAnsi="Times New Roman"/>
                <w:b/>
                <w:sz w:val="24"/>
                <w:u w:val="single"/>
              </w:rPr>
            </w:pPr>
            <w:r>
              <w:rPr>
                <w:rFonts w:ascii="Times New Roman" w:hAnsi="Times New Roman"/>
                <w:sz w:val="24"/>
              </w:rPr>
              <w:t>Вж. указанията за колона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КРЕДИТНИ ДЕРИВАТИ </w:t>
            </w:r>
          </w:p>
          <w:p w:rsidR="001C7AB7" w:rsidRPr="00661595" w:rsidRDefault="001C7AB7" w:rsidP="001C7AB7">
            <w:pPr>
              <w:rPr>
                <w:rFonts w:ascii="Times New Roman" w:hAnsi="Times New Roman"/>
                <w:sz w:val="24"/>
              </w:rPr>
            </w:pPr>
            <w:r>
              <w:rPr>
                <w:rFonts w:ascii="Times New Roman" w:hAnsi="Times New Roman"/>
                <w:sz w:val="24"/>
              </w:rPr>
              <w:t>Вж. указанията за колона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ИЗПОЛЗВАТ СЕ СОБСТВЕНИ ОЦЕНКИ ЗА LGD: ДРУГА ОБЕЗПЕЧЕНА КРЕДИТНА ЗАЩИТА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Съответната стойност, която се използва във вътрешния модел на институцията.</w:t>
            </w:r>
          </w:p>
          <w:p w:rsidR="001C7AB7" w:rsidRPr="00661595" w:rsidRDefault="001C7AB7" w:rsidP="00255BA9">
            <w:pPr>
              <w:rPr>
                <w:rFonts w:ascii="Times New Roman" w:hAnsi="Times New Roman"/>
                <w:sz w:val="24"/>
              </w:rPr>
            </w:pPr>
            <w:r>
              <w:rPr>
                <w:rFonts w:ascii="Times New Roman" w:hAnsi="Times New Roman"/>
                <w:sz w:val="24"/>
              </w:rPr>
              <w:t xml:space="preserve">Онези средства за редуциране на кредитния риск, които изпълняват условията в член 212 от РКИ.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ПАРИЧНИ ВЛОГОВЕ</w:t>
            </w:r>
          </w:p>
          <w:p w:rsidR="00B85B8C" w:rsidRDefault="008D24A6" w:rsidP="008D24A6">
            <w:pPr>
              <w:rPr>
                <w:rFonts w:ascii="Times New Roman" w:hAnsi="Times New Roman"/>
                <w:sz w:val="24"/>
              </w:rPr>
            </w:pPr>
            <w:r>
              <w:rPr>
                <w:rFonts w:ascii="Times New Roman" w:hAnsi="Times New Roman"/>
                <w:sz w:val="24"/>
              </w:rPr>
              <w:t xml:space="preserve">Член 200, буква а) от РКИ </w:t>
            </w:r>
          </w:p>
          <w:p w:rsidR="008D24A6" w:rsidRPr="00661595" w:rsidRDefault="008D24A6" w:rsidP="008D24A6">
            <w:pPr>
              <w:rPr>
                <w:rFonts w:ascii="Times New Roman" w:hAnsi="Times New Roman"/>
                <w:b/>
                <w:sz w:val="24"/>
                <w:u w:val="single"/>
              </w:rPr>
            </w:pPr>
            <w:r>
              <w:rPr>
                <w:rFonts w:ascii="Times New Roman" w:hAnsi="Times New Roman"/>
                <w:sz w:val="24"/>
              </w:rPr>
              <w:t>Парични влогове и приравнени на тях парични инструменти, които институция трета страна не държи на доверително управление, и заложени в полза на кредитиращата институция. Стойността на докладваното обезпечение се ограничава до стойността на експозицията на равнище отделна експозиция.</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ЖИВОТОЗАСТРАХОВАТЕЛНИ ПОЛИЦИ</w:t>
            </w:r>
          </w:p>
          <w:p w:rsidR="00B85B8C" w:rsidRDefault="008D24A6" w:rsidP="008D24A6">
            <w:pPr>
              <w:rPr>
                <w:rFonts w:ascii="Times New Roman" w:hAnsi="Times New Roman"/>
                <w:sz w:val="24"/>
              </w:rPr>
            </w:pPr>
            <w:r>
              <w:rPr>
                <w:rFonts w:ascii="Times New Roman" w:hAnsi="Times New Roman"/>
                <w:sz w:val="24"/>
              </w:rPr>
              <w:t xml:space="preserve">Член 200, буква б) от РКИ </w:t>
            </w:r>
          </w:p>
          <w:p w:rsidR="008D24A6" w:rsidRPr="00661595" w:rsidRDefault="008D24A6" w:rsidP="008D24A6">
            <w:pPr>
              <w:rPr>
                <w:rFonts w:ascii="Times New Roman" w:hAnsi="Times New Roman"/>
                <w:b/>
                <w:sz w:val="24"/>
                <w:u w:val="single"/>
              </w:rPr>
            </w:pPr>
            <w:r>
              <w:rPr>
                <w:rFonts w:ascii="Times New Roman" w:hAnsi="Times New Roman"/>
                <w:sz w:val="24"/>
              </w:rPr>
              <w:t>Стойността на докладваното обезпечение се ограничава до стойността на експозицията на равнище отделна експозиция.</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ИНСТРУМЕНТИ, ДЪРЖАНИ ОТ ТРЕТА СТРАНА</w:t>
            </w:r>
          </w:p>
          <w:p w:rsidR="00B85B8C" w:rsidRDefault="008D24A6" w:rsidP="00F66371">
            <w:pPr>
              <w:rPr>
                <w:rFonts w:ascii="Times New Roman" w:hAnsi="Times New Roman"/>
                <w:sz w:val="24"/>
              </w:rPr>
            </w:pPr>
            <w:r>
              <w:rPr>
                <w:rFonts w:ascii="Times New Roman" w:hAnsi="Times New Roman"/>
                <w:sz w:val="24"/>
              </w:rPr>
              <w:t xml:space="preserve">Член 200, буква в) от РКИ </w:t>
            </w:r>
          </w:p>
          <w:p w:rsidR="008D24A6" w:rsidRPr="00661595" w:rsidRDefault="008D24A6" w:rsidP="00127FEA">
            <w:pPr>
              <w:rPr>
                <w:rFonts w:ascii="Times New Roman" w:hAnsi="Times New Roman"/>
                <w:b/>
                <w:sz w:val="24"/>
                <w:u w:val="single"/>
              </w:rPr>
            </w:pPr>
            <w:r>
              <w:rPr>
                <w:rFonts w:ascii="Times New Roman" w:hAnsi="Times New Roman"/>
                <w:sz w:val="24"/>
              </w:rPr>
              <w:t xml:space="preserve">Тук спадат емитирани от институция трета страна инструменти, които при поискване ще бъдат обратно изкупени от тази институция. Стойността на докладваното </w:t>
            </w:r>
            <w:r>
              <w:rPr>
                <w:rFonts w:ascii="Times New Roman" w:hAnsi="Times New Roman"/>
                <w:sz w:val="24"/>
              </w:rPr>
              <w:lastRenderedPageBreak/>
              <w:t>обезпечение се ограничава до стойността на експозицията на равнище отделна експозиция. В тази колона не се включват експозициите по инструменти, държани от трета страна, когато в съответствие с член 232, параграф 4 от РКИ институциите третират изкупените обратно при поискване инструменти, които са допустими по член 200, буква в) от РКИ, като гаранция от емитиращата институция.</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ДОПУСТИМО ФИНАНСОВО ОБЕЗПЕЧЕНИЕ</w:t>
            </w:r>
          </w:p>
          <w:p w:rsidR="008D24A6" w:rsidRPr="00661595" w:rsidRDefault="008D24A6" w:rsidP="008D24A6">
            <w:pPr>
              <w:rPr>
                <w:rFonts w:ascii="Times New Roman" w:hAnsi="Times New Roman"/>
                <w:sz w:val="24"/>
              </w:rPr>
            </w:pPr>
            <w:r>
              <w:rPr>
                <w:rFonts w:ascii="Times New Roman" w:hAnsi="Times New Roman"/>
                <w:sz w:val="24"/>
              </w:rPr>
              <w:t xml:space="preserve">За операциите в търговския портфейл се включват финанси инструменти и стоки, допустими за експозиции в търговския портфейл в съответствие с член 299, параграф 2, букви в)—е) от РКИ. Обвързаните със заеми дългови ценни книжа и балансовото </w:t>
            </w:r>
            <w:proofErr w:type="spellStart"/>
            <w:r>
              <w:rPr>
                <w:rFonts w:ascii="Times New Roman" w:hAnsi="Times New Roman"/>
                <w:sz w:val="24"/>
              </w:rPr>
              <w:t>нетиране</w:t>
            </w:r>
            <w:proofErr w:type="spellEnd"/>
            <w:r>
              <w:rPr>
                <w:rFonts w:ascii="Times New Roman" w:hAnsi="Times New Roman"/>
                <w:sz w:val="24"/>
              </w:rPr>
              <w:t xml:space="preserve"> в съответствие с трета част, дял II, глава 4, раздел 4 от РКИ се третират като парично обезпечение.</w:t>
            </w:r>
          </w:p>
          <w:p w:rsidR="008D24A6" w:rsidRPr="00661595" w:rsidRDefault="008D24A6" w:rsidP="008D24A6">
            <w:pPr>
              <w:rPr>
                <w:rFonts w:ascii="Times New Roman" w:hAnsi="Times New Roman"/>
                <w:sz w:val="24"/>
              </w:rPr>
            </w:pPr>
            <w:r>
              <w:rPr>
                <w:rFonts w:ascii="Times New Roman" w:hAnsi="Times New Roman"/>
                <w:sz w:val="24"/>
              </w:rPr>
              <w:t>Когато не се използват собствени оценки на LGD, за приемливото финансово обезпечение в съответствие с член 197 от РКИ се докладва коригираната стойност (</w:t>
            </w:r>
            <w:proofErr w:type="spellStart"/>
            <w:r>
              <w:rPr>
                <w:rFonts w:ascii="Times New Roman" w:hAnsi="Times New Roman"/>
                <w:sz w:val="24"/>
              </w:rPr>
              <w:t>Cvam</w:t>
            </w:r>
            <w:proofErr w:type="spellEnd"/>
            <w:r>
              <w:rPr>
                <w:rFonts w:ascii="Times New Roman" w:hAnsi="Times New Roman"/>
                <w:sz w:val="24"/>
              </w:rPr>
              <w:t>) по член 223, параграф 2 от РКИ.</w:t>
            </w:r>
          </w:p>
          <w:p w:rsidR="008D24A6" w:rsidRPr="00661595" w:rsidRDefault="008D24A6" w:rsidP="008D24A6">
            <w:pPr>
              <w:rPr>
                <w:rFonts w:ascii="Times New Roman" w:hAnsi="Times New Roman"/>
                <w:b/>
                <w:sz w:val="24"/>
                <w:u w:val="single"/>
              </w:rPr>
            </w:pPr>
            <w:r>
              <w:rPr>
                <w:rFonts w:ascii="Times New Roman" w:hAnsi="Times New Roman"/>
                <w:sz w:val="24"/>
              </w:rPr>
              <w:t>Когато се използват собствени оценки на LGD, финансовото обезпечение се взема предвид в оценките на LGD в съответствие с член 181, параграф 1, букви д) и е) от РКИ. Докладваната стойност е прогнозната пазарна стойност на обезпечението.</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ДРУГИ ДОПУСТИМИ ОБЕЗПЕЧЕНИЯ</w:t>
            </w:r>
          </w:p>
          <w:p w:rsidR="008D24A6" w:rsidRPr="00661595" w:rsidRDefault="008D24A6" w:rsidP="008D24A6">
            <w:pPr>
              <w:rPr>
                <w:rFonts w:ascii="Times New Roman" w:hAnsi="Times New Roman"/>
                <w:sz w:val="24"/>
              </w:rPr>
            </w:pPr>
            <w:r>
              <w:rPr>
                <w:rFonts w:ascii="Times New Roman" w:hAnsi="Times New Roman"/>
                <w:sz w:val="24"/>
              </w:rPr>
              <w:t>Когато не се използват собствени оценки на LGD, стойностите се определят съгласно член 199, параграфи 1—8 и член 229 от РКИ.</w:t>
            </w:r>
          </w:p>
          <w:p w:rsidR="008D24A6" w:rsidRPr="00661595" w:rsidRDefault="008D24A6" w:rsidP="008D24A6">
            <w:pPr>
              <w:rPr>
                <w:rFonts w:ascii="Times New Roman" w:hAnsi="Times New Roman"/>
                <w:b/>
                <w:sz w:val="24"/>
                <w:u w:val="single"/>
              </w:rPr>
            </w:pPr>
            <w:r>
              <w:rPr>
                <w:rFonts w:ascii="Times New Roman" w:hAnsi="Times New Roman"/>
                <w:sz w:val="24"/>
              </w:rPr>
              <w:t>Когато се използват собствени оценки на LGD, останалите обезпечения се вземат предвид в оценките на LGD в съответствие с член 181, параграф 1, букви д) и е) от РКИ.</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НЕДВИЖИМИ ИМОТИ</w:t>
            </w:r>
          </w:p>
          <w:p w:rsidR="008D24A6" w:rsidRPr="00661595" w:rsidRDefault="008D24A6" w:rsidP="008D24A6">
            <w:pPr>
              <w:spacing w:line="240" w:lineRule="exact"/>
              <w:rPr>
                <w:rFonts w:ascii="Times New Roman" w:hAnsi="Times New Roman"/>
                <w:sz w:val="24"/>
              </w:rPr>
            </w:pPr>
            <w:r>
              <w:rPr>
                <w:rFonts w:ascii="Times New Roman" w:hAnsi="Times New Roman"/>
                <w:sz w:val="24"/>
              </w:rPr>
              <w:t>Когато не се използват собствени оценки на LGD, стойностите се определят съгласно член 199, параграфи 2, 3 и 4 от РКИ и се докладват в тази колона. Включва се и лизингът на недвижими имоти (вж. член 199, параграф 7 от РКИ). Вж. също член 229 от РКИ.</w:t>
            </w:r>
          </w:p>
          <w:p w:rsidR="008D24A6" w:rsidRPr="00661595" w:rsidRDefault="008D24A6" w:rsidP="008D24A6">
            <w:pPr>
              <w:spacing w:line="240" w:lineRule="exact"/>
              <w:rPr>
                <w:rFonts w:ascii="Times New Roman" w:hAnsi="Times New Roman"/>
                <w:sz w:val="24"/>
              </w:rPr>
            </w:pPr>
            <w:r>
              <w:rPr>
                <w:rFonts w:ascii="Times New Roman" w:hAnsi="Times New Roman"/>
                <w:sz w:val="24"/>
              </w:rPr>
              <w:t>Когато се използват собствени оценки на LGD, докладваната стойност е прогнозната пазарна стойност.</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ДРУГИ ОБЕЗПЕЧЕНИЯ С ФИЗИЧЕСКИ АКТИВИ</w:t>
            </w:r>
          </w:p>
          <w:p w:rsidR="008D24A6" w:rsidRPr="00661595" w:rsidRDefault="008D24A6" w:rsidP="008D24A6">
            <w:pPr>
              <w:rPr>
                <w:rFonts w:ascii="Times New Roman" w:hAnsi="Times New Roman"/>
                <w:sz w:val="24"/>
              </w:rPr>
            </w:pPr>
            <w:r>
              <w:rPr>
                <w:rFonts w:ascii="Times New Roman" w:hAnsi="Times New Roman"/>
                <w:sz w:val="24"/>
              </w:rPr>
              <w:t xml:space="preserve">Когато не се използват собствени оценки на LGD, стойностите се определят съгласно член 199, параграфи 6 и 8 от РКИ и се докладват в тази колона. Включва се и лизингът на имоти, различни от недвижими имоти (вж. член 199, параграф 7 от РКИ). Вж. също член 229, параграф 3 от РКИ. </w:t>
            </w:r>
          </w:p>
          <w:p w:rsidR="008D24A6" w:rsidRPr="00661595" w:rsidRDefault="008D24A6" w:rsidP="008D24A6">
            <w:pPr>
              <w:rPr>
                <w:rFonts w:ascii="Times New Roman" w:hAnsi="Times New Roman"/>
                <w:b/>
                <w:sz w:val="24"/>
                <w:u w:val="single"/>
              </w:rPr>
            </w:pPr>
            <w:r>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ВЗЕМАНИЯ</w:t>
            </w:r>
          </w:p>
          <w:p w:rsidR="008D24A6" w:rsidRPr="00661595" w:rsidRDefault="008D24A6" w:rsidP="008D24A6">
            <w:pPr>
              <w:rPr>
                <w:rFonts w:ascii="Times New Roman" w:hAnsi="Times New Roman"/>
                <w:sz w:val="24"/>
              </w:rPr>
            </w:pPr>
            <w:r>
              <w:rPr>
                <w:rFonts w:ascii="Times New Roman" w:hAnsi="Times New Roman"/>
                <w:sz w:val="24"/>
              </w:rPr>
              <w:t>Когато не се използват собствени оценки на LGD, стойностите се определят съгласно член 199, параграф 5 и член 229, параграф 2 от РКИ и се докладват в тази колона.</w:t>
            </w:r>
          </w:p>
          <w:p w:rsidR="008D24A6" w:rsidRPr="00661595" w:rsidRDefault="008D24A6" w:rsidP="008D24A6">
            <w:pPr>
              <w:rPr>
                <w:rFonts w:ascii="Times New Roman" w:hAnsi="Times New Roman"/>
                <w:b/>
                <w:sz w:val="24"/>
                <w:u w:val="single"/>
              </w:rPr>
            </w:pPr>
            <w:r>
              <w:rPr>
                <w:rFonts w:ascii="Times New Roman" w:hAnsi="Times New Roman"/>
                <w:sz w:val="24"/>
              </w:rPr>
              <w:lastRenderedPageBreak/>
              <w:t>Когато се използват собствени оценки на LGD, докладваната стойност е прогнозната пазарна стойност на обезпечението.</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ПРИЛАГАНЕ НА ТРЕТИРАНЕ ПРИ ДВОЙНО НЕИЗПЪЛНЕНИЕ: КРЕДИТНА ЗАЩИТА С ГАРАНЦИИ</w:t>
            </w:r>
          </w:p>
          <w:p w:rsidR="008D24A6" w:rsidRPr="00661595" w:rsidRDefault="008D24A6" w:rsidP="008D24A6">
            <w:pPr>
              <w:rPr>
                <w:rFonts w:ascii="Times New Roman" w:hAnsi="Times New Roman"/>
                <w:sz w:val="24"/>
              </w:rPr>
            </w:pPr>
            <w:r>
              <w:rPr>
                <w:rFonts w:ascii="Times New Roman" w:hAnsi="Times New Roman"/>
                <w:sz w:val="24"/>
              </w:rPr>
              <w:t xml:space="preserve">Гаранциите и кредитните деривати, покриващи експозициите, за които се прилага третиране при двойно неизпълнение в съответствие с член 153, параграф 3 от РКИ, като се взимат предвид член 202 и член 217, параграф 1 от РКИ. </w:t>
            </w:r>
          </w:p>
          <w:p w:rsidR="008D24A6" w:rsidRPr="00661595" w:rsidRDefault="008D24A6" w:rsidP="008D24A6">
            <w:pPr>
              <w:rPr>
                <w:rFonts w:ascii="Times New Roman" w:hAnsi="Times New Roman"/>
                <w:b/>
                <w:sz w:val="24"/>
                <w:u w:val="single"/>
              </w:rPr>
            </w:pPr>
            <w:r>
              <w:rPr>
                <w:rFonts w:ascii="Times New Roman" w:hAnsi="Times New Roman"/>
                <w:sz w:val="24"/>
              </w:rPr>
              <w:t xml:space="preserve">Докладваните стойности не надвишават стойността на съответните експозиции.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НЕИЗПЪЛНЕНИЕ (LGD) (%)</w:t>
            </w:r>
          </w:p>
          <w:p w:rsidR="008D24A6" w:rsidRPr="00661595" w:rsidRDefault="008D24A6" w:rsidP="008D24A6">
            <w:pPr>
              <w:rPr>
                <w:rFonts w:ascii="Times New Roman" w:hAnsi="Times New Roman"/>
                <w:sz w:val="24"/>
              </w:rPr>
            </w:pPr>
            <w:r>
              <w:rPr>
                <w:rFonts w:ascii="Times New Roman" w:hAnsi="Times New Roman"/>
                <w:sz w:val="24"/>
              </w:rPr>
              <w:t>Взима се предвид цялото въздействие на техниките за редуциране на кредитния риск върху стойностите на LGD, посочени в трета част, дял II, глави 3 и 4 от РКИ. При експозициите, за които се прилага третиране при двойно неизпълнение, се докладва LGD, съответстваща на избраната в съответствие с член 161, параграф 4 от РКИ.</w:t>
            </w:r>
          </w:p>
          <w:p w:rsidR="008D24A6" w:rsidRPr="00661595" w:rsidRDefault="008D24A6" w:rsidP="008D24A6">
            <w:pPr>
              <w:rPr>
                <w:rFonts w:ascii="Times New Roman" w:hAnsi="Times New Roman"/>
                <w:sz w:val="24"/>
              </w:rPr>
            </w:pPr>
            <w:r>
              <w:rPr>
                <w:rFonts w:ascii="Times New Roman" w:hAnsi="Times New Roman"/>
                <w:sz w:val="24"/>
              </w:rPr>
              <w:t>За експозиции в неизпълнение се взема предвид член 181, параграф 1, буква з) от РКИ.</w:t>
            </w:r>
          </w:p>
          <w:p w:rsidR="008D24A6" w:rsidRPr="00661595" w:rsidRDefault="008D24A6" w:rsidP="008D24A6">
            <w:pPr>
              <w:rPr>
                <w:rFonts w:ascii="Times New Roman" w:hAnsi="Times New Roman"/>
                <w:sz w:val="24"/>
              </w:rPr>
            </w:pPr>
            <w:r>
              <w:rPr>
                <w:rFonts w:ascii="Times New Roman" w:hAnsi="Times New Roman"/>
                <w:sz w:val="24"/>
              </w:rPr>
              <w:t xml:space="preserve">За изчисляването на </w:t>
            </w:r>
            <w:proofErr w:type="spellStart"/>
            <w:r>
              <w:rPr>
                <w:rFonts w:ascii="Times New Roman" w:hAnsi="Times New Roman"/>
                <w:sz w:val="24"/>
              </w:rPr>
              <w:t>среднопретеглените</w:t>
            </w:r>
            <w:proofErr w:type="spellEnd"/>
            <w:r>
              <w:rPr>
                <w:rFonts w:ascii="Times New Roman" w:hAnsi="Times New Roman"/>
                <w:sz w:val="24"/>
              </w:rPr>
              <w:t xml:space="preserve"> по експозиции стойности се използва стойността на експозицията, посочена в колона 0110.</w:t>
            </w:r>
          </w:p>
          <w:p w:rsidR="008D24A6" w:rsidRPr="00661595" w:rsidRDefault="008D24A6" w:rsidP="008D24A6">
            <w:pPr>
              <w:rPr>
                <w:rFonts w:ascii="Times New Roman" w:hAnsi="Times New Roman"/>
                <w:sz w:val="24"/>
              </w:rPr>
            </w:pPr>
            <w:r>
              <w:rPr>
                <w:rFonts w:ascii="Times New Roman" w:hAnsi="Times New Roman"/>
                <w:sz w:val="24"/>
              </w:rPr>
              <w:t>Вземат се предвид всички ефекти (така че в докладването се включват ефектите от минималната стойност, приложима за обезпечените с недвижим имот експозиции в съответствие с член 164, параграф 4 от РКИ).</w:t>
            </w:r>
          </w:p>
          <w:p w:rsidR="008D24A6" w:rsidRPr="00661595" w:rsidRDefault="008D24A6" w:rsidP="008D24A6">
            <w:pPr>
              <w:rPr>
                <w:rFonts w:ascii="Times New Roman" w:hAnsi="Times New Roman"/>
                <w:sz w:val="24"/>
              </w:rPr>
            </w:pPr>
            <w:r>
              <w:rPr>
                <w:rFonts w:ascii="Times New Roman" w:hAnsi="Times New Roman"/>
                <w:sz w:val="24"/>
              </w:rPr>
              <w:t xml:space="preserve">За институциите, които прилагат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посоченото в член 228, параграф 2 от РКИ.</w:t>
            </w:r>
          </w:p>
          <w:p w:rsidR="008D24A6" w:rsidRPr="00661595" w:rsidRDefault="008D24A6" w:rsidP="008D24A6">
            <w:pPr>
              <w:rPr>
                <w:rFonts w:ascii="Times New Roman" w:hAnsi="Times New Roman"/>
                <w:sz w:val="24"/>
              </w:rPr>
            </w:pP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LGD, свързана с вероятността от неизпълнение при всяка „категория или група длъжници“, се получава от средната стойност на </w:t>
            </w:r>
            <w:proofErr w:type="spellStart"/>
            <w:r>
              <w:rPr>
                <w:rFonts w:ascii="Times New Roman" w:hAnsi="Times New Roman"/>
                <w:sz w:val="24"/>
              </w:rPr>
              <w:t>пруденциалните</w:t>
            </w:r>
            <w:proofErr w:type="spellEnd"/>
            <w:r>
              <w:rPr>
                <w:rFonts w:ascii="Times New Roman" w:hAnsi="Times New Roman"/>
                <w:sz w:val="24"/>
              </w:rPr>
              <w:t xml:space="preserve"> загуби при неизпълнение, отнесени към експозициите на тази категория/група с вероятност от неизпълнение, претеглени със съответната стойност на експозицията от колона 0110.</w:t>
            </w:r>
          </w:p>
          <w:p w:rsidR="008D24A6" w:rsidRPr="00661595" w:rsidRDefault="008D24A6" w:rsidP="008D24A6">
            <w:pPr>
              <w:rPr>
                <w:rFonts w:ascii="Times New Roman" w:hAnsi="Times New Roman"/>
                <w:sz w:val="24"/>
              </w:rPr>
            </w:pPr>
            <w:r>
              <w:rPr>
                <w:rFonts w:ascii="Times New Roman" w:hAnsi="Times New Roman"/>
                <w:sz w:val="24"/>
              </w:rPr>
              <w:t>Когато се прилагат собствени оценки на LGD, се взимат предвид член 175 и член 181, параграфи 1 и 2 от РКИ.</w:t>
            </w:r>
          </w:p>
          <w:p w:rsidR="008D24A6" w:rsidRPr="00661595" w:rsidRDefault="008D24A6" w:rsidP="008D24A6">
            <w:pPr>
              <w:rPr>
                <w:rFonts w:ascii="Times New Roman" w:hAnsi="Times New Roman"/>
                <w:sz w:val="24"/>
              </w:rPr>
            </w:pPr>
            <w:r>
              <w:rPr>
                <w:rFonts w:ascii="Times New Roman" w:hAnsi="Times New Roman"/>
                <w:sz w:val="24"/>
              </w:rPr>
              <w:t>При експозициите, за които се прилага третиране при двойно неизпълнение, се докладва LGD, избрана в съответствие с член 161, параграф 4 от РКИ.</w:t>
            </w:r>
          </w:p>
          <w:p w:rsidR="008D24A6" w:rsidRPr="00661595" w:rsidRDefault="008D24A6" w:rsidP="008D24A6">
            <w:pPr>
              <w:rPr>
                <w:rFonts w:ascii="Times New Roman" w:hAnsi="Times New Roman"/>
                <w:sz w:val="24"/>
              </w:rPr>
            </w:pPr>
            <w:r>
              <w:rPr>
                <w:rFonts w:ascii="Times New Roman" w:hAnsi="Times New Roman"/>
                <w:sz w:val="24"/>
              </w:rPr>
              <w:t xml:space="preserve">Изчисляването на </w:t>
            </w: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стойност на LGD се извежда от параметрите на риска, които действително са използвани във вътрешната рейтингова скала, одобрена от съответния компетентен орган.</w:t>
            </w:r>
          </w:p>
          <w:p w:rsidR="008D24A6" w:rsidRPr="00661595" w:rsidRDefault="008D24A6" w:rsidP="008D24A6">
            <w:pPr>
              <w:rPr>
                <w:rFonts w:ascii="Times New Roman" w:hAnsi="Times New Roman"/>
                <w:sz w:val="24"/>
              </w:rPr>
            </w:pPr>
            <w:r>
              <w:rPr>
                <w:rFonts w:ascii="Times New Roman" w:hAnsi="Times New Roman"/>
                <w:sz w:val="24"/>
              </w:rPr>
              <w:t>Не се докладват данни за експозициите към специализирано кредитиране по член 153, параграф 5 от РКИ. Когато вероятността от неизпълнение се оценява за експозиции по специализирано кредитиране, данните се докладват въз основа на собствени оценки за LGD или на регулаторните LGD.</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Експозицията и съответните LGD за големите регулирани предприятия от финансовия сектор и </w:t>
            </w:r>
            <w:proofErr w:type="spellStart"/>
            <w:r>
              <w:rPr>
                <w:rFonts w:ascii="Times New Roman" w:hAnsi="Times New Roman"/>
                <w:sz w:val="24"/>
              </w:rPr>
              <w:t>нерегулираните</w:t>
            </w:r>
            <w:proofErr w:type="spellEnd"/>
            <w:r>
              <w:rPr>
                <w:rFonts w:ascii="Times New Roman" w:hAnsi="Times New Roman"/>
                <w:sz w:val="24"/>
              </w:rPr>
              <w:t xml:space="preserve"> финансови предприятия не се включват в изчисленията от колона 0230, а само в изчисленията от колона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НЕИЗПЪЛНЕНИЕ (LGD) (%) ЗА ГОЛЕМИ ПРЕДПРИЯТИЯ ОТ ФИНАНСОВИЯ СЕКТОР И НЕРЕГУЛИРАНИ ФИНАНСОВИ ПРЕДПРИЯТИЯ</w:t>
            </w:r>
          </w:p>
          <w:p w:rsidR="008D24A6" w:rsidRPr="00661595" w:rsidRDefault="008D24A6" w:rsidP="002669F8">
            <w:pPr>
              <w:rPr>
                <w:rFonts w:ascii="Times New Roman" w:hAnsi="Times New Roman"/>
                <w:sz w:val="24"/>
              </w:rPr>
            </w:pP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стойност на LGD (%) за всички експозиции към големи предприятия от финансовия сектор съгласно определението в член 142, параграф 1, точка 4 от РКИ и към </w:t>
            </w:r>
            <w:proofErr w:type="spellStart"/>
            <w:r>
              <w:rPr>
                <w:rFonts w:ascii="Times New Roman" w:hAnsi="Times New Roman"/>
                <w:sz w:val="24"/>
              </w:rPr>
              <w:t>нерегулирани</w:t>
            </w:r>
            <w:proofErr w:type="spellEnd"/>
            <w:r>
              <w:rPr>
                <w:rFonts w:ascii="Times New Roman" w:hAnsi="Times New Roman"/>
                <w:sz w:val="24"/>
              </w:rPr>
              <w:t xml:space="preserve"> предприятия от финансовия сектор съгласно определението в член 142, параграф 1, точка 5 от РКИ, за които се прилага по-високият коефициент на корелация, определен в съответствие с член 153, параграф 2 от РКИ.</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СРЕДНОПРЕТЕГЛЕНА ПО ЕКСПОЗИЦИИ СТОЙНОСТ НА ПАДЕЖА (ДНИ)</w:t>
            </w:r>
          </w:p>
          <w:p w:rsidR="008D24A6" w:rsidRPr="00661595" w:rsidRDefault="008D24A6" w:rsidP="008D24A6">
            <w:pPr>
              <w:rPr>
                <w:rFonts w:ascii="Times New Roman" w:hAnsi="Times New Roman"/>
                <w:sz w:val="24"/>
              </w:rPr>
            </w:pPr>
            <w:r>
              <w:rPr>
                <w:rFonts w:ascii="Times New Roman" w:hAnsi="Times New Roman"/>
                <w:sz w:val="24"/>
              </w:rPr>
              <w:t xml:space="preserve">Докладваната стойност се определя в съответствие с член 162 от РКИ. За изчисляването на </w:t>
            </w:r>
            <w:proofErr w:type="spellStart"/>
            <w:r>
              <w:rPr>
                <w:rFonts w:ascii="Times New Roman" w:hAnsi="Times New Roman"/>
                <w:sz w:val="24"/>
              </w:rPr>
              <w:t>среднопретеглените</w:t>
            </w:r>
            <w:proofErr w:type="spellEnd"/>
            <w:r>
              <w:rPr>
                <w:rFonts w:ascii="Times New Roman" w:hAnsi="Times New Roman"/>
                <w:sz w:val="24"/>
              </w:rPr>
              <w:t xml:space="preserve"> по експозиции стойности се използва стойността на експозицията (колона 0110). Средният падеж се докладва в дни.</w:t>
            </w:r>
          </w:p>
          <w:p w:rsidR="008D24A6" w:rsidRPr="00661595" w:rsidRDefault="008D24A6" w:rsidP="008D24A6">
            <w:pPr>
              <w:rPr>
                <w:rFonts w:ascii="Times New Roman" w:hAnsi="Times New Roman"/>
                <w:sz w:val="24"/>
              </w:rPr>
            </w:pPr>
            <w:r>
              <w:rPr>
                <w:rFonts w:ascii="Times New Roman" w:hAnsi="Times New Roman"/>
                <w:sz w:val="24"/>
              </w:rPr>
              <w:t xml:space="preserve">Данни не се докладват за експозициите, при които падежът не е елемент в изчисляването на </w:t>
            </w:r>
            <w:r>
              <w:rPr>
                <w:rStyle w:val="InstructionsTabelleText"/>
                <w:rFonts w:ascii="Times New Roman" w:hAnsi="Times New Roman"/>
                <w:sz w:val="24"/>
              </w:rPr>
              <w:t>рисково претеглените експозиции</w:t>
            </w:r>
            <w:r>
              <w:rPr>
                <w:rFonts w:ascii="Times New Roman" w:hAnsi="Times New Roman"/>
                <w:sz w:val="24"/>
              </w:rPr>
              <w:t>. Това означава, че тази колона не се попълва за клас „експозиции на дребно“.</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РИСКОВО ПРЕТЕГЛЕН РАЗМЕР НА ЕКСПОЗИЦИИТЕ ПРЕДИ ПРИЛАГАНЕ НА КОЕФИЦИЕНТИ ЗА ПОДПОМАГАНЕ</w:t>
            </w:r>
          </w:p>
          <w:p w:rsidR="008D24A6" w:rsidRPr="00661595" w:rsidRDefault="008D24A6" w:rsidP="008D24A6">
            <w:pPr>
              <w:rPr>
                <w:rFonts w:ascii="Times New Roman" w:hAnsi="Times New Roman"/>
                <w:sz w:val="24"/>
              </w:rPr>
            </w:pPr>
            <w:r>
              <w:rPr>
                <w:rFonts w:ascii="Times New Roman" w:hAnsi="Times New Roman"/>
                <w:sz w:val="24"/>
              </w:rPr>
              <w:t xml:space="preserve">За централни правителства и централни банки, предприятия и институции вж. член 153, параграфи 1, 2, 3 и 4 от РКИ. За експозиции на дребно вж. член 154, параграф 1 от РКИ. </w:t>
            </w:r>
          </w:p>
          <w:p w:rsidR="008D24A6" w:rsidRPr="00661595" w:rsidRDefault="008D24A6" w:rsidP="003F19BA">
            <w:pPr>
              <w:rPr>
                <w:rFonts w:ascii="Times New Roman" w:hAnsi="Times New Roman"/>
                <w:b/>
                <w:sz w:val="24"/>
                <w:u w:val="single"/>
              </w:rPr>
            </w:pPr>
            <w:r>
              <w:rPr>
                <w:rFonts w:ascii="Times New Roman" w:hAnsi="Times New Roman"/>
                <w:sz w:val="24"/>
              </w:rPr>
              <w:t>Посочените в членове 501 и 501а от РКИ коефициенти за подпомагане на МСП и на финансирането на инфраструктура не се взимат предвид.</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КОРИГИРАНЕ НА РИСКОВО ПРЕТЕГЛЕНИЯ РАЗМЕР НА ЕКСПОЗИЦИИТЕ ПОРАДИ КОЕФИЦИЕНТА ЗА ПОДПОМАГАНЕ НА МСП</w:t>
            </w:r>
          </w:p>
          <w:p w:rsidR="008D24A6" w:rsidRPr="00661595" w:rsidRDefault="008D24A6" w:rsidP="008D24A6">
            <w:pPr>
              <w:rPr>
                <w:rFonts w:ascii="Times New Roman" w:hAnsi="Times New Roman"/>
                <w:b/>
                <w:sz w:val="24"/>
                <w:u w:val="single"/>
              </w:rPr>
            </w:pPr>
            <w:r>
              <w:rPr>
                <w:rFonts w:ascii="Times New Roman" w:hAnsi="Times New Roman"/>
                <w:sz w:val="24"/>
              </w:rPr>
              <w:t>Приспадане на разликата на рисково претеглените размери на експозициите за експозиции към МСП (RWEA), които не са в неизпълнение, изчислени в съответствие с трета част, дял II, глава 3 от РКИ, в зависимост от случая, и RWEA* в съответствие с член 501 от РКИ.</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КОРИГИРАНЕ НА РИСКОВО ПРЕТЕГЛЕНИЯ РАЗМЕР НА ЕКСПОЗИЦИИТЕ ПОРАДИ КОЕФИЦИЕНТА ЗА ПОДПОМАГАНЕ НА ФИНАНСИРАНЕТО НА ИНФРАСТРУКТУРА</w:t>
            </w:r>
          </w:p>
          <w:p w:rsidR="008D24A6" w:rsidRPr="00661595" w:rsidRDefault="008D24A6" w:rsidP="00E50FA0">
            <w:pPr>
              <w:rPr>
                <w:rFonts w:ascii="Times New Roman" w:hAnsi="Times New Roman"/>
                <w:b/>
                <w:sz w:val="24"/>
                <w:u w:val="single"/>
              </w:rPr>
            </w:pPr>
            <w:r>
              <w:rPr>
                <w:rFonts w:ascii="Times New Roman" w:hAnsi="Times New Roman"/>
                <w:sz w:val="24"/>
              </w:rPr>
              <w:t>Приспадане на разликата на рисково претеглените размери на експозициите, изчислени в съответствие с трета част, дял II от РКИ, и коригираната RWEA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РКИ.</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РИСКОВО ПРЕТЕГЛЕН РАЗМЕР НА ЕКСПОЗИЦИИТЕ СЛЕД ПРИЛАГАНЕ НА КОЕФИЦИЕНТИ ЗА ПОДПОМАГАНЕ</w:t>
            </w:r>
          </w:p>
          <w:p w:rsidR="008D24A6" w:rsidRPr="00661595" w:rsidRDefault="008D24A6" w:rsidP="008D24A6">
            <w:pPr>
              <w:rPr>
                <w:rFonts w:ascii="Times New Roman" w:hAnsi="Times New Roman"/>
                <w:sz w:val="24"/>
              </w:rPr>
            </w:pPr>
            <w:r>
              <w:rPr>
                <w:rFonts w:ascii="Times New Roman" w:hAnsi="Times New Roman"/>
                <w:sz w:val="24"/>
              </w:rPr>
              <w:t>За централни правителства и централни банки, предприятия и институции вж. член 153, параграфи 1, 2, 3 и 4 от РКИ. За експозиции на дребно вж. член 154, параграф 1 от РКИ.</w:t>
            </w:r>
          </w:p>
          <w:p w:rsidR="008D24A6" w:rsidRPr="00661595" w:rsidRDefault="008D24A6" w:rsidP="003F19BA">
            <w:pPr>
              <w:rPr>
                <w:rFonts w:ascii="Times New Roman" w:hAnsi="Times New Roman"/>
                <w:b/>
                <w:sz w:val="24"/>
                <w:u w:val="single"/>
              </w:rPr>
            </w:pPr>
            <w:r>
              <w:rPr>
                <w:rFonts w:ascii="Times New Roman" w:hAnsi="Times New Roman"/>
                <w:sz w:val="24"/>
              </w:rPr>
              <w:t>Посочените в членове 501 и 501а от РКИ коефициенти за подпомагане на МСП и на финансирането на инфраструктура се взимат предвид.</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В Т.Ч.: ГОЛЕМИ ПРЕДПРИЯТИЯ ОТ ФИНАНСОВИЯ СЕКТОР И НЕРЕГУЛИРАНИ ФИНАНСОВИ ПРЕДПРИЯТИЯ</w:t>
            </w:r>
          </w:p>
          <w:p w:rsidR="008D24A6" w:rsidRPr="00661595" w:rsidDel="005A2363" w:rsidRDefault="008D24A6" w:rsidP="008D24A6">
            <w:pPr>
              <w:rPr>
                <w:rFonts w:ascii="Times New Roman" w:hAnsi="Times New Roman"/>
                <w:sz w:val="24"/>
              </w:rPr>
            </w:pPr>
            <w:r>
              <w:rPr>
                <w:rFonts w:ascii="Times New Roman" w:hAnsi="Times New Roman"/>
                <w:sz w:val="24"/>
              </w:rPr>
              <w:t xml:space="preserve">Разбивката на рисково претеглените експозиции след прилагане на коефициента за подпомагане на МСП за всички експозиции към големи предприятия от финансовия сектор съгласно определението в член 142, параграф 1, точка 4 от РКИ и към </w:t>
            </w:r>
            <w:proofErr w:type="spellStart"/>
            <w:r>
              <w:rPr>
                <w:rFonts w:ascii="Times New Roman" w:hAnsi="Times New Roman"/>
                <w:sz w:val="24"/>
              </w:rPr>
              <w:t>нерегулирани</w:t>
            </w:r>
            <w:proofErr w:type="spellEnd"/>
            <w:r>
              <w:rPr>
                <w:rFonts w:ascii="Times New Roman" w:hAnsi="Times New Roman"/>
                <w:sz w:val="24"/>
              </w:rPr>
              <w:t xml:space="preserve"> предприятия от финансовия сектор съгласно определението в член 142, параграф 1, точка 5 от РКИ, за които се прилага по-високият коефициент на корелация, определен в съответствие с член 153, параграф 2 от РКИ.</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РАЗМЕР НА ОЧАКВАНАТА ЗАГУБА</w:t>
            </w:r>
          </w:p>
          <w:p w:rsidR="008D24A6" w:rsidRPr="00661595" w:rsidRDefault="008D24A6" w:rsidP="008D24A6">
            <w:pPr>
              <w:jc w:val="left"/>
              <w:rPr>
                <w:rFonts w:ascii="Times New Roman" w:hAnsi="Times New Roman"/>
                <w:sz w:val="24"/>
              </w:rPr>
            </w:pPr>
            <w:r>
              <w:rPr>
                <w:rFonts w:ascii="Times New Roman" w:hAnsi="Times New Roman"/>
                <w:sz w:val="24"/>
              </w:rPr>
              <w:t>За определението на „очаквана загуба“ вж. член 5, параграф 3 от РКИ, а за изчисляването на нейния размер — член 158 от РКИ. За експозициите в неизпълнение вж. член 181, параграф 1, буква з) от РКИ. Докладваният размер на очакваната загуба се основава на параметрите на риска, използвани действително във вътрешната рейтингова скала, одобрена от съответния компетентен орган.</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КОРЕКЦИИ НА СТОЙНОСТТА И ПРОВИЗИИ</w:t>
            </w:r>
          </w:p>
          <w:p w:rsidR="008D24A6" w:rsidRPr="00661595" w:rsidRDefault="008D24A6" w:rsidP="008D24A6">
            <w:pPr>
              <w:rPr>
                <w:rFonts w:ascii="Times New Roman" w:hAnsi="Times New Roman"/>
                <w:sz w:val="24"/>
              </w:rPr>
            </w:pPr>
            <w:r>
              <w:rPr>
                <w:rFonts w:ascii="Times New Roman" w:hAnsi="Times New Roman"/>
                <w:sz w:val="24"/>
              </w:rPr>
              <w:t>Докладват се корекциите на стойността, както и корекциите за специфичен и общ кредитен риск в съответствие с член 159 от РКИ. Корекциите за общ кредитен риск се докладват чрез пропорционално отнасяне на сумата въз основа на очакваната загуба на различните категории длъжници.</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БРОЙ ДЛЪЖНИЦИ</w:t>
            </w:r>
          </w:p>
          <w:p w:rsidR="008D24A6" w:rsidRPr="00661595" w:rsidRDefault="008D24A6" w:rsidP="008D24A6">
            <w:pPr>
              <w:rPr>
                <w:rFonts w:ascii="Times New Roman" w:hAnsi="Times New Roman"/>
                <w:sz w:val="24"/>
              </w:rPr>
            </w:pPr>
            <w:r>
              <w:rPr>
                <w:rFonts w:ascii="Times New Roman" w:hAnsi="Times New Roman"/>
                <w:sz w:val="24"/>
              </w:rPr>
              <w:t>Член 172, параграфи 1 и 2 от РКИ</w:t>
            </w:r>
          </w:p>
          <w:p w:rsidR="008D24A6" w:rsidRPr="00661595" w:rsidRDefault="008D24A6" w:rsidP="008D24A6">
            <w:pPr>
              <w:rPr>
                <w:rFonts w:ascii="Times New Roman" w:hAnsi="Times New Roman"/>
                <w:sz w:val="24"/>
              </w:rPr>
            </w:pPr>
            <w:r>
              <w:rPr>
                <w:rFonts w:ascii="Times New Roman" w:hAnsi="Times New Roman"/>
                <w:sz w:val="24"/>
              </w:rPr>
              <w:t xml:space="preserve">За всички класове експозиции, с изключение на клас „експозиции на дребно“, както и случаите, посочени в член 172, параграф 1, буква д), второ изречение от РКИ, институцията докладва броя на юридическите лица/длъжници, на които е присъден отделен рейтинг, независимо от броя на отпуснатите различни кредити или експозиции. </w:t>
            </w:r>
          </w:p>
          <w:p w:rsidR="008D24A6" w:rsidRPr="00661595" w:rsidRDefault="008D24A6" w:rsidP="008D24A6">
            <w:pPr>
              <w:rPr>
                <w:rFonts w:ascii="Times New Roman" w:hAnsi="Times New Roman"/>
                <w:sz w:val="24"/>
              </w:rPr>
            </w:pPr>
            <w:r>
              <w:rPr>
                <w:rFonts w:ascii="Times New Roman" w:hAnsi="Times New Roman"/>
                <w:sz w:val="24"/>
              </w:rPr>
              <w:t>В рамките на класа „експозиции на дребно“ или ако отделни експозиции към един и същ длъжник са отнесени съгласно член 172, параграф 1, буква д), второ изречение от РКИ към различни категории длъжници в други класове експозиции, институцията докладва броя на експозициите, които са били отделно отнесени към определена рейтингова категория или група. Когато се прилага член 172, параграф 2 от РКИ, даден длъжник може да бъде взет предвид в повече от една категория.</w:t>
            </w:r>
          </w:p>
          <w:p w:rsidR="008D24A6" w:rsidRPr="00661595" w:rsidRDefault="008D24A6" w:rsidP="008D24A6">
            <w:pPr>
              <w:rPr>
                <w:rFonts w:ascii="Times New Roman" w:hAnsi="Times New Roman"/>
                <w:sz w:val="24"/>
              </w:rPr>
            </w:pPr>
            <w:r>
              <w:rPr>
                <w:rStyle w:val="InstructionsTabelleText"/>
                <w:rFonts w:ascii="Times New Roman" w:hAnsi="Times New Roman"/>
                <w:sz w:val="24"/>
              </w:rPr>
              <w:t xml:space="preserve">Тъй като в тази колона се борави с елемент от структурата на рейтинговите скали, тя е свързана с първоначалните експозиции преди прилагането на </w:t>
            </w:r>
            <w:proofErr w:type="spellStart"/>
            <w:r>
              <w:rPr>
                <w:rStyle w:val="InstructionsTabelleText"/>
                <w:rFonts w:ascii="Times New Roman" w:hAnsi="Times New Roman"/>
                <w:sz w:val="24"/>
              </w:rPr>
              <w:t>конверсионния</w:t>
            </w:r>
            <w:proofErr w:type="spellEnd"/>
            <w:r>
              <w:rPr>
                <w:rStyle w:val="InstructionsTabelleText"/>
                <w:rFonts w:ascii="Times New Roman" w:hAnsi="Times New Roman"/>
                <w:sz w:val="24"/>
              </w:rPr>
              <w:t xml:space="preserve"> коефициент, отнесени към всяка категория или група длъжници, без да се отчита </w:t>
            </w:r>
            <w:r>
              <w:rPr>
                <w:rStyle w:val="InstructionsTabelleText"/>
                <w:rFonts w:ascii="Times New Roman" w:hAnsi="Times New Roman"/>
                <w:sz w:val="24"/>
              </w:rPr>
              <w:lastRenderedPageBreak/>
              <w:t>въздействието от техниките за редуциране на кредитния риск (по-специално въздействието от преразпределението).</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РАЗМЕР НА РИСКОВО ПРЕТЕГЛЕНАТА ЕКСПОЗИЦИЯ ПРЕДИ КРЕДИТНИТЕ ДЕРИВАТИ</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Институциите докладват хипотетичния размер на рисково претеглената експозиция, изчислен чрез действителния RWEA, без допустимите кредитни деривати да се признават като техника за редуциране на кредитния риск съгласно посоченото в член 204 от РКИ. Размерите се представят в класовете експозиции, отнасящи се за експозициите към първоначалния длъжник.</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Редове</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Указания</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ОБЩО ЕКСПОЗИЦИИ</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в т.ч.: експозиции, за които се прилага коефициент за подпомагане на МСП</w:t>
            </w:r>
          </w:p>
          <w:p w:rsidR="00785F3E" w:rsidRPr="00661595" w:rsidRDefault="00785F3E" w:rsidP="00785F3E">
            <w:pPr>
              <w:rPr>
                <w:rFonts w:ascii="Times New Roman" w:hAnsi="Times New Roman"/>
                <w:sz w:val="24"/>
              </w:rPr>
            </w:pPr>
            <w:r>
              <w:rPr>
                <w:rFonts w:ascii="Times New Roman" w:hAnsi="Times New Roman"/>
                <w:sz w:val="24"/>
              </w:rPr>
              <w:t>Тук се докладват само експозициите, които удовлетворяват изискванията по член 501 от РКИ.</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в т.ч.: експозиции, за които се прилага коефициент за подпомагане на финансирането на инфраструктура</w:t>
            </w:r>
          </w:p>
          <w:p w:rsidR="004D45AA" w:rsidRPr="00661595" w:rsidRDefault="004D45AA" w:rsidP="004D45AA">
            <w:pPr>
              <w:rPr>
                <w:rFonts w:ascii="Times New Roman" w:hAnsi="Times New Roman"/>
                <w:b/>
                <w:sz w:val="24"/>
                <w:u w:val="single"/>
              </w:rPr>
            </w:pPr>
            <w:r>
              <w:rPr>
                <w:rFonts w:ascii="Times New Roman" w:hAnsi="Times New Roman"/>
                <w:sz w:val="24"/>
              </w:rPr>
              <w:t>Тук се докладват само експозициите, които удовлетворяват изискванията по член 501а от РКИ.</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РАЗБИВКА НА ОБЩИТЕ ЕКСПОЗИЦИИ ПО ВИДОВЕ ЕКСПОЗИЦИИ</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Балансови позиции, изложени на кредитен риск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Активите, посочени в член 24 от РКИ, които не са включени в никоя друга категория.</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се докладват в този ред.</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Свободните доставки, посочени в член 379, параграф 1 от РКИ (ако не са приспаднати), не представляват балансова позиция, но въпреки това се докладват в този ред.</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proofErr w:type="spellStart"/>
            <w:r>
              <w:rPr>
                <w:rFonts w:ascii="Times New Roman" w:hAnsi="Times New Roman"/>
                <w:b/>
                <w:sz w:val="24"/>
                <w:u w:val="single"/>
              </w:rPr>
              <w:t>Задбалансови</w:t>
            </w:r>
            <w:proofErr w:type="spellEnd"/>
            <w:r>
              <w:rPr>
                <w:rFonts w:ascii="Times New Roman" w:hAnsi="Times New Roman"/>
                <w:b/>
                <w:sz w:val="24"/>
                <w:u w:val="single"/>
              </w:rPr>
              <w:t xml:space="preserve"> позиции, изложени на кредитен риск</w:t>
            </w:r>
          </w:p>
          <w:p w:rsidR="004D45AA" w:rsidRPr="00661595" w:rsidRDefault="004D45AA" w:rsidP="004D45AA">
            <w:pPr>
              <w:rPr>
                <w:rStyle w:val="InstructionsTabelleText"/>
                <w:rFonts w:ascii="Times New Roman" w:hAnsi="Times New Roman"/>
                <w:sz w:val="24"/>
              </w:rPr>
            </w:pPr>
            <w:proofErr w:type="spellStart"/>
            <w:r>
              <w:rPr>
                <w:rStyle w:val="InstructionsTabelleText"/>
                <w:rFonts w:ascii="Times New Roman" w:hAnsi="Times New Roman"/>
                <w:sz w:val="24"/>
              </w:rPr>
              <w:t>Задбалансовите</w:t>
            </w:r>
            <w:proofErr w:type="spellEnd"/>
            <w:r>
              <w:rPr>
                <w:rStyle w:val="InstructionsTabelleText"/>
                <w:rFonts w:ascii="Times New Roman" w:hAnsi="Times New Roman"/>
                <w:sz w:val="24"/>
              </w:rPr>
              <w:t xml:space="preserve"> позиции включват позициите в съответствие с член 166, параграф 8 от РКИ, както и позициите, изброени в приложение I към РКИ.</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Експозициите към кредитен риск от контрагента се докладват в редове 0040—0060 и следователно не в този ред.</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Експозиции към — или сделки, изложени на — кредитен риск от контрагента</w:t>
            </w:r>
          </w:p>
          <w:p w:rsidR="004D45AA" w:rsidRPr="00661595" w:rsidRDefault="004D45AA" w:rsidP="004D45AA">
            <w:pPr>
              <w:rPr>
                <w:rFonts w:ascii="Times New Roman" w:hAnsi="Times New Roman"/>
                <w:b/>
                <w:sz w:val="24"/>
                <w:u w:val="single"/>
              </w:rPr>
            </w:pPr>
            <w:r>
              <w:rPr>
                <w:rFonts w:ascii="Times New Roman" w:hAnsi="Times New Roman"/>
                <w:sz w:val="24"/>
              </w:rPr>
              <w:t>Вж. съответните указания за CR SA в редове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по сделки за финансиране с ценни книжа</w:t>
            </w:r>
          </w:p>
          <w:p w:rsidR="004D45AA" w:rsidRPr="00661595" w:rsidRDefault="004D45AA" w:rsidP="00393FF2">
            <w:pPr>
              <w:rPr>
                <w:rFonts w:ascii="Times New Roman" w:hAnsi="Times New Roman"/>
                <w:sz w:val="24"/>
              </w:rPr>
            </w:pPr>
            <w:r>
              <w:rPr>
                <w:rFonts w:ascii="Times New Roman" w:hAnsi="Times New Roman"/>
                <w:sz w:val="24"/>
              </w:rPr>
              <w:t>Вж. съответните указания за CR SA в ред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по деривати и сделки с удължен </w:t>
            </w:r>
            <w:proofErr w:type="spellStart"/>
            <w:r>
              <w:rPr>
                <w:rStyle w:val="InstructionsTabelleberschrift"/>
                <w:rFonts w:ascii="Times New Roman" w:hAnsi="Times New Roman"/>
                <w:sz w:val="24"/>
              </w:rPr>
              <w:t>сетълмент</w:t>
            </w:r>
            <w:proofErr w:type="spellEnd"/>
          </w:p>
          <w:p w:rsidR="004D45AA" w:rsidRPr="00661595" w:rsidRDefault="004D45AA" w:rsidP="00393FF2">
            <w:pPr>
              <w:rPr>
                <w:rFonts w:ascii="Times New Roman" w:hAnsi="Times New Roman"/>
                <w:sz w:val="24"/>
              </w:rPr>
            </w:pPr>
            <w:r>
              <w:rPr>
                <w:rFonts w:ascii="Times New Roman" w:hAnsi="Times New Roman"/>
                <w:sz w:val="24"/>
              </w:rPr>
              <w:t>Вж. съответните указания за CR SA в ред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От съвкупности по договорни споразумения за кръстосано </w:t>
            </w:r>
            <w:proofErr w:type="spellStart"/>
            <w:r>
              <w:rPr>
                <w:rFonts w:ascii="Times New Roman" w:hAnsi="Times New Roman"/>
                <w:b/>
                <w:sz w:val="24"/>
                <w:u w:val="single"/>
              </w:rPr>
              <w:t>нетиране</w:t>
            </w:r>
            <w:proofErr w:type="spellEnd"/>
            <w:r>
              <w:rPr>
                <w:rFonts w:ascii="Times New Roman" w:hAnsi="Times New Roman"/>
                <w:b/>
                <w:sz w:val="24"/>
                <w:u w:val="single"/>
              </w:rPr>
              <w:t xml:space="preserve"> на продукти</w:t>
            </w:r>
          </w:p>
          <w:p w:rsidR="004D45AA" w:rsidRPr="00661595" w:rsidRDefault="004D45AA" w:rsidP="004D45AA">
            <w:pPr>
              <w:rPr>
                <w:rFonts w:ascii="Times New Roman" w:hAnsi="Times New Roman"/>
                <w:sz w:val="24"/>
              </w:rPr>
            </w:pPr>
            <w:r>
              <w:rPr>
                <w:rFonts w:ascii="Times New Roman" w:hAnsi="Times New Roman"/>
                <w:sz w:val="24"/>
              </w:rPr>
              <w:t>Вж. съответните указания за CR SA в ред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ЕКСПОЗИЦИИ, ОТНЕСЕНИ КЪМ КАТЕГОРИИ ИЛИ ГРУПИ ДЛЪЖНИЦИ: ОБЩО</w:t>
            </w:r>
          </w:p>
          <w:p w:rsidR="004D45AA" w:rsidRPr="00661595" w:rsidRDefault="004D45AA" w:rsidP="004D45AA">
            <w:pPr>
              <w:rPr>
                <w:rFonts w:ascii="Times New Roman" w:hAnsi="Times New Roman"/>
                <w:sz w:val="24"/>
              </w:rPr>
            </w:pPr>
            <w:r>
              <w:rPr>
                <w:rFonts w:ascii="Times New Roman" w:hAnsi="Times New Roman"/>
                <w:sz w:val="24"/>
              </w:rPr>
              <w:t xml:space="preserve">За експозициите към предприятия, институции, централни правителства и централни банки вж. член 142, параграф 1, точка 6 и член 170, параграф 1, буква в) от РКИ. </w:t>
            </w:r>
          </w:p>
          <w:p w:rsidR="004D45AA" w:rsidRPr="00661595" w:rsidRDefault="004D45AA" w:rsidP="004D45AA">
            <w:pPr>
              <w:rPr>
                <w:rFonts w:ascii="Times New Roman" w:hAnsi="Times New Roman"/>
                <w:sz w:val="24"/>
              </w:rPr>
            </w:pPr>
            <w:r>
              <w:rPr>
                <w:rFonts w:ascii="Times New Roman" w:hAnsi="Times New Roman"/>
                <w:sz w:val="24"/>
              </w:rPr>
              <w:t xml:space="preserve">За експозициите на дребно виж член 170, параграф 3, буква б) от РКИ За експозиции, произтичащи от закупени вземания, вж. член 166, параграф 6 от РКИ. </w:t>
            </w:r>
          </w:p>
          <w:p w:rsidR="004D45AA" w:rsidRPr="00661595" w:rsidRDefault="004D45AA" w:rsidP="004D45AA">
            <w:pPr>
              <w:rPr>
                <w:rFonts w:ascii="Times New Roman" w:hAnsi="Times New Roman"/>
                <w:sz w:val="24"/>
              </w:rPr>
            </w:pPr>
            <w:r>
              <w:rPr>
                <w:rFonts w:ascii="Times New Roman" w:hAnsi="Times New Roman"/>
                <w:sz w:val="24"/>
              </w:rPr>
              <w:t>Експозициите за риск от разсейване на закупени вземания не се докладват по категории или групи длъжници; те се докладват в ред 0180.</w:t>
            </w:r>
          </w:p>
          <w:p w:rsidR="004D45AA" w:rsidRPr="00661595" w:rsidRDefault="004D45AA" w:rsidP="004D45AA">
            <w:pPr>
              <w:rPr>
                <w:rFonts w:ascii="Times New Roman" w:hAnsi="Times New Roman"/>
                <w:sz w:val="24"/>
              </w:rPr>
            </w:pPr>
            <w:r>
              <w:rPr>
                <w:rFonts w:ascii="Times New Roman" w:hAnsi="Times New Roman"/>
                <w:sz w:val="24"/>
              </w:rPr>
              <w:t xml:space="preserve">Ако институцията използва голям брой категории или групи, тя може да се споразумее с компетентните органи да докладва намален брой категории или групи. </w:t>
            </w:r>
          </w:p>
          <w:p w:rsidR="004D45AA" w:rsidRPr="00661595" w:rsidRDefault="004D45AA" w:rsidP="004D45AA">
            <w:pPr>
              <w:rPr>
                <w:rFonts w:ascii="Times New Roman" w:hAnsi="Times New Roman"/>
                <w:sz w:val="24"/>
              </w:rPr>
            </w:pPr>
            <w:r>
              <w:rPr>
                <w:rFonts w:ascii="Times New Roman" w:hAnsi="Times New Roman"/>
                <w:sz w:val="24"/>
              </w:rPr>
              <w:t xml:space="preserve">Не се използва надзорна генерална скала. Вместо това институциите трябва сами да определят скалата, която да се използва.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РАЗГРАНИЧИТЕЛЕН ПОДХОД ВЪВ ВРЪЗКА СЪС СПЕЦИАЛИЗИРАНОТО КРЕДИТИРАНЕ: ОБЩО</w:t>
            </w:r>
          </w:p>
          <w:p w:rsidR="004D45AA" w:rsidRPr="00661595" w:rsidRDefault="004D45AA" w:rsidP="00AC6619">
            <w:pPr>
              <w:rPr>
                <w:rFonts w:ascii="Times New Roman" w:hAnsi="Times New Roman"/>
                <w:sz w:val="24"/>
              </w:rPr>
            </w:pPr>
            <w:r>
              <w:rPr>
                <w:rFonts w:ascii="Times New Roman" w:hAnsi="Times New Roman"/>
                <w:sz w:val="24"/>
              </w:rPr>
              <w:t xml:space="preserve">Член 153, параграф 5 от РКИ Това се отнася само за клас експозиции Предприятия — специализирано кредитиране.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АЛТЕРНАТИВНО ТРЕТИРАНЕ: ОБЕЗПЕЧЕНИ С НЕДВИЖИМИ ИМОТИ</w:t>
            </w:r>
          </w:p>
          <w:p w:rsidR="004D45AA" w:rsidRPr="00661595" w:rsidRDefault="004D45AA" w:rsidP="004D45AA">
            <w:pPr>
              <w:rPr>
                <w:rFonts w:ascii="Times New Roman" w:hAnsi="Times New Roman"/>
                <w:sz w:val="24"/>
              </w:rPr>
            </w:pPr>
            <w:r>
              <w:rPr>
                <w:rFonts w:ascii="Times New Roman" w:hAnsi="Times New Roman"/>
                <w:sz w:val="24"/>
              </w:rPr>
              <w:t>Член 193, параграфи 1 и 2, член 194, параграфи 1—7 и член 230, параграф 3 от РКИ</w:t>
            </w:r>
          </w:p>
          <w:p w:rsidR="004D45AA" w:rsidRPr="00661595" w:rsidRDefault="004D45AA" w:rsidP="004D45AA">
            <w:pPr>
              <w:rPr>
                <w:rFonts w:ascii="Times New Roman" w:hAnsi="Times New Roman"/>
                <w:sz w:val="24"/>
              </w:rPr>
            </w:pPr>
            <w:r>
              <w:rPr>
                <w:rFonts w:ascii="Times New Roman" w:hAnsi="Times New Roman"/>
                <w:sz w:val="24"/>
              </w:rPr>
              <w:t xml:space="preserve">Тази алтернатива е достъпна само за институции, които използват основен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ЕКСПОЗИЦИИ ОТ СВОБОДНИ ДОСТАВКИ ПРИ ПРИЛАГАНЕ НА РИСКОВИ ТЕГЛА СЪГЛАСНО АЛТЕРНАТИВНОТО ТРЕТИРАНЕ ИЛИ 100 % И ДРУГИ ЕКСПОЗИЦИИ, ЗА КОИТО СЕ ПРИЛАГАТ РИСКОВИ ТЕГЛА</w:t>
            </w:r>
          </w:p>
          <w:p w:rsidR="004D45AA" w:rsidRPr="00661595" w:rsidRDefault="004D45AA" w:rsidP="004D45AA">
            <w:pPr>
              <w:rPr>
                <w:rFonts w:ascii="Times New Roman" w:hAnsi="Times New Roman"/>
                <w:sz w:val="24"/>
              </w:rPr>
            </w:pPr>
            <w:r>
              <w:rPr>
                <w:rFonts w:ascii="Times New Roman" w:hAnsi="Times New Roman"/>
                <w:sz w:val="24"/>
              </w:rPr>
              <w:t xml:space="preserve">Експозиции, произтичащи от свободни доставки, за които се използва алтернативното третиране, посочено в член 379, параграф 2, алинея първа, последно изречение </w:t>
            </w:r>
            <w:r>
              <w:rPr>
                <w:rFonts w:ascii="Times New Roman" w:hAnsi="Times New Roman"/>
                <w:sz w:val="24"/>
              </w:rPr>
              <w:lastRenderedPageBreak/>
              <w:t>от РКИ, или за които се прилага 100 % рисково тегло в съответствие с член 379, параграф 2, последна алинея от РКИ. В този ред се докладват нямащите рейтинг кредитни деривати за „n-то“ неизпълнение в съответствие с член 153, параграф 8 от РКИ и всички други експозиции, за които се прилагат рискови тегла, които не са включени в никой друг ред.</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РИСК ОТ РАЗСЕЙВАНЕ: ОБЩО ЗАКУПЕНИ ВЗЕМАНИЯ</w:t>
            </w:r>
          </w:p>
          <w:p w:rsidR="004D45AA" w:rsidRPr="00661595" w:rsidRDefault="004D45AA" w:rsidP="004D45AA">
            <w:pPr>
              <w:rPr>
                <w:rFonts w:ascii="Times New Roman" w:hAnsi="Times New Roman"/>
                <w:sz w:val="24"/>
              </w:rPr>
            </w:pPr>
            <w:r>
              <w:rPr>
                <w:rFonts w:ascii="Times New Roman" w:hAnsi="Times New Roman"/>
                <w:sz w:val="24"/>
              </w:rPr>
              <w:t>Вж. член 4, параграф 1, точка 53 от РКИ за определението на „риск от разсейване“. За изчисляване на рисково претеглените размери на експозициите за риска от разсейване вж. член 157 от РКИ. Рискът от разсейване се докладва за закупени вземания към предприятия и закупени вземания на дребно.</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37" w:name="_Toc120327823"/>
      <w:bookmarkStart w:id="238" w:name="_Toc120072325"/>
      <w:bookmarkStart w:id="239" w:name="_Toc294280272"/>
      <w:bookmarkStart w:id="240" w:name="_Toc294281597"/>
      <w:bookmarkStart w:id="241" w:name="_Toc294281817"/>
      <w:bookmarkStart w:id="242" w:name="_Toc294282031"/>
      <w:bookmarkStart w:id="243" w:name="_Toc294282234"/>
      <w:bookmarkStart w:id="244" w:name="_Toc294714169"/>
      <w:bookmarkStart w:id="245" w:name="_Toc295314195"/>
      <w:bookmarkStart w:id="246" w:name="_Toc295829584"/>
      <w:bookmarkStart w:id="247" w:name="_Toc295829867"/>
      <w:bookmarkStart w:id="248" w:name="_Toc301772755"/>
      <w:bookmarkStart w:id="249" w:name="_Toc301772833"/>
      <w:bookmarkStart w:id="250" w:name="_Toc302657772"/>
      <w:bookmarkStart w:id="251" w:name="_Toc302657891"/>
      <w:bookmarkStart w:id="252" w:name="_Toc294280294"/>
      <w:bookmarkStart w:id="253" w:name="_Toc294281619"/>
      <w:bookmarkStart w:id="254" w:name="_Toc294281839"/>
      <w:bookmarkStart w:id="255" w:name="_Toc294282053"/>
      <w:bookmarkStart w:id="256" w:name="_Toc294282256"/>
      <w:bookmarkStart w:id="257" w:name="_Toc294714191"/>
      <w:bookmarkStart w:id="258" w:name="_Toc295314217"/>
      <w:bookmarkStart w:id="259" w:name="_Toc295829606"/>
      <w:bookmarkStart w:id="260" w:name="_Toc295829889"/>
      <w:bookmarkStart w:id="261" w:name="_Toc301772777"/>
      <w:bookmarkStart w:id="262" w:name="_Toc301772855"/>
      <w:bookmarkStart w:id="263" w:name="_Toc302657794"/>
      <w:bookmarkStart w:id="264" w:name="_Toc302657913"/>
      <w:bookmarkStart w:id="265" w:name="_Toc294280312"/>
      <w:bookmarkStart w:id="266" w:name="_Toc294281637"/>
      <w:bookmarkStart w:id="267" w:name="_Toc294281857"/>
      <w:bookmarkStart w:id="268" w:name="_Toc294282071"/>
      <w:bookmarkStart w:id="269" w:name="_Toc294282274"/>
      <w:bookmarkStart w:id="270" w:name="_Toc294714209"/>
      <w:bookmarkStart w:id="271" w:name="_Toc295314235"/>
      <w:bookmarkStart w:id="272" w:name="_Toc295829624"/>
      <w:bookmarkStart w:id="273" w:name="_Toc295829907"/>
      <w:bookmarkStart w:id="274" w:name="_Toc301772795"/>
      <w:bookmarkStart w:id="275" w:name="_Toc301772873"/>
      <w:bookmarkStart w:id="276" w:name="_Toc302657812"/>
      <w:bookmarkStart w:id="277" w:name="_Toc302657931"/>
      <w:bookmarkStart w:id="278" w:name="_Toc294280316"/>
      <w:bookmarkStart w:id="279" w:name="_Toc294281641"/>
      <w:bookmarkStart w:id="280" w:name="_Toc294281861"/>
      <w:bookmarkStart w:id="281" w:name="_Toc294282075"/>
      <w:bookmarkStart w:id="282" w:name="_Toc294282278"/>
      <w:bookmarkStart w:id="283" w:name="_Toc294714213"/>
      <w:bookmarkStart w:id="284" w:name="_Toc295314239"/>
      <w:bookmarkStart w:id="285" w:name="_Toc295829628"/>
      <w:bookmarkStart w:id="286" w:name="_Toc295829911"/>
      <w:bookmarkStart w:id="287" w:name="_Toc301772799"/>
      <w:bookmarkStart w:id="288" w:name="_Toc301772877"/>
      <w:bookmarkStart w:id="289" w:name="_Toc302657816"/>
      <w:bookmarkStart w:id="290" w:name="_Toc302657935"/>
      <w:bookmarkStart w:id="291" w:name="_Toc294280319"/>
      <w:bookmarkStart w:id="292" w:name="_Toc294281644"/>
      <w:bookmarkStart w:id="293" w:name="_Toc294281864"/>
      <w:bookmarkStart w:id="294" w:name="_Toc294282078"/>
      <w:bookmarkStart w:id="295" w:name="_Toc294282281"/>
      <w:bookmarkStart w:id="296" w:name="_Toc294714216"/>
      <w:bookmarkStart w:id="297" w:name="_Toc295314242"/>
      <w:bookmarkStart w:id="298" w:name="_Toc295829631"/>
      <w:bookmarkStart w:id="299" w:name="_Toc295829914"/>
      <w:bookmarkStart w:id="300" w:name="_Toc301772802"/>
      <w:bookmarkStart w:id="301" w:name="_Toc301772880"/>
      <w:bookmarkStart w:id="302" w:name="_Toc302657819"/>
      <w:bookmarkStart w:id="303" w:name="_Toc302657938"/>
      <w:bookmarkStart w:id="304" w:name="_Toc294280322"/>
      <w:bookmarkStart w:id="305" w:name="_Toc294281647"/>
      <w:bookmarkStart w:id="306" w:name="_Toc294281867"/>
      <w:bookmarkStart w:id="307" w:name="_Toc294282081"/>
      <w:bookmarkStart w:id="308" w:name="_Toc294282284"/>
      <w:bookmarkStart w:id="309" w:name="_Toc294714219"/>
      <w:bookmarkStart w:id="310" w:name="_Toc295314245"/>
      <w:bookmarkStart w:id="311" w:name="_Toc295829634"/>
      <w:bookmarkStart w:id="312" w:name="_Toc295829917"/>
      <w:bookmarkStart w:id="313" w:name="_Toc301772805"/>
      <w:bookmarkStart w:id="314" w:name="_Toc301772883"/>
      <w:bookmarkStart w:id="315" w:name="_Toc302657822"/>
      <w:bookmarkStart w:id="316" w:name="_Toc302657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17" w:name="_Toc473560911"/>
      <w:bookmarkStart w:id="318" w:name="_Toc58589162"/>
      <w:r>
        <w:rPr>
          <w:rFonts w:ascii="Times New Roman" w:hAnsi="Times New Roman"/>
          <w:sz w:val="24"/>
          <w:u w:val="none"/>
        </w:rPr>
        <w:t>3.3.4.</w:t>
      </w:r>
      <w:r>
        <w:tab/>
      </w:r>
      <w:r>
        <w:rPr>
          <w:rFonts w:ascii="Times New Roman" w:hAnsi="Times New Roman"/>
          <w:sz w:val="24"/>
        </w:rPr>
        <w:t xml:space="preserve">C 08.02 — Кредитен риск и кредитен риск от контрагента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към капиталовите изисквания: разбивка по категории или групи длъжници (образец CR IRB 2)</w:t>
      </w:r>
      <w:bookmarkEnd w:id="317"/>
      <w:bookmarkEnd w:id="31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Колона</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Указания</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Категория длъжници (идентификатор на реда)</w:t>
            </w:r>
          </w:p>
          <w:p w:rsidR="00E97CD2" w:rsidRPr="00661595" w:rsidRDefault="00E97CD2" w:rsidP="00133396">
            <w:pPr>
              <w:rPr>
                <w:rFonts w:ascii="Times New Roman" w:hAnsi="Times New Roman"/>
                <w:sz w:val="24"/>
              </w:rPr>
            </w:pPr>
            <w:r>
              <w:rPr>
                <w:rFonts w:ascii="Times New Roman" w:hAnsi="Times New Roman"/>
                <w:sz w:val="24"/>
              </w:rPr>
              <w:t>Това е идентификатор на реда и трябва да е различен за всеки работен лист от образеца. Следва се поредността на номерата 1, 2, 3 и т.н.</w:t>
            </w:r>
          </w:p>
          <w:p w:rsidR="008151A6" w:rsidRPr="00661595" w:rsidRDefault="008151A6" w:rsidP="00133396">
            <w:pPr>
              <w:rPr>
                <w:rFonts w:ascii="Times New Roman" w:hAnsi="Times New Roman"/>
                <w:sz w:val="24"/>
              </w:rPr>
            </w:pPr>
            <w:r>
              <w:rPr>
                <w:rFonts w:ascii="Times New Roman" w:hAnsi="Times New Roman"/>
                <w:sz w:val="24"/>
              </w:rPr>
              <w:t xml:space="preserve">Първо се докладва най-добрата категория (или група), след това втората най-добра и т.н. На последно място се докладва категорията или категориите (или групата) на експозициите в неизпълнение.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Указанията за всяка от тези колони са същите, както за съответните номерирани колони в образец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Ред</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Указания</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 xml:space="preserve">Докладваните в тези редове стойности се подреждат според вероятността от неизпълнение (PD), определена за категорията или групата длъжници. Вероятността от неизпълнение на длъжниците в неизпълнение е 100 %. Експозициите, при които се прилага алтернативно третиране на </w:t>
            </w:r>
            <w:proofErr w:type="spellStart"/>
            <w:r>
              <w:rPr>
                <w:rFonts w:ascii="Times New Roman" w:hAnsi="Times New Roman"/>
                <w:sz w:val="24"/>
              </w:rPr>
              <w:t>обезпеченията</w:t>
            </w:r>
            <w:proofErr w:type="spellEnd"/>
            <w:r>
              <w:rPr>
                <w:rFonts w:ascii="Times New Roman" w:hAnsi="Times New Roman"/>
                <w:sz w:val="24"/>
              </w:rPr>
              <w:t xml:space="preserve"> на недвижими имоти (прилага се само когато не се използват собствени оценки на загубата при неизпълнение), не се отнасят към вероятността от неизпълнение на длъжника и не се докладват в този образец.</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19" w:name="_Toc19715755"/>
      <w:bookmarkStart w:id="320" w:name="_Toc58589163"/>
      <w:r>
        <w:rPr>
          <w:rFonts w:ascii="Times New Roman" w:hAnsi="Times New Roman"/>
          <w:sz w:val="24"/>
        </w:rPr>
        <w:lastRenderedPageBreak/>
        <w:t xml:space="preserve">C 08.03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(разбивка според диапазона на вероятността от неизпълнение/CR IRB 3)</w:t>
      </w:r>
      <w:bookmarkEnd w:id="319"/>
      <w:bookmarkEnd w:id="320"/>
    </w:p>
    <w:p w:rsidR="008151A6" w:rsidRPr="00661595" w:rsidRDefault="008151A6" w:rsidP="00F66371">
      <w:pPr>
        <w:pStyle w:val="Instructionsberschrift2"/>
        <w:numPr>
          <w:ilvl w:val="3"/>
          <w:numId w:val="36"/>
        </w:numPr>
        <w:rPr>
          <w:rFonts w:ascii="Times New Roman" w:hAnsi="Times New Roman" w:cs="Times New Roman"/>
          <w:sz w:val="24"/>
        </w:rPr>
      </w:pPr>
      <w:bookmarkStart w:id="321" w:name="_Toc19715756"/>
      <w:bookmarkStart w:id="322" w:name="_Toc58589164"/>
      <w:r>
        <w:rPr>
          <w:rFonts w:ascii="Times New Roman" w:hAnsi="Times New Roman"/>
          <w:sz w:val="24"/>
        </w:rPr>
        <w:t>Общи бележки</w:t>
      </w:r>
      <w:bookmarkEnd w:id="321"/>
      <w:bookmarkEnd w:id="322"/>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xml:space="preserve">. При прилагане на член 452, буква ж), подточки i) — v) от РКИ институциите докладват включената в този образец информация, за да предоставят информация за основните параметри, използвани за изчисляване на капиталовите изисквания за </w:t>
      </w:r>
      <w:proofErr w:type="spellStart"/>
      <w:r w:rsidR="00D11E4C">
        <w:t>вътрешнорейтинговия</w:t>
      </w:r>
      <w:proofErr w:type="spellEnd"/>
      <w:r w:rsidR="00D11E4C">
        <w:t xml:space="preserve"> подход. Докладваната в този образец информация не включва данните за специализираното кредитиране, посочени в член 153, параграф 5 от РКИ, които са включени в образец C 08.06. Този образец не включва експозициите към кредитен риск от контрагента (трета част, дял II, глава 6 от РКИ).</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3" w:name="_Toc19715757"/>
      <w:bookmarkStart w:id="324" w:name="_Toc58589165"/>
      <w:r>
        <w:rPr>
          <w:rFonts w:ascii="Times New Roman" w:hAnsi="Times New Roman"/>
          <w:sz w:val="24"/>
        </w:rPr>
        <w:t>Указания за специфични позиции</w:t>
      </w:r>
      <w:bookmarkEnd w:id="323"/>
      <w:bookmarkEnd w:id="32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Колони</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БАЛАНСОВИ ЕКСПОЗИЦИИ</w:t>
            </w:r>
          </w:p>
          <w:p w:rsidR="008151A6" w:rsidRPr="00661595" w:rsidRDefault="008151A6" w:rsidP="00A44410">
            <w:pPr>
              <w:rPr>
                <w:rFonts w:ascii="Times New Roman" w:hAnsi="Times New Roman"/>
                <w:sz w:val="24"/>
              </w:rPr>
            </w:pPr>
            <w:r>
              <w:rPr>
                <w:rFonts w:ascii="Times New Roman" w:hAnsi="Times New Roman"/>
                <w:sz w:val="24"/>
              </w:rPr>
              <w:t>Стойност на експозицията, изчислена в съответствие с член 166, параграф 1 — 7 от РКИ, без да се вземат предвид корекциите за кредитен риск</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ЗАДБАЛАНСОВИ ЕКСПОЗИЦИИ ПРЕДИ ПРИЛАГАНЕТО НА КОНВЕРСИОННИТЕ КОЕФИЦИЕНТИ</w:t>
            </w:r>
          </w:p>
          <w:p w:rsidR="008151A6" w:rsidRPr="00661595" w:rsidRDefault="008151A6" w:rsidP="00664874">
            <w:pPr>
              <w:rPr>
                <w:rFonts w:ascii="Times New Roman" w:hAnsi="Times New Roman"/>
                <w:sz w:val="24"/>
              </w:rPr>
            </w:pPr>
            <w:r>
              <w:rPr>
                <w:rFonts w:ascii="Times New Roman" w:hAnsi="Times New Roman"/>
                <w:sz w:val="24"/>
              </w:rPr>
              <w:t xml:space="preserve">Стойността на експозицията в съответствие с член 166, параграф 1—7 от РКИ, без да се вземат предвид корекциите за кредитен риск и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нито собствените оценки или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посочени в член 166, параграф 8 от РКИ, или процентите, посочени в член 166, параграф 10 от РКИ.</w:t>
            </w:r>
          </w:p>
          <w:p w:rsidR="008151A6" w:rsidRPr="00661595" w:rsidRDefault="008151A6" w:rsidP="00664874">
            <w:pPr>
              <w:rPr>
                <w:rFonts w:ascii="Times New Roman" w:hAnsi="Times New Roman"/>
                <w:sz w:val="24"/>
              </w:rPr>
            </w:pP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включват всички неусвоени части по поети задължения и всички </w:t>
            </w:r>
            <w:proofErr w:type="spellStart"/>
            <w:r>
              <w:rPr>
                <w:rFonts w:ascii="Times New Roman" w:hAnsi="Times New Roman"/>
                <w:sz w:val="24"/>
              </w:rPr>
              <w:t>задбалансови</w:t>
            </w:r>
            <w:proofErr w:type="spellEnd"/>
            <w:r>
              <w:rPr>
                <w:rFonts w:ascii="Times New Roman" w:hAnsi="Times New Roman"/>
                <w:sz w:val="24"/>
              </w:rPr>
              <w:t xml:space="preserve"> позиции, изброени в приложение I към РКИ.</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СРЕДНОПРЕТЕГЛЕНИ ПО ЕКСПОЗИЦИИ КОНВЕРСИОННИ КОЕФИЦИЕНТИ</w:t>
            </w:r>
          </w:p>
          <w:p w:rsidR="008151A6" w:rsidRPr="00661595" w:rsidRDefault="008151A6" w:rsidP="00A44410">
            <w:pPr>
              <w:rPr>
                <w:rFonts w:ascii="Times New Roman" w:hAnsi="Times New Roman"/>
                <w:sz w:val="24"/>
              </w:rPr>
            </w:pPr>
            <w:r>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средният </w:t>
            </w:r>
            <w:proofErr w:type="spellStart"/>
            <w:r>
              <w:rPr>
                <w:rFonts w:ascii="Times New Roman" w:hAnsi="Times New Roman"/>
                <w:sz w:val="24"/>
              </w:rPr>
              <w:t>конверсионен</w:t>
            </w:r>
            <w:proofErr w:type="spellEnd"/>
            <w:r>
              <w:rPr>
                <w:rFonts w:ascii="Times New Roman" w:hAnsi="Times New Roman"/>
                <w:sz w:val="24"/>
              </w:rPr>
              <w:t xml:space="preserve"> коефициент, използван от институциите при изчисляването на рисково претегления размер на експозициите им, претеглен с докладваните в колона 0020 </w:t>
            </w:r>
            <w:proofErr w:type="spellStart"/>
            <w:r>
              <w:rPr>
                <w:rFonts w:ascii="Times New Roman" w:hAnsi="Times New Roman"/>
                <w:sz w:val="24"/>
              </w:rPr>
              <w:t>задбалансови</w:t>
            </w:r>
            <w:proofErr w:type="spellEnd"/>
            <w:r>
              <w:rPr>
                <w:rFonts w:ascii="Times New Roman" w:hAnsi="Times New Roman"/>
                <w:sz w:val="24"/>
              </w:rPr>
              <w:t xml:space="preserve"> експозиции преди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СТОЙНОСТ НА ЕКСПОЗИЦИЯТА СЛЕД ПРИЛАГАНЕТО НА КОНВЕРСИОННИТЕ КОЕФИЦИЕНТИ И РЕДУЦИРАНЕ НА КРЕДИТНИЯ РИСК</w:t>
            </w:r>
          </w:p>
          <w:p w:rsidR="008151A6" w:rsidRPr="00661595" w:rsidRDefault="008151A6" w:rsidP="00664874">
            <w:pPr>
              <w:rPr>
                <w:rFonts w:ascii="Times New Roman" w:hAnsi="Times New Roman"/>
                <w:sz w:val="24"/>
              </w:rPr>
            </w:pPr>
            <w:r>
              <w:rPr>
                <w:rFonts w:ascii="Times New Roman" w:hAnsi="Times New Roman"/>
                <w:sz w:val="24"/>
              </w:rPr>
              <w:t>Стойност на експозицията в съответствие с член 166 от РКИ</w:t>
            </w:r>
          </w:p>
          <w:p w:rsidR="008151A6" w:rsidRPr="00661595" w:rsidRDefault="008151A6" w:rsidP="00A44410">
            <w:pPr>
              <w:rPr>
                <w:rFonts w:ascii="Times New Roman" w:hAnsi="Times New Roman"/>
                <w:sz w:val="24"/>
              </w:rPr>
            </w:pPr>
            <w:r>
              <w:rPr>
                <w:rFonts w:ascii="Times New Roman" w:hAnsi="Times New Roman"/>
                <w:sz w:val="24"/>
              </w:rPr>
              <w:t xml:space="preserve">Тази колона включва сумата на стойността на експозицията на балансовите и </w:t>
            </w: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след прилагане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в съответствие с член 166, параграфи 8—10 от РКИ и техниките за редуциране на кредитния риск.</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СРЕДНОПРЕТЕГЛЕНА ПО ЕКСПОЗИЦИИ ВЕРОЯТНОСТ ОТ НЕИЗПЪЛНЕНИЕ (PD) (%)</w:t>
            </w:r>
          </w:p>
          <w:p w:rsidR="008151A6" w:rsidRPr="00661595" w:rsidRDefault="008151A6" w:rsidP="00A44410">
            <w:pPr>
              <w:rPr>
                <w:rFonts w:ascii="Times New Roman" w:hAnsi="Times New Roman"/>
                <w:sz w:val="24"/>
              </w:rPr>
            </w:pPr>
            <w:r>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средната оценка на вероятността от неизпълнение на всеки длъжник, претеглена с докладваната в колона 0040 стойност на експозицията след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и редуциране на кредитния риск.</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БРОЙ ДЛЪЖНИЦИ</w:t>
            </w:r>
          </w:p>
          <w:p w:rsidR="00463F88" w:rsidRPr="00661595" w:rsidRDefault="008151A6" w:rsidP="001A370B">
            <w:pPr>
              <w:rPr>
                <w:rFonts w:ascii="Times New Roman" w:hAnsi="Times New Roman"/>
                <w:sz w:val="24"/>
              </w:rPr>
            </w:pPr>
            <w:r>
              <w:rPr>
                <w:rFonts w:ascii="Times New Roman" w:hAnsi="Times New Roman"/>
                <w:sz w:val="24"/>
              </w:rPr>
              <w:t xml:space="preserve">Броят на юридическите лица или длъжниците, отнесен към всеки интервал на фиксираната скала на вероятността от неизпълнение. </w:t>
            </w:r>
          </w:p>
          <w:p w:rsidR="001A370B" w:rsidRPr="00661595" w:rsidRDefault="001A370B" w:rsidP="001A370B">
            <w:pPr>
              <w:rPr>
                <w:rFonts w:ascii="Times New Roman" w:hAnsi="Times New Roman"/>
                <w:sz w:val="24"/>
              </w:rPr>
            </w:pPr>
            <w:r>
              <w:rPr>
                <w:rFonts w:ascii="Times New Roman" w:hAnsi="Times New Roman"/>
                <w:sz w:val="24"/>
              </w:rPr>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НЕИЗПЪЛНЕНИЕ (LGD) (%)</w:t>
            </w:r>
          </w:p>
          <w:p w:rsidR="008151A6" w:rsidRPr="00661595" w:rsidRDefault="008151A6" w:rsidP="00664874">
            <w:pPr>
              <w:rPr>
                <w:rFonts w:ascii="Times New Roman" w:hAnsi="Times New Roman"/>
                <w:sz w:val="24"/>
              </w:rPr>
            </w:pPr>
            <w:r>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средната стойност на LGD за всяка експозиция, претеглена с докладваната в колона 0040 стойност на експозицията след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и редуциране на кредитния риск.</w:t>
            </w:r>
          </w:p>
          <w:p w:rsidR="008151A6" w:rsidRPr="00661595" w:rsidRDefault="008151A6" w:rsidP="00664874">
            <w:pPr>
              <w:rPr>
                <w:rFonts w:ascii="Times New Roman" w:hAnsi="Times New Roman"/>
                <w:sz w:val="24"/>
              </w:rPr>
            </w:pPr>
            <w:r>
              <w:rPr>
                <w:rFonts w:ascii="Times New Roman" w:hAnsi="Times New Roman"/>
                <w:sz w:val="24"/>
              </w:rPr>
              <w:t>Докладваната LGD съответства на окончателната оценка на LGD, използвана при изчисляването на рисково претеглените стойности, получени след като е взето предвид въздействието от редуцирането на кредитния риск и неблагоприятни условия, според случая. За експозиции на дребно, обезпечени с недвижими имоти, при докладваната LGD са отразени минималните стойности, посочени в член 164, параграф 4 от РКИ.</w:t>
            </w:r>
          </w:p>
          <w:p w:rsidR="008151A6" w:rsidRPr="00661595" w:rsidRDefault="008151A6" w:rsidP="00664874">
            <w:pPr>
              <w:rPr>
                <w:rFonts w:ascii="Times New Roman" w:hAnsi="Times New Roman"/>
                <w:sz w:val="24"/>
              </w:rPr>
            </w:pPr>
            <w:r>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в съответствие с член 161, параграф 4 от РКИ.</w:t>
            </w:r>
          </w:p>
          <w:p w:rsidR="008151A6" w:rsidRPr="00661595" w:rsidRDefault="008151A6" w:rsidP="00AC6619">
            <w:pPr>
              <w:rPr>
                <w:rFonts w:ascii="Times New Roman" w:hAnsi="Times New Roman"/>
                <w:sz w:val="24"/>
              </w:rPr>
            </w:pPr>
            <w:r>
              <w:rPr>
                <w:rFonts w:ascii="Times New Roman" w:hAnsi="Times New Roman"/>
                <w:sz w:val="24"/>
              </w:rPr>
              <w:t xml:space="preserve">За експозициите в неизпълнение по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А се вземат предвид разпоредбите по член 181, параграф 1, буква з) от РКИ. Докладваната LGD съответства на оценката на LGD при неизпълнение в съответствие с приложимите методики за оценка.</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СРЕДНОПРЕТЕГЛЕН ПО ЕКСПОЗИЦИИ ПАДЕЖ (ГОДИНИ)</w:t>
            </w:r>
          </w:p>
          <w:p w:rsidR="008151A6" w:rsidRPr="00661595" w:rsidRDefault="008151A6" w:rsidP="00664874">
            <w:pPr>
              <w:rPr>
                <w:rFonts w:ascii="Times New Roman" w:hAnsi="Times New Roman"/>
                <w:sz w:val="24"/>
              </w:rPr>
            </w:pPr>
            <w:r>
              <w:rPr>
                <w:rFonts w:ascii="Times New Roman" w:hAnsi="Times New Roman"/>
                <w:sz w:val="24"/>
              </w:rPr>
              <w:t xml:space="preserve">За всички експозиции, включени във всеки интервал на фиксираната скала на вероятността от неизпълнение, се докладва средният падеж на всяка експозиция, претеглен с докладваната в колона 0040 стойност на експозицията след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w:t>
            </w:r>
          </w:p>
          <w:p w:rsidR="008151A6" w:rsidRPr="00661595" w:rsidRDefault="008151A6" w:rsidP="00664874">
            <w:pPr>
              <w:rPr>
                <w:rFonts w:ascii="Times New Roman" w:hAnsi="Times New Roman"/>
                <w:sz w:val="24"/>
              </w:rPr>
            </w:pPr>
            <w:r>
              <w:rPr>
                <w:rFonts w:ascii="Times New Roman" w:hAnsi="Times New Roman"/>
                <w:sz w:val="24"/>
              </w:rPr>
              <w:t xml:space="preserve">Докладваната стойност на падежа се определя в съответствие с член 162 от РКИ. </w:t>
            </w:r>
          </w:p>
          <w:p w:rsidR="008151A6" w:rsidRPr="00661595" w:rsidRDefault="008151A6" w:rsidP="00664874">
            <w:pPr>
              <w:rPr>
                <w:rFonts w:ascii="Times New Roman" w:hAnsi="Times New Roman"/>
                <w:sz w:val="24"/>
              </w:rPr>
            </w:pPr>
            <w:r>
              <w:rPr>
                <w:rFonts w:ascii="Times New Roman" w:hAnsi="Times New Roman"/>
                <w:sz w:val="24"/>
              </w:rPr>
              <w:t>Средният падеж се докладва в години.</w:t>
            </w:r>
          </w:p>
          <w:p w:rsidR="008151A6" w:rsidRPr="00661595" w:rsidRDefault="008151A6" w:rsidP="00AF6F2C">
            <w:pPr>
              <w:rPr>
                <w:rFonts w:ascii="Times New Roman" w:hAnsi="Times New Roman"/>
                <w:sz w:val="24"/>
              </w:rPr>
            </w:pPr>
            <w:r>
              <w:rPr>
                <w:rFonts w:ascii="Times New Roman" w:hAnsi="Times New Roman"/>
                <w:sz w:val="24"/>
              </w:rPr>
              <w:t xml:space="preserve">Данни не се докладват за експозициите, при които падежът не е елемент в изчисляването на </w:t>
            </w:r>
            <w:r>
              <w:rPr>
                <w:rStyle w:val="InstructionsTabelleText"/>
                <w:rFonts w:ascii="Times New Roman" w:hAnsi="Times New Roman"/>
                <w:sz w:val="24"/>
              </w:rPr>
              <w:t>рисково претеглените експозиции</w:t>
            </w:r>
            <w:r>
              <w:rPr>
                <w:rFonts w:ascii="Times New Roman" w:hAnsi="Times New Roman"/>
                <w:sz w:val="24"/>
              </w:rPr>
              <w:t xml:space="preserve"> в съответствие с трета част, дял II, глава </w:t>
            </w:r>
            <w:r>
              <w:rPr>
                <w:rFonts w:ascii="Times New Roman" w:hAnsi="Times New Roman"/>
                <w:sz w:val="24"/>
              </w:rPr>
              <w:lastRenderedPageBreak/>
              <w:t>3 от РКИ. Това означава, че тази колона не се попълва за клас „експозиции на дребно“.</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ПРЕТЕГЛЕН РАЗМЕР НА ЕКСПОЗИЦИИТЕ СЛЕД ПРИЛАГАНЕ НА КОЕФИЦИЕНТИ ЗА ПОДПОМАГАНЕ</w:t>
            </w:r>
          </w:p>
          <w:p w:rsidR="008151A6" w:rsidRPr="00661595" w:rsidRDefault="008151A6" w:rsidP="00664874">
            <w:pPr>
              <w:rPr>
                <w:rFonts w:ascii="Times New Roman" w:hAnsi="Times New Roman"/>
                <w:sz w:val="24"/>
              </w:rPr>
            </w:pPr>
            <w:r>
              <w:rPr>
                <w:rFonts w:ascii="Times New Roman" w:hAnsi="Times New Roman"/>
                <w:sz w:val="24"/>
              </w:rPr>
              <w:t>За експозициите към централни правителства и централни банки, институции и предприятия — рисково претегленият размер на експозициите, изчислен в съответствие с член 153, параграфи 1—4; за експозиции на дребно — рисково претегленият размер на експозициите, изчислен в съответствие с член 154 от РКИ.</w:t>
            </w:r>
          </w:p>
          <w:p w:rsidR="008151A6" w:rsidRPr="00661595" w:rsidRDefault="008151A6" w:rsidP="003F19BA">
            <w:pPr>
              <w:rPr>
                <w:rFonts w:ascii="Times New Roman" w:hAnsi="Times New Roman"/>
                <w:sz w:val="24"/>
              </w:rPr>
            </w:pPr>
            <w:r>
              <w:rPr>
                <w:rFonts w:ascii="Times New Roman" w:hAnsi="Times New Roman"/>
                <w:sz w:val="24"/>
              </w:rPr>
              <w:t xml:space="preserve">Посочените в членове 501 и 501а от РКИ коефициенти за подпомагане на МСП и на финансирането на инфраструктура се взимат предвид.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РАЗМЕР НА ОЧАКВАНАТА ЗАГУБА</w:t>
            </w:r>
          </w:p>
          <w:p w:rsidR="008151A6" w:rsidRPr="00661595" w:rsidRDefault="008151A6" w:rsidP="00664874">
            <w:pPr>
              <w:rPr>
                <w:rFonts w:ascii="Times New Roman" w:hAnsi="Times New Roman"/>
                <w:sz w:val="24"/>
              </w:rPr>
            </w:pPr>
            <w:r>
              <w:rPr>
                <w:rFonts w:ascii="Times New Roman" w:hAnsi="Times New Roman"/>
                <w:sz w:val="24"/>
              </w:rPr>
              <w:t>Размерът на очакваната загуба, изчислен в съответствие с член 158 от РКИ.</w:t>
            </w:r>
          </w:p>
          <w:p w:rsidR="008151A6" w:rsidRPr="00661595" w:rsidRDefault="008151A6" w:rsidP="00664874">
            <w:pPr>
              <w:rPr>
                <w:rFonts w:ascii="Times New Roman" w:hAnsi="Times New Roman"/>
                <w:sz w:val="24"/>
              </w:rPr>
            </w:pPr>
            <w:r>
              <w:rPr>
                <w:rFonts w:ascii="Times New Roman" w:hAnsi="Times New Roman"/>
                <w:sz w:val="24"/>
              </w:rPr>
              <w:t>Докладваният размер на очакваната загуба се основава на действителните параметри на риска, използвани във вътрешната рейтингова скала, одобрена от съответния компетентен орган.</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КОРЕКЦИИ НА СТОЙНОСТТА И ПРОВИЗИИ</w:t>
            </w:r>
          </w:p>
          <w:p w:rsidR="00A44410" w:rsidRDefault="008151A6" w:rsidP="00664874">
            <w:pPr>
              <w:rPr>
                <w:rFonts w:ascii="Times New Roman" w:hAnsi="Times New Roman"/>
                <w:sz w:val="24"/>
              </w:rPr>
            </w:pPr>
            <w:r>
              <w:rPr>
                <w:rFonts w:ascii="Times New Roman" w:hAnsi="Times New Roman"/>
                <w:sz w:val="24"/>
              </w:rPr>
              <w:t xml:space="preserve">Корекции за специфичен и общ кредитен риск в съответствие с Делегиран регламент (ЕС) № 183/2014 на Комисията, допълнителни корекции на стойността в съответствие с членове 34 и 110 от РКИ, както и други намаления на собствените средства във връзка с експозициите, отнесен към всеки интервал на фиксираната скала на вероятността от неизпълнение. </w:t>
            </w:r>
          </w:p>
          <w:p w:rsidR="008151A6" w:rsidRPr="00661595" w:rsidRDefault="008151A6" w:rsidP="00664874">
            <w:pPr>
              <w:rPr>
                <w:rFonts w:ascii="Times New Roman" w:hAnsi="Times New Roman"/>
                <w:sz w:val="24"/>
              </w:rPr>
            </w:pPr>
            <w:r>
              <w:rPr>
                <w:rFonts w:ascii="Times New Roman" w:hAnsi="Times New Roman"/>
                <w:sz w:val="24"/>
              </w:rPr>
              <w:t>Корекциите на стойността и провизиите са взетите предвид при прилагането на член 159 от РКИ.</w:t>
            </w:r>
          </w:p>
          <w:p w:rsidR="008151A6" w:rsidRPr="00661595" w:rsidRDefault="008151A6" w:rsidP="00664874">
            <w:pPr>
              <w:rPr>
                <w:rFonts w:ascii="Times New Roman" w:hAnsi="Times New Roman"/>
                <w:sz w:val="24"/>
              </w:rPr>
            </w:pPr>
            <w:r>
              <w:rPr>
                <w:rFonts w:ascii="Times New Roman" w:hAnsi="Times New Roman"/>
                <w:sz w:val="24"/>
              </w:rPr>
              <w:t xml:space="preserve">Общите провизии се докладват чрез пропорционално отнасяне на сумата според очакваната загуба по различните категории длъжници.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Редове</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ДИАПАЗОН НА ВЕРОЯТНОСТТА ОТ НЕИЗПЪЛНЕНИЕ (PD)</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Експозициите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отнесена към този клас експозиции (без да се вземат предвид ефектите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5" w:name="_Toc19715758"/>
      <w:bookmarkStart w:id="326" w:name="_Toc58589166"/>
      <w:r>
        <w:rPr>
          <w:rFonts w:ascii="Times New Roman" w:hAnsi="Times New Roman"/>
          <w:sz w:val="24"/>
        </w:rPr>
        <w:lastRenderedPageBreak/>
        <w:t xml:space="preserve">C 08.04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(отчети за потоците от RWEA/CR IRB 4)</w:t>
      </w:r>
      <w:bookmarkEnd w:id="325"/>
      <w:bookmarkEnd w:id="32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9"/>
      <w:bookmarkStart w:id="328" w:name="_Toc58589167"/>
      <w:r>
        <w:rPr>
          <w:rFonts w:ascii="Times New Roman" w:hAnsi="Times New Roman"/>
          <w:sz w:val="24"/>
        </w:rPr>
        <w:t>Общи бележки</w:t>
      </w:r>
      <w:bookmarkEnd w:id="327"/>
      <w:bookmarkEnd w:id="328"/>
    </w:p>
    <w:p w:rsidR="008151A6"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Институциите докладват включената в този образец информация при прилагане на член 438, буква з) от РКИ. Този образец не включва експозициите към кредитен риск от контрагента (трета част, дял II, глава 6 от РКИ).</w:t>
      </w:r>
    </w:p>
    <w:p w:rsidR="002F29AF" w:rsidRDefault="004D131E"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Институциите докладват потоците от RWEA като промените между рисково претеглените размери на експозициите към референтна дата на докладване и рисково претеглените размери на експозициите към предходната референтна дата на докладване.</w:t>
      </w:r>
      <w:r w:rsidR="002F29AF">
        <w:rPr>
          <w:bCs/>
          <w:color w:val="000000"/>
        </w:rPr>
        <w:t xml:space="preserve"> </w:t>
      </w:r>
      <w:r w:rsidR="002F29AF">
        <w:t xml:space="preserve">При тримесечно докладване се докладва към края на тримесечието преди тримесечието на референтната дата на докладване.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29" w:name="_Toc19715760"/>
      <w:bookmarkStart w:id="330" w:name="_Toc58589168"/>
      <w:r>
        <w:rPr>
          <w:rFonts w:ascii="Times New Roman" w:hAnsi="Times New Roman"/>
          <w:sz w:val="24"/>
        </w:rPr>
        <w:t>Указания за специфични позиции</w:t>
      </w:r>
      <w:bookmarkEnd w:id="329"/>
      <w:bookmarkEnd w:id="3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Колона</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ПРЕТЕГЛЕН РАЗМЕР НА ЕКСПОЗИЦИИТЕ</w:t>
            </w:r>
          </w:p>
          <w:p w:rsidR="008151A6" w:rsidRPr="00661595" w:rsidRDefault="008151A6" w:rsidP="00AC6619">
            <w:pPr>
              <w:rPr>
                <w:rFonts w:ascii="Times New Roman" w:hAnsi="Times New Roman"/>
                <w:sz w:val="24"/>
              </w:rPr>
            </w:pPr>
            <w:r>
              <w:rPr>
                <w:rFonts w:ascii="Times New Roman" w:hAnsi="Times New Roman"/>
                <w:sz w:val="24"/>
              </w:rPr>
              <w:t xml:space="preserve">Общият размер на рисково претеглените експозиции за кредитен риск, изчислен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като се вземат предвид помощните фактори в съответствие с член 501 и 501а от РКИ.</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Редове</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ПРЕТЕГЛЕН РАЗМЕР НА ЕКСПОЗИЦИИТЕ В КРАЯ НА ПРЕДХОДНИЯ ПЕРИОД НА ДОКЛАДВАНЕ</w:t>
            </w:r>
          </w:p>
          <w:p w:rsidR="008151A6" w:rsidRPr="00661595" w:rsidRDefault="008151A6" w:rsidP="00F66DFB">
            <w:pPr>
              <w:rPr>
                <w:rFonts w:ascii="Times New Roman" w:hAnsi="Times New Roman"/>
                <w:sz w:val="24"/>
              </w:rPr>
            </w:pPr>
            <w:r>
              <w:rPr>
                <w:rFonts w:ascii="Times New Roman" w:hAnsi="Times New Roman"/>
                <w:sz w:val="24"/>
              </w:rPr>
              <w:t>Размер на рисково претеглената експозиция в края на предходния период на докладване след прилагането на коефициенти за подпомагане на МСП и на финансирането на инфраструктура по членове 501 и 501а от РКИ.</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РАЗМЕР НА АКТИВИТЕ (+/-)</w:t>
            </w:r>
          </w:p>
          <w:p w:rsidR="008151A6" w:rsidRPr="00661595" w:rsidRDefault="008151A6" w:rsidP="00664874">
            <w:pPr>
              <w:rPr>
                <w:rFonts w:ascii="Times New Roman" w:hAnsi="Times New Roman"/>
                <w:sz w:val="24"/>
              </w:rPr>
            </w:pPr>
            <w:r>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размера на активите, т.е. основни промени в размера и състава на портфейла (включително инициирането на нови стопански дейности и кредити с настъпващ падеж), като се изключват промените в размера на портфейла, дължащи се на придобиване и продажба на дружества.</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КАЧЕСТВО НА АКТИВИТЕ (+/-)</w:t>
            </w:r>
          </w:p>
          <w:p w:rsidR="008151A6" w:rsidRPr="00661595" w:rsidRDefault="008151A6" w:rsidP="00664874">
            <w:pPr>
              <w:rPr>
                <w:rFonts w:ascii="Times New Roman" w:hAnsi="Times New Roman"/>
                <w:sz w:val="24"/>
              </w:rPr>
            </w:pPr>
            <w:r>
              <w:rPr>
                <w:rFonts w:ascii="Times New Roman" w:hAnsi="Times New Roman"/>
                <w:sz w:val="24"/>
              </w:rPr>
              <w:t xml:space="preserve">Промяна в рисково претегления размер на експозициите между края на предходния период на докладване и края на текущия период на докладване поради качеството на активите, т.е. промени в оцененото качество на активите на институцията поради </w:t>
            </w:r>
            <w:r>
              <w:rPr>
                <w:rFonts w:ascii="Times New Roman" w:hAnsi="Times New Roman"/>
                <w:sz w:val="24"/>
              </w:rPr>
              <w:lastRenderedPageBreak/>
              <w:t>промени в риска на кредитополучателя, като например промяна на рейтинговата категория или подобно въздействие.</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АКТУАЛИЗИРАНЕ НА МОДЕЛА (+/-)</w:t>
            </w:r>
          </w:p>
          <w:p w:rsidR="008151A6" w:rsidRPr="00661595" w:rsidRDefault="008151A6" w:rsidP="00664874">
            <w:pPr>
              <w:rPr>
                <w:rFonts w:ascii="Times New Roman" w:hAnsi="Times New Roman"/>
                <w:sz w:val="24"/>
              </w:rPr>
            </w:pPr>
            <w:r>
              <w:rPr>
                <w:rFonts w:ascii="Times New Roman" w:hAnsi="Times New Roman"/>
                <w:sz w:val="24"/>
              </w:rPr>
              <w:t>Промяна в рисково претегления размер на експозициите между края на предходния период на докладване и края на текущия период на докладване поради актуализиране на модела, т.е. промени поради прилагането на нови модели, промени в тези модели, промени в обхвата на модела или промени, целящи отстраняване на слабостите на модела.</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МЕТОДОЛОГИЯ И ПОЛИТИКА (+/-)</w:t>
            </w:r>
          </w:p>
          <w:p w:rsidR="008151A6" w:rsidRPr="00661595" w:rsidRDefault="008151A6" w:rsidP="00664874">
            <w:pPr>
              <w:rPr>
                <w:rFonts w:ascii="Times New Roman" w:hAnsi="Times New Roman"/>
                <w:sz w:val="24"/>
              </w:rPr>
            </w:pPr>
            <w:r>
              <w:rPr>
                <w:rFonts w:ascii="Times New Roman" w:hAnsi="Times New Roman"/>
                <w:sz w:val="24"/>
              </w:rPr>
              <w:t xml:space="preserve">Промяна в рисково претегления размер на експозициите между края на предходния период на докладване и края на текущия период на докладване поради промени в методологията и политиката, т.е. промени, дължащи се на методологични изменения в изчисленията, предизвикани от промени на регулаторната политика, включително преразглеждания на съществуващи разпоредби и нови разпоредби, с изключение на промени в моделите, които са включени в ред 0040 </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ПРИДОБИВАНИЯ И ПРОДАЖБИ (+/-)</w:t>
            </w:r>
          </w:p>
          <w:p w:rsidR="008151A6" w:rsidRPr="00661595" w:rsidRDefault="008151A6" w:rsidP="00664874">
            <w:pPr>
              <w:rPr>
                <w:rFonts w:ascii="Times New Roman" w:hAnsi="Times New Roman"/>
                <w:sz w:val="24"/>
              </w:rPr>
            </w:pPr>
            <w:r>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придобивания и продажби, т.е. промени в размера на портфейла, дължащи се на придобиване и продажба на дружества.</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ДВИЖЕНИЯ НА ВАЛУТНИЯ КУРС (+/-)</w:t>
            </w:r>
          </w:p>
          <w:p w:rsidR="008151A6" w:rsidRPr="00661595" w:rsidRDefault="008151A6" w:rsidP="00664874">
            <w:pPr>
              <w:rPr>
                <w:rFonts w:ascii="Times New Roman" w:hAnsi="Times New Roman"/>
                <w:sz w:val="24"/>
              </w:rPr>
            </w:pPr>
            <w:r>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движения на валутния курс, т.е. промени, предизвикани от движение на валутните курсове.</w:t>
            </w:r>
          </w:p>
          <w:p w:rsidR="008151A6" w:rsidRPr="00661595" w:rsidRDefault="008151A6" w:rsidP="00664874">
            <w:pPr>
              <w:rPr>
                <w:rFonts w:ascii="Times New Roman" w:hAnsi="Times New Roman"/>
                <w:sz w:val="24"/>
              </w:rPr>
            </w:pPr>
            <w:r>
              <w:rPr>
                <w:rFonts w:ascii="Times New Roman" w:hAnsi="Times New Roman"/>
                <w:sz w:val="24"/>
              </w:rPr>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ДРУГИ +/-)</w:t>
            </w:r>
          </w:p>
          <w:p w:rsidR="008151A6" w:rsidRPr="00661595" w:rsidRDefault="008151A6" w:rsidP="00664874">
            <w:pPr>
              <w:rPr>
                <w:rFonts w:ascii="Times New Roman" w:hAnsi="Times New Roman"/>
                <w:sz w:val="24"/>
              </w:rPr>
            </w:pPr>
            <w:r>
              <w:rPr>
                <w:rFonts w:ascii="Times New Roman" w:hAnsi="Times New Roman"/>
                <w:sz w:val="24"/>
              </w:rPr>
              <w:t>Промяна в рисково претегления размер на експозициите между края на предходния отчетен период и края на текущия отчетен период поради други фактори.</w:t>
            </w:r>
          </w:p>
          <w:p w:rsidR="0044539D" w:rsidRPr="00661595" w:rsidRDefault="008151A6" w:rsidP="0044539D">
            <w:pPr>
              <w:rPr>
                <w:rFonts w:ascii="Times New Roman" w:hAnsi="Times New Roman"/>
                <w:sz w:val="24"/>
              </w:rPr>
            </w:pPr>
            <w:r>
              <w:rPr>
                <w:rFonts w:ascii="Times New Roman" w:hAnsi="Times New Roman"/>
                <w:sz w:val="24"/>
              </w:rPr>
              <w:t xml:space="preserve">Тази категория се използва за промени, които не могат да бъдат отнесени към никоя друга категория. </w:t>
            </w:r>
          </w:p>
          <w:p w:rsidR="008151A6" w:rsidRPr="00661595" w:rsidRDefault="008151A6" w:rsidP="0044539D">
            <w:pPr>
              <w:rPr>
                <w:rFonts w:ascii="Times New Roman" w:hAnsi="Times New Roman"/>
                <w:sz w:val="24"/>
              </w:rPr>
            </w:pPr>
            <w:r>
              <w:rPr>
                <w:rFonts w:ascii="Times New Roman" w:hAnsi="Times New Roman"/>
                <w:sz w:val="24"/>
              </w:rPr>
              <w:lastRenderedPageBreak/>
              <w:t>Увеличението на рисково претегления размер на експозициите се докладва като положителна, а намалението — като отрицателна стойност.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ПРЕТЕГЛЕН РАЗМЕР НА ЕКСПОЗИЦИИТЕ В КРАЯ НА ПЕРИОДАНА ДОКЛАДВАНЕ</w:t>
            </w:r>
          </w:p>
          <w:p w:rsidR="008151A6" w:rsidRPr="00661595" w:rsidRDefault="008151A6" w:rsidP="003F19BA">
            <w:pPr>
              <w:pStyle w:val="CommentText"/>
            </w:pPr>
            <w:r>
              <w:rPr>
                <w:rFonts w:ascii="Times New Roman" w:hAnsi="Times New Roman"/>
                <w:sz w:val="24"/>
              </w:rPr>
              <w:t>Размер на рисково претеглената експозиция през периода на докладване след прилагането на коефициенти за подпомагане на МСП и на финансирането на инфраструктура по членове 501 и 501а от РКИ.</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1" w:name="_Toc19715761"/>
      <w:bookmarkStart w:id="332" w:name="_Toc58589169"/>
      <w:r>
        <w:rPr>
          <w:rFonts w:ascii="Times New Roman" w:hAnsi="Times New Roman"/>
          <w:sz w:val="24"/>
        </w:rPr>
        <w:t xml:space="preserve">C 08.05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(бек-тестове на вероятността от неизпълнение/CR IRB 5)</w:t>
      </w:r>
      <w:bookmarkEnd w:id="331"/>
      <w:bookmarkEnd w:id="33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3" w:name="_Toc19715762"/>
      <w:bookmarkStart w:id="334" w:name="_Toc58589170"/>
      <w:r>
        <w:rPr>
          <w:rFonts w:ascii="Times New Roman" w:hAnsi="Times New Roman"/>
          <w:sz w:val="24"/>
        </w:rPr>
        <w:t>Общи бележки</w:t>
      </w:r>
      <w:bookmarkEnd w:id="333"/>
      <w:bookmarkEnd w:id="334"/>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Институциите докладват включената в този образец информация при прилагане на член 452, буква з) от РКИ. Институцията разглежда моделите, използвани в рамките на всеки клас експозиции, и обяснява процента на рисково претеглените експозиции на съответния клас експозиции, обхванати от моделите, за които тук се докладват резултатите от бек-тестовете. Този образец не включва експозициите към кредитен риск от контрагента (трета част, дял II, глава 6 от РКИ).</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5" w:name="_Toc19715763"/>
      <w:bookmarkStart w:id="336" w:name="_Toc58589171"/>
      <w:r>
        <w:rPr>
          <w:rFonts w:ascii="Times New Roman" w:hAnsi="Times New Roman"/>
          <w:sz w:val="24"/>
        </w:rPr>
        <w:t>Указания за специфични позиции</w:t>
      </w:r>
      <w:bookmarkEnd w:id="335"/>
      <w:bookmarkEnd w:id="3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Колони</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СРЕДНОАРИТМЕТИЧНА СТОЙНОСТ НА PD (%)</w:t>
            </w:r>
          </w:p>
          <w:p w:rsidR="008151A6" w:rsidRPr="00661595" w:rsidRDefault="00463F88" w:rsidP="00E50FA0">
            <w:pPr>
              <w:rPr>
                <w:rFonts w:ascii="Times New Roman" w:hAnsi="Times New Roman"/>
                <w:b/>
                <w:sz w:val="24"/>
              </w:rPr>
            </w:pPr>
            <w:r>
              <w:rPr>
                <w:rFonts w:ascii="Times New Roman" w:hAnsi="Times New Roman"/>
                <w:sz w:val="24"/>
              </w:rPr>
              <w:t>Средноаритметична стойност на вероятността от неизпълнение в началото на периода на докладване на длъжниците, попадащи в интервал на фиксираната скала на вероятността от неизпълнение и отчетени в колона 0020 (</w:t>
            </w:r>
            <w:proofErr w:type="spellStart"/>
            <w:r>
              <w:rPr>
                <w:rFonts w:ascii="Times New Roman" w:hAnsi="Times New Roman"/>
                <w:sz w:val="24"/>
              </w:rPr>
              <w:t>среднопретеглена</w:t>
            </w:r>
            <w:proofErr w:type="spellEnd"/>
            <w:r>
              <w:rPr>
                <w:rFonts w:ascii="Times New Roman" w:hAnsi="Times New Roman"/>
                <w:sz w:val="24"/>
              </w:rPr>
              <w:t xml:space="preserve"> спрямо броя на длъжниците)</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БРОЙ ДЛЪЖНИЦИ В КРАЯ НА ПРЕДХОДНАТА ГОДИНА</w:t>
            </w:r>
          </w:p>
          <w:p w:rsidR="00E50FA0" w:rsidRDefault="008151A6" w:rsidP="00463F88">
            <w:pPr>
              <w:rPr>
                <w:rFonts w:ascii="Times New Roman" w:hAnsi="Times New Roman"/>
                <w:sz w:val="24"/>
              </w:rPr>
            </w:pPr>
            <w:r>
              <w:rPr>
                <w:rFonts w:ascii="Times New Roman" w:hAnsi="Times New Roman"/>
                <w:sz w:val="24"/>
              </w:rPr>
              <w:t xml:space="preserve">Броят на длъжниците в края на предходната година, подлежащи на докладване. </w:t>
            </w:r>
          </w:p>
          <w:p w:rsidR="00463F88" w:rsidRPr="00661595" w:rsidRDefault="008151A6" w:rsidP="00463F88">
            <w:pPr>
              <w:rPr>
                <w:rFonts w:ascii="Times New Roman" w:hAnsi="Times New Roman"/>
                <w:sz w:val="24"/>
              </w:rPr>
            </w:pPr>
            <w:r>
              <w:rPr>
                <w:rFonts w:ascii="Times New Roman" w:hAnsi="Times New Roman"/>
                <w:sz w:val="24"/>
              </w:rPr>
              <w:t xml:space="preserve">Включват се всички длъжници с кредитни задължения към съответния момент. </w:t>
            </w:r>
          </w:p>
          <w:p w:rsidR="008151A6" w:rsidRPr="00661595" w:rsidRDefault="008A0983" w:rsidP="008A0983">
            <w:pPr>
              <w:rPr>
                <w:rFonts w:ascii="Times New Roman" w:hAnsi="Times New Roman"/>
                <w:sz w:val="24"/>
              </w:rPr>
            </w:pPr>
            <w:r>
              <w:rPr>
                <w:rFonts w:ascii="Times New Roman" w:hAnsi="Times New Roman"/>
                <w:sz w:val="24"/>
              </w:rPr>
              <w:t>Броят на длъжниците се отчита в съответствие с указанията в колона 0300 от образец C 08.01. Солидарните длъжници се третират по същия начин, както за целите на калибрирането на вероятността от неизпълнение.</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В Т.Ч.: ИЗПАДНАЛИ В НЕИЗПЪЛНЕНИЕ ПРЕЗ ГОДИНАТА</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Брой на длъжниците, изпаднали в неизпълнение през годината (т.е. периодът на наблюдение за изчисляването на процента на неизпълнение)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Случаите на неизпълнение се определят в съответствие с член 178 от РКИ. </w:t>
            </w:r>
          </w:p>
          <w:p w:rsidR="008151A6" w:rsidRPr="00661595" w:rsidRDefault="008151A6" w:rsidP="00664874">
            <w:pPr>
              <w:rPr>
                <w:rFonts w:ascii="Times New Roman" w:hAnsi="Times New Roman"/>
                <w:b/>
                <w:sz w:val="24"/>
                <w:u w:val="single"/>
              </w:rPr>
            </w:pPr>
            <w:r>
              <w:rPr>
                <w:rFonts w:ascii="Times New Roman" w:hAnsi="Times New Roman"/>
                <w:sz w:val="24"/>
              </w:rPr>
              <w:lastRenderedPageBreak/>
              <w:t>Всеки длъжник в неизпълнение се отчита само веднъж в числителя и знаменателя при изчисляването на годишния процент на неизпълнение, дори ако длъжникът е изпаднал повече от веднъж в неизпълнение през съответния едногодишен период.</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НАБЛЮДАВАН СРЕДЕН ПРОЦЕНТ НА НЕИЗПЪЛНЕНИЕ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Процентът на неизпълнение за една година, посочен в член 4, параграф 1, точка 78 от РКИ.</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Институциите гарантират, че:</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а) знаменателят се състои от броя на длъжниците, които не са в неизпълнение, с кредитни задължения в началото на едногодишния период на наблюдение (т.е. началото на годината преди референтната дата на докладване); в този контекст кредитно задължение се отнася до следното: i) всяка балансова позиция, в т.ч. размера на главницата, лихвите и таксите; ii) всички </w:t>
            </w:r>
            <w:proofErr w:type="spellStart"/>
            <w:r>
              <w:rPr>
                <w:rFonts w:ascii="Times New Roman" w:hAnsi="Times New Roman"/>
                <w:sz w:val="24"/>
              </w:rPr>
              <w:t>задбалансови</w:t>
            </w:r>
            <w:proofErr w:type="spellEnd"/>
            <w:r>
              <w:rPr>
                <w:rFonts w:ascii="Times New Roman" w:hAnsi="Times New Roman"/>
                <w:sz w:val="24"/>
              </w:rPr>
              <w:t xml:space="preserve"> позиции, включително гаранции, издадени от институцията като гарант.</w:t>
            </w:r>
          </w:p>
          <w:p w:rsidR="008151A6" w:rsidRPr="00661595" w:rsidRDefault="008151A6" w:rsidP="00664874">
            <w:pPr>
              <w:rPr>
                <w:rFonts w:ascii="Times New Roman" w:hAnsi="Times New Roman"/>
                <w:sz w:val="24"/>
              </w:rPr>
            </w:pPr>
            <w:r>
              <w:rPr>
                <w:rFonts w:ascii="Times New Roman" w:hAnsi="Times New Roman"/>
                <w:sz w:val="24"/>
              </w:rPr>
              <w:t>б) в числителя се включват всички отчетени в знаменателя длъжници, които са изпаднали поне веднъж в неизпълнение през едногодишния период на наблюдение (годината преди референтната дата на докладване).</w:t>
            </w:r>
          </w:p>
          <w:p w:rsidR="008151A6" w:rsidRPr="00661595" w:rsidRDefault="008151A6" w:rsidP="00851278">
            <w:pPr>
              <w:rPr>
                <w:rFonts w:ascii="Times New Roman" w:hAnsi="Times New Roman"/>
                <w:sz w:val="24"/>
              </w:rPr>
            </w:pPr>
            <w:r>
              <w:rPr>
                <w:rFonts w:ascii="Times New Roman" w:hAnsi="Times New Roman"/>
                <w:sz w:val="24"/>
              </w:rPr>
              <w:t>Във връзка с изчисляването на броя на длъжниците вж. колона 0300 от образец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СРЕДНОГОДИШЕН ПРОЦЕНТ НА НЕИЗПЪЛНЕНИЕ ЗА ПРЕДХОДЕН ПЕРИОД (%)</w:t>
            </w:r>
          </w:p>
          <w:p w:rsidR="008151A6" w:rsidRPr="00661595" w:rsidRDefault="00A5427A" w:rsidP="008E0688">
            <w:pPr>
              <w:rPr>
                <w:rFonts w:ascii="Times New Roman" w:hAnsi="Times New Roman"/>
                <w:sz w:val="24"/>
              </w:rPr>
            </w:pPr>
            <w:r>
              <w:rPr>
                <w:rFonts w:ascii="Times New Roman" w:hAnsi="Times New Roman"/>
                <w:sz w:val="24"/>
              </w:rPr>
              <w:t>Средната стойност на процента на неизпълнение за период от най-малко последните пет години (длъжници в началото на всяка година, които са изпаднали в неизпълнение през същата година/общ брой на длъжниците в началото на годината). Институцията може да използва по-дълъг предходен период, който отговаря на действителните ѝ практики за управление на риска.</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Редове</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ДИАПАЗОН НА ВЕРОЯТНОСТТА ОТ НЕИЗПЪЛНЕНИЕ (PD)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Експозициите се отнасят към подходящия интервал на фиксираната скала на вероятността от неизпълнение въз основа на оценката на вероятността от неизпълнение в началото на периода на докладване за всеки длъжник, отнесена към този клас експозиции (без да се вземат предвид ефектите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7" w:name="_Toc19715764"/>
      <w:bookmarkStart w:id="338" w:name="_Toc58589172"/>
      <w:r>
        <w:rPr>
          <w:rFonts w:ascii="Times New Roman" w:hAnsi="Times New Roman"/>
          <w:sz w:val="24"/>
        </w:rPr>
        <w:lastRenderedPageBreak/>
        <w:t xml:space="preserve">C 08.05.01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към капиталовите изисквания: Бек-тестове на вероятността от неизпълнение (CR IRB 5B)</w:t>
      </w:r>
      <w:bookmarkEnd w:id="337"/>
      <w:bookmarkEnd w:id="338"/>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5"/>
      <w:bookmarkStart w:id="340" w:name="_Toc58589173"/>
      <w:r>
        <w:rPr>
          <w:rFonts w:ascii="Times New Roman" w:hAnsi="Times New Roman"/>
          <w:sz w:val="24"/>
        </w:rPr>
        <w:t>Указания за специфични позиции</w:t>
      </w:r>
      <w:bookmarkEnd w:id="339"/>
      <w:bookmarkEnd w:id="340"/>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В допълнение към образец C 08.05 институциите докладват информацията, включена в образец C 08.05.1, в случай че прилагат член 180, параграф 1, буква е) от РКИ за оценката на вероятността от неизпълнение и само за оценките на вероятността от неизпълнение в съответствие със същия член. Прилагат се същите указания като за образец C 08.05 със следните изключения: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Колони</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ДИАПАЗОН НА ВЕРОЯТНОСТТА ОТ НЕИЗПЪЛНЕНИЕ (PD)</w:t>
            </w:r>
          </w:p>
          <w:p w:rsidR="008151A6" w:rsidRPr="00661595" w:rsidRDefault="008151A6" w:rsidP="00664874">
            <w:pPr>
              <w:rPr>
                <w:rFonts w:ascii="Times New Roman" w:hAnsi="Times New Roman"/>
                <w:sz w:val="24"/>
              </w:rPr>
            </w:pPr>
            <w:r>
              <w:rPr>
                <w:rFonts w:ascii="Times New Roman" w:hAnsi="Times New Roman"/>
                <w:sz w:val="24"/>
              </w:rPr>
              <w:t>Институциите докладват диапазоните на PD в съответствие със своите вътрешни класове, които разпределят към скалата, използвана от външната АВКО, вместо фиксирания външен диапазон на PD.</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ВЪНШНОРЕЙТИНГОВ ЕКВИВАЛЕНТ</w:t>
            </w:r>
          </w:p>
          <w:p w:rsidR="008151A6" w:rsidRPr="00661595" w:rsidRDefault="00B7583B" w:rsidP="00815EE9">
            <w:pPr>
              <w:rPr>
                <w:rFonts w:ascii="Times New Roman" w:hAnsi="Times New Roman"/>
                <w:sz w:val="24"/>
              </w:rPr>
            </w:pPr>
            <w:r>
              <w:rPr>
                <w:rFonts w:ascii="Times New Roman" w:hAnsi="Times New Roman"/>
                <w:sz w:val="24"/>
              </w:rPr>
              <w:t>Институциите докладват по една колона за всяка АВКО, разглеждана съгласно член 180, параграф 1, буква е) от РКИ. Институциите включват в тези колони външния рейтинг, към който са отнесени вътрешните им диапазони на PD.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6"/>
      <w:bookmarkStart w:id="342" w:name="_Toc58589174"/>
      <w:r>
        <w:rPr>
          <w:rFonts w:ascii="Times New Roman" w:hAnsi="Times New Roman"/>
          <w:sz w:val="24"/>
        </w:rPr>
        <w:t xml:space="preserve">C 08.06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(разграничителен подход във връзка със специализираното кредитиране/CR IRB 6)</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7"/>
      <w:bookmarkStart w:id="344" w:name="_Toc58589175"/>
      <w:r>
        <w:rPr>
          <w:rFonts w:ascii="Times New Roman" w:hAnsi="Times New Roman"/>
          <w:sz w:val="24"/>
        </w:rPr>
        <w:t>Общи бележки</w:t>
      </w:r>
      <w:bookmarkEnd w:id="343"/>
      <w:bookmarkEnd w:id="344"/>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Институциите докладват включената в този образец информация при прилагане на член 438, буква д) от РКИ. Институциите докладват информация за следните видове експозиции по специализирано кредитиране, посочени в член 153, параграф 5, таблица 1:</w:t>
      </w:r>
    </w:p>
    <w:p w:rsidR="008151A6" w:rsidRPr="00661595" w:rsidRDefault="008151A6" w:rsidP="004D131E">
      <w:pPr>
        <w:pStyle w:val="InstructionsText2"/>
        <w:numPr>
          <w:ilvl w:val="1"/>
          <w:numId w:val="53"/>
        </w:numPr>
      </w:pPr>
      <w:r>
        <w:t>Финансиране на проекти</w:t>
      </w:r>
    </w:p>
    <w:p w:rsidR="008151A6" w:rsidRPr="00661595" w:rsidRDefault="008151A6" w:rsidP="004D131E">
      <w:pPr>
        <w:pStyle w:val="InstructionsText2"/>
        <w:numPr>
          <w:ilvl w:val="1"/>
          <w:numId w:val="53"/>
        </w:numPr>
      </w:pPr>
      <w:r>
        <w:t>Недвижими имоти, генериращи доходи, и търговски недвижими имоти с голяма променливост</w:t>
      </w:r>
    </w:p>
    <w:p w:rsidR="008151A6" w:rsidRPr="00661595" w:rsidRDefault="008151A6" w:rsidP="004D131E">
      <w:pPr>
        <w:pStyle w:val="InstructionsText2"/>
        <w:numPr>
          <w:ilvl w:val="1"/>
          <w:numId w:val="53"/>
        </w:numPr>
      </w:pPr>
      <w:r>
        <w:t>Финансиране на обекти</w:t>
      </w:r>
    </w:p>
    <w:p w:rsidR="008151A6" w:rsidRPr="00661595" w:rsidRDefault="008151A6" w:rsidP="004D131E">
      <w:pPr>
        <w:pStyle w:val="InstructionsText2"/>
        <w:numPr>
          <w:ilvl w:val="1"/>
          <w:numId w:val="53"/>
        </w:numPr>
      </w:pPr>
      <w:r>
        <w:t>Финансиране на стоки</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5" w:name="_Toc19715768"/>
      <w:bookmarkStart w:id="346" w:name="_Toc58589176"/>
      <w:r>
        <w:rPr>
          <w:rFonts w:ascii="Times New Roman" w:hAnsi="Times New Roman"/>
          <w:sz w:val="24"/>
        </w:rPr>
        <w:t>Указания за специфични позиции</w:t>
      </w:r>
      <w:bookmarkEnd w:id="345"/>
      <w:bookmarkEnd w:id="3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Колони</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ПЪРВОНАЧАЛНА ЕКСПОЗИЦИЯ ПРЕДИ ПРИЛАГАНЕТО НА КОНВЕРСИОННИТЕ КОЕФИЦИЕНТИ</w:t>
            </w:r>
          </w:p>
          <w:p w:rsidR="008151A6" w:rsidRPr="00661595" w:rsidRDefault="008151A6" w:rsidP="00664874">
            <w:pPr>
              <w:rPr>
                <w:rFonts w:ascii="Times New Roman" w:hAnsi="Times New Roman"/>
                <w:sz w:val="24"/>
              </w:rPr>
            </w:pPr>
            <w:r>
              <w:rPr>
                <w:rFonts w:ascii="Times New Roman" w:hAnsi="Times New Roman"/>
                <w:sz w:val="24"/>
              </w:rPr>
              <w:t>Вж. указанията за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rsidR="008151A6" w:rsidRPr="00661595" w:rsidRDefault="008151A6" w:rsidP="00664874">
            <w:pPr>
              <w:rPr>
                <w:rFonts w:ascii="Times New Roman" w:hAnsi="Times New Roman"/>
                <w:sz w:val="24"/>
              </w:rPr>
            </w:pPr>
            <w:r>
              <w:rPr>
                <w:rFonts w:ascii="Times New Roman" w:hAnsi="Times New Roman"/>
                <w:sz w:val="24"/>
              </w:rPr>
              <w:t>Вж. указанията за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В Т.Ч.: ЗАДБАЛАНСОВИ ПОЗИЦИИ </w:t>
            </w:r>
          </w:p>
          <w:p w:rsidR="008151A6" w:rsidRPr="00661595" w:rsidRDefault="008151A6" w:rsidP="00664874">
            <w:pPr>
              <w:rPr>
                <w:rFonts w:ascii="Times New Roman" w:hAnsi="Times New Roman"/>
                <w:sz w:val="24"/>
              </w:rPr>
            </w:pPr>
            <w:r>
              <w:rPr>
                <w:rFonts w:ascii="Times New Roman" w:hAnsi="Times New Roman"/>
                <w:sz w:val="24"/>
              </w:rPr>
              <w:t>Вж. указанията за 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СТОЙНОСТ НА ЕКСПОЗИЦИЯТА</w:t>
            </w:r>
          </w:p>
          <w:p w:rsidR="008151A6" w:rsidRPr="00661595" w:rsidRDefault="008151A6" w:rsidP="00664874">
            <w:pPr>
              <w:rPr>
                <w:rFonts w:ascii="Times New Roman" w:hAnsi="Times New Roman"/>
                <w:sz w:val="24"/>
              </w:rPr>
            </w:pPr>
            <w:r>
              <w:rPr>
                <w:rFonts w:ascii="Times New Roman" w:hAnsi="Times New Roman"/>
                <w:sz w:val="24"/>
              </w:rPr>
              <w:t>Вж. указанията за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В Т.Ч.: ПРОИЗТИЧАЩА ОТ КРЕДИТНИЯ РИСК ОТ КОНТРАГЕНТА </w:t>
            </w:r>
          </w:p>
          <w:p w:rsidR="008151A6" w:rsidRPr="00661595" w:rsidRDefault="008151A6" w:rsidP="00664874">
            <w:pPr>
              <w:rPr>
                <w:rFonts w:ascii="Times New Roman" w:hAnsi="Times New Roman"/>
                <w:sz w:val="24"/>
              </w:rPr>
            </w:pPr>
            <w:r>
              <w:rPr>
                <w:rFonts w:ascii="Times New Roman" w:hAnsi="Times New Roman"/>
                <w:sz w:val="24"/>
              </w:rPr>
              <w:t>Вж. указанията за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ТЕГЛО</w:t>
            </w:r>
          </w:p>
          <w:p w:rsidR="002771C5" w:rsidRDefault="0044539D" w:rsidP="00664874">
            <w:pPr>
              <w:rPr>
                <w:rFonts w:ascii="Times New Roman" w:hAnsi="Times New Roman"/>
                <w:sz w:val="24"/>
              </w:rPr>
            </w:pPr>
            <w:r>
              <w:rPr>
                <w:rFonts w:ascii="Times New Roman" w:hAnsi="Times New Roman"/>
                <w:sz w:val="24"/>
              </w:rPr>
              <w:t>Член 153, параграф 5 от РКИ</w:t>
            </w:r>
          </w:p>
          <w:p w:rsidR="008151A6" w:rsidRPr="00661595" w:rsidRDefault="008151A6" w:rsidP="00664874">
            <w:pPr>
              <w:rPr>
                <w:rFonts w:ascii="Times New Roman" w:hAnsi="Times New Roman"/>
                <w:sz w:val="24"/>
              </w:rPr>
            </w:pPr>
            <w:r>
              <w:rPr>
                <w:rFonts w:ascii="Times New Roman" w:hAnsi="Times New Roman"/>
                <w:sz w:val="24"/>
              </w:rPr>
              <w:t xml:space="preserve">Тази колона е фиксирана с информативна цел. Тя не може да бъде променяна.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РИСКОВО ПРЕТЕГЛЕН РАЗМЕР НА ЕКСПОЗИЦИИТЕ СЛЕД ПРИЛАГАНЕ НА КОЕФИЦИЕНТИ ЗА ПОДПОМАГАНЕ</w:t>
            </w:r>
          </w:p>
          <w:p w:rsidR="008151A6" w:rsidRPr="00661595" w:rsidRDefault="008151A6" w:rsidP="00664874">
            <w:pPr>
              <w:rPr>
                <w:rFonts w:ascii="Times New Roman" w:hAnsi="Times New Roman"/>
                <w:b/>
                <w:sz w:val="24"/>
              </w:rPr>
            </w:pPr>
            <w:r>
              <w:rPr>
                <w:rFonts w:ascii="Times New Roman" w:hAnsi="Times New Roman"/>
                <w:sz w:val="24"/>
              </w:rPr>
              <w:t>Вж. указанията за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РАЗМЕР НА ОЧАКВАНАТА ЗАГУБА</w:t>
            </w:r>
          </w:p>
          <w:p w:rsidR="008151A6" w:rsidRPr="00661595" w:rsidRDefault="008151A6" w:rsidP="00664874">
            <w:pPr>
              <w:rPr>
                <w:rFonts w:ascii="Times New Roman" w:hAnsi="Times New Roman"/>
                <w:b/>
                <w:sz w:val="24"/>
              </w:rPr>
            </w:pPr>
            <w:r>
              <w:rPr>
                <w:rFonts w:ascii="Times New Roman" w:hAnsi="Times New Roman"/>
                <w:sz w:val="24"/>
              </w:rPr>
              <w:t>Вж. указанията за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КОРЕКЦИИ НА СТОЙНОСТТА И ПРОВИЗИИ</w:t>
            </w:r>
          </w:p>
          <w:p w:rsidR="008151A6" w:rsidRPr="00661595" w:rsidRDefault="008151A6" w:rsidP="00664874">
            <w:pPr>
              <w:rPr>
                <w:rFonts w:ascii="Times New Roman" w:hAnsi="Times New Roman"/>
                <w:b/>
                <w:sz w:val="24"/>
              </w:rPr>
            </w:pPr>
            <w:r>
              <w:rPr>
                <w:rFonts w:ascii="Times New Roman" w:hAnsi="Times New Roman"/>
                <w:sz w:val="24"/>
              </w:rPr>
              <w:t>Вж. указанията за CR-IRB.</w:t>
            </w:r>
          </w:p>
        </w:tc>
      </w:tr>
    </w:tbl>
    <w:p w:rsidR="008151A6" w:rsidRPr="00661595" w:rsidRDefault="008151A6" w:rsidP="007D633B">
      <w:pPr>
        <w:pStyle w:val="body"/>
      </w:pPr>
      <w:bookmarkStart w:id="347"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Редове</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Експозициите се разпределят към съответната категория и падеж в съответствие с член 153, параграф 5, таблица 1 от РКИ.</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48" w:name="_Toc58589177"/>
      <w:r>
        <w:rPr>
          <w:rFonts w:ascii="Times New Roman" w:hAnsi="Times New Roman"/>
          <w:sz w:val="24"/>
        </w:rPr>
        <w:lastRenderedPageBreak/>
        <w:t xml:space="preserve">C 08.07 — Кредитен риск и свободни доставки: </w:t>
      </w:r>
      <w:proofErr w:type="spellStart"/>
      <w:r>
        <w:rPr>
          <w:rFonts w:ascii="Times New Roman" w:hAnsi="Times New Roman"/>
          <w:sz w:val="24"/>
        </w:rPr>
        <w:t>вътрешнорейтингов</w:t>
      </w:r>
      <w:proofErr w:type="spellEnd"/>
      <w:r>
        <w:rPr>
          <w:rFonts w:ascii="Times New Roman" w:hAnsi="Times New Roman"/>
          <w:sz w:val="24"/>
        </w:rPr>
        <w:t xml:space="preserve"> поход към капиталовите изисквания (обхват на използване на </w:t>
      </w:r>
      <w:proofErr w:type="spellStart"/>
      <w:r>
        <w:rPr>
          <w:rFonts w:ascii="Times New Roman" w:hAnsi="Times New Roman"/>
          <w:sz w:val="24"/>
        </w:rPr>
        <w:t>вътрешнорейтинговите</w:t>
      </w:r>
      <w:proofErr w:type="spellEnd"/>
      <w:r>
        <w:rPr>
          <w:rFonts w:ascii="Times New Roman" w:hAnsi="Times New Roman"/>
          <w:sz w:val="24"/>
        </w:rPr>
        <w:t xml:space="preserve"> и стандартизираните подходи/CR IRB 7)</w:t>
      </w:r>
      <w:bookmarkEnd w:id="347"/>
      <w:bookmarkEnd w:id="348"/>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70"/>
      <w:bookmarkStart w:id="350" w:name="_Toc58589178"/>
      <w:r>
        <w:rPr>
          <w:rFonts w:ascii="Times New Roman" w:hAnsi="Times New Roman"/>
          <w:sz w:val="24"/>
        </w:rPr>
        <w:t>Общи бележки</w:t>
      </w:r>
      <w:bookmarkEnd w:id="349"/>
      <w:bookmarkEnd w:id="350"/>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xml:space="preserve">. За целите на настоящия образец институциите, които изчисляват рисково претеглените размери на експозициите си чрез </w:t>
      </w:r>
      <w:proofErr w:type="spellStart"/>
      <w:r w:rsidR="00D11E4C">
        <w:t>вътрешнорейтинговия</w:t>
      </w:r>
      <w:proofErr w:type="spellEnd"/>
      <w:r w:rsidR="00D11E4C">
        <w:t xml:space="preserve"> подход за кредитен риск, разпределят експозициите си, за които се прилага стандартизираният подход, предвиден в трета част, дял II, глава 2 от РКИ, или </w:t>
      </w:r>
      <w:proofErr w:type="spellStart"/>
      <w:r w:rsidR="00D11E4C">
        <w:t>вътрешнорейтинговият</w:t>
      </w:r>
      <w:proofErr w:type="spellEnd"/>
      <w:r w:rsidR="00D11E4C">
        <w:t xml:space="preserve"> подход, предвиден в трета част, дял II, глава 3 от РКИ, както и частта от всеки клас експозиции, за която се прилага план за въвеждане. 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p w:rsidR="008151A6"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xml:space="preserve">. Колони 0020—0040 следва да обхващат целия спектър от експозиции, така че сборът на всеки ред за тези три колони следва да бъде 100 % от всички класове експозиции, с изключение на </w:t>
      </w:r>
      <w:proofErr w:type="spellStart"/>
      <w:r w:rsidR="00D11E4C">
        <w:t>секюритизиращите</w:t>
      </w:r>
      <w:proofErr w:type="spellEnd"/>
      <w:r w:rsidR="00D11E4C">
        <w:t xml:space="preserve"> позиции и приспаднатите позиции.</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1" w:name="_Toc19715771"/>
      <w:bookmarkStart w:id="352" w:name="_Toc58589179"/>
      <w:r>
        <w:rPr>
          <w:rFonts w:ascii="Times New Roman" w:hAnsi="Times New Roman"/>
          <w:sz w:val="24"/>
        </w:rPr>
        <w:t>Указания за специфични позиции</w:t>
      </w:r>
      <w:bookmarkEnd w:id="351"/>
      <w:bookmarkEnd w:id="3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Колони</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ОБЩА СТОЙНОСТ НА ЕКСПОЗИЦИЯТА СЪГЛАСНО ОПРЕДЕЛЕНИЕТО В ЧЛЕН 166 ОТ РКИ</w:t>
            </w:r>
          </w:p>
          <w:p w:rsidR="00EE6F6C" w:rsidRPr="00661595" w:rsidRDefault="00EE6F6C" w:rsidP="00840A22">
            <w:pPr>
              <w:rPr>
                <w:rFonts w:ascii="Times New Roman" w:hAnsi="Times New Roman"/>
                <w:b/>
                <w:sz w:val="24"/>
              </w:rPr>
            </w:pPr>
            <w:r>
              <w:rPr>
                <w:rFonts w:ascii="Times New Roman" w:hAnsi="Times New Roman"/>
                <w:sz w:val="24"/>
              </w:rPr>
              <w:t>Институциите използват стойността на експозицията преди CRM в съответствие с член 166 от РКИ.</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ОБЩА СТОЙНОСТ НА ЕКСПОЗИЦИЯТА, ЗА КОЯТО СЕ ПРИЛАГА СТАНДАРТИЗИРАН ПОДХОД И ВЪТРЕШНОРЕЙТИНГОВ ПОДХОД</w:t>
            </w:r>
          </w:p>
          <w:p w:rsidR="008151A6" w:rsidRPr="00661595" w:rsidRDefault="008151A6" w:rsidP="00EE6F6C">
            <w:pPr>
              <w:rPr>
                <w:rFonts w:ascii="Times New Roman" w:hAnsi="Times New Roman"/>
                <w:sz w:val="24"/>
              </w:rPr>
            </w:pPr>
            <w:r>
              <w:rPr>
                <w:rFonts w:ascii="Times New Roman" w:hAnsi="Times New Roman"/>
                <w:sz w:val="24"/>
              </w:rPr>
              <w:t xml:space="preserve">Институциите използват стойността на експозицията преди CRM в съответствие с член 429, параграф 4 от РКИ, когато докладват общата стойност на експозицията, в т.ч. експозициите съгласно стандартизирания подход и експозициите съгласно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ПРОЦЕНТ ОТ ОБЩАТА СТОЙНОСТ НА ЕКСПОЗИЦИЯТА, ЗА КОЯТО СЕ ПРИЛАГА ПОСТОЯННО ЧАСТИЧНО ИЗПОЛЗВАНЕ НА СТАНДАРТИЗИРАНИЯ ПОДХОД (%)</w:t>
            </w:r>
          </w:p>
          <w:p w:rsidR="008151A6" w:rsidRPr="00661595" w:rsidRDefault="008151A6" w:rsidP="00EE6F6C">
            <w:pPr>
              <w:rPr>
                <w:rFonts w:ascii="Times New Roman" w:hAnsi="Times New Roman"/>
                <w:sz w:val="24"/>
              </w:rPr>
            </w:pPr>
            <w:r>
              <w:rPr>
                <w:rFonts w:ascii="Times New Roman" w:hAnsi="Times New Roman"/>
                <w:sz w:val="24"/>
              </w:rPr>
              <w:t>Частта от експозицията за всеки клас експозиции, за която се прилага стандартизираният подход (експозицията по стандартизирания подход преди редуциране на кредитния риск, спрямо общата експозиция в този клас експозиции в колона 0020), като се спазва обхватът на разрешението за постоянно частично използване на стандартизирания подход, получено от компетентен орган в съответствие с член 150 от РКИ.</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ПРОЦЕНТ ОТ ОБЩАТА СТОЙНОСТ НА ЕКСПОЗИЦИЯТА, ЗА КОЯТО СЕ ПРИЛАГА ПЛАН ЗА ВЪВЕЖДАНЕ (%)</w:t>
            </w:r>
          </w:p>
          <w:p w:rsidR="008151A6" w:rsidRPr="00661595" w:rsidRDefault="008151A6" w:rsidP="00664874">
            <w:pPr>
              <w:rPr>
                <w:rFonts w:ascii="Times New Roman" w:hAnsi="Times New Roman"/>
                <w:sz w:val="24"/>
              </w:rPr>
            </w:pPr>
            <w:r>
              <w:rPr>
                <w:rFonts w:ascii="Times New Roman" w:hAnsi="Times New Roman"/>
                <w:sz w:val="24"/>
              </w:rPr>
              <w:lastRenderedPageBreak/>
              <w:t xml:space="preserve">Частта от експозицията за всеки клас експозиции, за която се прилага последователно </w:t>
            </w:r>
            <w:proofErr w:type="spellStart"/>
            <w:r>
              <w:rPr>
                <w:rFonts w:ascii="Times New Roman" w:hAnsi="Times New Roman"/>
                <w:sz w:val="24"/>
              </w:rPr>
              <w:t>вътрешнорейтинговият</w:t>
            </w:r>
            <w:proofErr w:type="spellEnd"/>
            <w:r>
              <w:rPr>
                <w:rFonts w:ascii="Times New Roman" w:hAnsi="Times New Roman"/>
                <w:sz w:val="24"/>
              </w:rPr>
              <w:t xml:space="preserve"> подход съгласно член 148 от РКИ. Тук се включват: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експозициите, за които институциите планират да прилагат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 със или без собствени оценки на LGD и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(F-IRB и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несъществени експозиции към капиталови инструменти, които не са включени в колони 0020 или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експозиции по F-IRB, за които институцията планира да прилага A-IRB в бъдеще;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експозиции по специализирано кредитиране съгласно надзорния разграничителен подход, които не са включени в колона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ПРОЦЕНТ ОТ ОБЩАТА СТОЙНОСТ НА ЕКСПОЗИЦИЯТА, ЗА КОЯТО СЕ ПРИЛАГА ВЪТРЕШНОРЕЙТИНГОВ ПОДХОД (%)</w:t>
            </w:r>
          </w:p>
          <w:p w:rsidR="008151A6" w:rsidRPr="00661595" w:rsidRDefault="008151A6" w:rsidP="009A4399">
            <w:pPr>
              <w:rPr>
                <w:rFonts w:ascii="Times New Roman" w:hAnsi="Times New Roman"/>
                <w:b/>
                <w:sz w:val="24"/>
              </w:rPr>
            </w:pPr>
            <w:r>
              <w:rPr>
                <w:rFonts w:ascii="Times New Roman" w:hAnsi="Times New Roman"/>
                <w:sz w:val="24"/>
              </w:rPr>
              <w:t xml:space="preserve">Частта от експозицията за всеки клас експозиции, за която се прилага </w:t>
            </w:r>
            <w:proofErr w:type="spellStart"/>
            <w:r>
              <w:rPr>
                <w:rFonts w:ascii="Times New Roman" w:hAnsi="Times New Roman"/>
                <w:sz w:val="24"/>
              </w:rPr>
              <w:t>вътрешнорейтинговият</w:t>
            </w:r>
            <w:proofErr w:type="spellEnd"/>
            <w:r>
              <w:rPr>
                <w:rFonts w:ascii="Times New Roman" w:hAnsi="Times New Roman"/>
                <w:sz w:val="24"/>
              </w:rPr>
              <w:t xml:space="preserve"> подход (експозицията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преди редуциране на кредитния риск, спрямо общата експозиция в този клас експозиции), като се спазва обхватът на полученото от компетентния орган разрешение за използване на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в съответствие с член 143 от РКИ. Тук се включват експозициите, за които институциите имат разрешение да използват или не собствени оценки на LGD и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(F-IRB и A-IRB), включително надзорния разграничителен подход за експозиции по специализирано кредитиране и експозиции към капиталови инструменти по подхода за опростено определяне на рисковите тегла, докладвани в ред 0170 от образец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Редове</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Указания</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КЛАСОВЕ ЕКСПОЗИЦИИ</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Институциите включват информацията в този образец по класове експозиции в съответствие с разбивката на класовете експозиции, включени в редовете на образеца.</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3" w:name="_Toc360188361"/>
      <w:bookmarkStart w:id="354" w:name="_Toc473560912"/>
      <w:bookmarkStart w:id="355" w:name="_Toc58589180"/>
      <w:r>
        <w:rPr>
          <w:rFonts w:ascii="Times New Roman" w:hAnsi="Times New Roman"/>
          <w:sz w:val="24"/>
          <w:u w:val="none"/>
        </w:rPr>
        <w:t>3.4.</w:t>
      </w:r>
      <w:r w:rsidRPr="004D131E">
        <w:rPr>
          <w:u w:val="none"/>
        </w:rPr>
        <w:tab/>
      </w:r>
      <w:r>
        <w:rPr>
          <w:rFonts w:ascii="Times New Roman" w:hAnsi="Times New Roman"/>
          <w:sz w:val="24"/>
        </w:rPr>
        <w:t>Кредитен риск и кредитен риск от контрагента и свободни доставки: информация с географската разбивка</w:t>
      </w:r>
      <w:bookmarkEnd w:id="353"/>
      <w:bookmarkEnd w:id="354"/>
      <w:bookmarkEnd w:id="355"/>
    </w:p>
    <w:p w:rsidR="004357B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Институциите предоставят информацията, обобщена на равнище „общо“. Освен това институциите, които са достигнали прага по член 5, параграф 5 от настоящия регламент за изпълнение, предоставят информацията с разбивка по държави — за държавата си по произход, както и за всяка друга. Прагът се взима предвид единствено във връзка с образците CR GB 1 и CR GB 2. Експозициите към наднационални организации се отнасят към географската категория „други държави“.</w:t>
      </w:r>
    </w:p>
    <w:p w:rsidR="004357B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 xml:space="preserve">Понятието „местопребиваване на длъжника“ се отнася до държавата на учредяване на длъжника. Тази концепция може да се приложи на ниво пряк </w:t>
      </w:r>
      <w:r w:rsidR="00D11E4C">
        <w:lastRenderedPageBreak/>
        <w:t>длъжник и краен риск. Следователно техниките за редуциране на кредитния риск могат да променят отнасянето на дадена експозиция към дадена държава. Експозициите към наднационални организации не се отнасят към държавата на местопребиваване на институцията, а към географската категория „други държави“, независимо от класа експозиции, към който експозицията към наднационални организации е била отнесена.</w:t>
      </w:r>
    </w:p>
    <w:p w:rsidR="0096378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 xml:space="preserve">Информацията за „първоначалната експозиция преди прилагането на </w:t>
      </w:r>
      <w:proofErr w:type="spellStart"/>
      <w:r w:rsidR="00D11E4C">
        <w:t>конверсионните</w:t>
      </w:r>
      <w:proofErr w:type="spellEnd"/>
      <w:r w:rsidR="00D11E4C">
        <w:t xml:space="preserve"> коефициенти“ се докладва с препращане към държавата на местопребиваване на прекия длъжник. Информацията за „стойността на експозицията“ и „рисково претеглените експозиции“ се докладва според държавата на местопребиваване на крайния длъжник.</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6" w:name="_Toc360188362"/>
      <w:bookmarkStart w:id="357" w:name="_Toc473560913"/>
      <w:bookmarkStart w:id="358" w:name="_Toc58589181"/>
      <w:r>
        <w:rPr>
          <w:rFonts w:ascii="Times New Roman" w:hAnsi="Times New Roman"/>
          <w:sz w:val="24"/>
          <w:u w:val="none"/>
        </w:rPr>
        <w:t>3.4.1.</w:t>
      </w:r>
      <w:r>
        <w:tab/>
      </w:r>
      <w:r>
        <w:rPr>
          <w:rFonts w:ascii="Times New Roman" w:hAnsi="Times New Roman"/>
          <w:sz w:val="24"/>
        </w:rPr>
        <w:t>C 09.01 — Географска разбивка на експозициите по местопребиваване на длъжника: експозиции по стандартизирания подход (CR GB 1)</w:t>
      </w:r>
      <w:bookmarkEnd w:id="356"/>
      <w:bookmarkEnd w:id="357"/>
      <w:bookmarkEnd w:id="35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9" w:name="_Toc360188363"/>
      <w:bookmarkStart w:id="360" w:name="_Toc473560914"/>
      <w:bookmarkStart w:id="361" w:name="_Toc58589182"/>
      <w:r>
        <w:rPr>
          <w:rFonts w:ascii="Times New Roman" w:hAnsi="Times New Roman"/>
          <w:sz w:val="24"/>
          <w:u w:val="none"/>
        </w:rPr>
        <w:t>3.4.1.1.</w:t>
      </w:r>
      <w:r>
        <w:tab/>
      </w:r>
      <w:r>
        <w:rPr>
          <w:rFonts w:ascii="Times New Roman" w:hAnsi="Times New Roman"/>
          <w:sz w:val="24"/>
        </w:rPr>
        <w:t>Указания за специфични позиции</w:t>
      </w:r>
      <w:bookmarkEnd w:id="359"/>
      <w:bookmarkEnd w:id="360"/>
      <w:bookmarkEnd w:id="36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Колони</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ПЪРВОНАЧАЛНА ЕКСПОЗИЦИЯ ПРЕДИ ПРИЛАГАНЕТО НА КОНВЕРСИОННИТЕ КОЕФИЦИЕНТИ</w:t>
            </w:r>
          </w:p>
          <w:p w:rsidR="004357B9" w:rsidRPr="00661595" w:rsidRDefault="004357B9" w:rsidP="004357B9">
            <w:pPr>
              <w:rPr>
                <w:rFonts w:ascii="Times New Roman" w:hAnsi="Times New Roman"/>
                <w:sz w:val="24"/>
              </w:rPr>
            </w:pPr>
            <w:r>
              <w:rPr>
                <w:rFonts w:ascii="Times New Roman" w:hAnsi="Times New Roman"/>
                <w:sz w:val="24"/>
              </w:rPr>
              <w:t>Същото определение като за колона 0010 от образец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Експозиции в неизпълнение</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Първоначалната експозиция преди прилагането на </w:t>
            </w:r>
            <w:proofErr w:type="spellStart"/>
            <w:r>
              <w:rPr>
                <w:rStyle w:val="InstructionsTabelleText"/>
                <w:rFonts w:ascii="Times New Roman" w:hAnsi="Times New Roman"/>
                <w:sz w:val="24"/>
              </w:rPr>
              <w:t>конверсионните</w:t>
            </w:r>
            <w:proofErr w:type="spellEnd"/>
            <w:r>
              <w:rPr>
                <w:rStyle w:val="InstructionsTabelleText"/>
                <w:rFonts w:ascii="Times New Roman" w:hAnsi="Times New Roman"/>
                <w:sz w:val="24"/>
              </w:rPr>
              <w:t xml:space="preserve"> коефициенти — за тези експозиции, които са класифицирани като „експозиции в неизпълнение“, и за експозициите в неизпълнение, отнесени към класовете „високорискови експозиции“ или „експозиции към капиталови инструменти“.</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Тази „поясняваща позиция“ предоставя допълнителна информация за структурата на длъжниците по експозиции в неизпълнение. Експозициите, класифицирани като „експозиции в неизпълнение“ съгласно посоченото в член 112, буква й) от РКИ, се докладват там, където длъжниците са щели да бъдат докладвани, ако тези експозиции не са били отнесени към клас „експозиции в неизпълнение“. </w:t>
            </w:r>
          </w:p>
          <w:p w:rsidR="004357B9" w:rsidRPr="00661595" w:rsidRDefault="004357B9" w:rsidP="00763B4B">
            <w:pPr>
              <w:rPr>
                <w:rFonts w:ascii="Times New Roman" w:hAnsi="Times New Roman"/>
                <w:sz w:val="24"/>
              </w:rPr>
            </w:pPr>
            <w:r>
              <w:rPr>
                <w:rStyle w:val="InstructionsTabelleText"/>
                <w:rFonts w:ascii="Times New Roman" w:hAnsi="Times New Roman"/>
                <w:sz w:val="24"/>
              </w:rPr>
              <w:t>Тази информация е „поясняваща позиция“ – следователно тя не влияе върху изчисляването на рисково претеглените експозиции на класове „експозиции в неизпълнение“, „високорискови експозиции“ или „експозиции към капиталови инструменти“, посочени в член 112, буква й), к) или п)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Наблюдавани нови неизпълнения за периода</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Стойността на първоначалните експозиции, преминали в клас „експозиции в неизпълнение“ по време на 3-месечния период от последната референтна дата на докладване, се докладва спрямо класа експозиции, към който длъжникът първоначално е принадлежал.</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за общ кредитен риск</w:t>
            </w:r>
          </w:p>
          <w:p w:rsidR="004357B9" w:rsidRPr="00661595" w:rsidRDefault="004357B9" w:rsidP="004357B9">
            <w:pPr>
              <w:rPr>
                <w:rFonts w:ascii="Times New Roman" w:hAnsi="Times New Roman"/>
                <w:sz w:val="24"/>
              </w:rPr>
            </w:pPr>
            <w:r>
              <w:rPr>
                <w:rFonts w:ascii="Times New Roman" w:hAnsi="Times New Roman"/>
                <w:sz w:val="24"/>
              </w:rPr>
              <w:lastRenderedPageBreak/>
              <w:t xml:space="preserve">Корекции за кредитен риск, посочени в член 110 от РКИ, както и в Регламент (ЕС) № 183/2014. </w:t>
            </w:r>
          </w:p>
          <w:p w:rsidR="00D95045" w:rsidRPr="00661595" w:rsidRDefault="00D95045" w:rsidP="00D95045">
            <w:pPr>
              <w:rPr>
                <w:rFonts w:ascii="Times New Roman" w:hAnsi="Times New Roman"/>
                <w:sz w:val="24"/>
              </w:rPr>
            </w:pPr>
            <w:r>
              <w:rPr>
                <w:rFonts w:ascii="Times New Roman" w:hAnsi="Times New Roman"/>
                <w:sz w:val="24"/>
              </w:rPr>
              <w:t>Тази позиция включва корекциите за общ кредитен риск, които са допустими за включване в капитала от втори ред, преди въвеждането на тавана, посочен в член 62, буква в) от РКИ.</w:t>
            </w:r>
          </w:p>
          <w:p w:rsidR="00D95045" w:rsidRPr="00661595" w:rsidRDefault="00D95045" w:rsidP="00D95045">
            <w:pPr>
              <w:rPr>
                <w:rFonts w:ascii="Times New Roman" w:hAnsi="Times New Roman"/>
                <w:b/>
                <w:sz w:val="24"/>
                <w:u w:val="single"/>
              </w:rPr>
            </w:pPr>
            <w:r>
              <w:rPr>
                <w:rFonts w:ascii="Times New Roman" w:hAnsi="Times New Roman"/>
                <w:sz w:val="24"/>
              </w:rPr>
              <w:t>Докладваната стойност е бруто от данъчни ефекти.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за специфичен кредитен риск</w:t>
            </w:r>
          </w:p>
          <w:p w:rsidR="004357B9" w:rsidRPr="00661595" w:rsidRDefault="004357B9" w:rsidP="003B2712">
            <w:pPr>
              <w:rPr>
                <w:rFonts w:ascii="Times New Roman" w:hAnsi="Times New Roman"/>
                <w:b/>
                <w:sz w:val="24"/>
                <w:u w:val="single"/>
              </w:rPr>
            </w:pPr>
            <w:r>
              <w:rPr>
                <w:rFonts w:ascii="Times New Roman" w:hAnsi="Times New Roman"/>
                <w:sz w:val="24"/>
              </w:rPr>
              <w:t>Корекции за кредитен риск, посочени в член 110 от РКИ, както и в Регламент (ЕС) №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Отписвания</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Отписвания, както е посочено в МСФО 9.5.4.4 и Б5.4.9.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Допълнителни корекции на стойността и други намаления на собствените средства</w:t>
            </w:r>
          </w:p>
          <w:p w:rsidR="00664874" w:rsidRPr="00661595" w:rsidRDefault="00664874" w:rsidP="00664874">
            <w:pPr>
              <w:rPr>
                <w:rFonts w:ascii="Times New Roman" w:hAnsi="Times New Roman"/>
                <w:b/>
                <w:sz w:val="24"/>
                <w:u w:val="single"/>
              </w:rPr>
            </w:pPr>
            <w:r>
              <w:rPr>
                <w:rFonts w:ascii="Times New Roman" w:hAnsi="Times New Roman"/>
                <w:sz w:val="24"/>
              </w:rPr>
              <w:t>В съответствие с член 111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на кредитен риск/отписвания за наблюдавани нови случаи на неизпълнение</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Стойност на експозицията</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0200 от образец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РИСКОВО ПРЕТЕГЛЕН РАЗМЕР НА ЕКСПОЗИЦИИТЕ ПРЕДИ ПРИЛАГАНЕ НА КОЕФИЦИЕНТИ ЗА ПОДПОМАГАНЕ</w:t>
            </w:r>
          </w:p>
          <w:p w:rsidR="004357B9" w:rsidRPr="00661595" w:rsidRDefault="004357B9" w:rsidP="004357B9">
            <w:pPr>
              <w:rPr>
                <w:rFonts w:ascii="Times New Roman" w:hAnsi="Times New Roman"/>
                <w:b/>
                <w:sz w:val="24"/>
                <w:u w:val="single"/>
              </w:rPr>
            </w:pPr>
            <w:r>
              <w:rPr>
                <w:rFonts w:ascii="Times New Roman" w:hAnsi="Times New Roman"/>
                <w:sz w:val="24"/>
              </w:rPr>
              <w:t>Същото определение като за колона 0215 от образец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МСП</w:t>
            </w:r>
          </w:p>
          <w:p w:rsidR="00664874" w:rsidRPr="00661595" w:rsidRDefault="00664874" w:rsidP="003F19BA">
            <w:pPr>
              <w:rPr>
                <w:rFonts w:ascii="Times New Roman" w:hAnsi="Times New Roman"/>
                <w:b/>
                <w:sz w:val="24"/>
                <w:u w:val="single"/>
              </w:rPr>
            </w:pPr>
            <w:r>
              <w:rPr>
                <w:rFonts w:ascii="Times New Roman" w:hAnsi="Times New Roman"/>
                <w:sz w:val="24"/>
              </w:rPr>
              <w:t>Същото определение като за колона 0216 от образец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ФИНАНСИРАНЕТО НА ИНФРАСТРУКТУРА</w:t>
            </w:r>
          </w:p>
          <w:p w:rsidR="00664874" w:rsidRPr="00661595" w:rsidRDefault="00664874" w:rsidP="000E197A">
            <w:pPr>
              <w:rPr>
                <w:rFonts w:ascii="Times New Roman" w:hAnsi="Times New Roman"/>
                <w:b/>
                <w:sz w:val="24"/>
                <w:u w:val="single"/>
              </w:rPr>
            </w:pPr>
            <w:r>
              <w:rPr>
                <w:rFonts w:ascii="Times New Roman" w:hAnsi="Times New Roman"/>
                <w:sz w:val="24"/>
              </w:rPr>
              <w:t>Същото определение като за колона 0217 от образец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РИСКОВО ПРЕТЕГЛЕН РАЗМЕР НА ЕКСПОЗИЦИИТЕ СЛЕД ПРИЛАГАНЕ НА КОЕФИЦИЕНТИ ЗА ПОДПОМАГАНЕ</w:t>
            </w:r>
          </w:p>
          <w:p w:rsidR="004357B9" w:rsidRPr="00661595" w:rsidRDefault="004357B9" w:rsidP="004357B9">
            <w:pPr>
              <w:rPr>
                <w:rFonts w:ascii="Times New Roman" w:hAnsi="Times New Roman"/>
                <w:b/>
                <w:sz w:val="24"/>
                <w:u w:val="single"/>
              </w:rPr>
            </w:pPr>
            <w:r>
              <w:rPr>
                <w:rFonts w:ascii="Times New Roman" w:hAnsi="Times New Roman"/>
                <w:sz w:val="24"/>
              </w:rPr>
              <w:t>Същото определение като за колона 0220 от образец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Редове</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централни правителства или централни банки</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Член 112, буква а)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регионални правителства или местни органи на власт</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б)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субекти от публичния сектор</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в)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многостранни банки за развитие</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Член 112, буква г)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международни организации</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д)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институции</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е)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предприятия</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ж)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0020 от образец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на дребно</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з)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0020 от образец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обезпечени с ипотеки върху недвижими имоти</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Член 112, буква и) от РКИ</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в т.ч.: МСП</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0020 от образец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в неизпълнение</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й) от РКИ</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високорискови експозиции</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Член 112, буква к) от РКИ</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покрити облигации</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lastRenderedPageBreak/>
              <w:t>Член 112, буква л) от РКИ</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lastRenderedPageBreak/>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вземания към институции и предприятия с краткосрочна кредитна оценка</w:t>
            </w:r>
          </w:p>
          <w:p w:rsidR="004357B9" w:rsidRPr="00661595" w:rsidRDefault="00D21B29" w:rsidP="00D21B29">
            <w:pPr>
              <w:ind w:left="72"/>
              <w:rPr>
                <w:rFonts w:ascii="Times New Roman" w:hAnsi="Times New Roman"/>
                <w:sz w:val="24"/>
              </w:rPr>
            </w:pPr>
            <w:r>
              <w:rPr>
                <w:rFonts w:ascii="Times New Roman" w:hAnsi="Times New Roman"/>
                <w:sz w:val="24"/>
              </w:rPr>
              <w:t>Член 112, буква н) от РКИ</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към предприятия за колективно инвестиране</w:t>
            </w:r>
          </w:p>
          <w:p w:rsidR="004357B9" w:rsidRDefault="00D21B29" w:rsidP="00D21B29">
            <w:pPr>
              <w:ind w:left="72"/>
              <w:rPr>
                <w:rFonts w:ascii="Times New Roman" w:hAnsi="Times New Roman"/>
                <w:bCs/>
                <w:sz w:val="24"/>
              </w:rPr>
            </w:pPr>
            <w:r>
              <w:rPr>
                <w:rFonts w:ascii="Times New Roman" w:hAnsi="Times New Roman"/>
                <w:bCs/>
                <w:sz w:val="24"/>
              </w:rPr>
              <w:t>Член 112, буква о) от РКИ</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Сборът на редове 0141—0143.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Подход на подробен преглед</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0281 от образец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Мандатен подход</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0282 от образец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Алтернативен подход</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Същото определение като за ред 0283 от образец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Експозиции към капиталови инструменти</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п) от РКИ</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Други експозиции</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Член 112, буква п) от РКИ</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tc>
      </w:tr>
    </w:tbl>
    <w:p w:rsidR="004357B9" w:rsidRPr="00661595" w:rsidRDefault="004357B9" w:rsidP="004357B9">
      <w:pPr>
        <w:spacing w:before="0" w:after="200" w:line="312" w:lineRule="auto"/>
        <w:jc w:val="left"/>
        <w:rPr>
          <w:rFonts w:ascii="Times New Roman" w:hAnsi="Times New Roman"/>
          <w:sz w:val="24"/>
        </w:rPr>
      </w:pPr>
      <w:bookmarkStart w:id="362"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473560915"/>
      <w:bookmarkStart w:id="364" w:name="_Toc58589183"/>
      <w:r>
        <w:rPr>
          <w:rFonts w:ascii="Times New Roman" w:hAnsi="Times New Roman"/>
          <w:sz w:val="24"/>
          <w:u w:val="none"/>
        </w:rPr>
        <w:t>3.4.2.</w:t>
      </w:r>
      <w:r>
        <w:tab/>
      </w:r>
      <w:r>
        <w:rPr>
          <w:rFonts w:ascii="Times New Roman" w:hAnsi="Times New Roman"/>
          <w:sz w:val="24"/>
        </w:rPr>
        <w:t>C 09.02 — Географска разбивка на експозициите по местопребиваване на длъжника:</w:t>
      </w:r>
      <w:bookmarkStart w:id="365" w:name="_Toc360188364"/>
      <w:r>
        <w:rPr>
          <w:rFonts w:ascii="Times New Roman" w:hAnsi="Times New Roman"/>
          <w:sz w:val="24"/>
        </w:rPr>
        <w:t xml:space="preserve"> </w:t>
      </w:r>
      <w:bookmarkEnd w:id="365"/>
      <w:r>
        <w:rPr>
          <w:rFonts w:ascii="Times New Roman" w:hAnsi="Times New Roman"/>
          <w:sz w:val="24"/>
        </w:rPr>
        <w:t xml:space="preserve">експозиции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(CR GB 2)</w:t>
      </w:r>
      <w:bookmarkEnd w:id="363"/>
      <w:bookmarkEnd w:id="36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6" w:name="_Toc360188365"/>
      <w:bookmarkStart w:id="367" w:name="_Toc473560916"/>
      <w:bookmarkStart w:id="368" w:name="_Toc58589184"/>
      <w:r>
        <w:rPr>
          <w:rFonts w:ascii="Times New Roman" w:hAnsi="Times New Roman"/>
          <w:sz w:val="24"/>
          <w:u w:val="none"/>
        </w:rPr>
        <w:t>3.4.2.1.</w:t>
      </w:r>
      <w:r>
        <w:tab/>
      </w:r>
      <w:r>
        <w:rPr>
          <w:rFonts w:ascii="Times New Roman" w:hAnsi="Times New Roman"/>
          <w:sz w:val="24"/>
        </w:rPr>
        <w:t>Указания за специфични позиции</w:t>
      </w:r>
      <w:bookmarkEnd w:id="366"/>
      <w:bookmarkEnd w:id="367"/>
      <w:bookmarkEnd w:id="36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Колони</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КОНВЕРСИОННИТЕ КОЕФИЦИЕНТИ</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Същото определение като за колона 0020 от образец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Стойността на първоначалната експозиция за онези експозиции, които са класифицирани като „експозиции в неизпълнение“ в съответствие с член 178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Наблюдавани нови неизпълнения за периода</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 xml:space="preserve">Стойността на първоначалната експозиция за онези експозиции, които са класифицирани като „експозиции в неизпълнение“ в съответствие с член 178 от РКИ по </w:t>
            </w:r>
            <w:r>
              <w:rPr>
                <w:rStyle w:val="InstructionsTabelleText"/>
                <w:rFonts w:ascii="Times New Roman" w:hAnsi="Times New Roman"/>
                <w:sz w:val="24"/>
              </w:rPr>
              <w:lastRenderedPageBreak/>
              <w:t>време на 3-месечния период от последната референтна дата на докладване, се докладва спрямо класа експозиции, към който длъжникът принадлежи.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за общ кредитен риск</w:t>
            </w:r>
          </w:p>
          <w:p w:rsidR="004357B9" w:rsidRPr="00661595" w:rsidRDefault="004357B9" w:rsidP="00D82B60">
            <w:pPr>
              <w:rPr>
                <w:rFonts w:ascii="Times New Roman" w:hAnsi="Times New Roman"/>
                <w:b/>
                <w:sz w:val="24"/>
                <w:u w:val="single"/>
              </w:rPr>
            </w:pPr>
            <w:r>
              <w:rPr>
                <w:rFonts w:ascii="Times New Roman" w:hAnsi="Times New Roman"/>
                <w:sz w:val="24"/>
              </w:rPr>
              <w:t>Корекции за кредитен риск, посочени в член 110 от РКИ, както и в Регламент (ЕС) №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за специфичен кредитен риск</w:t>
            </w:r>
          </w:p>
          <w:p w:rsidR="004357B9" w:rsidRPr="00661595" w:rsidRDefault="004357B9" w:rsidP="003B2712">
            <w:pPr>
              <w:rPr>
                <w:rFonts w:ascii="Times New Roman" w:hAnsi="Times New Roman"/>
                <w:b/>
                <w:sz w:val="24"/>
                <w:u w:val="single"/>
              </w:rPr>
            </w:pPr>
            <w:r>
              <w:rPr>
                <w:rFonts w:ascii="Times New Roman" w:hAnsi="Times New Roman"/>
                <w:sz w:val="24"/>
              </w:rPr>
              <w:t>Корекции за кредитен риск, посочени в член 110 от РКИ, както и в Регламент (ЕС) №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Отписвания</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Отписвания, както е посочено в МСФО 9.5.4.4 и Б5.4.9.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Корекции на кредитен риск/отписвания за наблюдавани нови случаи на неизпълнение</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ВЪТРЕШНОРЕЙТИНГОВА СКАЛА / ВЕРОЯТНОСТ ОТ НЕИЗПЪЛНЕНИЕ, ОТНЕСЕНА КЪМ КАТЕГОРИИ ИЛИ ГРУПИ ДЛЪЖНИЦИ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0010 от образец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СРЕДНОПРЕТЕГЛЕНА ПО ЕКСПОЗИЦИИ ЗАГУБА ПРИ НЕИЗПЪЛНЕНИЕ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Същото определение като за колони 0230 и 0240 от образец CR IRB: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загуба от неизпълнение (LGD) (%) се отнася до всички експозиции, в т.ч. експозициите към големи предприятия от финансовия сектор и към </w:t>
            </w:r>
            <w:proofErr w:type="spellStart"/>
            <w:r>
              <w:rPr>
                <w:rStyle w:val="InstructionsTabelleText"/>
                <w:rFonts w:ascii="Times New Roman" w:hAnsi="Times New Roman"/>
                <w:sz w:val="24"/>
              </w:rPr>
              <w:t>нерегулирани</w:t>
            </w:r>
            <w:proofErr w:type="spellEnd"/>
            <w:r>
              <w:rPr>
                <w:rStyle w:val="InstructionsTabelleText"/>
                <w:rFonts w:ascii="Times New Roman" w:hAnsi="Times New Roman"/>
                <w:sz w:val="24"/>
              </w:rPr>
              <w:t xml:space="preserve"> финансови предприятия. Прилага се член 181, параграф 1, буква з) от РКИ.</w:t>
            </w:r>
          </w:p>
          <w:p w:rsidR="0042766A" w:rsidRPr="00661595" w:rsidRDefault="0027034D" w:rsidP="009A4399">
            <w:pPr>
              <w:rPr>
                <w:rFonts w:ascii="Times New Roman" w:hAnsi="Times New Roman"/>
                <w:b/>
                <w:sz w:val="24"/>
                <w:u w:val="single"/>
              </w:rPr>
            </w:pPr>
            <w:r>
              <w:rPr>
                <w:rFonts w:ascii="Times New Roman" w:hAnsi="Times New Roman"/>
                <w:sz w:val="24"/>
              </w:rPr>
              <w:t>За експозиции по специализирано кредитиране, при които вероятността от неизпълнение се оценява, докладваната стойност следва да бъде или прогнозната, или регулаторната загуба при неизпълнение. Данните за експозициите по специализирано кредитиране, посочени в член 153, параграф 5 от РКИ, не могат да бъдат докладвани, тъй като не са налични.</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Претеглена по експозиции LGD за онези експозиции, които са класифицирани като „експозиции в неизпълнение“ в съответствие с член 178 от РКИ.</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Стойност на експозицията</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0110 от образец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РИСКОВО ПРЕТЕГЛЕН РАЗМЕР НА ЕКСПОЗИЦИИТЕ ПРЕДИ ПРИЛАГАНЕ НА КОЕФИЦИЕНТИ ЗА ПОДПОМАГАНЕ</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lastRenderedPageBreak/>
              <w:t>Същото определение като за колона 0255 от образец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в т.ч. в неизпълнение</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Размерът на рисково претеглените експозиции — за експозициите, класифицирани като „експозиции в неизпълнение“ в съответствие с член 178, параграф 1 от РКИ.</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КОРИГИРАНЕ НА РИСКОВО ПРЕТЕГЛЕНИЯ РАЗМЕР НА ЕКСПОЗИЦИИТЕ ПОРАДИ КОЕФИЦИЕНТА ЗА ПОДПОМАГАНЕ НА МСП</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Същото определение като за колона 0256 от образец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КОРИГИРАНЕ НА РИСКОВО ПРЕТЕГЛЕНИЯ РАЗМЕР НА ЕКСПОЗИЦИИТЕ ПОРАДИ КОЕФИЦИЕНТА ЗА ПОДПОМАГАНЕ НА ФИНАНСИРАНЕТО НА ИНФРАСТРУКТУРА</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Същото определение като за колона 0257 от образец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РИСКОВО ПРЕТЕГЛЕН РАЗМЕР НА ЕКСПОЗИЦИИТЕ СЛЕД ПРИЛАГАНЕ НА КОЕФИЦИЕНТИ ЗА ПОДПОМАГАНЕ</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0260 от образец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РАЗМЕР НА ОЧАКВАНАТА ЗАГУБА</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Същото определение като за колона 0280 от образец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Редове</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централни банки и централни правителства </w:t>
            </w:r>
          </w:p>
          <w:p w:rsidR="004357B9" w:rsidRPr="00661595" w:rsidRDefault="00D21B29" w:rsidP="001E0C80">
            <w:pPr>
              <w:rPr>
                <w:rFonts w:ascii="Times New Roman" w:hAnsi="Times New Roman"/>
                <w:sz w:val="24"/>
              </w:rPr>
            </w:pPr>
            <w:r>
              <w:rPr>
                <w:rFonts w:ascii="Times New Roman" w:hAnsi="Times New Roman"/>
                <w:sz w:val="24"/>
              </w:rPr>
              <w:t>Член 147, параграф 2, буква а)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институции</w:t>
            </w:r>
          </w:p>
          <w:p w:rsidR="004357B9" w:rsidRPr="00661595" w:rsidRDefault="00D21B29" w:rsidP="00D21B29">
            <w:pPr>
              <w:rPr>
                <w:rFonts w:ascii="Times New Roman" w:hAnsi="Times New Roman"/>
                <w:sz w:val="24"/>
              </w:rPr>
            </w:pPr>
            <w:r>
              <w:rPr>
                <w:rFonts w:ascii="Times New Roman" w:hAnsi="Times New Roman"/>
                <w:sz w:val="24"/>
              </w:rPr>
              <w:t>Член 147, параграф 2, буква б)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предприятия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Всички експозиции към предприятия, посочени в член 147, параграф 2, буква в)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в т.ч.: специализирано кредитиране (с изключение на специализираното кредитиране, подлежащо на разграничителен подход)</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Член 147, параграф 8, буква а) от РКИ</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Не се докладват данни за експозициите към специализирано кредитиране по член 153, параграф 5 от РКИ.</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в т.ч.: специализирано кредитиране, подлежащо на разграничителен подход</w:t>
            </w:r>
          </w:p>
          <w:p w:rsidR="000E093A" w:rsidRPr="00661595" w:rsidRDefault="00D21B29" w:rsidP="00D21B29">
            <w:pPr>
              <w:rPr>
                <w:rFonts w:ascii="Times New Roman" w:hAnsi="Times New Roman"/>
                <w:b/>
                <w:sz w:val="24"/>
                <w:u w:val="single"/>
              </w:rPr>
            </w:pPr>
            <w:r>
              <w:rPr>
                <w:rFonts w:ascii="Times New Roman" w:hAnsi="Times New Roman"/>
                <w:sz w:val="24"/>
              </w:rPr>
              <w:t>Член 147, параграф 8, буква а) и член 153, параграф 5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в т.ч.: МСП</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Член 147, параграф 2, буква в) от РКИ</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 xml:space="preserve">Съгласно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докладващите субекти използват своето вътрешно определение за МСП, прилагано във вътрешните процеси за управление на риска.</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експозиции на дребно</w:t>
            </w:r>
          </w:p>
          <w:p w:rsidR="004357B9" w:rsidRPr="00661595" w:rsidRDefault="004357B9" w:rsidP="003B2712">
            <w:pPr>
              <w:rPr>
                <w:rFonts w:ascii="Times New Roman" w:hAnsi="Times New Roman"/>
                <w:sz w:val="24"/>
              </w:rPr>
            </w:pPr>
            <w:r>
              <w:rPr>
                <w:rFonts w:ascii="Times New Roman" w:hAnsi="Times New Roman"/>
                <w:sz w:val="24"/>
              </w:rPr>
              <w:t>Всички експозиции на дребно, посочени в член 147, параграф 2, буква г) от РКИ.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експозиции на дребно — обезпечени с недвижими имоти</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Експозициите на дребно, посочени в член 147, параграф 2, буква г) от РКИ, които са обезпечени с недвижими имоти.</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За експозиции на дребно, обезпечени с недвижим имот, се считат всички експозиции на дребно, обезпечени с недвижим имот, признат за обезпечение, независимо от отношението между стойността на обезпечението и експозицията или целта на заема.</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МСП</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Експозициите на дребно, посочени в член 147, параграф 2, буква г) и член 154, параграф 3 от РКИ, които са обезпечени с недвижими имоти.</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експозиции към субекти, различни от МСП</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Експозициите на дребно, посочени в член 147, параграф 2, буква г) от РКИ, които са обезпечени с недвижими имоти.</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експозиции на дребно — квалифицирани револвиращи</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Експозициите на дребно, посочени в член 147, параграф 2, буква г) във връзка с член 154, параграф 4 от РКИ.</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други експозиции на дребно</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Други експозиции на дребно, посочени в член 147, параграф 2, буква г) от РКИ, които не са докладвани в редове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МСП</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Други експозиции на дребно към МСП, посочени в член 147, параграф 2, буква г) от РКИ.</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експозиции към субекти, различни от МСП</w:t>
            </w:r>
          </w:p>
          <w:p w:rsidR="004357B9" w:rsidRPr="00661595" w:rsidRDefault="004357B9" w:rsidP="0024244E">
            <w:pPr>
              <w:rPr>
                <w:rFonts w:ascii="Times New Roman" w:hAnsi="Times New Roman"/>
                <w:sz w:val="24"/>
              </w:rPr>
            </w:pPr>
            <w:r>
              <w:rPr>
                <w:rFonts w:ascii="Times New Roman" w:hAnsi="Times New Roman"/>
                <w:sz w:val="24"/>
              </w:rPr>
              <w:t>Други експозиции на дребно към физически лица, посочени в член 147, параграф 2, буква г) от РКИ.</w:t>
            </w:r>
          </w:p>
        </w:tc>
      </w:tr>
      <w:bookmarkEnd w:id="362"/>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капиталови инструменти</w:t>
            </w:r>
          </w:p>
          <w:p w:rsidR="004357B9" w:rsidRPr="00661595" w:rsidRDefault="004357B9" w:rsidP="003B2712">
            <w:pPr>
              <w:rPr>
                <w:rFonts w:ascii="Times New Roman" w:hAnsi="Times New Roman"/>
                <w:b/>
                <w:sz w:val="24"/>
                <w:u w:val="single"/>
              </w:rPr>
            </w:pPr>
            <w:r>
              <w:rPr>
                <w:rFonts w:ascii="Times New Roman" w:hAnsi="Times New Roman"/>
                <w:sz w:val="24"/>
              </w:rPr>
              <w:t>Експозициите към капиталови инструменти, посочени в член 147, параграф 2, буква д) от РКИ.</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общо експозиции</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9" w:name="_Toc473560917"/>
      <w:bookmarkStart w:id="370" w:name="_Toc58589185"/>
      <w:r>
        <w:rPr>
          <w:rFonts w:ascii="Times New Roman" w:hAnsi="Times New Roman"/>
          <w:sz w:val="24"/>
          <w:u w:val="none"/>
        </w:rPr>
        <w:t>3.4.3.</w:t>
      </w:r>
      <w:r>
        <w:tab/>
      </w:r>
      <w:bookmarkStart w:id="371" w:name="_Toc360188366"/>
      <w:r>
        <w:rPr>
          <w:rFonts w:ascii="Times New Roman" w:hAnsi="Times New Roman"/>
          <w:sz w:val="24"/>
        </w:rPr>
        <w:t xml:space="preserve">C 09.04 — Разбивка на кредитните експозиции с отношение към изчисляването на </w:t>
      </w:r>
      <w:proofErr w:type="spellStart"/>
      <w:r>
        <w:rPr>
          <w:rFonts w:ascii="Times New Roman" w:hAnsi="Times New Roman"/>
          <w:sz w:val="24"/>
        </w:rPr>
        <w:t>антицикличния</w:t>
      </w:r>
      <w:proofErr w:type="spellEnd"/>
      <w:r>
        <w:rPr>
          <w:rFonts w:ascii="Times New Roman" w:hAnsi="Times New Roman"/>
          <w:sz w:val="24"/>
        </w:rPr>
        <w:t xml:space="preserve"> буфер по държави и на специфичния за институцията </w:t>
      </w:r>
      <w:proofErr w:type="spellStart"/>
      <w:r>
        <w:rPr>
          <w:rFonts w:ascii="Times New Roman" w:hAnsi="Times New Roman"/>
          <w:sz w:val="24"/>
        </w:rPr>
        <w:t>антицикличен</w:t>
      </w:r>
      <w:proofErr w:type="spellEnd"/>
      <w:r>
        <w:rPr>
          <w:rFonts w:ascii="Times New Roman" w:hAnsi="Times New Roman"/>
          <w:sz w:val="24"/>
        </w:rPr>
        <w:t xml:space="preserve"> буфер (CCB)</w:t>
      </w:r>
      <w:bookmarkEnd w:id="369"/>
      <w:bookmarkEnd w:id="370"/>
      <w:bookmarkEnd w:id="371"/>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2" w:name="_Toc360188367"/>
      <w:bookmarkStart w:id="373" w:name="_Toc473560918"/>
      <w:bookmarkStart w:id="374" w:name="_Toc58589186"/>
      <w:r>
        <w:rPr>
          <w:rFonts w:ascii="Times New Roman" w:hAnsi="Times New Roman"/>
          <w:sz w:val="24"/>
          <w:u w:val="none"/>
        </w:rPr>
        <w:t>3.4.3.1.</w:t>
      </w:r>
      <w:r w:rsidRPr="004D131E">
        <w:rPr>
          <w:u w:val="none"/>
        </w:rPr>
        <w:tab/>
      </w:r>
      <w:r>
        <w:rPr>
          <w:rFonts w:ascii="Times New Roman" w:hAnsi="Times New Roman"/>
          <w:sz w:val="24"/>
        </w:rPr>
        <w:t>Общи бележки</w:t>
      </w:r>
      <w:bookmarkEnd w:id="372"/>
      <w:bookmarkEnd w:id="373"/>
      <w:bookmarkEnd w:id="374"/>
    </w:p>
    <w:p w:rsidR="00430F6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 xml:space="preserve">Целта на този образец е да се получи повече информация за елементите на специфичния за институцията </w:t>
      </w:r>
      <w:proofErr w:type="spellStart"/>
      <w:r w:rsidR="00D11E4C">
        <w:t>антицикличен</w:t>
      </w:r>
      <w:proofErr w:type="spellEnd"/>
      <w:r w:rsidR="00D11E4C">
        <w:t xml:space="preserve"> капиталов буфер. Изискуемата информация касае капиталовите изисквания, определени съгласно трета част, дялове II и IV от РКИ, и географското местоположение за кредитните експозиции, </w:t>
      </w:r>
      <w:proofErr w:type="spellStart"/>
      <w:r w:rsidR="00D11E4C">
        <w:t>секюритизиращите</w:t>
      </w:r>
      <w:proofErr w:type="spellEnd"/>
      <w:r w:rsidR="00D11E4C">
        <w:t xml:space="preserve"> експозиции и експозициите в търговския портфейл, свързани с изчисляването на специфичния за институцията </w:t>
      </w:r>
      <w:proofErr w:type="spellStart"/>
      <w:r w:rsidR="00D11E4C">
        <w:t>антицикличен</w:t>
      </w:r>
      <w:proofErr w:type="spellEnd"/>
      <w:r w:rsidR="00D11E4C">
        <w:t xml:space="preserve"> капиталов буфер (АКБ) в съответствие с член 140 от ДКИ („съответни кредитни експозиции“). </w:t>
      </w:r>
    </w:p>
    <w:p w:rsidR="00430F6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Информацията в образец C 09.04 се изисква за общия размер на съответните кредитни експозиции — за всички юрисдикции, където се намират тези експозиции, както и отделно — за всяка юрисдикция, в която се намират съответните кредитни експозиции. Общите стойности, както и информацията за всяка юрисдикция, се докладват като отделна величина. </w:t>
      </w:r>
    </w:p>
    <w:p w:rsidR="007463E2"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Прагът, определен в член 5, параграф 5 от настоящия регламент за изпълнение, не се прилага при докладването на тази разбивка.</w:t>
      </w:r>
    </w:p>
    <w:p w:rsidR="005A7CA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D11E4C">
        <w:tab/>
        <w:t>За да се определи географското местоположение, експозициите се разпределят въз основа на прекия длъжник, както е предвидено в Делегиран регламент (ЕС) № 1152/2014 на Комисията</w:t>
      </w:r>
      <w:r w:rsidR="00D11E4C">
        <w:footnoteReference w:id="10"/>
      </w:r>
      <w:r w:rsidR="00D11E4C">
        <w:t>. Следователно, за целите на докладването на информацията по настоящия образец, техниките за редуциране на кредитния риск не променят отнасянето на дадена експозиция към нейното географско местоположение.</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5" w:name="_Toc360188368"/>
      <w:bookmarkStart w:id="376" w:name="_Toc473560919"/>
      <w:bookmarkStart w:id="377" w:name="_Toc58589187"/>
      <w:r>
        <w:rPr>
          <w:rFonts w:ascii="Times New Roman" w:hAnsi="Times New Roman"/>
          <w:sz w:val="24"/>
          <w:u w:val="none"/>
        </w:rPr>
        <w:t>3.4.3.2.</w:t>
      </w:r>
      <w:r w:rsidRPr="004D131E">
        <w:rPr>
          <w:u w:val="none"/>
        </w:rPr>
        <w:tab/>
      </w:r>
      <w:r>
        <w:rPr>
          <w:rFonts w:ascii="Times New Roman" w:hAnsi="Times New Roman"/>
          <w:sz w:val="24"/>
        </w:rPr>
        <w:t>Указания за специфични позиции</w:t>
      </w:r>
      <w:bookmarkEnd w:id="375"/>
      <w:bookmarkEnd w:id="376"/>
      <w:bookmarkEnd w:id="3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Колони</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Стойност</w:t>
            </w:r>
          </w:p>
          <w:p w:rsidR="00154859" w:rsidRPr="00661595" w:rsidRDefault="006E3440" w:rsidP="00535A98">
            <w:pPr>
              <w:rPr>
                <w:rFonts w:ascii="Times New Roman" w:hAnsi="Times New Roman"/>
                <w:b/>
                <w:sz w:val="24"/>
                <w:u w:val="single"/>
              </w:rPr>
            </w:pPr>
            <w:r>
              <w:rPr>
                <w:rFonts w:ascii="Times New Roman" w:hAnsi="Times New Roman"/>
                <w:bCs/>
                <w:sz w:val="24"/>
              </w:rPr>
              <w:t>Стойността на съответните кредитни експозиции и свързаните с тях капиталови изисквания, определени според инструкциите за съответния ред.</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Процент</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lastRenderedPageBreak/>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Качествена информация</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Тази информация се съобщава само за държавата на местопребиваване на институцията (юрисдикцията, която е нейната държава членка по произход) и „общо“ за всички държави.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Институциите посочват {y} или {n} — според инструкциите за съответния ред.</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Редове</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Съответни кредитни експозиции — кредитен риск</w:t>
            </w:r>
          </w:p>
          <w:p w:rsidR="00BD5485" w:rsidRPr="00661595" w:rsidRDefault="00BD5485" w:rsidP="00A37A04">
            <w:pPr>
              <w:rPr>
                <w:rFonts w:ascii="Times New Roman" w:hAnsi="Times New Roman"/>
                <w:b/>
                <w:sz w:val="24"/>
                <w:u w:val="single"/>
              </w:rPr>
            </w:pPr>
            <w:r>
              <w:rPr>
                <w:rFonts w:ascii="Times New Roman" w:hAnsi="Times New Roman"/>
                <w:sz w:val="24"/>
              </w:rPr>
              <w:t>Съответните кредитни експозиции, посочени в член 140, параграф 4, буква а) от ДКИ.</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Стойност на експозицията по стандартизирания подход</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Стойност на експозицията, изчислена в съответствие с член 111 от РКИ за съответните кредитни експозиции, посочени в член 140, параграф 4, буква а) от ДКИ.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Стойността на експозицията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в банковия портфейл се изключва от този ред и се докладва в ред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Стойност на експозицията по </w:t>
            </w:r>
            <w:proofErr w:type="spellStart"/>
            <w:r>
              <w:rPr>
                <w:rFonts w:ascii="Times New Roman" w:hAnsi="Times New Roman"/>
                <w:b/>
                <w:bCs/>
                <w:sz w:val="24"/>
                <w:u w:val="single"/>
              </w:rPr>
              <w:t>вътрешнорейтинговия</w:t>
            </w:r>
            <w:proofErr w:type="spellEnd"/>
            <w:r>
              <w:rPr>
                <w:rFonts w:ascii="Times New Roman" w:hAnsi="Times New Roman"/>
                <w:b/>
                <w:bCs/>
                <w:sz w:val="24"/>
                <w:u w:val="single"/>
              </w:rPr>
              <w:t xml:space="preserve"> подход</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Стойност на експозицията, изчислена в съответствие с член 166 от РКИ за съответните кредитни експозиции, посочени в член 140, параграф 4, буква а) от ДКИ.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Стойността на експозицията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в банковия портфейл се изключва от този ред и се докладва в ред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Съответни кредитни експозиции — пазарен риск</w:t>
            </w:r>
          </w:p>
          <w:p w:rsidR="00BD5485" w:rsidRPr="00661595" w:rsidRDefault="00BD5485" w:rsidP="00A37A04">
            <w:pPr>
              <w:rPr>
                <w:rFonts w:ascii="Times New Roman" w:hAnsi="Times New Roman"/>
                <w:b/>
                <w:bCs/>
                <w:sz w:val="24"/>
                <w:u w:val="single"/>
              </w:rPr>
            </w:pPr>
            <w:r>
              <w:rPr>
                <w:rFonts w:ascii="Times New Roman" w:hAnsi="Times New Roman"/>
                <w:sz w:val="24"/>
              </w:rPr>
              <w:t>Съответните кредитни експозиции, посочени в член 140, параграф 4, буква б) от ДКИ.</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Сбор на дългите и късите позиции на експозициите в търговския портфейл — по стандартизираните подходи</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Сборът на нетните дълги и нетните къси позиции в съответствие с член 327 от РКИ на съответните кредитни експозиции, посочен в член 140, параграф 4, буква б) от ДКИ, за които се прилагат капиталовите изисквания съгласно трета част, дял IV, глава 2 от РКИ: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експозиции към дългови инструменти, различни от </w:t>
            </w:r>
            <w:proofErr w:type="spellStart"/>
            <w:r>
              <w:rPr>
                <w:rFonts w:ascii="Times New Roman" w:hAnsi="Times New Roman"/>
                <w:sz w:val="24"/>
              </w:rPr>
              <w:t>секюритизация</w:t>
            </w:r>
            <w:proofErr w:type="spellEnd"/>
            <w:r>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експозиции към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в търговския портфейл;</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експозиции към портфейлите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експозиции към капиталови ценни книжа;</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експозиции към ПКИ, когато капиталовите изисквания са изчислени в съответствие с член 348 от РКИ.</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Стойност на експозициите в търговския портфейл — по вътрешни модели</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За съответните кредитни експозиции, посочени в член 140, параграф 4, буква б) от ДКИ, за които се прилагат капиталовите изисквания съгласно трета част, дял IV, глави 2 и 5 от РКИ, се докладва сборът на следните елементи:</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справедливата стойност на позициите в инструменти, различни от деривати, които позиции представляват съответни кредитни експозиции съгласно посоченото в член 140, параграф 4, буква б) от ДКИ, определени в съответствие с член 104 от РКИ.</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условната стойност на дериватите, които представляват съответни кредитни експозиции съгласно посоченото в член 140, параграф 4, буква б) от ДКИ.</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Съответни кредитни експозиции — </w:t>
            </w:r>
            <w:proofErr w:type="spellStart"/>
            <w:r>
              <w:rPr>
                <w:rFonts w:ascii="Times New Roman" w:hAnsi="Times New Roman"/>
                <w:b/>
                <w:bCs/>
                <w:sz w:val="24"/>
                <w:u w:val="single"/>
              </w:rPr>
              <w:t>секюритизиращи</w:t>
            </w:r>
            <w:proofErr w:type="spellEnd"/>
            <w:r>
              <w:rPr>
                <w:rFonts w:ascii="Times New Roman" w:hAnsi="Times New Roman"/>
                <w:b/>
                <w:bCs/>
                <w:sz w:val="24"/>
                <w:u w:val="single"/>
              </w:rPr>
              <w:t xml:space="preserve"> позиции в банковия портфейл</w:t>
            </w:r>
          </w:p>
          <w:p w:rsidR="00BD5485" w:rsidRPr="00661595" w:rsidRDefault="00C44421" w:rsidP="00A37A04">
            <w:pPr>
              <w:rPr>
                <w:rFonts w:ascii="Times New Roman" w:hAnsi="Times New Roman"/>
                <w:sz w:val="24"/>
              </w:rPr>
            </w:pPr>
            <w:r>
              <w:rPr>
                <w:rFonts w:ascii="Times New Roman" w:hAnsi="Times New Roman"/>
                <w:sz w:val="24"/>
              </w:rPr>
              <w:t>Стойност на експозицията, изчислена в съответствие с член 248 от РКИ за съответните кредитни експозиции, посочени в член 140, параграф 4, буква в) от ДКИ.</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Капиталови изисквания и тегла</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Общи капиталови изисквания за </w:t>
            </w:r>
            <w:proofErr w:type="spellStart"/>
            <w:r>
              <w:rPr>
                <w:rFonts w:ascii="Times New Roman" w:hAnsi="Times New Roman"/>
                <w:b/>
                <w:bCs/>
                <w:sz w:val="24"/>
                <w:u w:val="single"/>
              </w:rPr>
              <w:t>антицикличния</w:t>
            </w:r>
            <w:proofErr w:type="spellEnd"/>
            <w:r>
              <w:rPr>
                <w:rFonts w:ascii="Times New Roman" w:hAnsi="Times New Roman"/>
                <w:b/>
                <w:bCs/>
                <w:sz w:val="24"/>
                <w:u w:val="single"/>
              </w:rPr>
              <w:t xml:space="preserve"> буфер</w:t>
            </w:r>
          </w:p>
          <w:p w:rsidR="00BD5485" w:rsidRPr="00661595" w:rsidRDefault="00BD5485" w:rsidP="00BD5485">
            <w:pPr>
              <w:rPr>
                <w:rFonts w:ascii="Times New Roman" w:hAnsi="Times New Roman"/>
                <w:b/>
                <w:bCs/>
                <w:sz w:val="24"/>
                <w:u w:val="single"/>
              </w:rPr>
            </w:pPr>
            <w:r>
              <w:rPr>
                <w:rFonts w:ascii="Times New Roman" w:hAnsi="Times New Roman"/>
                <w:sz w:val="24"/>
              </w:rPr>
              <w:t>Сборът на редове 0080, 0090 и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Капиталови изисквания за съответните кредитни експозиции — кредитен риск</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изчислени в съответствие с трета част, дял II, глави 1—4 и 6 от РКИ — за съответните кредитни експозиции съгласно посоченото в член 140, параграф 4, буква а) от ДКИ, в дадената държава.</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Капиталовите изисквания за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в банковия портфейл се изключват от този ред и се докладват в ред 0100.</w:t>
            </w:r>
          </w:p>
          <w:p w:rsidR="00BD5485" w:rsidRPr="00661595" w:rsidRDefault="00BD5485" w:rsidP="002B004B">
            <w:pPr>
              <w:rPr>
                <w:rFonts w:ascii="Times New Roman" w:hAnsi="Times New Roman"/>
                <w:b/>
                <w:bCs/>
                <w:sz w:val="24"/>
                <w:u w:val="single"/>
              </w:rPr>
            </w:pPr>
            <w:r>
              <w:rPr>
                <w:rFonts w:ascii="Times New Roman" w:hAnsi="Times New Roman"/>
                <w:sz w:val="24"/>
              </w:rPr>
              <w:t>Капиталовите изисквания са 8 % от рисково претегления размер на експозицията, определен в съответствие с трета част, дял II, глави 1—4 и 6 от РКИ.</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Капиталови изисквания за съответните кредитни експозиции — пазарен риск</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Капиталовите изисквания, изчислени в съответствие с трета част, дял IV, глава 2 от РКИ — за специфичния риск, или в съответствие с трета част, дял IV, глава 5 от РКИ — за допълнителния риск от неизпълнение и миграционния риск, за съответните кредитни експозиции съгласно посоченото в член 140, параграф 4, буква б) от ДКИ, в дадената държава.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Капиталовите изисквания за съответните кредитни експозиции съгласно рамката за пазарния риск включват, наред с другото, капиталовите изисквания за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изчислени в съответствие с трета част, дял IV, глава 2 от РКИ, и капиталовите изисквания за експозициите към предприятия за колективно инвестиране, определени в съответствие с член 348 от РКИ.</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Капиталови изисквания за съответните кредитни експозиции — </w:t>
            </w:r>
            <w:proofErr w:type="spellStart"/>
            <w:r>
              <w:rPr>
                <w:rFonts w:ascii="Times New Roman" w:hAnsi="Times New Roman"/>
                <w:b/>
                <w:sz w:val="24"/>
                <w:u w:val="single"/>
              </w:rPr>
              <w:t>секюритизиращи</w:t>
            </w:r>
            <w:proofErr w:type="spellEnd"/>
            <w:r>
              <w:rPr>
                <w:rFonts w:ascii="Times New Roman" w:hAnsi="Times New Roman"/>
                <w:b/>
                <w:sz w:val="24"/>
                <w:u w:val="single"/>
              </w:rPr>
              <w:t xml:space="preserve"> позиции в банковия портфейл</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Капиталовите изисквания, изчислени в съответствие с трета част, дял II, глава 5 от РКИ — за съответните кредитни експозиции съгласно посоченото в член 140, параграф 4, буква в) от ДКИ, в дадената държава.</w:t>
            </w:r>
          </w:p>
          <w:p w:rsidR="00BD5485" w:rsidRPr="00661595" w:rsidRDefault="00BD5485" w:rsidP="00A37A04">
            <w:pPr>
              <w:rPr>
                <w:rFonts w:ascii="Times New Roman" w:hAnsi="Times New Roman"/>
                <w:b/>
                <w:bCs/>
                <w:sz w:val="24"/>
                <w:u w:val="single"/>
              </w:rPr>
            </w:pPr>
            <w:r>
              <w:rPr>
                <w:rFonts w:ascii="Times New Roman" w:hAnsi="Times New Roman"/>
                <w:sz w:val="24"/>
              </w:rPr>
              <w:t>Капиталовите изисквания са 8 % от рисково претегления размер на експозицията, изчислен в съответствие с трета част, дял II, глава 5 от РКИ.</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Тегла на капиталовите изисквания</w:t>
            </w:r>
          </w:p>
          <w:p w:rsidR="00966663" w:rsidRPr="00661595" w:rsidRDefault="00966663" w:rsidP="00966663">
            <w:pPr>
              <w:rPr>
                <w:rFonts w:ascii="Times New Roman" w:hAnsi="Times New Roman"/>
                <w:sz w:val="24"/>
              </w:rPr>
            </w:pPr>
            <w:r>
              <w:rPr>
                <w:rFonts w:ascii="Times New Roman" w:hAnsi="Times New Roman"/>
                <w:sz w:val="24"/>
              </w:rPr>
              <w:t xml:space="preserve">Теглото, което се прилага към равнището на </w:t>
            </w:r>
            <w:proofErr w:type="spellStart"/>
            <w:r>
              <w:rPr>
                <w:rFonts w:ascii="Times New Roman" w:hAnsi="Times New Roman"/>
                <w:sz w:val="24"/>
              </w:rPr>
              <w:t>антицикличния</w:t>
            </w:r>
            <w:proofErr w:type="spellEnd"/>
            <w:r>
              <w:rPr>
                <w:rFonts w:ascii="Times New Roman" w:hAnsi="Times New Roman"/>
                <w:sz w:val="24"/>
              </w:rPr>
              <w:t xml:space="preserve"> буфер във всяка държава, се изчислява като отношение на капиталовите изисквания, определено както следва:</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Числител: Общите капиталови изисквания, отнасящи се до съответните кредитни експозиции в съответната държава [r0070; c0010; работен лист относно държавата],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Знаменател: Общите капиталови изисквания, отнасящи се до всички кредитни експозиции, свързани с изчисляването на </w:t>
            </w:r>
            <w:proofErr w:type="spellStart"/>
            <w:r>
              <w:rPr>
                <w:rFonts w:ascii="Times New Roman" w:hAnsi="Times New Roman"/>
                <w:sz w:val="24"/>
              </w:rPr>
              <w:t>антицикличния</w:t>
            </w:r>
            <w:proofErr w:type="spellEnd"/>
            <w:r>
              <w:rPr>
                <w:rFonts w:ascii="Times New Roman" w:hAnsi="Times New Roman"/>
                <w:sz w:val="24"/>
              </w:rPr>
              <w:t xml:space="preserve"> буфер съгласно посоченото в член 140, параграф 4 от ДКИ [r0070; c0010; „общо“].</w:t>
            </w:r>
          </w:p>
          <w:p w:rsidR="003B00F4" w:rsidRPr="00661595" w:rsidRDefault="003B00F4" w:rsidP="003B00F4">
            <w:pPr>
              <w:rPr>
                <w:rFonts w:ascii="Times New Roman" w:hAnsi="Times New Roman"/>
                <w:b/>
                <w:bCs/>
                <w:sz w:val="24"/>
                <w:u w:val="single"/>
              </w:rPr>
            </w:pPr>
            <w:r>
              <w:rPr>
                <w:rFonts w:ascii="Times New Roman" w:hAnsi="Times New Roman"/>
                <w:sz w:val="24"/>
              </w:rPr>
              <w:t>Информацията за теглата на капиталовите изисквания не се докладва „общо“ за всички държави.</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Равнища на </w:t>
            </w:r>
            <w:proofErr w:type="spellStart"/>
            <w:r>
              <w:rPr>
                <w:rFonts w:ascii="Times New Roman" w:hAnsi="Times New Roman"/>
                <w:b/>
                <w:bCs/>
                <w:sz w:val="24"/>
                <w:u w:val="single"/>
              </w:rPr>
              <w:t>антицикличния</w:t>
            </w:r>
            <w:proofErr w:type="spellEnd"/>
            <w:r>
              <w:rPr>
                <w:rFonts w:ascii="Times New Roman" w:hAnsi="Times New Roman"/>
                <w:b/>
                <w:bCs/>
                <w:sz w:val="24"/>
                <w:u w:val="single"/>
              </w:rPr>
              <w:t xml:space="preserve"> капиталов буфер</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Равнище на </w:t>
            </w:r>
            <w:proofErr w:type="spellStart"/>
            <w:r>
              <w:rPr>
                <w:rFonts w:ascii="Times New Roman" w:hAnsi="Times New Roman"/>
                <w:b/>
                <w:bCs/>
                <w:sz w:val="24"/>
                <w:u w:val="single"/>
              </w:rPr>
              <w:t>антицикличния</w:t>
            </w:r>
            <w:proofErr w:type="spellEnd"/>
            <w:r>
              <w:rPr>
                <w:rFonts w:ascii="Times New Roman" w:hAnsi="Times New Roman"/>
                <w:b/>
                <w:bCs/>
                <w:sz w:val="24"/>
                <w:u w:val="single"/>
              </w:rPr>
              <w:t xml:space="preserve"> буфер, установено от определения орган</w:t>
            </w:r>
          </w:p>
          <w:p w:rsidR="00966663" w:rsidRPr="00661595" w:rsidRDefault="00966663" w:rsidP="00133107">
            <w:pPr>
              <w:autoSpaceDE w:val="0"/>
              <w:autoSpaceDN w:val="0"/>
              <w:adjustRightInd w:val="0"/>
              <w:rPr>
                <w:rFonts w:ascii="Times New Roman" w:hAnsi="Times New Roman"/>
                <w:sz w:val="24"/>
              </w:rPr>
            </w:pPr>
            <w:proofErr w:type="spellStart"/>
            <w:r>
              <w:rPr>
                <w:rFonts w:ascii="Times New Roman" w:hAnsi="Times New Roman"/>
                <w:sz w:val="24"/>
              </w:rPr>
              <w:t>Антицикличният</w:t>
            </w:r>
            <w:proofErr w:type="spellEnd"/>
            <w:r>
              <w:rPr>
                <w:rFonts w:ascii="Times New Roman" w:hAnsi="Times New Roman"/>
                <w:sz w:val="24"/>
              </w:rPr>
              <w:t xml:space="preserve"> капиталов буфер, определен за съответната държава от компетентния орган на тази държава в съответствие с членове 136, 137, 139, член 140, параграф 2, букви а) и в) и член 140, параграфи 3, буква б) от ДКИ.</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Този ред не се попълва, ако за съответната държава определеният орган на тази държава не е установил </w:t>
            </w:r>
            <w:proofErr w:type="spellStart"/>
            <w:r>
              <w:rPr>
                <w:rFonts w:ascii="Times New Roman" w:hAnsi="Times New Roman"/>
                <w:sz w:val="24"/>
              </w:rPr>
              <w:t>антицикличен</w:t>
            </w:r>
            <w:proofErr w:type="spellEnd"/>
            <w:r>
              <w:rPr>
                <w:rFonts w:ascii="Times New Roman" w:hAnsi="Times New Roman"/>
                <w:sz w:val="24"/>
              </w:rPr>
              <w:t xml:space="preserve"> буфер.</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Не се докладват равнищата на </w:t>
            </w:r>
            <w:proofErr w:type="spellStart"/>
            <w:r>
              <w:rPr>
                <w:rFonts w:ascii="Times New Roman" w:hAnsi="Times New Roman"/>
                <w:sz w:val="24"/>
              </w:rPr>
              <w:t>антицикличния</w:t>
            </w:r>
            <w:proofErr w:type="spellEnd"/>
            <w:r>
              <w:rPr>
                <w:rFonts w:ascii="Times New Roman" w:hAnsi="Times New Roman"/>
                <w:sz w:val="24"/>
              </w:rPr>
              <w:t xml:space="preserve"> буфер, установени от определения орган, които все още не се прилагат в дадената държава към референтната дата на докладване.</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Информацията за установеното от определения орган равнище на </w:t>
            </w:r>
            <w:proofErr w:type="spellStart"/>
            <w:r>
              <w:rPr>
                <w:rFonts w:ascii="Times New Roman" w:hAnsi="Times New Roman"/>
                <w:sz w:val="24"/>
              </w:rPr>
              <w:t>антицикличния</w:t>
            </w:r>
            <w:proofErr w:type="spellEnd"/>
            <w:r>
              <w:rPr>
                <w:rFonts w:ascii="Times New Roman" w:hAnsi="Times New Roman"/>
                <w:sz w:val="24"/>
              </w:rPr>
              <w:t xml:space="preserve"> капиталов буфер не се докладва „общо“ за всички държави.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Равнище на </w:t>
            </w:r>
            <w:proofErr w:type="spellStart"/>
            <w:r>
              <w:rPr>
                <w:rFonts w:ascii="Times New Roman" w:hAnsi="Times New Roman"/>
                <w:b/>
                <w:bCs/>
                <w:sz w:val="24"/>
                <w:u w:val="single"/>
              </w:rPr>
              <w:t>антицикличния</w:t>
            </w:r>
            <w:proofErr w:type="spellEnd"/>
            <w:r>
              <w:rPr>
                <w:rFonts w:ascii="Times New Roman" w:hAnsi="Times New Roman"/>
                <w:b/>
                <w:bCs/>
                <w:sz w:val="24"/>
                <w:u w:val="single"/>
              </w:rPr>
              <w:t xml:space="preserve"> буфер, приложимо за държавата на институцията</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Равнището на </w:t>
            </w:r>
            <w:proofErr w:type="spellStart"/>
            <w:r>
              <w:rPr>
                <w:rFonts w:ascii="Times New Roman" w:hAnsi="Times New Roman"/>
                <w:sz w:val="24"/>
              </w:rPr>
              <w:t>антицикличния</w:t>
            </w:r>
            <w:proofErr w:type="spellEnd"/>
            <w:r>
              <w:rPr>
                <w:rFonts w:ascii="Times New Roman" w:hAnsi="Times New Roman"/>
                <w:sz w:val="24"/>
              </w:rPr>
              <w:t xml:space="preserve"> буфер, приложимо за дадената държава и установено от определения орган на държавата на местопребиваване на институцията в съответствие с членове 137, 138, 139, член 140, параграф 2, буква б) и член 140, параграфи 3, буква а) от ДКИ. Не се докладва </w:t>
            </w:r>
            <w:proofErr w:type="spellStart"/>
            <w:r>
              <w:rPr>
                <w:rFonts w:ascii="Times New Roman" w:hAnsi="Times New Roman"/>
                <w:sz w:val="24"/>
              </w:rPr>
              <w:t>антицикличният</w:t>
            </w:r>
            <w:proofErr w:type="spellEnd"/>
            <w:r>
              <w:rPr>
                <w:rFonts w:ascii="Times New Roman" w:hAnsi="Times New Roman"/>
                <w:sz w:val="24"/>
              </w:rPr>
              <w:t xml:space="preserve"> буфер, който все още не се прилага към отчетната референтна дата.</w:t>
            </w:r>
          </w:p>
          <w:p w:rsidR="00966663" w:rsidRPr="00661595" w:rsidRDefault="00966663" w:rsidP="00133107">
            <w:pPr>
              <w:rPr>
                <w:rFonts w:ascii="Times New Roman" w:hAnsi="Times New Roman"/>
                <w:b/>
                <w:bCs/>
                <w:sz w:val="24"/>
                <w:u w:val="single"/>
              </w:rPr>
            </w:pPr>
            <w:r>
              <w:rPr>
                <w:rFonts w:ascii="Times New Roman" w:hAnsi="Times New Roman"/>
                <w:sz w:val="24"/>
              </w:rPr>
              <w:t xml:space="preserve">Информацията за приложимия в държавата на институцията </w:t>
            </w:r>
            <w:proofErr w:type="spellStart"/>
            <w:r>
              <w:rPr>
                <w:rFonts w:ascii="Times New Roman" w:hAnsi="Times New Roman"/>
                <w:sz w:val="24"/>
              </w:rPr>
              <w:t>антицикличен</w:t>
            </w:r>
            <w:proofErr w:type="spellEnd"/>
            <w:r>
              <w:rPr>
                <w:rFonts w:ascii="Times New Roman" w:hAnsi="Times New Roman"/>
                <w:sz w:val="24"/>
              </w:rPr>
              <w:t xml:space="preserve"> капиталов буфер не се докладва „общо“ за всички държави.</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Специфично за институцията равнище на </w:t>
            </w:r>
            <w:proofErr w:type="spellStart"/>
            <w:r>
              <w:rPr>
                <w:rFonts w:ascii="Times New Roman" w:hAnsi="Times New Roman"/>
                <w:b/>
                <w:bCs/>
                <w:sz w:val="24"/>
                <w:u w:val="single"/>
              </w:rPr>
              <w:t>антицикличния</w:t>
            </w:r>
            <w:proofErr w:type="spellEnd"/>
            <w:r>
              <w:rPr>
                <w:rFonts w:ascii="Times New Roman" w:hAnsi="Times New Roman"/>
                <w:b/>
                <w:bCs/>
                <w:sz w:val="24"/>
                <w:u w:val="single"/>
              </w:rPr>
              <w:t xml:space="preserve"> капиталов буфер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Специфичното за институцията равнище на </w:t>
            </w:r>
            <w:proofErr w:type="spellStart"/>
            <w:r>
              <w:rPr>
                <w:rFonts w:ascii="Times New Roman" w:hAnsi="Times New Roman"/>
                <w:sz w:val="24"/>
              </w:rPr>
              <w:t>антицикличния</w:t>
            </w:r>
            <w:proofErr w:type="spellEnd"/>
            <w:r>
              <w:rPr>
                <w:rFonts w:ascii="Times New Roman" w:hAnsi="Times New Roman"/>
                <w:sz w:val="24"/>
              </w:rPr>
              <w:t xml:space="preserve"> капиталов буфер, изчислено в съответствие с член 140, параграф 1 от ДКИ.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Специфичното за институцията равнище на </w:t>
            </w:r>
            <w:proofErr w:type="spellStart"/>
            <w:r>
              <w:rPr>
                <w:rFonts w:ascii="Times New Roman" w:hAnsi="Times New Roman"/>
                <w:sz w:val="24"/>
              </w:rPr>
              <w:t>антицикличния</w:t>
            </w:r>
            <w:proofErr w:type="spellEnd"/>
            <w:r>
              <w:rPr>
                <w:rFonts w:ascii="Times New Roman" w:hAnsi="Times New Roman"/>
                <w:sz w:val="24"/>
              </w:rPr>
              <w:t xml:space="preserve"> капиталов буфер се изчислява като </w:t>
            </w:r>
            <w:proofErr w:type="spellStart"/>
            <w:r>
              <w:rPr>
                <w:rFonts w:ascii="Times New Roman" w:hAnsi="Times New Roman"/>
                <w:sz w:val="24"/>
              </w:rPr>
              <w:t>среднопретегленото</w:t>
            </w:r>
            <w:proofErr w:type="spellEnd"/>
            <w:r>
              <w:rPr>
                <w:rFonts w:ascii="Times New Roman" w:hAnsi="Times New Roman"/>
                <w:sz w:val="24"/>
              </w:rPr>
              <w:t xml:space="preserve"> равнище на </w:t>
            </w:r>
            <w:proofErr w:type="spellStart"/>
            <w:r>
              <w:rPr>
                <w:rFonts w:ascii="Times New Roman" w:hAnsi="Times New Roman"/>
                <w:sz w:val="24"/>
              </w:rPr>
              <w:t>антицикличните</w:t>
            </w:r>
            <w:proofErr w:type="spellEnd"/>
            <w:r>
              <w:rPr>
                <w:rFonts w:ascii="Times New Roman" w:hAnsi="Times New Roman"/>
                <w:sz w:val="24"/>
              </w:rPr>
              <w:t xml:space="preserve"> буфери, които се прилагат в юрисдикциите, в които са съответните кредитни експозиции на институцията, или се прилагат за целите на член 140 по силата на член 139, параграф 2 или 3 от ДКИ. Специфичното за институцията равнище на </w:t>
            </w:r>
            <w:proofErr w:type="spellStart"/>
            <w:r>
              <w:rPr>
                <w:rFonts w:ascii="Times New Roman" w:hAnsi="Times New Roman"/>
                <w:sz w:val="24"/>
              </w:rPr>
              <w:t>антицикличния</w:t>
            </w:r>
            <w:proofErr w:type="spellEnd"/>
            <w:r>
              <w:rPr>
                <w:rFonts w:ascii="Times New Roman" w:hAnsi="Times New Roman"/>
                <w:sz w:val="24"/>
              </w:rPr>
              <w:t xml:space="preserve"> капиталов буфер се докладва, според случая, в [r0120; c0020; работен лист относно държавата] или в [r0130; c0020; работен лист относно държавата].</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Теглото, което се прилага към равнището на </w:t>
            </w:r>
            <w:proofErr w:type="spellStart"/>
            <w:r>
              <w:rPr>
                <w:rFonts w:ascii="Times New Roman" w:hAnsi="Times New Roman"/>
                <w:sz w:val="24"/>
              </w:rPr>
              <w:t>антицикличния</w:t>
            </w:r>
            <w:proofErr w:type="spellEnd"/>
            <w:r>
              <w:rPr>
                <w:rFonts w:ascii="Times New Roman" w:hAnsi="Times New Roman"/>
                <w:sz w:val="24"/>
              </w:rPr>
              <w:t xml:space="preserve"> капиталов буфер във всяка държава, представлява делът на капиталовите изисквания от общите капиталови изисквания и се докладва в [r0110; c0020; работен лист относно държавата]. </w:t>
            </w:r>
          </w:p>
          <w:p w:rsidR="00966663" w:rsidRPr="00661595" w:rsidRDefault="00966663" w:rsidP="00B816A3">
            <w:pPr>
              <w:rPr>
                <w:rFonts w:ascii="Times New Roman" w:hAnsi="Times New Roman"/>
                <w:b/>
                <w:bCs/>
                <w:sz w:val="24"/>
                <w:u w:val="single"/>
              </w:rPr>
            </w:pPr>
            <w:r>
              <w:rPr>
                <w:rFonts w:ascii="Times New Roman" w:hAnsi="Times New Roman"/>
                <w:sz w:val="24"/>
              </w:rPr>
              <w:t xml:space="preserve">Информацията за специфичния за институцията </w:t>
            </w:r>
            <w:proofErr w:type="spellStart"/>
            <w:r>
              <w:rPr>
                <w:rFonts w:ascii="Times New Roman" w:hAnsi="Times New Roman"/>
                <w:sz w:val="24"/>
              </w:rPr>
              <w:t>антицикличен</w:t>
            </w:r>
            <w:proofErr w:type="spellEnd"/>
            <w:r>
              <w:rPr>
                <w:rFonts w:ascii="Times New Roman" w:hAnsi="Times New Roman"/>
                <w:sz w:val="24"/>
              </w:rPr>
              <w:t xml:space="preserve"> капиталов буфер се докладва само „общо“ за всички държави, а не за всяка държава поотделно.</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Използване на прага от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Използване на прага от 2 % за общата кредитна експозиция</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По силата на член 2, параграф 5, буква б) от Делегиран регламент (ЕС) № 1152/2014 на Комисията чуждестранните общи кредитни експозиции, чийто съвкупен размер не надвишава 2 % от съвкупния размер на общите кредитни експозиции, експозициите в търговския портфейл и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на дадена институция, могат да се отнесат към държавата членка по произход на институцията. Съвкупният размер на общите кредитни експозиции, експозициите в търговския портфейл и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се изчислява, като се изключат общите кредитни експозиции, разположени в съответствие с член 2, параграф 5, буква а) и член 2, параграф 4 от Делегиран регламент (ЕС) № 1152/2014 на Комисията.</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Ако институцията използва тази </w:t>
            </w:r>
            <w:proofErr w:type="spellStart"/>
            <w:r>
              <w:rPr>
                <w:rFonts w:ascii="Times New Roman" w:hAnsi="Times New Roman"/>
                <w:sz w:val="24"/>
              </w:rPr>
              <w:t>дерогация</w:t>
            </w:r>
            <w:proofErr w:type="spellEnd"/>
            <w:r>
              <w:rPr>
                <w:rFonts w:ascii="Times New Roman" w:hAnsi="Times New Roman"/>
                <w:sz w:val="24"/>
              </w:rPr>
              <w:t>, тя посочва „Y“ в образеца за юрисдикцията, съответстваща на нейната държава членка по произход, и „общо“ за всички държави.</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Ако институцията не използва тази </w:t>
            </w:r>
            <w:proofErr w:type="spellStart"/>
            <w:r>
              <w:rPr>
                <w:rFonts w:ascii="Times New Roman" w:hAnsi="Times New Roman"/>
                <w:sz w:val="24"/>
              </w:rPr>
              <w:t>дерогация</w:t>
            </w:r>
            <w:proofErr w:type="spellEnd"/>
            <w:r>
              <w:rPr>
                <w:rFonts w:ascii="Times New Roman" w:hAnsi="Times New Roman"/>
                <w:sz w:val="24"/>
              </w:rPr>
              <w:t>, тя посочва „N“ в съответната клетка.</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Използване на прага от 2 % за експозиция в търговския портфейл</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По силата на член 3, параграф 3 от Делегиран регламент (ЕС) № 1152/2014 на Комисията институция може да отнесе експозициите си в търговския портфейл към своята държава членка по произход, когато размерът им не надвишава 2 % от съвкупния размер на общите кредитни експозиции, експозициите в търговския портфейл и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на тази институция.</w:t>
            </w:r>
          </w:p>
          <w:p w:rsidR="006A3A82" w:rsidRPr="00661595" w:rsidRDefault="006A3A82" w:rsidP="006A3A82">
            <w:pPr>
              <w:rPr>
                <w:rFonts w:ascii="Times New Roman" w:hAnsi="Times New Roman"/>
                <w:sz w:val="24"/>
              </w:rPr>
            </w:pPr>
            <w:r>
              <w:rPr>
                <w:rFonts w:ascii="Times New Roman" w:hAnsi="Times New Roman"/>
                <w:sz w:val="24"/>
              </w:rPr>
              <w:lastRenderedPageBreak/>
              <w:t xml:space="preserve">Ако институцията използва тази </w:t>
            </w:r>
            <w:proofErr w:type="spellStart"/>
            <w:r>
              <w:rPr>
                <w:rFonts w:ascii="Times New Roman" w:hAnsi="Times New Roman"/>
                <w:sz w:val="24"/>
              </w:rPr>
              <w:t>дерогация</w:t>
            </w:r>
            <w:proofErr w:type="spellEnd"/>
            <w:r>
              <w:rPr>
                <w:rFonts w:ascii="Times New Roman" w:hAnsi="Times New Roman"/>
                <w:sz w:val="24"/>
              </w:rPr>
              <w:t>, тя посочва „Y“ в образеца за юрисдикцията, съответстваща на нейната държава членка по произход, и „общо“ за всички държави.</w:t>
            </w:r>
          </w:p>
          <w:p w:rsidR="00966663" w:rsidRPr="00661595" w:rsidRDefault="006A3A82" w:rsidP="006A3A82">
            <w:pPr>
              <w:rPr>
                <w:rFonts w:ascii="Times New Roman" w:hAnsi="Times New Roman"/>
                <w:b/>
                <w:bCs/>
                <w:sz w:val="24"/>
                <w:u w:val="single"/>
              </w:rPr>
            </w:pPr>
            <w:r>
              <w:rPr>
                <w:rFonts w:ascii="Times New Roman" w:hAnsi="Times New Roman"/>
                <w:sz w:val="24"/>
              </w:rPr>
              <w:t xml:space="preserve">Ако институцията не използва тази </w:t>
            </w:r>
            <w:proofErr w:type="spellStart"/>
            <w:r>
              <w:rPr>
                <w:rFonts w:ascii="Times New Roman" w:hAnsi="Times New Roman"/>
                <w:sz w:val="24"/>
              </w:rPr>
              <w:t>дерогация</w:t>
            </w:r>
            <w:proofErr w:type="spellEnd"/>
            <w:r>
              <w:rPr>
                <w:rFonts w:ascii="Times New Roman" w:hAnsi="Times New Roman"/>
                <w:sz w:val="24"/>
              </w:rPr>
              <w:t>, тя посочва „N“ в съответната клетка.</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78" w:name="_Toc473560920"/>
      <w:bookmarkStart w:id="379" w:name="_Toc58589188"/>
      <w:r>
        <w:rPr>
          <w:rFonts w:ascii="Times New Roman" w:hAnsi="Times New Roman"/>
          <w:sz w:val="24"/>
          <w:u w:val="none"/>
        </w:rPr>
        <w:t>3.5.</w:t>
      </w:r>
      <w:r>
        <w:tab/>
      </w:r>
      <w:bookmarkStart w:id="380" w:name="_Toc295829919"/>
      <w:r>
        <w:rPr>
          <w:rFonts w:ascii="Times New Roman" w:hAnsi="Times New Roman"/>
          <w:sz w:val="24"/>
        </w:rPr>
        <w:t xml:space="preserve">C 10.01 и C 10.02 – Експозиции към капиталови инструменти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(CR EQU IRB 1 и CR EQU IRB 2)</w:t>
      </w:r>
      <w:bookmarkEnd w:id="378"/>
      <w:bookmarkEnd w:id="379"/>
      <w:bookmarkEnd w:id="380"/>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1" w:name="_Toc239157382"/>
      <w:bookmarkStart w:id="382" w:name="_Toc295829920"/>
      <w:bookmarkStart w:id="383" w:name="_Toc310415032"/>
      <w:bookmarkStart w:id="384" w:name="_Toc360188370"/>
      <w:bookmarkStart w:id="385" w:name="_Toc473560921"/>
      <w:bookmarkStart w:id="386" w:name="_Toc58589189"/>
      <w:r>
        <w:rPr>
          <w:rFonts w:ascii="Times New Roman" w:hAnsi="Times New Roman"/>
          <w:sz w:val="24"/>
          <w:u w:val="none"/>
        </w:rPr>
        <w:t>3.5.1.</w:t>
      </w:r>
      <w:r>
        <w:tab/>
      </w:r>
      <w:r>
        <w:rPr>
          <w:rFonts w:ascii="Times New Roman" w:hAnsi="Times New Roman"/>
          <w:sz w:val="24"/>
        </w:rPr>
        <w:t>Общи бележки</w:t>
      </w:r>
      <w:bookmarkEnd w:id="381"/>
      <w:bookmarkEnd w:id="382"/>
      <w:bookmarkEnd w:id="383"/>
      <w:bookmarkEnd w:id="384"/>
      <w:bookmarkEnd w:id="385"/>
      <w:bookmarkEnd w:id="386"/>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 xml:space="preserve">Образец CR EQU IRB се състои от два образеца: В CR EQU IRB 1 се прави общ обзор на експозициите по </w:t>
      </w:r>
      <w:proofErr w:type="spellStart"/>
      <w:r w:rsidR="00D11E4C">
        <w:t>вътрешнорейтинговия</w:t>
      </w:r>
      <w:proofErr w:type="spellEnd"/>
      <w:r w:rsidR="00D11E4C">
        <w:t xml:space="preserve"> подход и на класа експозиции към капиталови инструменти, както и на различните подходи за изчисляване на общата рискова експозиция. В CR EQU IRB 2 се представя разбивка на общите експозиции, отнесени към категориите длъжници в контекста на подхода вероятност от неизпълнение/загуба при неизпълнение (PD/LGD). В следните указания „CR EQU IRB“ се отнася както за образец CR EQU IRB 1, така и за образец CR EQU IRB 2, в зависимост от случая.</w:t>
      </w: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Образец CR EQU IRB предоставя информация за изчисляването на рисково претеглените експозиции за кредитен риск (член 92, параграф 3, буква а) от РКИ) в съответствие с част трета, дял II, глава 3 от РКИ за експозициите към капиталови инструменти, посочени в член 147, параграф 2, буква д) от РКИ.</w:t>
      </w: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В съответствие с член 147, параграф 6 от РКИ към експозициите към капиталови инструменти се отнасят следните експозиции:</w:t>
      </w:r>
    </w:p>
    <w:p w:rsidR="00C61FF5" w:rsidRPr="00661595" w:rsidRDefault="00125707" w:rsidP="00487A02">
      <w:pPr>
        <w:pStyle w:val="InstructionsText2"/>
        <w:numPr>
          <w:ilvl w:val="0"/>
          <w:numId w:val="0"/>
        </w:numPr>
        <w:ind w:left="1353" w:hanging="360"/>
      </w:pPr>
      <w:r>
        <w:t>а)</w:t>
      </w:r>
      <w:r>
        <w:tab/>
      </w:r>
      <w:proofErr w:type="spellStart"/>
      <w:r>
        <w:t>недългови</w:t>
      </w:r>
      <w:proofErr w:type="spellEnd"/>
      <w:r>
        <w:t xml:space="preserve"> експозиции, представляващи подчинено остатъчно вземане към активите или приходите на емитента;</w:t>
      </w:r>
    </w:p>
    <w:p w:rsidR="00C61FF5" w:rsidRPr="00661595" w:rsidRDefault="00125707" w:rsidP="00487A02">
      <w:pPr>
        <w:pStyle w:val="InstructionsText2"/>
        <w:numPr>
          <w:ilvl w:val="0"/>
          <w:numId w:val="0"/>
        </w:numPr>
        <w:ind w:left="1353" w:hanging="360"/>
      </w:pPr>
      <w:r>
        <w:t>б)</w:t>
      </w:r>
      <w:r>
        <w:tab/>
        <w:t>дългови експозиции и други ценни книжа, партньорства, деривати или други инструменти, чиято икономическа същност е сходна с тази на експозициите, посочени в буква а).</w:t>
      </w: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t>В образец CR EQU IRB се докладват и предприятията за колективно инвестиране, третирани по посочения в член 152 от РКИ подход за опростено определяне на рисковите тегла.</w:t>
      </w: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 xml:space="preserve">В съответствие с член 151, параграф 1 от РКИ институциите представят образец CR EQU IRB, когато прилагат един от трите подхода, посочени в член 155 от РКИ: </w:t>
      </w:r>
    </w:p>
    <w:p w:rsidR="00C61FF5" w:rsidRPr="00661595" w:rsidRDefault="00C61FF5" w:rsidP="00487A02">
      <w:pPr>
        <w:pStyle w:val="InstructionsText"/>
      </w:pPr>
      <w:r>
        <w:t>- подхода за опростено определяне на рисковите тегла;</w:t>
      </w:r>
    </w:p>
    <w:p w:rsidR="00C61FF5" w:rsidRPr="00661595" w:rsidRDefault="00C61FF5" w:rsidP="00487A02">
      <w:pPr>
        <w:pStyle w:val="InstructionsText"/>
      </w:pPr>
      <w:r>
        <w:t>- подхода PD/LGD;</w:t>
      </w:r>
    </w:p>
    <w:p w:rsidR="00C61FF5" w:rsidRPr="00661595" w:rsidRDefault="00C61FF5" w:rsidP="00487A02">
      <w:pPr>
        <w:pStyle w:val="InstructionsText"/>
      </w:pPr>
      <w:r>
        <w:t>- подхода на вътрешните модели.</w:t>
      </w:r>
    </w:p>
    <w:p w:rsidR="00C61FF5" w:rsidRPr="00661595" w:rsidRDefault="00C61FF5" w:rsidP="00487A02">
      <w:pPr>
        <w:pStyle w:val="InstructionsText"/>
        <w:ind w:left="1353"/>
      </w:pPr>
      <w:r>
        <w:lastRenderedPageBreak/>
        <w:t xml:space="preserve">Освен това институциите, прилагащи </w:t>
      </w:r>
      <w:proofErr w:type="spellStart"/>
      <w:r>
        <w:t>вътрешнорейтинговия</w:t>
      </w:r>
      <w:proofErr w:type="spellEnd"/>
      <w:r>
        <w:t xml:space="preserve"> подход, докладват в образец CR EQU IRB рисково претегления размер на експозициите към капиталови инструменти, които подлежат на фиксирано третиране на рисковите тегла, без обаче да са изрично третирани по подхода за опростено определяне на рисковите тегла или като частично (временно или постоянно) се използва стандартизираният подход към кредитния риск (например експозиции към капиталови инструменти, за които се прилага рисково тегло 250 % — в съответствие с член 48, параграф 4 от РКИ, съответно рисково тегло 370 % — в съответствие с член 471, параграф 2 от РКИ).</w:t>
      </w: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Следните вземания, свързани с капиталови инструменти, не се докладват в образец CR EQU IRB:</w:t>
      </w:r>
    </w:p>
    <w:p w:rsidR="00C61FF5" w:rsidRPr="00661595" w:rsidRDefault="00C61FF5" w:rsidP="00487A02">
      <w:pPr>
        <w:pStyle w:val="InstructionsText"/>
        <w:ind w:left="1353"/>
      </w:pPr>
      <w:r>
        <w:t xml:space="preserve">експозициите към капиталови инструменти в търговския портфейл (когато институциите не са освободени от изчисляване на капиталовите изисквания за позициите в търговския портфейл (член 94 от РКИ); </w:t>
      </w:r>
    </w:p>
    <w:p w:rsidR="00C61FF5" w:rsidRPr="00661595" w:rsidRDefault="00C61FF5" w:rsidP="00487A02">
      <w:pPr>
        <w:pStyle w:val="InstructionsText"/>
        <w:ind w:left="1353"/>
      </w:pPr>
      <w:r>
        <w:t>- експозициите към капиталови инструменти, при които частично се използва стандартизираният подход (член 150 от РКИ), включително:</w:t>
      </w:r>
    </w:p>
    <w:p w:rsidR="00C61FF5" w:rsidRPr="00661595" w:rsidRDefault="00C61FF5" w:rsidP="00487A02">
      <w:pPr>
        <w:pStyle w:val="InstructionsText"/>
        <w:ind w:left="1353"/>
      </w:pPr>
      <w:r>
        <w:t>- експозициите към капиталови инструменти, унаследени в съответствие с член 495, параграф 1 от РКИ;</w:t>
      </w:r>
    </w:p>
    <w:p w:rsidR="00C61FF5" w:rsidRPr="00661595" w:rsidRDefault="00C61FF5" w:rsidP="00487A02">
      <w:pPr>
        <w:pStyle w:val="InstructionsText"/>
        <w:ind w:left="1353"/>
      </w:pPr>
      <w:r>
        <w:t>- експозициите към капиталови инструменти на дружества, на чиито кредитни задължения е присъдено рисково тегло 0 % по стандартизирания подход, включително тези публично подкрепяни дружества, спрямо които може да се приложи рисково тегло 0 % (член 150, параграф 1, буква ж) от РКИ);</w:t>
      </w:r>
    </w:p>
    <w:p w:rsidR="00C61FF5" w:rsidRPr="00661595" w:rsidRDefault="00C61FF5" w:rsidP="00487A02">
      <w:pPr>
        <w:pStyle w:val="InstructionsText"/>
        <w:ind w:left="1353"/>
      </w:pPr>
      <w:r>
        <w:t>- експозициите към капиталови инструменти, поети по линия на приети по законодателен път програми за насърчаване на развитието на определени стопански сектори, с които значително се субсидират инвестициите на институцията и които включват някаква форма на държавен надзор и ограничения върху инвестициите в капиталови инструменти (член 150, параграф 1, буква з) от РКИ);</w:t>
      </w:r>
    </w:p>
    <w:p w:rsidR="00C61FF5" w:rsidRPr="00661595" w:rsidRDefault="00C61FF5" w:rsidP="00487A02">
      <w:pPr>
        <w:pStyle w:val="InstructionsText"/>
        <w:ind w:left="1353"/>
      </w:pPr>
      <w:r>
        <w:t>- експозициите към капиталови инструменти на дружества за спомагателни услуги, чиито рисково претеглени експозиции могат да бъдат изчислени съгласно третирането на „другите активи, които нямат характер на кредитни задължения“ (член 155, параграф 1 от РКИ);</w:t>
      </w:r>
    </w:p>
    <w:p w:rsidR="00C61FF5" w:rsidRPr="00661595" w:rsidRDefault="00C61FF5" w:rsidP="00487A02">
      <w:pPr>
        <w:pStyle w:val="InstructionsText"/>
        <w:ind w:left="1353"/>
      </w:pPr>
      <w:r>
        <w:t>- вземанията по капиталови инструменти, приспаднати от собствените средства по силата на членове 46 и 48 от РКИ.</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360188371"/>
      <w:bookmarkStart w:id="388" w:name="_Toc473560922"/>
      <w:bookmarkStart w:id="389" w:name="_Toc58589190"/>
      <w:r>
        <w:rPr>
          <w:rFonts w:ascii="Times New Roman" w:hAnsi="Times New Roman"/>
          <w:sz w:val="24"/>
          <w:u w:val="none"/>
        </w:rPr>
        <w:t>3.5.2.</w:t>
      </w:r>
      <w:r>
        <w:tab/>
      </w:r>
      <w:bookmarkStart w:id="390" w:name="_Toc295829921"/>
      <w:r>
        <w:rPr>
          <w:rFonts w:ascii="Times New Roman" w:hAnsi="Times New Roman"/>
          <w:sz w:val="24"/>
        </w:rPr>
        <w:t>Указания за специфични позиции (приложими към CR EQU IRB 1 и CR EQU IRB 2)</w:t>
      </w:r>
      <w:bookmarkEnd w:id="387"/>
      <w:bookmarkEnd w:id="388"/>
      <w:bookmarkEnd w:id="389"/>
      <w:bookmarkEnd w:id="390"/>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Колони</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КАТЕГОРИЯ ДЛЪЖНИЦИ (ИДЕНТИФИКАТОР НА РЕДА)</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Този код представлява идентификатор на реда и трябва да е уникален за всеки ред от образеца. </w:t>
            </w:r>
            <w:r>
              <w:rPr>
                <w:rFonts w:ascii="Times New Roman" w:hAnsi="Times New Roman"/>
                <w:sz w:val="24"/>
              </w:rPr>
              <w:t>Следва се поредността на номерата 1, 2, 3 и т.н.</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ВЪТРЕШНОРЕЙТИНГОВА СКАЛА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ВЕРОЯТНОСТ ОТ НЕИЗПЪЛНЕНИЕ, ОТНЕСЕНА КЪМ КАТЕГОРИЯТА ДЛЪЖНИЦИ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докладват в колона 0010 вероятността от неизпълнение (PD), изчислена в съответствие с член 165, параграф 1 от РКИ.</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Вероятността от неизпълнение, отнесена към категориите или групите длъжници, за които ще се докладва, трябва да е в съответствие с минималните изисквания, определени в трета част, дял II, глава 3, раздел 6 от РКИ. За всяка отделна категория или група длъжници се докладва отнесената към нея вероятност от неизпълнение. Всички докладвани параметри на риска се извеждат от параметрите на риска, които се използват във </w:t>
            </w:r>
            <w:proofErr w:type="spellStart"/>
            <w:r>
              <w:rPr>
                <w:rStyle w:val="InstructionsTabelleText"/>
                <w:rFonts w:ascii="Times New Roman" w:hAnsi="Times New Roman"/>
                <w:sz w:val="24"/>
              </w:rPr>
              <w:t>вътрешнорейтинговата</w:t>
            </w:r>
            <w:proofErr w:type="spellEnd"/>
            <w:r>
              <w:rPr>
                <w:rStyle w:val="InstructionsTabelleText"/>
                <w:rFonts w:ascii="Times New Roman" w:hAnsi="Times New Roman"/>
                <w:sz w:val="24"/>
              </w:rPr>
              <w:t xml:space="preserve"> скала, одобрена от съответния компетентен орган.</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При изчисляването на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вероятност от неизпълнение се взимат предвид всички експозиции, включително тези в неизпълнение. При изчисляването на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вероятност от неизпълнение, за целите на претеглянето се използва стойността на експозицията, като се взима предвид кредитната защита с гаранции (колона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ПЪРВОНАЧАЛНА ЕКСПОЗИЦИЯ ПРЕДИ ПРИЛАГАНЕТО НА КОНВЕРСИОННИТЕ КОЕФИЦИЕНТИ</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Институциите докладват в колона 0020 стойността на първоначалната експозиция (преди прилагането на </w:t>
            </w:r>
            <w:proofErr w:type="spellStart"/>
            <w:r>
              <w:rPr>
                <w:rStyle w:val="InstructionsTabelleText"/>
                <w:rFonts w:ascii="Times New Roman" w:hAnsi="Times New Roman"/>
                <w:sz w:val="24"/>
              </w:rPr>
              <w:t>конверсионните</w:t>
            </w:r>
            <w:proofErr w:type="spellEnd"/>
            <w:r>
              <w:rPr>
                <w:rStyle w:val="InstructionsTabelleText"/>
                <w:rFonts w:ascii="Times New Roman" w:hAnsi="Times New Roman"/>
                <w:sz w:val="24"/>
              </w:rPr>
              <w:t xml:space="preserve"> коефициенти). В съответствие с член 167 от РКИ стойността на експозициите към капиталови инструменти е счетоводната стойност, която остава след прилагането на корекциите за специфичен кредитен риск. </w:t>
            </w:r>
            <w:r>
              <w:rPr>
                <w:rFonts w:ascii="Times New Roman" w:hAnsi="Times New Roman"/>
                <w:sz w:val="24"/>
              </w:rPr>
              <w:t xml:space="preserve">Стойността на експозицията на </w:t>
            </w: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към капиталови инструменти е нейната номинална стойност след корекциите за специфичен кредитен риск.</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включват в колона 0020 и </w:t>
            </w:r>
            <w:proofErr w:type="spellStart"/>
            <w:r>
              <w:rPr>
                <w:rStyle w:val="InstructionsTabelleText"/>
                <w:rFonts w:ascii="Times New Roman" w:hAnsi="Times New Roman"/>
                <w:sz w:val="24"/>
              </w:rPr>
              <w:t>задбалансовите</w:t>
            </w:r>
            <w:proofErr w:type="spellEnd"/>
            <w:r>
              <w:rPr>
                <w:rStyle w:val="InstructionsTabelleText"/>
                <w:rFonts w:ascii="Times New Roman" w:hAnsi="Times New Roman"/>
                <w:sz w:val="24"/>
              </w:rPr>
              <w:t xml:space="preserve"> позиции, посочени в приложение I към РКИ, отнесени към клас „експозиции към капиталови инструменти“ (например „неизплатената част от частично изплатени акции“).</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прилагащи подхода за опростено определяне на рисковите тегла или подхода PD/LGD (както е посочено в член 165, параграф 1 от РКИ), взимат предвид и посоченото в член 155, параграф 2 от РКИ </w:t>
            </w:r>
            <w:proofErr w:type="spellStart"/>
            <w:r>
              <w:rPr>
                <w:rStyle w:val="InstructionsTabelleText"/>
                <w:rFonts w:ascii="Times New Roman" w:hAnsi="Times New Roman"/>
                <w:sz w:val="24"/>
              </w:rPr>
              <w:t>нетиране</w:t>
            </w:r>
            <w:proofErr w:type="spellEnd"/>
            <w:r>
              <w:rPr>
                <w:rStyle w:val="InstructionsTabelleText"/>
                <w:rFonts w:ascii="Times New Roman" w:hAnsi="Times New Roman"/>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КРЕДИТНА ЗАЩИТА С ГАРАНЦИИ</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ГАРАНЦИИ</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КРЕДИТНИ ДЕРИВАТИ</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Независимо от възприетия подход за изчисляване на рисково претеглените експозиции към капиталови инструменти, институциите могат да признаят кредитната защита с гаранции, получена по експозициите към капиталови инструменти (член 155, параграфи 2, 3 и 4 от РКИ). Институциите, прилагащи подхода за опростено определяне на рисковите тегла или подхода PD/LGD, докладват в колони 0030 и 0040 размера на кредитната защита с гаранции под формата на гаранции (колона 0030) или кредитни деривати (колона 0040), осчетоводена по методите в трета част, дял II, глава 4 от РКИ.</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ЗАМЕСТВАНЕ НА ЕКСПОЗИЦИЯТА ПОРАДИ РЕДУЦИРАНЕ НА КРЕДИТНИЯ РИСК</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ОБЩО ИЗХОДЯЩИ ПОТОЦИ</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докладват в колона 0050 частта от първоначалната експозиция преди прилагането на </w:t>
            </w:r>
            <w:proofErr w:type="spellStart"/>
            <w:r>
              <w:rPr>
                <w:rStyle w:val="InstructionsTabelleText"/>
                <w:rFonts w:ascii="Times New Roman" w:hAnsi="Times New Roman"/>
                <w:sz w:val="24"/>
              </w:rPr>
              <w:t>конверсионните</w:t>
            </w:r>
            <w:proofErr w:type="spellEnd"/>
            <w:r>
              <w:rPr>
                <w:rStyle w:val="InstructionsTabelleText"/>
                <w:rFonts w:ascii="Times New Roman" w:hAnsi="Times New Roman"/>
                <w:sz w:val="24"/>
              </w:rPr>
              <w:t xml:space="preserve"> коефициенти, обезпечена с кредитната защита с гаранции, осчетоводена по методите в трета част, дял II, глава 4 от РКИ.</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за опростено определяне на рисковите тегла или подхода PD/LGD, докладват стойността на експозицията в колона 0060, като взимат предвид ефектите на заместване, произтичащи от кредитната защита с гаранции (член 155, параграфи 2 и 3 и член 167 от РКИ).</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При </w:t>
            </w:r>
            <w:proofErr w:type="spellStart"/>
            <w:r>
              <w:rPr>
                <w:rStyle w:val="InstructionsTabelleText"/>
                <w:rFonts w:ascii="Times New Roman" w:hAnsi="Times New Roman"/>
                <w:sz w:val="24"/>
              </w:rPr>
              <w:t>задбалансовите</w:t>
            </w:r>
            <w:proofErr w:type="spellEnd"/>
            <w:r>
              <w:rPr>
                <w:rStyle w:val="InstructionsTabelleText"/>
                <w:rFonts w:ascii="Times New Roman" w:hAnsi="Times New Roman"/>
                <w:sz w:val="24"/>
              </w:rPr>
              <w:t xml:space="preserve"> експозиции към капиталови инструменти стойността на експозицията е номиналната стойност след корекциите за специфичен кредитен риск (член 167 от РКИ).</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ЗАДБАЛАНСОВИ ПОЗИЦИИ</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Вж. указанията за 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СРЕДНОПРЕТЕГЛЕНА ПО ЕКСПОЗИЦИИ ЗАГУБА ПРИ НЕИЗПЪЛНЕНИЕ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прилагащи подхода PD/LGD, докладват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стойност на загубите при неизпълнение, отнесени към категориите или групите длъжници, включени в сумирането.</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При изчисляването на </w:t>
            </w:r>
            <w:proofErr w:type="spellStart"/>
            <w:r>
              <w:rPr>
                <w:rStyle w:val="InstructionsTabelleText"/>
                <w:rFonts w:ascii="Times New Roman" w:hAnsi="Times New Roman"/>
                <w:sz w:val="24"/>
              </w:rPr>
              <w:t>среднопретеглената</w:t>
            </w:r>
            <w:proofErr w:type="spellEnd"/>
            <w:r>
              <w:rPr>
                <w:rStyle w:val="InstructionsTabelleText"/>
                <w:rFonts w:ascii="Times New Roman" w:hAnsi="Times New Roman"/>
                <w:sz w:val="24"/>
              </w:rPr>
              <w:t xml:space="preserve"> по експозиции загуба при неизпълнение се използва стойността на експозицията при отчитане на кредитната защита с гаранции (колона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вземат предвид член 165, параграф 2 от РКИ.</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РИСКОВО ПРЕТЕГЛЕН РАЗМЕР НА ЕКСПОЗИЦИИТЕ</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докладват в рисково претеглените експозиции за експозициите към капиталови инструменти, изчислени в съответствие с член 155 от РКИ.</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Когато при изчисляването на рисково претеглените експозиции институциите, прилагащи подхода PD/LGD, не разполагат с достатъчно информация, за да използват определението за неизпълнение, установено в член 178 от РКИ, рисковите тегла се умножават по претеглящ коефициент 1,5 (член 155, параграф 3 от РКИ).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По отношение на входящия параметър M (падеж) във функцията за рисково претегляне, падежът, определен за експозициите към капиталови инструменти, се равнява на 5 години (член 165, параграф 3 от РКИ).</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ПОЯСНЯВАЩА ПОЗИЦИЯ: РАЗМЕР НА ОЧАКВАНАТА ЗАГУБА</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Институциите докладват в колона 0090 очакваната загуба за експозициите към капиталови инструменти, изчислена в съответствие с член 158, параграфи 4, 7, 8 и 9 от РКИ. </w:t>
            </w:r>
          </w:p>
        </w:tc>
      </w:tr>
    </w:tbl>
    <w:p w:rsidR="00745369" w:rsidRPr="00661595" w:rsidRDefault="00745369" w:rsidP="00487A02">
      <w:pPr>
        <w:pStyle w:val="InstructionsText"/>
      </w:pPr>
    </w:p>
    <w:p w:rsidR="00C61FF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По силата на член 155 от РКИ институциите могат да използват различни подходи (подхода за опростено определяне на рисковите тегла, подхода PD/LGD или подхода на вътрешните модели) за различни портфейли, когато прилагат тези различни подходи вътрешно. Институциите също така докладват в образец CR EQU IRB 1 рисково претеглените размери на експозициите към капиталови инструменти, при които се прилага третиране с фиксирани рискови тегла (без обаче да са изрично третирани съгласно подхода за опростено определяне на рисковите тегла или като частично (временно или постоянно) се използва стандартизираният подход към кредитния риск).</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Редове</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ред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ПОДХОД PD/LGD: ОБЩО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ред 0020 от образец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редове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ПОДХОД ЗА ОПРОСТЕНО ОПРЕДЕЛЯНЕ НА РИСКОВИТЕ ТЕГЛА: ОБЩО</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РАЗБИВКА ПО РИСКОВИ ТЕГЛА НА ОБЩИТЕ ЕКСПОЗИЦИИ СЪГЛАСНО ПОДХОДА ЗА ОПРОСТЕНО ОПРЕДЕЛЯНЕ НА РИСКОВИТЕ ТЕГЛА:</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за опростено определяне на рисковите тегла (член 155, параграф 2 от РКИ), докладват изискуемата информация съгласно характеристиките на базисните експозиции в редове 0050—0090.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ред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ПОДХОД НА ВЪТРЕШНИТЕ МОДЕЛИ</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Институциите, прилагащи подхода на вътрешните модели (член 155, параграф 4 от РКИ), докладват изискуемата информация в ред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ред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ЕКСПОЗИЦИИ КЪМ КАПИТАЛОВИ ИНСТРУМЕНТИ, ЗА КОИТО СЕ ПРИЛАГАТ РИСКОВИ ТЕГЛА</w:t>
            </w:r>
          </w:p>
          <w:p w:rsidR="00C61FF5" w:rsidRPr="00661595" w:rsidRDefault="00C61FF5" w:rsidP="00C61FF5">
            <w:pPr>
              <w:rPr>
                <w:rFonts w:ascii="Times New Roman" w:hAnsi="Times New Roman"/>
                <w:sz w:val="24"/>
              </w:rPr>
            </w:pPr>
            <w:r>
              <w:rPr>
                <w:rFonts w:ascii="Times New Roman" w:hAnsi="Times New Roman"/>
                <w:sz w:val="24"/>
              </w:rPr>
              <w:t xml:space="preserve">Институциите, прилагащи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докладват рисково претегления размер на експозициите към капиталови инструменти, за които се прилага третиране с фиксирани рискови тегла (без обаче да бъдат изрично третирани съгласно подхода за опростено определяне на рисковите тегла или да се прилага частично (временно или постоянно) стандартизираният подход към кредитния риск). Например:</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рисково претегленият размер на позициите в капиталови инструменти на предприятия от финансовия сектор, третирани в съответствие с член 48, параграф 4 от РКИ, както и</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позициите в капиталови инструменти, получили рисково тегло 370 % по силата на член 471, параграф 2 от РКИ, се докладват в ред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РАЗБИВКА НА ОБЩАТА СТОЙНОСТ НА ЕКСПОЗИЦИИТЕ СЪГЛАСНО ПОДХОДА PD/LGD ПО КАТЕГОРИИ ДЛЪЖНИЦИ:</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образец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Прилагащите подхода PD/LGD институции, които използват собствена рейтингова скала или които могат да докладват съгласно вътрешна генерална скала, докладват в CR EQU IRB 2 рейтинговите категории или групи, свързани с тази собствена рейтингова скала/генерална скала. Във всички други случаи различните рейтингови скали се обединяват и подреждат по следните критерии: категориите или групите длъжници по различните рейтингови скали се обединяват и подреждат от по-ниската към по-високата вероятност за неизпълнение, отнесени към всяка категория или група длъжници.</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1" w:name="_Toc473560923"/>
      <w:bookmarkStart w:id="392" w:name="_Toc58589191"/>
      <w:r>
        <w:rPr>
          <w:rFonts w:ascii="Times New Roman" w:hAnsi="Times New Roman"/>
          <w:sz w:val="24"/>
          <w:u w:val="none"/>
        </w:rPr>
        <w:t>3.6.</w:t>
      </w:r>
      <w:r w:rsidRPr="004D131E">
        <w:rPr>
          <w:u w:val="none"/>
        </w:rPr>
        <w:tab/>
      </w:r>
      <w:bookmarkStart w:id="393" w:name="_Toc310415035"/>
      <w:r>
        <w:rPr>
          <w:rFonts w:ascii="Times New Roman" w:hAnsi="Times New Roman"/>
          <w:sz w:val="24"/>
        </w:rPr>
        <w:t xml:space="preserve">C 11.00 – Риск във връзка със </w:t>
      </w:r>
      <w:proofErr w:type="spellStart"/>
      <w:r>
        <w:rPr>
          <w:rFonts w:ascii="Times New Roman" w:hAnsi="Times New Roman"/>
          <w:sz w:val="24"/>
        </w:rPr>
        <w:t>сетълмента</w:t>
      </w:r>
      <w:proofErr w:type="spellEnd"/>
      <w:r>
        <w:rPr>
          <w:rFonts w:ascii="Times New Roman" w:hAnsi="Times New Roman"/>
          <w:sz w:val="24"/>
        </w:rPr>
        <w:t>/доставката (CR SETT)</w:t>
      </w:r>
      <w:bookmarkEnd w:id="391"/>
      <w:bookmarkEnd w:id="392"/>
      <w:bookmarkEnd w:id="393"/>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262568045"/>
      <w:bookmarkStart w:id="395" w:name="_Toc295829924"/>
      <w:bookmarkStart w:id="396" w:name="_Toc310415036"/>
      <w:bookmarkStart w:id="397" w:name="_Toc360188373"/>
      <w:bookmarkStart w:id="398" w:name="_Toc473560924"/>
      <w:bookmarkStart w:id="399" w:name="_Toc58589192"/>
      <w:r>
        <w:rPr>
          <w:rFonts w:ascii="Times New Roman" w:hAnsi="Times New Roman"/>
          <w:sz w:val="24"/>
          <w:u w:val="none"/>
        </w:rPr>
        <w:t>3.6.1.</w:t>
      </w:r>
      <w:r w:rsidRPr="004D131E">
        <w:rPr>
          <w:u w:val="none"/>
        </w:rPr>
        <w:tab/>
      </w:r>
      <w:r>
        <w:rPr>
          <w:rFonts w:ascii="Times New Roman" w:hAnsi="Times New Roman"/>
          <w:sz w:val="24"/>
        </w:rPr>
        <w:t>Общи бележки</w:t>
      </w:r>
      <w:bookmarkEnd w:id="394"/>
      <w:bookmarkEnd w:id="395"/>
      <w:bookmarkEnd w:id="396"/>
      <w:bookmarkEnd w:id="397"/>
      <w:bookmarkEnd w:id="398"/>
      <w:bookmarkEnd w:id="399"/>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 xml:space="preserve">В този образец се изисква информация за сделките както в търговския, така и в банковия портфейл, по които не е извършен </w:t>
      </w:r>
      <w:proofErr w:type="spellStart"/>
      <w:r w:rsidR="00D11E4C">
        <w:t>сетълмент</w:t>
      </w:r>
      <w:proofErr w:type="spellEnd"/>
      <w:r w:rsidR="00D11E4C">
        <w:t xml:space="preserve"> след договорените дати за доставка, и за съответните им капиталови изисквания с оглед на риска във връзка със </w:t>
      </w:r>
      <w:proofErr w:type="spellStart"/>
      <w:r w:rsidR="00D11E4C">
        <w:t>сетълмента</w:t>
      </w:r>
      <w:proofErr w:type="spellEnd"/>
      <w:r w:rsidR="00D11E4C">
        <w:t xml:space="preserve"> по член 92, параграф 3, буква в), подточка ii) и член 378 от РКИ. </w:t>
      </w:r>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 xml:space="preserve">Институциите докладват в образец CR SETT информация за риска във връзка със </w:t>
      </w:r>
      <w:proofErr w:type="spellStart"/>
      <w:r w:rsidR="00D11E4C">
        <w:t>сетълмента</w:t>
      </w:r>
      <w:proofErr w:type="spellEnd"/>
      <w:r w:rsidR="00D11E4C">
        <w:t xml:space="preserve">/доставката при дълговите инструменти, капиталовите инструменти, чуждестранната валутата и стоките, държани в техния търговски или банков портфейл. </w:t>
      </w:r>
    </w:p>
    <w:p w:rsidR="00612780"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101</w:t>
      </w:r>
      <w:r>
        <w:rPr>
          <w:noProof/>
        </w:rPr>
        <w:fldChar w:fldCharType="end"/>
      </w:r>
      <w:r w:rsidR="00D11E4C">
        <w:t>.</w:t>
      </w:r>
      <w:r w:rsidR="00D11E4C">
        <w:tab/>
        <w:t xml:space="preserve">В съответствие с член 378 от РКИ </w:t>
      </w:r>
      <w:proofErr w:type="spellStart"/>
      <w:r w:rsidR="00D11E4C">
        <w:t>репо</w:t>
      </w:r>
      <w:proofErr w:type="spellEnd"/>
      <w:r w:rsidR="00D11E4C">
        <w:t xml:space="preserve"> сделките и сделките за предоставяне/взимане в заем на ценни книжа или стоки, свързани с дългови инструменти, капиталови инструменти, чуждестранна валута и стоки, не подлежат на капиталови изисквания за риск във връзка със </w:t>
      </w:r>
      <w:proofErr w:type="spellStart"/>
      <w:r w:rsidR="00D11E4C">
        <w:t>сетълмента</w:t>
      </w:r>
      <w:proofErr w:type="spellEnd"/>
      <w:r w:rsidR="00D11E4C">
        <w:t xml:space="preserve">/доставката. Трябва да се отбележи обаче, че независимо от това капиталовите изисквания за риск във връзка със </w:t>
      </w:r>
      <w:proofErr w:type="spellStart"/>
      <w:r w:rsidR="00D11E4C">
        <w:t>сетълмента</w:t>
      </w:r>
      <w:proofErr w:type="spellEnd"/>
      <w:r w:rsidR="00D11E4C">
        <w:t xml:space="preserve">/доставката, определени в член 378 от РКИ, се прилагат спрямо дериватите и сделките с удължен </w:t>
      </w:r>
      <w:proofErr w:type="spellStart"/>
      <w:r w:rsidR="00D11E4C">
        <w:t>сетълмент</w:t>
      </w:r>
      <w:proofErr w:type="spellEnd"/>
      <w:r w:rsidR="00D11E4C">
        <w:t xml:space="preserve">, по които не е извършен </w:t>
      </w:r>
      <w:proofErr w:type="spellStart"/>
      <w:r w:rsidR="00D11E4C">
        <w:t>сетълмент</w:t>
      </w:r>
      <w:proofErr w:type="spellEnd"/>
      <w:r w:rsidR="00D11E4C">
        <w:t xml:space="preserve"> след договорените дати за доставка.</w:t>
      </w:r>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 xml:space="preserve">При сделките, по които не е извършен </w:t>
      </w:r>
      <w:proofErr w:type="spellStart"/>
      <w:r w:rsidR="00D11E4C">
        <w:t>сетълмент</w:t>
      </w:r>
      <w:proofErr w:type="spellEnd"/>
      <w:r w:rsidR="00D11E4C">
        <w:t xml:space="preserve"> след договорената дата за доставка, институциите изчисляват ценовата разлика, към която са изложени на риск. Това е разликата между договорената цена на </w:t>
      </w:r>
      <w:proofErr w:type="spellStart"/>
      <w:r w:rsidR="00D11E4C">
        <w:t>сетълмент</w:t>
      </w:r>
      <w:proofErr w:type="spellEnd"/>
      <w:r w:rsidR="00D11E4C">
        <w:t xml:space="preserve"> на съответния дългов или капиталов инструмент, валута или стока и неговата/нейната текуща пазарна стойност, когато тази разлика може да доведе до загуба за институцията. </w:t>
      </w:r>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За да определят съответните капиталови изисквания, институциите умножават тази разлика по съответния коефициент от таблица 1 в член 378 от РКИ.</w:t>
      </w:r>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 xml:space="preserve">В съответствие с член 92, параграф 4, буква б) от РКИ, за да се изчисли размерът на рисковата експозиция капиталовите изисквания за риск във връзка със </w:t>
      </w:r>
      <w:proofErr w:type="spellStart"/>
      <w:r w:rsidR="00D11E4C">
        <w:t>сетълмента</w:t>
      </w:r>
      <w:proofErr w:type="spellEnd"/>
      <w:r w:rsidR="00D11E4C">
        <w:t>/доставката се умножават по 12,5.</w:t>
      </w:r>
    </w:p>
    <w:p w:rsidR="00612780"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Трябва да се отбележи, че капиталовите изисквания за свободните доставки по член 379 от РКИ не попадат в обхвата на образец CR SETT; Тези капиталови изисквания се докладват в образците за кредитен риск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0" w:name="_Toc310415037"/>
      <w:bookmarkStart w:id="401" w:name="_Toc360188374"/>
      <w:bookmarkStart w:id="402" w:name="_Toc473560925"/>
      <w:bookmarkStart w:id="403" w:name="_Toc58589193"/>
      <w:r>
        <w:rPr>
          <w:rFonts w:ascii="Times New Roman" w:hAnsi="Times New Roman"/>
          <w:sz w:val="24"/>
          <w:u w:val="none"/>
        </w:rPr>
        <w:t>3.6.2.</w:t>
      </w:r>
      <w:r>
        <w:tab/>
      </w:r>
      <w:r>
        <w:rPr>
          <w:rFonts w:ascii="Times New Roman" w:hAnsi="Times New Roman"/>
          <w:sz w:val="24"/>
        </w:rPr>
        <w:t>Указания за специфични позиции</w:t>
      </w:r>
      <w:bookmarkEnd w:id="400"/>
      <w:bookmarkEnd w:id="401"/>
      <w:bookmarkEnd w:id="402"/>
      <w:bookmarkEnd w:id="4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Колони</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СДЕЛКИ, НЕУРЕДЕНИ ПО ЦЕНА НА СЕТЪЛМЕНТ</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сделките, по които не е извършен </w:t>
            </w:r>
            <w:proofErr w:type="spellStart"/>
            <w:r>
              <w:rPr>
                <w:rFonts w:ascii="Times New Roman" w:hAnsi="Times New Roman"/>
                <w:sz w:val="24"/>
              </w:rPr>
              <w:t>сетълмент</w:t>
            </w:r>
            <w:proofErr w:type="spellEnd"/>
            <w:r>
              <w:rPr>
                <w:rFonts w:ascii="Times New Roman" w:hAnsi="Times New Roman"/>
                <w:sz w:val="24"/>
              </w:rPr>
              <w:t xml:space="preserve">, след договорената дата на доставка по съответните договорени цени на </w:t>
            </w:r>
            <w:proofErr w:type="spellStart"/>
            <w:r>
              <w:rPr>
                <w:rFonts w:ascii="Times New Roman" w:hAnsi="Times New Roman"/>
                <w:sz w:val="24"/>
              </w:rPr>
              <w:t>сетълмент</w:t>
            </w:r>
            <w:proofErr w:type="spellEnd"/>
            <w:r>
              <w:rPr>
                <w:rFonts w:ascii="Times New Roman" w:hAnsi="Times New Roman"/>
                <w:sz w:val="24"/>
              </w:rPr>
              <w:t xml:space="preserve"> съгласно  посоченото в член 378 от РКИ.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В тази колона се включват всички неуредени сделки, независимо дали по тях има печалба или загуба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ЕКСПОЗИЦИЯ КЪМ ЦЕНОВА РАЗЛИКА ПОРАДИ СДЕЛКИ, ПО КОИТО НЕ Е ИЗВЪРШЕН СЕТЪЛМЕНТ</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ценовата разлика между договорената цена на </w:t>
            </w:r>
            <w:proofErr w:type="spellStart"/>
            <w:r>
              <w:rPr>
                <w:rFonts w:ascii="Times New Roman" w:hAnsi="Times New Roman"/>
                <w:sz w:val="24"/>
              </w:rPr>
              <w:t>сетълмент</w:t>
            </w:r>
            <w:proofErr w:type="spellEnd"/>
            <w:r>
              <w:rPr>
                <w:rFonts w:ascii="Times New Roman" w:hAnsi="Times New Roman"/>
                <w:sz w:val="24"/>
              </w:rPr>
              <w:t xml:space="preserve"> на съответния дългов инструмент, капиталов инструмент, чуждестранна валута или стоки и неговата/нейната текуща пазарна стойност, когато тази разлика може да доведе до загуба за институцията, съгласно посоченото в член 378 от РКИ.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lastRenderedPageBreak/>
              <w:t xml:space="preserve">В тази колона се докладват само неуредените сделки, по които е отчетена загуба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Институциите докладват капиталовите изисквания, изчислени в съответствие с член 378 от РКИ.</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ОБЩА РИСКОВА ЕКСПОЗИЦИЯ ВЪВ ВРЪЗКА СЪС СЕТЪЛМЕНТА</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 xml:space="preserve">По силата на член 92, параграф 4, буква б) от РКИ, за да изчислят рисковата експозиция във връзка със </w:t>
            </w:r>
            <w:proofErr w:type="spellStart"/>
            <w:r>
              <w:rPr>
                <w:rFonts w:ascii="Times New Roman" w:hAnsi="Times New Roman"/>
                <w:sz w:val="24"/>
              </w:rPr>
              <w:t>сетълмента</w:t>
            </w:r>
            <w:proofErr w:type="spellEnd"/>
            <w:r>
              <w:rPr>
                <w:rFonts w:ascii="Times New Roman" w:hAnsi="Times New Roman"/>
                <w:sz w:val="24"/>
              </w:rPr>
              <w:t xml:space="preserve"> институциите умножават капиталовите си изисквания, докладвани в колона 0030, по 12,5.</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Редове</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 размер на неуредените сделки в банковия портфейл</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общата информация за риска във връзка със </w:t>
            </w:r>
            <w:proofErr w:type="spellStart"/>
            <w:r>
              <w:rPr>
                <w:rFonts w:ascii="Times New Roman" w:hAnsi="Times New Roman"/>
                <w:sz w:val="24"/>
              </w:rPr>
              <w:t>сетълмента</w:t>
            </w:r>
            <w:proofErr w:type="spellEnd"/>
            <w:r>
              <w:rPr>
                <w:rFonts w:ascii="Times New Roman" w:hAnsi="Times New Roman"/>
                <w:sz w:val="24"/>
              </w:rPr>
              <w:t>/доставката за позиции в банковия портфейл (както е посочено в член 92, параграф 3, буква в), подточка ii) и член 378 от РКИ).</w:t>
            </w:r>
          </w:p>
          <w:p w:rsidR="00745369" w:rsidRPr="00661595" w:rsidRDefault="00612780" w:rsidP="00450A2E">
            <w:pPr>
              <w:spacing w:beforeLines="60" w:before="144"/>
              <w:rPr>
                <w:rFonts w:ascii="Times New Roman" w:hAnsi="Times New Roman"/>
                <w:sz w:val="24"/>
              </w:rPr>
            </w:pPr>
            <w:r>
              <w:rPr>
                <w:rFonts w:ascii="Times New Roman" w:hAnsi="Times New Roman"/>
                <w:sz w:val="24"/>
              </w:rPr>
              <w:t xml:space="preserve">Институциите докладват в {r0010;c0010} общата стойност на неуредените сделки след договорените дати на доставка по съответните договорени цени на </w:t>
            </w:r>
            <w:proofErr w:type="spellStart"/>
            <w:r>
              <w:rPr>
                <w:rFonts w:ascii="Times New Roman" w:hAnsi="Times New Roman"/>
                <w:sz w:val="24"/>
              </w:rPr>
              <w:t>сетълмент</w:t>
            </w:r>
            <w:proofErr w:type="spellEnd"/>
            <w:r>
              <w:rPr>
                <w:rFonts w:ascii="Times New Roman" w:hAnsi="Times New Roman"/>
                <w:sz w:val="24"/>
              </w:rPr>
              <w:t>.</w:t>
            </w:r>
          </w:p>
          <w:p w:rsidR="00745369" w:rsidRPr="00661595" w:rsidRDefault="00612780" w:rsidP="00450A2E">
            <w:pPr>
              <w:spacing w:beforeLines="60" w:before="144"/>
              <w:rPr>
                <w:rFonts w:ascii="Times New Roman" w:hAnsi="Times New Roman"/>
                <w:sz w:val="24"/>
              </w:rPr>
            </w:pPr>
            <w:r>
              <w:rPr>
                <w:rFonts w:ascii="Times New Roman" w:hAnsi="Times New Roman"/>
                <w:sz w:val="24"/>
              </w:rPr>
              <w:t>Институциите докладват в {r0010;c0020} общата информация за експозицията към ценовата разлика, произтичаща от неуредените сделки, по които се предполага загуба.</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в {r0010;c0030} общите капиталови изисквания, изведени чрез сумиране на капиталовите изисквания за неуредените сделки, като умножават докладваната в колона 0020 „ценова разлика“ по подходящ коефициент, определен въз основа на броя на работните дни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 xml:space="preserve"> (вж. категориите в таблица 1 в член 378 от РКИ).</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до 4 дни (коефициент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5 и 15 дни (коефициент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16 и 30 дни (коефициент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31 и 45 дни (коефициент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46 или повече дни (коефициент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В редове 0020—0060 институциите докладват информацията за риска във връзка със </w:t>
            </w:r>
            <w:proofErr w:type="spellStart"/>
            <w:r>
              <w:rPr>
                <w:rFonts w:ascii="Times New Roman" w:hAnsi="Times New Roman"/>
                <w:sz w:val="24"/>
              </w:rPr>
              <w:t>сетълмента</w:t>
            </w:r>
            <w:proofErr w:type="spellEnd"/>
            <w:r>
              <w:rPr>
                <w:rFonts w:ascii="Times New Roman" w:hAnsi="Times New Roman"/>
                <w:sz w:val="24"/>
              </w:rPr>
              <w:t xml:space="preserve">/доставката при позициите в банковия портфейл в съответствие с категориите в таблица 1 от член 378 от РКИ.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Не се докладват капиталовите изисквания с оглед на риска във връзка със </w:t>
            </w:r>
            <w:proofErr w:type="spellStart"/>
            <w:r>
              <w:rPr>
                <w:rFonts w:ascii="Times New Roman" w:hAnsi="Times New Roman"/>
                <w:sz w:val="24"/>
              </w:rPr>
              <w:t>сетълмента</w:t>
            </w:r>
            <w:proofErr w:type="spellEnd"/>
            <w:r>
              <w:rPr>
                <w:rFonts w:ascii="Times New Roman" w:hAnsi="Times New Roman"/>
                <w:sz w:val="24"/>
              </w:rPr>
              <w:t xml:space="preserve">/доставката за сделките, останали неуредени за срок, по-кратък от 5 работни дни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Общ размер на сделките в търговския портфейл, по които не е извършен </w:t>
            </w:r>
            <w:proofErr w:type="spellStart"/>
            <w:r>
              <w:rPr>
                <w:rStyle w:val="InstructionsTabelleberschrift"/>
                <w:rFonts w:ascii="Times New Roman" w:hAnsi="Times New Roman"/>
                <w:sz w:val="24"/>
              </w:rPr>
              <w:t>сетълмент</w:t>
            </w:r>
            <w:proofErr w:type="spellEnd"/>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общата информация за риска във връзка със </w:t>
            </w:r>
            <w:proofErr w:type="spellStart"/>
            <w:r>
              <w:rPr>
                <w:rFonts w:ascii="Times New Roman" w:hAnsi="Times New Roman"/>
                <w:sz w:val="24"/>
              </w:rPr>
              <w:t>сетълмента</w:t>
            </w:r>
            <w:proofErr w:type="spellEnd"/>
            <w:r>
              <w:rPr>
                <w:rFonts w:ascii="Times New Roman" w:hAnsi="Times New Roman"/>
                <w:sz w:val="24"/>
              </w:rPr>
              <w:t>/доставката за позиции в търговския портфейл (както е посочено в член 92, параграф 3, буква в), подточка ii) и член 378 от РКИ).</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Институциите докладват в {r0070;c0010} общата стойност на неуредените сделки след договорените дати на доставка по съответните договорени цени на </w:t>
            </w:r>
            <w:proofErr w:type="spellStart"/>
            <w:r>
              <w:rPr>
                <w:rFonts w:ascii="Times New Roman" w:hAnsi="Times New Roman"/>
                <w:sz w:val="24"/>
              </w:rPr>
              <w:t>сетълмент</w:t>
            </w:r>
            <w:proofErr w:type="spellEnd"/>
            <w:r>
              <w:rPr>
                <w:rFonts w:ascii="Times New Roman" w:hAnsi="Times New Roman"/>
                <w:sz w:val="24"/>
              </w:rPr>
              <w:t>.</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Институциите докладват в {r0070;c0020} общата информация за експозицията към ценовата разлика, произтичаща от неуредените сделки, по които се предполага загуба.</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 xml:space="preserve">Институциите докладват в {r0070;c0030} общите капиталови изисквания, изведени чрез сумиране на капиталовите изисквания за неуредените сделки, като умножават докладваната в колона 0020 „ценова разлика“ по подходящ коефициент, определен въз основа на броя на работните дни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 xml:space="preserve"> (вж. категориите в таблица 1 в член 378 от РКИ).</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до 4 дни (коефициент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5 и 15 дни (коефициент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16 и 30 дни (коефициент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между 31 и 45 дни (коефициент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Сделки, по които не е извършен </w:t>
            </w:r>
            <w:proofErr w:type="spellStart"/>
            <w:r>
              <w:rPr>
                <w:rStyle w:val="InstructionsTabelleberschrift"/>
                <w:rFonts w:ascii="Times New Roman" w:hAnsi="Times New Roman"/>
                <w:sz w:val="24"/>
              </w:rPr>
              <w:t>сетълмент</w:t>
            </w:r>
            <w:proofErr w:type="spellEnd"/>
            <w:r>
              <w:rPr>
                <w:rStyle w:val="InstructionsTabelleberschrift"/>
                <w:rFonts w:ascii="Times New Roman" w:hAnsi="Times New Roman"/>
                <w:sz w:val="24"/>
              </w:rPr>
              <w:t xml:space="preserve"> 46 или повече дни (коефициент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В редове 0080—0120 институциите докладват информацията за риска във връзка със </w:t>
            </w:r>
            <w:proofErr w:type="spellStart"/>
            <w:r>
              <w:rPr>
                <w:rFonts w:ascii="Times New Roman" w:hAnsi="Times New Roman"/>
                <w:sz w:val="24"/>
              </w:rPr>
              <w:t>сетълмента</w:t>
            </w:r>
            <w:proofErr w:type="spellEnd"/>
            <w:r>
              <w:rPr>
                <w:rFonts w:ascii="Times New Roman" w:hAnsi="Times New Roman"/>
                <w:sz w:val="24"/>
              </w:rPr>
              <w:t xml:space="preserve">/доставката при позициите в търговския портфейл в съответствие с категориите в таблица 1 от член 378 от РКИ.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 xml:space="preserve">Не се докладват капиталовите изисквания с оглед на риска във връзка със </w:t>
            </w:r>
            <w:proofErr w:type="spellStart"/>
            <w:r>
              <w:rPr>
                <w:rFonts w:ascii="Times New Roman" w:hAnsi="Times New Roman"/>
                <w:sz w:val="24"/>
              </w:rPr>
              <w:t>сетълмента</w:t>
            </w:r>
            <w:proofErr w:type="spellEnd"/>
            <w:r>
              <w:rPr>
                <w:rFonts w:ascii="Times New Roman" w:hAnsi="Times New Roman"/>
                <w:sz w:val="24"/>
              </w:rPr>
              <w:t xml:space="preserve">/доставката за сделките, останали неуредени за срок, по-кратък от 5 работни дни след договорената дата на </w:t>
            </w:r>
            <w:proofErr w:type="spellStart"/>
            <w:r>
              <w:rPr>
                <w:rFonts w:ascii="Times New Roman" w:hAnsi="Times New Roman"/>
                <w:sz w:val="24"/>
              </w:rPr>
              <w:t>сетълмент</w:t>
            </w:r>
            <w:proofErr w:type="spellEnd"/>
            <w:r>
              <w:rPr>
                <w:rFonts w:ascii="Times New Roman" w:hAnsi="Times New Roman"/>
                <w:sz w:val="24"/>
              </w:rPr>
              <w:t>.</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4" w:name="_Toc522019827"/>
      <w:bookmarkStart w:id="405" w:name="_Toc58589194"/>
      <w:r>
        <w:rPr>
          <w:rFonts w:ascii="Times New Roman" w:hAnsi="Times New Roman"/>
          <w:sz w:val="24"/>
          <w:u w:val="none"/>
        </w:rPr>
        <w:t>3.7.</w:t>
      </w:r>
      <w:r w:rsidRPr="004D131E">
        <w:rPr>
          <w:u w:val="none"/>
        </w:rPr>
        <w:tab/>
      </w:r>
      <w:r>
        <w:rPr>
          <w:rFonts w:ascii="Times New Roman" w:hAnsi="Times New Roman"/>
          <w:sz w:val="24"/>
        </w:rPr>
        <w:t xml:space="preserve">C 13.01 — Кредитен риск – </w:t>
      </w:r>
      <w:proofErr w:type="spellStart"/>
      <w:r>
        <w:rPr>
          <w:rFonts w:ascii="Times New Roman" w:hAnsi="Times New Roman"/>
          <w:sz w:val="24"/>
        </w:rPr>
        <w:t>секюритизации</w:t>
      </w:r>
      <w:proofErr w:type="spellEnd"/>
      <w:r>
        <w:rPr>
          <w:rFonts w:ascii="Times New Roman" w:hAnsi="Times New Roman"/>
          <w:sz w:val="24"/>
        </w:rPr>
        <w:t xml:space="preserve"> (CR SEC)</w:t>
      </w:r>
      <w:bookmarkEnd w:id="404"/>
      <w:bookmarkEnd w:id="405"/>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6" w:name="_Toc522019828"/>
      <w:bookmarkStart w:id="407" w:name="_Toc58589195"/>
      <w:r>
        <w:rPr>
          <w:rFonts w:ascii="Times New Roman" w:hAnsi="Times New Roman"/>
          <w:sz w:val="24"/>
          <w:u w:val="none"/>
        </w:rPr>
        <w:t>3.7.1.</w:t>
      </w:r>
      <w:r>
        <w:tab/>
      </w:r>
      <w:r>
        <w:rPr>
          <w:rFonts w:ascii="Times New Roman" w:hAnsi="Times New Roman"/>
          <w:sz w:val="24"/>
        </w:rPr>
        <w:t>Общи бележки</w:t>
      </w:r>
      <w:bookmarkEnd w:id="406"/>
      <w:bookmarkEnd w:id="407"/>
    </w:p>
    <w:p w:rsidR="00E026FB"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Когато институцията действа като инициатор, в този образец се изисква информацията за всички </w:t>
      </w:r>
      <w:proofErr w:type="spellStart"/>
      <w:r w:rsidR="00D11E4C">
        <w:t>секюритизации</w:t>
      </w:r>
      <w:proofErr w:type="spellEnd"/>
      <w:r w:rsidR="00D11E4C">
        <w:t xml:space="preserve">, за които е признато прехвърляне на значителен риск. Когато институцията действа като инвеститор, се докладват всички експозиции. </w:t>
      </w:r>
    </w:p>
    <w:p w:rsidR="00E026FB"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Докладваната информация зависи от ролята на институцията при процеса на </w:t>
      </w:r>
      <w:proofErr w:type="spellStart"/>
      <w:r w:rsidR="00D11E4C">
        <w:t>секюритизация</w:t>
      </w:r>
      <w:proofErr w:type="spellEnd"/>
      <w:r w:rsidR="00D11E4C">
        <w:t>. Поради това инициаторите, спонсорите и инвеститорите докладват в специфични позиции.</w:t>
      </w:r>
    </w:p>
    <w:p w:rsidR="00E026FB"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В този образец се събира обединена информация както за традиционните, така и за синтетичните </w:t>
      </w:r>
      <w:proofErr w:type="spellStart"/>
      <w:r w:rsidR="00D11E4C">
        <w:t>секюритизации</w:t>
      </w:r>
      <w:proofErr w:type="spellEnd"/>
      <w:r w:rsidR="00D11E4C">
        <w:t xml:space="preserve">, държани в банковия портфейл.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8" w:name="_Toc522019829"/>
      <w:bookmarkStart w:id="409" w:name="_Toc58589196"/>
      <w:r>
        <w:rPr>
          <w:rFonts w:ascii="Times New Roman" w:hAnsi="Times New Roman"/>
          <w:sz w:val="24"/>
          <w:u w:val="none"/>
        </w:rPr>
        <w:t>3.7.2.</w:t>
      </w:r>
      <w:r>
        <w:tab/>
      </w:r>
      <w:r>
        <w:rPr>
          <w:rFonts w:ascii="Times New Roman" w:hAnsi="Times New Roman"/>
          <w:sz w:val="24"/>
        </w:rPr>
        <w:t>Указания за специфични позиции</w:t>
      </w:r>
      <w:bookmarkEnd w:id="408"/>
      <w:bookmarkEnd w:id="40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ОБЩ РАЗМЕР НА ИНИЦИИРАНИТЕ СЕКЮРИТИЗИРАЩИ ЕКСПОЗИЦИИ</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Иницииращите институции докладват остатъчната сума към датата на докладване на всички текущи експозиции към </w:t>
            </w:r>
            <w:proofErr w:type="spellStart"/>
            <w:r>
              <w:rPr>
                <w:rFonts w:ascii="Times New Roman" w:hAnsi="Times New Roman"/>
                <w:sz w:val="24"/>
              </w:rPr>
              <w:t>секюритизации</w:t>
            </w:r>
            <w:proofErr w:type="spellEnd"/>
            <w:r>
              <w:rPr>
                <w:rFonts w:ascii="Times New Roman" w:hAnsi="Times New Roman"/>
                <w:sz w:val="24"/>
              </w:rPr>
              <w:t xml:space="preserve">, инициирани в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 независимо от това кой държи позициите. Ето защо се докладват балансовите експозиции към </w:t>
            </w:r>
            <w:proofErr w:type="spellStart"/>
            <w:r>
              <w:rPr>
                <w:rFonts w:ascii="Times New Roman" w:hAnsi="Times New Roman"/>
                <w:sz w:val="24"/>
              </w:rPr>
              <w:t>секюритизации</w:t>
            </w:r>
            <w:proofErr w:type="spellEnd"/>
            <w:r>
              <w:rPr>
                <w:rFonts w:ascii="Times New Roman" w:hAnsi="Times New Roman"/>
                <w:sz w:val="24"/>
              </w:rPr>
              <w:t xml:space="preserve"> (например облигации, подчинени заеми), както и </w:t>
            </w: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и дериватите (например подчинени кредитни линии, ликвидни улеснения, лихвени суапове, суапове за кредитно неизпълнение и т.н.), които са инициирани при </w:t>
            </w:r>
            <w:proofErr w:type="spellStart"/>
            <w:r>
              <w:rPr>
                <w:rFonts w:ascii="Times New Roman" w:hAnsi="Times New Roman"/>
                <w:sz w:val="24"/>
              </w:rPr>
              <w:t>секюритизацията</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При традиционни </w:t>
            </w:r>
            <w:proofErr w:type="spellStart"/>
            <w:r>
              <w:rPr>
                <w:rFonts w:ascii="Times New Roman" w:hAnsi="Times New Roman"/>
                <w:sz w:val="24"/>
              </w:rPr>
              <w:t>секюритизации</w:t>
            </w:r>
            <w:proofErr w:type="spellEnd"/>
            <w:r>
              <w:rPr>
                <w:rFonts w:ascii="Times New Roman" w:hAnsi="Times New Roman"/>
                <w:sz w:val="24"/>
              </w:rPr>
              <w:t xml:space="preserve">, при които инициаторът не държи никакви позиции, инициаторът не взима предвид такава </w:t>
            </w:r>
            <w:proofErr w:type="spellStart"/>
            <w:r>
              <w:rPr>
                <w:rFonts w:ascii="Times New Roman" w:hAnsi="Times New Roman"/>
                <w:sz w:val="24"/>
              </w:rPr>
              <w:t>секюритизация</w:t>
            </w:r>
            <w:proofErr w:type="spellEnd"/>
            <w:r>
              <w:rPr>
                <w:rFonts w:ascii="Times New Roman" w:hAnsi="Times New Roman"/>
                <w:sz w:val="24"/>
              </w:rPr>
              <w:t xml:space="preserve"> при докладването на настоящия образец. За тази цел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държани от инициатора, включват клаузите за предсрочна амортизация по смисъла на член 242, точка 16 от РКИ при </w:t>
            </w:r>
            <w:proofErr w:type="spellStart"/>
            <w:r>
              <w:rPr>
                <w:rFonts w:ascii="Times New Roman" w:hAnsi="Times New Roman"/>
                <w:sz w:val="24"/>
              </w:rPr>
              <w:t>секюритизиране</w:t>
            </w:r>
            <w:proofErr w:type="spellEnd"/>
            <w:r>
              <w:rPr>
                <w:rFonts w:ascii="Times New Roman" w:hAnsi="Times New Roman"/>
                <w:sz w:val="24"/>
              </w:rPr>
              <w:t xml:space="preserve"> на револвиращи експозиции.</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СИНТЕТИЧНИ СЕКЮРИТИЗАЦИИ: КРЕДИТНА ЗАЩИТА НА СЕКЮРИТИЗИРАНИТЕ ЕКСПОЗИЦИИ</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Членове 251 и 252 от РКИ.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Падежните несъответствия не се отразяват в коригираната стойност на методите за редуциране на кредитния риск, включени в структурата на </w:t>
            </w:r>
            <w:proofErr w:type="spellStart"/>
            <w:r>
              <w:rPr>
                <w:rFonts w:ascii="Times New Roman" w:hAnsi="Times New Roman"/>
                <w:sz w:val="24"/>
              </w:rPr>
              <w:t>секюритизацията</w:t>
            </w:r>
            <w:proofErr w:type="spellEnd"/>
            <w:r>
              <w:rPr>
                <w:rFonts w:ascii="Times New Roman" w:hAnsi="Times New Roman"/>
                <w:sz w:val="24"/>
              </w:rPr>
              <w:t xml:space="preserv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ОБЕЗПЕЧЕНА КРЕДИТНА ЗАЩИТА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В член 223, параграф 2 от РКИ е предвидена подробната процедура за изчисляване на коригираната за променливост стойност на обезпечението (C</w:t>
            </w:r>
            <w:r>
              <w:rPr>
                <w:rFonts w:ascii="Times New Roman" w:hAnsi="Times New Roman"/>
                <w:sz w:val="24"/>
                <w:vertAlign w:val="subscript"/>
              </w:rPr>
              <w:t>VA</w:t>
            </w:r>
            <w:r>
              <w:rPr>
                <w:rFonts w:ascii="Times New Roman" w:hAnsi="Times New Roman"/>
                <w:sz w:val="24"/>
              </w:rPr>
              <w:t>), която се докладва в тази колона.</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ОБЩО ИЗХОДЯЩИ ПОТОЦИ: КОРИГИРАНИ СТОЙНОСТИ НА КРЕДИТНА ЗАЩИТА С ГАРАНЦИИ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В съответствие с общото правило за „входящи потоци“ и „изходящи потоци“ докладваните в тази колона стойности се явяват „входящи потоци“ в съответния образец за кредитен риск (CR SA или CR IRB) и класа експозиции, към който докладващият субект отнася доставчика на кредитна защита (например третата страна, на която е преведен траншът чрез кредитна защита с гаранции).</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Процедурата за изчисляване на „валутния риск“ — коригираната номинална стойност на кредитната защита (G*), е предвидена в член 233, параграф 3 от РКИ.</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НОМИНАЛНА СТОЙНОСТ НА ЗАПАЗЕНАТА ИЛИ ОБРАТНО ИЗКУПЕНАТА КРЕДИТНА ЗАЩИТА</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Всички траншове, които са били запазени или обратно изкупени, например задържаните позиции срещу първоначална загуба, се докладват по номиналната им стойност.</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При изчисляването на запазения или обратно изкупен размер на кредитната защита не се взима предвид ефектът от нормативно регламентираните процентни намаления в кредитната защита.</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СЕКЮРИТИЗИРАЩИ ПОЗИЦИИ: ПЪРВОНАЧАЛНА ЕКСПОЗИЦИЯ ПРЕДИ ПРИЛАГАНЕТО НА КОНВЕРСИОННИТЕ КОЕФИЦИЕНТИ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 тази колона се включват стойностите на експозициите по държаните от докладващата институция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изчислени в съответствие с член 248, параграфи 1 и 2 от РКИ, без прилагане на кредитни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и без да се взимат предвид корекциите на стойността и провизиите, нито невъзстановимите отбиви от цената при покупка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както е посочено в член 248, параграф 1, буква г) от РКИ, както и без да се взимат предвид корекциите на стойността и провизиите по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Нетирането</w:t>
            </w:r>
            <w:proofErr w:type="spellEnd"/>
            <w:r>
              <w:rPr>
                <w:rFonts w:ascii="Times New Roman" w:hAnsi="Times New Roman"/>
                <w:sz w:val="24"/>
              </w:rPr>
              <w:t xml:space="preserve"> е обосновано само при сложните деривати, предоставени на същото дружество със специална цел — </w:t>
            </w:r>
            <w:proofErr w:type="spellStart"/>
            <w:r>
              <w:rPr>
                <w:rFonts w:ascii="Times New Roman" w:hAnsi="Times New Roman"/>
                <w:sz w:val="24"/>
              </w:rPr>
              <w:t>секюритизация</w:t>
            </w:r>
            <w:proofErr w:type="spellEnd"/>
            <w:r>
              <w:rPr>
                <w:rFonts w:ascii="Times New Roman" w:hAnsi="Times New Roman"/>
                <w:sz w:val="24"/>
              </w:rPr>
              <w:t xml:space="preserve"> (ДСЦС), обхванато от допустимо споразумение за </w:t>
            </w:r>
            <w:proofErr w:type="spellStart"/>
            <w:r>
              <w:rPr>
                <w:rFonts w:ascii="Times New Roman" w:hAnsi="Times New Roman"/>
                <w:sz w:val="24"/>
              </w:rPr>
              <w:t>нетиране</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При синтетичните </w:t>
            </w:r>
            <w:proofErr w:type="spellStart"/>
            <w:r>
              <w:rPr>
                <w:rFonts w:ascii="Times New Roman" w:hAnsi="Times New Roman"/>
                <w:sz w:val="24"/>
              </w:rPr>
              <w:t>секюритизации</w:t>
            </w:r>
            <w:proofErr w:type="spellEnd"/>
            <w:r>
              <w:rPr>
                <w:rFonts w:ascii="Times New Roman" w:hAnsi="Times New Roman"/>
                <w:sz w:val="24"/>
              </w:rPr>
              <w:t xml:space="preserve"> позициите, държани от инициатора под формата на балансови позиции и/или участие на инициатора, са сборът на колони 0010—0040.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КОРЕКЦИИ НА СТОЙНОСТТА И ПРОВИЗИИ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Член 248 от РКИ Докладваните в тази колона корекции на стойността и провизии се отнасят само за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Корекциите на стойността на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не се вземат предвид.</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ЕКСПОЗИЦИЯ, НЕТНО ОТ КОРЕКЦИИ НА СТОЙНОСТТА И ПРОВИЗИИ</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 тази колона се включват стойностите на експозициите по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изчислени в съответствие с член 248, параграфи 1 и 2 от РКИ, нетно от корекциите на стойността и провизиите без прилагане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без да се взимат предвид невъзстановимите отбиви от цената при покупка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както е посочено в член 248, параграф 1, буква г) от РКИ, и нетно от корекциите на стойността и провизиите по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ТЕХНИКИ ЗА РЕДУЦИРАНЕ НА КРЕДИТНИЯ РИСК С ЕФЕКТ НА ЗАМЕСТВАНЕ ВЪРХУ ЕКСПОЗИЦИЯТА</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Член 4, параграф 1, точка 57 от РКИ, част трета, дял II, глава 4 и член 249 от РКИ</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Институциите докладват в тези колони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потоци).</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rsidR="00E026FB" w:rsidRPr="00661595" w:rsidRDefault="00E026FB" w:rsidP="00487A02">
            <w:pPr>
              <w:pStyle w:val="InstructionsText"/>
            </w:pPr>
            <w:r>
              <w:t>Тук се докладват следните елементи:</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обезпечение, учредено в съответствие с член 222 от РКИ (опростен метод за финансово обезпечение);</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допустима кредитна защита с гаранции.</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КРЕДИТНА ЗАЩИТА С ГАРАНЦИИ: КОРИГИРАНИ СТОЙНОСТИ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Кредитната защита с гаранции съгласно определението в член 4, параграф 1, точка 59 и членове 234—236 от РКИ.</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ОБЕЗПЕЧЕНА КРЕДИТНА ЗАЩИТА</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Обезпечената кредитна защита, както е определена в член 4, параграф 1, точка 58 от РКИ, съгласно посоченото в член 249, параграф 2, първа алинея и съгласно регламентираното в членове 195, 197 и 200 от РКИ.</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Обвързаните със заеми дългови ценни книжа и балансовото </w:t>
            </w:r>
            <w:proofErr w:type="spellStart"/>
            <w:r>
              <w:rPr>
                <w:rFonts w:ascii="Times New Roman" w:hAnsi="Times New Roman"/>
                <w:sz w:val="24"/>
              </w:rPr>
              <w:t>нетиране</w:t>
            </w:r>
            <w:proofErr w:type="spellEnd"/>
            <w:r>
              <w:rPr>
                <w:rFonts w:ascii="Times New Roman" w:hAnsi="Times New Roman"/>
                <w:sz w:val="24"/>
              </w:rPr>
              <w:t xml:space="preserve"> съгласно посоченото в членове 218 и 219 от РКИ се третират като парично обезпечение.</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ЗАМЕСТВАНЕ НА ЕКСПОЗИЦИЯ, ДЪЛЖАЩО СЕ НА РЕДУЦИРАНЕ НА КРЕДИТНИЯ РИСК:</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категориите длъжници.</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ОБЩО ИЗХОДЯЩИ ПОТОЦИ</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Член 222, параграф 3, член 235, параграфи 1 и 2 и член 236 от РКИ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Тази стойност се приема за входящ поток в класа експозиции на доставчика на защита, а когато е уместно — и в рисковите тегла или категориите длъжници.</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ОБЩО ВХОДЯЩИ ПОТОЦИ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са дългови ценни книжа и са използвани като допустимо финансово обезпечение в съответствие с член 197, параграф 1 от РКИ и за които се използва опростеният метод за финансово обезпечение, се докладват като входящи потоци в тази колона.</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В тази колона се включват експозициите, отнесена към съответното рисково тегло и клас експозиции, след като се вземат предвид изходящите и входящите потоци поради „техники за редуциране на кредитния риск (CRM) с въздействие на заместването върху експозицията“.</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МЕТОДИ НА РЕДУЦИРАНЕ НА КРЕДИТНИЯ РИСК, ОКАЗВАЩИ ВЛИЯНИЕ НА СТОЙНОСТТА НА ЕКСПОЗИЦИЯТА: КОРИГИРАНА СТОЙНОСТ НА ОБЕЗПЕЧЕНА КРЕДИТНА ЗАЩИТА ПО РАЗШИРЕНИЯ МЕТОД ЗА ФИНАНСОВО ОБЕЗПЕЧЕНИЕ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Членове 223—228 от РКИ </w:t>
            </w:r>
          </w:p>
          <w:p w:rsidR="00E026FB" w:rsidRPr="00661595" w:rsidRDefault="00A16FFF" w:rsidP="00487A02">
            <w:pPr>
              <w:pStyle w:val="InstructionsText"/>
            </w:pPr>
            <w:r>
              <w:t>Докладваната стойност включва и обвързаните със заеми дългови ценни книжа (член 218 от РКИ).</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НАПЪЛНО КОРИГИРАНА СТОЙНОСТ НА ЕКСПОЗИЦИЯТА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Стойността на експозицията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изчислена в съответствие с член 248 от РКИ, но без да се прилагат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предвидени в член 248, параграф 1, буква б) от РКИ.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В Т.Ч.: ЗА КОЯТО СЕ ПРИЛАГА КРЕДИТЕН КОНВЕРСИОНЕН КОЕФИЦИЕНТ ОТ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Член 248, параграф 1, буква б) от РКИ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връзка определението за </w:t>
            </w:r>
            <w:proofErr w:type="spellStart"/>
            <w:r>
              <w:rPr>
                <w:rFonts w:ascii="Times New Roman" w:hAnsi="Times New Roman"/>
                <w:sz w:val="24"/>
              </w:rPr>
              <w:t>конверсионен</w:t>
            </w:r>
            <w:proofErr w:type="spellEnd"/>
            <w:r>
              <w:rPr>
                <w:rFonts w:ascii="Times New Roman" w:hAnsi="Times New Roman"/>
                <w:sz w:val="24"/>
              </w:rPr>
              <w:t xml:space="preserve"> коефициент се съдържа в член 4, параграф 1, точка 56 от РКИ.</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За целите на докладването напълно коригираната стойност на експозицията (E*) се докладва за </w:t>
            </w:r>
            <w:proofErr w:type="spellStart"/>
            <w:r>
              <w:rPr>
                <w:rFonts w:ascii="Times New Roman" w:hAnsi="Times New Roman"/>
                <w:sz w:val="24"/>
              </w:rPr>
              <w:t>конверсионен</w:t>
            </w:r>
            <w:proofErr w:type="spellEnd"/>
            <w:r>
              <w:rPr>
                <w:rFonts w:ascii="Times New Roman" w:hAnsi="Times New Roman"/>
                <w:sz w:val="24"/>
              </w:rPr>
              <w:t xml:space="preserve"> коефициент от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НЕВЪЗСТАНОВИМИТЕ ОТБИВИ ОТ ЦЕНАТА ПРИ ПОКУПКА</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В съответствие с член 248, параграф 1, буква г) от РКИ институцията инициатор може да приспада от стойността на експозицията на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на която е определено рисково тегло от 1 250 %, всякакви невъзстановими отбиви от цената при покупка, свързани с такива базисни експозиции, доколкото тези отбиви водят до намаляване на собствените средства.</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СПЕЦИФИЧНИ КРЕДИТНИ КОРЕКЦИИ НА БАЗИСНИТЕ ЕКСПОЗИЦИИ</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В съответствие с член 248, параграф 1, буква г) от РКИ институцията инициатор може да приспада от стойността на експозицията на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на която е определено рисково тегло от 1 250 % или е приспадната от базовия собствен капитал от първи ред, размера на специфичните кредитни корекции на базисните експозиции в съответствие с член 110 РКИ.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Стойността на експозицията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изчислена в съответствие с член 248 от РКИ.</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СТОЙНОСТ НА ЕКСПОЗИЦИЯТА, ПРИСПАДНАТА ОТ СОБСТВЕНИТЕ СРЕДСТВА</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В съответствие с член 244, параграф 1, буква б), член 245, параграф 1, буква б), член 253, параграф 1 от РКИ при наличие на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на която е присъдено рисково тегло 1 250 %, институциите могат, като алтернатива на включването на позицията в изчисляването на размера на рисково претеглените експозиции, да приспаднат съответната ѝ стойност на експозицията от собствените си средства.</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 ЗА КОЯТО СЕ ПРИЛАГАТ РИСКОВИ ТЕГЛА</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Стойността на експозицията минус стойността на експозицията, приспадната от собствените средства.</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Член 254, параграф 1, буква а) от РКИ</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РАЗБИВКА ПО ИНТЕРВАЛИ НА РИСКОВИТЕ ТЕГЛА</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Експозиции съгласно SEC-IRBA с разбивка по интервали на рисковите тегла.</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В Т.Ч.: ИЗЧИСЛЕНИ СЪГЛАСНО ЧЛЕН 255, ПАРАГРАФ 4 (ЗАКУПЕНИ ВЗЕМАНИЯ)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Член 255, параграф 4 от РКИ</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За целите на настоящата колона експозициите на дребно се считат за закупени вземания на дребно, а експозициите, различни от експозициите на дребно — за закупени вземания от предприятия.</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022A13"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Член 254, параграф 1, буква б) от РКИ</w:t>
            </w:r>
          </w:p>
          <w:p w:rsidR="00E026FB" w:rsidRPr="00022A13"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РАЗБИВКА ПО ИНТЕРВАЛИ НА РИСКОВИТЕ ТЕГЛА</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Експозиции съгласно SEC-SA с разбивка по интервали на рисковите тегла.</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lastRenderedPageBreak/>
              <w:t xml:space="preserve">За RW = 1 250 % (W неизвестен), член 261, параграф 2, буква б), четвърта алинея гласи, че позицията в </w:t>
            </w:r>
            <w:proofErr w:type="spellStart"/>
            <w:r>
              <w:rPr>
                <w:rFonts w:ascii="Times New Roman" w:hAnsi="Times New Roman"/>
                <w:sz w:val="24"/>
              </w:rPr>
              <w:t>секюритизацията</w:t>
            </w:r>
            <w:proofErr w:type="spellEnd"/>
            <w:r>
              <w:rPr>
                <w:rFonts w:ascii="Times New Roman" w:hAnsi="Times New Roman"/>
                <w:sz w:val="24"/>
              </w:rPr>
              <w:t xml:space="preserve"> трябва да получи рисково тегло от 1 250 %, когато институцията не е запозната със състоянието на неизпълнение на повече от 5 % от базисните експозиции в групата.</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Член 254, параграф 1, буква в) от РКИ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РАЗБИВКА ПО СТЕПЕНИ НА КРЕДИТНО КАЧЕСТВО (КРАТКОСРОЧНИ/ДЪЛГОСРОЧНИ СТЪПКИ НА КРЕДИТНО КАЧЕСТВО)</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Член 263 от РКИ</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по SEC-IRBA с подразбираща се оценка съгласно посоченото в член 254, параграф 2 от РКИ се докладват като позиции с рейтинг.</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Стойностите на експозициите, за които се прилагат рискови тегла, се представят в разбивка съгласно краткосрочните и дългосрочните степени на кредитно качество (СКК) съгласно предвиденото в таблици 1 и 2 от член 263 и таблици 3 и 4 от член 264 от РКИ.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РАЗБИВКА ПО ПРИЧИНИ ЗА ПРИЛАГАНЕТО НА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За всяка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институциите посочват един от посочените по-долу в колони 0580—0620 варианти.</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ЗАЕМИ ЗА ПОКУПКА НА АВТОМОБИЛИ И ЛИЗИНГ НА АВТОМОБИЛИ И ОБОРУДВАНЕ</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Член 254, параграф 2, буква в) от РКИ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В тази колона се докладват всички заеми за покупка на автомобили, лизинги на автомобили и оборудване, дори ако те отговарят на условията по член 254, параграф 2, буква а) или б) от РКИ.</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ПОДХОД SEC-ERBA</w:t>
            </w:r>
          </w:p>
          <w:p w:rsidR="00E026FB" w:rsidRPr="00022A13"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Член 254, параграф 3 от РКИ</w:t>
            </w:r>
          </w:p>
          <w:p w:rsidR="00E026FB" w:rsidRPr="00022A13"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ПОЗИЦИИ, ЗА КОИТО СЕ ПРИЛАГА ЧЛЕН 254, ПАРАГРАФ 2, БУКВА А) ОТ РКИ</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Член 254, параграф 2, буква а) от РКИ</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ПОЗИЦИИ, ЗА КОИТО СЕ ПРИЛАГА ЧЛЕН 254, ПАРАГРАФ 2, БУКВА Б) ОТ РКИ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lastRenderedPageBreak/>
              <w:t>Член 254, параграф 2, буква б) от РКИ</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ПОЗИЦИИ, ЗА КОИТО СЕ ПРИЛАГА ЧЛЕН 254, ПАРАГРАФ 4 ИЛИ ЧЛЕН 258, ПАРАГРАФ 2 ОТ РКИ</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Секюритизиращи</w:t>
            </w:r>
            <w:proofErr w:type="spellEnd"/>
            <w:r>
              <w:rPr>
                <w:rFonts w:ascii="Times New Roman" w:hAnsi="Times New Roman"/>
                <w:sz w:val="24"/>
              </w:rPr>
              <w:t xml:space="preserve"> позиции, за които се прилага SEC-ERBA, когато компетентните органи са отнели възможността за използването на SEC-IRBA или SEC-SA в съответствие с член 254, параграф 4 или член 258, параграф 2 от РКИ.</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СЪГЛАСНО ЙЕРАРХИЯТА НА ПОДХОДИТЕ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Секюритизиращи</w:t>
            </w:r>
            <w:proofErr w:type="spellEnd"/>
            <w:r>
              <w:rPr>
                <w:rFonts w:ascii="Times New Roman" w:hAnsi="Times New Roman"/>
                <w:sz w:val="24"/>
              </w:rPr>
              <w:t xml:space="preserve"> позиции, за които се прилага SEC-ERBA съгласно йерархията на подходите, посочена в член 254, параграф 1 от РКИ</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ПОДХОД НА ВЪТРЕШНАТА ОЦЕНКА</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В член 254, параграф 5 от РКИ се предвижда „подход на вътрешната оценка“ (ПВО) за позициите в програми за търговски книжа, обезпечени с активи.</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РАЗБИВКА ПО ИНТЕРВАЛИ НА РИСКОВИТЕ ТЕГЛА</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Експозиции съгласно подхода на вътрешната оценка. с разбивка по интервали на рисковите тегла.</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ДРУГИ (рисково тегло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Когато не се прилага нито един от предходните подходи,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се определя рисково тегло от 1 250 % в съответствие с член 254, параграф 7 от РКИ.</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РАЗМЕР НА РИСКОВО ПРЕТЕГЛЕНАТА ЕКСПОЗИЦИЯ</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Общият размер на рисково претеглената експозиция, изчислен в съответствие с трета част, дял II, глава 5, раздел 3 от РКИ, преди корекциите за падежни несъответствия или нарушение на разпоредбите за извършване на надлежна проверка, като се изключи всяка рисково претеглена експозиция, съответстваща на експозиции, преразпределени към друг образец чрез изходящи потоци.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ПВО: СРЕДНО РИСКОВО ТЕГЛО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В тази колона се докладват претеглените според експозициите средни рискови тегла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РАЗМЕР НА РИСКОВО ПРЕТЕГЛЕНАТА ЕКСПОЗИЦИИ, ОТ КОИТО: СИНТЕТИЧНИ СЕКЮРИТИЗАЦИИ</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lastRenderedPageBreak/>
              <w:t xml:space="preserve">По отношение на синтетичните </w:t>
            </w:r>
            <w:proofErr w:type="spellStart"/>
            <w:r>
              <w:rPr>
                <w:rFonts w:ascii="Times New Roman" w:hAnsi="Times New Roman"/>
                <w:sz w:val="24"/>
              </w:rPr>
              <w:t>секюритизации</w:t>
            </w:r>
            <w:proofErr w:type="spellEnd"/>
            <w:r>
              <w:rPr>
                <w:rFonts w:ascii="Times New Roman" w:hAnsi="Times New Roman"/>
                <w:sz w:val="24"/>
              </w:rPr>
              <w:t xml:space="preserve"> с падежни несъответствия, докладваната в тази колона стойност не отразява евентуални падежни несъответствия.</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КОРИГИРАНЕ НА РАЗМЕРА НА РИСКОВО ПРЕТЕГЛЕНИ ЕКСПОЗИЦИИ ПОРАДИ ПАДЕЖНИ НЕСЪОТВЕТСТВИЯ</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Падежните несъответствия при синтетични </w:t>
            </w:r>
            <w:proofErr w:type="spellStart"/>
            <w:r>
              <w:rPr>
                <w:rFonts w:ascii="Times New Roman" w:hAnsi="Times New Roman"/>
                <w:sz w:val="24"/>
              </w:rPr>
              <w:t>секюритизации</w:t>
            </w:r>
            <w:proofErr w:type="spellEnd"/>
            <w:r>
              <w:rPr>
                <w:rFonts w:ascii="Times New Roman" w:hAnsi="Times New Roman"/>
                <w:sz w:val="24"/>
              </w:rPr>
              <w:t xml:space="preserve"> RW*-RW(SP), изчислени в съответствие с член 252 от РКИ, се включват освен в случай на траншове, за които се прилага рисково тегло 1 250 %, когато докладваната сума е нула. RW(SP) включва не само рисково претеглените експозиции, докладвани в колона 0650, а и рисково претеглените експозиции, съответстващи на експозициите, преразпределени към други образци чрез изходящи потоци.</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ЦЯЛОСТЕН ЕФЕКТ (КОРЕКЦИЯ) ПОРАДИ НАРУШЕНИЕ НА РАЗПОРЕДБИТЕ НА ГЛАВА 2 ОТ РЕГЛАМЕНТ (ЕС)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В съответствие с член 270а от РКИ, когато институцията не изпълнява определени изисквания, компетентните органи налагат пропорционално допълнително рисково тегло с размер не по-малък от 250 % от рисковото тегло (с горна граница 1 250 %), което би било приложимо за съответните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по силата на трета част, дял II, глава 5, раздел 3 от РКИ.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ПРЕДИ ВЪВЕЖДАНЕ НА ТАВАН</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Общият размер на рисково претеглените експозиции, изчислен в съответствие с част трета, дял II, глава 5, раздел 3 от РКИ, преди да се приложат пределните стойности, посочени в членове 267 и 268 от РКИ.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НАМАЛЕНИЕ, ДЪЛЖАЩО СЕ НА ГОРНА ГРАНИЦА НА РИСКОВОТО ТЕГЛО</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В съответствие с член 267 от РКИ институция, която във всеки един момент е запозната със състава на базисните експозиции, може да присъди на първостепенна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максимално рисково тегло, равно на претегленото според експозициите средно рисково тегло, което би било приложимо към базисните експозиции, ако те не бяха </w:t>
            </w:r>
            <w:proofErr w:type="spellStart"/>
            <w:r>
              <w:rPr>
                <w:rFonts w:ascii="Times New Roman" w:hAnsi="Times New Roman"/>
                <w:sz w:val="24"/>
              </w:rPr>
              <w:t>секюритизирани</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НАМАЛЕНИЕ, ДЪЛЖАЩО СЕ НА ОБЩА ГОРНА ГРАНИЦА</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lastRenderedPageBreak/>
              <w:t xml:space="preserve">В съответствие с член 268 от РКИ институция инициатор, институция спонсор или друга институция, използваща SEC-IRBA, или институция инициатор или институция спонсор, използващи SEC-SA или SEC-ERBA, могат да приложат максимално капиталово изискване към държаната от институцията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равно на капиталовите изисквания, които биха били изчислени съгласно дял II, глава 2 или 3 от РКИ по отношение на базисните експозиции, ако те не бяха </w:t>
            </w:r>
            <w:proofErr w:type="spellStart"/>
            <w:r>
              <w:rPr>
                <w:rFonts w:ascii="Times New Roman" w:hAnsi="Times New Roman"/>
                <w:sz w:val="24"/>
              </w:rPr>
              <w:t>секюритизирани</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Общият размер на рисково претеглените експозиции, изчислен в съответствие с част трета, дял II, глава 5, раздел 3 от РКИ, като се взима предвид общото рисково тегло, както е предвидено в член 247, параграф 6 от РКИ.</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ПОЯСНЯВАЩА ПОЗИЦИЯ: РАЗМЕРЪТ НА РИСКОВО ПРЕТЕГЛЕНИТЕ ЕКСПОЗИЦИИ, СЪОТВЕТСТВАЩ НА ИЗХОДЯЩИТЕ ПОТОЦИ ОТ СЕКЮРИТИЗАЦИИТЕ КЪМ ДРУГИ КЛАСОВЕ ЕКСПОЗИЦИИ</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Размерът на рисково претеглените експозиции, произтичащи от експозиции, преразпределени към доставчика на средството за редуциране на риска и следователно изчислени в съответния образец, които се вземат предвид при изчислението на тавана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D11E4C">
        <w:tab/>
        <w:t xml:space="preserve"> Образецът е разделен на три основни групи редове, в които се събират данни за експозициите, инициирани/спонсорирани/запазени или закупени от инициатори, инвеститори и спонсори. За всяка от тях информацията е разбита на балансови и </w:t>
      </w:r>
      <w:proofErr w:type="spellStart"/>
      <w:r w:rsidR="00D11E4C">
        <w:t>задбалансови</w:t>
      </w:r>
      <w:proofErr w:type="spellEnd"/>
      <w:r w:rsidR="00D11E4C">
        <w:t xml:space="preserve"> позиции и деривати, както и дали подлежи на диференцирано третиране на капитала, или не.</w:t>
      </w:r>
    </w:p>
    <w:p w:rsidR="00E026FB"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110</w:t>
      </w:r>
      <w:r>
        <w:rPr>
          <w:noProof/>
        </w:rPr>
        <w:fldChar w:fldCharType="end"/>
      </w:r>
      <w:r w:rsidR="00D11E4C">
        <w:t>. Позициите, третирани в съответствие с SEC-ERBA, и позициите без кредитен рейтинг (експозиции към датата на докладване) също се представят в разбивка съгласно степените на кредитно качество, приложени при инициирането (последната група редове). Инициаторите, спонсорите и инвеститорите докладват тази информация.</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Редове</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ОБЩО ЕКСПОЗИЦИИ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„Общо експозиции“ се отнася до общия размер неуредени </w:t>
            </w:r>
            <w:proofErr w:type="spellStart"/>
            <w:r>
              <w:rPr>
                <w:rFonts w:ascii="Times New Roman" w:hAnsi="Times New Roman"/>
                <w:sz w:val="24"/>
              </w:rPr>
              <w:t>секюритизации</w:t>
            </w:r>
            <w:proofErr w:type="spellEnd"/>
            <w:r>
              <w:rPr>
                <w:rFonts w:ascii="Times New Roman" w:hAnsi="Times New Roman"/>
                <w:sz w:val="24"/>
              </w:rPr>
              <w:t xml:space="preserve"> и </w:t>
            </w:r>
            <w:proofErr w:type="spellStart"/>
            <w:r>
              <w:rPr>
                <w:rFonts w:ascii="Times New Roman" w:hAnsi="Times New Roman"/>
                <w:sz w:val="24"/>
              </w:rPr>
              <w:t>пресекюритизации</w:t>
            </w:r>
            <w:proofErr w:type="spellEnd"/>
            <w:r>
              <w:rPr>
                <w:rFonts w:ascii="Times New Roman" w:hAnsi="Times New Roman"/>
                <w:sz w:val="24"/>
              </w:rPr>
              <w:t>. Този ред обобщава цялата информация, докладвана от инициаторите, спонсорите и инвеститорите в следващите редове.</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СЕКЮРИТИЗИРАЩИ ПОЗИЦИИ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неуредените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съгласно определението в член 4, параграф 1, точка 62 от РКИ, които не са </w:t>
            </w:r>
            <w:proofErr w:type="spellStart"/>
            <w:r>
              <w:rPr>
                <w:rFonts w:ascii="Times New Roman" w:hAnsi="Times New Roman"/>
                <w:sz w:val="24"/>
              </w:rPr>
              <w:t>пресекюритизации</w:t>
            </w:r>
            <w:proofErr w:type="spellEnd"/>
            <w:r>
              <w:rPr>
                <w:rFonts w:ascii="Times New Roman" w:hAnsi="Times New Roman"/>
                <w:sz w:val="24"/>
              </w:rPr>
              <w:t xml:space="preserve"> съгласно определението в член 4, параграф 1, точка 63 от РКИ.</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ДОПУСТИМИ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отговарят на критериите по член 243 или 270 от РКИ и следователно отговарят на условията за диференцирано третиране на капитала.</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ОПС ЕКСПОЗИЦИИ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ОПС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отговарят на изискванията по член 243 от РКИ.</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ПЪРВОСТЕПЕННИ ПОЗИЦИИ В СЕКЮРИТИЗАЦИИ, СВЪРЗАНИ С МСП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първостепенните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свързани с МСП, които отговарят на изискванията по член 270 от РКИ.</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и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НЕДОПУСТИМИ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Член 254, параграфи 1, 4, 5 и 6, членове 259, 261, 263, 265, 266 и 269 от РКИ</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 размер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не отговарят на условията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и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ПРЕСЕКЮРИТИЗИРАЩИ ПОЗИЦИИ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Общият размер на неуредените </w:t>
            </w:r>
            <w:proofErr w:type="spellStart"/>
            <w:r>
              <w:rPr>
                <w:rFonts w:ascii="Times New Roman" w:hAnsi="Times New Roman"/>
                <w:sz w:val="24"/>
              </w:rPr>
              <w:t>пресекюритизиращи</w:t>
            </w:r>
            <w:proofErr w:type="spellEnd"/>
            <w:r>
              <w:rPr>
                <w:rFonts w:ascii="Times New Roman" w:hAnsi="Times New Roman"/>
                <w:sz w:val="24"/>
              </w:rPr>
              <w:t xml:space="preserve"> позиции по смисъла на член 4, параграф 1, точка 64 от РКИ.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ИНИЦИАТОР: ОБЩО ЕКСПОЗИЦИИ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Този ред обобщава информацията относно балансовите и </w:t>
            </w:r>
            <w:proofErr w:type="spellStart"/>
            <w:r>
              <w:rPr>
                <w:rFonts w:ascii="Times New Roman" w:hAnsi="Times New Roman"/>
                <w:sz w:val="24"/>
              </w:rPr>
              <w:t>задбалансовите</w:t>
            </w:r>
            <w:proofErr w:type="spellEnd"/>
            <w:r>
              <w:rPr>
                <w:rFonts w:ascii="Times New Roman" w:hAnsi="Times New Roman"/>
                <w:sz w:val="24"/>
              </w:rPr>
              <w:t xml:space="preserve"> позиции и деривати на онези </w:t>
            </w:r>
            <w:proofErr w:type="spellStart"/>
            <w:r>
              <w:rPr>
                <w:rFonts w:ascii="Times New Roman" w:hAnsi="Times New Roman"/>
                <w:sz w:val="24"/>
              </w:rPr>
              <w:t>секюритизиращи</w:t>
            </w:r>
            <w:proofErr w:type="spellEnd"/>
            <w:r>
              <w:rPr>
                <w:rFonts w:ascii="Times New Roman" w:hAnsi="Times New Roman"/>
                <w:sz w:val="24"/>
              </w:rPr>
              <w:t xml:space="preserve"> и </w:t>
            </w:r>
            <w:proofErr w:type="spellStart"/>
            <w:r>
              <w:rPr>
                <w:rFonts w:ascii="Times New Roman" w:hAnsi="Times New Roman"/>
                <w:sz w:val="24"/>
              </w:rPr>
              <w:t>пресекюритизиращи</w:t>
            </w:r>
            <w:proofErr w:type="spellEnd"/>
            <w:r>
              <w:rPr>
                <w:rFonts w:ascii="Times New Roman" w:hAnsi="Times New Roman"/>
                <w:sz w:val="24"/>
              </w:rPr>
              <w:t xml:space="preserve"> позиции, по отношение на които институцията играе ролята на инициатор, както е определено в член 4, параграф 1, точка 13 от РКИ.</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0090—0130, 0210—0250 и </w:t>
            </w:r>
            <w:r>
              <w:rPr>
                <w:rFonts w:ascii="Times New Roman" w:hAnsi="Times New Roman"/>
                <w:bCs/>
                <w:sz w:val="24"/>
              </w:rPr>
              <w:lastRenderedPageBreak/>
              <w:t>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 xml:space="preserve">СЕКЮРИТИЗИРАЩИ ПОЗИЦИИ: БАЛАНСОВИ ПОЗИЦИИ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В съответствие с член 248, параграф 1, буква а) от РКИ стойността на експозицията на дадена балансова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е нейната счетоводна стойност, която остава, след като към </w:t>
            </w:r>
            <w:proofErr w:type="spellStart"/>
            <w:r>
              <w:rPr>
                <w:rFonts w:ascii="Times New Roman" w:hAnsi="Times New Roman"/>
                <w:sz w:val="24"/>
              </w:rPr>
              <w:t>секюритизиращата</w:t>
            </w:r>
            <w:proofErr w:type="spellEnd"/>
            <w:r>
              <w:rPr>
                <w:rFonts w:ascii="Times New Roman" w:hAnsi="Times New Roman"/>
                <w:sz w:val="24"/>
              </w:rPr>
              <w:t xml:space="preserve"> позиция бъдат приложени всички съответни специфични корекции за кредитен риск съгласно член 110 от РКИ.</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Балансовите позиции се представят в разбивка в редове 0100 и 0120 — за да се даде информация за прилагането на диференцираното третиране на капитала съгласно посоченото в член 243 от РКИ, и в разбивка в редове 0110 и 0130 — за да се даде информация за общия размер на първостепенните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както са определени в член 242, параграф 6 от РКИ.</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и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ДОПУСТИМИ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отговарят на критериите по член 243 от РКИ и следователно отговарят на условията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и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В Т.Ч.: ПЪРВОСТЕПЕННИ ЕКСПОЗИЦИИ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първостепенните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по смисъла на член 242, точка 6 от РКИ.</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и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СЕКЮРИТИЗИРАЩИ ПОЗИЦИИ: ЗАДБАЛАНСОВИ ПОЗИЦИИ И ДЕРИВАТИ</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В тези редове се събира информация за </w:t>
            </w:r>
            <w:proofErr w:type="spellStart"/>
            <w:r>
              <w:rPr>
                <w:rFonts w:ascii="Times New Roman" w:hAnsi="Times New Roman"/>
                <w:sz w:val="24"/>
              </w:rPr>
              <w:t>задбалансовите</w:t>
            </w:r>
            <w:proofErr w:type="spellEnd"/>
            <w:r>
              <w:rPr>
                <w:rFonts w:ascii="Times New Roman" w:hAnsi="Times New Roman"/>
                <w:sz w:val="24"/>
              </w:rPr>
              <w:t xml:space="preserve">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и дериватите, за които се прилага </w:t>
            </w:r>
            <w:proofErr w:type="spellStart"/>
            <w:r>
              <w:rPr>
                <w:rFonts w:ascii="Times New Roman" w:hAnsi="Times New Roman"/>
                <w:sz w:val="24"/>
              </w:rPr>
              <w:t>конверсионен</w:t>
            </w:r>
            <w:proofErr w:type="spellEnd"/>
            <w:r>
              <w:rPr>
                <w:rFonts w:ascii="Times New Roman" w:hAnsi="Times New Roman"/>
                <w:sz w:val="24"/>
              </w:rPr>
              <w:t xml:space="preserve"> коефициент съгласно нормативната уредба на </w:t>
            </w:r>
            <w:proofErr w:type="spellStart"/>
            <w:r>
              <w:rPr>
                <w:rFonts w:ascii="Times New Roman" w:hAnsi="Times New Roman"/>
                <w:sz w:val="24"/>
              </w:rPr>
              <w:t>секюритизациите</w:t>
            </w:r>
            <w:proofErr w:type="spellEnd"/>
            <w:r>
              <w:rPr>
                <w:rFonts w:ascii="Times New Roman" w:hAnsi="Times New Roman"/>
                <w:sz w:val="24"/>
              </w:rPr>
              <w:t xml:space="preserve">. Стойността на експозицията на дадена </w:t>
            </w:r>
            <w:proofErr w:type="spellStart"/>
            <w:r>
              <w:rPr>
                <w:rFonts w:ascii="Times New Roman" w:hAnsi="Times New Roman"/>
                <w:sz w:val="24"/>
              </w:rPr>
              <w:t>задбалансова</w:t>
            </w:r>
            <w:proofErr w:type="spellEnd"/>
            <w:r>
              <w:rPr>
                <w:rFonts w:ascii="Times New Roman" w:hAnsi="Times New Roman"/>
                <w:sz w:val="24"/>
              </w:rPr>
              <w:t xml:space="preserve">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е номиналната стойност минус всякакви корекции за специфичен кредитен риск на тази </w:t>
            </w:r>
            <w:proofErr w:type="spellStart"/>
            <w:r>
              <w:rPr>
                <w:rFonts w:ascii="Times New Roman" w:hAnsi="Times New Roman"/>
                <w:sz w:val="24"/>
              </w:rPr>
              <w:t>секюритизираща</w:t>
            </w:r>
            <w:proofErr w:type="spellEnd"/>
            <w:r>
              <w:rPr>
                <w:rFonts w:ascii="Times New Roman" w:hAnsi="Times New Roman"/>
                <w:sz w:val="24"/>
              </w:rPr>
              <w:t xml:space="preserve"> позиция, умножена по </w:t>
            </w:r>
            <w:proofErr w:type="spellStart"/>
            <w:r>
              <w:rPr>
                <w:rFonts w:ascii="Times New Roman" w:hAnsi="Times New Roman"/>
                <w:sz w:val="24"/>
              </w:rPr>
              <w:t>конверсионен</w:t>
            </w:r>
            <w:proofErr w:type="spellEnd"/>
            <w:r>
              <w:rPr>
                <w:rFonts w:ascii="Times New Roman" w:hAnsi="Times New Roman"/>
                <w:sz w:val="24"/>
              </w:rPr>
              <w:t xml:space="preserve"> коефициент от 100 %, освен ако не е указано друго.</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Задбалансовите</w:t>
            </w:r>
            <w:proofErr w:type="spellEnd"/>
            <w:r>
              <w:rPr>
                <w:rFonts w:ascii="Times New Roman" w:hAnsi="Times New Roman"/>
                <w:sz w:val="24"/>
              </w:rPr>
              <w:t xml:space="preserve">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произтичащи от </w:t>
            </w:r>
            <w:proofErr w:type="spellStart"/>
            <w:r>
              <w:rPr>
                <w:rFonts w:ascii="Times New Roman" w:hAnsi="Times New Roman"/>
                <w:sz w:val="24"/>
              </w:rPr>
              <w:t>дериватен</w:t>
            </w:r>
            <w:proofErr w:type="spellEnd"/>
            <w:r>
              <w:rPr>
                <w:rFonts w:ascii="Times New Roman" w:hAnsi="Times New Roman"/>
                <w:sz w:val="24"/>
              </w:rPr>
              <w:t xml:space="preserve"> инструмент, посочен в приложение II към РКИ, се определят в съответствие с трета част, дял II, глава 6 от РКИ. Стойността на експозицията за кредитен риск от контрагента на посочен в приложение II към РКИ </w:t>
            </w:r>
            <w:proofErr w:type="spellStart"/>
            <w:r>
              <w:rPr>
                <w:rFonts w:ascii="Times New Roman" w:hAnsi="Times New Roman"/>
                <w:sz w:val="24"/>
              </w:rPr>
              <w:t>дериватен</w:t>
            </w:r>
            <w:proofErr w:type="spellEnd"/>
            <w:r>
              <w:rPr>
                <w:rFonts w:ascii="Times New Roman" w:hAnsi="Times New Roman"/>
                <w:sz w:val="24"/>
              </w:rPr>
              <w:t xml:space="preserve"> инструмент се определя в съответствие с трета част, дял II, глава 6 от РКИ.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За ликвидните улеснения, кредитните улеснения и паричните аванси за обслужващото дружество институциите посочват неусвоената сума.</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За лихвените и валутните суапове се посочва стойността на експозицията (изчислена в съответствие с член 248, параграф 1 от РКИ).</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Задбалансовите</w:t>
            </w:r>
            <w:proofErr w:type="spellEnd"/>
            <w:r>
              <w:rPr>
                <w:rFonts w:ascii="Times New Roman" w:hAnsi="Times New Roman"/>
                <w:sz w:val="24"/>
              </w:rPr>
              <w:t xml:space="preserve"> позиции и дериватите се представят в разбивка в редове 0150 и 0170 — за да се даде информация за прилагането на диференцираното третиране на капитала съгласно посоченото в член 270 от РКИ, и в разбивка в редове 0160 и 0180 — за да се даде информация за общия размер на първостепенните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както са определени в член 242, параграф 6 от РКИ. Прилагат се същите препратки към правни норми както за редове 0100—0130.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и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ДОПУСТИМИ ЗА ДИФЕРЕНЦИРАНО ТРЕТИРАНЕ НА КАПИТАЛА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Общият размер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които отговарят на критериите по член 243 или член 270 от РКИ и следователно отговарят на условията за диференцирано третиране на капитала.</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ИНВЕСТИТОР: ОБЩО ЕКСПОЗИЦИИ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Този ред обобщава информацията относно балансовите и </w:t>
            </w:r>
            <w:proofErr w:type="spellStart"/>
            <w:r>
              <w:rPr>
                <w:rStyle w:val="FormatvorlageInstructionsTabelleText"/>
                <w:rFonts w:ascii="Times New Roman" w:hAnsi="Times New Roman"/>
                <w:sz w:val="24"/>
              </w:rPr>
              <w:t>задбалансовите</w:t>
            </w:r>
            <w:proofErr w:type="spellEnd"/>
            <w:r>
              <w:rPr>
                <w:rStyle w:val="FormatvorlageInstructionsTabelleText"/>
                <w:rFonts w:ascii="Times New Roman" w:hAnsi="Times New Roman"/>
                <w:sz w:val="24"/>
              </w:rPr>
              <w:t xml:space="preserve"> позиции и дериватите на онези </w:t>
            </w:r>
            <w:proofErr w:type="spellStart"/>
            <w:r>
              <w:rPr>
                <w:rStyle w:val="FormatvorlageInstructionsTabelleText"/>
                <w:rFonts w:ascii="Times New Roman" w:hAnsi="Times New Roman"/>
                <w:sz w:val="24"/>
              </w:rPr>
              <w:t>секюритизиращи</w:t>
            </w:r>
            <w:proofErr w:type="spellEnd"/>
            <w:r>
              <w:rPr>
                <w:rStyle w:val="FormatvorlageInstructionsTabelleText"/>
                <w:rFonts w:ascii="Times New Roman" w:hAnsi="Times New Roman"/>
                <w:sz w:val="24"/>
              </w:rPr>
              <w:t xml:space="preserve"> и </w:t>
            </w:r>
            <w:proofErr w:type="spellStart"/>
            <w:r>
              <w:rPr>
                <w:rStyle w:val="FormatvorlageInstructionsTabelleText"/>
                <w:rFonts w:ascii="Times New Roman" w:hAnsi="Times New Roman"/>
                <w:sz w:val="24"/>
              </w:rPr>
              <w:t>пресекюритизиращи</w:t>
            </w:r>
            <w:proofErr w:type="spellEnd"/>
            <w:r>
              <w:rPr>
                <w:rStyle w:val="FormatvorlageInstructionsTabelleText"/>
                <w:rFonts w:ascii="Times New Roman" w:hAnsi="Times New Roman"/>
                <w:sz w:val="24"/>
              </w:rPr>
              <w:t xml:space="preserve"> позиции, по отношение на които институцията играе ролята на инвеститор.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За целите на настоящия образец под инвеститор следва да се разбира институция, която държи </w:t>
            </w:r>
            <w:proofErr w:type="spellStart"/>
            <w:r>
              <w:rPr>
                <w:rStyle w:val="FormatvorlageInstructionsTabelleText"/>
                <w:rFonts w:ascii="Times New Roman" w:hAnsi="Times New Roman"/>
                <w:sz w:val="24"/>
              </w:rPr>
              <w:t>секюритизираща</w:t>
            </w:r>
            <w:proofErr w:type="spellEnd"/>
            <w:r>
              <w:rPr>
                <w:rStyle w:val="FormatvorlageInstructionsTabelleText"/>
                <w:rFonts w:ascii="Times New Roman" w:hAnsi="Times New Roman"/>
                <w:sz w:val="24"/>
              </w:rPr>
              <w:t xml:space="preserve"> позиция в </w:t>
            </w:r>
            <w:proofErr w:type="spellStart"/>
            <w:r>
              <w:rPr>
                <w:rStyle w:val="FormatvorlageInstructionsTabelleText"/>
                <w:rFonts w:ascii="Times New Roman" w:hAnsi="Times New Roman"/>
                <w:sz w:val="24"/>
              </w:rPr>
              <w:t>секюритизационна</w:t>
            </w:r>
            <w:proofErr w:type="spellEnd"/>
            <w:r>
              <w:rPr>
                <w:rStyle w:val="FormatvorlageInstructionsTabelleText"/>
                <w:rFonts w:ascii="Times New Roman" w:hAnsi="Times New Roman"/>
                <w:sz w:val="24"/>
              </w:rPr>
              <w:t xml:space="preserve"> сделка, по която тя не е нито инициатор, нито спонсор.</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СПОНСОР: ОБЩО ЕКСПОЗИЦИИ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Този ред обобщава информацията относно балансовите и </w:t>
            </w:r>
            <w:proofErr w:type="spellStart"/>
            <w:r>
              <w:rPr>
                <w:rFonts w:ascii="Times New Roman" w:hAnsi="Times New Roman"/>
                <w:sz w:val="24"/>
              </w:rPr>
              <w:t>задбалансовите</w:t>
            </w:r>
            <w:proofErr w:type="spellEnd"/>
            <w:r>
              <w:rPr>
                <w:rFonts w:ascii="Times New Roman" w:hAnsi="Times New Roman"/>
                <w:sz w:val="24"/>
              </w:rPr>
              <w:t xml:space="preserve"> позиции и деривати на онези </w:t>
            </w:r>
            <w:proofErr w:type="spellStart"/>
            <w:r>
              <w:rPr>
                <w:rFonts w:ascii="Times New Roman" w:hAnsi="Times New Roman"/>
                <w:sz w:val="24"/>
              </w:rPr>
              <w:t>секюритизиращи</w:t>
            </w:r>
            <w:proofErr w:type="spellEnd"/>
            <w:r>
              <w:rPr>
                <w:rFonts w:ascii="Times New Roman" w:hAnsi="Times New Roman"/>
                <w:sz w:val="24"/>
              </w:rPr>
              <w:t xml:space="preserve"> и </w:t>
            </w:r>
            <w:proofErr w:type="spellStart"/>
            <w:r>
              <w:rPr>
                <w:rFonts w:ascii="Times New Roman" w:hAnsi="Times New Roman"/>
                <w:sz w:val="24"/>
              </w:rPr>
              <w:t>пресекюритизиращи</w:t>
            </w:r>
            <w:proofErr w:type="spellEnd"/>
            <w:r>
              <w:rPr>
                <w:rFonts w:ascii="Times New Roman" w:hAnsi="Times New Roman"/>
                <w:sz w:val="24"/>
              </w:rPr>
              <w:t xml:space="preserve"> позиции, по отношение на които институцията играе ролята на спонсор, както е определено в член 4, параграф 1, точка 14 от РКИ. Ако даден спонсор </w:t>
            </w:r>
            <w:proofErr w:type="spellStart"/>
            <w:r>
              <w:rPr>
                <w:rFonts w:ascii="Times New Roman" w:hAnsi="Times New Roman"/>
                <w:sz w:val="24"/>
              </w:rPr>
              <w:t>секюритизира</w:t>
            </w:r>
            <w:proofErr w:type="spellEnd"/>
            <w:r>
              <w:rPr>
                <w:rFonts w:ascii="Times New Roman" w:hAnsi="Times New Roman"/>
                <w:sz w:val="24"/>
              </w:rPr>
              <w:t xml:space="preserve"> и собствените си активи, той попълва в редовете на инициатора информацията относно собствените си </w:t>
            </w:r>
            <w:proofErr w:type="spellStart"/>
            <w:r>
              <w:rPr>
                <w:rFonts w:ascii="Times New Roman" w:hAnsi="Times New Roman"/>
                <w:sz w:val="24"/>
              </w:rPr>
              <w:t>секюритизирани</w:t>
            </w:r>
            <w:proofErr w:type="spellEnd"/>
            <w:r>
              <w:rPr>
                <w:rFonts w:ascii="Times New Roman" w:hAnsi="Times New Roman"/>
                <w:sz w:val="24"/>
              </w:rPr>
              <w:t xml:space="preserve"> активи.</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РАЗБИВКА НА НЕЗАКРИТИТЕ ПОЗИЦИИ ПО СКК В НАЧАЛОТО НА СЕКЮРИТИЗАЦИЯТА</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 тези редове се събира информация за незакритите позиции (към датата на докладване), за които на датата на иницииране е определена степен на кредитно качество (съгласно посоченото в таблици 1 и 2 от член 263 и таблици 3 и 4 от член 264 от РКИ). За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третирани по ПВО, се използва СКК към момента на първоначалното присъждане на рейтинга по ПВО. При липса на такава информация се докладва наличният еквивалент на степените на кредитно качество за най-ранната дата.</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В тези редове се докладват данни само за колони 0180—0210, 0280, 0350—0640, 0700—0720, 0740, 0760—0830 и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0" w:name="_Toc239157390"/>
      <w:bookmarkStart w:id="411" w:name="_Toc310415046"/>
      <w:bookmarkStart w:id="412" w:name="_Toc360188381"/>
      <w:bookmarkStart w:id="413" w:name="_Toc473560932"/>
      <w:bookmarkStart w:id="414" w:name="_Toc58589197"/>
      <w:r>
        <w:rPr>
          <w:rFonts w:ascii="Times New Roman" w:hAnsi="Times New Roman"/>
          <w:sz w:val="24"/>
          <w:u w:val="none"/>
        </w:rPr>
        <w:t>3.8.</w:t>
      </w:r>
      <w:r>
        <w:tab/>
      </w:r>
      <w:bookmarkEnd w:id="410"/>
      <w:r>
        <w:rPr>
          <w:rFonts w:ascii="Times New Roman" w:hAnsi="Times New Roman"/>
          <w:sz w:val="24"/>
        </w:rPr>
        <w:t xml:space="preserve">Подробна информация за </w:t>
      </w:r>
      <w:proofErr w:type="spellStart"/>
      <w:r>
        <w:rPr>
          <w:rFonts w:ascii="Times New Roman" w:hAnsi="Times New Roman"/>
          <w:sz w:val="24"/>
        </w:rPr>
        <w:t>секюритизациите</w:t>
      </w:r>
      <w:proofErr w:type="spellEnd"/>
      <w:r>
        <w:rPr>
          <w:rFonts w:ascii="Times New Roman" w:hAnsi="Times New Roman"/>
          <w:sz w:val="24"/>
        </w:rPr>
        <w:t xml:space="preserve"> </w:t>
      </w:r>
      <w:bookmarkEnd w:id="411"/>
      <w:bookmarkEnd w:id="412"/>
      <w:r>
        <w:rPr>
          <w:rFonts w:ascii="Times New Roman" w:hAnsi="Times New Roman"/>
          <w:sz w:val="24"/>
        </w:rPr>
        <w:t>(SEC DETAILS)</w:t>
      </w:r>
      <w:bookmarkEnd w:id="413"/>
      <w:bookmarkEnd w:id="414"/>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15" w:name="_Toc310415047"/>
      <w:bookmarkStart w:id="416" w:name="_Toc360188382"/>
      <w:bookmarkStart w:id="417" w:name="_Toc473560933"/>
      <w:bookmarkStart w:id="418" w:name="_Toc58589198"/>
      <w:r>
        <w:rPr>
          <w:rFonts w:ascii="Times New Roman" w:hAnsi="Times New Roman"/>
          <w:sz w:val="24"/>
          <w:u w:val="none"/>
        </w:rPr>
        <w:t>3.8.1.</w:t>
      </w:r>
      <w:r>
        <w:tab/>
      </w:r>
      <w:r>
        <w:rPr>
          <w:rFonts w:ascii="Times New Roman" w:hAnsi="Times New Roman"/>
          <w:sz w:val="24"/>
          <w:u w:val="none"/>
        </w:rPr>
        <w:t>Обхват на образеца SEC DETAILS</w:t>
      </w:r>
      <w:bookmarkEnd w:id="415"/>
      <w:bookmarkEnd w:id="416"/>
      <w:bookmarkEnd w:id="417"/>
      <w:bookmarkEnd w:id="418"/>
    </w:p>
    <w:bookmarkStart w:id="419" w:name="_Toc310415048"/>
    <w:bookmarkStart w:id="420" w:name="_Toc360188383"/>
    <w:bookmarkStart w:id="421"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С тези образци се събира информация на база сделки (за разлика от обобщената информация, която се докладва в образци CR SEC, MKR SA SEC, MKR SA CTP, CA1 и CA2) за всички </w:t>
      </w:r>
      <w:proofErr w:type="spellStart"/>
      <w:r>
        <w:t>секюритизации</w:t>
      </w:r>
      <w:proofErr w:type="spellEnd"/>
      <w:r>
        <w:t xml:space="preserve">, в които участва докладващата институция. Докладват се основните характеристики на всяка </w:t>
      </w:r>
      <w:proofErr w:type="spellStart"/>
      <w:r>
        <w:t>секюритизация</w:t>
      </w:r>
      <w:proofErr w:type="spellEnd"/>
      <w:r>
        <w:t xml:space="preserve">, като например естеството на групата базисни експозиции и капиталовите изисквания. </w:t>
      </w:r>
    </w:p>
    <w:p w:rsidR="00062A1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С този образец се докладват:</w:t>
      </w:r>
    </w:p>
    <w:p w:rsidR="002409C1" w:rsidRPr="00661595" w:rsidRDefault="00062A1F" w:rsidP="00487A02">
      <w:pPr>
        <w:pStyle w:val="InstructionsText2"/>
        <w:numPr>
          <w:ilvl w:val="0"/>
          <w:numId w:val="0"/>
        </w:numPr>
        <w:ind w:left="1353" w:hanging="360"/>
      </w:pPr>
      <w:r>
        <w:t>а.</w:t>
      </w:r>
      <w:r>
        <w:tab/>
      </w:r>
      <w:proofErr w:type="spellStart"/>
      <w:r>
        <w:t>Секюритизациите</w:t>
      </w:r>
      <w:proofErr w:type="spellEnd"/>
      <w:r>
        <w:t xml:space="preserve">, инициирани/спонсорирани от докладващата институция, в случай че тя не държи позиции в </w:t>
      </w:r>
      <w:proofErr w:type="spellStart"/>
      <w:r>
        <w:t>секюритизацията</w:t>
      </w:r>
      <w:proofErr w:type="spellEnd"/>
      <w:r>
        <w:t xml:space="preserve">. Когато институциите държат най-малко една позиция в </w:t>
      </w:r>
      <w:proofErr w:type="spellStart"/>
      <w:r>
        <w:t>секюритизацията</w:t>
      </w:r>
      <w:proofErr w:type="spellEnd"/>
      <w:r>
        <w:t>, независимо дали е имало, или не прехвърляне на значителен риск, институциите докладват информацията за всички позиции, които държат (в банковия или в търговския портфейл). Държаните позиции включват запазените по силата на член 6 от Регламент (ЕС) 2017/2402, и — когато се прилага член 43, параграф 6 от посочения регламент — член 405 от РКИ във версията му, която се прилага на 31 декември 2018 г.</w:t>
      </w:r>
    </w:p>
    <w:p w:rsidR="00062A1F" w:rsidRPr="00661595" w:rsidRDefault="00062A1F" w:rsidP="00487A02">
      <w:pPr>
        <w:pStyle w:val="InstructionsText2"/>
        <w:numPr>
          <w:ilvl w:val="0"/>
          <w:numId w:val="0"/>
        </w:numPr>
        <w:ind w:left="1353" w:hanging="360"/>
      </w:pPr>
      <w:r>
        <w:t>б.</w:t>
      </w:r>
      <w:r>
        <w:tab/>
      </w:r>
      <w:proofErr w:type="spellStart"/>
      <w:r>
        <w:t>Секюритизациите</w:t>
      </w:r>
      <w:proofErr w:type="spellEnd"/>
      <w:r>
        <w:t xml:space="preserve">, по които основните базисни експозиции са финансови пасиви, първоначално емитирани от докладващата институция и (частично) придобити от </w:t>
      </w:r>
      <w:proofErr w:type="spellStart"/>
      <w:r>
        <w:t>секюритизиращия</w:t>
      </w:r>
      <w:proofErr w:type="spellEnd"/>
      <w:r>
        <w:t xml:space="preserve"> субект. Към тези базисни експозиции могат да спадат покритите облигации или други пасиви, които се посочват като такива в колона 0160.</w:t>
      </w:r>
    </w:p>
    <w:p w:rsidR="00062A1F" w:rsidRPr="00661595" w:rsidRDefault="002409C1" w:rsidP="00487A02">
      <w:pPr>
        <w:pStyle w:val="InstructionsText2"/>
        <w:numPr>
          <w:ilvl w:val="0"/>
          <w:numId w:val="0"/>
        </w:numPr>
        <w:ind w:left="1353" w:hanging="360"/>
      </w:pPr>
      <w:r>
        <w:t>в.</w:t>
      </w:r>
      <w:r>
        <w:tab/>
        <w:t xml:space="preserve">Позициите, държани в </w:t>
      </w:r>
      <w:proofErr w:type="spellStart"/>
      <w:r>
        <w:t>секюритизации</w:t>
      </w:r>
      <w:proofErr w:type="spellEnd"/>
      <w:r>
        <w:t>, когато докладващата институция не е нито инициатор, нито спонсор (например инвеститори и първоначални кредитори).</w:t>
      </w:r>
    </w:p>
    <w:p w:rsidR="00062A1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Тези образци се докладват от консолидираните групи и самостоятелните институции</w:t>
      </w:r>
      <w:r w:rsidR="00D11E4C">
        <w:footnoteReference w:id="12"/>
      </w:r>
      <w:r w:rsidR="00D11E4C">
        <w:t xml:space="preserve">, намиращи се в същата държава, в която подлежат на капиталови изисквания. Когато </w:t>
      </w:r>
      <w:proofErr w:type="spellStart"/>
      <w:r w:rsidR="00D11E4C">
        <w:t>секюритизациите</w:t>
      </w:r>
      <w:proofErr w:type="spellEnd"/>
      <w:r w:rsidR="00D11E4C">
        <w:t xml:space="preserve"> включват повече от един субект от една и съща консолидирана група, се представя подробна разбивка поотделно за всеки субект. </w:t>
      </w:r>
    </w:p>
    <w:p w:rsidR="00062A1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В член 5 от Регламент (ЕС) 2017/2402 се предвижда, че институциите, инвестиращи в </w:t>
      </w:r>
      <w:proofErr w:type="spellStart"/>
      <w:r w:rsidR="00D11E4C">
        <w:t>секюритизиращи</w:t>
      </w:r>
      <w:proofErr w:type="spellEnd"/>
      <w:r w:rsidR="00D11E4C">
        <w:t xml:space="preserve"> позиции, трябва да получават богата информация за тях, за да спазят изискванията за надлежна проверка, и следователно обхватът на образеца за целите на докладването се прилага в ограничена степен спрямо инвеститорите. По-специално, те докладват колони 0010-0040; 0070-0110; 0160; 0190; 0290-0300; 0310-0470.</w:t>
      </w:r>
    </w:p>
    <w:p w:rsidR="00062A1F"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Институциите, играещи ролята на първоначални кредитори (които също така не играят ролята на инициатори или спонсори в същата </w:t>
      </w:r>
      <w:proofErr w:type="spellStart"/>
      <w:r w:rsidR="00D11E4C">
        <w:t>секюритизация</w:t>
      </w:r>
      <w:proofErr w:type="spellEnd"/>
      <w:r w:rsidR="00D11E4C">
        <w:t>), като цяло докладват в образеца в същата степен, както инвеститорите.</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22" w:name="_Toc522019892"/>
      <w:bookmarkStart w:id="423" w:name="_Toc58589199"/>
      <w:r>
        <w:rPr>
          <w:rFonts w:ascii="Times New Roman" w:hAnsi="Times New Roman"/>
          <w:sz w:val="24"/>
          <w:u w:val="none"/>
        </w:rPr>
        <w:t>3.8.2 Разбивка на образеца SEC DETAILS</w:t>
      </w:r>
      <w:bookmarkEnd w:id="422"/>
      <w:bookmarkEnd w:id="423"/>
    </w:p>
    <w:p w:rsidR="00062A1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SEC DETAILS се състои от два образеца. В SEC DETAILS се предоставя общ преглед на </w:t>
      </w:r>
      <w:proofErr w:type="spellStart"/>
      <w:r w:rsidR="00D11E4C">
        <w:t>секюритизациите</w:t>
      </w:r>
      <w:proofErr w:type="spellEnd"/>
      <w:r w:rsidR="00D11E4C">
        <w:t xml:space="preserve">, а в SEC DETAILS 2 — разбивка на същите </w:t>
      </w:r>
      <w:proofErr w:type="spellStart"/>
      <w:r w:rsidR="00D11E4C">
        <w:t>секюритизации</w:t>
      </w:r>
      <w:proofErr w:type="spellEnd"/>
      <w:r w:rsidR="00D11E4C">
        <w:t xml:space="preserve"> според прилагания подход. </w:t>
      </w:r>
    </w:p>
    <w:p w:rsidR="00062A1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w:t>
      </w:r>
      <w:proofErr w:type="spellStart"/>
      <w:r w:rsidR="00D11E4C">
        <w:t>Секюритизиращите</w:t>
      </w:r>
      <w:proofErr w:type="spellEnd"/>
      <w:r w:rsidR="00D11E4C">
        <w:t xml:space="preserve"> позиции в търговския портфейл се докладват само в колони 0005-0020, 0420, 0430, 0431, 0432, 0440 и 0450-0470. В колони 0420, 0430 и 0440 институциите взимат предвид рисковото тегло, съответстващо на капиталовото изискване за нетната позиция.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24" w:name="_Toc58589200"/>
      <w:r>
        <w:rPr>
          <w:rFonts w:ascii="Times New Roman" w:hAnsi="Times New Roman"/>
          <w:sz w:val="24"/>
          <w:u w:val="none"/>
        </w:rPr>
        <w:t xml:space="preserve">3.8.3 C 14.00 – Подробна информация за </w:t>
      </w:r>
      <w:proofErr w:type="spellStart"/>
      <w:r>
        <w:rPr>
          <w:rFonts w:ascii="Times New Roman" w:hAnsi="Times New Roman"/>
          <w:sz w:val="24"/>
          <w:u w:val="none"/>
        </w:rPr>
        <w:t>секюритизациите</w:t>
      </w:r>
      <w:proofErr w:type="spellEnd"/>
      <w:r>
        <w:rPr>
          <w:rFonts w:ascii="Times New Roman" w:hAnsi="Times New Roman"/>
          <w:sz w:val="24"/>
          <w:u w:val="none"/>
        </w:rPr>
        <w:t xml:space="preserve"> (SEC DETAILS)</w:t>
      </w:r>
      <w:bookmarkEnd w:id="419"/>
      <w:bookmarkEnd w:id="420"/>
      <w:bookmarkEnd w:id="421"/>
      <w:bookmarkEnd w:id="42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ВЪТРЕШЕН КОД</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Вътрешен (буквено-цифров) код, който се използва от институцията за идентифициране на </w:t>
            </w:r>
            <w:proofErr w:type="spellStart"/>
            <w:r>
              <w:rPr>
                <w:rFonts w:ascii="Times New Roman" w:hAnsi="Times New Roman"/>
                <w:sz w:val="24"/>
              </w:rPr>
              <w:t>секюритизацията</w:t>
            </w:r>
            <w:proofErr w:type="spellEnd"/>
            <w:r>
              <w:rPr>
                <w:rFonts w:ascii="Times New Roman" w:hAnsi="Times New Roman"/>
                <w:sz w:val="24"/>
              </w:rPr>
              <w: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Вътрешният код се асоциира с идентификатора на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ИДЕНТИФИКАТОР НА СЕКЮРИТИЗАЦИЯТА</w:t>
            </w:r>
            <w:r>
              <w:rPr>
                <w:rFonts w:ascii="Times New Roman" w:hAnsi="Times New Roman"/>
                <w:b/>
                <w:sz w:val="24"/>
              </w:rPr>
              <w:t xml:space="preserve"> (КОД/НАИМЕНОВАНИЕ)</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Код, който се използва за правната регистрация на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 а ако няма такъв — наименованието, с което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 е известна на пазара или, при вътрешна или частна </w:t>
            </w:r>
            <w:proofErr w:type="spellStart"/>
            <w:r>
              <w:rPr>
                <w:rFonts w:ascii="Times New Roman" w:hAnsi="Times New Roman"/>
                <w:sz w:val="24"/>
              </w:rPr>
              <w:t>секюритизация</w:t>
            </w:r>
            <w:proofErr w:type="spellEnd"/>
            <w:r>
              <w:rPr>
                <w:rFonts w:ascii="Times New Roman" w:hAnsi="Times New Roman"/>
                <w:sz w:val="24"/>
              </w:rPr>
              <w:t xml:space="preserve">, в рамките на институцията.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ВЪТРЕШНОГРУПОВА, ЧАСТНА ИЛИ ПУБЛИЧНА СЕКЮРИТИЗАЦИЯ?</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 тази колона се посочва дали </w:t>
            </w:r>
            <w:proofErr w:type="spellStart"/>
            <w:r>
              <w:rPr>
                <w:rFonts w:ascii="Times New Roman" w:hAnsi="Times New Roman"/>
                <w:sz w:val="24"/>
              </w:rPr>
              <w:t>секюритизацията</w:t>
            </w:r>
            <w:proofErr w:type="spellEnd"/>
            <w:r>
              <w:rPr>
                <w:rFonts w:ascii="Times New Roman" w:hAnsi="Times New Roman"/>
                <w:sz w:val="24"/>
              </w:rPr>
              <w:t xml:space="preserve"> е вътрешногрупова, частна или публична.</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При докладването институциите използват едно от следните съкращения:</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„PRI“ за частна </w:t>
            </w:r>
            <w:proofErr w:type="spellStart"/>
            <w:r>
              <w:rPr>
                <w:rFonts w:ascii="Times New Roman" w:hAnsi="Times New Roman"/>
                <w:sz w:val="24"/>
              </w:rPr>
              <w:t>секюритизация</w:t>
            </w:r>
            <w:proofErr w:type="spellEnd"/>
            <w:r>
              <w:rPr>
                <w:rFonts w:ascii="Times New Roman" w:hAnsi="Times New Roman"/>
                <w:sz w:val="24"/>
              </w:rPr>
              <w:t>;</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„INT“ за вътрешногрупова </w:t>
            </w:r>
            <w:proofErr w:type="spellStart"/>
            <w:r>
              <w:rPr>
                <w:rFonts w:ascii="Times New Roman" w:hAnsi="Times New Roman"/>
                <w:sz w:val="24"/>
              </w:rPr>
              <w:t>секюритизация</w:t>
            </w:r>
            <w:proofErr w:type="spellEnd"/>
            <w:r>
              <w:rPr>
                <w:rFonts w:ascii="Times New Roman" w:hAnsi="Times New Roman"/>
                <w:sz w:val="24"/>
              </w:rPr>
              <w:t>;</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„PUB“ за публична </w:t>
            </w:r>
            <w:proofErr w:type="spellStart"/>
            <w:r>
              <w:rPr>
                <w:rFonts w:ascii="Times New Roman" w:hAnsi="Times New Roman"/>
                <w:sz w:val="24"/>
              </w:rPr>
              <w:t>секюритизация</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РОЛЯ НА ИНСТИТУЦИЯТА: (ИНИЦИАТОР / СПОНСОР / ПЪРВОНАЧАЛЕН КРЕДИТОР / ИНВЕСТИТОР)</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При докладването институциите използват следните съкращения: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за инициатор;</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за спонсор;</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за инвеститор.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за първоначален кредитор;</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Инициатор съгласно определението в член 4, параграф 1, точка 13 от РКИ и спонсор съгласно определението в член 4, параграф 1, точка 14 от РКИ. Приема се, че инвеститорите са тези институции, за които се прилага член 5 от Регламент (ЕС) 2017/2402. Когато се прилага член 43, параграф 5 от Регламент (ЕС) 2017/2402, се прилагат членове 406 и 407 от РКИ във версията му, която се прилага на 31 декември 2018 г.</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ИДЕНТИФИКАТОР НА ИНИЦИАТОРА</w:t>
            </w:r>
            <w:r>
              <w:rPr>
                <w:rFonts w:ascii="Times New Roman" w:hAnsi="Times New Roman"/>
                <w:b/>
                <w:sz w:val="24"/>
              </w:rPr>
              <w:t xml:space="preserve"> (код/наименование)</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В тази колона се докладва идентификационният код на правния субект (ИКПС), който се прилага по отношение на инициатора, или, ако няма такъв — кодът, предоставен на инициатора от надзорния орган, а ако няма такъв — наименованието на самата институция.</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При </w:t>
            </w:r>
            <w:proofErr w:type="spellStart"/>
            <w:r>
              <w:rPr>
                <w:rFonts w:ascii="Times New Roman" w:hAnsi="Times New Roman"/>
                <w:sz w:val="24"/>
              </w:rPr>
              <w:t>секюритизации</w:t>
            </w:r>
            <w:proofErr w:type="spellEnd"/>
            <w:r>
              <w:rPr>
                <w:rFonts w:ascii="Times New Roman" w:hAnsi="Times New Roman"/>
                <w:sz w:val="24"/>
              </w:rPr>
              <w:t xml:space="preserve"> с повече от един продавач, по които докладващата институция участва като инициатор, спонсор или първоначален кредитор, докладващата институция посочва идентификаторите на всички субекти в рамките на своята консолидирана група, които участват (като инициатор, спонсор или първоначален кредитор) в сделката. Когато няма такъв код или той не е известен на докладващата институция, се посочва наименованието на институцията.</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При </w:t>
            </w:r>
            <w:proofErr w:type="spellStart"/>
            <w:r>
              <w:rPr>
                <w:rFonts w:ascii="Times New Roman" w:hAnsi="Times New Roman"/>
                <w:sz w:val="24"/>
              </w:rPr>
              <w:t>секюритизации</w:t>
            </w:r>
            <w:proofErr w:type="spellEnd"/>
            <w:r>
              <w:rPr>
                <w:rFonts w:ascii="Times New Roman" w:hAnsi="Times New Roman"/>
                <w:sz w:val="24"/>
              </w:rPr>
              <w:t xml:space="preserve"> с повече от един продавач, по които докладващата институция държи позиция в </w:t>
            </w:r>
            <w:proofErr w:type="spellStart"/>
            <w:r>
              <w:rPr>
                <w:rFonts w:ascii="Times New Roman" w:hAnsi="Times New Roman"/>
                <w:sz w:val="24"/>
              </w:rPr>
              <w:t>секюритизацията</w:t>
            </w:r>
            <w:proofErr w:type="spellEnd"/>
            <w:r>
              <w:rPr>
                <w:rFonts w:ascii="Times New Roman" w:hAnsi="Times New Roman"/>
                <w:sz w:val="24"/>
              </w:rPr>
              <w:t xml:space="preserve"> като инвеститор, докладващата институция посочва идентификаторите на всички различни инициатори, участващи в </w:t>
            </w:r>
            <w:proofErr w:type="spellStart"/>
            <w:r>
              <w:rPr>
                <w:rFonts w:ascii="Times New Roman" w:hAnsi="Times New Roman"/>
                <w:sz w:val="24"/>
              </w:rPr>
              <w:t>секюритизацията</w:t>
            </w:r>
            <w:proofErr w:type="spellEnd"/>
            <w:r>
              <w:rPr>
                <w:rFonts w:ascii="Times New Roman" w:hAnsi="Times New Roman"/>
                <w:sz w:val="24"/>
              </w:rPr>
              <w:t xml:space="preserve">, или, ако не са налични — имената на различните инициатори. Когато наименованията не са известни на докладващата институция, тя посочва </w:t>
            </w:r>
            <w:proofErr w:type="spellStart"/>
            <w:r>
              <w:rPr>
                <w:rFonts w:ascii="Times New Roman" w:hAnsi="Times New Roman"/>
                <w:sz w:val="24"/>
              </w:rPr>
              <w:t>секюритизация</w:t>
            </w:r>
            <w:proofErr w:type="spellEnd"/>
            <w:r>
              <w:rPr>
                <w:rFonts w:ascii="Times New Roman" w:hAnsi="Times New Roman"/>
                <w:sz w:val="24"/>
              </w:rPr>
              <w:t xml:space="preserve"> „с повече от един продавач“.</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ВИДОВЕ СЕКЮРИТИЗАЦИИ: (ТРАДИЦИОННИ / СИНТЕТИЧНИ/ ПРОГРАМА ЗА ОАТЦК / СДЕЛКА С ОАТЦК)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При докладването институциите използват следните съкращения:</w:t>
            </w:r>
            <w:r>
              <w:t xml:space="preserve"> </w:t>
            </w:r>
            <w:r>
              <w:br/>
            </w:r>
            <w:r>
              <w:rPr>
                <w:rFonts w:ascii="Times New Roman" w:hAnsi="Times New Roman"/>
                <w:sz w:val="24"/>
              </w:rPr>
              <w:t>- „AP“ за програма за ОАТЦК;</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за сделка с ОАТЦК;</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за традиционна;</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за синтетична.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Определенията за „програма за обезпечени с активи търговски ценни книжа“, „сделка с обезпечени с активи търговски ценни книжа“, „традиционна </w:t>
            </w:r>
            <w:proofErr w:type="spellStart"/>
            <w:r>
              <w:rPr>
                <w:rFonts w:ascii="Times New Roman" w:hAnsi="Times New Roman"/>
                <w:sz w:val="24"/>
              </w:rPr>
              <w:t>секюритизация</w:t>
            </w:r>
            <w:proofErr w:type="spellEnd"/>
            <w:r>
              <w:rPr>
                <w:rFonts w:ascii="Times New Roman" w:hAnsi="Times New Roman"/>
                <w:sz w:val="24"/>
              </w:rPr>
              <w:t xml:space="preserve">“ и „синтетична </w:t>
            </w:r>
            <w:proofErr w:type="spellStart"/>
            <w:r>
              <w:rPr>
                <w:rFonts w:ascii="Times New Roman" w:hAnsi="Times New Roman"/>
                <w:sz w:val="24"/>
              </w:rPr>
              <w:t>секюритизация</w:t>
            </w:r>
            <w:proofErr w:type="spellEnd"/>
            <w:r>
              <w:rPr>
                <w:rFonts w:ascii="Times New Roman" w:hAnsi="Times New Roman"/>
                <w:sz w:val="24"/>
              </w:rPr>
              <w:t>“ се съдържат в член 242, точки 11—14 от РКИ.</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СЧЕТОВОДНО ТРЕТИРАНЕ: ЗАПАЗВАТ ЛИ СЕ СЕКЮРИТИЗИРАНИТЕ ЕКСПОЗИЦИИ В БАЛАНСА ИЛИ СЕ ИЗВАЖДАТ ОТ НЕГО?</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Като инициатори, спонсори или първоначални кредитори институциите използват едно от следните съкращения:</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ако е изцяло призната;</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ако е частично отписана;</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ако е изцяло отписана;</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ако не е приложимо.</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В тази колона се обобщава счетоводното третиране на сделката. Прехвърлянето на значителен риск по членове 244 и 245 от РКИ не засяга счетоводното третиране на сделките съгласно съответната счетоводна рамка.</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Инициаторите не докладват тази колона при </w:t>
            </w:r>
            <w:proofErr w:type="spellStart"/>
            <w:r>
              <w:rPr>
                <w:rFonts w:ascii="Times New Roman" w:hAnsi="Times New Roman"/>
                <w:sz w:val="24"/>
              </w:rPr>
              <w:t>секюритизациите</w:t>
            </w:r>
            <w:proofErr w:type="spellEnd"/>
            <w:r>
              <w:rPr>
                <w:rFonts w:ascii="Times New Roman" w:hAnsi="Times New Roman"/>
                <w:sz w:val="24"/>
              </w:rPr>
              <w:t xml:space="preserve"> на пасиви.</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Вариантът „P“ (частично отписана) се посочва, когато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бъдат признати в баланса дотолкова, доколкото докладващото дружество продължава да участва, в съответствие с МСФО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ТРЕТИРАНЕ НА ПЛАТЕЖОСПОСОБНОСТТА: ПОДЧИНЯВАТ ЛИ СЕ СЕКЮРИТИЗИРАЩИТЕ ПОЗИЦИИ НА КАПИТАЛОВИТЕ ИЗИСКВАНИЯ?</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членове 109, 244 и 245 от РКИ</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Единствено инициаторите посочват следните съкращения: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не се подчинява на капиталови изисквания;</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банков портфейл;</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търговски портфейл;</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отчасти и в двата портфейла.</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обобщава третирането на платежоспособността в схемата за </w:t>
            </w:r>
            <w:proofErr w:type="spellStart"/>
            <w:r>
              <w:rPr>
                <w:rFonts w:ascii="Times New Roman" w:hAnsi="Times New Roman"/>
                <w:sz w:val="24"/>
              </w:rPr>
              <w:t>секюритизация</w:t>
            </w:r>
            <w:proofErr w:type="spellEnd"/>
            <w:r>
              <w:rPr>
                <w:rFonts w:ascii="Times New Roman" w:hAnsi="Times New Roman"/>
                <w:sz w:val="24"/>
              </w:rPr>
              <w:t xml:space="preserve"> от страна на инициатора. В нея се посочва дали капиталовите изисквания са изчислени въз основа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или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(банков портфейл/търговски портфейл).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Когато капиталовите изисквания се основават на </w:t>
            </w:r>
            <w:proofErr w:type="spellStart"/>
            <w:r>
              <w:rPr>
                <w:rFonts w:ascii="Times New Roman" w:hAnsi="Times New Roman"/>
                <w:i/>
                <w:sz w:val="24"/>
              </w:rPr>
              <w:t>секюритизираните</w:t>
            </w:r>
            <w:proofErr w:type="spellEnd"/>
            <w:r>
              <w:rPr>
                <w:rFonts w:ascii="Times New Roman" w:hAnsi="Times New Roman"/>
                <w:i/>
                <w:sz w:val="24"/>
              </w:rPr>
              <w:t xml:space="preserve"> експозиции</w:t>
            </w:r>
            <w:r>
              <w:rPr>
                <w:rFonts w:ascii="Times New Roman" w:hAnsi="Times New Roman"/>
                <w:sz w:val="24"/>
              </w:rPr>
              <w:t xml:space="preserve"> (при които няма прехвърляне на значителен риск), изчисляването на капиталовите изисквания за кредитен риск се докладва в образец CR SA за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за които е използван стандартизираният подход, или в образец CR IRB – за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за които институцията е използвала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Обратно, когато капиталовите изисквания се основават на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в банковия портфейл (при които има прехвърляне на значителен риск), информацията относно изчисляването на капиталовите изисквания за кредитен риск се докладва в образец CR SEC. При </w:t>
            </w:r>
            <w:proofErr w:type="spellStart"/>
            <w:r>
              <w:rPr>
                <w:rFonts w:ascii="Times New Roman" w:hAnsi="Times New Roman"/>
                <w:i/>
                <w:sz w:val="24"/>
              </w:rPr>
              <w:t>секюритизиращите</w:t>
            </w:r>
            <w:proofErr w:type="spellEnd"/>
            <w:r>
              <w:rPr>
                <w:rFonts w:ascii="Times New Roman" w:hAnsi="Times New Roman"/>
                <w:i/>
                <w:sz w:val="24"/>
              </w:rPr>
              <w:t xml:space="preserve"> позиции в търговския портфейл</w:t>
            </w:r>
            <w:r>
              <w:rPr>
                <w:rFonts w:ascii="Times New Roman" w:hAnsi="Times New Roman"/>
                <w:sz w:val="24"/>
              </w:rPr>
              <w:t xml:space="preserve"> информацията за изчисляването на капиталовите изисквания за пазарен риск се докладва в образец MKR SA TDI (стандартизиран подход за общ риск във връзка с позициите), в образци MKR SA SEC или MKR SA CTP (стандартизиран подход за специфичен риск във връзка с позициите), или в образец MKR IM (вътрешни модели).</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Инициаторите не попълват тази колона при </w:t>
            </w:r>
            <w:proofErr w:type="spellStart"/>
            <w:r>
              <w:rPr>
                <w:rFonts w:ascii="Times New Roman" w:hAnsi="Times New Roman"/>
                <w:sz w:val="24"/>
              </w:rPr>
              <w:t>секюритизациите</w:t>
            </w:r>
            <w:proofErr w:type="spellEnd"/>
            <w:r>
              <w:rPr>
                <w:rFonts w:ascii="Times New Roman" w:hAnsi="Times New Roman"/>
                <w:sz w:val="24"/>
              </w:rPr>
              <w:t xml:space="preserve"> на пасиви.</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ПРЕХВЪРЛЯНЕ НА ЗНАЧИТЕЛЕН РИСК</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Единствено инициаторите посочват следните съкращения:</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не е подадено заявление за прехвърляне на значителен риск и докладващото дружество използва рискови тегла за своите </w:t>
            </w:r>
            <w:proofErr w:type="spellStart"/>
            <w:r>
              <w:rPr>
                <w:rFonts w:ascii="Times New Roman" w:hAnsi="Times New Roman"/>
                <w:sz w:val="24"/>
              </w:rPr>
              <w:t>секюритизирани</w:t>
            </w:r>
            <w:proofErr w:type="spellEnd"/>
            <w:r>
              <w:rPr>
                <w:rFonts w:ascii="Times New Roman" w:hAnsi="Times New Roman"/>
                <w:sz w:val="24"/>
              </w:rPr>
              <w:t xml:space="preserve"> експозиции;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„А“ постигнато е прехвърляне на значителен риск съгласно член 244, параграф 2, буква а) или член 245, параграф 2, буква а) от РКИ;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постигнато е прехвърляне на значителен риск съгласно член 244, параграф 2, буква б) или член 245, параграф 2, буква б) от РКИ;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постигнато е прехвърляне на значителен риск съгласно член 244, параграф 3, буква а) или член 245, параграф 3, буква а) от РКИ;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прилагане на рисково тегло от 1 250 % или приспадане на запазените позиции в съответствие с член 244, параграф 1, буква б) или член 245, параграф 1, буква б) от РКИ.</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В тази колона се обобщава дали е постигнато прехвърляне на значителен риск и ако е така, с какви средства. Подходящото третиране на платежоспособността от страна на инициатора зависи от постигнатото прехвърляне на значителен риск.</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СЕКЮРИТИЗАЦИЯ ИЛИ ПРЕСЕКЮРИТИЗАЦИЯ?</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В съответствие с определението за „</w:t>
            </w:r>
            <w:proofErr w:type="spellStart"/>
            <w:r>
              <w:rPr>
                <w:rFonts w:ascii="Times New Roman" w:hAnsi="Times New Roman"/>
                <w:sz w:val="24"/>
              </w:rPr>
              <w:t>секюритизация</w:t>
            </w:r>
            <w:proofErr w:type="spellEnd"/>
            <w:r>
              <w:rPr>
                <w:rFonts w:ascii="Times New Roman" w:hAnsi="Times New Roman"/>
                <w:sz w:val="24"/>
              </w:rPr>
              <w:t>“ в член 4, параграф 1, точка 61 от РКИ и за „</w:t>
            </w:r>
            <w:proofErr w:type="spellStart"/>
            <w:r>
              <w:rPr>
                <w:rFonts w:ascii="Times New Roman" w:hAnsi="Times New Roman"/>
                <w:sz w:val="24"/>
              </w:rPr>
              <w:t>пресекюритизация</w:t>
            </w:r>
            <w:proofErr w:type="spellEnd"/>
            <w:r>
              <w:rPr>
                <w:rFonts w:ascii="Times New Roman" w:hAnsi="Times New Roman"/>
                <w:sz w:val="24"/>
              </w:rPr>
              <w:t xml:space="preserve">“ в член 4, параграф 1, точка 63 от РКИ се докладва видът на </w:t>
            </w:r>
            <w:proofErr w:type="spellStart"/>
            <w:r>
              <w:rPr>
                <w:rFonts w:ascii="Times New Roman" w:hAnsi="Times New Roman"/>
                <w:sz w:val="24"/>
              </w:rPr>
              <w:t>секюритизацията</w:t>
            </w:r>
            <w:proofErr w:type="spellEnd"/>
            <w:r>
              <w:rPr>
                <w:rFonts w:ascii="Times New Roman" w:hAnsi="Times New Roman"/>
                <w:sz w:val="24"/>
              </w:rPr>
              <w:t xml:space="preserve"> чрез следните съкращения:</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за </w:t>
            </w:r>
            <w:proofErr w:type="spellStart"/>
            <w:r>
              <w:rPr>
                <w:rFonts w:ascii="Times New Roman" w:hAnsi="Times New Roman"/>
                <w:sz w:val="24"/>
              </w:rPr>
              <w:t>секюритизация</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за </w:t>
            </w:r>
            <w:proofErr w:type="spellStart"/>
            <w:r>
              <w:rPr>
                <w:rFonts w:ascii="Times New Roman" w:hAnsi="Times New Roman"/>
                <w:sz w:val="24"/>
              </w:rPr>
              <w:t>пресекюритизация</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ОПС СЕКЮРИТИЗАЦИЯ</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Член 18 от Регламент (ЕС)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При докладването институциите използват едно от следните съкращения:</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Да;</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Не.</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СЕКЮРИТИЗАЦИИ, ДОПУСТИМИ ЗА ДИФЕРЕНЦИРАНО ТРЕТИРАНЕ НА КАПИТАЛА</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Членове 243 и 270 от РКИ.</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При докладването институциите използват едно от следните съкращения:</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Да;</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Не.</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„Y“ се посочва при ОПС </w:t>
            </w:r>
            <w:proofErr w:type="spellStart"/>
            <w:r>
              <w:rPr>
                <w:rFonts w:ascii="Times New Roman" w:hAnsi="Times New Roman"/>
                <w:sz w:val="24"/>
              </w:rPr>
              <w:t>секюритизации</w:t>
            </w:r>
            <w:proofErr w:type="spellEnd"/>
            <w:r>
              <w:rPr>
                <w:rFonts w:ascii="Times New Roman" w:hAnsi="Times New Roman"/>
                <w:sz w:val="24"/>
              </w:rPr>
              <w:t xml:space="preserve">, допустими за диференцирано третиране на капитала по силата на член 243 от РКИ, и при позиции с първостепенен ранг в свързани с МСП </w:t>
            </w:r>
            <w:proofErr w:type="spellStart"/>
            <w:r>
              <w:rPr>
                <w:rFonts w:ascii="Times New Roman" w:hAnsi="Times New Roman"/>
                <w:sz w:val="24"/>
              </w:rPr>
              <w:t>секюритизации</w:t>
            </w:r>
            <w:proofErr w:type="spellEnd"/>
            <w:r>
              <w:rPr>
                <w:rFonts w:ascii="Times New Roman" w:hAnsi="Times New Roman"/>
                <w:sz w:val="24"/>
              </w:rPr>
              <w:t xml:space="preserve"> (които не са ОПС), допустими за диференцирано третиране на капитала по силата на член 270 от РКИ.</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ЗАПАЗВАНЕ</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Член 6 от Регламент (ЕС) 2017/2402; когато се прилага член 43, параграф 6 от Регламент (ЕС) 2017/2402, член 405 от РКИ във версията на този регламент, която се прилага на 31 декември 2018 г.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ВИД НА ПРИЛОЖЕНОТО ЗАПАЗВАНЕ</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За всяка инициирана </w:t>
            </w:r>
            <w:proofErr w:type="spellStart"/>
            <w:r>
              <w:rPr>
                <w:rFonts w:ascii="Times New Roman" w:hAnsi="Times New Roman"/>
                <w:sz w:val="24"/>
              </w:rPr>
              <w:t>секюритизационна</w:t>
            </w:r>
            <w:proofErr w:type="spellEnd"/>
            <w:r>
              <w:rPr>
                <w:rFonts w:ascii="Times New Roman" w:hAnsi="Times New Roman"/>
                <w:sz w:val="24"/>
              </w:rPr>
              <w:t xml:space="preserve"> схема се докладва съответният вид запазване на нетен икономически интерес, както е предвидено в член 6 от Регламент (ЕС)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A - Вертикално сечение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w:t>
            </w:r>
            <w:r>
              <w:rPr>
                <w:rFonts w:ascii="Times New Roman" w:hAnsi="Times New Roman"/>
                <w:i/>
                <w:sz w:val="24"/>
              </w:rPr>
              <w:t>„запазване на не по-малко от 5 % от номиналната стойност на всеки от траншовете, продадени или прехвърлени на инвеститорите“;</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Вертикално сечение (</w:t>
            </w:r>
            <w:proofErr w:type="spellStart"/>
            <w:r>
              <w:rPr>
                <w:rFonts w:ascii="Times New Roman" w:hAnsi="Times New Roman"/>
                <w:sz w:val="24"/>
              </w:rPr>
              <w:t>секюритизирани</w:t>
            </w:r>
            <w:proofErr w:type="spellEnd"/>
            <w:r>
              <w:rPr>
                <w:rFonts w:ascii="Times New Roman" w:hAnsi="Times New Roman"/>
                <w:sz w:val="24"/>
              </w:rPr>
              <w:t xml:space="preserve"> експозиции): запазване на не по-малко от 5 % от кредитния риск при всяка от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ако запазеният по този начин кредитен риск при тези </w:t>
            </w:r>
            <w:proofErr w:type="spellStart"/>
            <w:r>
              <w:rPr>
                <w:rFonts w:ascii="Times New Roman" w:hAnsi="Times New Roman"/>
                <w:sz w:val="24"/>
              </w:rPr>
              <w:t>секюритизирани</w:t>
            </w:r>
            <w:proofErr w:type="spellEnd"/>
            <w:r>
              <w:rPr>
                <w:rFonts w:ascii="Times New Roman" w:hAnsi="Times New Roman"/>
                <w:sz w:val="24"/>
              </w:rPr>
              <w:t xml:space="preserve"> експозиции винаги е със същия или с по-нисък ранг от </w:t>
            </w:r>
            <w:proofErr w:type="spellStart"/>
            <w:r>
              <w:rPr>
                <w:rFonts w:ascii="Times New Roman" w:hAnsi="Times New Roman"/>
                <w:sz w:val="24"/>
              </w:rPr>
              <w:t>секюритизирания</w:t>
            </w:r>
            <w:proofErr w:type="spellEnd"/>
            <w:r>
              <w:rPr>
                <w:rFonts w:ascii="Times New Roman" w:hAnsi="Times New Roman"/>
                <w:sz w:val="24"/>
              </w:rPr>
              <w:t xml:space="preserve"> кредитен риск при същите тези експозиции;</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Револвиращи експозиции: </w:t>
            </w:r>
            <w:r>
              <w:rPr>
                <w:rFonts w:ascii="Times New Roman" w:hAnsi="Times New Roman"/>
                <w:i/>
                <w:sz w:val="24"/>
              </w:rPr>
              <w:t xml:space="preserve">„в случай на </w:t>
            </w:r>
            <w:proofErr w:type="spellStart"/>
            <w:r>
              <w:rPr>
                <w:rFonts w:ascii="Times New Roman" w:hAnsi="Times New Roman"/>
                <w:i/>
                <w:sz w:val="24"/>
              </w:rPr>
              <w:t>секюритизация</w:t>
            </w:r>
            <w:proofErr w:type="spellEnd"/>
            <w:r>
              <w:rPr>
                <w:rFonts w:ascii="Times New Roman" w:hAnsi="Times New Roman"/>
                <w:i/>
                <w:sz w:val="24"/>
              </w:rPr>
              <w:t xml:space="preserve"> на револвиращи експозиции — запазване на интереса на инициатора в размер не по-малко от 5 % от номиналната стойност на </w:t>
            </w:r>
            <w:proofErr w:type="spellStart"/>
            <w:r>
              <w:rPr>
                <w:rFonts w:ascii="Times New Roman" w:hAnsi="Times New Roman"/>
                <w:i/>
                <w:sz w:val="24"/>
              </w:rPr>
              <w:t>секюритизираните</w:t>
            </w:r>
            <w:proofErr w:type="spellEnd"/>
            <w:r>
              <w:rPr>
                <w:rFonts w:ascii="Times New Roman" w:hAnsi="Times New Roman"/>
                <w:i/>
                <w:sz w:val="24"/>
              </w:rPr>
              <w:t xml:space="preserve"> експозиции“</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C - В баланса: </w:t>
            </w:r>
            <w:r>
              <w:rPr>
                <w:rFonts w:ascii="Times New Roman" w:hAnsi="Times New Roman"/>
                <w:i/>
                <w:sz w:val="24"/>
              </w:rPr>
              <w:t xml:space="preserve">„запазване на произволно избрани експозиции, съответстващи на не по-малко от 5 % от номиналната стойност на </w:t>
            </w:r>
            <w:proofErr w:type="spellStart"/>
            <w:r>
              <w:rPr>
                <w:rFonts w:ascii="Times New Roman" w:hAnsi="Times New Roman"/>
                <w:i/>
                <w:sz w:val="24"/>
              </w:rPr>
              <w:t>секюритизираните</w:t>
            </w:r>
            <w:proofErr w:type="spellEnd"/>
            <w:r>
              <w:rPr>
                <w:rFonts w:ascii="Times New Roman" w:hAnsi="Times New Roman"/>
                <w:i/>
                <w:sz w:val="24"/>
              </w:rPr>
              <w:t xml:space="preserve"> експозиции, ако в противен случай тези експозиции биха били </w:t>
            </w:r>
            <w:proofErr w:type="spellStart"/>
            <w:r>
              <w:rPr>
                <w:rFonts w:ascii="Times New Roman" w:hAnsi="Times New Roman"/>
                <w:i/>
                <w:sz w:val="24"/>
              </w:rPr>
              <w:t>секюритизирани</w:t>
            </w:r>
            <w:proofErr w:type="spellEnd"/>
            <w:r>
              <w:rPr>
                <w:rFonts w:ascii="Times New Roman" w:hAnsi="Times New Roman"/>
                <w:i/>
                <w:sz w:val="24"/>
              </w:rPr>
              <w:t xml:space="preserve"> при </w:t>
            </w:r>
            <w:proofErr w:type="spellStart"/>
            <w:r>
              <w:rPr>
                <w:rFonts w:ascii="Times New Roman" w:hAnsi="Times New Roman"/>
                <w:i/>
                <w:sz w:val="24"/>
              </w:rPr>
              <w:t>секюритизацията</w:t>
            </w:r>
            <w:proofErr w:type="spellEnd"/>
            <w:r>
              <w:rPr>
                <w:rFonts w:ascii="Times New Roman" w:hAnsi="Times New Roman"/>
                <w:i/>
                <w:sz w:val="24"/>
              </w:rPr>
              <w:t xml:space="preserve">, при условие че броят на потенциално </w:t>
            </w:r>
            <w:proofErr w:type="spellStart"/>
            <w:r>
              <w:rPr>
                <w:rFonts w:ascii="Times New Roman" w:hAnsi="Times New Roman"/>
                <w:i/>
                <w:sz w:val="24"/>
              </w:rPr>
              <w:t>секюритизираните</w:t>
            </w:r>
            <w:proofErr w:type="spellEnd"/>
            <w:r>
              <w:rPr>
                <w:rFonts w:ascii="Times New Roman" w:hAnsi="Times New Roman"/>
                <w:i/>
                <w:sz w:val="24"/>
              </w:rPr>
              <w:t xml:space="preserve"> експозиции при инициирането е не по-малък от 100“</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Първа загуба: </w:t>
            </w:r>
            <w:r>
              <w:rPr>
                <w:rFonts w:ascii="Times New Roman" w:hAnsi="Times New Roman"/>
                <w:i/>
                <w:sz w:val="24"/>
              </w:rPr>
              <w:t xml:space="preserve">„запазване на транша за първа загуба и — при необходимост — на други траншове, които имат същия или по-неблагоприятен </w:t>
            </w:r>
            <w:r>
              <w:rPr>
                <w:rFonts w:ascii="Times New Roman" w:hAnsi="Times New Roman"/>
                <w:i/>
                <w:sz w:val="24"/>
              </w:rPr>
              <w:lastRenderedPageBreak/>
              <w:t xml:space="preserve">рисков профил от траншовете, прехвърлени или продадени на инвеститори, и чийто падеж не настъпва по-рано от падежа на траншовете, прехвърлени или продадени на инвеститори, така че запазеният интерес да се равнява общо на не по-малко от 5 % от номиналната стойност на </w:t>
            </w:r>
            <w:proofErr w:type="spellStart"/>
            <w:r>
              <w:rPr>
                <w:rFonts w:ascii="Times New Roman" w:hAnsi="Times New Roman"/>
                <w:i/>
                <w:sz w:val="24"/>
              </w:rPr>
              <w:t>секюритизираните</w:t>
            </w:r>
            <w:proofErr w:type="spellEnd"/>
            <w:r>
              <w:rPr>
                <w:rFonts w:ascii="Times New Roman" w:hAnsi="Times New Roman"/>
                <w:i/>
                <w:sz w:val="24"/>
              </w:rPr>
              <w:t xml:space="preserve"> експозиции“</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E – Освободени. С този код се докладват </w:t>
            </w:r>
            <w:proofErr w:type="spellStart"/>
            <w:r>
              <w:rPr>
                <w:rFonts w:ascii="Times New Roman" w:hAnsi="Times New Roman"/>
                <w:sz w:val="24"/>
              </w:rPr>
              <w:t>секюритизациите</w:t>
            </w:r>
            <w:proofErr w:type="spellEnd"/>
            <w:r>
              <w:rPr>
                <w:rFonts w:ascii="Times New Roman" w:hAnsi="Times New Roman"/>
                <w:sz w:val="24"/>
              </w:rPr>
              <w:t>, засегнати от прилагането на член 6, параграф 6 от Регламент (ЕС)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В нарушение или неизвестни. Този код се посочва, когато докладващата институция не знае със сигурност кой тип запазване се прилага или в случай на неспазване на изискванията.</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НА ЗАПАЗВАНЕ КЪМ ДАТАТА НА ДОКЛАДВАНЕ</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Запазването на </w:t>
            </w:r>
            <w:r>
              <w:rPr>
                <w:rFonts w:ascii="Times New Roman" w:hAnsi="Times New Roman"/>
                <w:i/>
                <w:sz w:val="24"/>
              </w:rPr>
              <w:t>значителен нетен икономически интерес от страна на инициатора, спонсора или първоначалния кредитор</w:t>
            </w:r>
            <w:r>
              <w:rPr>
                <w:rFonts w:ascii="Times New Roman" w:hAnsi="Times New Roman"/>
                <w:sz w:val="24"/>
              </w:rPr>
              <w:t xml:space="preserve"> на </w:t>
            </w:r>
            <w:proofErr w:type="spellStart"/>
            <w:r>
              <w:rPr>
                <w:rFonts w:ascii="Times New Roman" w:hAnsi="Times New Roman"/>
                <w:sz w:val="24"/>
              </w:rPr>
              <w:t>секюритизацията</w:t>
            </w:r>
            <w:proofErr w:type="spellEnd"/>
            <w:r>
              <w:rPr>
                <w:rFonts w:ascii="Times New Roman" w:hAnsi="Times New Roman"/>
                <w:sz w:val="24"/>
              </w:rPr>
              <w:t xml:space="preserve"> е не по-малко от 5 % (на датата на иницииране).</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Тази колона не се попълва, когато кодовете „E“ (освободени) или „N“ (не е приложимо) са посочени в колона 0080 (Вид на приложеното запазване).</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СПАЗВАНЕ НА ИЗИСКВАНЕТО ЗА ЗАПАЗВАНЕ?</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При докладването институциите използват следните съкращения:</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Да;</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Не.</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Тази колона не се попълва, когато код „E“ (освободени) е посочен в колона 0080 (Вид на приложеното запазване).</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ПРОГРАМИ, РАЗЛИЧНИ ОТ ПРОГРАМИТЕ ЗА ТЪРГОВСКИ КНИЖА, ОБЕЗПЕЧЕНИ С АКТИВИ</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Програмите за ОАТЦК обхващат няколко единични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(съгласно определението в член 242, точка 11 от РКИ) и поради тази си особеност не се докладват в колони 0120, 0121 и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ДАТА НА ИНИЦИИРАНЕ (</w:t>
            </w:r>
            <w:proofErr w:type="spellStart"/>
            <w:r>
              <w:rPr>
                <w:rFonts w:ascii="Times New Roman" w:hAnsi="Times New Roman"/>
                <w:b/>
                <w:sz w:val="24"/>
              </w:rPr>
              <w:t>гггг</w:t>
            </w:r>
            <w:proofErr w:type="spellEnd"/>
            <w:r>
              <w:rPr>
                <w:rFonts w:ascii="Times New Roman" w:hAnsi="Times New Roman"/>
                <w:b/>
                <w:sz w:val="24"/>
              </w:rPr>
              <w:t>-мм-</w:t>
            </w:r>
            <w:proofErr w:type="spellStart"/>
            <w:r>
              <w:rPr>
                <w:rFonts w:ascii="Times New Roman" w:hAnsi="Times New Roman"/>
                <w:b/>
                <w:sz w:val="24"/>
              </w:rPr>
              <w:t>дд</w:t>
            </w:r>
            <w:proofErr w:type="spellEnd"/>
            <w:r>
              <w:rPr>
                <w:rFonts w:ascii="Times New Roman" w:hAnsi="Times New Roman"/>
                <w:b/>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Месецът и годината на иницииране (например заключителна дата или закриване на групата експозиции) на </w:t>
            </w:r>
            <w:proofErr w:type="spellStart"/>
            <w:r>
              <w:rPr>
                <w:rFonts w:ascii="Times New Roman" w:hAnsi="Times New Roman"/>
                <w:sz w:val="24"/>
              </w:rPr>
              <w:t>секюритизацията</w:t>
            </w:r>
            <w:proofErr w:type="spellEnd"/>
            <w:r>
              <w:rPr>
                <w:rFonts w:ascii="Times New Roman" w:hAnsi="Times New Roman"/>
                <w:sz w:val="24"/>
              </w:rPr>
              <w:t xml:space="preserve"> се посочват в следния формат: „мм/</w:t>
            </w:r>
            <w:proofErr w:type="spellStart"/>
            <w:r>
              <w:rPr>
                <w:rFonts w:ascii="Times New Roman" w:hAnsi="Times New Roman"/>
                <w:sz w:val="24"/>
              </w:rPr>
              <w:t>гггг</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За всяка схема на </w:t>
            </w:r>
            <w:proofErr w:type="spellStart"/>
            <w:r>
              <w:rPr>
                <w:rFonts w:ascii="Times New Roman" w:hAnsi="Times New Roman"/>
                <w:sz w:val="24"/>
              </w:rPr>
              <w:t>секюритизация</w:t>
            </w:r>
            <w:proofErr w:type="spellEnd"/>
            <w:r>
              <w:rPr>
                <w:rFonts w:ascii="Times New Roman" w:hAnsi="Times New Roman"/>
                <w:sz w:val="24"/>
              </w:rPr>
              <w:t xml:space="preserve"> датата на иницииране не може да се променя между отчетните дати. При схеми за </w:t>
            </w:r>
            <w:proofErr w:type="spellStart"/>
            <w:r>
              <w:rPr>
                <w:rFonts w:ascii="Times New Roman" w:hAnsi="Times New Roman"/>
                <w:sz w:val="24"/>
              </w:rPr>
              <w:t>секюритизация</w:t>
            </w:r>
            <w:proofErr w:type="spellEnd"/>
            <w:r>
              <w:rPr>
                <w:rFonts w:ascii="Times New Roman" w:hAnsi="Times New Roman"/>
                <w:sz w:val="24"/>
              </w:rPr>
              <w:t xml:space="preserve">, обезпечени от отворени групи експозиции, датата на иницииране е датата на първото емитиране на ценните книжа.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ДАТА НА ПОСЛЕДНА ЕМИСИЯ (</w:t>
            </w:r>
            <w:proofErr w:type="spellStart"/>
            <w:r>
              <w:rPr>
                <w:rFonts w:ascii="Times New Roman" w:hAnsi="Times New Roman"/>
                <w:b/>
                <w:sz w:val="24"/>
                <w:u w:val="single"/>
              </w:rPr>
              <w:t>гггг</w:t>
            </w:r>
            <w:proofErr w:type="spellEnd"/>
            <w:r>
              <w:rPr>
                <w:rFonts w:ascii="Times New Roman" w:hAnsi="Times New Roman"/>
                <w:b/>
                <w:sz w:val="24"/>
                <w:u w:val="single"/>
              </w:rPr>
              <w:t>-мм-</w:t>
            </w:r>
            <w:proofErr w:type="spellStart"/>
            <w:r>
              <w:rPr>
                <w:rFonts w:ascii="Times New Roman" w:hAnsi="Times New Roman"/>
                <w:b/>
                <w:sz w:val="24"/>
                <w:u w:val="single"/>
              </w:rPr>
              <w:t>дд</w:t>
            </w:r>
            <w:proofErr w:type="spellEnd"/>
            <w:r>
              <w:rPr>
                <w:rFonts w:ascii="Times New Roman" w:hAnsi="Times New Roman"/>
                <w:b/>
                <w:sz w:val="24"/>
                <w:u w:val="single"/>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Месецът и годината на последното емитиране на ценни книжа в </w:t>
            </w:r>
            <w:proofErr w:type="spellStart"/>
            <w:r>
              <w:rPr>
                <w:rFonts w:ascii="Times New Roman" w:hAnsi="Times New Roman"/>
                <w:sz w:val="24"/>
              </w:rPr>
              <w:t>секюритизацията</w:t>
            </w:r>
            <w:proofErr w:type="spellEnd"/>
            <w:r>
              <w:rPr>
                <w:rFonts w:ascii="Times New Roman" w:hAnsi="Times New Roman"/>
                <w:sz w:val="24"/>
              </w:rPr>
              <w:t xml:space="preserve"> се посочват в следния формат: „</w:t>
            </w:r>
            <w:proofErr w:type="spellStart"/>
            <w:r>
              <w:rPr>
                <w:rFonts w:ascii="Times New Roman" w:hAnsi="Times New Roman"/>
                <w:sz w:val="24"/>
              </w:rPr>
              <w:t>гггг</w:t>
            </w:r>
            <w:proofErr w:type="spellEnd"/>
            <w:r>
              <w:rPr>
                <w:rFonts w:ascii="Times New Roman" w:hAnsi="Times New Roman"/>
                <w:sz w:val="24"/>
              </w:rPr>
              <w:t>-мм-</w:t>
            </w:r>
            <w:proofErr w:type="spellStart"/>
            <w:r>
              <w:rPr>
                <w:rFonts w:ascii="Times New Roman" w:hAnsi="Times New Roman"/>
                <w:sz w:val="24"/>
              </w:rPr>
              <w:t>дд</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Регламент (ЕС) 2017/2402 се прилага само по отношение на </w:t>
            </w:r>
            <w:proofErr w:type="spellStart"/>
            <w:r>
              <w:rPr>
                <w:rFonts w:ascii="Times New Roman" w:hAnsi="Times New Roman"/>
                <w:sz w:val="24"/>
              </w:rPr>
              <w:t>секюритизациите</w:t>
            </w:r>
            <w:proofErr w:type="spellEnd"/>
            <w:r>
              <w:rPr>
                <w:rFonts w:ascii="Times New Roman" w:hAnsi="Times New Roman"/>
                <w:sz w:val="24"/>
              </w:rPr>
              <w:t xml:space="preserve">, по които ценните книжа са емитирани на или след 1 януари 2019 г. Датата на последното емитиране на ценни книжа определя дали </w:t>
            </w:r>
            <w:proofErr w:type="spellStart"/>
            <w:r>
              <w:rPr>
                <w:rFonts w:ascii="Times New Roman" w:hAnsi="Times New Roman"/>
                <w:sz w:val="24"/>
              </w:rPr>
              <w:t>секюритизационната</w:t>
            </w:r>
            <w:proofErr w:type="spellEnd"/>
            <w:r>
              <w:rPr>
                <w:rFonts w:ascii="Times New Roman" w:hAnsi="Times New Roman"/>
                <w:sz w:val="24"/>
              </w:rPr>
              <w:t xml:space="preserve"> схема попада в обхвата на Регламент (ЕС)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ОБЩА СТОЙНОСТ НА СЕКЮРИТИЗИРАНИТЕ ЕКСПОЗИЦИИ КЪМ ДАТАТА НА ИНИЦИИРАНЕ</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отразява стойността (изчислена на базата на първоначалната експозиция преди прилагането на </w:t>
            </w:r>
            <w:proofErr w:type="spellStart"/>
            <w:r>
              <w:rPr>
                <w:rFonts w:ascii="Times New Roman" w:hAnsi="Times New Roman"/>
                <w:sz w:val="24"/>
              </w:rPr>
              <w:t>конверсионните</w:t>
            </w:r>
            <w:proofErr w:type="spellEnd"/>
            <w:r>
              <w:rPr>
                <w:rFonts w:ascii="Times New Roman" w:hAnsi="Times New Roman"/>
                <w:sz w:val="24"/>
              </w:rPr>
              <w:t xml:space="preserve"> коефициенти) на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към датата на иницииране.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При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обезпечени от открити групи експозиции, се докладва размерът, свързан с датата на иницииране на първото емитиране на ценни книжа. За традиционните </w:t>
            </w:r>
            <w:proofErr w:type="spellStart"/>
            <w:r>
              <w:rPr>
                <w:rFonts w:ascii="Times New Roman" w:hAnsi="Times New Roman"/>
                <w:sz w:val="24"/>
              </w:rPr>
              <w:t>секюритизации</w:t>
            </w:r>
            <w:proofErr w:type="spellEnd"/>
            <w:r>
              <w:rPr>
                <w:rFonts w:ascii="Times New Roman" w:hAnsi="Times New Roman"/>
                <w:sz w:val="24"/>
              </w:rPr>
              <w:t xml:space="preserve"> не се включват никакви други активи на групата, свързана със </w:t>
            </w:r>
            <w:proofErr w:type="spellStart"/>
            <w:r>
              <w:rPr>
                <w:rFonts w:ascii="Times New Roman" w:hAnsi="Times New Roman"/>
                <w:sz w:val="24"/>
              </w:rPr>
              <w:t>секюритизацията</w:t>
            </w:r>
            <w:proofErr w:type="spellEnd"/>
            <w:r>
              <w:rPr>
                <w:rFonts w:ascii="Times New Roman" w:hAnsi="Times New Roman"/>
                <w:sz w:val="24"/>
              </w:rPr>
              <w:t xml:space="preserve">. При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с повече от един продавач (например с повече от един инициатор) се докладва само приносът на докладващото дружество в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За </w:t>
            </w:r>
            <w:proofErr w:type="spellStart"/>
            <w:r>
              <w:rPr>
                <w:rFonts w:ascii="Times New Roman" w:hAnsi="Times New Roman"/>
                <w:sz w:val="24"/>
              </w:rPr>
              <w:t>секюритизациите</w:t>
            </w:r>
            <w:proofErr w:type="spellEnd"/>
            <w:r>
              <w:rPr>
                <w:rFonts w:ascii="Times New Roman" w:hAnsi="Times New Roman"/>
                <w:sz w:val="24"/>
              </w:rPr>
              <w:t xml:space="preserve"> на пасиви се докладват само размерите на емисиите на докладващото дружество.</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СЕКЮРИТИЗИРАНИ ЕКСПОЗИЦИИ</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колони 0140—0225 се изисква информация за няколко характеристики на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на докладващото дружество.</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ОБЩА СТОЙНОСТ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Институциите докладват стойността на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към датата на докладване, </w:t>
            </w:r>
            <w:proofErr w:type="spellStart"/>
            <w:r>
              <w:rPr>
                <w:rFonts w:ascii="Times New Roman" w:hAnsi="Times New Roman"/>
                <w:sz w:val="24"/>
              </w:rPr>
              <w:t>т.e</w:t>
            </w:r>
            <w:proofErr w:type="spellEnd"/>
            <w:r>
              <w:rPr>
                <w:rFonts w:ascii="Times New Roman" w:hAnsi="Times New Roman"/>
                <w:sz w:val="24"/>
              </w:rPr>
              <w:t xml:space="preserve">. неуредената стойност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При традиционните </w:t>
            </w:r>
            <w:proofErr w:type="spellStart"/>
            <w:r>
              <w:rPr>
                <w:rFonts w:ascii="Times New Roman" w:hAnsi="Times New Roman"/>
                <w:sz w:val="24"/>
              </w:rPr>
              <w:t>секюритизации</w:t>
            </w:r>
            <w:proofErr w:type="spellEnd"/>
            <w:r>
              <w:rPr>
                <w:rFonts w:ascii="Times New Roman" w:hAnsi="Times New Roman"/>
                <w:sz w:val="24"/>
              </w:rPr>
              <w:t xml:space="preserve"> не се включват никакви други активи на групата, свързана със </w:t>
            </w:r>
            <w:proofErr w:type="spellStart"/>
            <w:r>
              <w:rPr>
                <w:rFonts w:ascii="Times New Roman" w:hAnsi="Times New Roman"/>
                <w:sz w:val="24"/>
              </w:rPr>
              <w:t>секюритизацията</w:t>
            </w:r>
            <w:proofErr w:type="spellEnd"/>
            <w:r>
              <w:rPr>
                <w:rFonts w:ascii="Times New Roman" w:hAnsi="Times New Roman"/>
                <w:sz w:val="24"/>
              </w:rPr>
              <w:t xml:space="preserve">. При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с повече от един продавач (например с повече от един инициатор) се докладва само приносът на докладващото дружество в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При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обезпечени от затворени групи </w:t>
            </w:r>
            <w:r>
              <w:rPr>
                <w:rFonts w:ascii="Times New Roman" w:hAnsi="Times New Roman"/>
                <w:sz w:val="24"/>
              </w:rPr>
              <w:lastRenderedPageBreak/>
              <w:t xml:space="preserve">(например портфейлът от </w:t>
            </w:r>
            <w:proofErr w:type="spellStart"/>
            <w:r>
              <w:rPr>
                <w:rFonts w:ascii="Times New Roman" w:hAnsi="Times New Roman"/>
                <w:sz w:val="24"/>
              </w:rPr>
              <w:t>секюритизирани</w:t>
            </w:r>
            <w:proofErr w:type="spellEnd"/>
            <w:r>
              <w:rPr>
                <w:rFonts w:ascii="Times New Roman" w:hAnsi="Times New Roman"/>
                <w:sz w:val="24"/>
              </w:rPr>
              <w:t xml:space="preserve"> активи не може да бъде увеличен след датата на иницииране), стойността се намалява постепенно.</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ДЯЛ НА ИНСТИТУЦИЯТА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Делът на институцията в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(процент с два знака след десетичната запетая) към датата на докладване. Докладваната в тази колона стойност е по подразбиране 100 %, с изключение на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с повече от един продавач. В този случай докладващото дружество посочва настоящия си принос в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(еквивалентен на колона 0140 в относителни стойности).</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ВИД</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събира информация за вида активи („Ипотеки върху жилищни имоти“ — „Други експозиции на едро“) или пасиви („Покрити облигации“ и „Други пасиви“) от </w:t>
            </w:r>
            <w:proofErr w:type="spellStart"/>
            <w:r>
              <w:rPr>
                <w:rFonts w:ascii="Times New Roman" w:hAnsi="Times New Roman"/>
                <w:sz w:val="24"/>
              </w:rPr>
              <w:t>секюритизирания</w:t>
            </w:r>
            <w:proofErr w:type="spellEnd"/>
            <w:r>
              <w:rPr>
                <w:rFonts w:ascii="Times New Roman" w:hAnsi="Times New Roman"/>
                <w:sz w:val="24"/>
              </w:rPr>
              <w:t xml:space="preserve"> портфейл. Институцията докладва една от следните възможности според най-голямата експозиция в неизпълнение:</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Експозиции на дребно:</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Ипотеки върху жилищни имоти;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Вземания по кредитни карти;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Потребителски кредити;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Кредити, отпуснати на МСП (третирани като експозиции на дребно);</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Други експозиции на дребно.</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Експозиции на едро:</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Ипотеки върху търговски недвижими имоти;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Лизинг;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Заеми към предприятия;</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Кредити, отпуснати на МСП (третирани като предприятия);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Търговски вземания;</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Други експозиции на едро.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Пасиви: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Покрити облигации;</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Други пасиви.</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Когато групата </w:t>
            </w:r>
            <w:proofErr w:type="spellStart"/>
            <w:r>
              <w:rPr>
                <w:rFonts w:ascii="Times New Roman" w:hAnsi="Times New Roman"/>
                <w:sz w:val="24"/>
              </w:rPr>
              <w:t>секюритизирани</w:t>
            </w:r>
            <w:proofErr w:type="spellEnd"/>
            <w:r>
              <w:rPr>
                <w:rFonts w:ascii="Times New Roman" w:hAnsi="Times New Roman"/>
                <w:sz w:val="24"/>
              </w:rPr>
              <w:t xml:space="preserve"> експозиции е комбинация от горепосочените видове, институцията посочва най-важния вид. При </w:t>
            </w:r>
            <w:proofErr w:type="spellStart"/>
            <w:r>
              <w:rPr>
                <w:rFonts w:ascii="Times New Roman" w:hAnsi="Times New Roman"/>
                <w:sz w:val="24"/>
              </w:rPr>
              <w:t>пресекюритизациите</w:t>
            </w:r>
            <w:proofErr w:type="spellEnd"/>
            <w:r>
              <w:rPr>
                <w:rFonts w:ascii="Times New Roman" w:hAnsi="Times New Roman"/>
                <w:sz w:val="24"/>
              </w:rPr>
              <w:t xml:space="preserve"> институцията посочва крайната група базови активи. Вид „Други пасиви“ включва съкровищни бонове и обвързани със заеми дългови ценни книжа.</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При </w:t>
            </w:r>
            <w:proofErr w:type="spellStart"/>
            <w:r>
              <w:rPr>
                <w:rFonts w:ascii="Times New Roman" w:hAnsi="Times New Roman"/>
                <w:sz w:val="24"/>
              </w:rPr>
              <w:t>секюритизационните</w:t>
            </w:r>
            <w:proofErr w:type="spellEnd"/>
            <w:r>
              <w:rPr>
                <w:rFonts w:ascii="Times New Roman" w:hAnsi="Times New Roman"/>
                <w:sz w:val="24"/>
              </w:rPr>
              <w:t xml:space="preserve"> схеми, обезпечени от затворени групи, видът не може да се променя между отчетните дати.</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НА ВЪТРЕШНОРЕЙТИНГОВИТЕ ЕКСПОЗИЦИИ В ПРИЛОЖЕНИЯ ПОДХОД</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събира информация за подхода, който докладващата институция прилага спрямо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на датата на докладване.</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Институциите посочват процента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измерени по стойност на експозицията, за които към датата на докладване се прилага </w:t>
            </w:r>
            <w:proofErr w:type="spellStart"/>
            <w:r>
              <w:rPr>
                <w:rFonts w:ascii="Times New Roman" w:hAnsi="Times New Roman"/>
                <w:sz w:val="24"/>
              </w:rPr>
              <w:t>вътрешнорейтинговият</w:t>
            </w:r>
            <w:proofErr w:type="spellEnd"/>
            <w:r>
              <w:rPr>
                <w:rFonts w:ascii="Times New Roman" w:hAnsi="Times New Roman"/>
                <w:sz w:val="24"/>
              </w:rPr>
              <w:t xml:space="preserve"> подход.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 xml:space="preserve">. Тази колона обаче не се използва за </w:t>
            </w:r>
            <w:proofErr w:type="spellStart"/>
            <w:r>
              <w:rPr>
                <w:rFonts w:ascii="Times New Roman" w:hAnsi="Times New Roman"/>
                <w:sz w:val="24"/>
              </w:rPr>
              <w:t>секюритизации</w:t>
            </w:r>
            <w:proofErr w:type="spellEnd"/>
            <w:r>
              <w:rPr>
                <w:rFonts w:ascii="Times New Roman" w:hAnsi="Times New Roman"/>
                <w:sz w:val="24"/>
              </w:rPr>
              <w:t xml:space="preserve"> на пасиви.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БРОЙ ЕСКПОЗИЦИИ</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Член 259, параграф 4 от РКИ</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Тази колона е задължителна само за институциите, които използват SEC-IRBA към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 следователно докладват повече от 95 %  в колона 171). Институцията докладва реалния брой на експозициите.</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не се посочват данни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или когато капиталовите изисквания се основават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(в случай на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 Тази колона не се докладва, когато докладващата институция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 Инвеститорите не докладват тази колона.</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ЕКСПОЗИЦИИ В НЕИЗПЪЛНЕНИЕ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Член 261, параграф 2 от РКИ</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Дори когато не прилага подхода SEC-SA към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институцията докладва фактора „W“ (във връзка с базисните експозиции в неизпълнение), изчислен съгласно посоченото в член 261, параграф 2 от РКИ.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ДЪРЖАВА</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Институциите докладват кода (ISO 3166-1 alpha-2) на държавата по произход на крайния базов актив при сделката, т.е. държавата на прекия длъжник по първоначалните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(подробен преглед). Когато групата, свързана със </w:t>
            </w:r>
            <w:proofErr w:type="spellStart"/>
            <w:r>
              <w:rPr>
                <w:rFonts w:ascii="Times New Roman" w:hAnsi="Times New Roman"/>
                <w:sz w:val="24"/>
              </w:rPr>
              <w:t>секюритизацията</w:t>
            </w:r>
            <w:proofErr w:type="spellEnd"/>
            <w:r>
              <w:rPr>
                <w:rFonts w:ascii="Times New Roman" w:hAnsi="Times New Roman"/>
                <w:sz w:val="24"/>
              </w:rPr>
              <w:t>, се състои от различни дър</w:t>
            </w:r>
            <w:r>
              <w:rPr>
                <w:rFonts w:ascii="Times New Roman" w:hAnsi="Times New Roman"/>
                <w:sz w:val="24"/>
              </w:rPr>
              <w:lastRenderedPageBreak/>
              <w:t>жави, институцията посочва най-важната сред тях. Когато нито една държава не надвишава прага от 20 %, основан на размера на активите/пасивите, тогава се посочва „други държави“.</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загуба при неизпълнение (LGD) се докладва само от онези институции, които прилагат SEC-IRBA (и следователно докладват 95 % или повече в колона 0170). Загубата при неизпълнение (LGD) се изчислява, както е посочено в член 259, параграф 5 от РКИ.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не се посочват данни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или когато капиталовите изисквания се основават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(в случай на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очаквана загуба (EL) по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се докладва само от институциите, които прилагат SEC-IRBA (и следователно докладват 95 % или повече в колона 0171). При </w:t>
            </w:r>
            <w:proofErr w:type="spellStart"/>
            <w:r>
              <w:rPr>
                <w:rFonts w:ascii="Times New Roman" w:hAnsi="Times New Roman"/>
                <w:sz w:val="24"/>
              </w:rPr>
              <w:t>секюритизирани</w:t>
            </w:r>
            <w:proofErr w:type="spellEnd"/>
            <w:r>
              <w:rPr>
                <w:rFonts w:ascii="Times New Roman" w:hAnsi="Times New Roman"/>
                <w:sz w:val="24"/>
              </w:rPr>
              <w:t xml:space="preserve"> активи, за които се прилага стандартизиран подход, докладваната EL е специфичната корекция за кредитен риск, посочена в член 111 от РКИ. EL се изчислява съгласно посоченото в част трета, дял II, глава 3, раздел 3 от РКИ. В тази колона не се посочват данни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или когато капиталовите изисквания се основават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(в случай на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Среднопретеглената</w:t>
            </w:r>
            <w:proofErr w:type="spellEnd"/>
            <w:r>
              <w:rPr>
                <w:rFonts w:ascii="Times New Roman" w:hAnsi="Times New Roman"/>
                <w:sz w:val="24"/>
              </w:rPr>
              <w:t xml:space="preserve"> по експозиции неочаквана загуба (UL) по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се докладва само от институциите, които прилагат SEC-IRBA (и следователно докладват 95 % или повече в колона 0170). UL на активите е равна на размер на рисково претеглените експозиции (RWEA), умножен по 8 %. RWEA се изчислява съгласно посоченото в част трета, дял II, глава 3, раздел 2 от РКИ. В тази колона не се посочват данни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или когато капиталовите изисквания се основават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(в случай на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СРЕДНОПРЕТЕГЛЕН ПО ЕКСПОЗИЦИИ ПАДЕЖ НА АКТИВИТЕ</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proofErr w:type="spellStart"/>
            <w:r>
              <w:rPr>
                <w:rFonts w:ascii="Times New Roman" w:hAnsi="Times New Roman"/>
                <w:sz w:val="24"/>
              </w:rPr>
              <w:t>Среднопретегленият</w:t>
            </w:r>
            <w:proofErr w:type="spellEnd"/>
            <w:r>
              <w:rPr>
                <w:rFonts w:ascii="Times New Roman" w:hAnsi="Times New Roman"/>
                <w:sz w:val="24"/>
              </w:rPr>
              <w:t xml:space="preserve"> по експозиции падеж на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към датата на докладване се докладва от всички институции, независимо от подхода, използван за изчисляване на капиталовите изисквания. Институциите изчисляват падежа на всеки актив в съответствие с член 162, параграф 2, букви а) и е) от РКИ, без да прилагат тавана от 5 години.</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КОРЕКЦИИ НА СТОЙНОСТТА И ПРОВИЗИИ</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Корекциите на стойността и провизиите (член 159 от РКИ) за кредитни загуби, направени съгласно приложимия за докладващото дружество счетоводен режим. Корекциите на стойността включват всички стойности, признати в печалбата или загубата като кредитни загуби по финансови активи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активи, които в момента на закупуване са в неизпълнение съгласно посоченото в член 166, параграф 1 от РКИ. Провизиите представляват натрупаните кредитни загуби по </w:t>
            </w:r>
            <w:proofErr w:type="spellStart"/>
            <w:r>
              <w:rPr>
                <w:rFonts w:ascii="Times New Roman" w:hAnsi="Times New Roman"/>
                <w:sz w:val="24"/>
              </w:rPr>
              <w:t>задбалансови</w:t>
            </w:r>
            <w:proofErr w:type="spellEnd"/>
            <w:r>
              <w:rPr>
                <w:rFonts w:ascii="Times New Roman" w:hAnsi="Times New Roman"/>
                <w:sz w:val="24"/>
              </w:rPr>
              <w:t xml:space="preserve"> позиции.</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 тази колона се събира информация за корекциите на стойността и провизиите, които се прилагат спрямо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Тази колона не се докладва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КАПИТАЛОВИ ИЗИСКВАНИЯ ПРЕДИ СЕКЮРИТИЗАЦИЯТА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Тази колона се докладва само от институциите, които прилагат SEC-IRBA (и следователно докладват 95 % или повече в колона 171), и обхваща информация за K</w:t>
            </w:r>
            <w:r>
              <w:rPr>
                <w:rFonts w:ascii="Times New Roman" w:hAnsi="Times New Roman"/>
                <w:sz w:val="24"/>
                <w:vertAlign w:val="subscript"/>
              </w:rPr>
              <w:t>IRB</w:t>
            </w:r>
            <w:r>
              <w:rPr>
                <w:rFonts w:ascii="Times New Roman" w:hAnsi="Times New Roman"/>
                <w:sz w:val="24"/>
              </w:rPr>
              <w:t>, както е посочено в член 255 от РКИ. K</w:t>
            </w:r>
            <w:r>
              <w:rPr>
                <w:rFonts w:ascii="Times New Roman" w:hAnsi="Times New Roman"/>
                <w:sz w:val="24"/>
                <w:vertAlign w:val="subscript"/>
              </w:rPr>
              <w:t>IRB</w:t>
            </w:r>
            <w:r>
              <w:rPr>
                <w:rFonts w:ascii="Times New Roman" w:hAnsi="Times New Roman"/>
                <w:sz w:val="24"/>
              </w:rPr>
              <w:t xml:space="preserve"> се изразява в проценти (с два знака след десетичната запетая).</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колона не се попълва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При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 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ОТ ЕКСПОЗИЦИИТЕ НА ДРЕБНО В ГРУПИ ПО ВЪТРЕШНОРЕЙТИНГОВИЯ ПОДХОД</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Групи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съгласно определението в член 242, параграф 7 от РКИ, при условие че институцията може да изчисли K</w:t>
            </w:r>
            <w:r>
              <w:rPr>
                <w:rFonts w:ascii="Times New Roman" w:hAnsi="Times New Roman"/>
                <w:sz w:val="24"/>
                <w:vertAlign w:val="subscript"/>
              </w:rPr>
              <w:t>IRB</w:t>
            </w:r>
            <w:r>
              <w:rPr>
                <w:rFonts w:ascii="Times New Roman" w:hAnsi="Times New Roman"/>
                <w:sz w:val="24"/>
              </w:rPr>
              <w:t xml:space="preserve">  в съответствие с част трета, дял II, глава 6, раздел 3 въз основа на най-малко 95 % от размера на базисната експозиция (член 259, параграф 2 от РКИ).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КАПИТАЛОВИ ИЗИСКВАНИЯ ПРЕДИ СЕКЮРИТИЗАЦИЯТА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Институцията докладва тази колона, дори когато не прилага подхода SEC-SA към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В тази колона се събира информация относно K</w:t>
            </w:r>
            <w:r>
              <w:rPr>
                <w:rFonts w:ascii="Times New Roman" w:hAnsi="Times New Roman"/>
                <w:sz w:val="24"/>
                <w:vertAlign w:val="subscript"/>
              </w:rPr>
              <w:t>SA</w:t>
            </w:r>
            <w:r>
              <w:rPr>
                <w:rFonts w:ascii="Times New Roman" w:hAnsi="Times New Roman"/>
                <w:sz w:val="24"/>
              </w:rPr>
              <w:t xml:space="preserve"> съгласно посоченото в член 255, параграф 6 от РКИ. K</w:t>
            </w:r>
            <w:r>
              <w:rPr>
                <w:rFonts w:ascii="Times New Roman" w:hAnsi="Times New Roman"/>
                <w:sz w:val="24"/>
                <w:vertAlign w:val="subscript"/>
              </w:rPr>
              <w:t>SA</w:t>
            </w:r>
            <w:r>
              <w:rPr>
                <w:rFonts w:ascii="Times New Roman" w:hAnsi="Times New Roman"/>
                <w:sz w:val="24"/>
              </w:rPr>
              <w:t xml:space="preserve"> се изразява в проценти (с два знака след десетичната запетая).</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Тази колона не се попълва при </w:t>
            </w:r>
            <w:proofErr w:type="spellStart"/>
            <w:r>
              <w:rPr>
                <w:rFonts w:ascii="Times New Roman" w:hAnsi="Times New Roman"/>
                <w:sz w:val="24"/>
              </w:rPr>
              <w:t>секюритизация</w:t>
            </w:r>
            <w:proofErr w:type="spellEnd"/>
            <w:r>
              <w:rPr>
                <w:rFonts w:ascii="Times New Roman" w:hAnsi="Times New Roman"/>
                <w:sz w:val="24"/>
              </w:rPr>
              <w:t xml:space="preserve"> на пасиви. При </w:t>
            </w:r>
            <w:proofErr w:type="spellStart"/>
            <w:r>
              <w:rPr>
                <w:rFonts w:ascii="Times New Roman" w:hAnsi="Times New Roman"/>
                <w:sz w:val="24"/>
              </w:rPr>
              <w:t>секюритизация</w:t>
            </w:r>
            <w:proofErr w:type="spellEnd"/>
            <w:r>
              <w:rPr>
                <w:rFonts w:ascii="Times New Roman" w:hAnsi="Times New Roman"/>
                <w:sz w:val="24"/>
              </w:rPr>
              <w:t xml:space="preserve"> на активи тази информация се докладва, дори когато докладващото дружество не държи никакви позиции в </w:t>
            </w:r>
            <w:proofErr w:type="spellStart"/>
            <w:r>
              <w:rPr>
                <w:rFonts w:ascii="Times New Roman" w:hAnsi="Times New Roman"/>
                <w:sz w:val="24"/>
              </w:rPr>
              <w:t>секюритизацията</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ПОЯСНЯВАЩИ ПОЗИЦИИ</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КОРЕКЦИИ НА КРЕДИТЕН РИСК ПРЕЗ ТЕКУЩИЯ ПЕРИОД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Член 110 от РКИ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СТРУКТУРА НА СЕКЮРИТИЗАЦИЯТА</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 тази група от колони се събира информация за структурата на </w:t>
            </w:r>
            <w:proofErr w:type="spellStart"/>
            <w:r>
              <w:rPr>
                <w:rFonts w:ascii="Times New Roman" w:hAnsi="Times New Roman"/>
                <w:sz w:val="24"/>
              </w:rPr>
              <w:t>секюритизацията</w:t>
            </w:r>
            <w:proofErr w:type="spellEnd"/>
            <w:r>
              <w:rPr>
                <w:rFonts w:ascii="Times New Roman" w:hAnsi="Times New Roman"/>
                <w:sz w:val="24"/>
              </w:rPr>
              <w:t xml:space="preserve"> въз основа на балансови/</w:t>
            </w:r>
            <w:proofErr w:type="spellStart"/>
            <w:r>
              <w:rPr>
                <w:rFonts w:ascii="Times New Roman" w:hAnsi="Times New Roman"/>
                <w:sz w:val="24"/>
              </w:rPr>
              <w:t>задбалансови</w:t>
            </w:r>
            <w:proofErr w:type="spellEnd"/>
            <w:r>
              <w:rPr>
                <w:rFonts w:ascii="Times New Roman" w:hAnsi="Times New Roman"/>
                <w:sz w:val="24"/>
              </w:rPr>
              <w:t xml:space="preserve"> позиции, траншове (първостепенни/междинни/за първа загуба) и падеж към датата на докладване.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 xml:space="preserve">При схемите за </w:t>
            </w:r>
            <w:proofErr w:type="spellStart"/>
            <w:r>
              <w:rPr>
                <w:rFonts w:ascii="Times New Roman" w:hAnsi="Times New Roman"/>
                <w:sz w:val="24"/>
              </w:rPr>
              <w:t>секюритизация</w:t>
            </w:r>
            <w:proofErr w:type="spellEnd"/>
            <w:r>
              <w:rPr>
                <w:rFonts w:ascii="Times New Roman" w:hAnsi="Times New Roman"/>
                <w:sz w:val="24"/>
              </w:rPr>
              <w:t xml:space="preserve"> с повече от един продавач се докладва само стойността, съответстваща или приписана на докладващата институция.</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БАЛАНСОВИ ПОЗИЦИИ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В тази група колони се събира информация за балансовите позиции, разбити по траншове (първостепенни/междинни/за първа загуба).</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ПЪРВОСТЕПЕННИ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РАЗМЕР</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Размерът на първостепенните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по смисъла на член 242, точка 6 от РКИ.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НАЧАЛНА ТОЧКА НА ЗАГУБА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Начална точка на загуба (%) съгласно посоченото в член 256, параграф 1 от РКИ.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и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СКК</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Степените на кредитно качество (СКК), предвидени за институциите, прилагащи SEC-ERBA (таблици 1 и 2 от член 263 и таблици 3 и 4 от член 264 от РКИ). Тези колони се докладват за всички сделки с рейтинг, независимо от прилагания подход.</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МЕЖДИННИ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СТОЙНОСТ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Докладваната стойност включва:</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междинни траншове в </w:t>
            </w:r>
            <w:proofErr w:type="spellStart"/>
            <w:r>
              <w:rPr>
                <w:rFonts w:ascii="Times New Roman" w:hAnsi="Times New Roman"/>
                <w:sz w:val="24"/>
              </w:rPr>
              <w:t>секюритизацията</w:t>
            </w:r>
            <w:proofErr w:type="spellEnd"/>
            <w:r>
              <w:rPr>
                <w:rFonts w:ascii="Times New Roman" w:hAnsi="Times New Roman"/>
                <w:sz w:val="24"/>
              </w:rPr>
              <w:t xml:space="preserve"> съгласно определението в член 242, точка 18 от РКИ.</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допълнителни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които не са определени в член 242, точка 6, 17 или 18 от РКИ.</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БРОЙ ТРАНШОВЕ</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Брой междинни траншове</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СКК НА ТРАНША С НАЙ-НИСЪК РАНГ</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СКК, определена в съответствие с таблица 2 от член 263 и таблица 3 от член 264 от РКИ, на междинния транш с най-нисък ранг.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ПЪРВА ЗАГУБА</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СТОЙНОСТ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Размерът на транша за първа загуба по смисъла на член 242, точка 17 от РКИ.</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КРАЙНА ТОЧКА НА ЗАГУБА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Крайната точка на загуба (%) съгласно посоченото в член 256, параграф 2 от РКИ.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В тази група от колони се събира информация за </w:t>
            </w:r>
            <w:proofErr w:type="spellStart"/>
            <w:r>
              <w:rPr>
                <w:rFonts w:ascii="Times New Roman" w:hAnsi="Times New Roman"/>
                <w:sz w:val="24"/>
              </w:rPr>
              <w:t>задбалансовите</w:t>
            </w:r>
            <w:proofErr w:type="spellEnd"/>
            <w:r>
              <w:rPr>
                <w:rFonts w:ascii="Times New Roman" w:hAnsi="Times New Roman"/>
                <w:sz w:val="24"/>
              </w:rPr>
              <w:t xml:space="preserve"> позиции и деривати, разбити по траншове (първостепенни/междинни/за първа загуба).</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се използват за балансовите позиции.</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ПАДЕЖ</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ПЪРВА ВЕРОЯТНА ДАТА НА ПРЕКРАТЯВАНЕ</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Вероятната дата на прекратяване на цялата </w:t>
            </w:r>
            <w:proofErr w:type="spellStart"/>
            <w:r>
              <w:rPr>
                <w:rFonts w:ascii="Times New Roman" w:hAnsi="Times New Roman"/>
                <w:sz w:val="24"/>
              </w:rPr>
              <w:t>секюритизация</w:t>
            </w:r>
            <w:proofErr w:type="spellEnd"/>
            <w:r>
              <w:rPr>
                <w:rFonts w:ascii="Times New Roman" w:hAnsi="Times New Roman"/>
                <w:sz w:val="24"/>
              </w:rPr>
              <w:t xml:space="preserve">, като се имат предвид договорните ѝ клаузи и очакваните в този момент финансови условия. Обикновено това е по-ранната от следните дати: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най-ранната дата, на която може да се упражни опция за пълно погасяване (както е определена в член 242, точка 1 от РКИ), като се има предвид падежът на базисната експозиция (или експозиции), както и процентът на нейното предсрочно погасяване и потенциални стъпки за предоговаряне;</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най-ранната дата, на която инициаторът може да използва всякаква друга кол опция, предвидена в договорните клаузи на </w:t>
            </w:r>
            <w:proofErr w:type="spellStart"/>
            <w:r>
              <w:rPr>
                <w:rFonts w:ascii="Times New Roman" w:hAnsi="Times New Roman"/>
                <w:sz w:val="24"/>
              </w:rPr>
              <w:t>секюритизацията</w:t>
            </w:r>
            <w:proofErr w:type="spellEnd"/>
            <w:r>
              <w:rPr>
                <w:rFonts w:ascii="Times New Roman" w:hAnsi="Times New Roman"/>
                <w:sz w:val="24"/>
              </w:rPr>
              <w:t xml:space="preserve">, което би довело до цялостното изкупуване на </w:t>
            </w:r>
            <w:proofErr w:type="spellStart"/>
            <w:r>
              <w:rPr>
                <w:rFonts w:ascii="Times New Roman" w:hAnsi="Times New Roman"/>
                <w:sz w:val="24"/>
              </w:rPr>
              <w:t>секюритизацията</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Посочват се денят, месецът и годината на първата очаквана дата на прекратяване.</w:t>
            </w:r>
            <w:r>
              <w:rPr>
                <w:rFonts w:ascii="Times New Roman" w:hAnsi="Times New Roman"/>
                <w:szCs w:val="20"/>
              </w:rPr>
              <w:t xml:space="preserve"> </w:t>
            </w:r>
            <w:r>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КОЛ ОПЦИИ НА ИНИЦИАТОРА, ВКЛЮЧЕНИ В ТРАНСАКЦИЯТА</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Вид кол опция за първата очаквана дата на прекратяване:</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опция за пълно погасяване, която отговаря на изискванията на член 244, параграф 4, буква ж) от РКИ;</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друга опция за пълно погасяване;</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друг вид кол опция.</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ДАТА НА ОКОНЧАТЕЛЕН ДОГОВОРЕН ПАДЕЖ</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Датата, на която всички главници и лихви по </w:t>
            </w:r>
            <w:proofErr w:type="spellStart"/>
            <w:r>
              <w:rPr>
                <w:rFonts w:ascii="Times New Roman" w:hAnsi="Times New Roman"/>
                <w:sz w:val="24"/>
              </w:rPr>
              <w:t>секюритизацията</w:t>
            </w:r>
            <w:proofErr w:type="spellEnd"/>
            <w:r>
              <w:rPr>
                <w:rFonts w:ascii="Times New Roman" w:hAnsi="Times New Roman"/>
                <w:sz w:val="24"/>
              </w:rPr>
              <w:t xml:space="preserve"> трябва да бъдат договорно погасени (въз основа на документацията по сделката).</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Посочват се денят, месецът и годината на окончателния договорен падеж.</w:t>
            </w:r>
            <w:r>
              <w:rPr>
                <w:rFonts w:ascii="Times New Roman" w:hAnsi="Times New Roman"/>
                <w:szCs w:val="20"/>
              </w:rPr>
              <w:t xml:space="preserve"> </w:t>
            </w:r>
            <w:r>
              <w:rPr>
                <w:rFonts w:ascii="Times New Roman" w:hAnsi="Times New Roman"/>
                <w:sz w:val="24"/>
              </w:rPr>
              <w:t>Когато тази информация е налична, се посочва точната дата, в противен случай се посочва първият ден от месеца.</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ПОЯСНЯВАЩИ ПОЗИЦИИ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НАЧАЛНА ТОЧКА НА ЗАГУБА НА ПРОДАДЕНИЯ РИСК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Само инициаторите докладват началната точка на загуба на транша с най-нисък ранг, продаден на трети лица — при традиционните </w:t>
            </w:r>
            <w:proofErr w:type="spellStart"/>
            <w:r>
              <w:rPr>
                <w:rFonts w:ascii="Times New Roman" w:hAnsi="Times New Roman"/>
                <w:sz w:val="24"/>
              </w:rPr>
              <w:t>секюритизации</w:t>
            </w:r>
            <w:proofErr w:type="spellEnd"/>
            <w:r>
              <w:rPr>
                <w:rFonts w:ascii="Times New Roman" w:hAnsi="Times New Roman"/>
                <w:sz w:val="24"/>
              </w:rPr>
              <w:t xml:space="preserve">, или защитен от трети лица — при синтетичните </w:t>
            </w:r>
            <w:proofErr w:type="spellStart"/>
            <w:r>
              <w:rPr>
                <w:rFonts w:ascii="Times New Roman" w:hAnsi="Times New Roman"/>
                <w:sz w:val="24"/>
              </w:rPr>
              <w:t>секюритизации</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КРАЙНА ТОЧКА НА ЗАГУБА НА ПРОДАДЕНИЯ РИСК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Само инициаторите докладват крайната точка на загуба на транша с най-висок ранг, продаден на — при традиционните </w:t>
            </w:r>
            <w:proofErr w:type="spellStart"/>
            <w:r>
              <w:rPr>
                <w:rFonts w:ascii="Times New Roman" w:hAnsi="Times New Roman"/>
                <w:sz w:val="24"/>
              </w:rPr>
              <w:t>секюритизации</w:t>
            </w:r>
            <w:proofErr w:type="spellEnd"/>
            <w:r>
              <w:rPr>
                <w:rFonts w:ascii="Times New Roman" w:hAnsi="Times New Roman"/>
                <w:sz w:val="24"/>
              </w:rPr>
              <w:t xml:space="preserve">, или защитени от — за синтетичните </w:t>
            </w:r>
            <w:proofErr w:type="spellStart"/>
            <w:r>
              <w:rPr>
                <w:rFonts w:ascii="Times New Roman" w:hAnsi="Times New Roman"/>
                <w:sz w:val="24"/>
              </w:rPr>
              <w:t>секюритизации</w:t>
            </w:r>
            <w:proofErr w:type="spellEnd"/>
            <w:r>
              <w:rPr>
                <w:rFonts w:ascii="Times New Roman" w:hAnsi="Times New Roman"/>
                <w:sz w:val="24"/>
              </w:rPr>
              <w:t>, трети лица.</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ПРЕХВЪРЛЯНЕ НА РИСК, ЗАЯВЕНО ОТ ИНСТИТУЦИЯТА ИНИЦИАТОР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Само инициаторите докладват очакваната загуба (EL) плюс неочакваната загуба (UL) на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прехвърлени на трети лица, като процент от общия размер на очакваната плюс неочакваната загуба. EL и UL на базисните експозиции се докладват, които след това се разпределят чрез каскадния механизъм на </w:t>
            </w:r>
            <w:proofErr w:type="spellStart"/>
            <w:r>
              <w:rPr>
                <w:rFonts w:ascii="Times New Roman" w:hAnsi="Times New Roman"/>
                <w:sz w:val="24"/>
              </w:rPr>
              <w:t>секюритизацията</w:t>
            </w:r>
            <w:proofErr w:type="spellEnd"/>
            <w:r>
              <w:rPr>
                <w:rFonts w:ascii="Times New Roman" w:hAnsi="Times New Roman"/>
                <w:sz w:val="24"/>
              </w:rPr>
              <w:t xml:space="preserve"> към съответните траншове по </w:t>
            </w:r>
            <w:proofErr w:type="spellStart"/>
            <w:r>
              <w:rPr>
                <w:rFonts w:ascii="Times New Roman" w:hAnsi="Times New Roman"/>
                <w:sz w:val="24"/>
              </w:rPr>
              <w:t>секюритизацията</w:t>
            </w:r>
            <w:proofErr w:type="spellEnd"/>
            <w:r>
              <w:rPr>
                <w:rFonts w:ascii="Times New Roman" w:hAnsi="Times New Roman"/>
                <w:sz w:val="24"/>
              </w:rPr>
              <w:t xml:space="preserve">. За банките, използващи стандартизирания подход, EL е специфичната корекция за кредитен риск на </w:t>
            </w:r>
            <w:proofErr w:type="spellStart"/>
            <w:r>
              <w:rPr>
                <w:rFonts w:ascii="Times New Roman" w:hAnsi="Times New Roman"/>
                <w:sz w:val="24"/>
              </w:rPr>
              <w:t>секюритизираните</w:t>
            </w:r>
            <w:proofErr w:type="spellEnd"/>
            <w:r>
              <w:rPr>
                <w:rFonts w:ascii="Times New Roman" w:hAnsi="Times New Roman"/>
                <w:sz w:val="24"/>
              </w:rPr>
              <w:t xml:space="preserve"> активи, а UL е капиталовото изискване за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25" w:name="_Toc522019895"/>
      <w:bookmarkStart w:id="426" w:name="_Toc58589201"/>
      <w:r>
        <w:rPr>
          <w:rFonts w:ascii="Times New Roman" w:hAnsi="Times New Roman"/>
          <w:sz w:val="24"/>
          <w:u w:val="none"/>
        </w:rPr>
        <w:t>3.8.4.</w:t>
      </w:r>
      <w:r>
        <w:tab/>
      </w:r>
      <w:r>
        <w:rPr>
          <w:rFonts w:ascii="Times New Roman" w:hAnsi="Times New Roman"/>
          <w:sz w:val="24"/>
        </w:rPr>
        <w:t xml:space="preserve">C 14.01 – Подробна информация за </w:t>
      </w:r>
      <w:proofErr w:type="spellStart"/>
      <w:r>
        <w:rPr>
          <w:rFonts w:ascii="Times New Roman" w:hAnsi="Times New Roman"/>
          <w:sz w:val="24"/>
        </w:rPr>
        <w:t>секюритизациите</w:t>
      </w:r>
      <w:proofErr w:type="spellEnd"/>
      <w:r>
        <w:rPr>
          <w:rFonts w:ascii="Times New Roman" w:hAnsi="Times New Roman"/>
          <w:sz w:val="24"/>
        </w:rPr>
        <w:t xml:space="preserve"> (SEC DETAILS 2)</w:t>
      </w:r>
      <w:bookmarkEnd w:id="425"/>
      <w:bookmarkEnd w:id="426"/>
    </w:p>
    <w:bookmarkStart w:id="427"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Образец SEC DETAILS 2 се докладва отделно за следните подходи:</w:t>
      </w:r>
    </w:p>
    <w:p w:rsidR="00CA4EB2" w:rsidRPr="00661595" w:rsidRDefault="00CA4EB2" w:rsidP="00487A02">
      <w:pPr>
        <w:pStyle w:val="InstructionsText2"/>
        <w:numPr>
          <w:ilvl w:val="0"/>
          <w:numId w:val="0"/>
        </w:numPr>
        <w:ind w:left="1353" w:hanging="360"/>
      </w:pPr>
      <w:r>
        <w:lastRenderedPageBreak/>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27"/>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Колони</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ВЪТРЕШЕН КОД</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Вътрешен (буквено-цифров) код, който се използва от институцията за идентифициране на </w:t>
            </w:r>
            <w:proofErr w:type="spellStart"/>
            <w:r>
              <w:rPr>
                <w:rFonts w:ascii="Times New Roman" w:hAnsi="Times New Roman"/>
                <w:sz w:val="24"/>
              </w:rPr>
              <w:t>секюритизацията</w:t>
            </w:r>
            <w:proofErr w:type="spellEnd"/>
            <w:r>
              <w:rPr>
                <w:rFonts w:ascii="Times New Roman" w:hAnsi="Times New Roman"/>
                <w:sz w:val="24"/>
              </w:rPr>
              <w:t xml:space="preserve">. Вътрешният код се асоциира с идентификатора на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ИДЕНТИФИКАТОР НА СЕКЮРИТИЗАЦИЯТА</w:t>
            </w:r>
            <w:r>
              <w:rPr>
                <w:rFonts w:ascii="Times New Roman" w:hAnsi="Times New Roman"/>
                <w:b/>
                <w:sz w:val="24"/>
              </w:rPr>
              <w:t xml:space="preserve"> (КОД/НАИМЕНОВАНИЕ)</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Код, който се използва за правната регистрация на </w:t>
            </w:r>
            <w:proofErr w:type="spellStart"/>
            <w:r>
              <w:rPr>
                <w:rFonts w:ascii="Times New Roman" w:hAnsi="Times New Roman"/>
                <w:sz w:val="24"/>
              </w:rPr>
              <w:t>секюритизиращата</w:t>
            </w:r>
            <w:proofErr w:type="spellEnd"/>
            <w:r>
              <w:rPr>
                <w:rFonts w:ascii="Times New Roman" w:hAnsi="Times New Roman"/>
                <w:sz w:val="24"/>
              </w:rPr>
              <w:t xml:space="preserve"> позиция (или на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 — при няколко позиции, които могат да бъдат докладвани в един и същ ред), а ако няма такъв — наименованието, с което </w:t>
            </w:r>
            <w:proofErr w:type="spellStart"/>
            <w:r>
              <w:rPr>
                <w:rFonts w:ascii="Times New Roman" w:hAnsi="Times New Roman"/>
                <w:sz w:val="24"/>
              </w:rPr>
              <w:t>секюритизиращата</w:t>
            </w:r>
            <w:proofErr w:type="spellEnd"/>
            <w:r>
              <w:rPr>
                <w:rFonts w:ascii="Times New Roman" w:hAnsi="Times New Roman"/>
                <w:sz w:val="24"/>
              </w:rPr>
              <w:t xml:space="preserve"> позиция или </w:t>
            </w:r>
            <w:proofErr w:type="spellStart"/>
            <w:r>
              <w:rPr>
                <w:rFonts w:ascii="Times New Roman" w:hAnsi="Times New Roman"/>
                <w:sz w:val="24"/>
              </w:rPr>
              <w:t>секюритизационната</w:t>
            </w:r>
            <w:proofErr w:type="spellEnd"/>
            <w:r>
              <w:rPr>
                <w:rFonts w:ascii="Times New Roman" w:hAnsi="Times New Roman"/>
                <w:sz w:val="24"/>
              </w:rPr>
              <w:t xml:space="preserve"> сделка е известна на пазара или, при вътрешна или частна </w:t>
            </w:r>
            <w:proofErr w:type="spellStart"/>
            <w:r>
              <w:rPr>
                <w:rFonts w:ascii="Times New Roman" w:hAnsi="Times New Roman"/>
                <w:sz w:val="24"/>
              </w:rPr>
              <w:t>секюритизация</w:t>
            </w:r>
            <w:proofErr w:type="spellEnd"/>
            <w:r>
              <w:rPr>
                <w:rFonts w:ascii="Times New Roman" w:hAnsi="Times New Roman"/>
                <w:sz w:val="24"/>
              </w:rPr>
              <w:t xml:space="preserve">, в рамките на институцията. 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w:t>
            </w:r>
            <w:proofErr w:type="spellStart"/>
            <w:r>
              <w:rPr>
                <w:rFonts w:ascii="Times New Roman" w:hAnsi="Times New Roman"/>
                <w:sz w:val="24"/>
              </w:rPr>
              <w:t>секюритизацията</w:t>
            </w:r>
            <w:proofErr w:type="spellEnd"/>
            <w:r>
              <w:rPr>
                <w:rFonts w:ascii="Times New Roman" w:hAnsi="Times New Roman"/>
                <w:sz w:val="24"/>
              </w:rPr>
              <w:t>.</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СЕКЮРИТИЗИРАЩИ ПОЗИЦИИ: ПЪРВОНАЧАЛНА ЕКСПОЗИЦИЯ ПРЕДИ ПРИЛАГАНЕТО НА КОНВЕРСИОННИТЕ КОЕФИЦИЕНТИ</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С тази група от колони се събира информация за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 с разбивка по балансови/</w:t>
            </w:r>
            <w:proofErr w:type="spellStart"/>
            <w:r>
              <w:rPr>
                <w:rFonts w:ascii="Times New Roman" w:hAnsi="Times New Roman"/>
                <w:sz w:val="24"/>
              </w:rPr>
              <w:t>задбалансови</w:t>
            </w:r>
            <w:proofErr w:type="spellEnd"/>
            <w:r>
              <w:rPr>
                <w:rFonts w:ascii="Times New Roman" w:hAnsi="Times New Roman"/>
                <w:sz w:val="24"/>
              </w:rPr>
              <w:t xml:space="preserve"> позиции и траншове (първостепенни/междинни/за първа загуба) към датата на докладване.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БАЛАНСОВИ ПОЗИЦИИ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са използвани в колони 0230, 0240 и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ЗАДБАЛАНСОВИ ПОЗИЦИИ И ДЕРИВАТИ</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Тук се прилагат същите критерии за класификация на траншовете, които са използвани в колони 0260—0280.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0351 и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РИСКОВО ТЕГЛО, СЪОТВЕТСТВАЩО НА ДОСТАВЧИКА НА /ИНСТРУМЕНТА ЗА ЗАЩИТА</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на допустимия гарант или % RW на съответния инструмент, осигуряващ кредитната защита в съответствие с член 249 от РКИ.</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ПОЯСНЯВАЩИ ПОЗИЦИИ: ЗАДБАЛАНСОВИ ПОЗИЦИИ И ДЕРИВАТИ ПРЕДИ ПРИЛАГАНЕТО НА КОНВЕРСИОННИТЕ КОЕФИЦИЕНТИ</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С тази група от колони се събира допълнителна информация за общия размер на </w:t>
            </w:r>
            <w:proofErr w:type="spellStart"/>
            <w:r>
              <w:rPr>
                <w:rFonts w:ascii="Times New Roman" w:hAnsi="Times New Roman"/>
                <w:sz w:val="24"/>
              </w:rPr>
              <w:t>задбалансовите</w:t>
            </w:r>
            <w:proofErr w:type="spellEnd"/>
            <w:r>
              <w:rPr>
                <w:rFonts w:ascii="Times New Roman" w:hAnsi="Times New Roman"/>
                <w:sz w:val="24"/>
              </w:rPr>
              <w:t xml:space="preserve"> позиции и деривати (които вече са докладвани в различна разбивка в колони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ДИРЕКТНИ КРЕДИТНИ ЗАМЕСТИТЕЛИ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Тази колона се прилага за онези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които се държат от инициатора и които се гарантират с директни кредитни заместители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 xml:space="preserve">В съответствие с приложение I към РКИ за директни кредитни заместители се приемат следните високорискови </w:t>
            </w:r>
            <w:proofErr w:type="spellStart"/>
            <w:r>
              <w:rPr>
                <w:rFonts w:ascii="Times New Roman" w:hAnsi="Times New Roman"/>
                <w:sz w:val="24"/>
              </w:rPr>
              <w:t>задбалансови</w:t>
            </w:r>
            <w:proofErr w:type="spellEnd"/>
            <w:r>
              <w:rPr>
                <w:rFonts w:ascii="Times New Roman" w:hAnsi="Times New Roman"/>
                <w:sz w:val="24"/>
              </w:rPr>
              <w:t xml:space="preserve"> позиции:</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гаранции с характер на кредитни заместители;</w:t>
            </w:r>
          </w:p>
          <w:p w:rsidR="00FC6275" w:rsidRPr="00661595" w:rsidRDefault="00FC6275" w:rsidP="00E10B85">
            <w:pPr>
              <w:spacing w:before="0" w:after="0"/>
              <w:rPr>
                <w:rFonts w:ascii="Times New Roman" w:hAnsi="Times New Roman"/>
                <w:i/>
                <w:sz w:val="24"/>
              </w:rPr>
            </w:pPr>
            <w:r>
              <w:rPr>
                <w:rFonts w:ascii="Times New Roman" w:hAnsi="Times New Roman"/>
                <w:i/>
                <w:sz w:val="24"/>
              </w:rPr>
              <w:t>- неотменяеми стендбай акредитиви с характер на кредитни заместители.</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ЛИХВЕНИ СУАПОВЕ (IRS)/ВАЛУТНИ СУАПОВЕ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w:t>
            </w:r>
            <w:proofErr w:type="spellStart"/>
            <w:r>
              <w:rPr>
                <w:rFonts w:ascii="Times New Roman" w:hAnsi="Times New Roman"/>
                <w:sz w:val="24"/>
              </w:rPr>
              <w:t>Interest</w:t>
            </w:r>
            <w:proofErr w:type="spellEnd"/>
            <w:r>
              <w:rPr>
                <w:rFonts w:ascii="Times New Roman" w:hAnsi="Times New Roman"/>
                <w:sz w:val="24"/>
              </w:rPr>
              <w:t xml:space="preserve"> </w:t>
            </w:r>
            <w:proofErr w:type="spellStart"/>
            <w:r>
              <w:rPr>
                <w:rFonts w:ascii="Times New Roman" w:hAnsi="Times New Roman"/>
                <w:sz w:val="24"/>
              </w:rPr>
              <w:t>Rate</w:t>
            </w:r>
            <w:proofErr w:type="spellEnd"/>
            <w:r>
              <w:rPr>
                <w:rFonts w:ascii="Times New Roman" w:hAnsi="Times New Roman"/>
                <w:sz w:val="24"/>
              </w:rPr>
              <w:t xml:space="preserve"> </w:t>
            </w:r>
            <w:proofErr w:type="spellStart"/>
            <w:r>
              <w:rPr>
                <w:rFonts w:ascii="Times New Roman" w:hAnsi="Times New Roman"/>
                <w:sz w:val="24"/>
              </w:rPr>
              <w:t>Swaps</w:t>
            </w:r>
            <w:proofErr w:type="spellEnd"/>
            <w:r>
              <w:rPr>
                <w:rFonts w:ascii="Times New Roman" w:hAnsi="Times New Roman"/>
                <w:sz w:val="24"/>
              </w:rPr>
              <w:t>“) означава лихвени суапове, а „CRS“ („</w:t>
            </w:r>
            <w:proofErr w:type="spellStart"/>
            <w:r>
              <w:rPr>
                <w:rFonts w:ascii="Times New Roman" w:hAnsi="Times New Roman"/>
                <w:sz w:val="24"/>
              </w:rPr>
              <w:t>Currency</w:t>
            </w:r>
            <w:proofErr w:type="spellEnd"/>
            <w:r>
              <w:rPr>
                <w:rFonts w:ascii="Times New Roman" w:hAnsi="Times New Roman"/>
                <w:sz w:val="24"/>
              </w:rPr>
              <w:t xml:space="preserve"> </w:t>
            </w:r>
            <w:proofErr w:type="spellStart"/>
            <w:r>
              <w:rPr>
                <w:rFonts w:ascii="Times New Roman" w:hAnsi="Times New Roman"/>
                <w:sz w:val="24"/>
              </w:rPr>
              <w:t>Rate</w:t>
            </w:r>
            <w:proofErr w:type="spellEnd"/>
            <w:r>
              <w:rPr>
                <w:rFonts w:ascii="Times New Roman" w:hAnsi="Times New Roman"/>
                <w:sz w:val="24"/>
              </w:rPr>
              <w:t xml:space="preserve"> </w:t>
            </w:r>
            <w:proofErr w:type="spellStart"/>
            <w:r>
              <w:rPr>
                <w:rFonts w:ascii="Times New Roman" w:hAnsi="Times New Roman"/>
                <w:sz w:val="24"/>
              </w:rPr>
              <w:t>Swaps</w:t>
            </w:r>
            <w:proofErr w:type="spellEnd"/>
            <w:r>
              <w:rPr>
                <w:rFonts w:ascii="Times New Roman" w:hAnsi="Times New Roman"/>
                <w:sz w:val="24"/>
              </w:rPr>
              <w:t>“) – валутни суапове. Тези деривати са посочени в приложение II към РКИ.</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ЛИКВИДНИ УЛЕСНЕНИЯ</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Ликвидните улеснения съгласно определението в член 242, точка 3 от РКИ</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ДРУГИ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 xml:space="preserve">Останали </w:t>
            </w:r>
            <w:proofErr w:type="spellStart"/>
            <w:r>
              <w:rPr>
                <w:rFonts w:ascii="Times New Roman" w:hAnsi="Times New Roman"/>
                <w:sz w:val="24"/>
              </w:rPr>
              <w:t>задбалансови</w:t>
            </w:r>
            <w:proofErr w:type="spellEnd"/>
            <w:r>
              <w:rPr>
                <w:rFonts w:ascii="Times New Roman" w:hAnsi="Times New Roman"/>
                <w:sz w:val="24"/>
              </w:rPr>
              <w:t xml:space="preserve"> позиции.</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СТОЙНОСТ НА ЕКСПОЗИЦИЯТА</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Тази информация е тясно свързана с колона 0180 на образец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СТОЙНОСТ НА ЕКСПОЗИЦИЯТА, ПРИСПАДНАТА ОТ СОБСТВЕНИТЕ СРЕДСТВА</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Тази информация е тясно свързана с колона 0190 на образец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В тази колона се докладва отрицателна стойност.</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ПРЕДИ ВЪВЕЖДАНЕ НА ТАВАН</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В тази колона се събира информация за размера на рисково претеглената експозиция преди въвеждането на таван, приложим при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(т.е. при </w:t>
            </w:r>
            <w:proofErr w:type="spellStart"/>
            <w:r>
              <w:rPr>
                <w:rFonts w:ascii="Times New Roman" w:hAnsi="Times New Roman"/>
                <w:sz w:val="24"/>
              </w:rPr>
              <w:t>секюритизационни</w:t>
            </w:r>
            <w:proofErr w:type="spellEnd"/>
            <w:r>
              <w:rPr>
                <w:rFonts w:ascii="Times New Roman" w:hAnsi="Times New Roman"/>
                <w:sz w:val="24"/>
              </w:rPr>
              <w:t xml:space="preserve"> схеми с прехвърляне на значителен риск). В тази колона не се докладва информация за </w:t>
            </w:r>
            <w:proofErr w:type="spellStart"/>
            <w:r>
              <w:rPr>
                <w:rFonts w:ascii="Times New Roman" w:hAnsi="Times New Roman"/>
                <w:sz w:val="24"/>
              </w:rPr>
              <w:t>секюритизационни</w:t>
            </w:r>
            <w:proofErr w:type="spellEnd"/>
            <w:r>
              <w:rPr>
                <w:rFonts w:ascii="Times New Roman" w:hAnsi="Times New Roman"/>
                <w:sz w:val="24"/>
              </w:rPr>
              <w:t xml:space="preserve"> схеми без прехвърляне на значителен риск (т.е. размерът на рисково претеглената експозиция, определен въз основа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Тази колона не се попълва при </w:t>
            </w:r>
            <w:proofErr w:type="spellStart"/>
            <w:r>
              <w:rPr>
                <w:rFonts w:ascii="Times New Roman" w:hAnsi="Times New Roman"/>
                <w:sz w:val="24"/>
              </w:rPr>
              <w:t>секюритизации</w:t>
            </w:r>
            <w:proofErr w:type="spellEnd"/>
            <w:r>
              <w:rPr>
                <w:rFonts w:ascii="Times New Roman" w:hAnsi="Times New Roman"/>
                <w:sz w:val="24"/>
              </w:rPr>
              <w:t xml:space="preserve"> на пасиви.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При </w:t>
            </w:r>
            <w:proofErr w:type="spellStart"/>
            <w:r>
              <w:rPr>
                <w:rFonts w:ascii="Times New Roman" w:hAnsi="Times New Roman"/>
                <w:sz w:val="24"/>
              </w:rPr>
              <w:t>секюритизации</w:t>
            </w:r>
            <w:proofErr w:type="spellEnd"/>
            <w:r>
              <w:rPr>
                <w:rFonts w:ascii="Times New Roman" w:hAnsi="Times New Roman"/>
                <w:sz w:val="24"/>
              </w:rPr>
              <w:t xml:space="preserve"> в търговския портфейл се докладва RWEA във връзка със специфичния риск. Вж. съответно колона 0570 от MKR SA SEC или колони 0410 и 0420 (отнасящи за капиталовите изисквания) от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НАМАЛЕНИЕ, ДЪЛЖАЩО СЕ НА ГОРНА ГРАНИЦА НА РИСКОВОТО ТЕГЛО</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Член 267 от РКИ</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НАМАЛЕНИЕ, ДЪЛЖАЩО СЕ НА ОБЩА ГОРНА ГРАНИЦА</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Член 268 от РКИ</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ОБЩ РАЗМЕР НА РИСКОВО ПРЕТЕГЛЕНАТА ЕКСПОЗИЦИЯ СЛЕД ВЪВЕЖДАНЕ НА ТАВАН</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В тази колона се събира информация за размера на рисково претеглената експозиция след въвеждането на таван, приложим спрямо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(т.е. при </w:t>
            </w:r>
            <w:proofErr w:type="spellStart"/>
            <w:r>
              <w:rPr>
                <w:rFonts w:ascii="Times New Roman" w:hAnsi="Times New Roman"/>
                <w:sz w:val="24"/>
              </w:rPr>
              <w:t>секюритизационни</w:t>
            </w:r>
            <w:proofErr w:type="spellEnd"/>
            <w:r>
              <w:rPr>
                <w:rFonts w:ascii="Times New Roman" w:hAnsi="Times New Roman"/>
                <w:sz w:val="24"/>
              </w:rPr>
              <w:t xml:space="preserve"> схеми с прехвърляне на значителен риск). В тази колона не се докладва информация за </w:t>
            </w:r>
            <w:proofErr w:type="spellStart"/>
            <w:r>
              <w:rPr>
                <w:rFonts w:ascii="Times New Roman" w:hAnsi="Times New Roman"/>
                <w:sz w:val="24"/>
              </w:rPr>
              <w:t>секюритизационни</w:t>
            </w:r>
            <w:proofErr w:type="spellEnd"/>
            <w:r>
              <w:rPr>
                <w:rFonts w:ascii="Times New Roman" w:hAnsi="Times New Roman"/>
                <w:sz w:val="24"/>
              </w:rPr>
              <w:t xml:space="preserve"> схеми без прехвърляне на значителен риск (т.е. капиталовите изисквания, определени въз основа на </w:t>
            </w:r>
            <w:proofErr w:type="spellStart"/>
            <w:r>
              <w:rPr>
                <w:rFonts w:ascii="Times New Roman" w:hAnsi="Times New Roman"/>
                <w:sz w:val="24"/>
              </w:rPr>
              <w:t>секюритизираните</w:t>
            </w:r>
            <w:proofErr w:type="spellEnd"/>
            <w:r>
              <w:rPr>
                <w:rFonts w:ascii="Times New Roman" w:hAnsi="Times New Roman"/>
                <w:sz w:val="24"/>
              </w:rPr>
              <w:t xml:space="preserve"> експозиции).</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Тази колона не се попълва при </w:t>
            </w:r>
            <w:proofErr w:type="spellStart"/>
            <w:r>
              <w:rPr>
                <w:rFonts w:ascii="Times New Roman" w:hAnsi="Times New Roman"/>
                <w:sz w:val="24"/>
              </w:rPr>
              <w:t>секюритизации</w:t>
            </w:r>
            <w:proofErr w:type="spellEnd"/>
            <w:r>
              <w:rPr>
                <w:rFonts w:ascii="Times New Roman" w:hAnsi="Times New Roman"/>
                <w:sz w:val="24"/>
              </w:rPr>
              <w:t xml:space="preserve"> на пасиви.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При </w:t>
            </w:r>
            <w:proofErr w:type="spellStart"/>
            <w:r>
              <w:rPr>
                <w:rFonts w:ascii="Times New Roman" w:hAnsi="Times New Roman"/>
                <w:sz w:val="24"/>
              </w:rPr>
              <w:t>секюритизации</w:t>
            </w:r>
            <w:proofErr w:type="spellEnd"/>
            <w:r>
              <w:rPr>
                <w:rFonts w:ascii="Times New Roman" w:hAnsi="Times New Roman"/>
                <w:sz w:val="24"/>
              </w:rPr>
              <w:t xml:space="preserve"> в търговския портфейл се докладва RWEA във връзка със специфичния риск. Вж. съответно колона 0600 от образец MKR SA SEC или колона 0450 от образец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ПОЯСНЯВАЩИ ПОЗИЦИИ</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РАЗМЕР НА РИСКОВО ПРЕТЕГЛЕНИТЕ ЕКСПОЗИЦИИ ПО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lastRenderedPageBreak/>
              <w:t xml:space="preserve">Членове 263 и 264 от РКИ. Тази колона се докладва само за сделки с рейтинг преди въвеждане на таван, като в нея не се докладват сделки по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РАЗМЕР НА РИСКОВО ПРЕТЕГЛЕНИТЕ ЕКСПОЗИЦИИ ПО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Членове 261 и 262 от РКИ. Тази колона се докладва преди въвеждане на таван, като в нея не се докладват сделки по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СЕКЮРИТИЗИРАЩИ ПОЗИЦИИ — ТЪРГОВСКИ ПОРТФЕЙЛ</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ВЪВ ИЛИ ИЗВЪН ПОРТФЕЙЛА ЗА КОРЕЛАЦИОННО ТЪРГУВАНЕ?</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При докладването институциите използват следните съкращения:</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C – в портфейла за </w:t>
            </w:r>
            <w:proofErr w:type="spellStart"/>
            <w:r>
              <w:rPr>
                <w:rStyle w:val="InstructionsTabelleText"/>
                <w:rFonts w:ascii="Times New Roman" w:hAnsi="Times New Roman"/>
                <w:sz w:val="24"/>
              </w:rPr>
              <w:t>корелационно</w:t>
            </w:r>
            <w:proofErr w:type="spellEnd"/>
            <w:r>
              <w:rPr>
                <w:rStyle w:val="InstructionsTabelleText"/>
                <w:rFonts w:ascii="Times New Roman" w:hAnsi="Times New Roman"/>
                <w:sz w:val="24"/>
              </w:rPr>
              <w:t xml:space="preserve"> търгуване;</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N – извън портфейла за </w:t>
            </w:r>
            <w:proofErr w:type="spellStart"/>
            <w:r>
              <w:rPr>
                <w:rStyle w:val="InstructionsTabelleText"/>
                <w:rFonts w:ascii="Times New Roman" w:hAnsi="Times New Roman"/>
                <w:sz w:val="24"/>
              </w:rPr>
              <w:t>корелационно</w:t>
            </w:r>
            <w:proofErr w:type="spellEnd"/>
            <w:r>
              <w:rPr>
                <w:rStyle w:val="InstructionsTabelleText"/>
                <w:rFonts w:ascii="Times New Roman" w:hAnsi="Times New Roman"/>
                <w:sz w:val="24"/>
              </w:rPr>
              <w:t xml:space="preserve"> търгуване.</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НЕТНИ ПОЗИЦИИ – ДЪЛГИ/КЪСИ</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Вж. колони 0050/0060 съответно от образец MKR SA SEC или образец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28" w:name="_Toc19715796"/>
      <w:bookmarkStart w:id="429" w:name="_Toc58589202"/>
      <w:r>
        <w:rPr>
          <w:rFonts w:ascii="Times New Roman" w:hAnsi="Times New Roman"/>
          <w:sz w:val="24"/>
        </w:rPr>
        <w:t>Кредитен риск от контрагента</w:t>
      </w:r>
      <w:bookmarkEnd w:id="428"/>
      <w:bookmarkEnd w:id="429"/>
    </w:p>
    <w:p w:rsidR="00595FAD" w:rsidRPr="00661595" w:rsidRDefault="00595FAD" w:rsidP="002F29AF">
      <w:pPr>
        <w:pStyle w:val="Instructionsberschrift2"/>
        <w:numPr>
          <w:ilvl w:val="2"/>
          <w:numId w:val="48"/>
        </w:numPr>
        <w:rPr>
          <w:rFonts w:ascii="Times New Roman" w:hAnsi="Times New Roman" w:cs="Times New Roman"/>
          <w:sz w:val="24"/>
        </w:rPr>
      </w:pPr>
      <w:bookmarkStart w:id="430" w:name="_Toc19712307"/>
      <w:bookmarkStart w:id="431" w:name="_Toc19715797"/>
      <w:bookmarkStart w:id="432" w:name="_Toc19715798"/>
      <w:bookmarkStart w:id="433" w:name="_Toc19715799"/>
      <w:bookmarkStart w:id="434" w:name="_Toc19715800"/>
      <w:bookmarkStart w:id="435" w:name="_Toc19715801"/>
      <w:bookmarkStart w:id="436" w:name="_Toc5612629"/>
      <w:bookmarkStart w:id="437" w:name="_Toc19715802"/>
      <w:bookmarkStart w:id="438" w:name="_Toc58589203"/>
      <w:bookmarkEnd w:id="430"/>
      <w:bookmarkEnd w:id="431"/>
      <w:bookmarkEnd w:id="432"/>
      <w:bookmarkEnd w:id="433"/>
      <w:bookmarkEnd w:id="434"/>
      <w:bookmarkEnd w:id="435"/>
      <w:r>
        <w:rPr>
          <w:rFonts w:ascii="Times New Roman" w:hAnsi="Times New Roman"/>
          <w:sz w:val="24"/>
        </w:rPr>
        <w:t>Обхват на образците за кредитен риск от контрагента</w:t>
      </w:r>
      <w:bookmarkEnd w:id="436"/>
      <w:bookmarkEnd w:id="437"/>
      <w:bookmarkEnd w:id="438"/>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Образците за кредитен риск от контрагента обхващат информация за експозициите към кредитен риск от контрагента в изпълнение на трета част, дял II, глави 4 и 6 от РКИ.</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Образците изключват капиталовите изисквания за риска от корекция на кредитната оценка (член 92, параграф 3, буква г) и трета част, дял VI от РКИ), които се отчитат в образец CVA </w:t>
      </w:r>
      <w:proofErr w:type="spellStart"/>
      <w:r w:rsidR="00D11E4C">
        <w:t>Risk</w:t>
      </w:r>
      <w:proofErr w:type="spellEnd"/>
      <w:r w:rsidR="00D11E4C">
        <w:t xml:space="preserve">. </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Експозициите към кредитен риск от контрагента на централни контрагенти (трета част, дял II, глава 4 и глава 6, раздел 9 от РКИ) следва да бъдат включени в данните за РКИ, освен ако не е посочено друго. Изчислените в съответствие с членове 307—310 от РКИ вноски в гаранционния фонд обаче не се докладват в образците за кредитен риск от контрагента, с изключение на образец C 34.10, по-специално съответните редове. Обикновено рисково претеглените размери на експозиции на вноските в гаранционния фонд се докладват директно в образец C 02.00, ред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5803"/>
      <w:bookmarkStart w:id="440" w:name="_Toc58589204"/>
      <w:bookmarkStart w:id="441" w:name="_Toc516210659"/>
      <w:r>
        <w:rPr>
          <w:rFonts w:ascii="Times New Roman" w:hAnsi="Times New Roman"/>
          <w:sz w:val="24"/>
        </w:rPr>
        <w:lastRenderedPageBreak/>
        <w:t>C 34.01 — Размер на операциите с деривати</w:t>
      </w:r>
      <w:bookmarkEnd w:id="439"/>
      <w:bookmarkEnd w:id="440"/>
    </w:p>
    <w:p w:rsidR="00595FAD" w:rsidRPr="00661595" w:rsidRDefault="00595FAD" w:rsidP="002F29AF">
      <w:pPr>
        <w:pStyle w:val="Instructionsberschrift2"/>
        <w:numPr>
          <w:ilvl w:val="3"/>
          <w:numId w:val="48"/>
        </w:numPr>
        <w:rPr>
          <w:rFonts w:ascii="Times New Roman" w:hAnsi="Times New Roman" w:cs="Times New Roman"/>
          <w:sz w:val="24"/>
        </w:rPr>
      </w:pPr>
      <w:bookmarkStart w:id="442" w:name="_Toc19715804"/>
      <w:bookmarkStart w:id="443" w:name="_Toc58589205"/>
      <w:r>
        <w:rPr>
          <w:rFonts w:ascii="Times New Roman" w:hAnsi="Times New Roman"/>
          <w:sz w:val="24"/>
        </w:rPr>
        <w:t>Общи бележки</w:t>
      </w:r>
      <w:bookmarkEnd w:id="441"/>
      <w:bookmarkEnd w:id="442"/>
      <w:bookmarkEnd w:id="443"/>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xml:space="preserve">. В съответствие с член 273а от РКИ институцията може да изчисли стойността на експозицията на позициите си в деривати в съответствие с метода, предвиден в трета част, дял II, глава 6, раздел 4 или 5 от РКИ, при условие че размерът на балансовите и </w:t>
      </w:r>
      <w:proofErr w:type="spellStart"/>
      <w:r w:rsidR="00D11E4C">
        <w:t>задбалансовите</w:t>
      </w:r>
      <w:proofErr w:type="spellEnd"/>
      <w:r w:rsidR="00D11E4C">
        <w:t xml:space="preserve"> ѝ операции с деривати е равен или по-малък от съответно предварително определените прагове. Съответната оценка се извършва ежемесечно, като се използват данните към последния ден на месеца. В този образец се представя информацията за спазването на тези прагове и в по-общ план— важна информация за размера на операциите с деривати.</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123</w:t>
      </w:r>
      <w:r>
        <w:rPr>
          <w:noProof/>
        </w:rPr>
        <w:fldChar w:fldCharType="end"/>
      </w:r>
      <w:r w:rsidR="00D11E4C">
        <w:t>. Месец 1, месец 2 и месец 3 се отнасят съответно за първия, втория и последния месец на тримесечието, за което се докладва. Информацията се докладва само за края на месеците, приключващи след 28 юни 2021 г.</w:t>
      </w:r>
    </w:p>
    <w:p w:rsidR="00595FAD" w:rsidRPr="00661595" w:rsidRDefault="00595FAD" w:rsidP="002F29AF">
      <w:pPr>
        <w:pStyle w:val="Instructionsberschrift2"/>
        <w:numPr>
          <w:ilvl w:val="3"/>
          <w:numId w:val="48"/>
        </w:numPr>
        <w:rPr>
          <w:rFonts w:ascii="Times New Roman" w:hAnsi="Times New Roman" w:cs="Times New Roman"/>
          <w:sz w:val="24"/>
        </w:rPr>
      </w:pPr>
      <w:bookmarkStart w:id="444" w:name="_Toc516210660"/>
      <w:bookmarkStart w:id="445" w:name="_Toc19715805"/>
      <w:bookmarkStart w:id="446" w:name="_Toc58589206"/>
      <w:r>
        <w:rPr>
          <w:rFonts w:ascii="Times New Roman" w:hAnsi="Times New Roman"/>
          <w:sz w:val="24"/>
        </w:rPr>
        <w:t>Указания за специфични позиции</w:t>
      </w:r>
      <w:bookmarkEnd w:id="444"/>
      <w:bookmarkEnd w:id="445"/>
      <w:bookmarkEnd w:id="44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Колони</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ДЪЛГИ ПОЗИЦИИ В ДЕРИВАТИ</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Член 273а, параграф 3 от РКИ</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Докладва се сборът от абсолютните пазарни стойности на дългите позиции в деривати към последната дата на месеца.</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КЪСИ ПОЗИЦИИ В ДЕРИВАТИ</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Член 273а, параграф 3 от РКИ</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Докладва се сборът от абсолютните пазарни стойности на късите позиции в деривати към последната дата на месеца.</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ОБЩО</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273а, параграф 3, буква б) от РКИ</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Сборът от абсолютната стойност на дългите позиции в деривати и абсолютната стойност на късите позиции в деривати.</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Редове</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Размер на операциите с деривати</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Член 273а, параграф 3 от РКИ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Включват се всички балансови и </w:t>
            </w:r>
            <w:proofErr w:type="spellStart"/>
            <w:r>
              <w:rPr>
                <w:rStyle w:val="InstructionsTabelleberschrift"/>
                <w:rFonts w:ascii="Times New Roman" w:hAnsi="Times New Roman"/>
                <w:b w:val="0"/>
                <w:sz w:val="24"/>
                <w:u w:val="none"/>
              </w:rPr>
              <w:t>задбалансови</w:t>
            </w:r>
            <w:proofErr w:type="spellEnd"/>
            <w:r>
              <w:rPr>
                <w:rStyle w:val="InstructionsTabelleberschrift"/>
                <w:rFonts w:ascii="Times New Roman" w:hAnsi="Times New Roman"/>
                <w:b w:val="0"/>
                <w:sz w:val="24"/>
                <w:u w:val="none"/>
              </w:rPr>
              <w:t xml:space="preserve"> деривати, с изключение на кредитни деривати, признати за вътрешно хеджиране срещу експозиции към кредитен риск в банковия портфейл.</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Балансови и </w:t>
            </w:r>
            <w:proofErr w:type="spellStart"/>
            <w:r>
              <w:rPr>
                <w:rStyle w:val="InstructionsTabelleberschrift"/>
                <w:rFonts w:ascii="Times New Roman" w:hAnsi="Times New Roman"/>
                <w:sz w:val="24"/>
              </w:rPr>
              <w:t>задбалансови</w:t>
            </w:r>
            <w:proofErr w:type="spellEnd"/>
            <w:r>
              <w:rPr>
                <w:rStyle w:val="InstructionsTabelleberschrift"/>
                <w:rFonts w:ascii="Times New Roman" w:hAnsi="Times New Roman"/>
                <w:sz w:val="24"/>
              </w:rPr>
              <w:t xml:space="preserve"> деривати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273а, параграф 3, букви а) и б) от РКИ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Докладва се общата пазарна стойност на балансовите и </w:t>
            </w:r>
            <w:proofErr w:type="spellStart"/>
            <w:r>
              <w:rPr>
                <w:rStyle w:val="InstructionsTabelleberschrift"/>
                <w:rFonts w:ascii="Times New Roman" w:hAnsi="Times New Roman"/>
                <w:b w:val="0"/>
                <w:sz w:val="24"/>
                <w:u w:val="none"/>
              </w:rPr>
              <w:t>задбалансовите</w:t>
            </w:r>
            <w:proofErr w:type="spellEnd"/>
            <w:r>
              <w:rPr>
                <w:rStyle w:val="InstructionsTabelleberschrift"/>
                <w:rFonts w:ascii="Times New Roman" w:hAnsi="Times New Roman"/>
                <w:b w:val="0"/>
                <w:sz w:val="24"/>
                <w:u w:val="none"/>
              </w:rPr>
              <w:t xml:space="preserve"> позиции в деривати към последния ден на месеца.</w:t>
            </w:r>
            <w:r>
              <w:rPr>
                <w:rFonts w:ascii="Times New Roman" w:hAnsi="Times New Roman"/>
                <w:sz w:val="24"/>
              </w:rPr>
              <w:t xml:space="preserve"> Когато пазарната стойност на дадена позиция не е налична към тази дата, институциите използват справедлива стойност за позицията към тази дата; когато пазарната стойност и справедливата стойност на дадена позиция не са налични към тази дата, институциите приемат за тази позиция най-актуалната ѝ пазарна стойност или справедлива стойност.</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Кредитни деривати, признати за вътрешно хеджиране срещу експозиции към кредитен риск в банковия портфейл</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273а, параграф 3, буква в) от РКИ</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Общата пазарна стойност на кредитните деривати, признати за вътрешно хеджиране срещу експозиции към кредитен риск в банковия портфейл.</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Общо активи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Общия размер на активите в съответствие с приложимите счетоводни стандарти.</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При докладване на консолидирана основа институцията посочва общия размер на активите според обхвата на </w:t>
            </w:r>
            <w:proofErr w:type="spellStart"/>
            <w:r>
              <w:rPr>
                <w:rStyle w:val="InstructionsTabelleberschrift"/>
                <w:rFonts w:ascii="Times New Roman" w:hAnsi="Times New Roman"/>
                <w:b w:val="0"/>
                <w:sz w:val="24"/>
                <w:u w:val="none"/>
              </w:rPr>
              <w:t>пруденциалната</w:t>
            </w:r>
            <w:proofErr w:type="spellEnd"/>
            <w:r>
              <w:rPr>
                <w:rStyle w:val="InstructionsTabelleberschrift"/>
                <w:rFonts w:ascii="Times New Roman" w:hAnsi="Times New Roman"/>
                <w:b w:val="0"/>
                <w:sz w:val="24"/>
                <w:u w:val="none"/>
              </w:rPr>
              <w:t xml:space="preserve"> консолидация съгласно първа част, дял II, глава 2, раздел 2 от РКИ.</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Процент от общо активите</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Съотношението се изчислява, като размерът на операциите с деривати (ред 0010) се разделя на общия размер на активите (ред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ДЕРОГАЦИЯ В СЪОТВЕТСТВИЕ С ЧЛЕН 273А, ПАРАГРАФ 4 ОТ РКИ</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Изпълнени ли са условията по член 273а, параграф 4 от РКИ, включително одобрението от компетентния орган?</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273а, параграф 4 от РКИ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които надхвърлят праговете за използване на опростен подход за кредитен риск от контрагента, но все още използват един от тях въз основа на член 273а, параграф 4 от РКИ, посочват (с Да/Не) дали отговарят на всички условия по този член.</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Тази позиция се докладва само от институциите, които прилагат </w:t>
            </w:r>
            <w:proofErr w:type="spellStart"/>
            <w:r>
              <w:rPr>
                <w:rStyle w:val="InstructionsTabelleberschrift"/>
                <w:rFonts w:ascii="Times New Roman" w:hAnsi="Times New Roman"/>
                <w:b w:val="0"/>
                <w:sz w:val="24"/>
                <w:u w:val="none"/>
              </w:rPr>
              <w:t>дерогацията</w:t>
            </w:r>
            <w:proofErr w:type="spellEnd"/>
            <w:r>
              <w:rPr>
                <w:rStyle w:val="InstructionsTabelleberschrift"/>
                <w:rFonts w:ascii="Times New Roman" w:hAnsi="Times New Roman"/>
                <w:b w:val="0"/>
                <w:sz w:val="24"/>
                <w:u w:val="none"/>
              </w:rPr>
              <w:t xml:space="preserve"> в съответствие с член 273а, параграф 4 от РКИ.</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Метод за изчисляване на стойностите на експозициите на консолидирано равнище</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273а, параграф 4 от РКИ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Методът за изчисляване на стойностите на експозициите на позициите в деривати на консолидирано равнище, който се използва и на равнище отделно предприятие в съответствие с член 273а, параграф 4 от РКИ:</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МПЕ: Метод на първоначалната експозиция</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Опростен СПКРК: Опростен стандартизиран подход за кредитния риск от контрагента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Тази позиция се докладва само от институциите, които прилагат </w:t>
            </w:r>
            <w:proofErr w:type="spellStart"/>
            <w:r>
              <w:rPr>
                <w:rStyle w:val="InstructionsTabelleberschrift"/>
                <w:rFonts w:ascii="Times New Roman" w:hAnsi="Times New Roman"/>
                <w:b w:val="0"/>
                <w:sz w:val="24"/>
                <w:u w:val="none"/>
              </w:rPr>
              <w:t>дерогацията</w:t>
            </w:r>
            <w:proofErr w:type="spellEnd"/>
            <w:r>
              <w:rPr>
                <w:rStyle w:val="InstructionsTabelleberschrift"/>
                <w:rFonts w:ascii="Times New Roman" w:hAnsi="Times New Roman"/>
                <w:b w:val="0"/>
                <w:sz w:val="24"/>
                <w:u w:val="none"/>
              </w:rPr>
              <w:t xml:space="preserve"> в съответствие с член 273а, параграф 4 от РКИ.</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6"/>
      <w:bookmarkStart w:id="448" w:name="_Toc58589207"/>
      <w:r>
        <w:rPr>
          <w:rFonts w:ascii="Times New Roman" w:hAnsi="Times New Roman"/>
          <w:sz w:val="24"/>
        </w:rPr>
        <w:t>C 34.02 — Експозиции към кредитен риск от контрагента по подход</w:t>
      </w:r>
      <w:bookmarkEnd w:id="447"/>
      <w:bookmarkEnd w:id="448"/>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49" w:name="_Toc19715807"/>
      <w:bookmarkStart w:id="450" w:name="_Toc58589208"/>
      <w:r>
        <w:rPr>
          <w:rFonts w:ascii="Times New Roman" w:hAnsi="Times New Roman"/>
          <w:sz w:val="24"/>
        </w:rPr>
        <w:t>Общи бележки</w:t>
      </w:r>
      <w:bookmarkEnd w:id="449"/>
      <w:bookmarkEnd w:id="450"/>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Институциите докладват образеца поотделно за всички експозиции към КРК и за всички експозиции към КРК, с изключение на експозициите към централни контрагенти (ЦК) съгласно определението за целите на образец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8"/>
      <w:bookmarkStart w:id="452" w:name="_Toc58589209"/>
      <w:r>
        <w:rPr>
          <w:rFonts w:ascii="Times New Roman" w:hAnsi="Times New Roman"/>
          <w:sz w:val="24"/>
        </w:rPr>
        <w:t>Указания за специфични позиции</w:t>
      </w:r>
      <w:bookmarkEnd w:id="451"/>
      <w:bookmarkEnd w:id="45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БРОЙ КОНТРАГЕНТИ</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Брой на отделните контрагенти, към които институцията има експозиции към КРК.</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БРОЙ СДЕЛКИ</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Брой сделки, изложени на кредитен риск от контрагента към датата на докладване. Да се отбележи, че данните за сделките с ЦК не следва да включват входящите или изходящите потоци, а общите позиции в портфейла на ЦК към датата на докладване. Освен това </w:t>
            </w:r>
            <w:proofErr w:type="spellStart"/>
            <w:r>
              <w:rPr>
                <w:rFonts w:ascii="Times New Roman" w:hAnsi="Times New Roman"/>
                <w:sz w:val="24"/>
              </w:rPr>
              <w:t>дериватен</w:t>
            </w:r>
            <w:proofErr w:type="spellEnd"/>
            <w:r>
              <w:rPr>
                <w:rFonts w:ascii="Times New Roman" w:hAnsi="Times New Roman"/>
                <w:sz w:val="24"/>
              </w:rPr>
              <w:t xml:space="preserve"> инструмент или СФЦК с две или повече рамена (най-малко) продължава да се счита за една сделка за целите на моделирането.</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УСЛОВНИ СТОЙНОСТИ</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условните стойности за деривати и СФЦК преди </w:t>
            </w:r>
            <w:proofErr w:type="spellStart"/>
            <w:r>
              <w:rPr>
                <w:rFonts w:ascii="Times New Roman" w:hAnsi="Times New Roman"/>
                <w:sz w:val="24"/>
              </w:rPr>
              <w:t>нетиране</w:t>
            </w:r>
            <w:proofErr w:type="spellEnd"/>
            <w:r>
              <w:rPr>
                <w:rFonts w:ascii="Times New Roman" w:hAnsi="Times New Roman"/>
                <w:sz w:val="24"/>
              </w:rPr>
              <w:t xml:space="preserve"> и без корекции в съответствие с член 279б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ПОЛОЖИТЕЛНА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272, параграф 12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текущите пазарни стойности (CMV) на всички </w:t>
            </w:r>
            <w:proofErr w:type="spellStart"/>
            <w:r>
              <w:rPr>
                <w:rFonts w:ascii="Times New Roman" w:hAnsi="Times New Roman"/>
                <w:sz w:val="24"/>
              </w:rPr>
              <w:t>нетиращи</w:t>
            </w:r>
            <w:proofErr w:type="spellEnd"/>
            <w:r>
              <w:rPr>
                <w:rFonts w:ascii="Times New Roman" w:hAnsi="Times New Roman"/>
                <w:sz w:val="24"/>
              </w:rPr>
              <w:t xml:space="preserve"> съвкупности с положителна текуща пазарна стойност съгласно определението в член 272, параграф 12 от РКИ.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ОТРИЦАТЕЛНА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272, параграф 12 от РКИ</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Сборът от абсолютните текущи пазарни стойности (CMV) на всички </w:t>
            </w:r>
            <w:proofErr w:type="spellStart"/>
            <w:r>
              <w:rPr>
                <w:rFonts w:ascii="Times New Roman" w:hAnsi="Times New Roman"/>
                <w:sz w:val="24"/>
              </w:rPr>
              <w:t>нетиращи</w:t>
            </w:r>
            <w:proofErr w:type="spellEnd"/>
            <w:r>
              <w:rPr>
                <w:rFonts w:ascii="Times New Roman" w:hAnsi="Times New Roman"/>
                <w:sz w:val="24"/>
              </w:rPr>
              <w:t xml:space="preserve"> съвкупности с отрицателна текуща пазарна стойност съгласно определението в член 272, параграф 12 от РКИ.</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ВАРИАЦИОНЕН МАРЖИН, ПОЛУЧЕН</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275, параграф 2, член 275, параграф 3 и член 276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стойностите на вариационните </w:t>
            </w:r>
            <w:proofErr w:type="spellStart"/>
            <w:r>
              <w:rPr>
                <w:rFonts w:ascii="Times New Roman" w:hAnsi="Times New Roman"/>
                <w:sz w:val="24"/>
              </w:rPr>
              <w:t>маржини</w:t>
            </w:r>
            <w:proofErr w:type="spellEnd"/>
            <w:r>
              <w:rPr>
                <w:rFonts w:ascii="Times New Roman" w:hAnsi="Times New Roman"/>
                <w:sz w:val="24"/>
              </w:rPr>
              <w:t xml:space="preserve"> (VM) по всички </w:t>
            </w:r>
            <w:proofErr w:type="spellStart"/>
            <w:r>
              <w:rPr>
                <w:rFonts w:ascii="Times New Roman" w:hAnsi="Times New Roman"/>
                <w:sz w:val="24"/>
              </w:rPr>
              <w:t>маржин</w:t>
            </w:r>
            <w:proofErr w:type="spellEnd"/>
            <w:r>
              <w:rPr>
                <w:rFonts w:ascii="Times New Roman" w:hAnsi="Times New Roman"/>
                <w:sz w:val="24"/>
              </w:rPr>
              <w:t xml:space="preserve"> споразумения, за които е получен вариационен </w:t>
            </w:r>
            <w:proofErr w:type="spellStart"/>
            <w:r>
              <w:rPr>
                <w:rFonts w:ascii="Times New Roman" w:hAnsi="Times New Roman"/>
                <w:sz w:val="24"/>
              </w:rPr>
              <w:t>маржин</w:t>
            </w:r>
            <w:proofErr w:type="spellEnd"/>
            <w:r>
              <w:rPr>
                <w:rFonts w:ascii="Times New Roman" w:hAnsi="Times New Roman"/>
                <w:sz w:val="24"/>
              </w:rPr>
              <w:t>, изчислен в съответствие с член 276 от РКИ.</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ВАРИАЦИОНЕН МАРЖИН, ПРЕДОСТАВЕН</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275, параграф 2, член 275, параграф 3 и член 276 от РКИ</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 xml:space="preserve">Сборът от стойностите на вариационните </w:t>
            </w:r>
            <w:proofErr w:type="spellStart"/>
            <w:r>
              <w:rPr>
                <w:rFonts w:ascii="Times New Roman" w:hAnsi="Times New Roman"/>
                <w:sz w:val="24"/>
              </w:rPr>
              <w:t>маржини</w:t>
            </w:r>
            <w:proofErr w:type="spellEnd"/>
            <w:r>
              <w:rPr>
                <w:rFonts w:ascii="Times New Roman" w:hAnsi="Times New Roman"/>
                <w:sz w:val="24"/>
              </w:rPr>
              <w:t xml:space="preserve"> (VM) по всички </w:t>
            </w:r>
            <w:proofErr w:type="spellStart"/>
            <w:r>
              <w:rPr>
                <w:rFonts w:ascii="Times New Roman" w:hAnsi="Times New Roman"/>
                <w:sz w:val="24"/>
              </w:rPr>
              <w:t>маржин</w:t>
            </w:r>
            <w:proofErr w:type="spellEnd"/>
            <w:r>
              <w:rPr>
                <w:rFonts w:ascii="Times New Roman" w:hAnsi="Times New Roman"/>
                <w:sz w:val="24"/>
              </w:rPr>
              <w:t xml:space="preserve"> споразумения, за които е предоставен вариационен </w:t>
            </w:r>
            <w:proofErr w:type="spellStart"/>
            <w:r>
              <w:rPr>
                <w:rFonts w:ascii="Times New Roman" w:hAnsi="Times New Roman"/>
                <w:sz w:val="24"/>
              </w:rPr>
              <w:t>маржин</w:t>
            </w:r>
            <w:proofErr w:type="spellEnd"/>
            <w:r>
              <w:rPr>
                <w:rFonts w:ascii="Times New Roman" w:hAnsi="Times New Roman"/>
                <w:sz w:val="24"/>
              </w:rPr>
              <w:t>, изчислен в съответствие с член 276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НЕТЕН НЕЗАВИСИМ РАЗМЕР НА ОБЕЗПЕЧЕНИЕТО, ПОЛУЧЕНО </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272, параграф 12а, член 275, параграф 3 и член 276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стойностите на нетните независими обезпечения (NICA) по всички </w:t>
            </w:r>
            <w:proofErr w:type="spellStart"/>
            <w:r>
              <w:rPr>
                <w:rFonts w:ascii="Times New Roman" w:hAnsi="Times New Roman"/>
                <w:sz w:val="24"/>
              </w:rPr>
              <w:t>маржин</w:t>
            </w:r>
            <w:proofErr w:type="spellEnd"/>
            <w:r>
              <w:rPr>
                <w:rFonts w:ascii="Times New Roman" w:hAnsi="Times New Roman"/>
                <w:sz w:val="24"/>
              </w:rPr>
              <w:t xml:space="preserve"> споразумения, за които е предоставено нетно независимо обезпечение, изчислен в съответствие с член 276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НЕТЕН НЕЗАВИСИМ РАЗМЕР НА ОБЕЗПЕЧЕНИЕТО, ПРЕДОСТАВЕНО </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272, параграф 12а, член 275, параграф 3 и член 276 от РКИ</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Сборът от стойностите на нетните независими обезпечения (NICA) по всички </w:t>
            </w:r>
            <w:proofErr w:type="spellStart"/>
            <w:r>
              <w:rPr>
                <w:rFonts w:ascii="Times New Roman" w:hAnsi="Times New Roman"/>
                <w:sz w:val="24"/>
              </w:rPr>
              <w:t>маржин</w:t>
            </w:r>
            <w:proofErr w:type="spellEnd"/>
            <w:r>
              <w:rPr>
                <w:rFonts w:ascii="Times New Roman" w:hAnsi="Times New Roman"/>
                <w:sz w:val="24"/>
              </w:rPr>
              <w:t xml:space="preserve"> споразумения, за които е получено нетно независимо обезпечение, изчислен в съответствие с член 276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РАЗМЕННА СТОЙНОСТ </w:t>
            </w:r>
          </w:p>
          <w:p w:rsidR="00595FAD" w:rsidRPr="00661595" w:rsidRDefault="00595FAD" w:rsidP="00FF15C6">
            <w:pPr>
              <w:spacing w:before="60"/>
              <w:rPr>
                <w:rFonts w:ascii="Times New Roman" w:eastAsia="Calibri" w:hAnsi="Times New Roman"/>
                <w:sz w:val="24"/>
              </w:rPr>
            </w:pPr>
            <w:r>
              <w:rPr>
                <w:rFonts w:ascii="Times New Roman" w:hAnsi="Times New Roman"/>
                <w:sz w:val="24"/>
              </w:rPr>
              <w:t>Членове 275, 281 и 282 от РКИ</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Разменната стойност (RC) за </w:t>
            </w:r>
            <w:proofErr w:type="spellStart"/>
            <w:r>
              <w:rPr>
                <w:rFonts w:ascii="Times New Roman" w:hAnsi="Times New Roman"/>
                <w:sz w:val="24"/>
                <w:szCs w:val="24"/>
              </w:rPr>
              <w:t>нетираща</w:t>
            </w:r>
            <w:proofErr w:type="spellEnd"/>
            <w:r>
              <w:rPr>
                <w:rFonts w:ascii="Times New Roman" w:hAnsi="Times New Roman"/>
                <w:sz w:val="24"/>
                <w:szCs w:val="24"/>
              </w:rPr>
              <w:t xml:space="preserve"> съвкупност се изчислява в съответствие с: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член 282, параграф 3 от РКИ за метода на първоначалната експозиция, </w:t>
            </w:r>
          </w:p>
          <w:p w:rsidR="00595FAD" w:rsidRPr="00661595" w:rsidRDefault="00595FAD" w:rsidP="00FF15C6">
            <w:pPr>
              <w:spacing w:before="60"/>
              <w:rPr>
                <w:rFonts w:ascii="Times New Roman" w:hAnsi="Times New Roman"/>
                <w:sz w:val="24"/>
              </w:rPr>
            </w:pPr>
            <w:r>
              <w:rPr>
                <w:rFonts w:ascii="Times New Roman" w:hAnsi="Times New Roman"/>
                <w:sz w:val="24"/>
              </w:rPr>
              <w:t>— член 281 от РКИ за опростения СПКРК,</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член 275 от РКИ за СПКРК.</w:t>
            </w:r>
          </w:p>
          <w:p w:rsidR="00595FAD" w:rsidRPr="00661595" w:rsidRDefault="00595FAD" w:rsidP="00FF15C6">
            <w:pPr>
              <w:spacing w:before="60"/>
              <w:rPr>
                <w:rFonts w:ascii="Times New Roman" w:hAnsi="Times New Roman"/>
                <w:sz w:val="24"/>
              </w:rPr>
            </w:pPr>
            <w:r>
              <w:rPr>
                <w:rFonts w:ascii="Times New Roman" w:hAnsi="Times New Roman"/>
                <w:sz w:val="24"/>
              </w:rPr>
              <w:t xml:space="preserve">Институцията докладват сбора на разменните стойности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ПОТЕНЦИАЛНА БЪДЕЩА ЕКСПОЗИЦИЯ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Членове 278, 281 и 282 от РКИ</w:t>
            </w:r>
          </w:p>
          <w:p w:rsidR="00595FAD" w:rsidRPr="00661595" w:rsidRDefault="00595FAD" w:rsidP="00FF15C6">
            <w:pPr>
              <w:spacing w:before="60"/>
              <w:rPr>
                <w:rFonts w:ascii="Times New Roman" w:hAnsi="Times New Roman"/>
                <w:sz w:val="24"/>
              </w:rPr>
            </w:pPr>
            <w:r>
              <w:rPr>
                <w:rFonts w:ascii="Times New Roman" w:hAnsi="Times New Roman"/>
                <w:sz w:val="24"/>
              </w:rPr>
              <w:t xml:space="preserve">Потенциалната бъдеща експозиция (PFE) за </w:t>
            </w:r>
            <w:proofErr w:type="spellStart"/>
            <w:r>
              <w:rPr>
                <w:rFonts w:ascii="Times New Roman" w:hAnsi="Times New Roman"/>
                <w:sz w:val="24"/>
              </w:rPr>
              <w:t>нетираща</w:t>
            </w:r>
            <w:proofErr w:type="spellEnd"/>
            <w:r>
              <w:rPr>
                <w:rFonts w:ascii="Times New Roman" w:hAnsi="Times New Roman"/>
                <w:sz w:val="24"/>
              </w:rPr>
              <w:t xml:space="preserve"> съвкупност се изчислява в съответствие с: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член 282, параграф 4 от РКИ за метода на първоначалната експозиция, </w:t>
            </w:r>
          </w:p>
          <w:p w:rsidR="00595FAD" w:rsidRPr="00661595" w:rsidRDefault="00595FAD" w:rsidP="00FF15C6">
            <w:pPr>
              <w:spacing w:before="60"/>
              <w:rPr>
                <w:rFonts w:ascii="Times New Roman" w:hAnsi="Times New Roman"/>
                <w:sz w:val="24"/>
              </w:rPr>
            </w:pPr>
            <w:r>
              <w:rPr>
                <w:rFonts w:ascii="Times New Roman" w:hAnsi="Times New Roman"/>
                <w:sz w:val="24"/>
              </w:rPr>
              <w:t>— член 281 от РКИ за опростения СПКРК,</w:t>
            </w:r>
          </w:p>
          <w:p w:rsidR="00595FAD" w:rsidRPr="00661595" w:rsidRDefault="00595FAD" w:rsidP="00FF15C6">
            <w:pPr>
              <w:spacing w:before="60"/>
              <w:rPr>
                <w:rFonts w:ascii="Times New Roman" w:hAnsi="Times New Roman"/>
                <w:sz w:val="24"/>
              </w:rPr>
            </w:pPr>
            <w:r>
              <w:rPr>
                <w:rFonts w:ascii="Times New Roman" w:hAnsi="Times New Roman"/>
                <w:sz w:val="24"/>
              </w:rPr>
              <w:t>— член 278 от РКИ за СПКРК.</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Институцията докладват сбора на всички потенциални бъдещи експозиции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ТЕКУЩА ЕКСПОЗИЦИЯ</w:t>
            </w:r>
          </w:p>
          <w:p w:rsidR="00595FAD" w:rsidRPr="00661595" w:rsidRDefault="00595FAD" w:rsidP="00FF15C6">
            <w:pPr>
              <w:spacing w:before="60"/>
              <w:rPr>
                <w:rFonts w:ascii="Times New Roman" w:hAnsi="Times New Roman"/>
                <w:sz w:val="24"/>
              </w:rPr>
            </w:pPr>
            <w:r>
              <w:rPr>
                <w:rFonts w:ascii="Times New Roman" w:hAnsi="Times New Roman"/>
                <w:sz w:val="24"/>
              </w:rPr>
              <w:t xml:space="preserve">Член 272, параграф 17 от РКИ </w:t>
            </w:r>
          </w:p>
          <w:p w:rsidR="00595FAD" w:rsidRPr="00661595" w:rsidRDefault="00595FAD" w:rsidP="00FF15C6">
            <w:pPr>
              <w:spacing w:before="60"/>
              <w:rPr>
                <w:rFonts w:ascii="Times New Roman" w:hAnsi="Times New Roman"/>
                <w:sz w:val="24"/>
              </w:rPr>
            </w:pPr>
            <w:r>
              <w:rPr>
                <w:rFonts w:ascii="Times New Roman" w:hAnsi="Times New Roman"/>
                <w:sz w:val="24"/>
              </w:rPr>
              <w:t xml:space="preserve">Текущата експозиция по всяка </w:t>
            </w:r>
            <w:proofErr w:type="spellStart"/>
            <w:r>
              <w:rPr>
                <w:rFonts w:ascii="Times New Roman" w:hAnsi="Times New Roman"/>
                <w:sz w:val="24"/>
              </w:rPr>
              <w:t>нетираща</w:t>
            </w:r>
            <w:proofErr w:type="spellEnd"/>
            <w:r>
              <w:rPr>
                <w:rFonts w:ascii="Times New Roman" w:hAnsi="Times New Roman"/>
                <w:sz w:val="24"/>
              </w:rPr>
              <w:t xml:space="preserve"> съвкупност е стойността, определена в член 272, параграф 17 от РКИ.</w:t>
            </w:r>
          </w:p>
          <w:p w:rsidR="00595FAD" w:rsidRPr="00661595" w:rsidRDefault="00595FAD" w:rsidP="00FF15C6">
            <w:pPr>
              <w:spacing w:before="60"/>
              <w:rPr>
                <w:rFonts w:ascii="Times New Roman" w:hAnsi="Times New Roman"/>
                <w:sz w:val="24"/>
              </w:rPr>
            </w:pPr>
            <w:r>
              <w:rPr>
                <w:rFonts w:ascii="Times New Roman" w:hAnsi="Times New Roman"/>
                <w:sz w:val="24"/>
              </w:rPr>
              <w:t xml:space="preserve">Институцията докладват сбора на всички текущи експозиции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ЕФЕКТИВНА ОЧАКВАНА ПОЛОЖИТЕЛНА ЕКСПОЗИЦИЯ</w:t>
            </w:r>
          </w:p>
          <w:p w:rsidR="00595FAD" w:rsidRPr="00661595" w:rsidRDefault="00595FAD" w:rsidP="00FF15C6">
            <w:pPr>
              <w:spacing w:before="60"/>
              <w:rPr>
                <w:rFonts w:ascii="Times New Roman" w:eastAsia="Calibri" w:hAnsi="Times New Roman"/>
                <w:sz w:val="24"/>
              </w:rPr>
            </w:pPr>
            <w:r>
              <w:rPr>
                <w:rFonts w:ascii="Times New Roman" w:hAnsi="Times New Roman"/>
                <w:sz w:val="24"/>
              </w:rPr>
              <w:t>Член 272, параграф 22, член 284, параграф 3 и член 284, параграф 6 от РКИ</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Ефективната очаквана положителна експозиция (ЕОПЕ) за всяка </w:t>
            </w:r>
            <w:proofErr w:type="spellStart"/>
            <w:r>
              <w:rPr>
                <w:rFonts w:ascii="Times New Roman" w:hAnsi="Times New Roman"/>
                <w:color w:val="auto"/>
              </w:rPr>
              <w:t>нетираща</w:t>
            </w:r>
            <w:proofErr w:type="spellEnd"/>
            <w:r>
              <w:rPr>
                <w:rFonts w:ascii="Times New Roman" w:hAnsi="Times New Roman"/>
                <w:color w:val="auto"/>
              </w:rPr>
              <w:t xml:space="preserve"> съвкупност е определена в член 272, параграф 22 от РКИ и се изчислява в съответствие с член 284, параграф 6 от РКИ.</w:t>
            </w:r>
          </w:p>
          <w:p w:rsidR="00595FAD" w:rsidRPr="00661595" w:rsidRDefault="00595FAD" w:rsidP="00BC3A29">
            <w:pPr>
              <w:spacing w:before="60"/>
              <w:rPr>
                <w:rFonts w:ascii="Times New Roman" w:eastAsia="Calibri" w:hAnsi="Times New Roman"/>
                <w:sz w:val="24"/>
              </w:rPr>
            </w:pPr>
            <w:r>
              <w:rPr>
                <w:rFonts w:ascii="Times New Roman" w:hAnsi="Times New Roman"/>
                <w:sz w:val="24"/>
              </w:rPr>
              <w:t>Институцията докладват сбора на всички ефективни очаквани положителни експозиции, приложени за определяне на капиталовите изисквания в съответствие с член 284, параграф 3 от РКИ, т.е. или EEPE, изчислена въз основа на текущи пазарни данни, или EEPE, изчислена чрез стрес калибриране — в зависимост от това при кое от двете са по-високи капиталовите изисквания.</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АЛФА, ИЗПОЛЗВАНА ЗА ИЗЧИСЛЯВАНЕ НА РЕГУЛАТОРНАТА СТОЙНОСТ НА ЕКСПОЗИЦИЯТА </w:t>
            </w:r>
          </w:p>
          <w:p w:rsidR="00595FAD" w:rsidRPr="00661595" w:rsidRDefault="00595FAD" w:rsidP="00FF15C6">
            <w:pPr>
              <w:spacing w:before="60"/>
              <w:rPr>
                <w:rFonts w:ascii="Times New Roman" w:hAnsi="Times New Roman"/>
                <w:i/>
                <w:sz w:val="24"/>
              </w:rPr>
            </w:pPr>
            <w:r>
              <w:rPr>
                <w:rFonts w:ascii="Times New Roman" w:hAnsi="Times New Roman"/>
                <w:sz w:val="24"/>
              </w:rPr>
              <w:t>Член 274, параграф 2, член 282, параграф 2, член 281, параграф 1 и член 284, параграфи 4 и 9 от РКИ</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Стойността на α се определя като 1,4 в редовете за МПЕ, опростения СПКРК и СПКРК в съответствие с член 282, параграф 2, член 281, параграф 1 и член 274, параграф 2 от РКИ.  За целите на МВМ стойността на α може да бъде 1.4 по подразбиране или друга, когато компетентните органи изискват по-висока α в съответствие с член 284, параграф 4 от РКИ </w:t>
            </w:r>
            <w:r>
              <w:rPr>
                <w:rFonts w:ascii="Times New Roman" w:hAnsi="Times New Roman"/>
                <w:sz w:val="24"/>
              </w:rPr>
              <w:lastRenderedPageBreak/>
              <w:t>или разрешават на институциите да използват свои собствени оценки в съответствие с член 284, параграф 9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СТОЙНОСТ НА ЕКСПОЗИЦИЯТА ПРЕДИ РЕДУЦИРАНЕ НА КРЕДИТНИЯ РИСК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За </w:t>
            </w:r>
            <w:proofErr w:type="spellStart"/>
            <w:r>
              <w:rPr>
                <w:rFonts w:ascii="Times New Roman" w:hAnsi="Times New Roman"/>
                <w:sz w:val="24"/>
                <w:szCs w:val="24"/>
              </w:rPr>
              <w:t>нетиращите</w:t>
            </w:r>
            <w:proofErr w:type="spellEnd"/>
            <w:r>
              <w:rPr>
                <w:rFonts w:ascii="Times New Roman" w:hAnsi="Times New Roman"/>
                <w:sz w:val="24"/>
                <w:szCs w:val="24"/>
              </w:rPr>
              <w:t xml:space="preserve"> съвкупности по КРК стойността на експозицията преди редуциране на кредитния риск се изчислява в съответствие с методите, изложени в трета част, дял II, глави 4 и 6 от РКИ, като се взема предвид ефектът от </w:t>
            </w:r>
            <w:proofErr w:type="spellStart"/>
            <w:r>
              <w:rPr>
                <w:rFonts w:ascii="Times New Roman" w:hAnsi="Times New Roman"/>
                <w:sz w:val="24"/>
                <w:szCs w:val="24"/>
              </w:rPr>
              <w:t>нетирането</w:t>
            </w:r>
            <w:proofErr w:type="spellEnd"/>
            <w:r>
              <w:rPr>
                <w:rFonts w:ascii="Times New Roman" w:hAnsi="Times New Roman"/>
                <w:sz w:val="24"/>
                <w:szCs w:val="24"/>
              </w:rPr>
              <w:t xml:space="preserve">, но не се вземат предвид всички други техники за редуциране на кредитния риск (например </w:t>
            </w:r>
            <w:proofErr w:type="spellStart"/>
            <w:r>
              <w:rPr>
                <w:rFonts w:ascii="Times New Roman" w:hAnsi="Times New Roman"/>
                <w:sz w:val="24"/>
                <w:szCs w:val="24"/>
              </w:rPr>
              <w:t>маржин</w:t>
            </w:r>
            <w:proofErr w:type="spellEnd"/>
            <w:r>
              <w:rPr>
                <w:rFonts w:ascii="Times New Roman" w:hAnsi="Times New Roman"/>
                <w:sz w:val="24"/>
                <w:szCs w:val="24"/>
              </w:rPr>
              <w:t xml:space="preserve"> обезпечения).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При СФЦК рамото на ценните книжа не се взема предвид при определянето на стойността на експозицията преди редуциране на кредитния риск, когато е получено обезпечение, и следователно не намалява стойността на експозицията. Обратно, рамото на ценните книжа при СФЦК се взема предвид при обичайното определяне на стойността на експозицията преди редуциране на кредитния риск, когато е предоставено обезпечение.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Освен това обезпечените сделки се третират като необезпечени, т.е. без да се прилага ефектът от </w:t>
            </w:r>
            <w:proofErr w:type="spellStart"/>
            <w:r>
              <w:rPr>
                <w:rFonts w:ascii="Times New Roman" w:hAnsi="Times New Roman"/>
                <w:sz w:val="24"/>
                <w:szCs w:val="24"/>
              </w:rPr>
              <w:t>маржина</w:t>
            </w:r>
            <w:proofErr w:type="spellEnd"/>
            <w:r>
              <w:rPr>
                <w:rFonts w:ascii="Times New Roman" w:hAnsi="Times New Roman"/>
                <w:sz w:val="24"/>
                <w:szCs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Стойността на експозицията преди редуциране на кредитния риск за сделки, при които е установен специфичен утежняващ риск, трябва да бъде определена в съответствие с член 291 от РКИ. </w:t>
            </w:r>
          </w:p>
          <w:p w:rsidR="00595FAD" w:rsidRPr="00661595" w:rsidRDefault="00595FAD" w:rsidP="00FF15C6">
            <w:pPr>
              <w:spacing w:before="60"/>
              <w:rPr>
                <w:rFonts w:ascii="Times New Roman" w:hAnsi="Times New Roman"/>
                <w:sz w:val="24"/>
              </w:rPr>
            </w:pPr>
            <w:r>
              <w:rPr>
                <w:rFonts w:ascii="Times New Roman" w:hAnsi="Times New Roman"/>
                <w:sz w:val="24"/>
              </w:rPr>
              <w:t xml:space="preserve">В стойността на експозицията преди редуциране на кредитния риск не се отчита приспадането на понесената загуба във връзка с ККО в съответствие с член 273, параграф 6 от РКИ. </w:t>
            </w:r>
          </w:p>
          <w:p w:rsidR="00595FAD" w:rsidRPr="00661595" w:rsidRDefault="00595FAD" w:rsidP="00FF15C6">
            <w:pPr>
              <w:spacing w:before="60"/>
              <w:rPr>
                <w:rFonts w:ascii="Times New Roman" w:hAnsi="Times New Roman"/>
                <w:i/>
                <w:sz w:val="24"/>
              </w:rPr>
            </w:pPr>
            <w:r>
              <w:rPr>
                <w:rFonts w:ascii="Times New Roman" w:hAnsi="Times New Roman"/>
                <w:sz w:val="24"/>
              </w:rPr>
              <w:t>Институцията докладват сбора на всички стойности на експозициите преди редуциране на кредитния риск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СТОЙНОСТ НА ЕКСПОЗИЦИЯТА СЛЕД РЕДУЦИРАНЕ НА КРЕДИТНИЯ РИСК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За </w:t>
            </w:r>
            <w:proofErr w:type="spellStart"/>
            <w:r>
              <w:rPr>
                <w:rFonts w:ascii="Times New Roman" w:hAnsi="Times New Roman"/>
                <w:sz w:val="24"/>
                <w:szCs w:val="24"/>
              </w:rPr>
              <w:t>нетиращите</w:t>
            </w:r>
            <w:proofErr w:type="spellEnd"/>
            <w:r>
              <w:rPr>
                <w:rFonts w:ascii="Times New Roman" w:hAnsi="Times New Roman"/>
                <w:sz w:val="24"/>
                <w:szCs w:val="24"/>
              </w:rPr>
              <w:t xml:space="preserve"> съвкупности по КРК стойността на експозицията след редуциране на кредитния риск се изчислява в съответствие с методите, изложени в трета част, дял II, глави 4 и 6 от РКИ, след прилагане на техники за редуциране на кредитния риск, приложими в съответствие с трета част, дял II, глави 4 и 6 от РКИ.</w:t>
            </w:r>
          </w:p>
          <w:p w:rsidR="00595FAD" w:rsidRPr="00661595" w:rsidRDefault="00595FAD" w:rsidP="00FF15C6">
            <w:pPr>
              <w:spacing w:before="60"/>
              <w:rPr>
                <w:rFonts w:ascii="Times New Roman" w:hAnsi="Times New Roman"/>
                <w:sz w:val="24"/>
              </w:rPr>
            </w:pPr>
            <w:r>
              <w:rPr>
                <w:rFonts w:ascii="Times New Roman" w:hAnsi="Times New Roman"/>
                <w:sz w:val="24"/>
              </w:rPr>
              <w:t xml:space="preserve">Стойността на експозицията след редуциране на кредитния риск за сделки, при които е установен специфичен утежняващ риск, трябва да бъде определена в съответствие с член 291 от РКИ. </w:t>
            </w:r>
          </w:p>
          <w:p w:rsidR="00595FAD" w:rsidRPr="00661595" w:rsidRDefault="00595FAD" w:rsidP="00FF15C6">
            <w:pPr>
              <w:spacing w:before="60"/>
              <w:rPr>
                <w:rFonts w:ascii="Times New Roman" w:hAnsi="Times New Roman"/>
                <w:sz w:val="24"/>
              </w:rPr>
            </w:pPr>
            <w:r>
              <w:rPr>
                <w:rFonts w:ascii="Times New Roman" w:hAnsi="Times New Roman"/>
                <w:sz w:val="24"/>
              </w:rPr>
              <w:t>В стойността на експозицията след редуциране на кредитния риск не се отчита приспадането на понесената загуба във връзка с ККО в съответствие с член 273, параграф 6 от РКИ.</w:t>
            </w:r>
          </w:p>
          <w:p w:rsidR="00595FAD" w:rsidRPr="00661595" w:rsidRDefault="00595FAD" w:rsidP="00FF15C6">
            <w:pPr>
              <w:spacing w:before="60"/>
              <w:rPr>
                <w:rFonts w:ascii="Times New Roman" w:hAnsi="Times New Roman"/>
                <w:i/>
                <w:sz w:val="24"/>
              </w:rPr>
            </w:pPr>
            <w:r>
              <w:rPr>
                <w:rFonts w:ascii="Times New Roman" w:hAnsi="Times New Roman"/>
                <w:sz w:val="24"/>
              </w:rPr>
              <w:t>Институцията докладват сбора на всички стойности на експозициите след редуциране на кредитния риск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СТОЙНОСТ НА ЕКСПОЗИЦИЯТА</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 xml:space="preserve">Изчислената в съответствие с предвидените в трета част, дял II, глави 4 и 6 от РКИ методи стойност на експозицията за </w:t>
            </w:r>
            <w:proofErr w:type="spellStart"/>
            <w:r>
              <w:rPr>
                <w:rFonts w:ascii="Times New Roman" w:hAnsi="Times New Roman"/>
                <w:sz w:val="24"/>
                <w:szCs w:val="24"/>
              </w:rPr>
              <w:t>нетиращите</w:t>
            </w:r>
            <w:proofErr w:type="spellEnd"/>
            <w:r>
              <w:rPr>
                <w:rFonts w:ascii="Times New Roman" w:hAnsi="Times New Roman"/>
                <w:sz w:val="24"/>
                <w:szCs w:val="24"/>
              </w:rPr>
              <w:t xml:space="preserve"> съвкупности по КРК,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РКИ, и отчитане на приспадането на понесената загуба във връзка с корекцията на кредитната оценка в съответствие с член 273, параграф 6 от РКИ. </w:t>
            </w:r>
          </w:p>
          <w:p w:rsidR="00595FAD" w:rsidRPr="00661595" w:rsidRDefault="00595FAD" w:rsidP="00FF15C6">
            <w:pPr>
              <w:rPr>
                <w:rFonts w:ascii="Times New Roman" w:hAnsi="Times New Roman"/>
                <w:sz w:val="24"/>
              </w:rPr>
            </w:pPr>
            <w:r>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РКИ.</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Когато за един контрагент се използва повече от един подход за определяне на кредитния риск от контрагента, понесената загуба във връзка с корекцията на кредитната оценка, която се приспада на равнище контрагент, се отнася към стойността на експозицията на различните </w:t>
            </w:r>
            <w:proofErr w:type="spellStart"/>
            <w:r>
              <w:rPr>
                <w:rFonts w:ascii="Times New Roman" w:hAnsi="Times New Roman"/>
                <w:sz w:val="24"/>
                <w:szCs w:val="24"/>
              </w:rPr>
              <w:t>нетиращи</w:t>
            </w:r>
            <w:proofErr w:type="spellEnd"/>
            <w:r>
              <w:rPr>
                <w:rFonts w:ascii="Times New Roman" w:hAnsi="Times New Roman"/>
                <w:sz w:val="24"/>
                <w:szCs w:val="24"/>
              </w:rPr>
              <w:t xml:space="preserve"> съвкупности по всеки подход за КРК, които отразяват дела на стойността на експозицията след редуциране на кредитния риск на съответните </w:t>
            </w:r>
            <w:proofErr w:type="spellStart"/>
            <w:r>
              <w:rPr>
                <w:rFonts w:ascii="Times New Roman" w:hAnsi="Times New Roman"/>
                <w:sz w:val="24"/>
                <w:szCs w:val="24"/>
              </w:rPr>
              <w:t>нетиращи</w:t>
            </w:r>
            <w:proofErr w:type="spellEnd"/>
            <w:r>
              <w:rPr>
                <w:rFonts w:ascii="Times New Roman" w:hAnsi="Times New Roman"/>
                <w:sz w:val="24"/>
                <w:szCs w:val="24"/>
              </w:rPr>
              <w:t xml:space="preserve"> съвкупности от общата стойност на експозицията след редуциране на кредитния риск на контрагента.</w:t>
            </w:r>
          </w:p>
          <w:p w:rsidR="00595FAD" w:rsidRPr="00661595" w:rsidRDefault="00595FAD" w:rsidP="00FF15C6">
            <w:r>
              <w:rPr>
                <w:rFonts w:ascii="Times New Roman" w:hAnsi="Times New Roman"/>
                <w:sz w:val="24"/>
              </w:rPr>
              <w:t>Институцията докладват сбора на всички стойности на експозициите в съответния ред.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Позиции, третирани по стандартизирания подход за кредитен риск</w:t>
            </w:r>
          </w:p>
          <w:p w:rsidR="00595FAD" w:rsidRPr="00661595" w:rsidRDefault="00595FAD" w:rsidP="00FF15C6">
            <w:pPr>
              <w:spacing w:before="60"/>
              <w:rPr>
                <w:rFonts w:ascii="Times New Roman" w:hAnsi="Times New Roman"/>
                <w:i/>
                <w:sz w:val="24"/>
              </w:rPr>
            </w:pPr>
            <w:r>
              <w:rPr>
                <w:rFonts w:ascii="Times New Roman" w:hAnsi="Times New Roman"/>
                <w:sz w:val="24"/>
              </w:rPr>
              <w:t>Стойност на експозицията към КРК на позициите, които се третират по стандартизирания подход за кредитен риск в съответствие с трета част, дял II, глава 2 от РКИ.</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Позиции, третирани по </w:t>
            </w:r>
            <w:proofErr w:type="spellStart"/>
            <w:r>
              <w:rPr>
                <w:rStyle w:val="InstructionsTabelleberschrift"/>
                <w:rFonts w:ascii="Times New Roman" w:hAnsi="Times New Roman"/>
                <w:sz w:val="24"/>
                <w:szCs w:val="24"/>
              </w:rPr>
              <w:t>вътрешнорейтинговия</w:t>
            </w:r>
            <w:proofErr w:type="spellEnd"/>
            <w:r>
              <w:rPr>
                <w:rStyle w:val="InstructionsTabelleberschrift"/>
                <w:rFonts w:ascii="Times New Roman" w:hAnsi="Times New Roman"/>
                <w:sz w:val="24"/>
                <w:szCs w:val="24"/>
              </w:rPr>
              <w:t xml:space="preserve"> подход за кредитен риск</w:t>
            </w:r>
          </w:p>
          <w:p w:rsidR="00595FAD" w:rsidRPr="00661595" w:rsidRDefault="00595FAD" w:rsidP="00FF15C6">
            <w:pPr>
              <w:rPr>
                <w:rFonts w:ascii="Times New Roman" w:hAnsi="Times New Roman"/>
                <w:sz w:val="24"/>
              </w:rPr>
            </w:pPr>
            <w:r>
              <w:rPr>
                <w:rFonts w:ascii="Times New Roman" w:hAnsi="Times New Roman"/>
                <w:sz w:val="24"/>
              </w:rPr>
              <w:t xml:space="preserve">Стойност на експозицията към КРК на позициите, които се третират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за кредитен риск в съответствие с трета част, дял II, глава 3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РИСКОВО ПРЕТЕГЛЕНИ РАЗМЕРИ НА ЕКСПОЗИЦИИТЕ</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Рисково претеглените размери на експозициите за КРК съгласно определението в член 92, параграф 3 и 4 от РКИ, изчислени в съответствие с методите, изложени в трета част, дял II, глави 2 и 3.</w:t>
            </w:r>
          </w:p>
          <w:p w:rsidR="00595FAD" w:rsidRPr="00661595" w:rsidRDefault="00595FAD" w:rsidP="003F19BA">
            <w:pPr>
              <w:rPr>
                <w:rFonts w:ascii="Times New Roman" w:hAnsi="Times New Roman"/>
                <w:sz w:val="24"/>
              </w:rPr>
            </w:pPr>
            <w:r>
              <w:rPr>
                <w:rFonts w:ascii="Times New Roman" w:hAnsi="Times New Roman"/>
                <w:sz w:val="24"/>
              </w:rPr>
              <w:t xml:space="preserve">Посочените в членове 501 и 501а от РКИ коефициенти за подпомагане на МСП и на финансирането на инфраструктура се взимат предвид.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Позиции, третирани по стандартизирания подход за кредитен риск</w:t>
            </w:r>
          </w:p>
          <w:p w:rsidR="00595FAD" w:rsidRPr="00661595" w:rsidRDefault="00595FAD" w:rsidP="00FF15C6">
            <w:pPr>
              <w:spacing w:before="60"/>
              <w:rPr>
                <w:rFonts w:ascii="Times New Roman" w:hAnsi="Times New Roman"/>
                <w:sz w:val="24"/>
              </w:rPr>
            </w:pPr>
            <w:r>
              <w:rPr>
                <w:rFonts w:ascii="Times New Roman" w:hAnsi="Times New Roman"/>
                <w:sz w:val="24"/>
              </w:rPr>
              <w:t xml:space="preserve">Рисково претеглените размери на експозициите за КРК, които се третират по стандартизирания подход за кредитен риск в съответствие с трета част, дял II, глава 2 от РКИ. </w:t>
            </w:r>
          </w:p>
          <w:p w:rsidR="00595FAD" w:rsidRPr="00661595" w:rsidRDefault="00595FAD" w:rsidP="00FF15C6">
            <w:pPr>
              <w:rPr>
                <w:rFonts w:ascii="Times New Roman" w:hAnsi="Times New Roman"/>
                <w:sz w:val="24"/>
              </w:rPr>
            </w:pPr>
            <w:r>
              <w:rPr>
                <w:rFonts w:ascii="Times New Roman" w:hAnsi="Times New Roman"/>
                <w:sz w:val="24"/>
              </w:rPr>
              <w:t>Размерите съответстват на размерите, която се включват в колона 0220 от образец C 07.00 за позициите към КРК.</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Позиции, третирани по </w:t>
            </w:r>
            <w:proofErr w:type="spellStart"/>
            <w:r>
              <w:rPr>
                <w:rStyle w:val="InstructionsTabelleberschrift"/>
                <w:rFonts w:ascii="Times New Roman" w:hAnsi="Times New Roman"/>
                <w:sz w:val="24"/>
                <w:szCs w:val="24"/>
              </w:rPr>
              <w:t>вътрешнорейтинговия</w:t>
            </w:r>
            <w:proofErr w:type="spellEnd"/>
            <w:r>
              <w:rPr>
                <w:rStyle w:val="InstructionsTabelleberschrift"/>
                <w:rFonts w:ascii="Times New Roman" w:hAnsi="Times New Roman"/>
                <w:sz w:val="24"/>
                <w:szCs w:val="24"/>
              </w:rPr>
              <w:t xml:space="preserve"> подход за кредитен риск</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Рисково претеглените размери на експозициите за КРК, които се третират по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за кредитен риск в съответствие с трета част, дял II, глава 3 от РКИ.</w:t>
            </w:r>
          </w:p>
          <w:p w:rsidR="00595FAD" w:rsidRPr="00661595" w:rsidRDefault="00595FAD" w:rsidP="00FF15C6">
            <w:pPr>
              <w:rPr>
                <w:rFonts w:ascii="Times New Roman" w:hAnsi="Times New Roman"/>
                <w:sz w:val="24"/>
              </w:rPr>
            </w:pPr>
            <w:r>
              <w:rPr>
                <w:rFonts w:ascii="Times New Roman" w:hAnsi="Times New Roman"/>
                <w:sz w:val="24"/>
              </w:rPr>
              <w:t>Размерите съответстват на размерите, която се включват в колона 0260 от образец C 08.01 за позициите към КРК.</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Ред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МЕТОД НА ПЪРВОНАЧАЛНАТА ЕКСПОЗИЦИЯ (ЗА ДЕРИВАТИ)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 xml:space="preserve">Деривати и сделки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за които институцията изчислява стойността на експозицията в съответствие с трета част, дял II, глава 6, раздел 5 от РКИ. Този опростен метод за изчисляване на стойността на експозицията може да се използва само от институции, които отговарят на условията по член 273а, параграф 2 или 4 от РКИ.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ОПРОСТЕН СТАНДАРТИЗИРАН ПОДХОД ЗА КРК (ОПРОСТЕН СПКРК ЗА ДЕРИВАТИ)</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Деривати и сделки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за които институцията изчислява стойността на експозицията в съответствие с трета част, дял II, глава 6, раздел 4 от РКИ. Този опростен стандартизиран подход за изчисляване на стойността на експозицията може да се използва само от институции, които отговарят на условията по член 273а, параграф 1 или 4 от РКИ.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СТАНДАРТИЗИРАН ПОДХОД ЗА КРК (СПКРК ЗА ДЕРИВАТИ)</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Деривати и сделки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за които институцията изчислява стойността на експозицията в съответствие с трета част, дял II, глава 6, раздел 3 от РКИ.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МВМ (ЗА ДЕРИВАТИ И СФЦК)</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Деривати, сделки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и СФЦК, за които на институцията е разрешено да изчислява стойността на експозицията, като използва метода на вътрешните модели (МВМ) в съответствие с трета част, дял II, глава 6, раздел 6 от РКИ.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Нетиращи</w:t>
            </w:r>
            <w:proofErr w:type="spellEnd"/>
            <w:r>
              <w:rPr>
                <w:rStyle w:val="InstructionsTabelleberschrift"/>
                <w:rFonts w:ascii="Times New Roman" w:hAnsi="Times New Roman"/>
                <w:sz w:val="24"/>
                <w:szCs w:val="24"/>
              </w:rPr>
              <w:t xml:space="preserve"> съвкупности по сделки за финансиране с ценни книжа</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Нетиращи</w:t>
            </w:r>
            <w:proofErr w:type="spellEnd"/>
            <w:r>
              <w:rPr>
                <w:rFonts w:ascii="Times New Roman" w:hAnsi="Times New Roman"/>
                <w:sz w:val="24"/>
                <w:szCs w:val="24"/>
              </w:rPr>
              <w:t xml:space="preserve"> съвкупности, съдържащи единствено СФЦК съгласно определението в член 4, параграф 1, точка 139 от РКИ, за които на институцията е разрешено да определя стойността на експозицията чрез МВМ.</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lastRenderedPageBreak/>
              <w:t xml:space="preserve">В този ред не се докладват сделките за финансиране с ценни книжа, които са включени в съвкупност по договорни споразумения за кръстосано </w:t>
            </w:r>
            <w:proofErr w:type="spellStart"/>
            <w:r>
              <w:rPr>
                <w:rFonts w:ascii="Times New Roman" w:hAnsi="Times New Roman"/>
                <w:sz w:val="24"/>
                <w:szCs w:val="24"/>
              </w:rPr>
              <w:t>нетиране</w:t>
            </w:r>
            <w:proofErr w:type="spellEnd"/>
            <w:r>
              <w:rPr>
                <w:rFonts w:ascii="Times New Roman" w:hAnsi="Times New Roman"/>
                <w:sz w:val="24"/>
                <w:szCs w:val="24"/>
              </w:rPr>
              <w:t xml:space="preserve"> на продукти и следователно са докладвани в ред 0070.</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Нетиращи</w:t>
            </w:r>
            <w:proofErr w:type="spellEnd"/>
            <w:r>
              <w:rPr>
                <w:rStyle w:val="InstructionsTabelleberschrift"/>
                <w:rFonts w:ascii="Times New Roman" w:hAnsi="Times New Roman"/>
                <w:sz w:val="24"/>
                <w:szCs w:val="24"/>
              </w:rPr>
              <w:t xml:space="preserve"> съвкупности по деривати и сделки с удължен </w:t>
            </w:r>
            <w:proofErr w:type="spellStart"/>
            <w:r>
              <w:rPr>
                <w:rStyle w:val="InstructionsTabelleberschrift"/>
                <w:rFonts w:ascii="Times New Roman" w:hAnsi="Times New Roman"/>
                <w:sz w:val="24"/>
                <w:szCs w:val="24"/>
              </w:rPr>
              <w:t>сетълмент</w:t>
            </w:r>
            <w:proofErr w:type="spellEnd"/>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Нетиращи</w:t>
            </w:r>
            <w:proofErr w:type="spellEnd"/>
            <w:r>
              <w:rPr>
                <w:rFonts w:ascii="Times New Roman" w:hAnsi="Times New Roman"/>
                <w:sz w:val="24"/>
                <w:szCs w:val="24"/>
              </w:rPr>
              <w:t xml:space="preserve"> съвкупности, съдържащи единствено </w:t>
            </w:r>
            <w:proofErr w:type="spellStart"/>
            <w:r>
              <w:rPr>
                <w:rFonts w:ascii="Times New Roman" w:hAnsi="Times New Roman"/>
                <w:sz w:val="24"/>
                <w:szCs w:val="24"/>
              </w:rPr>
              <w:t>дериватни</w:t>
            </w:r>
            <w:proofErr w:type="spellEnd"/>
            <w:r>
              <w:rPr>
                <w:rFonts w:ascii="Times New Roman" w:hAnsi="Times New Roman"/>
                <w:sz w:val="24"/>
                <w:szCs w:val="24"/>
              </w:rPr>
              <w:t xml:space="preserve"> инструменти, изброени в приложение II към РКИ, и сделки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съгласно определението в член 272, параграф 2 от РКИ, за които на институцията е разрешено да определя стойността на експозицията чрез МВМ.</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В този ред не се докладват дериватите и сделките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които са включени в съвкупност по договорни споразумения за кръстосано </w:t>
            </w:r>
            <w:proofErr w:type="spellStart"/>
            <w:r>
              <w:rPr>
                <w:rFonts w:ascii="Times New Roman" w:hAnsi="Times New Roman"/>
                <w:sz w:val="24"/>
                <w:szCs w:val="24"/>
              </w:rPr>
              <w:t>нетиране</w:t>
            </w:r>
            <w:proofErr w:type="spellEnd"/>
            <w:r>
              <w:rPr>
                <w:rFonts w:ascii="Times New Roman" w:hAnsi="Times New Roman"/>
                <w:sz w:val="24"/>
                <w:szCs w:val="24"/>
              </w:rPr>
              <w:t xml:space="preserve"> на продукти и следователно са докладвани в ред 0070.</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От съвкупности по договорни споразумения за кръстосано </w:t>
            </w:r>
            <w:proofErr w:type="spellStart"/>
            <w:r>
              <w:rPr>
                <w:rStyle w:val="InstructionsTabelleberschrift"/>
                <w:rFonts w:ascii="Times New Roman" w:hAnsi="Times New Roman"/>
                <w:sz w:val="24"/>
                <w:szCs w:val="24"/>
              </w:rPr>
              <w:t>нетиране</w:t>
            </w:r>
            <w:proofErr w:type="spellEnd"/>
            <w:r>
              <w:rPr>
                <w:rStyle w:val="InstructionsTabelleberschrift"/>
                <w:rFonts w:ascii="Times New Roman" w:hAnsi="Times New Roman"/>
                <w:sz w:val="24"/>
                <w:szCs w:val="24"/>
              </w:rPr>
              <w:t xml:space="preserve"> на продукти</w:t>
            </w:r>
          </w:p>
          <w:p w:rsidR="00595FAD" w:rsidRPr="00661595" w:rsidRDefault="00595FAD" w:rsidP="00FF15C6">
            <w:pPr>
              <w:rPr>
                <w:rFonts w:ascii="Times New Roman" w:hAnsi="Times New Roman"/>
                <w:sz w:val="24"/>
              </w:rPr>
            </w:pPr>
            <w:r>
              <w:rPr>
                <w:rFonts w:ascii="Times New Roman" w:hAnsi="Times New Roman"/>
                <w:sz w:val="24"/>
              </w:rPr>
              <w:t>Членове 272, параграфи 11 и 25 от РКИ</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Нетиращите</w:t>
            </w:r>
            <w:proofErr w:type="spellEnd"/>
            <w:r>
              <w:rPr>
                <w:rFonts w:ascii="Times New Roman" w:hAnsi="Times New Roman"/>
                <w:sz w:val="24"/>
                <w:szCs w:val="24"/>
              </w:rPr>
              <w:t xml:space="preserve"> съвкупности, съдържащи сделки с различни продуктови категории (член 272, параграф 11 от РКИ), т.е. деривати и СФЦК, за които съществува договорно споразумение за кръстосано </w:t>
            </w:r>
            <w:proofErr w:type="spellStart"/>
            <w:r>
              <w:rPr>
                <w:rFonts w:ascii="Times New Roman" w:hAnsi="Times New Roman"/>
                <w:sz w:val="24"/>
                <w:szCs w:val="24"/>
              </w:rPr>
              <w:t>нетиране</w:t>
            </w:r>
            <w:proofErr w:type="spellEnd"/>
            <w:r>
              <w:rPr>
                <w:rFonts w:ascii="Times New Roman" w:hAnsi="Times New Roman"/>
                <w:sz w:val="24"/>
                <w:szCs w:val="24"/>
              </w:rPr>
              <w:t xml:space="preserve"> на продукти съгласно определението в член 272, параграф 25 от РКИ и за които на институцията е разрешено да определя стойността на експозицията чрез МВМ.</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ОПРОСТЕН МЕТОД ЗА ФИНАНСОВО ОБЕЗПЕЧЕНИЕ (ЗА СФЦК) </w:t>
            </w:r>
          </w:p>
          <w:p w:rsidR="00595FAD" w:rsidRPr="00661595" w:rsidRDefault="00595FAD" w:rsidP="00FF15C6">
            <w:pPr>
              <w:rPr>
                <w:rFonts w:ascii="Times New Roman" w:hAnsi="Times New Roman"/>
                <w:sz w:val="24"/>
              </w:rPr>
            </w:pPr>
            <w:r>
              <w:rPr>
                <w:rFonts w:ascii="Times New Roman" w:hAnsi="Times New Roman"/>
                <w:sz w:val="24"/>
              </w:rPr>
              <w:t>Член 222 от РКИ</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Репо</w:t>
            </w:r>
            <w:proofErr w:type="spellEnd"/>
            <w:r>
              <w:rPr>
                <w:rFonts w:ascii="Times New Roman" w:hAnsi="Times New Roman"/>
                <w:sz w:val="24"/>
                <w:szCs w:val="24"/>
              </w:rPr>
              <w:t xml:space="preserve"> сделки, сделки по предоставяне или получаване в заем на ценни книжа или стоки, трансакции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и </w:t>
            </w:r>
            <w:proofErr w:type="spellStart"/>
            <w:r>
              <w:rPr>
                <w:rFonts w:ascii="Times New Roman" w:hAnsi="Times New Roman"/>
                <w:sz w:val="24"/>
                <w:szCs w:val="24"/>
              </w:rPr>
              <w:t>маржин</w:t>
            </w:r>
            <w:proofErr w:type="spellEnd"/>
            <w:r>
              <w:rPr>
                <w:rFonts w:ascii="Times New Roman" w:hAnsi="Times New Roman"/>
                <w:sz w:val="24"/>
                <w:szCs w:val="24"/>
              </w:rPr>
              <w:t xml:space="preserve"> заемни сделки, за които институцията е решила в съответствие с член 271, параграф 2 от РКИ да определя стойността на експозицията съгласно член 222, а не съгласно трета част, дял ІІ, глава 6 от РКИ.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РАЗШИРЕН МЕТОД ЗА ФИНАНСОВО ОБЕЗПЕЧЕНИЕ (ЗА СФЦК)</w:t>
            </w:r>
          </w:p>
          <w:p w:rsidR="00595FAD" w:rsidRPr="00661595" w:rsidRDefault="00595FAD" w:rsidP="00FF15C6">
            <w:pPr>
              <w:rPr>
                <w:rFonts w:ascii="Times New Roman" w:hAnsi="Times New Roman"/>
                <w:sz w:val="24"/>
              </w:rPr>
            </w:pPr>
            <w:r>
              <w:rPr>
                <w:rFonts w:ascii="Times New Roman" w:hAnsi="Times New Roman"/>
                <w:sz w:val="24"/>
              </w:rPr>
              <w:t>Членове 220 и 223 от РКИ</w:t>
            </w:r>
          </w:p>
          <w:p w:rsidR="00595FAD" w:rsidRPr="00661595" w:rsidRDefault="00595FAD" w:rsidP="00FF15C6">
            <w:pPr>
              <w:pStyle w:val="TableMainHeading"/>
              <w:spacing w:before="60"/>
              <w:jc w:val="both"/>
              <w:rPr>
                <w:rFonts w:ascii="Times New Roman" w:hAnsi="Times New Roman"/>
                <w:i/>
                <w:sz w:val="24"/>
                <w:szCs w:val="24"/>
              </w:rPr>
            </w:pPr>
            <w:proofErr w:type="spellStart"/>
            <w:r>
              <w:rPr>
                <w:rFonts w:ascii="Times New Roman" w:hAnsi="Times New Roman"/>
                <w:sz w:val="24"/>
                <w:szCs w:val="24"/>
              </w:rPr>
              <w:t>Репо</w:t>
            </w:r>
            <w:proofErr w:type="spellEnd"/>
            <w:r>
              <w:rPr>
                <w:rFonts w:ascii="Times New Roman" w:hAnsi="Times New Roman"/>
                <w:sz w:val="24"/>
                <w:szCs w:val="24"/>
              </w:rPr>
              <w:t xml:space="preserve"> сделки, сделки по предоставяне или получаване в заем на ценни книжа или стоки, трансакции с удължен </w:t>
            </w:r>
            <w:proofErr w:type="spellStart"/>
            <w:r>
              <w:rPr>
                <w:rFonts w:ascii="Times New Roman" w:hAnsi="Times New Roman"/>
                <w:sz w:val="24"/>
                <w:szCs w:val="24"/>
              </w:rPr>
              <w:t>сетълмент</w:t>
            </w:r>
            <w:proofErr w:type="spellEnd"/>
            <w:r>
              <w:rPr>
                <w:rFonts w:ascii="Times New Roman" w:hAnsi="Times New Roman"/>
                <w:sz w:val="24"/>
                <w:szCs w:val="24"/>
              </w:rPr>
              <w:t xml:space="preserve"> и </w:t>
            </w:r>
            <w:proofErr w:type="spellStart"/>
            <w:r>
              <w:rPr>
                <w:rFonts w:ascii="Times New Roman" w:hAnsi="Times New Roman"/>
                <w:sz w:val="24"/>
                <w:szCs w:val="24"/>
              </w:rPr>
              <w:t>маржин</w:t>
            </w:r>
            <w:proofErr w:type="spellEnd"/>
            <w:r>
              <w:rPr>
                <w:rFonts w:ascii="Times New Roman" w:hAnsi="Times New Roman"/>
                <w:sz w:val="24"/>
                <w:szCs w:val="24"/>
              </w:rPr>
              <w:t xml:space="preserve"> заемни сделки, за които институцията е решила в съответствие с член 271, параграф 2 от РКИ да определя стойността на експозицията съгласно член 223, а не съгласно трета част, дял ІІ, глава 6 от РКИ.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СТОЙНОСТ ПОД РИСК ЗА СФЦК</w:t>
            </w:r>
          </w:p>
          <w:p w:rsidR="00595FAD" w:rsidRPr="00661595" w:rsidRDefault="00595FAD" w:rsidP="00FF15C6">
            <w:pPr>
              <w:rPr>
                <w:rFonts w:ascii="Times New Roman" w:hAnsi="Times New Roman"/>
                <w:sz w:val="24"/>
              </w:rPr>
            </w:pPr>
            <w:r>
              <w:rPr>
                <w:rFonts w:ascii="Times New Roman" w:hAnsi="Times New Roman"/>
                <w:sz w:val="24"/>
              </w:rPr>
              <w:t>Член 221 от РКИ</w:t>
            </w:r>
          </w:p>
          <w:p w:rsidR="00595FAD" w:rsidRPr="00661595" w:rsidRDefault="00595FAD" w:rsidP="00BC3A29">
            <w:pPr>
              <w:pStyle w:val="TableMainHeading"/>
              <w:spacing w:before="60"/>
              <w:jc w:val="both"/>
              <w:rPr>
                <w:rFonts w:ascii="Times New Roman" w:hAnsi="Times New Roman"/>
                <w:sz w:val="24"/>
                <w:szCs w:val="24"/>
              </w:rPr>
            </w:pPr>
            <w:proofErr w:type="spellStart"/>
            <w:r>
              <w:rPr>
                <w:rFonts w:ascii="Times New Roman" w:hAnsi="Times New Roman"/>
                <w:sz w:val="24"/>
                <w:szCs w:val="24"/>
              </w:rPr>
              <w:t>Репо</w:t>
            </w:r>
            <w:proofErr w:type="spellEnd"/>
            <w:r>
              <w:rPr>
                <w:rFonts w:ascii="Times New Roman" w:hAnsi="Times New Roman"/>
                <w:sz w:val="24"/>
                <w:szCs w:val="24"/>
              </w:rPr>
              <w:t xml:space="preserve"> сделки, сделки по предоставяне или получаване в заем на ценни книжа или стоки, </w:t>
            </w:r>
            <w:proofErr w:type="spellStart"/>
            <w:r>
              <w:rPr>
                <w:rFonts w:ascii="Times New Roman" w:hAnsi="Times New Roman"/>
                <w:sz w:val="24"/>
                <w:szCs w:val="24"/>
              </w:rPr>
              <w:t>маржин</w:t>
            </w:r>
            <w:proofErr w:type="spellEnd"/>
            <w:r>
              <w:rPr>
                <w:rFonts w:ascii="Times New Roman" w:hAnsi="Times New Roman"/>
                <w:sz w:val="24"/>
                <w:szCs w:val="24"/>
              </w:rPr>
              <w:t xml:space="preserve"> заемни сделки или други сделки, обусловени от капиталовите пазари, различни от сделки с деривати, за които — в </w:t>
            </w:r>
            <w:r>
              <w:rPr>
                <w:rFonts w:ascii="Times New Roman" w:hAnsi="Times New Roman"/>
                <w:sz w:val="24"/>
                <w:szCs w:val="24"/>
              </w:rPr>
              <w:lastRenderedPageBreak/>
              <w:t xml:space="preserve">съответствие с член 221 от РКИ и след разрешение от компетентния орган — стойността на експозицията се изчислява, като се използва подход на вътрешния модел, който отчита ефектите на корелацията между позициите в ценни книжа, обект на рамковото споразумение за </w:t>
            </w:r>
            <w:proofErr w:type="spellStart"/>
            <w:r>
              <w:rPr>
                <w:rFonts w:ascii="Times New Roman" w:hAnsi="Times New Roman"/>
                <w:sz w:val="24"/>
                <w:szCs w:val="24"/>
              </w:rPr>
              <w:t>нетиране</w:t>
            </w:r>
            <w:proofErr w:type="spellEnd"/>
            <w:r>
              <w:rPr>
                <w:rFonts w:ascii="Times New Roman" w:hAnsi="Times New Roman"/>
                <w:sz w:val="24"/>
                <w:szCs w:val="24"/>
              </w:rPr>
              <w:t xml:space="preserve">, както и ликвидността на съответните инструменти.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ОБЩО</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в т.ч.: Позиции със специфичен утежняващ риск</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291 от РКИ</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Експозиции към КРК, за които е установен специфичен утежняващ риск (SWWR) в съответствие с член 291 от РКИ.</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Сделки с допълнително обезпечение</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272, параграф 7 от РКИ</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Експозиции към КРК с допълнително обезпечение, т.е. </w:t>
            </w:r>
            <w:proofErr w:type="spellStart"/>
            <w:r>
              <w:rPr>
                <w:rStyle w:val="InstructionsTabelleberschrift"/>
                <w:rFonts w:ascii="Times New Roman" w:hAnsi="Times New Roman"/>
                <w:b w:val="0"/>
                <w:sz w:val="24"/>
                <w:u w:val="none"/>
              </w:rPr>
              <w:t>нетиращи</w:t>
            </w:r>
            <w:proofErr w:type="spellEnd"/>
            <w:r>
              <w:rPr>
                <w:rStyle w:val="InstructionsTabelleberschrift"/>
                <w:rFonts w:ascii="Times New Roman" w:hAnsi="Times New Roman"/>
                <w:b w:val="0"/>
                <w:sz w:val="24"/>
                <w:u w:val="none"/>
              </w:rPr>
              <w:t xml:space="preserve"> съвкупности, за които се прилага </w:t>
            </w:r>
            <w:proofErr w:type="spellStart"/>
            <w:r>
              <w:rPr>
                <w:rStyle w:val="InstructionsTabelleberschrift"/>
                <w:rFonts w:ascii="Times New Roman" w:hAnsi="Times New Roman"/>
                <w:b w:val="0"/>
                <w:sz w:val="24"/>
                <w:u w:val="none"/>
              </w:rPr>
              <w:t>маржин</w:t>
            </w:r>
            <w:proofErr w:type="spellEnd"/>
            <w:r>
              <w:rPr>
                <w:rStyle w:val="InstructionsTabelleberschrift"/>
                <w:rFonts w:ascii="Times New Roman" w:hAnsi="Times New Roman"/>
                <w:b w:val="0"/>
                <w:sz w:val="24"/>
                <w:u w:val="none"/>
              </w:rPr>
              <w:t xml:space="preserve"> споразумение в съответствие с член 272, параграф 7 от РКИ.</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Сделки без допълнително обезпечение</w:t>
            </w:r>
          </w:p>
          <w:p w:rsidR="00595FAD" w:rsidRPr="00661595" w:rsidDel="003E0C6A" w:rsidRDefault="00595FAD" w:rsidP="00FF15C6">
            <w:pPr>
              <w:rPr>
                <w:rFonts w:ascii="Times New Roman" w:hAnsi="Times New Roman"/>
                <w:sz w:val="24"/>
              </w:rPr>
            </w:pPr>
            <w:r>
              <w:rPr>
                <w:rFonts w:ascii="Times New Roman" w:hAnsi="Times New Roman"/>
                <w:sz w:val="24"/>
              </w:rPr>
              <w:t>Експозиции към КРК, които не са обхванати в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53" w:name="_Toc19715809"/>
      <w:bookmarkStart w:id="454" w:name="_Toc58589210"/>
      <w:r>
        <w:rPr>
          <w:rFonts w:ascii="Times New Roman" w:hAnsi="Times New Roman"/>
          <w:sz w:val="24"/>
        </w:rPr>
        <w:t>C 34.03 — Експозиции към КРК, третирани по стандартизирани подходи: СПКРК и опростен СПКРК</w:t>
      </w:r>
      <w:bookmarkEnd w:id="453"/>
      <w:bookmarkEnd w:id="454"/>
    </w:p>
    <w:p w:rsidR="00595FAD" w:rsidRPr="00661595" w:rsidRDefault="00595FAD" w:rsidP="002F29AF">
      <w:pPr>
        <w:pStyle w:val="Instructionsberschrift2"/>
        <w:numPr>
          <w:ilvl w:val="3"/>
          <w:numId w:val="48"/>
        </w:numPr>
        <w:rPr>
          <w:rFonts w:ascii="Times New Roman" w:hAnsi="Times New Roman" w:cs="Times New Roman"/>
          <w:sz w:val="24"/>
        </w:rPr>
      </w:pPr>
      <w:bookmarkStart w:id="455" w:name="_Toc19715810"/>
      <w:bookmarkStart w:id="456" w:name="_Toc58589211"/>
      <w:r>
        <w:rPr>
          <w:rFonts w:ascii="Times New Roman" w:hAnsi="Times New Roman"/>
          <w:sz w:val="24"/>
        </w:rPr>
        <w:t>Общи бележки</w:t>
      </w:r>
      <w:bookmarkEnd w:id="455"/>
      <w:bookmarkEnd w:id="456"/>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Образецът се използва отделно за докладване на експозициите към КРК, изчислени съответно чрез СПКРК или опростен СПКРК.</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11"/>
      <w:bookmarkStart w:id="458" w:name="_Toc58589212"/>
      <w:r>
        <w:rPr>
          <w:rFonts w:ascii="Times New Roman" w:hAnsi="Times New Roman"/>
          <w:sz w:val="24"/>
        </w:rPr>
        <w:t>Указания за специфични позиции</w:t>
      </w:r>
      <w:bookmarkEnd w:id="457"/>
      <w:bookmarkEnd w:id="45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ВАЛУТА</w:t>
            </w:r>
          </w:p>
          <w:p w:rsidR="00595FAD" w:rsidRPr="00661595" w:rsidRDefault="00595FAD" w:rsidP="00FF15C6">
            <w:pPr>
              <w:keepNext/>
              <w:spacing w:before="60"/>
              <w:rPr>
                <w:rFonts w:ascii="Times New Roman" w:hAnsi="Times New Roman"/>
                <w:sz w:val="24"/>
              </w:rPr>
            </w:pPr>
            <w:r>
              <w:rPr>
                <w:rFonts w:ascii="Times New Roman" w:hAnsi="Times New Roman"/>
                <w:sz w:val="24"/>
              </w:rPr>
              <w:t>За сделките, отнесени към категорията на лихвения риск, се докладва валутата на деноминацията на сделката.</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За сделките, отнесени към категорията на валутния риск, се докладва валутата на деноминацията на едното от двете рамена на сделката. Институциите попълват валутите в двойката валути по азбучен ред, например за щатски долар/евро, моля, попълнете в тази колона EUR, а в колона 0020 — USD. </w:t>
            </w:r>
          </w:p>
          <w:p w:rsidR="00595FAD" w:rsidRPr="00661595" w:rsidRDefault="00595FAD" w:rsidP="00FF15C6">
            <w:pPr>
              <w:keepNext/>
              <w:spacing w:before="60"/>
              <w:rPr>
                <w:rFonts w:ascii="Times New Roman" w:hAnsi="Times New Roman"/>
                <w:i/>
                <w:sz w:val="24"/>
              </w:rPr>
            </w:pPr>
            <w:r>
              <w:rPr>
                <w:rFonts w:ascii="Times New Roman" w:hAnsi="Times New Roman"/>
                <w:sz w:val="24"/>
              </w:rPr>
              <w:t>Използват се кодовете по ISO на валутата.</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ВТОРА ВАЛУТА В ДВОЙКАТА</w:t>
            </w:r>
          </w:p>
          <w:p w:rsidR="00595FAD" w:rsidRPr="00661595" w:rsidRDefault="00595FAD" w:rsidP="00FF15C6">
            <w:pPr>
              <w:keepNext/>
              <w:spacing w:before="60"/>
              <w:rPr>
                <w:rFonts w:ascii="Times New Roman" w:hAnsi="Times New Roman"/>
                <w:sz w:val="24"/>
              </w:rPr>
            </w:pPr>
            <w:r>
              <w:rPr>
                <w:rFonts w:ascii="Times New Roman" w:hAnsi="Times New Roman"/>
                <w:sz w:val="24"/>
              </w:rPr>
              <w:t>За сделките, отнесени към категорията на валутния риск, се докладва валутата на деноминацията на другото рамо на сделката (спрямо вече посоченото в колона 0010). Институциите попълват валутите в двойката валути по азбучен ред, например за щатски долар/евро, моля, попълнете в тази колона USD, а в колона 0010 — EUR.</w:t>
            </w:r>
          </w:p>
          <w:p w:rsidR="00595FAD" w:rsidRPr="00661595" w:rsidRDefault="00595FAD" w:rsidP="00FF15C6">
            <w:pPr>
              <w:keepNext/>
              <w:spacing w:before="60"/>
              <w:rPr>
                <w:rFonts w:ascii="Times New Roman" w:hAnsi="Times New Roman"/>
                <w:i/>
                <w:sz w:val="24"/>
              </w:rPr>
            </w:pPr>
            <w:r>
              <w:rPr>
                <w:rFonts w:ascii="Times New Roman" w:hAnsi="Times New Roman"/>
                <w:sz w:val="24"/>
              </w:rPr>
              <w:t>Използват се кодовете по ISO на валутата.</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БРОЙ СДЕЛКИ</w:t>
            </w:r>
          </w:p>
          <w:p w:rsidR="00595FAD" w:rsidRPr="00661595" w:rsidRDefault="00595FAD" w:rsidP="00FF15C6">
            <w:pPr>
              <w:keepNext/>
              <w:spacing w:before="60"/>
              <w:rPr>
                <w:rFonts w:ascii="Times New Roman" w:hAnsi="Times New Roman"/>
                <w:i/>
                <w:sz w:val="24"/>
              </w:rPr>
            </w:pPr>
            <w:r>
              <w:rPr>
                <w:rFonts w:ascii="Times New Roman" w:hAnsi="Times New Roman"/>
                <w:sz w:val="24"/>
              </w:rPr>
              <w:t>Вж. указанията към колона 0020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УСЛОВНИ СТОЙНОСТИ</w:t>
            </w:r>
          </w:p>
          <w:p w:rsidR="00595FAD" w:rsidRPr="00661595" w:rsidRDefault="00595FAD" w:rsidP="00FF15C6">
            <w:pPr>
              <w:keepNext/>
              <w:spacing w:before="60"/>
              <w:rPr>
                <w:rFonts w:ascii="Times New Roman" w:hAnsi="Times New Roman"/>
                <w:sz w:val="24"/>
              </w:rPr>
            </w:pPr>
            <w:r>
              <w:rPr>
                <w:rFonts w:ascii="Times New Roman" w:hAnsi="Times New Roman"/>
                <w:sz w:val="24"/>
              </w:rPr>
              <w:t>Вж. указанията към колона 0030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ПОЛОЖИТЕЛНА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текущите пазарни стойности (CMV) на всички </w:t>
            </w:r>
            <w:proofErr w:type="spellStart"/>
            <w:r>
              <w:rPr>
                <w:rFonts w:ascii="Times New Roman" w:hAnsi="Times New Roman"/>
                <w:sz w:val="24"/>
              </w:rPr>
              <w:t>хеджиращи</w:t>
            </w:r>
            <w:proofErr w:type="spellEnd"/>
            <w:r>
              <w:rPr>
                <w:rFonts w:ascii="Times New Roman" w:hAnsi="Times New Roman"/>
                <w:sz w:val="24"/>
              </w:rPr>
              <w:t xml:space="preserve"> съвкупности с положителна текуща пазарна стойност в съответната рискова категория.</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Текущата пазарна стойност на равнище </w:t>
            </w:r>
            <w:proofErr w:type="spellStart"/>
            <w:r>
              <w:rPr>
                <w:rFonts w:ascii="Times New Roman" w:hAnsi="Times New Roman"/>
                <w:sz w:val="24"/>
              </w:rPr>
              <w:t>хеджираща</w:t>
            </w:r>
            <w:proofErr w:type="spellEnd"/>
            <w:r>
              <w:rPr>
                <w:rFonts w:ascii="Times New Roman" w:hAnsi="Times New Roman"/>
                <w:sz w:val="24"/>
              </w:rPr>
              <w:t xml:space="preserve"> съвкупност се определя чрез </w:t>
            </w:r>
            <w:proofErr w:type="spellStart"/>
            <w:r>
              <w:rPr>
                <w:rFonts w:ascii="Times New Roman" w:hAnsi="Times New Roman"/>
                <w:sz w:val="24"/>
              </w:rPr>
              <w:t>нетиране</w:t>
            </w:r>
            <w:proofErr w:type="spellEnd"/>
            <w:r>
              <w:rPr>
                <w:rFonts w:ascii="Times New Roman" w:hAnsi="Times New Roman"/>
                <w:sz w:val="24"/>
              </w:rPr>
              <w:t xml:space="preserve"> на положителните и отрицателните пазарни стойности на сделките в рамките на една </w:t>
            </w:r>
            <w:proofErr w:type="spellStart"/>
            <w:r>
              <w:rPr>
                <w:rFonts w:ascii="Times New Roman" w:hAnsi="Times New Roman"/>
                <w:sz w:val="24"/>
              </w:rPr>
              <w:t>хеджираща</w:t>
            </w:r>
            <w:proofErr w:type="spellEnd"/>
            <w:r>
              <w:rPr>
                <w:rFonts w:ascii="Times New Roman" w:hAnsi="Times New Roman"/>
                <w:sz w:val="24"/>
              </w:rPr>
              <w:t xml:space="preserve"> съвкупност, без да е приспаднато евентуално полученото или предоставеното обезпечение.</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(CMV), ОТРИЦАТЕЛНА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Сборът от абсолютните текущи пазарни стойности (CMV) на всички </w:t>
            </w:r>
            <w:proofErr w:type="spellStart"/>
            <w:r>
              <w:rPr>
                <w:rFonts w:ascii="Times New Roman" w:hAnsi="Times New Roman"/>
                <w:sz w:val="24"/>
              </w:rPr>
              <w:t>хеджиращи</w:t>
            </w:r>
            <w:proofErr w:type="spellEnd"/>
            <w:r>
              <w:rPr>
                <w:rFonts w:ascii="Times New Roman" w:hAnsi="Times New Roman"/>
                <w:sz w:val="24"/>
              </w:rPr>
              <w:t xml:space="preserve"> съвкупности с отрицателна текуща пазарна стойност в съответната рискова категория.</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Текущата пазарна стойност на равнище </w:t>
            </w:r>
            <w:proofErr w:type="spellStart"/>
            <w:r>
              <w:rPr>
                <w:rFonts w:ascii="Times New Roman" w:hAnsi="Times New Roman"/>
                <w:sz w:val="24"/>
              </w:rPr>
              <w:t>хеджираща</w:t>
            </w:r>
            <w:proofErr w:type="spellEnd"/>
            <w:r>
              <w:rPr>
                <w:rFonts w:ascii="Times New Roman" w:hAnsi="Times New Roman"/>
                <w:sz w:val="24"/>
              </w:rPr>
              <w:t xml:space="preserve"> съвкупност се определя чрез </w:t>
            </w:r>
            <w:proofErr w:type="spellStart"/>
            <w:r>
              <w:rPr>
                <w:rFonts w:ascii="Times New Roman" w:hAnsi="Times New Roman"/>
                <w:sz w:val="24"/>
              </w:rPr>
              <w:t>нетиране</w:t>
            </w:r>
            <w:proofErr w:type="spellEnd"/>
            <w:r>
              <w:rPr>
                <w:rFonts w:ascii="Times New Roman" w:hAnsi="Times New Roman"/>
                <w:sz w:val="24"/>
              </w:rPr>
              <w:t xml:space="preserve"> на положителните и отрицателните пазарни стойности на сделките в рамките на една </w:t>
            </w:r>
            <w:proofErr w:type="spellStart"/>
            <w:r>
              <w:rPr>
                <w:rFonts w:ascii="Times New Roman" w:hAnsi="Times New Roman"/>
                <w:sz w:val="24"/>
              </w:rPr>
              <w:t>хеджираща</w:t>
            </w:r>
            <w:proofErr w:type="spellEnd"/>
            <w:r>
              <w:rPr>
                <w:rFonts w:ascii="Times New Roman" w:hAnsi="Times New Roman"/>
                <w:sz w:val="24"/>
              </w:rPr>
              <w:t xml:space="preserve"> съвкупност, без да е приспаднато евентуално полученото или предоставеното обезпечение.</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ДОБАВКА</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Членове 280а — 280е и член 281, параграф 2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Институцията докладват сбора от всички добавки в съответната </w:t>
            </w:r>
            <w:proofErr w:type="spellStart"/>
            <w:r>
              <w:rPr>
                <w:rFonts w:ascii="Times New Roman" w:hAnsi="Times New Roman"/>
                <w:sz w:val="24"/>
              </w:rPr>
              <w:t>хеджираща</w:t>
            </w:r>
            <w:proofErr w:type="spellEnd"/>
            <w:r>
              <w:rPr>
                <w:rFonts w:ascii="Times New Roman" w:hAnsi="Times New Roman"/>
                <w:sz w:val="24"/>
              </w:rPr>
              <w:t xml:space="preserve"> съвкупност/категория риск.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Добавката по категория риск, която се използва за определяне на потенциалната бъдеща експозиция на </w:t>
            </w:r>
            <w:proofErr w:type="spellStart"/>
            <w:r>
              <w:rPr>
                <w:rFonts w:ascii="Times New Roman" w:hAnsi="Times New Roman"/>
                <w:sz w:val="24"/>
              </w:rPr>
              <w:t>нетираща</w:t>
            </w:r>
            <w:proofErr w:type="spellEnd"/>
            <w:r>
              <w:rPr>
                <w:rFonts w:ascii="Times New Roman" w:hAnsi="Times New Roman"/>
                <w:sz w:val="24"/>
              </w:rPr>
              <w:t xml:space="preserve"> съвкупност в съответствие с член 278, параграф 1 или член 281, параграф 2, буква е) от РКИ, се изчислява в съответствие с членове 280а—280е от РКИ. По отношение на опростения СПКРК се прилагат разпоредбите на член 281, параграф 2 от РКИ.</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Редове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КАТЕГОРИИ РИСК</w:t>
            </w:r>
          </w:p>
          <w:p w:rsidR="00595FAD" w:rsidRPr="00661595" w:rsidRDefault="00595FAD" w:rsidP="00FF15C6">
            <w:pPr>
              <w:keepNext/>
              <w:spacing w:before="60"/>
              <w:rPr>
                <w:rFonts w:ascii="Times New Roman" w:hAnsi="Times New Roman"/>
                <w:sz w:val="24"/>
              </w:rPr>
            </w:pPr>
            <w:r>
              <w:rPr>
                <w:rFonts w:ascii="Times New Roman" w:hAnsi="Times New Roman"/>
                <w:sz w:val="24"/>
              </w:rPr>
              <w:t>Членове 277 и 277а от РКИ</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Сделките се класифицират към съответната рискова категория в съответствие с член 277, параграф 1 — 4 от РКИ.</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Отнасянето към </w:t>
            </w:r>
            <w:proofErr w:type="spellStart"/>
            <w:r>
              <w:rPr>
                <w:rFonts w:ascii="Times New Roman" w:hAnsi="Times New Roman"/>
                <w:sz w:val="24"/>
              </w:rPr>
              <w:t>хеджиращи</w:t>
            </w:r>
            <w:proofErr w:type="spellEnd"/>
            <w:r>
              <w:rPr>
                <w:rFonts w:ascii="Times New Roman" w:hAnsi="Times New Roman"/>
                <w:sz w:val="24"/>
              </w:rPr>
              <w:t xml:space="preserve"> съвкупности според рисковата категория се извършва в съответствие с член 277а от РКИ.</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По отношение на опростения СПКРК се прилагат разпоредбите на член 281, параграф 2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в т.ч. отнесени към повече от една рискова категория</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277, параграф 3 от РКИ</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Сделки с деривати с повече от един съществен рисков фактор, отнесени към две (0020), три (0030) или повече от три (0040) рискови категории въз основа на най-съществените рискови фактори във всяка рискова категория в съответствие с член 277, параграф 3 от РКИ и РТС на ЕБО, посочени в член 277, параграф 5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и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Най-важна валута и валутна двойка</w:t>
            </w:r>
          </w:p>
          <w:p w:rsidR="00595FAD" w:rsidRPr="00661595" w:rsidRDefault="00595FAD" w:rsidP="00FF15C6">
            <w:pPr>
              <w:rPr>
                <w:rFonts w:ascii="Times New Roman" w:hAnsi="Times New Roman"/>
                <w:sz w:val="24"/>
              </w:rPr>
            </w:pPr>
            <w:r>
              <w:rPr>
                <w:rFonts w:ascii="Times New Roman" w:hAnsi="Times New Roman"/>
                <w:sz w:val="24"/>
              </w:rPr>
              <w:t xml:space="preserve">Тази класификация се извършва въз основа на текущата пазарна стойност на портфейла на институцията, попадаща в обхвата на съответно СПКРК или опростения СПКРК, за сделки, отнесени съответно към категорията на лихвения риск и валутния риск. </w:t>
            </w:r>
          </w:p>
          <w:p w:rsidR="00595FAD" w:rsidRPr="00661595" w:rsidRDefault="00595FAD" w:rsidP="00FF15C6">
            <w:pPr>
              <w:rPr>
                <w:rFonts w:ascii="Times New Roman" w:hAnsi="Times New Roman"/>
                <w:i/>
                <w:sz w:val="24"/>
              </w:rPr>
            </w:pPr>
            <w:r>
              <w:rPr>
                <w:rFonts w:ascii="inherit" w:hAnsi="inherit"/>
                <w:sz w:val="24"/>
              </w:rPr>
              <w:t>За целите на класификацията се сумира абсолютната стойност на текущата пазарна стойност на позициите.</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Отнесени единствено към една категория</w:t>
            </w:r>
          </w:p>
          <w:p w:rsidR="00595FAD" w:rsidRPr="00661595" w:rsidRDefault="00595FAD" w:rsidP="00FF15C6">
            <w:pPr>
              <w:keepNext/>
              <w:spacing w:before="60"/>
              <w:rPr>
                <w:rFonts w:ascii="Times New Roman" w:hAnsi="Times New Roman"/>
                <w:sz w:val="24"/>
              </w:rPr>
            </w:pPr>
            <w:r>
              <w:rPr>
                <w:rFonts w:ascii="Times New Roman" w:hAnsi="Times New Roman"/>
                <w:sz w:val="24"/>
              </w:rPr>
              <w:t>Членове 277, параграфи 1 и 2 от РКИ</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Сделки с деривати, отнесени единствено към една рискова категория в съответствие с член 277, параграф 1 и 2 от РКИ.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Не се включват сделките, отнесени към различни рискови категории в съответствие с член 277, параграф 3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Сделки с един контрагент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Сделки с един контрагент, отнесени съответно към категорията на кредитния риск и категорията на капиталовия риск.</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Сделки с няколко контрагента</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Сделки с няколко контрагента, отнесени съответно към категорията на кредитния риск и категорията на капиталовия риск.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Хеджиращи</w:t>
            </w:r>
            <w:proofErr w:type="spellEnd"/>
            <w:r>
              <w:rPr>
                <w:rStyle w:val="InstructionsTabelleberschrift"/>
                <w:rFonts w:ascii="Times New Roman" w:hAnsi="Times New Roman"/>
                <w:sz w:val="24"/>
              </w:rPr>
              <w:t xml:space="preserve"> съвкупности за категорията на стоковия риск</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Сделки с деривати, отнесени към </w:t>
            </w:r>
            <w:proofErr w:type="spellStart"/>
            <w:r>
              <w:rPr>
                <w:rFonts w:ascii="Times New Roman" w:hAnsi="Times New Roman"/>
                <w:sz w:val="24"/>
              </w:rPr>
              <w:t>хеджиращите</w:t>
            </w:r>
            <w:proofErr w:type="spellEnd"/>
            <w:r>
              <w:rPr>
                <w:rFonts w:ascii="Times New Roman" w:hAnsi="Times New Roman"/>
                <w:sz w:val="24"/>
              </w:rPr>
              <w:t xml:space="preserve"> съвкупности за категорията на стоковия риск, изброени в член 277а, параграф 1, буква д) от РКИ.</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59" w:name="_Toc19715812"/>
      <w:bookmarkStart w:id="460" w:name="_Toc58589213"/>
      <w:r>
        <w:rPr>
          <w:rFonts w:ascii="Times New Roman" w:hAnsi="Times New Roman"/>
          <w:sz w:val="24"/>
        </w:rPr>
        <w:t>C 34.04 — Експозиции към кредитен риск от контрагента, третирани по метода на първоначалната експозиция (МПЕ)</w:t>
      </w:r>
      <w:bookmarkEnd w:id="459"/>
      <w:bookmarkEnd w:id="460"/>
    </w:p>
    <w:p w:rsidR="00595FAD" w:rsidRPr="00661595" w:rsidRDefault="00595FAD" w:rsidP="002F29AF">
      <w:pPr>
        <w:pStyle w:val="Instructionsberschrift2"/>
        <w:numPr>
          <w:ilvl w:val="3"/>
          <w:numId w:val="48"/>
        </w:numPr>
        <w:rPr>
          <w:rFonts w:ascii="Times New Roman" w:hAnsi="Times New Roman" w:cs="Times New Roman"/>
          <w:sz w:val="24"/>
        </w:rPr>
      </w:pPr>
      <w:bookmarkStart w:id="461" w:name="_Toc19715813"/>
      <w:bookmarkStart w:id="462" w:name="_Toc58589214"/>
      <w:r>
        <w:rPr>
          <w:rFonts w:ascii="Times New Roman" w:hAnsi="Times New Roman"/>
          <w:sz w:val="24"/>
        </w:rPr>
        <w:t>Указания за специфични позиции</w:t>
      </w:r>
      <w:bookmarkEnd w:id="461"/>
      <w:bookmarkEnd w:id="46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Указанията за колони 0010 и 0020 са тези, предвидени за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ПОЛОЖИТЕЛНА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Сборът от текущите пазарни стойности (CMV) на всички сделки с положителна текуща пазарна стойност в съответната рискова категория.</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(CMV), ОТРИЦАТЕЛНА</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Сборът от абсолютните текущи пазарни стойности (CMV) на всички сделки с отрицателна текуща пазарна стойност в съответната рискова категория.</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ПОТЕНЦИАЛНА БЪДЕЩА ЕКСПОЗИЦИЯ (ПБЕ)</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Институцията докладва спора на ПБЕ за всички сделки, принадлежащи към една и съща рискова категория.</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Редове</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КАТЕГОРИИ РИСК</w:t>
            </w:r>
          </w:p>
          <w:p w:rsidR="00595FAD" w:rsidRPr="00661595" w:rsidRDefault="00595FAD" w:rsidP="00FF15C6">
            <w:pPr>
              <w:keepNext/>
              <w:spacing w:before="60"/>
              <w:rPr>
                <w:rFonts w:ascii="Times New Roman" w:hAnsi="Times New Roman"/>
                <w:sz w:val="24"/>
              </w:rPr>
            </w:pPr>
            <w:r>
              <w:rPr>
                <w:rFonts w:ascii="Times New Roman" w:hAnsi="Times New Roman"/>
                <w:sz w:val="24"/>
              </w:rPr>
              <w:t>Сделки с деривати, отнесени към рисковите категории, изброени в член 282, параграф 4, буква б) от РКИ.</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3" w:name="_Toc19715814"/>
      <w:bookmarkStart w:id="464" w:name="_Toc58589215"/>
      <w:r>
        <w:rPr>
          <w:rFonts w:ascii="Times New Roman" w:hAnsi="Times New Roman"/>
          <w:sz w:val="24"/>
        </w:rPr>
        <w:t>C 34.05 — Експозиции към кредитен риск от контрагента, третирани по метода на вътрешните модели (МВМ)</w:t>
      </w:r>
      <w:bookmarkEnd w:id="463"/>
      <w:bookmarkEnd w:id="464"/>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5"/>
      <w:bookmarkStart w:id="466" w:name="_Toc58589216"/>
      <w:r>
        <w:rPr>
          <w:rFonts w:ascii="Times New Roman" w:hAnsi="Times New Roman"/>
          <w:sz w:val="24"/>
        </w:rPr>
        <w:t>Указания за специфични позиции</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С ДОПЪЛНИТЕЛНО ОБЕЗПЕЧЕНИЕ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Вж. указанията към ред 0130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БЕЗ ДОПЪЛНИТЕЛНО ОБЕЗПЕЧЕНИЕ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Вж. указанията към ред 0140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БРОЙ СДЕЛКИ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Вж. указанията към колона 0020 в образец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УСЛОВНИ СТОЙНОСТИ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Вж. указанията към колона 0030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ПОЛОЖИТЕЛНА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Сборът от текущите пазарни стойности (CMV) на всички сделки с положителна текуща пазарна стойност, принадлежащи към един и същ клас активи.</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ПАЗАРНА СТОЙНОСТ, ОТРИЦАТЕЛНА</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Сборът от абсолютните текущи пазарни стойности (CMV) на всички сделки с отрицателна текуща пазарна стойност, принадлежащи към един и същ клас активи.</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ТЕКУЩА ЕКСПОЗИЦИЯ</w:t>
            </w:r>
          </w:p>
          <w:p w:rsidR="00595FAD" w:rsidRPr="00661595" w:rsidRDefault="00595FAD" w:rsidP="00FF15C6">
            <w:pPr>
              <w:keepNext/>
              <w:spacing w:before="60"/>
              <w:rPr>
                <w:rFonts w:ascii="Times New Roman" w:hAnsi="Times New Roman"/>
                <w:strike/>
                <w:sz w:val="24"/>
              </w:rPr>
            </w:pPr>
            <w:r>
              <w:rPr>
                <w:rFonts w:ascii="Times New Roman" w:hAnsi="Times New Roman"/>
                <w:sz w:val="24"/>
              </w:rPr>
              <w:t>Вж. указанията към колона 0120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ЕФЕКТИВНА ОЧАКВАНА ПОЛОЖИТЕЛНА ЕКСПОЗИЦИЯ (ЕОПЕ)</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Вж. указанията към колона 0130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ЕОПЕ ПРИ СТРЕС КАЛИБРИРАНЕ</w:t>
            </w:r>
          </w:p>
          <w:p w:rsidR="00595FAD" w:rsidRPr="00661595" w:rsidRDefault="00595FAD" w:rsidP="00FF15C6">
            <w:pPr>
              <w:keepNext/>
              <w:spacing w:before="60"/>
              <w:rPr>
                <w:rFonts w:ascii="Times New Roman" w:hAnsi="Times New Roman"/>
                <w:sz w:val="24"/>
              </w:rPr>
            </w:pPr>
            <w:r>
              <w:rPr>
                <w:rFonts w:ascii="Times New Roman" w:hAnsi="Times New Roman"/>
                <w:sz w:val="24"/>
              </w:rPr>
              <w:t>Член 284, параграф 6 и член 292, параграф 2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ЕОПЕ при стрес калибриране се изчислява аналогично както ЕОПЕ (член 284, параграф 6 от РКИ), но чрез използване на стрес калибриране в съответствие с член 292, параграф 2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Вж. указанията към колона 0170 в образец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Ред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Обяснение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ОБЩО </w:t>
            </w:r>
          </w:p>
          <w:p w:rsidR="00595FAD" w:rsidRPr="00661595" w:rsidRDefault="00595FAD" w:rsidP="00FF15C6">
            <w:pPr>
              <w:keepNext/>
              <w:spacing w:before="60"/>
              <w:rPr>
                <w:sz w:val="24"/>
              </w:rPr>
            </w:pPr>
            <w:r>
              <w:rPr>
                <w:rFonts w:ascii="Times New Roman" w:hAnsi="Times New Roman"/>
                <w:sz w:val="24"/>
              </w:rPr>
              <w:t>Член 283 от РКИ</w:t>
            </w:r>
          </w:p>
          <w:p w:rsidR="00595FAD" w:rsidRPr="00661595" w:rsidRDefault="00595FAD" w:rsidP="00FF15C6">
            <w:pPr>
              <w:rPr>
                <w:sz w:val="24"/>
              </w:rPr>
            </w:pPr>
            <w:r>
              <w:rPr>
                <w:rFonts w:ascii="Times New Roman" w:hAnsi="Times New Roman"/>
                <w:sz w:val="24"/>
              </w:rPr>
              <w:t xml:space="preserve">Институцията докладва съответната информация относно дериватите, сделките с удължен </w:t>
            </w:r>
            <w:proofErr w:type="spellStart"/>
            <w:r>
              <w:rPr>
                <w:rFonts w:ascii="Times New Roman" w:hAnsi="Times New Roman"/>
                <w:sz w:val="24"/>
              </w:rPr>
              <w:t>сетълмент</w:t>
            </w:r>
            <w:proofErr w:type="spellEnd"/>
            <w:r>
              <w:rPr>
                <w:rFonts w:ascii="Times New Roman" w:hAnsi="Times New Roman"/>
                <w:sz w:val="24"/>
              </w:rPr>
              <w:t xml:space="preserve"> и СФЦК, за които ѝ е било разрешено да определят стойността на експозицията, изчислена чрез метода на вътрешните модели (МВМ) в съответствие с член 283 от РКИ.</w:t>
            </w:r>
          </w:p>
        </w:tc>
      </w:tr>
      <w:tr w:rsidR="00595FAD" w:rsidRPr="00661595" w:rsidTr="00FF15C6">
        <w:trPr>
          <w:trHeight w:val="829"/>
        </w:trPr>
        <w:tc>
          <w:tcPr>
            <w:tcW w:w="1384" w:type="dxa"/>
          </w:tcPr>
          <w:p w:rsidR="00595FAD" w:rsidRPr="00661595" w:rsidRDefault="00595FAD" w:rsidP="00FF15C6">
            <w:pPr>
              <w:pStyle w:val="Applicationdirecte"/>
              <w:spacing w:before="0" w:after="0"/>
            </w:pPr>
            <w:r>
              <w:lastRenderedPageBreak/>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в т.ч.: Позиции със специфичен утежняващ риск</w:t>
            </w:r>
          </w:p>
          <w:p w:rsidR="00595FAD" w:rsidRPr="00661595" w:rsidRDefault="00595FAD" w:rsidP="00FF15C6">
            <w:pPr>
              <w:rPr>
                <w:rFonts w:ascii="Times New Roman" w:hAnsi="Times New Roman"/>
                <w:sz w:val="24"/>
              </w:rPr>
            </w:pPr>
            <w:r>
              <w:rPr>
                <w:rFonts w:ascii="Times New Roman" w:hAnsi="Times New Roman"/>
                <w:sz w:val="24"/>
              </w:rPr>
              <w:t>Вж. указанията към ред 0120 в образец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третирани по стандартизирания подход за кредитен риск</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Вж. указанията към колона 0180 в образец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Нетиращи</w:t>
            </w:r>
            <w:proofErr w:type="spellEnd"/>
            <w:r>
              <w:rPr>
                <w:rStyle w:val="InstructionsTabelleberschrift"/>
                <w:rFonts w:ascii="Times New Roman" w:hAnsi="Times New Roman"/>
                <w:sz w:val="24"/>
              </w:rPr>
              <w:t xml:space="preserve"> съвкупности, третирани по </w:t>
            </w:r>
            <w:proofErr w:type="spellStart"/>
            <w:r>
              <w:rPr>
                <w:rStyle w:val="InstructionsTabelleberschrift"/>
                <w:rFonts w:ascii="Times New Roman" w:hAnsi="Times New Roman"/>
                <w:sz w:val="24"/>
              </w:rPr>
              <w:t>вътрешнорейтинговия</w:t>
            </w:r>
            <w:proofErr w:type="spellEnd"/>
            <w:r>
              <w:rPr>
                <w:rStyle w:val="InstructionsTabelleberschrift"/>
                <w:rFonts w:ascii="Times New Roman" w:hAnsi="Times New Roman"/>
                <w:sz w:val="24"/>
              </w:rPr>
              <w:t xml:space="preserve"> подход за кредитен риск</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Вж. указанията към колона 0190 в образец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ИЗВЪНБОРСОВИ ДЕРИВАТИ</w:t>
            </w:r>
          </w:p>
          <w:p w:rsidR="00595FAD" w:rsidRPr="00661595" w:rsidRDefault="00595FAD" w:rsidP="00FF15C6">
            <w:pPr>
              <w:rPr>
                <w:rFonts w:ascii="Times New Roman" w:hAnsi="Times New Roman"/>
                <w:sz w:val="24"/>
              </w:rPr>
            </w:pPr>
            <w:r>
              <w:rPr>
                <w:rFonts w:ascii="Times New Roman" w:hAnsi="Times New Roman"/>
                <w:sz w:val="24"/>
              </w:rPr>
              <w:t xml:space="preserve">Институцията докладва съответната информация относно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съдържащи само извънборсови деривати или сделки с удължен </w:t>
            </w:r>
            <w:proofErr w:type="spellStart"/>
            <w:r>
              <w:rPr>
                <w:rFonts w:ascii="Times New Roman" w:hAnsi="Times New Roman"/>
                <w:sz w:val="24"/>
              </w:rPr>
              <w:t>сетълмент</w:t>
            </w:r>
            <w:proofErr w:type="spellEnd"/>
            <w:r>
              <w:rPr>
                <w:rFonts w:ascii="Times New Roman" w:hAnsi="Times New Roman"/>
                <w:sz w:val="24"/>
              </w:rPr>
              <w:t>,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БОРСОВО ТЪРГУВАНИ ДЕРИВАТИ</w:t>
            </w:r>
          </w:p>
          <w:p w:rsidR="00595FAD" w:rsidRPr="00661595" w:rsidRDefault="00595FAD" w:rsidP="00FF15C6">
            <w:pPr>
              <w:rPr>
                <w:rFonts w:ascii="Times New Roman" w:hAnsi="Times New Roman"/>
                <w:sz w:val="24"/>
              </w:rPr>
            </w:pPr>
            <w:r>
              <w:rPr>
                <w:rFonts w:ascii="Times New Roman" w:hAnsi="Times New Roman"/>
                <w:sz w:val="24"/>
              </w:rPr>
              <w:t xml:space="preserve">Институцията докладва съответната информация относно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съдържащи само борсово търгувани деривати или сделки с удължен </w:t>
            </w:r>
            <w:proofErr w:type="spellStart"/>
            <w:r>
              <w:rPr>
                <w:rFonts w:ascii="Times New Roman" w:hAnsi="Times New Roman"/>
                <w:sz w:val="24"/>
              </w:rPr>
              <w:t>сетълмент</w:t>
            </w:r>
            <w:proofErr w:type="spellEnd"/>
            <w:r>
              <w:rPr>
                <w:rFonts w:ascii="Times New Roman" w:hAnsi="Times New Roman"/>
                <w:sz w:val="24"/>
              </w:rPr>
              <w:t>, за които ѝ е било разрешено да определят стойността на експозицията чрез МВМ, с разбивка по различни класове активи по отношение на базисния инструмент (лихвен процент, валута, кредит, капиталов инструмент, стока или друго).</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СДЕЛКИ ЗА ФИНАНСИРАНЕ С ЦЕННИ КНИЖА</w:t>
            </w:r>
          </w:p>
          <w:p w:rsidR="00595FAD" w:rsidRPr="00661595" w:rsidRDefault="00595FAD" w:rsidP="00FF15C6">
            <w:pPr>
              <w:rPr>
                <w:rFonts w:ascii="Times New Roman" w:hAnsi="Times New Roman"/>
                <w:sz w:val="24"/>
              </w:rPr>
            </w:pPr>
            <w:r>
              <w:rPr>
                <w:rFonts w:ascii="Times New Roman" w:hAnsi="Times New Roman"/>
                <w:sz w:val="24"/>
              </w:rPr>
              <w:t xml:space="preserve">Институцията докладва съответната информация относно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съдържащи само СФЦК, за които ѝ е било разрешено да определят стойността на експозицията чрез МВМ, с разбивка по различни видове базисни инструменти по отношение на рамото на ценните книжа по СФЦК (облигация, капиталов инструмент или друго).</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ОТ СЪВКУПНОСТИ ПО ДОГОВОРНИ СПОРАЗУМЕНИЯ ЗА КРЪСТОСАНО НЕТИРАНЕ НА ПРОДУКТИ</w:t>
            </w:r>
          </w:p>
          <w:p w:rsidR="00595FAD" w:rsidRPr="00661595" w:rsidRDefault="00595FAD" w:rsidP="00FF15C6">
            <w:pPr>
              <w:rPr>
                <w:rFonts w:ascii="Times New Roman" w:hAnsi="Times New Roman"/>
                <w:sz w:val="24"/>
              </w:rPr>
            </w:pPr>
            <w:r>
              <w:rPr>
                <w:rFonts w:ascii="Times New Roman" w:hAnsi="Times New Roman"/>
                <w:sz w:val="24"/>
              </w:rPr>
              <w:t>Вж. указанията към ред 0070 в образец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6"/>
      <w:bookmarkStart w:id="468" w:name="_Toc58589217"/>
      <w:r>
        <w:rPr>
          <w:rFonts w:ascii="Times New Roman" w:hAnsi="Times New Roman"/>
          <w:sz w:val="24"/>
        </w:rPr>
        <w:t>C 34.06 — Двадесет най-значими контрагенти</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7"/>
      <w:bookmarkStart w:id="470" w:name="_Toc58589218"/>
      <w:r>
        <w:rPr>
          <w:rFonts w:ascii="Times New Roman" w:hAnsi="Times New Roman"/>
          <w:sz w:val="24"/>
        </w:rPr>
        <w:t>Общи бележки</w:t>
      </w:r>
      <w:bookmarkEnd w:id="469"/>
      <w:bookmarkEnd w:id="470"/>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xml:space="preserve">. Институциите докладват информация за двадесетте най-значими контрагенти, към които имат най-големи експозиции към кредитен риск от контрагента. Класирането се извършва, като се използват стойностите на експозициите към КРК, както са докладвани в колона 0120 от настоящия образец, </w:t>
      </w:r>
      <w:r w:rsidR="00D11E4C">
        <w:lastRenderedPageBreak/>
        <w:t xml:space="preserve">на всички </w:t>
      </w:r>
      <w:proofErr w:type="spellStart"/>
      <w:r w:rsidR="00D11E4C">
        <w:t>нетиращи</w:t>
      </w:r>
      <w:proofErr w:type="spellEnd"/>
      <w:r w:rsidR="00D11E4C">
        <w:t xml:space="preserve"> съвкупности със съответните контрагенти. Вътрешногруповите експозиции или други експозиции, които пораждат кредитен риск от контрагента, но за които институциите определят нулево рисково тегло за изчисляването на капиталовите изисквания в съответствие с член 113, параграф 6 и член 113 параграф 7 от РКИ, също се вземат предвид при определянето на списъка на 20-те най-значими контрагенти.</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127</w:t>
      </w:r>
      <w:r>
        <w:rPr>
          <w:noProof/>
        </w:rPr>
        <w:fldChar w:fldCharType="end"/>
      </w:r>
      <w:r w:rsidR="00D11E4C">
        <w:t xml:space="preserve">. Институциите, които прилагат стандартизирания подход (СПКРК) или метода на вътрешните модели (МВМ) за изчисляване на експозициите към КРК съгласно трета част, дял II, глава 6, раздели 3 и 6 от РКИ, докладват този образец на всеки три месеца. Институциите, които прилагат опростения стандартизиран подход или метода на първоначалната експозиция (МПЕ) за изчисляване на експозициите към КРК съгласно трета част, дял II, глава 6, раздели 4 и 5 от РКИ, докладват този образец на всеки шест месеца. </w:t>
      </w:r>
      <w:bookmarkStart w:id="471" w:name="_Toc19715818"/>
      <w:r w:rsidR="00D11E4C">
        <w:t>Указания за специфични позиции</w:t>
      </w:r>
      <w:bookmarkEnd w:id="471"/>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72" w:name="_Toc58589219"/>
      <w:r>
        <w:rPr>
          <w:rFonts w:ascii="Times New Roman" w:hAnsi="Times New Roman"/>
          <w:sz w:val="24"/>
        </w:rPr>
        <w:t>Указания за специфични позиции</w:t>
      </w:r>
      <w:bookmarkEnd w:id="47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НАИМЕНОВЕНИЕ</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Наименование на контрагента</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КОД</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Като част от идентификатора на реда кодът трябва да бъде уникален за всяко докладвано дружество. За институции и застрахователни предприятия като код се използва ИКПС. За останалите дружества — ИКПС или, ако няма такъв, код, различен от ИКПС. Кодът е уникален и се използва последователно във всички образци и във времето. Кодът трябва винаги да има стойност</w:t>
            </w:r>
            <w:r>
              <w:rPr>
                <w:iCs/>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ВИД КОД</w:t>
            </w:r>
          </w:p>
          <w:p w:rsidR="00595FAD" w:rsidRPr="00661595" w:rsidRDefault="00595FAD" w:rsidP="00FF15C6">
            <w:pPr>
              <w:rPr>
                <w:rStyle w:val="FormatvorlageInstructionsTabelleText"/>
                <w:rFonts w:ascii="Calibri" w:hAnsi="Calibri" w:cs="Calibri"/>
              </w:rPr>
            </w:pPr>
            <w:r>
              <w:rPr>
                <w:rFonts w:ascii="Times New Roman" w:hAnsi="Times New Roman"/>
                <w:sz w:val="24"/>
              </w:rPr>
              <w:t>Институциите посочват дали кодът, докладван в колона 0020, е „ИКПС“ или „национален код“.</w:t>
            </w:r>
          </w:p>
          <w:p w:rsidR="00595FAD" w:rsidRPr="00661595" w:rsidRDefault="00595FAD" w:rsidP="00FF15C6">
            <w:pPr>
              <w:rPr>
                <w:rFonts w:ascii="Times New Roman" w:hAnsi="Times New Roman"/>
                <w:bCs/>
                <w:sz w:val="24"/>
              </w:rPr>
            </w:pPr>
            <w:r>
              <w:rPr>
                <w:rFonts w:ascii="Times New Roman" w:hAnsi="Times New Roman"/>
                <w:bCs/>
                <w:sz w:val="24"/>
              </w:rPr>
              <w:t>Видът на кода винаги се посочва.</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НАЦИОНАЛЕН КОД</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Когато докладват ИКПС като идентификатор в колона „Код“ 0020, институциите могат допълнително да докладват и националния код.</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СЕКТОР НА КОНТРАГЕНТА</w:t>
            </w:r>
          </w:p>
          <w:p w:rsidR="00595FAD" w:rsidRPr="00661595" w:rsidRDefault="00595FAD" w:rsidP="00FF15C6">
            <w:pPr>
              <w:keepNext/>
              <w:spacing w:before="60"/>
              <w:rPr>
                <w:rFonts w:ascii="Times New Roman" w:hAnsi="Times New Roman"/>
                <w:sz w:val="24"/>
              </w:rPr>
            </w:pPr>
            <w:r>
              <w:rPr>
                <w:rFonts w:ascii="Times New Roman" w:hAnsi="Times New Roman"/>
                <w:sz w:val="24"/>
              </w:rPr>
              <w:t>За всеки контрагент се избира един сектор според следните класове икономически сектори съгласно FINREP (вж. част 3 от приложение V към настоящия регламент за изпълнение):</w:t>
            </w:r>
          </w:p>
          <w:p w:rsidR="00595FAD" w:rsidRPr="00661595" w:rsidRDefault="00595FAD" w:rsidP="00FF15C6">
            <w:pPr>
              <w:keepNext/>
              <w:spacing w:before="60"/>
              <w:rPr>
                <w:rFonts w:ascii="Times New Roman" w:hAnsi="Times New Roman"/>
                <w:sz w:val="24"/>
              </w:rPr>
            </w:pPr>
            <w:r>
              <w:rPr>
                <w:rFonts w:ascii="Times New Roman" w:hAnsi="Times New Roman"/>
                <w:sz w:val="24"/>
              </w:rPr>
              <w:t>i)        централни банки;</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сектор „Държавно управление“;</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кредитни институции;</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инвестиционни посредници съгласно определението в член 4, параграф 1, точка 2 от РКИ;</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други финансови предприятия (без инвестиционни посредници);</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нефинансови предприятия</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ВИД КОНТРАГЕНТ</w:t>
            </w:r>
          </w:p>
          <w:p w:rsidR="00595FAD" w:rsidRPr="00661595" w:rsidRDefault="00595FAD" w:rsidP="00FF15C6">
            <w:pPr>
              <w:keepNext/>
              <w:spacing w:before="60"/>
              <w:rPr>
                <w:rFonts w:ascii="Times New Roman" w:hAnsi="Times New Roman"/>
                <w:sz w:val="24"/>
              </w:rPr>
            </w:pPr>
            <w:r>
              <w:rPr>
                <w:rFonts w:ascii="Times New Roman" w:hAnsi="Times New Roman"/>
                <w:sz w:val="24"/>
              </w:rPr>
              <w:t>Институцията посочва вида на контрагента, който може да бъде:</w:t>
            </w:r>
          </w:p>
          <w:p w:rsidR="00595FAD" w:rsidRPr="00661595" w:rsidRDefault="00595FAD" w:rsidP="00FF15C6">
            <w:pPr>
              <w:keepNext/>
              <w:spacing w:before="60"/>
              <w:rPr>
                <w:rFonts w:ascii="Times New Roman" w:hAnsi="Times New Roman"/>
                <w:sz w:val="24"/>
              </w:rPr>
            </w:pPr>
            <w:r>
              <w:rPr>
                <w:rFonts w:ascii="Times New Roman" w:hAnsi="Times New Roman"/>
                <w:sz w:val="24"/>
              </w:rPr>
              <w:t>- КЦК: когато контрагентът е квалифициран ЦК;</w:t>
            </w:r>
          </w:p>
          <w:p w:rsidR="00595FAD" w:rsidRPr="00661595" w:rsidRDefault="00595FAD" w:rsidP="00FF15C6">
            <w:pPr>
              <w:keepNext/>
              <w:spacing w:before="60"/>
              <w:rPr>
                <w:rFonts w:ascii="Times New Roman" w:hAnsi="Times New Roman"/>
                <w:sz w:val="24"/>
              </w:rPr>
            </w:pPr>
            <w:r>
              <w:rPr>
                <w:rFonts w:ascii="Times New Roman" w:hAnsi="Times New Roman"/>
                <w:sz w:val="24"/>
              </w:rPr>
              <w:t>— Неквалифициран ЦК: когато контрагентът е неквалифициран ЦК;</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Различен от ЦК: когато контрагентът не е ЦК;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МЕСТОПРЕБИВАВАНЕ НА КОНТРАГЕНТА</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Използва се </w:t>
            </w:r>
            <w:proofErr w:type="spellStart"/>
            <w:r>
              <w:rPr>
                <w:rFonts w:ascii="Times New Roman" w:hAnsi="Times New Roman"/>
                <w:sz w:val="24"/>
              </w:rPr>
              <w:t>двубуквеният</w:t>
            </w:r>
            <w:proofErr w:type="spellEnd"/>
            <w:r>
              <w:rPr>
                <w:rFonts w:ascii="Times New Roman" w:hAnsi="Times New Roman"/>
                <w:sz w:val="24"/>
              </w:rPr>
              <w:t xml:space="preserve"> код по стандарт ISO 3166-1 на държавата на учредяване на контрагента (включително </w:t>
            </w:r>
            <w:proofErr w:type="spellStart"/>
            <w:r>
              <w:rPr>
                <w:rFonts w:ascii="Times New Roman" w:hAnsi="Times New Roman"/>
                <w:sz w:val="24"/>
              </w:rPr>
              <w:t>псевдокодовете</w:t>
            </w:r>
            <w:proofErr w:type="spellEnd"/>
            <w:r>
              <w:rPr>
                <w:rFonts w:ascii="Times New Roman" w:hAnsi="Times New Roman"/>
                <w:sz w:val="24"/>
              </w:rPr>
              <w:t xml:space="preserve"> по ISO на международните организации, публикувани в най-актуалното издание на наръчника на Евростат относно платежния баланс).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БРОЙ СДЕЛКИ</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Вж. указанията към колона 0020 в образец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УСЛОВНИ СТОЙНОСТИ</w:t>
            </w:r>
          </w:p>
          <w:p w:rsidR="00595FAD" w:rsidRPr="00661595" w:rsidRDefault="00595FAD" w:rsidP="00FF15C6">
            <w:pPr>
              <w:keepNext/>
              <w:spacing w:before="60"/>
              <w:rPr>
                <w:rFonts w:ascii="Times New Roman" w:hAnsi="Times New Roman"/>
                <w:sz w:val="24"/>
              </w:rPr>
            </w:pPr>
            <w:r>
              <w:rPr>
                <w:rFonts w:ascii="Times New Roman" w:hAnsi="Times New Roman"/>
                <w:sz w:val="24"/>
              </w:rPr>
              <w:t>Вж. указанията към колона 0030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ТЕКУЩА ПАЗАРНА СТОЙНОСТ, ПОЛОЖИТЕЛНА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Вж. указанията към колона 0040 в образец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Институцията докладва сбора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с положителна пазарна стойност, ако за един и същ контрагент има няколко </w:t>
            </w:r>
            <w:proofErr w:type="spellStart"/>
            <w:r>
              <w:rPr>
                <w:rFonts w:ascii="Times New Roman" w:hAnsi="Times New Roman"/>
                <w:sz w:val="24"/>
              </w:rPr>
              <w:t>нетиращи</w:t>
            </w:r>
            <w:proofErr w:type="spellEnd"/>
            <w:r>
              <w:rPr>
                <w:rFonts w:ascii="Times New Roman" w:hAnsi="Times New Roman"/>
                <w:sz w:val="24"/>
              </w:rPr>
              <w:t xml:space="preserve"> съвкупности.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ТЕКУЩА ПАЗАРНА СТОЙНОСТ (CMV), ОТРИЦАТЕЛНА</w:t>
            </w:r>
          </w:p>
          <w:p w:rsidR="00595FAD" w:rsidRPr="00661595" w:rsidRDefault="00595FAD" w:rsidP="00FF15C6">
            <w:pPr>
              <w:keepNext/>
              <w:spacing w:before="60"/>
              <w:rPr>
                <w:rFonts w:ascii="Times New Roman" w:hAnsi="Times New Roman"/>
                <w:sz w:val="24"/>
              </w:rPr>
            </w:pPr>
            <w:r>
              <w:rPr>
                <w:rFonts w:ascii="Times New Roman" w:hAnsi="Times New Roman"/>
                <w:sz w:val="24"/>
              </w:rPr>
              <w:t>Вж. указанията към колона 0040 в образец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Институцията докладва абсолютния сбор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с отрицателна текуща пазарна стойност, ако за един и същ контрагент има няколко </w:t>
            </w:r>
            <w:proofErr w:type="spellStart"/>
            <w:r>
              <w:rPr>
                <w:rFonts w:ascii="Times New Roman" w:hAnsi="Times New Roman"/>
                <w:sz w:val="24"/>
              </w:rPr>
              <w:t>нетиращи</w:t>
            </w:r>
            <w:proofErr w:type="spellEnd"/>
            <w:r>
              <w:rPr>
                <w:rFonts w:ascii="Times New Roman" w:hAnsi="Times New Roman"/>
                <w:sz w:val="24"/>
              </w:rPr>
              <w:t xml:space="preserve"> съвкупности.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СТОЙНОСТ НА ЕКСПОЗИЦИЯТА СЛЕД РЕДУЦИРАНЕ НА КРЕДИТНИЯ РИСК</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Вж. указанията към колона 0160 в образец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Институцията докладва сбора на стойностите на експозициите след редуциране на кредитния риск на </w:t>
            </w:r>
            <w:proofErr w:type="spellStart"/>
            <w:r>
              <w:rPr>
                <w:rFonts w:ascii="Times New Roman" w:hAnsi="Times New Roman"/>
                <w:sz w:val="24"/>
              </w:rPr>
              <w:t>нетиращите</w:t>
            </w:r>
            <w:proofErr w:type="spellEnd"/>
            <w:r>
              <w:rPr>
                <w:rFonts w:ascii="Times New Roman" w:hAnsi="Times New Roman"/>
                <w:sz w:val="24"/>
              </w:rPr>
              <w:t xml:space="preserve"> съвкупности, ако за един и същ контрагент има няколко </w:t>
            </w:r>
            <w:proofErr w:type="spellStart"/>
            <w:r>
              <w:rPr>
                <w:rFonts w:ascii="Times New Roman" w:hAnsi="Times New Roman"/>
                <w:sz w:val="24"/>
              </w:rPr>
              <w:t>нетиращи</w:t>
            </w:r>
            <w:proofErr w:type="spellEnd"/>
            <w:r>
              <w:rPr>
                <w:rFonts w:ascii="Times New Roman" w:hAnsi="Times New Roman"/>
                <w:sz w:val="24"/>
              </w:rPr>
              <w:t xml:space="preserve"> съвкупности.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СТОЙНОСТ НА ЕКСПОЗИЦИЯТА</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Вж. указанията към колона 0170 в образец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РИСКОВО ПРЕТЕГЛЕНИ РАЗМЕРИ НА ЕКСПОЗИЦИИТЕ</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Вж. указанията към колона 0200 в образец C 34.02.</w:t>
            </w:r>
          </w:p>
        </w:tc>
      </w:tr>
    </w:tbl>
    <w:p w:rsidR="00595FAD" w:rsidRPr="00022A13"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3" w:name="_Toc19715819"/>
      <w:bookmarkStart w:id="474" w:name="_Toc58589220"/>
      <w:r>
        <w:rPr>
          <w:rFonts w:ascii="Times New Roman" w:hAnsi="Times New Roman"/>
          <w:sz w:val="24"/>
        </w:rPr>
        <w:t xml:space="preserve">C 34.07 —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 Експозиции към КРК по класове експозиции и скала на вероятността за неизпълнение</w:t>
      </w:r>
      <w:bookmarkEnd w:id="473"/>
      <w:bookmarkEnd w:id="474"/>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75" w:name="_Toc19715820"/>
      <w:bookmarkStart w:id="476" w:name="_Toc58589221"/>
      <w:r>
        <w:rPr>
          <w:rFonts w:ascii="Times New Roman" w:hAnsi="Times New Roman"/>
          <w:sz w:val="24"/>
        </w:rPr>
        <w:t>Общи бележки</w:t>
      </w:r>
      <w:bookmarkEnd w:id="475"/>
      <w:bookmarkEnd w:id="476"/>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Този образец се докладва от институциите, които използват усъвършенствания или основния </w:t>
      </w:r>
      <w:proofErr w:type="spellStart"/>
      <w:r w:rsidR="00D11E4C">
        <w:t>вътрешнорейтингов</w:t>
      </w:r>
      <w:proofErr w:type="spellEnd"/>
      <w:r w:rsidR="00D11E4C">
        <w:t xml:space="preserve"> подход за изчисляване на рисково претеглените размери на всички свои експозиции към КРК или за част от тях в съответствие с член 107 от РКИ, независимо от подхода за КРК, използван за определяне на стойностите на експозициите в съответствие с трета част, дял II, глави 4 и 6 от РКИ. </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Образецът се докладва поотделно за общия размер на всички класове експозиции, както и поотделно за всеки от изброените в член 147 от РКИ класове експозиции. В този образец се изключват експозициите, преминали клиринг чрез ЦК. </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130</w:t>
      </w:r>
      <w:r>
        <w:rPr>
          <w:noProof/>
        </w:rPr>
        <w:fldChar w:fldCharType="end"/>
      </w:r>
      <w:r w:rsidR="00D11E4C">
        <w:t xml:space="preserve">. За да се изясни дали институцията използва собствени оценки на загубата от неизпълнение (параметър LGD) и/или кредитни </w:t>
      </w:r>
      <w:proofErr w:type="spellStart"/>
      <w:r w:rsidR="00D11E4C">
        <w:t>конверсионни</w:t>
      </w:r>
      <w:proofErr w:type="spellEnd"/>
      <w:r w:rsidR="00D11E4C">
        <w:t xml:space="preserve"> коефициенти, информацията по-долу се предоставя за всеки докладван клас експозиции:</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„НЕ“ = ако се използват надзорни оценки на параметъра LGD и кредитните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(основен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„ДА“ = ако се използват собствени оценки на параметъра LGD и кредитните </w:t>
      </w:r>
      <w:proofErr w:type="spellStart"/>
      <w:r>
        <w:rPr>
          <w:rFonts w:ascii="Times New Roman" w:hAnsi="Times New Roman"/>
          <w:sz w:val="24"/>
        </w:rPr>
        <w:t>конверсионни</w:t>
      </w:r>
      <w:proofErr w:type="spellEnd"/>
      <w:r>
        <w:rPr>
          <w:rFonts w:ascii="Times New Roman" w:hAnsi="Times New Roman"/>
          <w:sz w:val="24"/>
        </w:rPr>
        <w:t xml:space="preserve"> коефициенти (усъвършенстван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w:t>
      </w:r>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21"/>
      <w:bookmarkStart w:id="478" w:name="_Toc58589222"/>
      <w:r>
        <w:rPr>
          <w:rFonts w:ascii="Times New Roman" w:hAnsi="Times New Roman"/>
          <w:sz w:val="24"/>
        </w:rPr>
        <w:t>Указания за специфични позиции</w:t>
      </w:r>
      <w:bookmarkEnd w:id="477"/>
      <w:bookmarkEnd w:id="478"/>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Колони</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Стойност на експозицията </w:t>
            </w:r>
          </w:p>
          <w:p w:rsidR="00595FAD" w:rsidRPr="00661595" w:rsidRDefault="00595FAD" w:rsidP="00FF15C6">
            <w:pPr>
              <w:spacing w:before="60" w:after="240"/>
              <w:rPr>
                <w:rFonts w:ascii="Times New Roman" w:hAnsi="Times New Roman"/>
                <w:sz w:val="24"/>
              </w:rPr>
            </w:pPr>
            <w:r>
              <w:rPr>
                <w:rFonts w:ascii="Times New Roman" w:hAnsi="Times New Roman"/>
                <w:sz w:val="24"/>
              </w:rPr>
              <w:lastRenderedPageBreak/>
              <w:t>Стойност на експозицията (вж. указанията към колона 0170 в образец C 34.02), с разбивка по дадената скала на вероятността от неизпълнение</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proofErr w:type="spellStart"/>
            <w:r>
              <w:rPr>
                <w:rStyle w:val="InstructionsTabelleberschrift"/>
                <w:rFonts w:ascii="Times New Roman" w:hAnsi="Times New Roman"/>
                <w:sz w:val="24"/>
              </w:rPr>
              <w:t>Среднопретеглена</w:t>
            </w:r>
            <w:proofErr w:type="spellEnd"/>
            <w:r>
              <w:rPr>
                <w:rStyle w:val="InstructionsTabelleberschrift"/>
                <w:rFonts w:ascii="Times New Roman" w:hAnsi="Times New Roman"/>
                <w:sz w:val="24"/>
              </w:rPr>
              <w:t xml:space="preserve"> по експозиции вероятност от неизпълнение (PD) (%)</w:t>
            </w:r>
          </w:p>
          <w:p w:rsidR="00595FAD" w:rsidRPr="00661595" w:rsidRDefault="00595FAD" w:rsidP="00FF15C6">
            <w:pPr>
              <w:spacing w:before="60" w:after="240"/>
              <w:rPr>
                <w:rFonts w:ascii="Times New Roman" w:hAnsi="Times New Roman"/>
                <w:sz w:val="24"/>
              </w:rPr>
            </w:pPr>
            <w:r>
              <w:rPr>
                <w:rFonts w:ascii="Times New Roman" w:hAnsi="Times New Roman"/>
                <w:sz w:val="24"/>
              </w:rPr>
              <w:t>Средната стойност на вероятностите от неизпълнение на отделна категория длъжници, претеглена със съответната стойност на експозицията им съгласно определението за колона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Брой на длъжниците </w:t>
            </w:r>
          </w:p>
          <w:p w:rsidR="00595FAD" w:rsidRPr="00661595" w:rsidRDefault="00595FAD" w:rsidP="00FF15C6">
            <w:pPr>
              <w:rPr>
                <w:rFonts w:ascii="Times New Roman" w:hAnsi="Times New Roman"/>
                <w:sz w:val="24"/>
              </w:rPr>
            </w:pPr>
            <w:r>
              <w:rPr>
                <w:rFonts w:ascii="Times New Roman" w:hAnsi="Times New Roman"/>
                <w:sz w:val="24"/>
              </w:rPr>
              <w:t>Брой на юридическите лица или длъжниците, отнесени към всеки интервал на фиксираната скала на вероятността от неизпълнение, на които е присъден отделен рейтинг, независимо от броя на отпуснатите различни кредити или експозиции.</w:t>
            </w:r>
          </w:p>
          <w:p w:rsidR="00595FAD" w:rsidRPr="00661595" w:rsidRDefault="00595FAD" w:rsidP="00FF15C6">
            <w:pPr>
              <w:rPr>
                <w:rFonts w:ascii="Times New Roman" w:hAnsi="Times New Roman"/>
                <w:sz w:val="24"/>
              </w:rPr>
            </w:pPr>
            <w:r>
              <w:rPr>
                <w:rFonts w:ascii="Times New Roman" w:hAnsi="Times New Roman"/>
                <w:sz w:val="24"/>
              </w:rPr>
              <w:t>Когато на различните експозиции към един и същ длъжник е присъден отделен рейтинг, те се докладват поотделно. Такъв е случаят, когато отделни експозиции към един и същ длъжник са отнесени към различни категории длъжници в съответствие с член 172, параграф 1, второ изречение, буква д) от РКИ.</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proofErr w:type="spellStart"/>
            <w:r>
              <w:rPr>
                <w:rStyle w:val="InstructionsTabelleberschrift"/>
                <w:rFonts w:ascii="Times New Roman" w:hAnsi="Times New Roman"/>
                <w:sz w:val="24"/>
              </w:rPr>
              <w:t>Среднопретеглена</w:t>
            </w:r>
            <w:proofErr w:type="spellEnd"/>
            <w:r>
              <w:rPr>
                <w:rStyle w:val="InstructionsTabelleberschrift"/>
                <w:rFonts w:ascii="Times New Roman" w:hAnsi="Times New Roman"/>
                <w:sz w:val="24"/>
              </w:rPr>
              <w:t xml:space="preserve"> по експозиции загуба при неизпълнение (LGD) (%)</w:t>
            </w:r>
          </w:p>
          <w:p w:rsidR="00595FAD" w:rsidRPr="00661595" w:rsidRDefault="00595FAD" w:rsidP="00FF15C6">
            <w:pPr>
              <w:spacing w:before="60" w:after="240"/>
              <w:rPr>
                <w:rFonts w:ascii="Times New Roman" w:hAnsi="Times New Roman"/>
                <w:sz w:val="24"/>
              </w:rPr>
            </w:pPr>
            <w:r>
              <w:rPr>
                <w:rFonts w:ascii="Times New Roman" w:hAnsi="Times New Roman"/>
                <w:sz w:val="24"/>
              </w:rPr>
              <w:t>Средната стойност на загубите при неизпълнение на категория длъжници, претеглена със съответната стойност на експозицията им съгласно определението за колона 0010.</w:t>
            </w:r>
          </w:p>
          <w:p w:rsidR="00595FAD" w:rsidRPr="00661595" w:rsidRDefault="00595FAD" w:rsidP="00FF15C6">
            <w:pPr>
              <w:rPr>
                <w:rFonts w:ascii="Times New Roman" w:hAnsi="Times New Roman"/>
                <w:sz w:val="24"/>
              </w:rPr>
            </w:pPr>
            <w:r>
              <w:rPr>
                <w:rFonts w:ascii="Times New Roman" w:hAnsi="Times New Roman"/>
                <w:sz w:val="24"/>
              </w:rPr>
              <w:t xml:space="preserve">Докладваната LGD съответства на окончателната оценка на LGD, използвана при изчисляването на рисково претеглените стойности на експозициите, получени след като е взето предвид въздействието от редуцирането на кредитния риск и неблагоприятни условия, посочени в трета част, дял II, глави 3 и 4 от РКИ, според случая. По-специално, за институциите, които прилагат </w:t>
            </w:r>
            <w:proofErr w:type="spellStart"/>
            <w:r>
              <w:rPr>
                <w:rFonts w:ascii="Times New Roman" w:hAnsi="Times New Roman"/>
                <w:sz w:val="24"/>
              </w:rPr>
              <w:t>вътрешнорейтинговия</w:t>
            </w:r>
            <w:proofErr w:type="spellEnd"/>
            <w:r>
              <w:rPr>
                <w:rFonts w:ascii="Times New Roman" w:hAnsi="Times New Roman"/>
                <w:sz w:val="24"/>
              </w:rPr>
              <w:t xml:space="preserve">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член 228, параграф 2 от РКИ. Когато се прилагат собствени оценки на LGD, се взимат предвид член 175 и член 181, параграфи 1 и 2 от РКИ.</w:t>
            </w:r>
          </w:p>
          <w:p w:rsidR="00595FAD" w:rsidRPr="00661595" w:rsidRDefault="00595FAD" w:rsidP="00FF15C6">
            <w:pPr>
              <w:rPr>
                <w:rFonts w:ascii="Times New Roman" w:hAnsi="Times New Roman"/>
                <w:sz w:val="24"/>
              </w:rPr>
            </w:pPr>
            <w:r>
              <w:rPr>
                <w:rFonts w:ascii="Times New Roman" w:hAnsi="Times New Roman"/>
                <w:sz w:val="24"/>
              </w:rPr>
              <w:t>При експозициите, за които се прилага третиране при двойно неизпълнение, се докладва LGD, съответстваща на избраната в съответствие с член 161, параграф 4 от РКИ.</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За експозициите в неизпълнение по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 А се вземат предвид разпоредбите по член 181, параграф 1, буква з) от РКИ. Докладваната LGD съответства на окончателната оценка на LGD в неизпълнение.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Среднопретеглен</w:t>
            </w:r>
            <w:proofErr w:type="spellEnd"/>
            <w:r>
              <w:rPr>
                <w:rStyle w:val="InstructionsTabelleberschrift"/>
                <w:rFonts w:ascii="Times New Roman" w:hAnsi="Times New Roman"/>
                <w:sz w:val="24"/>
              </w:rPr>
              <w:t xml:space="preserve"> по експозиции падеж (години)</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Средната стойност на падежите по длъжници в години, претеглена със съответната стойност на експозицията им съгласно определението за колона 0010.</w:t>
            </w:r>
          </w:p>
          <w:p w:rsidR="00595FAD" w:rsidRPr="00661595" w:rsidRDefault="00595FAD" w:rsidP="00837612">
            <w:pPr>
              <w:rPr>
                <w:rFonts w:ascii="Times New Roman" w:hAnsi="Times New Roman"/>
                <w:sz w:val="24"/>
              </w:rPr>
            </w:pPr>
            <w:r>
              <w:rPr>
                <w:rFonts w:ascii="Times New Roman" w:hAnsi="Times New Roman"/>
                <w:sz w:val="24"/>
              </w:rPr>
              <w:t xml:space="preserve">Падежът се определя в съответствие с член 162 от РКИ.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lastRenderedPageBreak/>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Рисково претеглени размери на експозициите</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Рисково претеглените експозиции, както са определени в член 92, параграфи 3 и 4 от РКИ, за позициите, чиито рискови тегла се оценяват въз основа на изискванията в трета част, дял II, глава 3 от РКИ и за които стойността на експозицията за дейностите, обект на кредитен риск от контрагента, се изчислява в съответствие с трета част, дял II, глави 4 и 6 от РКИ.</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Посочените в членове 501 и 501а от РКИ коефициенти за подпомагане на МСП и на финансирането на инфраструктура се взимат предвид.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Плътност на рисково претеглени размери на експозициите </w:t>
            </w:r>
          </w:p>
          <w:p w:rsidR="00595FAD" w:rsidRPr="00661595" w:rsidDel="00291448" w:rsidRDefault="00595FAD" w:rsidP="00FF15C6">
            <w:pPr>
              <w:spacing w:before="60"/>
              <w:rPr>
                <w:rFonts w:ascii="Times New Roman" w:hAnsi="Times New Roman"/>
                <w:sz w:val="24"/>
              </w:rPr>
            </w:pPr>
            <w:r>
              <w:rPr>
                <w:rFonts w:ascii="Times New Roman" w:hAnsi="Times New Roman"/>
                <w:sz w:val="24"/>
              </w:rPr>
              <w:t>Съотношението на общия рисково претеглен размер на експозициите (докладван в колона 0060) към стойността на експозицията (докладвана в колона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Редове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Скала на вероятността от неизпълнение</w:t>
            </w:r>
          </w:p>
          <w:p w:rsidR="00595FAD" w:rsidRPr="00661595" w:rsidRDefault="00595FAD" w:rsidP="00FF15C6">
            <w:pPr>
              <w:spacing w:before="60"/>
              <w:rPr>
                <w:rFonts w:ascii="Times New Roman" w:hAnsi="Times New Roman"/>
                <w:sz w:val="24"/>
              </w:rPr>
            </w:pPr>
            <w:r>
              <w:rPr>
                <w:rFonts w:ascii="Times New Roman" w:hAnsi="Times New Roman"/>
                <w:sz w:val="24"/>
              </w:rPr>
              <w:t>Експозициите към КРК (определени на равнище контрагент)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отнесена към този клас експозиции (без да се вземат предвид ефектите на заместване поради съществуването на гаранция или кредитен дериват). Институциите отнасят експозицията към съответната скала на вероятността от неизпълнение, представена в образеца, като вземат предвид и непрекъснатите скали. Всички експозиции в неизпълнение се включват в интервала с PD от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79" w:name="_Toc19715822"/>
      <w:bookmarkStart w:id="480" w:name="_Toc58589223"/>
      <w:r>
        <w:rPr>
          <w:rFonts w:ascii="Times New Roman" w:hAnsi="Times New Roman"/>
          <w:sz w:val="24"/>
        </w:rPr>
        <w:t>C 34.08 — Състав на обезпечението за експозиции към КРК</w:t>
      </w:r>
      <w:bookmarkEnd w:id="479"/>
      <w:bookmarkEnd w:id="480"/>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19715823"/>
      <w:bookmarkStart w:id="482" w:name="_Toc58589224"/>
      <w:r>
        <w:rPr>
          <w:rFonts w:ascii="Times New Roman" w:hAnsi="Times New Roman"/>
          <w:sz w:val="24"/>
        </w:rPr>
        <w:t>Общи бележки</w:t>
      </w:r>
      <w:bookmarkEnd w:id="481"/>
      <w:bookmarkEnd w:id="482"/>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В този образец се попълват справедливите стойности на обезпечението (предоставено или получено), използвано по експозициите към КРК, свързани със сделки с деривати, сделки с удължен </w:t>
      </w:r>
      <w:proofErr w:type="spellStart"/>
      <w:r w:rsidR="00D11E4C">
        <w:t>сетълмент</w:t>
      </w:r>
      <w:proofErr w:type="spellEnd"/>
      <w:r w:rsidR="00D11E4C">
        <w:t xml:space="preserve"> или СФЦК, независимо дали сделките са преминали клиринг чрез ЦК, или не и дали на ЦК е предоставено обезпечение, или не.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4"/>
      <w:bookmarkStart w:id="484" w:name="_Toc58589225"/>
      <w:r>
        <w:rPr>
          <w:rFonts w:ascii="Times New Roman" w:hAnsi="Times New Roman"/>
          <w:sz w:val="24"/>
        </w:rPr>
        <w:lastRenderedPageBreak/>
        <w:t>Указания за специфични позиции</w:t>
      </w:r>
      <w:bookmarkEnd w:id="483"/>
      <w:bookmarkEnd w:id="48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Колони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Обезпечение, използвано в сделки с деривати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Институциите докладват обезпечението (включително първоначалния </w:t>
            </w:r>
            <w:proofErr w:type="spellStart"/>
            <w:r>
              <w:rPr>
                <w:rFonts w:ascii="Times New Roman" w:hAnsi="Times New Roman"/>
                <w:sz w:val="24"/>
              </w:rPr>
              <w:t>маржин</w:t>
            </w:r>
            <w:proofErr w:type="spellEnd"/>
            <w:r>
              <w:rPr>
                <w:rFonts w:ascii="Times New Roman" w:hAnsi="Times New Roman"/>
                <w:sz w:val="24"/>
              </w:rPr>
              <w:t xml:space="preserve"> и вариационния </w:t>
            </w:r>
            <w:proofErr w:type="spellStart"/>
            <w:r>
              <w:rPr>
                <w:rFonts w:ascii="Times New Roman" w:hAnsi="Times New Roman"/>
                <w:sz w:val="24"/>
              </w:rPr>
              <w:t>маржин</w:t>
            </w:r>
            <w:proofErr w:type="spellEnd"/>
            <w:r>
              <w:rPr>
                <w:rFonts w:ascii="Times New Roman" w:hAnsi="Times New Roman"/>
                <w:sz w:val="24"/>
              </w:rPr>
              <w:t xml:space="preserve">), използвано по експозициите към КРК, свързани с </w:t>
            </w:r>
            <w:proofErr w:type="spellStart"/>
            <w:r>
              <w:rPr>
                <w:rFonts w:ascii="Times New Roman" w:hAnsi="Times New Roman"/>
                <w:sz w:val="24"/>
              </w:rPr>
              <w:t>дериватни</w:t>
            </w:r>
            <w:proofErr w:type="spellEnd"/>
            <w:r>
              <w:rPr>
                <w:rFonts w:ascii="Times New Roman" w:hAnsi="Times New Roman"/>
                <w:sz w:val="24"/>
              </w:rPr>
              <w:t xml:space="preserve"> инструменти, изброени в приложение II към РКИ, или със сделка с удължен </w:t>
            </w:r>
            <w:proofErr w:type="spellStart"/>
            <w:r>
              <w:rPr>
                <w:rFonts w:ascii="Times New Roman" w:hAnsi="Times New Roman"/>
                <w:sz w:val="24"/>
              </w:rPr>
              <w:t>сетълмент</w:t>
            </w:r>
            <w:proofErr w:type="spellEnd"/>
            <w:r>
              <w:rPr>
                <w:rFonts w:ascii="Times New Roman" w:hAnsi="Times New Roman"/>
                <w:sz w:val="24"/>
              </w:rPr>
              <w:t xml:space="preserve"> по смисъла на член 272, точка 2 от същия регламент, която не отговаря на условията за СФЦК.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Обезпечение, използвано в СФЦК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Институциите докладват обезпечението (включително първоначалния </w:t>
            </w:r>
            <w:proofErr w:type="spellStart"/>
            <w:r>
              <w:rPr>
                <w:rFonts w:ascii="Times New Roman" w:hAnsi="Times New Roman"/>
                <w:sz w:val="24"/>
              </w:rPr>
              <w:t>маржин</w:t>
            </w:r>
            <w:proofErr w:type="spellEnd"/>
            <w:r>
              <w:rPr>
                <w:rFonts w:ascii="Times New Roman" w:hAnsi="Times New Roman"/>
                <w:sz w:val="24"/>
              </w:rPr>
              <w:t xml:space="preserve"> и вариационния </w:t>
            </w:r>
            <w:proofErr w:type="spellStart"/>
            <w:r>
              <w:rPr>
                <w:rFonts w:ascii="Times New Roman" w:hAnsi="Times New Roman"/>
                <w:sz w:val="24"/>
              </w:rPr>
              <w:t>маржин</w:t>
            </w:r>
            <w:proofErr w:type="spellEnd"/>
            <w:r>
              <w:rPr>
                <w:rFonts w:ascii="Times New Roman" w:hAnsi="Times New Roman"/>
                <w:sz w:val="24"/>
              </w:rPr>
              <w:t xml:space="preserve">, както и обезпечението под формата на като ценна книга в СФЦК), използвано по експозициите към КРК, свързани със СФЦК или сделка с удължен </w:t>
            </w:r>
            <w:proofErr w:type="spellStart"/>
            <w:r>
              <w:rPr>
                <w:rFonts w:ascii="Times New Roman" w:hAnsi="Times New Roman"/>
                <w:sz w:val="24"/>
              </w:rPr>
              <w:t>сетълмент</w:t>
            </w:r>
            <w:proofErr w:type="spellEnd"/>
            <w:r>
              <w:rPr>
                <w:rFonts w:ascii="Times New Roman" w:hAnsi="Times New Roman"/>
                <w:sz w:val="24"/>
              </w:rPr>
              <w:t xml:space="preserve">, която не отговаря на условията за дериват.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Отделено</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Член 300, параграф 1 от РКИ</w:t>
            </w:r>
          </w:p>
          <w:p w:rsidR="00595FAD" w:rsidRPr="00661595" w:rsidRDefault="00CF4C30" w:rsidP="00FF15C6">
            <w:pPr>
              <w:spacing w:before="60"/>
              <w:rPr>
                <w:rFonts w:ascii="Times New Roman" w:hAnsi="Times New Roman"/>
                <w:sz w:val="24"/>
              </w:rPr>
            </w:pPr>
            <w:r>
              <w:rPr>
                <w:rFonts w:ascii="Times New Roman" w:hAnsi="Times New Roman"/>
                <w:sz w:val="24"/>
              </w:rPr>
              <w:t xml:space="preserve">Институциите докладват обезпечението, което е защитено от несъстоятелност съгласно определението в член 300, параграф 1 от РКИ, с допълнителна разбивка на първоначален </w:t>
            </w:r>
            <w:proofErr w:type="spellStart"/>
            <w:r>
              <w:rPr>
                <w:rFonts w:ascii="Times New Roman" w:hAnsi="Times New Roman"/>
                <w:sz w:val="24"/>
              </w:rPr>
              <w:t>маржин</w:t>
            </w:r>
            <w:proofErr w:type="spellEnd"/>
            <w:r>
              <w:rPr>
                <w:rFonts w:ascii="Times New Roman" w:hAnsi="Times New Roman"/>
                <w:sz w:val="24"/>
              </w:rPr>
              <w:t xml:space="preserve"> или вариационен </w:t>
            </w:r>
            <w:proofErr w:type="spellStart"/>
            <w:r>
              <w:rPr>
                <w:rFonts w:ascii="Times New Roman" w:hAnsi="Times New Roman"/>
                <w:sz w:val="24"/>
              </w:rPr>
              <w:t>маржин</w:t>
            </w:r>
            <w:proofErr w:type="spellEnd"/>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Неотделено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Член 300, параграф 1 от РКИ</w:t>
            </w:r>
          </w:p>
          <w:p w:rsidR="00595FAD" w:rsidRPr="00661595" w:rsidRDefault="00CF4C30" w:rsidP="00CF4C30">
            <w:pPr>
              <w:rPr>
                <w:rFonts w:ascii="Times New Roman" w:hAnsi="Times New Roman"/>
                <w:sz w:val="24"/>
              </w:rPr>
            </w:pPr>
            <w:r>
              <w:rPr>
                <w:rFonts w:ascii="Times New Roman" w:hAnsi="Times New Roman"/>
                <w:sz w:val="24"/>
              </w:rPr>
              <w:t xml:space="preserve">Институциите докладват обезпечението, което не е защитено от несъстоятелност съгласно определението в член 300, параграф 1 от РКИ, с допълнителна разбивка на първоначален </w:t>
            </w:r>
            <w:proofErr w:type="spellStart"/>
            <w:r>
              <w:rPr>
                <w:rFonts w:ascii="Times New Roman" w:hAnsi="Times New Roman"/>
                <w:sz w:val="24"/>
              </w:rPr>
              <w:t>маржин</w:t>
            </w:r>
            <w:proofErr w:type="spellEnd"/>
            <w:r>
              <w:rPr>
                <w:rFonts w:ascii="Times New Roman" w:hAnsi="Times New Roman"/>
                <w:sz w:val="24"/>
              </w:rPr>
              <w:t xml:space="preserve">, вариационен </w:t>
            </w:r>
            <w:proofErr w:type="spellStart"/>
            <w:r>
              <w:rPr>
                <w:rFonts w:ascii="Times New Roman" w:hAnsi="Times New Roman"/>
                <w:sz w:val="24"/>
              </w:rPr>
              <w:t>маржин</w:t>
            </w:r>
            <w:proofErr w:type="spellEnd"/>
            <w:r>
              <w:rPr>
                <w:rFonts w:ascii="Times New Roman" w:hAnsi="Times New Roman"/>
                <w:sz w:val="24"/>
              </w:rPr>
              <w:t xml:space="preserve"> или ценни книжа по СФЦК.</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Първоначален </w:t>
            </w:r>
            <w:proofErr w:type="spellStart"/>
            <w:r>
              <w:rPr>
                <w:rStyle w:val="InstructionsTabelleberschrift"/>
                <w:rFonts w:ascii="Times New Roman" w:hAnsi="Times New Roman"/>
                <w:sz w:val="24"/>
              </w:rPr>
              <w:t>маржин</w:t>
            </w:r>
            <w:proofErr w:type="spellEnd"/>
          </w:p>
          <w:p w:rsidR="00595FAD" w:rsidRPr="00661595" w:rsidRDefault="004134E6" w:rsidP="00FF15C6">
            <w:pPr>
              <w:spacing w:before="60"/>
              <w:rPr>
                <w:rFonts w:ascii="Times New Roman" w:hAnsi="Times New Roman"/>
                <w:sz w:val="24"/>
              </w:rPr>
            </w:pPr>
            <w:r>
              <w:rPr>
                <w:rFonts w:ascii="Times New Roman" w:hAnsi="Times New Roman"/>
                <w:sz w:val="24"/>
              </w:rPr>
              <w:t>Член 4, параграф 1, точка 140 от РКИ</w:t>
            </w:r>
          </w:p>
          <w:p w:rsidR="00595FAD" w:rsidRPr="00661595" w:rsidRDefault="00595FAD" w:rsidP="00FF15C6">
            <w:pPr>
              <w:spacing w:before="60"/>
              <w:rPr>
                <w:rFonts w:ascii="Times New Roman" w:hAnsi="Times New Roman"/>
                <w:sz w:val="24"/>
              </w:rPr>
            </w:pPr>
            <w:r>
              <w:rPr>
                <w:rFonts w:ascii="Times New Roman" w:hAnsi="Times New Roman"/>
                <w:sz w:val="24"/>
              </w:rPr>
              <w:t xml:space="preserve">Институциите докладват справедливата стойност на обезпечението, получено или предоставено като първоначален </w:t>
            </w:r>
            <w:proofErr w:type="spellStart"/>
            <w:r>
              <w:rPr>
                <w:rFonts w:ascii="Times New Roman" w:hAnsi="Times New Roman"/>
                <w:sz w:val="24"/>
              </w:rPr>
              <w:t>маржин</w:t>
            </w:r>
            <w:proofErr w:type="spellEnd"/>
            <w:r>
              <w:rPr>
                <w:rFonts w:ascii="Times New Roman" w:hAnsi="Times New Roman"/>
                <w:sz w:val="24"/>
              </w:rPr>
              <w:t xml:space="preserve"> (съгласно определението в член 4, параграф 1, точка 140 от РКИ).</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Вариационен </w:t>
            </w:r>
            <w:proofErr w:type="spellStart"/>
            <w:r>
              <w:rPr>
                <w:rStyle w:val="InstructionsTabelleberschrift"/>
                <w:rFonts w:ascii="Times New Roman" w:hAnsi="Times New Roman"/>
                <w:sz w:val="24"/>
              </w:rPr>
              <w:t>маржин</w:t>
            </w:r>
            <w:proofErr w:type="spellEnd"/>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Институциите докладват справедливата стойност на обезпечението, получено или предоставено като вариационен </w:t>
            </w:r>
            <w:proofErr w:type="spellStart"/>
            <w:r>
              <w:rPr>
                <w:rFonts w:ascii="Times New Roman" w:hAnsi="Times New Roman"/>
                <w:sz w:val="24"/>
              </w:rPr>
              <w:t>маржин</w:t>
            </w:r>
            <w:proofErr w:type="spellEnd"/>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Ценни книжа по СФЦК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Институциите докладват справедливата стойност на обезпечението, което се явява като ценна книга по СФЦК (напр. рамото на ценните книжа при СФЦК, което е получено за колона 0130 или предоставено за колона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Редове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Вид обезпечение</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Разбивка по различни видове обезпечения</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5" w:name="_Toc19715825"/>
      <w:bookmarkStart w:id="486" w:name="_Toc58589226"/>
      <w:r>
        <w:rPr>
          <w:rFonts w:ascii="Times New Roman" w:hAnsi="Times New Roman"/>
          <w:sz w:val="24"/>
        </w:rPr>
        <w:t>C 34.09 - Експозиции към кредитни деривати</w:t>
      </w:r>
      <w:bookmarkEnd w:id="485"/>
      <w:bookmarkEnd w:id="486"/>
    </w:p>
    <w:p w:rsidR="00595FAD" w:rsidRPr="00661595" w:rsidRDefault="00595FAD" w:rsidP="002F29AF">
      <w:pPr>
        <w:pStyle w:val="Instructionsberschrift2"/>
        <w:numPr>
          <w:ilvl w:val="3"/>
          <w:numId w:val="48"/>
        </w:numPr>
        <w:rPr>
          <w:rFonts w:ascii="Times New Roman" w:hAnsi="Times New Roman" w:cs="Times New Roman"/>
          <w:sz w:val="24"/>
        </w:rPr>
      </w:pPr>
      <w:bookmarkStart w:id="487" w:name="_Toc19715826"/>
      <w:bookmarkStart w:id="488" w:name="_Toc58589227"/>
      <w:r>
        <w:rPr>
          <w:rFonts w:ascii="Times New Roman" w:hAnsi="Times New Roman"/>
          <w:sz w:val="24"/>
        </w:rPr>
        <w:t>Указания за специфични позиции</w:t>
      </w:r>
      <w:bookmarkEnd w:id="487"/>
      <w:bookmarkEnd w:id="48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Колони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ЗАЩИТА ПО КРЕДИТЕН ДЕРИВАТ</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Закупена или продадена защита по кредитен дериват</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УСЛОВНИ СТОЙНОСТИ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Сборът от условните стойности по дериватите преди </w:t>
            </w:r>
            <w:proofErr w:type="spellStart"/>
            <w:r>
              <w:rPr>
                <w:rFonts w:ascii="Times New Roman" w:hAnsi="Times New Roman"/>
                <w:sz w:val="24"/>
              </w:rPr>
              <w:t>нетиране</w:t>
            </w:r>
            <w:proofErr w:type="spellEnd"/>
            <w:r>
              <w:rPr>
                <w:rFonts w:ascii="Times New Roman" w:hAnsi="Times New Roman"/>
                <w:sz w:val="24"/>
              </w:rPr>
              <w:t>, с разбивка по вид продукт</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СПРАВЕДЛИВИ СТОЙНОСТИ</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Сборът от справедливите стойности, с разбивка по закупена и продадена защита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Редове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Вид продукт</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 xml:space="preserve">Разбивка на видовете кредитни </w:t>
            </w:r>
            <w:proofErr w:type="spellStart"/>
            <w:r>
              <w:rPr>
                <w:rFonts w:ascii="Times New Roman" w:hAnsi="Times New Roman"/>
                <w:sz w:val="24"/>
              </w:rPr>
              <w:t>дериватни</w:t>
            </w:r>
            <w:proofErr w:type="spellEnd"/>
            <w:r>
              <w:rPr>
                <w:rFonts w:ascii="Times New Roman" w:hAnsi="Times New Roman"/>
                <w:sz w:val="24"/>
              </w:rPr>
              <w:t xml:space="preserve"> продукти</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Общо</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Сбор от всички видове продукти</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Справедливи стойности</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Справедливи стойности, с разбивка по вид продукт, както и по активи (положителни справедливи стойности) и пасиви (отрицателни справедливи стойности)</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9" w:name="_Toc19715827"/>
      <w:bookmarkStart w:id="490" w:name="_Toc58589228"/>
      <w:r>
        <w:rPr>
          <w:rFonts w:ascii="Times New Roman" w:hAnsi="Times New Roman"/>
          <w:sz w:val="24"/>
        </w:rPr>
        <w:lastRenderedPageBreak/>
        <w:t>C 34.10 — Експозиции към ЦК</w:t>
      </w:r>
      <w:bookmarkEnd w:id="489"/>
      <w:bookmarkEnd w:id="490"/>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8"/>
      <w:bookmarkStart w:id="492" w:name="_Toc58589229"/>
      <w:r>
        <w:rPr>
          <w:rFonts w:ascii="Times New Roman" w:hAnsi="Times New Roman"/>
          <w:sz w:val="24"/>
        </w:rPr>
        <w:t>Общи бележки</w:t>
      </w:r>
      <w:bookmarkEnd w:id="491"/>
      <w:bookmarkEnd w:id="492"/>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xml:space="preserve">. Институциите докладват информацията за експозициите към ЦК, т.е. договори и сделки, изброени в член 301, параграф 1 от РКИ, доколкото те са в процес на осъществяване чрез ЦК, и експозиции по свързани с ЦК сделки в съответствие с член 300, параграф 2 от РКИ, за които капиталовите изисквания се изчисляват в съответствие с трета част, дял II, глава 6, раздел 9 от РКИ.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3" w:name="_Toc19715829"/>
      <w:bookmarkStart w:id="494" w:name="_Toc58589230"/>
      <w:r>
        <w:rPr>
          <w:rFonts w:ascii="Times New Roman" w:hAnsi="Times New Roman"/>
          <w:sz w:val="24"/>
        </w:rPr>
        <w:t>Указания за специфични позиции</w:t>
      </w:r>
      <w:bookmarkEnd w:id="493"/>
      <w:bookmarkEnd w:id="49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Колони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СТОЙНОСТ НА ЕКСПОЗИЦИЯТА </w:t>
            </w:r>
          </w:p>
          <w:p w:rsidR="00595FAD" w:rsidRPr="00661595" w:rsidRDefault="00595FAD" w:rsidP="00FF15C6">
            <w:pPr>
              <w:keepNext/>
              <w:spacing w:before="60"/>
              <w:rPr>
                <w:rFonts w:ascii="Times New Roman" w:hAnsi="Times New Roman"/>
                <w:sz w:val="24"/>
              </w:rPr>
            </w:pPr>
            <w:r>
              <w:rPr>
                <w:rFonts w:ascii="Times New Roman" w:hAnsi="Times New Roman"/>
                <w:sz w:val="24"/>
              </w:rPr>
              <w:t>Стойност на експозицията за сделки в обхвата на трета част, дял II, глава 6, раздел 9 от РКИ, изчислена съгласно съответните методи, предвидени в същата глава и по-специално в раздел 9 от нея.</w:t>
            </w:r>
          </w:p>
          <w:p w:rsidR="00595FAD" w:rsidRPr="00661595" w:rsidRDefault="00595FAD" w:rsidP="00FF15C6">
            <w:pPr>
              <w:keepNext/>
              <w:spacing w:before="60"/>
              <w:rPr>
                <w:rFonts w:ascii="Times New Roman" w:hAnsi="Times New Roman"/>
                <w:sz w:val="24"/>
              </w:rPr>
            </w:pPr>
            <w:r>
              <w:rPr>
                <w:rFonts w:ascii="Times New Roman" w:hAnsi="Times New Roman"/>
                <w:sz w:val="24"/>
              </w:rPr>
              <w:t>Докладваната стойност на експозицията е размерът, използван за изчисляване на капиталовите изисквания в съответствие с трета част, дял ІІ, глава 6, раздел 9 от РКИ, като се имат предвид изискванията в член 497 от този регламент през преходния период, предвиден в посочения член.</w:t>
            </w:r>
          </w:p>
          <w:p w:rsidR="00595FAD" w:rsidRPr="00661595" w:rsidRDefault="00595FAD" w:rsidP="00FF15C6">
            <w:pPr>
              <w:keepNext/>
              <w:spacing w:before="60"/>
              <w:rPr>
                <w:rFonts w:ascii="Times New Roman" w:hAnsi="Times New Roman"/>
                <w:sz w:val="24"/>
              </w:rPr>
            </w:pPr>
            <w:r>
              <w:rPr>
                <w:rFonts w:ascii="Times New Roman" w:hAnsi="Times New Roman"/>
                <w:sz w:val="24"/>
              </w:rPr>
              <w:t>Експозицията може да бъде експозиция по търговско финансиране съгласно определението в член 4, параграф 1, точка 91 от РКИ.</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РИСКОВО ПРЕТЕГЛЕНИ РАЗМЕРИ НА ЕКСПОЗИЦИИТЕ</w:t>
            </w:r>
          </w:p>
          <w:p w:rsidR="00595FAD" w:rsidRPr="00661595" w:rsidRDefault="00595FAD" w:rsidP="00FF15C6">
            <w:pPr>
              <w:keepNext/>
              <w:spacing w:before="60"/>
              <w:rPr>
                <w:rFonts w:ascii="Times New Roman" w:hAnsi="Times New Roman"/>
                <w:strike/>
                <w:sz w:val="24"/>
              </w:rPr>
            </w:pPr>
            <w:r>
              <w:rPr>
                <w:rFonts w:ascii="Times New Roman" w:hAnsi="Times New Roman"/>
                <w:sz w:val="24"/>
              </w:rPr>
              <w:t>Рисково претеглените размери на експозициите, определени в съответствие с трета част, дял ІІ, глава 6, раздел 9 от РКИ, като се имат предвид изискванията в член 497 от този регламент през преходния период, предвиден в посочения член.</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Редове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Квалифициран ЦК (КЦК):</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Квалифициран ЦК или КЦК съгласно определението в член 4, параграф 1, точка 88 от РКИ.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 xml:space="preserve">Първоначален </w:t>
            </w:r>
            <w:proofErr w:type="spellStart"/>
            <w:r>
              <w:rPr>
                <w:rStyle w:val="InstructionsTabelleberschrift"/>
                <w:rFonts w:ascii="Times New Roman" w:hAnsi="Times New Roman"/>
                <w:sz w:val="24"/>
              </w:rPr>
              <w:t>маржин</w:t>
            </w:r>
            <w:proofErr w:type="spellEnd"/>
          </w:p>
          <w:p w:rsidR="00595FAD" w:rsidRPr="00661595" w:rsidRDefault="00595FAD" w:rsidP="00FF15C6">
            <w:pPr>
              <w:keepNext/>
              <w:spacing w:before="60"/>
              <w:rPr>
                <w:rFonts w:ascii="Times New Roman" w:hAnsi="Times New Roman"/>
                <w:sz w:val="24"/>
              </w:rPr>
            </w:pPr>
            <w:r>
              <w:rPr>
                <w:rFonts w:ascii="Times New Roman" w:hAnsi="Times New Roman"/>
                <w:sz w:val="24"/>
              </w:rPr>
              <w:t>Вж. указанията за образец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За целите на този образец първоначалното допълнително обезпечение не включва вноски в ЦК за споразумения за взаимно споделяне на загубите (т.е. в случаи, в които ЦК използва първоначално допълнително обезпечение за споделяне на загубите между клиринговите членове, то ще се третира като експозиция към гаранционния фонд).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Предварително финансирани вноски в гаранционния фонд</w:t>
            </w:r>
          </w:p>
          <w:p w:rsidR="00595FAD" w:rsidRPr="00661595" w:rsidRDefault="00C85EAB" w:rsidP="006418A0">
            <w:pPr>
              <w:keepNext/>
              <w:spacing w:before="60"/>
              <w:rPr>
                <w:rFonts w:ascii="Times New Roman" w:hAnsi="Times New Roman"/>
                <w:sz w:val="24"/>
              </w:rPr>
            </w:pPr>
            <w:r>
              <w:rPr>
                <w:rFonts w:ascii="Times New Roman" w:hAnsi="Times New Roman"/>
                <w:sz w:val="24"/>
              </w:rPr>
              <w:t>Членове 308 и 309 от РКИ; гаранционен фонд съгласно определението в член 4, параграф 1, точка 89 от РКИ; вноска в гаранционния фонд на ЦК, която се заплаща от институцията.</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Нефинансирани</w:t>
            </w:r>
            <w:proofErr w:type="spellEnd"/>
            <w:r>
              <w:rPr>
                <w:rStyle w:val="InstructionsTabelleberschrift"/>
                <w:rFonts w:ascii="Times New Roman" w:hAnsi="Times New Roman"/>
                <w:sz w:val="24"/>
              </w:rPr>
              <w:t xml:space="preserve"> вноски в гаранционния фонд</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Членове 309 и 310 от РКИ; гаранционен фонд съгласно определението в член 4, параграф 1, точка 89 от РКИ.</w:t>
            </w:r>
          </w:p>
          <w:p w:rsidR="00595FAD" w:rsidRPr="00661595" w:rsidRDefault="0014210E" w:rsidP="006418A0">
            <w:pPr>
              <w:keepNext/>
              <w:spacing w:before="60"/>
              <w:rPr>
                <w:rFonts w:ascii="Times New Roman" w:hAnsi="Times New Roman"/>
                <w:sz w:val="24"/>
              </w:rPr>
            </w:pPr>
            <w:r>
              <w:rPr>
                <w:rFonts w:ascii="Times New Roman" w:hAnsi="Times New Roman"/>
                <w:sz w:val="24"/>
              </w:rPr>
              <w:t>Институциите докладват вноските, които институцията, действаща като клирингов член, е поела задължение по договор да прави в ЦК, след като ЦК е изчерпал своя гаранционен фонд за покриване на понесените от него загуби, произтичащи от неизпълнението от страна на един или повече от клиринговите му членове.</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Отделено</w:t>
            </w:r>
          </w:p>
          <w:p w:rsidR="00595FAD" w:rsidRPr="00661595" w:rsidRDefault="00595FAD" w:rsidP="00FF15C6">
            <w:pPr>
              <w:spacing w:before="60"/>
              <w:rPr>
                <w:rFonts w:ascii="Times New Roman" w:eastAsia="Calibri" w:hAnsi="Times New Roman"/>
                <w:sz w:val="24"/>
              </w:rPr>
            </w:pPr>
            <w:r>
              <w:rPr>
                <w:rFonts w:ascii="Times New Roman" w:hAnsi="Times New Roman"/>
                <w:sz w:val="24"/>
              </w:rPr>
              <w:t>Вж. указанията за образец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Неотделено</w:t>
            </w:r>
          </w:p>
          <w:p w:rsidR="00595FAD" w:rsidRPr="00661595" w:rsidRDefault="00595FAD" w:rsidP="00FF15C6">
            <w:pPr>
              <w:spacing w:before="60"/>
              <w:rPr>
                <w:rFonts w:ascii="Times New Roman" w:eastAsia="Calibri" w:hAnsi="Times New Roman"/>
                <w:sz w:val="24"/>
              </w:rPr>
            </w:pPr>
            <w:r>
              <w:rPr>
                <w:rFonts w:ascii="Times New Roman" w:hAnsi="Times New Roman"/>
                <w:sz w:val="24"/>
              </w:rPr>
              <w:t>Вж. указанията за образец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95" w:name="_Toc19715830"/>
      <w:bookmarkStart w:id="496" w:name="_Toc58589231"/>
      <w:r>
        <w:rPr>
          <w:rFonts w:ascii="Times New Roman" w:hAnsi="Times New Roman"/>
          <w:sz w:val="24"/>
        </w:rPr>
        <w:t>C 34.11 — Отчети за потоците от рисково претеглените размери на експозиции (RWEA) към РКИ съгласно МВМ</w:t>
      </w:r>
      <w:bookmarkEnd w:id="495"/>
      <w:bookmarkEnd w:id="496"/>
    </w:p>
    <w:p w:rsidR="00595FAD" w:rsidRPr="00661595" w:rsidRDefault="00595FAD" w:rsidP="002F29AF">
      <w:pPr>
        <w:pStyle w:val="Instructionsberschrift2"/>
        <w:numPr>
          <w:ilvl w:val="3"/>
          <w:numId w:val="48"/>
        </w:numPr>
        <w:rPr>
          <w:rFonts w:ascii="Times New Roman" w:hAnsi="Times New Roman" w:cs="Times New Roman"/>
          <w:sz w:val="24"/>
        </w:rPr>
      </w:pPr>
      <w:bookmarkStart w:id="497" w:name="_Toc19715831"/>
      <w:bookmarkStart w:id="498" w:name="_Toc58589232"/>
      <w:r>
        <w:rPr>
          <w:rFonts w:ascii="Times New Roman" w:hAnsi="Times New Roman"/>
          <w:sz w:val="24"/>
        </w:rPr>
        <w:t>Общи бележки</w:t>
      </w:r>
      <w:bookmarkEnd w:id="497"/>
      <w:bookmarkEnd w:id="498"/>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Институциите, които използват МВМ за изчисляване на рисково претеглените размери на всички свои експозиции към КРК или за част от тях в съответствие с трета част, дял II, глава 6 от РКИ, независимо от подхода към кредитния риск, използван за определяне на съответните рискови тегла, докладват в този образец отчета за потоците, в който се обясняват промените в размерите на рисково претеглените експозиции в деривати и СФЦК, попадащи в обхвата на МВМ, разграничени по основни фактори и основани на разумни оценки.</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Институциите, които докладват този образец на тримесечие, попълват само колона 0010. Институциите, които докладват този образец годишно, попълват само колона 0020. </w:t>
      </w:r>
    </w:p>
    <w:p w:rsidR="00595FAD"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В този образец не се включват рисково претеглените размери на експозициите към централен контрагент (трета част, дял II, глава 6, раздел 9 от РКИ).</w:t>
      </w:r>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32"/>
      <w:bookmarkStart w:id="500" w:name="_Toc58589233"/>
      <w:r>
        <w:rPr>
          <w:rFonts w:ascii="Times New Roman" w:hAnsi="Times New Roman"/>
          <w:sz w:val="24"/>
        </w:rPr>
        <w:t>Указания за специфични позиции</w:t>
      </w:r>
      <w:bookmarkEnd w:id="499"/>
      <w:bookmarkEnd w:id="50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Колони</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РИСКОВО ПРЕТЕГЛЕНИ РАЗМЕРИ НА ЕКСПОЗИЦИИТЕ</w:t>
            </w:r>
          </w:p>
          <w:p w:rsidR="00595FAD" w:rsidRPr="00661595" w:rsidRDefault="00595FAD" w:rsidP="00FF15C6">
            <w:pPr>
              <w:rPr>
                <w:rFonts w:ascii="Times New Roman" w:hAnsi="Times New Roman"/>
                <w:sz w:val="24"/>
              </w:rPr>
            </w:pPr>
            <w:r>
              <w:rPr>
                <w:rFonts w:ascii="Times New Roman" w:hAnsi="Times New Roman"/>
                <w:sz w:val="24"/>
              </w:rPr>
              <w:t>Рисково претеглените експозиции, както са определени в член 92, параграфи 3 и 4 от РКИ, за позициите, чиито рискови тегла се оценяват въз основа на изискванията в трета част, дял II, глави 2 и 3 от РКИ и за които на институцията е разрешено да изчислява стойността на експозицията, като използва МВМ в съответствие с трета част, дял II, глава 6, раздел 6 от РКИ.</w:t>
            </w:r>
          </w:p>
          <w:p w:rsidR="00595FAD" w:rsidRPr="00661595" w:rsidRDefault="00595FAD" w:rsidP="003F19BA">
            <w:pPr>
              <w:spacing w:before="60"/>
              <w:rPr>
                <w:rFonts w:ascii="Times New Roman" w:hAnsi="Times New Roman"/>
                <w:i/>
                <w:sz w:val="24"/>
              </w:rPr>
            </w:pPr>
            <w:r>
              <w:rPr>
                <w:rFonts w:ascii="Times New Roman" w:hAnsi="Times New Roman"/>
                <w:sz w:val="24"/>
              </w:rPr>
              <w:t>Посочените в членове 501 и 501а от РКИ коефициенти за подпомагане на МСП и на финансирането на инфраструктура се взимат предвид.</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Редове</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Рисково претеглени размери на експозициите в края на предходния период на докладване</w:t>
            </w:r>
          </w:p>
          <w:p w:rsidR="00595FAD" w:rsidRPr="00661595" w:rsidRDefault="00595FAD" w:rsidP="00FF15C6">
            <w:pPr>
              <w:spacing w:before="60"/>
              <w:rPr>
                <w:rFonts w:ascii="Times New Roman" w:hAnsi="Times New Roman"/>
                <w:sz w:val="24"/>
              </w:rPr>
            </w:pPr>
            <w:r>
              <w:rPr>
                <w:rFonts w:ascii="Times New Roman" w:hAnsi="Times New Roman"/>
                <w:sz w:val="24"/>
              </w:rPr>
              <w:t>Рисково претеглени размери на експозициите към РКИ съгласно МВМ в края на предходния период на докладване.</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Размер на активите</w:t>
            </w:r>
          </w:p>
          <w:p w:rsidR="00595FAD" w:rsidRPr="00661595" w:rsidRDefault="00595FAD" w:rsidP="00181AC7">
            <w:pPr>
              <w:spacing w:before="60"/>
              <w:rPr>
                <w:rFonts w:ascii="Times New Roman" w:hAnsi="Times New Roman"/>
                <w:sz w:val="24"/>
              </w:rPr>
            </w:pPr>
            <w:r>
              <w:rPr>
                <w:rFonts w:ascii="Times New Roman" w:hAnsi="Times New Roman"/>
                <w:sz w:val="24"/>
              </w:rPr>
              <w:t>Промени в рисково претегления размер на експозициите (положителни или отрицателни) поради промени в размера и състава на портфейла в резултат от обичайните стопански дейности (включително възникване на нови стопански дейности и настъпване на падежа на експозиции), но без промени в размера на портфейла, дължащи се на придобивания и продажби на предприятия.</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Кредитно качество на контрагентите </w:t>
            </w:r>
          </w:p>
          <w:p w:rsidR="00595FAD" w:rsidRPr="00661595" w:rsidRDefault="00595FAD" w:rsidP="00FF15C6">
            <w:pPr>
              <w:spacing w:before="60"/>
              <w:rPr>
                <w:rFonts w:ascii="Times New Roman" w:hAnsi="Times New Roman"/>
                <w:sz w:val="24"/>
              </w:rPr>
            </w:pPr>
            <w:r>
              <w:rPr>
                <w:rFonts w:ascii="Times New Roman" w:hAnsi="Times New Roman"/>
                <w:sz w:val="24"/>
              </w:rPr>
              <w:t xml:space="preserve">Промени в рисково претегления размер на експозициите (положителни или отрицателни) поради промени в оценката за качеството на контрагентите на институцията, измерено съгласно рамката за кредитния риск, независимо от подхода, използван от институцията. В този ред се включват и потенциални промени в рисково претегления размер на експозициите, дължащи се на </w:t>
            </w:r>
            <w:proofErr w:type="spellStart"/>
            <w:r>
              <w:rPr>
                <w:rFonts w:ascii="Times New Roman" w:hAnsi="Times New Roman"/>
                <w:sz w:val="24"/>
              </w:rPr>
              <w:t>вътрешнорейтинговите</w:t>
            </w:r>
            <w:proofErr w:type="spellEnd"/>
            <w:r>
              <w:rPr>
                <w:rFonts w:ascii="Times New Roman" w:hAnsi="Times New Roman"/>
                <w:sz w:val="24"/>
              </w:rPr>
              <w:t xml:space="preserve"> модели, когато институцията използва </w:t>
            </w:r>
            <w:proofErr w:type="spellStart"/>
            <w:r>
              <w:rPr>
                <w:rFonts w:ascii="Times New Roman" w:hAnsi="Times New Roman"/>
                <w:sz w:val="24"/>
              </w:rPr>
              <w:t>вътрешнорейтингов</w:t>
            </w:r>
            <w:proofErr w:type="spellEnd"/>
            <w:r>
              <w:rPr>
                <w:rFonts w:ascii="Times New Roman" w:hAnsi="Times New Roman"/>
                <w:sz w:val="24"/>
              </w:rPr>
              <w:t xml:space="preserve"> подход.</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Актуализации на модела (само МВМ)</w:t>
            </w:r>
          </w:p>
          <w:p w:rsidR="0014210E" w:rsidRDefault="00595FAD" w:rsidP="00FF15C6">
            <w:pPr>
              <w:spacing w:before="60"/>
              <w:rPr>
                <w:rFonts w:ascii="Times New Roman" w:hAnsi="Times New Roman"/>
                <w:sz w:val="24"/>
              </w:rPr>
            </w:pPr>
            <w:r>
              <w:rPr>
                <w:rFonts w:ascii="Times New Roman" w:hAnsi="Times New Roman"/>
                <w:sz w:val="24"/>
              </w:rPr>
              <w:t>Промени в рисково претегления размер на експозициите (положителни или отрицателни), дължащи се на прилагане на модела, промени в обхвата на модела или всякакви промени, имащи за цел отстраняване на слаби страни на модела.</w:t>
            </w:r>
          </w:p>
          <w:p w:rsidR="00595FAD" w:rsidRPr="00661595" w:rsidRDefault="00595FAD" w:rsidP="00FF15C6">
            <w:pPr>
              <w:spacing w:before="60"/>
              <w:rPr>
                <w:rFonts w:ascii="Times New Roman" w:hAnsi="Times New Roman"/>
                <w:sz w:val="24"/>
              </w:rPr>
            </w:pPr>
            <w:r>
              <w:rPr>
                <w:rFonts w:ascii="Times New Roman" w:hAnsi="Times New Roman"/>
                <w:sz w:val="24"/>
              </w:rPr>
              <w:t>В този ред се отразяват само промени в МВМ.</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Методология и правила (само МВМ)</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Промени в рисково претегления размер на експозициите (положителни или отрицателни), дължащи се на методологични промени в изчисленията в резултат на промени на регулаторната политика, като напр. нови разпоредби (само в МВМ).</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Придобивания и продажби</w:t>
            </w:r>
          </w:p>
          <w:p w:rsidR="00595FAD" w:rsidRPr="00661595" w:rsidRDefault="00595FAD" w:rsidP="00FF15C6">
            <w:pPr>
              <w:spacing w:before="60"/>
              <w:rPr>
                <w:rFonts w:ascii="Times New Roman" w:hAnsi="Times New Roman"/>
                <w:sz w:val="24"/>
              </w:rPr>
            </w:pPr>
            <w:r>
              <w:rPr>
                <w:rFonts w:ascii="Times New Roman" w:hAnsi="Times New Roman"/>
                <w:sz w:val="24"/>
              </w:rPr>
              <w:t>Промени в рисково претегления размер на експозициите (положителни или отрицателни) поради промени в размера на портфейла, дължащи се на придобивания и продажби на предприятия.</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Движение на валутния курс</w:t>
            </w:r>
          </w:p>
          <w:p w:rsidR="00595FAD" w:rsidRPr="00661595" w:rsidRDefault="00595FAD" w:rsidP="00FF15C6">
            <w:pPr>
              <w:spacing w:before="60"/>
              <w:rPr>
                <w:rFonts w:ascii="Times New Roman" w:hAnsi="Times New Roman"/>
                <w:sz w:val="24"/>
              </w:rPr>
            </w:pPr>
            <w:r>
              <w:rPr>
                <w:rFonts w:ascii="Times New Roman" w:hAnsi="Times New Roman"/>
                <w:sz w:val="24"/>
              </w:rPr>
              <w:t xml:space="preserve">Промени в рисково претегления размер на експозициите (положителни или отрицателни) поради промени, предизвикани от движение на валутните курсове.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Други</w:t>
            </w:r>
          </w:p>
          <w:p w:rsidR="00595FAD" w:rsidRPr="00661595" w:rsidRDefault="00595FAD" w:rsidP="00C26C3A">
            <w:pPr>
              <w:spacing w:before="60"/>
              <w:rPr>
                <w:rFonts w:ascii="Times New Roman" w:hAnsi="Times New Roman"/>
                <w:sz w:val="24"/>
              </w:rPr>
            </w:pPr>
            <w:r>
              <w:rPr>
                <w:rFonts w:ascii="Times New Roman" w:hAnsi="Times New Roman"/>
                <w:sz w:val="24"/>
              </w:rPr>
              <w:t xml:space="preserve">Тази категория се използва за докладване на промените в рисково претегления размер на експозициите (положителни или отрицателни), които не могат да бъдат отнесени към категориите по-горе.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Рисково претеглени размери на експозициите в края на текущия период на докладване</w:t>
            </w:r>
          </w:p>
          <w:p w:rsidR="00595FAD" w:rsidRPr="00661595" w:rsidRDefault="00595FAD" w:rsidP="00FF15C6">
            <w:pPr>
              <w:spacing w:before="60"/>
              <w:rPr>
                <w:rFonts w:ascii="Times New Roman" w:hAnsi="Times New Roman"/>
                <w:i/>
                <w:sz w:val="24"/>
              </w:rPr>
            </w:pPr>
            <w:r>
              <w:rPr>
                <w:rFonts w:ascii="Times New Roman" w:hAnsi="Times New Roman"/>
                <w:sz w:val="24"/>
              </w:rPr>
              <w:t>Рисково претеглени размери на експозициите към РКИ съгласно МВМ в края на текущия период на докладване.</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1" w:name="_Toc260157222"/>
      <w:bookmarkStart w:id="502" w:name="_Toc262566416"/>
      <w:bookmarkStart w:id="503" w:name="_Toc295829987"/>
      <w:bookmarkStart w:id="504" w:name="_Toc310415049"/>
      <w:bookmarkStart w:id="505" w:name="_Toc360188384"/>
      <w:bookmarkStart w:id="506" w:name="_Toc473560935"/>
      <w:bookmarkStart w:id="507" w:name="_Toc58589234"/>
      <w:bookmarkStart w:id="508" w:name="_Toc260157223"/>
      <w:bookmarkStart w:id="509" w:name="_Toc262566417"/>
      <w:bookmarkStart w:id="510" w:name="_Toc264038462"/>
      <w:bookmarkStart w:id="511" w:name="_Toc295829988"/>
      <w:bookmarkStart w:id="512" w:name="_Toc310415050"/>
      <w:r>
        <w:rPr>
          <w:rFonts w:ascii="Times New Roman" w:hAnsi="Times New Roman"/>
          <w:sz w:val="24"/>
        </w:rPr>
        <w:t>4.</w:t>
      </w:r>
      <w:r>
        <w:tab/>
      </w:r>
      <w:r>
        <w:rPr>
          <w:rFonts w:ascii="Times New Roman" w:hAnsi="Times New Roman"/>
          <w:sz w:val="24"/>
        </w:rPr>
        <w:t>Образци за операционен риск</w:t>
      </w:r>
      <w:bookmarkEnd w:id="501"/>
      <w:bookmarkEnd w:id="502"/>
      <w:bookmarkEnd w:id="503"/>
      <w:bookmarkEnd w:id="504"/>
      <w:bookmarkEnd w:id="505"/>
      <w:bookmarkEnd w:id="506"/>
      <w:bookmarkEnd w:id="507"/>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3" w:name="_Toc473560936"/>
      <w:bookmarkStart w:id="514" w:name="_Toc58589235"/>
      <w:r>
        <w:rPr>
          <w:rFonts w:ascii="Times New Roman" w:hAnsi="Times New Roman"/>
          <w:sz w:val="24"/>
        </w:rPr>
        <w:t>4.1</w:t>
      </w:r>
      <w:r>
        <w:tab/>
      </w:r>
      <w:r>
        <w:tab/>
      </w:r>
      <w:bookmarkStart w:id="515" w:name="_Toc360188385"/>
      <w:r>
        <w:rPr>
          <w:rFonts w:ascii="Times New Roman" w:hAnsi="Times New Roman"/>
          <w:sz w:val="24"/>
        </w:rPr>
        <w:t xml:space="preserve">C 16.00 – Операционен риск </w:t>
      </w:r>
      <w:bookmarkEnd w:id="508"/>
      <w:bookmarkEnd w:id="509"/>
      <w:bookmarkEnd w:id="510"/>
      <w:bookmarkEnd w:id="511"/>
      <w:bookmarkEnd w:id="512"/>
      <w:bookmarkEnd w:id="515"/>
      <w:r>
        <w:rPr>
          <w:rFonts w:ascii="Times New Roman" w:hAnsi="Times New Roman"/>
          <w:sz w:val="24"/>
        </w:rPr>
        <w:t xml:space="preserve"> (OPR)</w:t>
      </w:r>
      <w:bookmarkEnd w:id="513"/>
      <w:bookmarkEnd w:id="514"/>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16" w:name="_Toc262566418"/>
      <w:bookmarkStart w:id="517" w:name="_Toc264038463"/>
      <w:bookmarkStart w:id="518" w:name="_Toc295829989"/>
      <w:bookmarkStart w:id="519" w:name="_Toc310415051"/>
      <w:bookmarkStart w:id="520" w:name="_Toc360188386"/>
      <w:bookmarkStart w:id="521" w:name="_Toc473560937"/>
      <w:bookmarkStart w:id="522" w:name="_Toc58589236"/>
      <w:r>
        <w:rPr>
          <w:rFonts w:ascii="Times New Roman" w:hAnsi="Times New Roman"/>
          <w:sz w:val="24"/>
          <w:u w:val="none"/>
        </w:rPr>
        <w:t>4.1.1</w:t>
      </w:r>
      <w:r>
        <w:tab/>
      </w:r>
      <w:bookmarkStart w:id="523" w:name="_Toc260157224"/>
      <w:r>
        <w:rPr>
          <w:rFonts w:ascii="Times New Roman" w:hAnsi="Times New Roman"/>
          <w:sz w:val="24"/>
          <w:u w:val="none"/>
        </w:rPr>
        <w:t>Общи</w:t>
      </w:r>
      <w:bookmarkEnd w:id="523"/>
      <w:r>
        <w:rPr>
          <w:rFonts w:ascii="Times New Roman" w:hAnsi="Times New Roman"/>
          <w:sz w:val="24"/>
          <w:u w:val="none"/>
        </w:rPr>
        <w:t xml:space="preserve"> бележки</w:t>
      </w:r>
      <w:bookmarkEnd w:id="516"/>
      <w:bookmarkEnd w:id="517"/>
      <w:bookmarkEnd w:id="518"/>
      <w:bookmarkEnd w:id="519"/>
      <w:bookmarkEnd w:id="520"/>
      <w:bookmarkEnd w:id="521"/>
      <w:bookmarkEnd w:id="522"/>
      <w:r>
        <w:rPr>
          <w:rFonts w:ascii="Times New Roman" w:hAnsi="Times New Roman"/>
          <w:sz w:val="24"/>
          <w:u w:val="none"/>
        </w:rPr>
        <w:t xml:space="preserve"> </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D11E4C">
        <w:tab/>
        <w:t xml:space="preserve"> Този образец предоставя информация за изчисляването на капиталовите изисквания за операционен риск в съответствие с членове 312—324 от РКИ по подхода на базисния индикатор (BIA), стандартизирания подход (TSA), алтернативния стандартизиран подход (ASA) и усъвършенствания подход за измерване (АМА). Институциите не могат едновременно да прилагат стандартизирания и алтернативния стандартизиран подход за групите дейности „банкиране на дребно“ и „търговско банкиране“ на самостоятелна база.</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Институциите, използващи подхода на базисния индикатор, стандартизирания подход и/или алтернативния стандартизиран подход, изчисляват своите капиталови изисквания въз основа на информацията в края на финансовата година. Когато няма одитирани данни, институциите могат да използват оценки. Когато се използват одитирани данни, институциите докладват одитираните данни, които се очаква да останат непроменени. Възможни са </w:t>
      </w:r>
      <w:r w:rsidR="00D11E4C">
        <w:lastRenderedPageBreak/>
        <w:t xml:space="preserve">отклонения от принципа за „непроменени данни“, ако например в този период възникнат изключителни обстоятелства като скорошни придобивания или продажба на дружества, или скорошно започване или прекратяване на дейности. </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Когато институция може да обоснове пред съответния компетентен орган, че поради изключителни обстоятелства като сливане или продажба на дружества, или започване или прекратяване на дейности използването на средната тригодишна стойност за изчисляване на съответния индикатор би довело до необективна оценка на капиталовите изисквания за операционен риск, компетентният орган може да ѝ разреши да измени начина на изчисляване, така че да бъдат взети предвид подобни събития. Компетентният орган може да поиска от институцията да промени начина на изчисляване и по собствена инициатива. Институцията, която е функционирала по-малко от три години, може да използва прогнозни разчети при изчисляването на съответния показател, при условие че започне да използва данни от минали периоди веднага щом тези данни са налични.</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В този образец се представя по колони информация за последните три години за стойността на съответния показател за банковата дейност, изложена на операционен риск, както и за размера на кредитите и авансите (приложимо само когато се използва алтернативният стандартизиран подход). След това се докладва информацията за стойността на капиталовите изисквания за операционен риск. Когато е приложимо, се посочва подробно каква част от тази стойност се дължи на механизъм за разпределение. В усъвършенствания подход за измерване са добавени поясняващи позиции, за да се представи в детайли влиянието на очакваната загуба и на техниките за диверсифициране и редуциране на риска върху капиталовите изисквания за операционен риск.</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По редове, информацията е структурирана по метод на изчисляване на капиталовите изисквания за операционен риск, с представяне на дейностите при прилагане на стандартизирания подход и на алтернативния стандартизиран подход.</w:t>
      </w:r>
    </w:p>
    <w:p w:rsidR="00AC625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Този образец се представя от всички институции, подлежащи на капиталови изисквания за операционен риск.</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24" w:name="_Toc260157225"/>
      <w:bookmarkStart w:id="525" w:name="_Toc262566419"/>
      <w:bookmarkStart w:id="526" w:name="_Toc264038464"/>
      <w:bookmarkStart w:id="527" w:name="_Toc295829990"/>
      <w:bookmarkStart w:id="528" w:name="_Toc310415052"/>
      <w:bookmarkStart w:id="529" w:name="_Toc360188387"/>
      <w:bookmarkStart w:id="530" w:name="_Toc473560938"/>
      <w:bookmarkStart w:id="531" w:name="_Toc58589237"/>
      <w:r>
        <w:rPr>
          <w:rFonts w:ascii="Times New Roman" w:hAnsi="Times New Roman"/>
          <w:sz w:val="24"/>
          <w:u w:val="none"/>
        </w:rPr>
        <w:t>4.1.2.</w:t>
      </w:r>
      <w:r>
        <w:tab/>
      </w:r>
      <w:r>
        <w:rPr>
          <w:rFonts w:ascii="Times New Roman" w:hAnsi="Times New Roman"/>
          <w:sz w:val="24"/>
        </w:rPr>
        <w:t>Указания за специфични позиции</w:t>
      </w:r>
      <w:bookmarkEnd w:id="524"/>
      <w:bookmarkEnd w:id="525"/>
      <w:bookmarkEnd w:id="526"/>
      <w:bookmarkEnd w:id="527"/>
      <w:bookmarkEnd w:id="528"/>
      <w:bookmarkEnd w:id="529"/>
      <w:bookmarkEnd w:id="530"/>
      <w:bookmarkEnd w:id="531"/>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Колони</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СЪОТВЕТЕН ИНДИКАТОР</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Институциите, използващи съответния индикатор за изчисляване на капиталовите изисквания за операционен риск (подход на базисния индикатор, стандартизиран подход и алтернативен стандартизиран подход), докладват в колони 0010—0030 съответния индикатор за съответните години. Освен това, в случай на комбинирана употреба на различни подходи, както е по</w:t>
            </w:r>
            <w:r>
              <w:rPr>
                <w:rFonts w:ascii="Times New Roman" w:hAnsi="Times New Roman"/>
                <w:sz w:val="24"/>
              </w:rPr>
              <w:lastRenderedPageBreak/>
              <w:t>сочено в член 314 от РКИ, институциите също така посочват за информация съответния индикатор за дейностите, за които се прилага усъвършенстваният подход за измерване. Същото се отнася и за всички други банки, прилагащи усъвършенствания подход за измерване.</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Оттук нататък терминът „съответен индикатор“ се използва със значението „сборът от елементите“ в края на финансовата година съгласно посоченото в член 316, таблица 1, точка 1 от РКИ.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Когато институцията разполага с данни за „съответния индикатор“ за по-малко от 3 години, наличните (одитирани) данни за минали периоди се отнасят по приоритет към съответните колони в образеца. Ако например има налични данни от минали периоди само за една година, тези данни се докладват в колона 0030. Когато изглежда логично, разчетите следва да се включват в колона 0020 (разчет за следващата година) и в колона 0010 (разчет за година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Освен това, когато няма налични данни за минали периоди за „съответния индикатор“, институцията може да използва прогнозни оценки.</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КРЕДИТИ И АВАНСИ (ПРИ ПРИЛАГАНЕ НА АЛТЕРНАТИВНИЯ СТАНДАРТИЗИРАН ПОДХОД)</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Тези колони се използват за докладване на размерите на кредитите и авансите по член 319, параграф 1, буква б) от РКИ за групите дейности „търговско банкиране“ и „банкиране на дребно“. Тези размери се използват за изчисляване на алтернативния съответен индикатор, който позволява да се определят капиталовите изисквания за дейностите, за които се прилага алтернативният стандартизиран подход (член 319, параграф 1, буква а) от РКИ).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За групата дейности „търговско банкиране“ се включват и ценните книжа, държани в банковия портфейл.</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Капиталовите изисквания се изчисляват съгласно подходите, използвани в съответствие с членове 312—324 от РКИ.  Получената стойност се докладва в колона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ОБЩ РАЗМЕР НА ЕКСПОЗИЦИИТЕ КЪМ ОПЕРАЦИОНЕН РИСК</w:t>
            </w:r>
          </w:p>
          <w:p w:rsidR="00454CFC" w:rsidRPr="00661595" w:rsidRDefault="00AC6255" w:rsidP="0002267E">
            <w:pPr>
              <w:rPr>
                <w:rFonts w:ascii="Times New Roman" w:hAnsi="Times New Roman"/>
                <w:sz w:val="24"/>
              </w:rPr>
            </w:pPr>
            <w:r>
              <w:t xml:space="preserve">Член 92, параграф 4 от РКИ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Капиталовите изисквания в колона 0070, умножени по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В Т.Ч.: ДЪЛЖАЩИ СЕ НА МЕХАНИЗЪМ ЗА РАЗПРЕДЕЛЕНИЕ</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Когато в съответствие с член 312, параграф 2 от РКИ е разрешено използването на усъвършенствания подход за измерване на консолидирано равнище (член 18, параграф 1 от РКИ), капиталът за покриване на операционния риск се разпределя между различните субекти в групата въз основа </w:t>
            </w:r>
            <w:r>
              <w:rPr>
                <w:rFonts w:ascii="Times New Roman" w:hAnsi="Times New Roman"/>
                <w:sz w:val="24"/>
              </w:rPr>
              <w:lastRenderedPageBreak/>
              <w:t xml:space="preserve">на методиката, прилагана от институциите за отчитане на ефектите от диверсификацията в системата за измерване на риска, използвана от кредитна институция майка от ЕС и нейните дъщерни предприятия или съвместно от дъщерните предприятия на финансов холдинг майка от ЕС или смесен финансов холдинг майка от ЕС. Резултатът от това разпределение се докладва в тази колона.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ПОЯСНЯВАЩИ ПОЗИЦИИ ПО УСЪВЪРШЕНСТВАНИЯ ПОДХОД ЗА ИЗМЕРВАНЕ, КОИТО СЛЕДВА ДА СЕ ДОКЛАДВАТ, АКО Е ПРИЛОЖИМО</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КАПИТАЛОВИ ИЗИСКВАНИЯ ПРЕДИ ОБЛЕКЧЕНИЯ ПОРАДИ ОЧАКВАНА ЗАГУБА, ДИВЕРСИФИКАЦИЯ И ТЕХНИКИ ЗА РЕДУЦИРАНЕ НА РИСКА</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Капиталовите изисквания, които се докладват в колона 090, са тези от колона 070, но изчислени преди да се вземе предвид ефектът от облекчението поради очаквана загуба, диверсификация и техники за редуциране на риска (вж. по-долу).</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ОБЛЕКЧЕНИЕ НА КАПИТАЛОВИТЕ ИЗИСКВАНИЯ ПОРАДИ ОЧАКВАНА ЗАГУБА, ОБХВАНАТА ОТ ТЪРГОВСКИТЕ ПРАКТИКИ</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В колона 100 се докладва облекчението на капиталовите изисквания поради очаквана загуба при вътрешните практики на дружеството (както е посочено в член 322, параграф 2, буква а) от РКИ).</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ОБЛЕКЧЕНИ КАПИТАЛОВИ ИЗИСКВАНИЯ ПОРАДИ ДИВЕРСИФИКАЦИЯ</w:t>
            </w:r>
          </w:p>
          <w:p w:rsidR="00AC6255" w:rsidRPr="00661595" w:rsidRDefault="00AC6255" w:rsidP="000B0B09">
            <w:pPr>
              <w:rPr>
                <w:rFonts w:ascii="Times New Roman" w:hAnsi="Times New Roman"/>
                <w:sz w:val="24"/>
              </w:rPr>
            </w:pPr>
            <w:r>
              <w:rPr>
                <w:rFonts w:ascii="Times New Roman" w:hAnsi="Times New Roman"/>
                <w:sz w:val="24"/>
              </w:rPr>
              <w:t>Въздействието на диверсификацията, докладвано в тази колона, е разликата между сумата на капиталовите изисквания, изчислени поотделно за всеки клас операционен риск (например при ситуация на „перфектна зависимост“), и изискването за диверсифициране на собствените средства, изчислено при отчитане на корелациите и зависимостите (т.е. ако се допусне по-малка от „перфектна зависимост“ между класовете риск). Ситуация на „перфектна зависимост“ настъпва в „случай на неизпълнение“, т.е. когато институцията не използва изрична структура на корелации между класовете риск, поради което капиталът по усъвършенствания подход за измерване (AMA) се изчислява като сбор на отделните мерки с оглед на операционния риск в избраните класове риск. В този случай се приема, че корелацията между класовете риск е 100 % и стойността в колоната трябва да е нула. Обратно, ако институцията изчислява изрична структура на корелации между класовете риск, тя трябва да включи в тази колона разликата между капитала по подхода AMA, произтичащ от „случая на неизпълнение“, и капитала по подхода AMA, получен след прилагане на структурата на корелации между класовете риск. Стойността отразява „</w:t>
            </w:r>
            <w:proofErr w:type="spellStart"/>
            <w:r>
              <w:rPr>
                <w:rFonts w:ascii="Times New Roman" w:hAnsi="Times New Roman"/>
                <w:sz w:val="24"/>
              </w:rPr>
              <w:t>диверсификационния</w:t>
            </w:r>
            <w:proofErr w:type="spellEnd"/>
            <w:r>
              <w:rPr>
                <w:rFonts w:ascii="Times New Roman" w:hAnsi="Times New Roman"/>
                <w:sz w:val="24"/>
              </w:rPr>
              <w:t xml:space="preserve"> капацитет“ на модела AMA, т.е. способността на модела да улавя неедновременното възникване на сериозни загуби поради операционен </w:t>
            </w:r>
            <w:r>
              <w:rPr>
                <w:rFonts w:ascii="Times New Roman" w:hAnsi="Times New Roman"/>
                <w:sz w:val="24"/>
              </w:rPr>
              <w:lastRenderedPageBreak/>
              <w:t xml:space="preserve">риск. В колона 110 се докладва стойността, с която допуснатата </w:t>
            </w:r>
            <w:proofErr w:type="spellStart"/>
            <w:r>
              <w:rPr>
                <w:rFonts w:ascii="Times New Roman" w:hAnsi="Times New Roman"/>
                <w:sz w:val="24"/>
              </w:rPr>
              <w:t>корелационна</w:t>
            </w:r>
            <w:proofErr w:type="spellEnd"/>
            <w:r>
              <w:rPr>
                <w:rFonts w:ascii="Times New Roman" w:hAnsi="Times New Roman"/>
                <w:sz w:val="24"/>
              </w:rPr>
              <w:t xml:space="preserve"> структура намалява капитала по AMA в сравнение с допускането за 100 % корелация.</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ОБЛЕКЧЕНИ КАПИТАЛОВИ ИЗИСКВАНИЯ ПОРАДИ МЕТОДИ ЗА РЕДУЦИРАНЕ НА РИСКА (ЗАСТРАХОВАНЕ И ДРУГИ МЕХАНИЗМИ ЗА ПРЕХВЪРЛЯНЕ НА РИСК)</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В тази колона се докладва ефектът на застраховането и други механизми за прехвърляне на риск съгласно посоченото в член 323 от РКИ.</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022A13"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Редове</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 ПОДХОДЪТ НА БАЗИСНИЯ ИНДИКАТОР (BIA)</w:t>
            </w:r>
          </w:p>
          <w:p w:rsidR="00AC6255" w:rsidRPr="00022A13"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В този ред се докладват стойностите, отговарящи на дейностите, за които за изчисляване на капиталовите изисквания за операционен риск се прилага BIA (членове 315 и 316 от РКИ).</w:t>
            </w:r>
          </w:p>
          <w:p w:rsidR="00AC6255" w:rsidRPr="00022A13"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 СТАНДАРТИЗИРАН (TSA)/АЛТЕРНАТИВЕН СТАНДАРТИЗИРАН ПОДХОД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Докладват се капиталовите изисквания съгласно TSA и ASA (членове 317, 318 и 319 от РКИ).</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ПРИЛАГАНЕ НА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Когато се използва стандартизираният подход, съответният показател за всяка отделна година се разпределя в редове 0030—0100 по групите дейности, определени в член 317, таблица 2 от РКИ. Разпределянето по групи дейности се извършва при съблюдаване на принципите, изложени в член 318 от РКИ.</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ПРИЛАГАНЕ НА ASA:</w:t>
            </w:r>
          </w:p>
          <w:p w:rsidR="00AC6255" w:rsidRPr="00661595" w:rsidRDefault="00AC6255" w:rsidP="000B0B09">
            <w:pPr>
              <w:rPr>
                <w:rFonts w:ascii="Times New Roman" w:hAnsi="Times New Roman"/>
                <w:sz w:val="24"/>
              </w:rPr>
            </w:pPr>
            <w:r>
              <w:rPr>
                <w:rFonts w:ascii="Times New Roman" w:hAnsi="Times New Roman"/>
                <w:sz w:val="24"/>
              </w:rPr>
              <w:t xml:space="preserve">Институциите, използващи алтернативния стандартизиран подход (ASA) (член 319 от РКИ), докладват съответния индикатор за съответните години в редове 0030—0050 и 0080—0100 — поотделно за всяка група дейности, и в редове 0110 и 0120 — за групите дейности „търговско банкиране“ и „банкиране на дребно“.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В редове 110 и 120 се представя стойността на съответния индикатор за дейностите, за които се прилага ASA, като се прави разграничение между сумата, която съответства на група дейност „търговско банкиране“, и сумата, която съответства на група дейност „банкиране на дребно“ (член 319 от РКИ). Възможно е да има данни за редовете, съответстващи на „търговско банкиране“ и „банкиране на дребно“ при прилагане на TSA — редове </w:t>
            </w:r>
            <w:r>
              <w:rPr>
                <w:rStyle w:val="InstructionsTabelleText"/>
                <w:rFonts w:ascii="Times New Roman" w:hAnsi="Times New Roman"/>
                <w:sz w:val="24"/>
              </w:rPr>
              <w:lastRenderedPageBreak/>
              <w:t>0060 и 0070, както и при прилагане на ASA — редове 0110 и 0120 (например, ако за дъщерното дружество се прилага TSA, а за дружеството майка —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БАНКОВИ ДЕЙНОСТИ, ЗА КОИТО СЕ ПРИЛАГАТ УСЪВЪРШЕНСТВАНИ ПОДХОДИ ЗА ИЗМЕРВАНЕ (АМА)</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Докладват се съответните данни за институциите, прилагащи AMA (член 312, параграф 2 и членове 321, 322 и 323 от РКИ).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При комбинирана употреба на различни подходи, както е посочено в член 314 от РКИ, се докладва информацията за съответния индикатор за дейностите, за които се прилага AMA. Същото се отнася и за всички други банки, прилагащи усъвършенствания подход за измерване.</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022A13"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473560939"/>
      <w:bookmarkStart w:id="533" w:name="_Toc473560940"/>
      <w:bookmarkStart w:id="534" w:name="_Toc473560941"/>
      <w:bookmarkStart w:id="535" w:name="_Toc473560942"/>
      <w:bookmarkStart w:id="536" w:name="_Toc473560943"/>
      <w:bookmarkStart w:id="537" w:name="_Toc473560944"/>
      <w:bookmarkStart w:id="538" w:name="_Toc473560945"/>
      <w:bookmarkStart w:id="539" w:name="_Toc473560946"/>
      <w:bookmarkStart w:id="540" w:name="_Toc473560947"/>
      <w:bookmarkStart w:id="541" w:name="_Toc473560948"/>
      <w:bookmarkStart w:id="542" w:name="_Toc473560949"/>
      <w:bookmarkStart w:id="543" w:name="_Toc473560950"/>
      <w:bookmarkStart w:id="544" w:name="_Toc473560951"/>
      <w:bookmarkStart w:id="545" w:name="_Toc473560952"/>
      <w:bookmarkStart w:id="546" w:name="_Toc473560953"/>
      <w:bookmarkStart w:id="547" w:name="_Toc473560954"/>
      <w:bookmarkStart w:id="548" w:name="_Toc473560955"/>
      <w:bookmarkStart w:id="549" w:name="_Toc473560956"/>
      <w:bookmarkStart w:id="550" w:name="_Toc473560957"/>
      <w:bookmarkStart w:id="551" w:name="_Toc473560958"/>
      <w:bookmarkStart w:id="552" w:name="_Toc473560959"/>
      <w:bookmarkStart w:id="553" w:name="_Toc473560960"/>
      <w:bookmarkStart w:id="554" w:name="_Toc473560961"/>
      <w:bookmarkStart w:id="555" w:name="_Toc473560962"/>
      <w:bookmarkStart w:id="556" w:name="_Toc473560963"/>
      <w:bookmarkStart w:id="557" w:name="_Toc473560964"/>
      <w:bookmarkStart w:id="558" w:name="_Toc473560965"/>
      <w:bookmarkStart w:id="559" w:name="_Toc473560966"/>
      <w:bookmarkStart w:id="560" w:name="_Toc473560967"/>
      <w:bookmarkStart w:id="561" w:name="_Toc473560968"/>
      <w:bookmarkStart w:id="562" w:name="_Toc473560969"/>
      <w:bookmarkStart w:id="563" w:name="_Toc473560970"/>
      <w:bookmarkStart w:id="564" w:name="_Toc473560989"/>
      <w:bookmarkStart w:id="565" w:name="_Toc473560990"/>
      <w:bookmarkStart w:id="566" w:name="_Toc473561022"/>
      <w:bookmarkStart w:id="567" w:name="_Toc473561023"/>
      <w:bookmarkStart w:id="568" w:name="_Toc58589238"/>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Pr>
          <w:rFonts w:ascii="Times New Roman" w:hAnsi="Times New Roman"/>
          <w:sz w:val="24"/>
          <w:u w:val="none"/>
        </w:rPr>
        <w:t>4.2.</w:t>
      </w:r>
      <w:r>
        <w:tab/>
      </w:r>
      <w:r>
        <w:rPr>
          <w:rFonts w:ascii="Times New Roman" w:hAnsi="Times New Roman"/>
          <w:sz w:val="24"/>
        </w:rPr>
        <w:t>Операционен риск: Подробна информация за загубите през последната година (OPR DETAILS)</w:t>
      </w:r>
      <w:bookmarkEnd w:id="567"/>
      <w:bookmarkEnd w:id="568"/>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69" w:name="_Toc473561024"/>
      <w:bookmarkStart w:id="570" w:name="_Toc58589239"/>
      <w:r>
        <w:rPr>
          <w:rFonts w:ascii="Times New Roman" w:hAnsi="Times New Roman"/>
          <w:sz w:val="24"/>
          <w:u w:val="none"/>
        </w:rPr>
        <w:t>4.2.1.</w:t>
      </w:r>
      <w:r>
        <w:tab/>
      </w:r>
      <w:r>
        <w:rPr>
          <w:rFonts w:ascii="Times New Roman" w:hAnsi="Times New Roman"/>
          <w:sz w:val="24"/>
        </w:rPr>
        <w:t>Общи бележки</w:t>
      </w:r>
      <w:bookmarkEnd w:id="569"/>
      <w:bookmarkEnd w:id="570"/>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D11E4C">
        <w:tab/>
        <w:t xml:space="preserve"> В образец C 17.01 (OPR DETAILS 1) се обобщава информацията за брутните загуби и възстановените загуби, понесени от дадена институция през последната година по видове събития и групи дейности. В образец C 17.02 (OPR DETAILS 2) се предоставя подробна информация за събитията, довели до най-големи загуби през последната година.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Загубите от операционен риск, които са свързани с кредитния риск и подлежат на капиталови изисквания за кредитен риск (случаи на операционен риск на границата с кредитния риск), не се посочват нито в образец C 17.01, нито в образец C 17.02.</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При комбинирана употреба на различни подходи за изчисляване на капиталовите изисквания за операционен риск в съответствие с член 314 от РКИ, загубите и възстановените загуби, понесени от дадена институция, се докладват в C 17.01 и C 17.02, независимо от прилагания за изчисляване на капиталовите изисквания подход.</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„Брутна загуба“ означава загуба съгласно посоченото в член 322, параграф 3, буква б) от РКИ, произтичаща от събитие, свързано с операционния риск, или събитие, водещо до загуба, преди каквото и да било възстановяване, без да се засягат определените по-долу „случаи на бързо възстановена загуба“.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146</w:t>
      </w:r>
      <w:r>
        <w:rPr>
          <w:noProof/>
        </w:rPr>
        <w:fldChar w:fldCharType="end"/>
      </w:r>
      <w:r w:rsidR="00D11E4C">
        <w:t>. „Възстановяване“ означава независимо настъпило във времето събитие, свързано с първоначалната загуба от реализирането на операционен риск, когато са били получени средства или икономическа полза от първи или трети лица — като застрахователи или други субекти. Възстановяванията се разделят на възстановявания от застраховане и други механизми за прехвърляне на риска, и преки възстановявания.</w:t>
      </w:r>
    </w:p>
    <w:p w:rsidR="00FD54FC"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При случаите на бързо възстановена загуба единствено частта от загубата, която не е напълно възстановена (т.е. нетната загуба, без частичното бързо възстановяване), се включва при определянето на брутната загуба. Следователно случаите, при които загубата е напълно възстановена в рамките на пет работни дни, не се включват нито при определянето на брутната загуба, нито при докладването в образец OPR DETAILS.</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„Дата на счетоводно отчитане“ означава датата, на която загуба или резерв/</w:t>
      </w:r>
      <w:proofErr w:type="spellStart"/>
      <w:r w:rsidR="00D11E4C">
        <w:t>провизия</w:t>
      </w:r>
      <w:proofErr w:type="spellEnd"/>
      <w:r w:rsidR="00D11E4C">
        <w:t xml:space="preserve"> е била призната за първи път в отчета за приходите и разходите, срещу загуба поради реализирането на операционен риск.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Загубите, породени от общо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се групират. Групираните събития се разглеждат и докладват като едно събитие и следователно свързаните с тях размери на брутната загуба, съответно размери на корекциите за загуби, се сумират.</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отчетни периоди“ означава всички отчетни периоди до и включително приключващия в края на предходната календарна година.</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1" w:name="_Toc473561025"/>
      <w:bookmarkStart w:id="572" w:name="_Toc58589240"/>
      <w:r>
        <w:rPr>
          <w:rFonts w:ascii="Times New Roman" w:hAnsi="Times New Roman"/>
          <w:sz w:val="24"/>
          <w:u w:val="none"/>
        </w:rPr>
        <w:t>4.2.2.</w:t>
      </w:r>
      <w:r>
        <w:tab/>
      </w:r>
      <w:r>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571"/>
      <w:bookmarkEnd w:id="572"/>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3" w:name="_Toc473561026"/>
      <w:bookmarkStart w:id="574" w:name="_Toc58589241"/>
      <w:r>
        <w:rPr>
          <w:rFonts w:ascii="Times New Roman" w:hAnsi="Times New Roman"/>
          <w:sz w:val="24"/>
          <w:u w:val="none"/>
        </w:rPr>
        <w:t>4.2.2.1.</w:t>
      </w:r>
      <w:r w:rsidRPr="0098490F">
        <w:rPr>
          <w:u w:val="none"/>
        </w:rPr>
        <w:tab/>
      </w:r>
      <w:r>
        <w:rPr>
          <w:rFonts w:ascii="Times New Roman" w:hAnsi="Times New Roman"/>
          <w:sz w:val="24"/>
        </w:rPr>
        <w:t>Общи бележки</w:t>
      </w:r>
      <w:bookmarkEnd w:id="573"/>
      <w:bookmarkEnd w:id="574"/>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xml:space="preserve">. Информацията в образец C 17.01 се представя чрез разпределяне на загубите и възстановяванията над вътрешните прагове по групите дейности (изброени в таблица 2 от член 317 от РКИ, включително допълнителната група дейност „корпоративни позиции“, посочена в член 322, параграф 3, буква б) от РКИ) и видовете водещи до загуба събития (посочени в член 324 от РКИ). Възможно е загубите по едно </w:t>
      </w:r>
      <w:proofErr w:type="spellStart"/>
      <w:r w:rsidR="00D11E4C">
        <w:t>водещo</w:t>
      </w:r>
      <w:proofErr w:type="spellEnd"/>
      <w:r w:rsidR="00D11E4C">
        <w:t xml:space="preserve"> до загуба събитие да бъдат разпределени между няколко групи дейности.</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xml:space="preserve">. В колоните се представят различните видове събития, водещи до загуба, и общият сбор за всяка група дейности, заедно с поясняваща позиция, която </w:t>
      </w:r>
      <w:r w:rsidR="00D11E4C">
        <w:lastRenderedPageBreak/>
        <w:t>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отчетни периоди, за максималната отделна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5" w:name="_Toc473561027"/>
      <w:bookmarkStart w:id="576" w:name="_Toc58589242"/>
      <w:r>
        <w:rPr>
          <w:rFonts w:ascii="Times New Roman" w:hAnsi="Times New Roman"/>
          <w:sz w:val="24"/>
          <w:u w:val="none"/>
        </w:rPr>
        <w:t>4.2.2.2.</w:t>
      </w:r>
      <w:r w:rsidRPr="0098490F">
        <w:rPr>
          <w:u w:val="none"/>
        </w:rPr>
        <w:tab/>
      </w:r>
      <w:r>
        <w:rPr>
          <w:rFonts w:ascii="Times New Roman" w:hAnsi="Times New Roman"/>
          <w:sz w:val="24"/>
        </w:rPr>
        <w:t>Указания за специфични позиции</w:t>
      </w:r>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8078"/>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Колони</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 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ВИДОВЕ СЪБИТИЯ</w:t>
            </w:r>
          </w:p>
          <w:p w:rsidR="00FD54FC" w:rsidRPr="00661595" w:rsidRDefault="00FD54FC" w:rsidP="00FD54FC">
            <w:pPr>
              <w:rPr>
                <w:rFonts w:ascii="Times New Roman" w:hAnsi="Times New Roman"/>
                <w:sz w:val="24"/>
              </w:rPr>
            </w:pPr>
            <w:r>
              <w:rPr>
                <w:rFonts w:ascii="Times New Roman" w:hAnsi="Times New Roman"/>
                <w:sz w:val="24"/>
              </w:rPr>
              <w:t xml:space="preserve">Институциите докладват загубите в съответните колони 0010—0070 по видове водещи до загуба събития, посочени в член 324 от РКИ. </w:t>
            </w:r>
          </w:p>
          <w:p w:rsidR="00FD54FC" w:rsidRPr="00661595" w:rsidRDefault="00FD54FC" w:rsidP="00871877">
            <w:pPr>
              <w:rPr>
                <w:rFonts w:ascii="Times New Roman" w:hAnsi="Times New Roman"/>
                <w:bCs/>
                <w:sz w:val="24"/>
              </w:rPr>
            </w:pPr>
            <w:r>
              <w:rPr>
                <w:rFonts w:ascii="Times New Roman" w:hAnsi="Times New Roman"/>
                <w:bCs/>
                <w:sz w:val="24"/>
              </w:rPr>
              <w:t>Институциите, които изчисляват своите капиталови изисквания съгласно BIA, могат да докладват единствено в колона 080 загубите, за които видът на водещото до загуба събитие не е установен.</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ОБЩО ВИДОВЕ СЪБИТИЯ, ВОДЕЩИ ДО ЗАГУБА</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В колона 0080 институциите за всяка група дейности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Ако институцията е установила вида събитие, водещо до загуба, за всички загуби, в колона 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отчетни периоди“, докладвани в колони 0010—0070.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 xml:space="preserve">„Максималната отделна загуба“, докладвана в колона 0080, представлява максималната отделна загуба в рамките на една група дейности и е идентична на максималния размер на „максималните единични загуби“, докладвани в колони 0010—0070, при условие че институцията е установила вида събитие, водещо до загуба, за всички загуби.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За сбора от петте най-големи загуби, в колона 0080 се докладва сборът от петте най-големи загуби в рамките на една група дейности.</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ПОЯСНЯВАЩА ПОЗИЦИЯ: ПРАГ, ПРИЛАГАН ПРИ СЪБИРАНЕ НА ДАННИ</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Институциите докладват в колони 0090 и 0100 минималните прагове за загуби, които използват за събирането на данни за вътрешните загуби съгласно член 322, параграф 3, буква в), последното изречение от РКИ.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Ако институцията прилага само един праг за всяка група дейност, тя попълва само колона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Когато в рамките на една и съща регулаторна група дейност се прилагат различни прагове, се попълва и най-високият приложим праг (колона 0100).</w:t>
            </w:r>
          </w:p>
        </w:tc>
      </w:tr>
    </w:tbl>
    <w:p w:rsidR="00FD54FC" w:rsidRPr="00022A13"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7964"/>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Редове</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За всяка група дейности, посочени в член 317, параграф 4, таблица 2 от РКИ, включително допълнителната група дейности „корпоративни позиции“, посочена в член 322, параграф 3, буква б) от РКИ, и за всеки вид събитие, водещо до загуба, институцията докладва следната информация според вътрешните прагове: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rsidR="00FD54FC" w:rsidRPr="00661595" w:rsidRDefault="00FD54FC" w:rsidP="00FD54FC">
            <w:pPr>
              <w:rPr>
                <w:rFonts w:ascii="Times New Roman" w:hAnsi="Times New Roman"/>
                <w:sz w:val="24"/>
              </w:rPr>
            </w:pPr>
            <w:r>
              <w:rPr>
                <w:rFonts w:ascii="Times New Roman" w:hAnsi="Times New Roman"/>
                <w:sz w:val="24"/>
              </w:rPr>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rsidR="00FD54FC" w:rsidRPr="00661595" w:rsidRDefault="00FD54FC" w:rsidP="00FD54FC">
            <w:pPr>
              <w:rPr>
                <w:rFonts w:ascii="Times New Roman" w:hAnsi="Times New Roman"/>
                <w:bCs/>
                <w:sz w:val="24"/>
              </w:rPr>
            </w:pPr>
            <w:r>
              <w:rPr>
                <w:rFonts w:ascii="Times New Roman" w:hAnsi="Times New Roman"/>
                <w:sz w:val="24"/>
              </w:rPr>
              <w:t>Институциите, които изчисляват своите капиталови изисквания съгласно BIA, могат да докладват единствено в колони 0910—0980 загубите, за които групата дейности не е установена.</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0010, 0110, 0210, 0310, 0410, </w:t>
            </w:r>
            <w:r>
              <w:rPr>
                <w:rFonts w:ascii="Times New Roman" w:hAnsi="Times New Roman"/>
                <w:bCs/>
                <w:sz w:val="24"/>
              </w:rPr>
              <w:lastRenderedPageBreak/>
              <w:t>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Брой събития, водещи до загуба (нови събития, водещи до загуба)</w:t>
            </w:r>
          </w:p>
          <w:p w:rsidR="00FD54FC" w:rsidRPr="00661595" w:rsidRDefault="00FD54FC" w:rsidP="00FD54FC">
            <w:pPr>
              <w:rPr>
                <w:rFonts w:ascii="Times New Roman" w:hAnsi="Times New Roman"/>
                <w:sz w:val="24"/>
              </w:rPr>
            </w:pPr>
            <w:r>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отчетен период.</w:t>
            </w:r>
          </w:p>
          <w:p w:rsidR="00FD54FC" w:rsidRPr="00661595" w:rsidRDefault="00FD54FC" w:rsidP="00FD54FC">
            <w:pPr>
              <w:rPr>
                <w:rFonts w:ascii="Times New Roman" w:hAnsi="Times New Roman"/>
                <w:sz w:val="24"/>
              </w:rPr>
            </w:pPr>
            <w:r>
              <w:rPr>
                <w:rFonts w:ascii="Times New Roman" w:hAnsi="Times New Roman"/>
                <w:sz w:val="24"/>
              </w:rPr>
              <w:lastRenderedPageBreak/>
              <w:t>Броят събития, водещи до загуба, се отнася за „новите събития“, т.е. за случаите на реализиране на операционен риск:</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„осчетоводени за първи път“ през отчетния период; или</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„осчетоводени за първи път“ през предходен отчетен период, когато водещото до загуба събитие не е включено в предходни </w:t>
            </w:r>
            <w:proofErr w:type="spellStart"/>
            <w:r>
              <w:rPr>
                <w:rFonts w:ascii="Times New Roman" w:hAnsi="Times New Roman"/>
                <w:sz w:val="24"/>
              </w:rPr>
              <w:t>пруденциални</w:t>
            </w:r>
            <w:proofErr w:type="spellEnd"/>
            <w:r>
              <w:rPr>
                <w:rFonts w:ascii="Times New Roman" w:hAnsi="Times New Roman"/>
                <w:sz w:val="24"/>
              </w:rPr>
              <w:t xml:space="preserve"> доклади, например защото е било определено като събитие, водещо до загуба от операционен риск, през текущия отчетен период или защото натрупаната загуба, </w:t>
            </w:r>
            <w:proofErr w:type="spellStart"/>
            <w:r>
              <w:rPr>
                <w:rFonts w:ascii="Times New Roman" w:hAnsi="Times New Roman"/>
                <w:sz w:val="24"/>
              </w:rPr>
              <w:t>относима</w:t>
            </w:r>
            <w:proofErr w:type="spellEnd"/>
            <w:r>
              <w:rPr>
                <w:rFonts w:ascii="Times New Roman" w:hAnsi="Times New Roman"/>
                <w:sz w:val="24"/>
              </w:rPr>
              <w:t xml:space="preserve">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 xml:space="preserve">Към „нови събития, водещи до загуба“ не спадат водещите до загуба събития, „осчетоводени за първи път“ през предходен отчетен период, които вече са били включени в предходни </w:t>
            </w:r>
            <w:proofErr w:type="spellStart"/>
            <w:r>
              <w:rPr>
                <w:rFonts w:ascii="Times New Roman" w:hAnsi="Times New Roman"/>
                <w:sz w:val="24"/>
              </w:rPr>
              <w:t>пруденциални</w:t>
            </w:r>
            <w:proofErr w:type="spellEnd"/>
            <w:r>
              <w:rPr>
                <w:rFonts w:ascii="Times New Roman" w:hAnsi="Times New Roman"/>
                <w:sz w:val="24"/>
              </w:rPr>
              <w:t xml:space="preserve"> доклади.</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Размер на брутната загуба (нови събития, водещи до загуба)</w:t>
            </w:r>
          </w:p>
          <w:p w:rsidR="00FD54FC" w:rsidRPr="00661595" w:rsidRDefault="00FD54FC" w:rsidP="00FD54FC">
            <w:pPr>
              <w:rPr>
                <w:rFonts w:ascii="Times New Roman" w:hAnsi="Times New Roman"/>
                <w:sz w:val="24"/>
              </w:rPr>
            </w:pPr>
            <w:r>
              <w:rPr>
                <w:rFonts w:ascii="Times New Roman" w:hAnsi="Times New Roman"/>
                <w:sz w:val="24"/>
              </w:rPr>
              <w:t>Това е размерът на брутната загуба, свързана със събития, водещи до загуба от операционен риск (например преки отчисления, провизии, уреждане на задължения). Всички породени от отделно събитие загуби, осчетоводени в рамките на съответния отчетен период, се сумират и приемат за брутната загуба по това водещо до загуба събитие за този отчетен период.</w:t>
            </w:r>
          </w:p>
          <w:p w:rsidR="00FD54FC" w:rsidRPr="00661595" w:rsidRDefault="00FD54FC" w:rsidP="00FD54FC">
            <w:pPr>
              <w:rPr>
                <w:rFonts w:ascii="Times New Roman" w:hAnsi="Times New Roman"/>
                <w:sz w:val="24"/>
              </w:rPr>
            </w:pPr>
            <w:r>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отчетен период,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отчетни периоди), се докладва като брутната загуба към референтната дата на докладване.</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Докладваните стойности не отразяват получените възстановявания.</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Брой водещи до загуби събития, подлежащи на корекции за загуби</w:t>
            </w:r>
          </w:p>
          <w:p w:rsidR="00FD54FC" w:rsidRPr="00661595" w:rsidRDefault="00FD54FC" w:rsidP="00FD54FC">
            <w:pPr>
              <w:rPr>
                <w:rFonts w:ascii="Times New Roman" w:hAnsi="Times New Roman"/>
                <w:sz w:val="24"/>
              </w:rPr>
            </w:pPr>
            <w:r>
              <w:rPr>
                <w:rFonts w:ascii="Times New Roman" w:hAnsi="Times New Roman"/>
                <w:sz w:val="24"/>
              </w:rPr>
              <w:t xml:space="preserve">Броят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отчетен период, които вече са били включени в предходни </w:t>
            </w:r>
            <w:proofErr w:type="spellStart"/>
            <w:r>
              <w:rPr>
                <w:rFonts w:ascii="Times New Roman" w:hAnsi="Times New Roman"/>
                <w:sz w:val="24"/>
              </w:rPr>
              <w:t>пруденциални</w:t>
            </w:r>
            <w:proofErr w:type="spellEnd"/>
            <w:r>
              <w:rPr>
                <w:rFonts w:ascii="Times New Roman" w:hAnsi="Times New Roman"/>
                <w:sz w:val="24"/>
              </w:rPr>
              <w:t xml:space="preserve"> доклади и по отношение на които са били извършени корекции за загуби през текущия отчетен период. </w:t>
            </w:r>
          </w:p>
          <w:p w:rsidR="00FD54FC" w:rsidRPr="00661595" w:rsidRDefault="001F6487" w:rsidP="005F1EB8">
            <w:pPr>
              <w:rPr>
                <w:b/>
                <w:sz w:val="24"/>
              </w:rPr>
            </w:pPr>
            <w:r>
              <w:rPr>
                <w:rFonts w:ascii="Times New Roman" w:hAnsi="Times New Roman"/>
                <w:sz w:val="24"/>
              </w:rPr>
              <w:t>Когато по отношение на едно събитие, водещо до загуба, е била извършена повече от една корекция за загуби в рамките на отчетния период, сумата на тези корекции за загуби се смята като една корекция през периода.</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0040, 0140, 0240, 0340, 0440, 0540, </w:t>
            </w:r>
            <w:r>
              <w:rPr>
                <w:rFonts w:ascii="Times New Roman" w:hAnsi="Times New Roman"/>
                <w:bCs/>
                <w:sz w:val="24"/>
              </w:rPr>
              <w:lastRenderedPageBreak/>
              <w:t>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Корекции за загуби, свързани с предходни отчетни периоди</w:t>
            </w:r>
          </w:p>
          <w:p w:rsidR="00FD54FC" w:rsidRPr="00661595" w:rsidRDefault="00FD54FC" w:rsidP="00FD54FC">
            <w:pPr>
              <w:rPr>
                <w:rFonts w:ascii="Times New Roman" w:hAnsi="Times New Roman"/>
                <w:sz w:val="24"/>
              </w:rPr>
            </w:pPr>
            <w:r>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tab/>
            </w:r>
            <w:r>
              <w:rPr>
                <w:rFonts w:ascii="Times New Roman" w:hAnsi="Times New Roman"/>
                <w:sz w:val="24"/>
              </w:rPr>
              <w:t xml:space="preserve">брутния размер на загубите, свързани с положителни корекции за загуби, внесени в рамките на съответния отчетен период (напр. увеличаване на провизии, свързани довели до загуба събития, </w:t>
            </w:r>
            <w:proofErr w:type="spellStart"/>
            <w:r>
              <w:rPr>
                <w:rFonts w:ascii="Times New Roman" w:hAnsi="Times New Roman"/>
                <w:sz w:val="24"/>
              </w:rPr>
              <w:t>допълнителнo</w:t>
            </w:r>
            <w:proofErr w:type="spellEnd"/>
            <w:r>
              <w:rPr>
                <w:rFonts w:ascii="Times New Roman" w:hAnsi="Times New Roman"/>
                <w:sz w:val="24"/>
              </w:rPr>
              <w:t xml:space="preserve"> уреждане на задължения), по случаи на реализиране на операционен риск, „осчетоводени за първи път“ и докладвани в предходен отчетен период;</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брутния размер на загубите, свързани с отрицателни корекции за загуби, внесени в рамките на съответния отчетен период (напр. поради намаляване на провизиите), по събития, водещи до загуба от операционен риск, „осчетоводени за първи път“ и докладвани в предходен отчетен период. </w:t>
            </w:r>
          </w:p>
          <w:p w:rsidR="00FD54FC" w:rsidRPr="00661595" w:rsidRDefault="001F6487" w:rsidP="00FD54FC">
            <w:pPr>
              <w:rPr>
                <w:rFonts w:ascii="Times New Roman" w:hAnsi="Times New Roman"/>
                <w:sz w:val="24"/>
              </w:rPr>
            </w:pPr>
            <w:r>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отрицателен). Тази сума се счита за корекцията за загуби по това водещо до загуба събитие за съответния отчетен период.</w:t>
            </w:r>
          </w:p>
          <w:p w:rsidR="00FD54FC" w:rsidRPr="00661595" w:rsidRDefault="001F6487" w:rsidP="00FD54FC">
            <w:pPr>
              <w:rPr>
                <w:rFonts w:ascii="Times New Roman" w:hAnsi="Times New Roman"/>
                <w:sz w:val="24"/>
              </w:rPr>
            </w:pPr>
            <w:r>
              <w:rPr>
                <w:rFonts w:ascii="Times New Roman" w:hAnsi="Times New Roman"/>
                <w:sz w:val="24"/>
              </w:rPr>
              <w:t xml:space="preserve">Когато вследствие на отрицателна корекция за загуби коригираният размер на загубите, </w:t>
            </w:r>
            <w:proofErr w:type="spellStart"/>
            <w:r>
              <w:rPr>
                <w:rFonts w:ascii="Times New Roman" w:hAnsi="Times New Roman"/>
                <w:sz w:val="24"/>
              </w:rPr>
              <w:t>относими</w:t>
            </w:r>
            <w:proofErr w:type="spellEnd"/>
            <w:r>
              <w:rPr>
                <w:rFonts w:ascii="Times New Roman" w:hAnsi="Times New Roman"/>
                <w:sz w:val="24"/>
              </w:rPr>
              <w:t xml:space="preserve">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отчетни периоди).</w:t>
            </w:r>
          </w:p>
          <w:p w:rsidR="00FD54FC" w:rsidRPr="00661595" w:rsidRDefault="00FD54FC" w:rsidP="00EB62C2">
            <w:pPr>
              <w:rPr>
                <w:b/>
                <w:sz w:val="24"/>
              </w:rPr>
            </w:pPr>
            <w:r>
              <w:rPr>
                <w:rFonts w:ascii="Times New Roman" w:hAnsi="Times New Roman"/>
                <w:sz w:val="24"/>
              </w:rPr>
              <w:t>Докладваните стойности не отразяват получените възстановявания.</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Максимална отделна загуба</w:t>
            </w:r>
          </w:p>
          <w:p w:rsidR="00FD54FC" w:rsidRPr="00661595" w:rsidRDefault="00FD54FC" w:rsidP="00FD54FC">
            <w:pPr>
              <w:rPr>
                <w:rFonts w:ascii="Times New Roman" w:hAnsi="Times New Roman"/>
                <w:sz w:val="24"/>
              </w:rPr>
            </w:pPr>
            <w:r>
              <w:rPr>
                <w:rFonts w:ascii="Times New Roman" w:hAnsi="Times New Roman"/>
                <w:sz w:val="24"/>
              </w:rPr>
              <w:t>Максималната отделна загуба е по-голямата от следните стойности:</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най-големия размер на брутна загуба, свързана с дадено водещо до загуба събитие, докладвано за първи път през съответния отчетен период; както и</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най-голямата положителна корекция за загуби (съгласно посоченото в редове 0040, 0140, …, 0840 по-горе), свързана с водещо до загуба събитие, докладвано за първи път през предходен отчетен период.</w:t>
            </w:r>
          </w:p>
          <w:p w:rsidR="00FD54FC" w:rsidRPr="00661595" w:rsidRDefault="00FD54FC" w:rsidP="00F52FC6">
            <w:pPr>
              <w:rPr>
                <w:sz w:val="24"/>
              </w:rPr>
            </w:pPr>
            <w:r>
              <w:rPr>
                <w:rFonts w:ascii="Times New Roman" w:hAnsi="Times New Roman"/>
                <w:sz w:val="24"/>
              </w:rPr>
              <w:t>Докладваните стойности не отразяват получените възстановявания.</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Сбор от петте най-големи загуби</w:t>
            </w:r>
          </w:p>
          <w:p w:rsidR="00FD54FC" w:rsidRPr="00661595" w:rsidRDefault="00FD54FC" w:rsidP="00FD54FC">
            <w:pPr>
              <w:rPr>
                <w:rFonts w:ascii="Times New Roman" w:hAnsi="Times New Roman"/>
                <w:sz w:val="24"/>
              </w:rPr>
            </w:pPr>
            <w:r>
              <w:rPr>
                <w:rFonts w:ascii="Times New Roman" w:hAnsi="Times New Roman"/>
                <w:sz w:val="24"/>
              </w:rPr>
              <w:t>Сборът от петте най-големи загуби представлява сборът от петте най-големи стойности измежду:</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размерите на брутна загуба за водещи до загуба събития, докладвани за първи път през съответния отчетен период; както и</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отчетен период. Петте най-големи корекции за загуби се определят според размера на самата корекция за </w:t>
            </w:r>
            <w:r>
              <w:rPr>
                <w:rFonts w:ascii="Times New Roman" w:hAnsi="Times New Roman"/>
                <w:sz w:val="24"/>
              </w:rPr>
              <w:lastRenderedPageBreak/>
              <w:t>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rsidR="00FD54FC" w:rsidRPr="00661595" w:rsidRDefault="00FD54FC" w:rsidP="00F52FC6">
            <w:pPr>
              <w:rPr>
                <w:sz w:val="24"/>
              </w:rPr>
            </w:pPr>
            <w:r>
              <w:rPr>
                <w:rFonts w:ascii="Times New Roman" w:hAnsi="Times New Roman"/>
                <w:sz w:val="24"/>
              </w:rPr>
              <w:t>Докладваните стойности не отразяват получените възстановявания.</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Общ размер на пряко възстановените загуби</w:t>
            </w:r>
          </w:p>
          <w:p w:rsidR="00FD54FC" w:rsidRPr="00661595" w:rsidRDefault="00FD54FC" w:rsidP="00FD54FC">
            <w:pPr>
              <w:rPr>
                <w:rFonts w:ascii="Times New Roman" w:hAnsi="Times New Roman"/>
                <w:sz w:val="24"/>
              </w:rPr>
            </w:pPr>
            <w:r>
              <w:rPr>
                <w:rFonts w:ascii="Times New Roman" w:hAnsi="Times New Roman"/>
                <w:sz w:val="24"/>
              </w:rPr>
              <w:t xml:space="preserve">Пряко възстановените загуби обхващат всички възстановявания на загуби, с изключение на тези, по отношение на които се прилага член 323 от РКИ, съгласно посоченото в долния ред на таблицата. </w:t>
            </w:r>
          </w:p>
          <w:p w:rsidR="00FD54FC" w:rsidRPr="00661595" w:rsidRDefault="00FD54FC" w:rsidP="00FD54FC">
            <w:pPr>
              <w:rPr>
                <w:b/>
                <w:sz w:val="24"/>
              </w:rPr>
            </w:pPr>
            <w:r>
              <w:rPr>
                <w:rFonts w:ascii="Times New Roman" w:hAnsi="Times New Roman"/>
                <w:sz w:val="24"/>
              </w:rPr>
              <w:t>„Общ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rsidR="00FD54FC" w:rsidRPr="00661595" w:rsidRDefault="00FD54FC" w:rsidP="00FD54FC">
            <w:pPr>
              <w:rPr>
                <w:rFonts w:ascii="Times New Roman" w:hAnsi="Times New Roman"/>
                <w:sz w:val="24"/>
              </w:rPr>
            </w:pPr>
            <w:r>
              <w:rPr>
                <w:rFonts w:ascii="Times New Roman" w:hAnsi="Times New Roman"/>
                <w:sz w:val="24"/>
              </w:rPr>
              <w:t xml:space="preserve">„Възстановявания от застраховане и други механизми за прехвърляне на риска“ са възстановяванията, спрямо които се прилага член 323 от РКИ. </w:t>
            </w:r>
          </w:p>
          <w:p w:rsidR="00FD54FC" w:rsidRPr="00661595" w:rsidRDefault="00FD54FC" w:rsidP="00070AF9">
            <w:pPr>
              <w:rPr>
                <w:sz w:val="24"/>
              </w:rPr>
            </w:pPr>
            <w:r>
              <w:rPr>
                <w:rFonts w:ascii="Times New Roman" w:hAnsi="Times New Roman"/>
                <w:sz w:val="24"/>
              </w:rPr>
              <w:t>„Общ размер на възстановяванията от застраховане и други механизми за прехвърляне на риска“ е сборът на всички възстановявания от застраховане и други механизми за прехвърляне на риска и корекции на такива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ОБЩО ГРУПИ ДЕЙНОСТИ</w:t>
            </w:r>
          </w:p>
          <w:p w:rsidR="00FD54FC" w:rsidRPr="00661595" w:rsidRDefault="00FD54FC" w:rsidP="00F114E6">
            <w:pPr>
              <w:rPr>
                <w:rFonts w:ascii="Times New Roman" w:hAnsi="Times New Roman"/>
                <w:sz w:val="24"/>
              </w:rPr>
            </w:pPr>
            <w:r>
              <w:rPr>
                <w:rFonts w:ascii="Times New Roman" w:hAnsi="Times New Roman"/>
                <w:sz w:val="24"/>
              </w:rPr>
              <w:t>За всеки вид водещо до загуба събитие (колони 0010–0080) се докладва информацията общо за групите дейности.</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 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Брой на събитията, водещи до загуба</w:t>
            </w:r>
          </w:p>
          <w:p w:rsidR="00FD54FC" w:rsidRPr="00661595" w:rsidRDefault="00FD54FC" w:rsidP="00FD54FC">
            <w:pPr>
              <w:rPr>
                <w:rFonts w:ascii="Times New Roman" w:hAnsi="Times New Roman"/>
                <w:sz w:val="24"/>
              </w:rPr>
            </w:pPr>
            <w:r>
              <w:rPr>
                <w:rFonts w:ascii="Times New Roman" w:hAnsi="Times New Roman"/>
                <w:sz w:val="24"/>
              </w:rPr>
              <w:t>В ред 0910 се докладва броят на събитията, водещи до загуба, над вътрешния праг по видове водещи до загуба събития общо за групите дейности 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rsidR="00FD54FC" w:rsidRPr="00661595" w:rsidRDefault="00FD54FC" w:rsidP="00FD54FC">
            <w:pPr>
              <w:rPr>
                <w:rFonts w:ascii="Times New Roman" w:hAnsi="Times New Roman"/>
                <w:sz w:val="24"/>
              </w:rPr>
            </w:pPr>
            <w:r>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rsidR="00FD54FC" w:rsidRPr="00661595" w:rsidRDefault="00FD54FC" w:rsidP="00FD54FC">
            <w:pPr>
              <w:rPr>
                <w:rFonts w:ascii="Times New Roman" w:hAnsi="Times New Roman"/>
                <w:sz w:val="24"/>
              </w:rPr>
            </w:pPr>
            <w:r>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w:t>
            </w:r>
            <w:r>
              <w:rPr>
                <w:rFonts w:ascii="Times New Roman" w:hAnsi="Times New Roman"/>
                <w:sz w:val="24"/>
              </w:rPr>
              <w:lastRenderedPageBreak/>
              <w:t>от РКИ, или е установила вида водещо до загуба събитие за всички загуби, за колона 0080 се прилага според случая следното:</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докладваната в ред 0910, колона 0080 стойност не е непременно равна на вертикалния сбор на броя водещи до загуба събития, включени в колона 0080, тъй като едно събитие, водещо до загуба, може да окаже въздействие едновременно върху различни групи дейности.</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lastRenderedPageBreak/>
              <w:t>0920— 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Размер на брутната загуба (нови събития, водещи до загуба)</w:t>
            </w:r>
          </w:p>
          <w:p w:rsidR="00FD54FC" w:rsidRPr="00661595" w:rsidRDefault="00FD54FC" w:rsidP="00FD54FC">
            <w:pPr>
              <w:rPr>
                <w:rFonts w:ascii="Times New Roman" w:hAnsi="Times New Roman"/>
                <w:sz w:val="24"/>
              </w:rPr>
            </w:pPr>
            <w:r>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размерът на брутната загуба (нови водещи до загуба събития), докладван в ред 0920, представлява просто сумиране на брутните загуби по нови водещи до загуба събития за всяка група дейности.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Брой водещи до загуби събития, подлежащи на корекции за загуби</w:t>
            </w:r>
          </w:p>
          <w:p w:rsidR="00FD54FC" w:rsidRPr="00661595" w:rsidRDefault="00FD54FC" w:rsidP="00FD54FC">
            <w:pPr>
              <w:rPr>
                <w:rFonts w:ascii="Times New Roman" w:hAnsi="Times New Roman"/>
                <w:sz w:val="24"/>
              </w:rPr>
            </w:pPr>
            <w:r>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Броят на водещите до загуби събития, подлежащи на корекции за загуби, се разделя на брой водещи до загуба събития, за които в рамките на отчетния период е внесена положителна корекция за загуби, и брой водещи до загуба събития, за които в рамките на отчетния период е внесена отрицателна корекция за загуби (всички се докладват с положителен знак).</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Корекции за загуби, свързани с предходни отчетни периоди</w:t>
            </w:r>
          </w:p>
          <w:p w:rsidR="00FD54FC" w:rsidRPr="00661595" w:rsidRDefault="00FD54FC" w:rsidP="00FD54FC">
            <w:pPr>
              <w:rPr>
                <w:rFonts w:ascii="Times New Roman" w:hAnsi="Times New Roman"/>
                <w:sz w:val="24"/>
              </w:rPr>
            </w:pPr>
            <w:r>
              <w:rPr>
                <w:rFonts w:ascii="Times New Roman" w:hAnsi="Times New Roman"/>
                <w:sz w:val="24"/>
              </w:rPr>
              <w:t xml:space="preserve">В ред 0940 се докладва общият размер на корекциите за загуби, свързани с предходни отчетни периоди, по групи дейности (съгласно докладваното в редове 0040, 0140, …, 0840). 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w:t>
            </w:r>
            <w:r>
              <w:rPr>
                <w:rFonts w:ascii="Times New Roman" w:hAnsi="Times New Roman"/>
                <w:sz w:val="24"/>
              </w:rPr>
              <w:lastRenderedPageBreak/>
              <w:t>322, параграф 3, буква б) от РКИ, докладваната в ред 0940 стойност представлява просто сумиране на корекциите за загуби, свързани с предходни отчетни периоди и докладвани за различните групи дейности.</w:t>
            </w:r>
          </w:p>
          <w:p w:rsidR="00FD54FC" w:rsidRPr="00661595" w:rsidRDefault="00FD54FC" w:rsidP="00EB6FC2">
            <w:pPr>
              <w:rPr>
                <w:rFonts w:ascii="Times New Roman" w:hAnsi="Times New Roman"/>
                <w:sz w:val="24"/>
              </w:rPr>
            </w:pPr>
            <w:r>
              <w:rPr>
                <w:rFonts w:ascii="Times New Roman" w:hAnsi="Times New Roman"/>
                <w:sz w:val="24"/>
              </w:rPr>
              <w:t xml:space="preserve">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w:t>
            </w:r>
            <w:proofErr w:type="spellStart"/>
            <w:r>
              <w:rPr>
                <w:rFonts w:ascii="Times New Roman" w:hAnsi="Times New Roman"/>
                <w:sz w:val="24"/>
              </w:rPr>
              <w:t>относими</w:t>
            </w:r>
            <w:proofErr w:type="spellEnd"/>
            <w:r>
              <w:rPr>
                <w:rFonts w:ascii="Times New Roman" w:hAnsi="Times New Roman"/>
                <w:sz w:val="24"/>
              </w:rPr>
              <w:t xml:space="preserve">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0946 общия размер на загубата за това водещо до загуба събитие, натрупан до момента, до който водещото до 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Максимална отделна загуба</w:t>
            </w:r>
          </w:p>
          <w:p w:rsidR="00FD54FC" w:rsidRPr="00661595" w:rsidRDefault="00FD54FC" w:rsidP="00FD54FC">
            <w:pPr>
              <w:rPr>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„максимална отделна загуба“ е максималната загуба над вътрешния праг за всеки вид водещо до загуба събитие и сред всички групи дейности. Възможно е тези стойности да са по-високи от най-високата отделна загуба, отбелязана във всяка група дейности, ако дадено водещо до загуба събитие въздейства върху няколко групи дейности.</w:t>
            </w:r>
          </w:p>
          <w:p w:rsidR="00FD54FC" w:rsidRPr="00661595" w:rsidRDefault="00FD54FC" w:rsidP="00FD54FC">
            <w:pPr>
              <w:rPr>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и че съответно е установила вида водещо до загуба събитие за всички загуби, за колона 0080 се прилага следното:</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докладваната максимална отделна загуба е равна на най-високата от стойностите, докладвани в колони 0010—0070 от този ред;</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Когато има водещи до загуба събития, които оказват въздействие върху няколко групи дейности, докладваната в {r0950, c0080} стойност може да бъде по-голяма от „максималната отделна загуба“ по всяка от групите дейности, докладвана в другите редове от колона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Сбор от петте най-големи загуби</w:t>
            </w:r>
          </w:p>
          <w:p w:rsidR="00FD54FC" w:rsidRPr="00661595" w:rsidRDefault="00FD54FC" w:rsidP="00FD54FC">
            <w:pPr>
              <w:rPr>
                <w:rFonts w:ascii="Times New Roman" w:hAnsi="Times New Roman"/>
                <w:sz w:val="24"/>
              </w:rPr>
            </w:pPr>
            <w:r>
              <w:rPr>
                <w:rFonts w:ascii="Times New Roman" w:hAnsi="Times New Roman"/>
                <w:sz w:val="24"/>
              </w:rPr>
              <w:t xml:space="preserve">Докладва се сборът на петте най-големи брутни загуби за всеки вид водещо до загуба събитие сред всички групи дейности. Този сбор може да е по-голям от най-големия сбор на петте най-големи загуби, докладвани за всяка група дейности. Този сбор се докладва, независимо от броя на загубите.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w:t>
            </w:r>
            <w:r>
              <w:rPr>
                <w:rFonts w:ascii="Times New Roman" w:hAnsi="Times New Roman"/>
                <w:sz w:val="24"/>
              </w:rPr>
              <w:lastRenderedPageBreak/>
              <w:t>от РКИ,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 размер на пряко възстановените загуби</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rsidR="00FD54FC" w:rsidRPr="00661595" w:rsidRDefault="00FD54FC" w:rsidP="00133396">
            <w:pPr>
              <w:rPr>
                <w:rFonts w:ascii="Times New Roman" w:hAnsi="Times New Roman"/>
                <w:b/>
                <w:bCs/>
                <w:sz w:val="24"/>
                <w:u w:val="single"/>
              </w:rPr>
            </w:pPr>
            <w:r>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възстановяванията от застраховане и други механизми за прехвърляне на риска представлява простото сумиране на общия размер на възстановяванията от застраховане и други механизми за прехвърляне на риска за всяка група дейности.</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8"/>
      <w:bookmarkStart w:id="578" w:name="_Toc58589243"/>
      <w:r>
        <w:rPr>
          <w:rFonts w:ascii="Times New Roman" w:hAnsi="Times New Roman"/>
          <w:sz w:val="24"/>
          <w:u w:val="none"/>
        </w:rPr>
        <w:t>4.2.3.</w:t>
      </w:r>
      <w:r>
        <w:tab/>
      </w:r>
      <w:r>
        <w:rPr>
          <w:rFonts w:ascii="Times New Roman" w:hAnsi="Times New Roman"/>
          <w:sz w:val="24"/>
        </w:rPr>
        <w:t>C 17.02: Операционен риск: подробна информация за събитията, довели до най-големи загуби през последната година (OPR DETAILS 2)</w:t>
      </w:r>
      <w:bookmarkEnd w:id="577"/>
      <w:bookmarkEnd w:id="578"/>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9"/>
      <w:bookmarkStart w:id="580" w:name="_Toc58589244"/>
      <w:r>
        <w:rPr>
          <w:rFonts w:ascii="Times New Roman" w:hAnsi="Times New Roman"/>
          <w:sz w:val="24"/>
          <w:u w:val="none"/>
        </w:rPr>
        <w:t>4.2.3.1.</w:t>
      </w:r>
      <w:r w:rsidRPr="0098490F">
        <w:rPr>
          <w:u w:val="none"/>
        </w:rPr>
        <w:tab/>
      </w:r>
      <w:r>
        <w:rPr>
          <w:rFonts w:ascii="Times New Roman" w:hAnsi="Times New Roman"/>
          <w:sz w:val="24"/>
        </w:rPr>
        <w:t>Общи бележки</w:t>
      </w:r>
      <w:bookmarkEnd w:id="579"/>
      <w:bookmarkEnd w:id="580"/>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В образец C 17.02 се представя информация за отделните довели до загуби събития (всяко водещо до загуба събитие на отделен ред).</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Докладваната в този образец информация се отнася за „новите събития, водещи до загуба“, т.е. случаите на реализиране на операционен риск:</w:t>
      </w:r>
    </w:p>
    <w:p w:rsidR="00FD54FC" w:rsidRPr="00661595" w:rsidRDefault="00125707" w:rsidP="00487A02">
      <w:pPr>
        <w:pStyle w:val="InstructionsText2"/>
        <w:numPr>
          <w:ilvl w:val="0"/>
          <w:numId w:val="0"/>
        </w:numPr>
        <w:ind w:left="1353" w:hanging="360"/>
      </w:pPr>
      <w:r>
        <w:t>а)</w:t>
      </w:r>
      <w:r>
        <w:tab/>
        <w:t>„осчетоводени за първи път“ през отчетния период; или</w:t>
      </w:r>
    </w:p>
    <w:p w:rsidR="00FD54FC" w:rsidRPr="00661595" w:rsidRDefault="00125707" w:rsidP="00487A02">
      <w:pPr>
        <w:pStyle w:val="InstructionsText2"/>
        <w:numPr>
          <w:ilvl w:val="0"/>
          <w:numId w:val="0"/>
        </w:numPr>
        <w:ind w:left="1353" w:hanging="360"/>
      </w:pPr>
      <w:r>
        <w:t>б)</w:t>
      </w:r>
      <w:r>
        <w:tab/>
        <w:t xml:space="preserve">„осчетоводени за първи път“ през предходен отчетен период, когато водещото до загуба събитие не е включено в предходни </w:t>
      </w:r>
      <w:proofErr w:type="spellStart"/>
      <w:r>
        <w:t>пруденциални</w:t>
      </w:r>
      <w:proofErr w:type="spellEnd"/>
      <w:r>
        <w:t xml:space="preserve"> доклади, например защото е било определено като събитие, водещо до загуба от операционен риск, през текущия отчетен период или защото натрупаната загуба, </w:t>
      </w:r>
      <w:proofErr w:type="spellStart"/>
      <w:r>
        <w:t>относима</w:t>
      </w:r>
      <w:proofErr w:type="spellEnd"/>
      <w:r>
        <w:t xml:space="preserve">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rsidR="00F41508"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Докладват се само водещите до загуба събития, при които брутната загуба е в размер 100000 евро или повече.</w:t>
      </w:r>
    </w:p>
    <w:p w:rsidR="00FD54FC" w:rsidRPr="00661595" w:rsidRDefault="00FD54FC" w:rsidP="00487A02">
      <w:pPr>
        <w:pStyle w:val="InstructionsText2"/>
        <w:numPr>
          <w:ilvl w:val="0"/>
          <w:numId w:val="0"/>
        </w:numPr>
        <w:ind w:left="1353" w:hanging="360"/>
      </w:pPr>
      <w:r>
        <w:lastRenderedPageBreak/>
        <w:t>При съблюдаване на този праг, в образеца се включват:</w:t>
      </w:r>
    </w:p>
    <w:p w:rsidR="00FD54FC" w:rsidRPr="00661595" w:rsidRDefault="00125707" w:rsidP="00487A02">
      <w:pPr>
        <w:pStyle w:val="InstructionsText2"/>
        <w:numPr>
          <w:ilvl w:val="0"/>
          <w:numId w:val="0"/>
        </w:numPr>
        <w:ind w:left="1353" w:hanging="360"/>
      </w:pPr>
      <w:r>
        <w:t>а)</w:t>
      </w:r>
      <w:r>
        <w:tab/>
        <w:t>събитието с най-голяма брутна загуба по всеки вид събитие, при условие че институцията е определила видове събития за загубите, както и</w:t>
      </w:r>
    </w:p>
    <w:p w:rsidR="00FD54FC" w:rsidRPr="00661595" w:rsidRDefault="00125707" w:rsidP="00487A02">
      <w:pPr>
        <w:pStyle w:val="InstructionsText2"/>
        <w:numPr>
          <w:ilvl w:val="0"/>
          <w:numId w:val="0"/>
        </w:numPr>
        <w:ind w:left="1353" w:hanging="360"/>
      </w:pPr>
      <w:r>
        <w:t>б)</w:t>
      </w:r>
      <w:r>
        <w:tab/>
        <w:t>най-малко десетте от останалите събития с най-голяма брутна загуба, определени или не по вид;</w:t>
      </w:r>
    </w:p>
    <w:p w:rsidR="00FD54FC" w:rsidRPr="00661595" w:rsidRDefault="00125707" w:rsidP="00487A02">
      <w:pPr>
        <w:pStyle w:val="InstructionsText2"/>
        <w:numPr>
          <w:ilvl w:val="0"/>
          <w:numId w:val="0"/>
        </w:numPr>
        <w:ind w:left="1353" w:hanging="360"/>
      </w:pPr>
      <w:r>
        <w:t>в)</w:t>
      </w:r>
      <w:r>
        <w:tab/>
        <w:t>водещите до загуба събития са класирани въз основа на свързаните с тях брутни загуби;</w:t>
      </w:r>
    </w:p>
    <w:p w:rsidR="00FD54FC" w:rsidRPr="00661595" w:rsidRDefault="00125707" w:rsidP="00487A02">
      <w:pPr>
        <w:pStyle w:val="InstructionsText2"/>
        <w:numPr>
          <w:ilvl w:val="0"/>
          <w:numId w:val="0"/>
        </w:numPr>
        <w:ind w:left="1353" w:hanging="360"/>
      </w:pPr>
      <w:r>
        <w:t>г)</w:t>
      </w:r>
      <w:r>
        <w:tab/>
        <w:t>дадено водещо до загуба събитие се докладва само веднъж.</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30"/>
      <w:bookmarkStart w:id="582" w:name="_Toc58589245"/>
      <w:r>
        <w:rPr>
          <w:rFonts w:ascii="Times New Roman" w:hAnsi="Times New Roman"/>
          <w:sz w:val="24"/>
          <w:u w:val="none"/>
        </w:rPr>
        <w:t>4.2.3.2.</w:t>
      </w:r>
      <w:r w:rsidRPr="0098490F">
        <w:rPr>
          <w:u w:val="none"/>
        </w:rPr>
        <w:tab/>
      </w:r>
      <w:r>
        <w:rPr>
          <w:rFonts w:ascii="Times New Roman" w:hAnsi="Times New Roman"/>
          <w:sz w:val="24"/>
        </w:rPr>
        <w:t>Указания за специфични позиции</w:t>
      </w:r>
      <w:bookmarkEnd w:id="581"/>
      <w:bookmarkEnd w:id="58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Колони</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Идентификационен код на събитието</w:t>
            </w:r>
          </w:p>
          <w:p w:rsidR="00FD54FC" w:rsidRPr="00661595" w:rsidRDefault="00FD54FC" w:rsidP="00FD54FC">
            <w:pPr>
              <w:rPr>
                <w:rFonts w:ascii="Times New Roman" w:hAnsi="Times New Roman"/>
                <w:sz w:val="24"/>
              </w:rPr>
            </w:pPr>
            <w:r>
              <w:rPr>
                <w:rFonts w:ascii="Times New Roman" w:hAnsi="Times New Roman"/>
                <w:sz w:val="24"/>
              </w:rPr>
              <w:t xml:space="preserve">Идентификационният код на събитието представлява идентификатор на реда и трябва да е различен за всеки ред от образеца. </w:t>
            </w:r>
          </w:p>
          <w:p w:rsidR="00FD54FC" w:rsidRPr="00661595" w:rsidRDefault="00FD54FC" w:rsidP="00FD54FC">
            <w:pPr>
              <w:rPr>
                <w:rFonts w:ascii="Times New Roman" w:hAnsi="Times New Roman"/>
                <w:sz w:val="24"/>
              </w:rPr>
            </w:pPr>
            <w:r>
              <w:rPr>
                <w:rFonts w:ascii="Times New Roman" w:hAnsi="Times New Roman"/>
                <w:sz w:val="24"/>
              </w:rPr>
              <w:t>Когато е налице вътрешен идентификационен код, институциите го посочват. Иначе посоченият идентификационен код следва номерацията 1, 2, 3 и т.н.</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осчетоводяване</w:t>
            </w:r>
          </w:p>
          <w:p w:rsidR="00FD54FC" w:rsidRPr="00661595" w:rsidRDefault="00FD54FC" w:rsidP="00C7103D">
            <w:pPr>
              <w:rPr>
                <w:rFonts w:ascii="Times New Roman" w:hAnsi="Times New Roman"/>
                <w:sz w:val="24"/>
              </w:rPr>
            </w:pPr>
            <w:r>
              <w:rPr>
                <w:rFonts w:ascii="Times New Roman" w:hAnsi="Times New Roman"/>
                <w:sz w:val="24"/>
              </w:rPr>
              <w:t xml:space="preserve">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възникване</w:t>
            </w:r>
          </w:p>
          <w:p w:rsidR="00FD54FC" w:rsidRPr="00661595" w:rsidRDefault="00FD54FC" w:rsidP="00871877">
            <w:pPr>
              <w:rPr>
                <w:rFonts w:ascii="Times New Roman" w:hAnsi="Times New Roman"/>
                <w:sz w:val="24"/>
              </w:rPr>
            </w:pPr>
            <w:r>
              <w:rPr>
                <w:rFonts w:ascii="Times New Roman" w:hAnsi="Times New Roman"/>
                <w:sz w:val="24"/>
              </w:rPr>
              <w:t>Дата на възникване е датата, на която събитието, водещо до загуба от операционен риск, е настъпило или започнало.</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Дата на установяване</w:t>
            </w:r>
          </w:p>
          <w:p w:rsidR="00FD54FC" w:rsidRPr="00661595" w:rsidRDefault="00FD54FC" w:rsidP="00FD54FC">
            <w:pPr>
              <w:rPr>
                <w:rFonts w:ascii="Times New Roman" w:hAnsi="Times New Roman"/>
                <w:sz w:val="24"/>
              </w:rPr>
            </w:pPr>
            <w:r>
              <w:rPr>
                <w:rFonts w:ascii="Times New Roman" w:hAnsi="Times New Roman"/>
                <w:sz w:val="24"/>
              </w:rPr>
              <w:t>Дата на установяване е датата, на която институцията е узнала за събитието, водещо до загуба от операционен риск.</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Вид събитие, водещо до загуба</w:t>
            </w:r>
          </w:p>
          <w:p w:rsidR="00FD54FC" w:rsidRPr="00661595" w:rsidRDefault="00F41508" w:rsidP="00EB6FC2">
            <w:pPr>
              <w:rPr>
                <w:rFonts w:ascii="Times New Roman" w:hAnsi="Times New Roman"/>
                <w:sz w:val="24"/>
              </w:rPr>
            </w:pPr>
            <w:r>
              <w:rPr>
                <w:rFonts w:ascii="Times New Roman" w:hAnsi="Times New Roman"/>
                <w:sz w:val="24"/>
              </w:rPr>
              <w:t>Видовете водещи до загуба събития, посочени в член 324 от РКИ.</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Брутна загуба</w:t>
            </w:r>
          </w:p>
          <w:p w:rsidR="00FD54FC" w:rsidRPr="00661595" w:rsidRDefault="00FD54FC" w:rsidP="0023276A">
            <w:pPr>
              <w:rPr>
                <w:rFonts w:ascii="Times New Roman" w:hAnsi="Times New Roman"/>
                <w:sz w:val="24"/>
              </w:rPr>
            </w:pPr>
            <w:r>
              <w:rPr>
                <w:rFonts w:ascii="Times New Roman" w:hAnsi="Times New Roman"/>
                <w:sz w:val="24"/>
              </w:rPr>
              <w:t xml:space="preserve">Брутната загуба във връзка с водещото до загуба събитие, </w:t>
            </w:r>
            <w:proofErr w:type="spellStart"/>
            <w:r>
              <w:rPr>
                <w:rFonts w:ascii="Times New Roman" w:hAnsi="Times New Roman"/>
                <w:sz w:val="24"/>
              </w:rPr>
              <w:t>докладванa</w:t>
            </w:r>
            <w:proofErr w:type="spellEnd"/>
            <w:r>
              <w:rPr>
                <w:rFonts w:ascii="Times New Roman" w:hAnsi="Times New Roman"/>
                <w:sz w:val="24"/>
              </w:rPr>
              <w:t xml:space="preserve"> в редове 0020, 0120 и т.н. в образец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Брутна загуба, нетно от преки възстановявания</w:t>
            </w:r>
          </w:p>
          <w:p w:rsidR="00FD54FC" w:rsidRPr="00661595" w:rsidRDefault="00FD54FC" w:rsidP="0023276A">
            <w:pPr>
              <w:rPr>
                <w:rFonts w:ascii="Times New Roman" w:hAnsi="Times New Roman"/>
                <w:sz w:val="24"/>
              </w:rPr>
            </w:pPr>
            <w:r>
              <w:rPr>
                <w:rFonts w:ascii="Times New Roman" w:hAnsi="Times New Roman"/>
                <w:sz w:val="24"/>
              </w:rPr>
              <w:t>Брутната загуба във връзка с водещото до загуба събитие, докладвана в редове 0020, 0120 и т.н. в образец C 17.01 по-горе, нетно от преките възстановявания във връзка с това довело до загуба събитие.</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0080—0160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Брутни загуби по групи дейности</w:t>
            </w:r>
          </w:p>
          <w:p w:rsidR="00FD54FC" w:rsidRPr="00661595" w:rsidRDefault="00FD54FC" w:rsidP="00AB6610">
            <w:pPr>
              <w:rPr>
                <w:rFonts w:ascii="Times New Roman" w:hAnsi="Times New Roman"/>
                <w:sz w:val="24"/>
              </w:rPr>
            </w:pPr>
            <w:r>
              <w:rPr>
                <w:rFonts w:ascii="Times New Roman" w:hAnsi="Times New Roman"/>
                <w:sz w:val="24"/>
              </w:rPr>
              <w:t>Брутните загуби, докладвани в колона 0060, се разпределят по съответните групи дейности съгласно посоченото в член 317, параграф 4, таблица 2 от РКИ и член 322, параграф 3, буква б) от РКИ.</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Наименование на правен субект</w:t>
            </w:r>
          </w:p>
          <w:p w:rsidR="00FD54FC" w:rsidRPr="00661595" w:rsidRDefault="00FD54FC" w:rsidP="00FD54FC">
            <w:pPr>
              <w:rPr>
                <w:rFonts w:ascii="Times New Roman" w:hAnsi="Times New Roman"/>
                <w:sz w:val="24"/>
              </w:rPr>
            </w:pPr>
            <w:r>
              <w:rPr>
                <w:rFonts w:ascii="Times New Roman" w:hAnsi="Times New Roman"/>
                <w:sz w:val="24"/>
              </w:rPr>
              <w:t>Наименованието на правния субект, както е докладвано в колона 0010 на C 06.02, където е настъпила загубата или по-голямата част от нея, ако са засегнати няколко субекти.</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Код</w:t>
            </w:r>
          </w:p>
          <w:p w:rsidR="000D0A23" w:rsidRPr="00661595" w:rsidRDefault="009B627A" w:rsidP="009B627A">
            <w:pPr>
              <w:rPr>
                <w:rFonts w:ascii="Times New Roman" w:hAnsi="Times New Roman"/>
                <w:sz w:val="24"/>
              </w:rPr>
            </w:pPr>
            <w:r>
              <w:rPr>
                <w:rFonts w:ascii="Times New Roman" w:hAnsi="Times New Roman"/>
                <w:sz w:val="24"/>
              </w:rPr>
              <w:t>ИКПС на правния субект, както е докладвано в колона 0021 на C 06.02, където е настъпила загубата или по-голямата част от нея, ако са засегнати няколко субекти.</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ВИД КОД</w:t>
            </w:r>
          </w:p>
          <w:p w:rsidR="000D0A23" w:rsidRPr="00661595" w:rsidRDefault="000D0A23" w:rsidP="009B627A">
            <w:pPr>
              <w:rPr>
                <w:rStyle w:val="InstructionsTabelleberschrift"/>
                <w:rFonts w:ascii="Times New Roman" w:hAnsi="Times New Roman"/>
                <w:sz w:val="24"/>
              </w:rPr>
            </w:pPr>
            <w:r>
              <w:rPr>
                <w:rFonts w:ascii="Times New Roman" w:hAnsi="Times New Roman"/>
                <w:sz w:val="24"/>
              </w:rPr>
              <w:t>Институциите посочват дали кодът, докладван в колона 0180, е „ИКПС“.</w:t>
            </w:r>
            <w:r>
              <w:rPr>
                <w:rStyle w:val="FormatvorlageInstructionsTabelleText"/>
                <w:rFonts w:ascii="Times New Roman" w:hAnsi="Times New Roman"/>
                <w:sz w:val="24"/>
              </w:rPr>
              <w:t xml:space="preserve"> Видът на кода винаги се посочва.</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Стопанска единица</w:t>
            </w:r>
          </w:p>
          <w:p w:rsidR="00FD54FC" w:rsidRPr="00661595" w:rsidRDefault="00FD54FC" w:rsidP="00FD54FC">
            <w:pPr>
              <w:rPr>
                <w:rFonts w:ascii="Times New Roman" w:hAnsi="Times New Roman"/>
                <w:sz w:val="24"/>
              </w:rPr>
            </w:pPr>
            <w:r>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Описание</w:t>
            </w:r>
          </w:p>
          <w:p w:rsidR="00FD54FC" w:rsidRPr="00661595" w:rsidRDefault="00FD54FC" w:rsidP="00FD239F">
            <w:pPr>
              <w:rPr>
                <w:rFonts w:ascii="Times New Roman" w:hAnsi="Times New Roman"/>
                <w:sz w:val="24"/>
              </w:rPr>
            </w:pPr>
            <w:r>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295829995"/>
      <w:bookmarkStart w:id="584" w:name="_Toc262566425"/>
      <w:bookmarkStart w:id="585" w:name="_Toc308426671"/>
      <w:bookmarkStart w:id="586" w:name="_Toc310415056"/>
      <w:bookmarkStart w:id="587" w:name="_Toc360188391"/>
      <w:bookmarkStart w:id="588" w:name="_Toc473561031"/>
      <w:bookmarkStart w:id="589" w:name="_Toc58589246"/>
      <w:r>
        <w:rPr>
          <w:rFonts w:ascii="Times New Roman" w:hAnsi="Times New Roman"/>
          <w:sz w:val="24"/>
          <w:u w:val="none"/>
        </w:rPr>
        <w:lastRenderedPageBreak/>
        <w:t>5.</w:t>
      </w:r>
      <w:r>
        <w:tab/>
      </w:r>
      <w:r>
        <w:rPr>
          <w:rFonts w:ascii="Times New Roman" w:hAnsi="Times New Roman"/>
          <w:sz w:val="24"/>
        </w:rPr>
        <w:t>Образци за пазарен риск</w:t>
      </w:r>
      <w:bookmarkEnd w:id="583"/>
      <w:bookmarkEnd w:id="584"/>
      <w:bookmarkEnd w:id="585"/>
      <w:bookmarkEnd w:id="586"/>
      <w:bookmarkEnd w:id="587"/>
      <w:bookmarkEnd w:id="588"/>
      <w:bookmarkEnd w:id="589"/>
    </w:p>
    <w:bookmarkStart w:id="590"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Тези указания се отнасят за образците, в които се докладва изчисляването според стандартизирания подход на капиталовите изисквания за валутен риск (MKR SA FX), стоков риск (MKR SA COM), лихвен риск (MKR SA TDI, MKR SA SEC, MKR SA CTP) и капиталов риск (MKR SA EQU). В тази част са включени и указания за образеца, в който се докладва изчисляването на капиталовите изисквания според подхода на вътрешните модели (MKR IM). </w:t>
      </w:r>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Рискът при позициите в търгуван дългов или капиталов инструмент (дългов или капиталов дериват) се разделя на два компонента, за да се изчисли изискваният капитал с оглед на него. Първият компонент обхваща специфичния риск — това е рискът от промяна на цената на инструмента поради фактори, свързани с неговия емитент, а ако е дериват — с емитента на базовия инструмент. Вторият компонент обхваща общия риск — това е рискът от промяна на цената на инструмента поради промяна в лихвените проценти (при търгуван дългов инструмент или дългов дериват) или поради (при капиталов инструмент или капиталов дериват) общата динамика на пазара на пазара на капиталови инструменти, която не е свързана със специфичните характеристики на отделните ценни книжа. </w:t>
      </w:r>
      <w:bookmarkEnd w:id="590"/>
      <w:r w:rsidR="00D11E4C">
        <w:t xml:space="preserve">Общото третиране в зависимост от спецификата на инструментите и процедурите за </w:t>
      </w:r>
      <w:proofErr w:type="spellStart"/>
      <w:r w:rsidR="00D11E4C">
        <w:t>нетиране</w:t>
      </w:r>
      <w:proofErr w:type="spellEnd"/>
      <w:r w:rsidR="00D11E4C">
        <w:t xml:space="preserve"> са описани в членове 326—333 от РКИ.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62566426"/>
      <w:bookmarkStart w:id="592" w:name="_Toc295829996"/>
      <w:bookmarkStart w:id="593" w:name="_Toc308426673"/>
      <w:bookmarkStart w:id="594" w:name="_Toc310415057"/>
      <w:bookmarkStart w:id="595" w:name="_Toc360188392"/>
      <w:bookmarkStart w:id="596" w:name="_Toc473561032"/>
      <w:bookmarkStart w:id="597" w:name="_Toc58589247"/>
      <w:r>
        <w:rPr>
          <w:rFonts w:ascii="Times New Roman" w:hAnsi="Times New Roman"/>
          <w:sz w:val="24"/>
          <w:u w:val="none"/>
        </w:rPr>
        <w:t>5.1.</w:t>
      </w:r>
      <w:r>
        <w:tab/>
      </w:r>
      <w:r>
        <w:rPr>
          <w:rFonts w:ascii="Times New Roman" w:hAnsi="Times New Roman"/>
          <w:sz w:val="24"/>
        </w:rPr>
        <w:t xml:space="preserve">C 18.00 — Пазарен риск: </w:t>
      </w:r>
      <w:bookmarkStart w:id="598" w:name="_Toc239157393"/>
      <w:r>
        <w:rPr>
          <w:rFonts w:ascii="Times New Roman" w:hAnsi="Times New Roman"/>
          <w:sz w:val="24"/>
        </w:rPr>
        <w:t>Стандартизиран подход за позиционни рискове по отношение на търгувани дългови инструменти</w:t>
      </w:r>
      <w:bookmarkEnd w:id="591"/>
      <w:bookmarkEnd w:id="592"/>
      <w:bookmarkEnd w:id="593"/>
      <w:bookmarkEnd w:id="594"/>
      <w:bookmarkEnd w:id="595"/>
      <w:bookmarkEnd w:id="598"/>
      <w:r>
        <w:rPr>
          <w:rFonts w:ascii="Times New Roman" w:hAnsi="Times New Roman"/>
          <w:sz w:val="24"/>
        </w:rPr>
        <w:t xml:space="preserve"> (MKR SA TDI)</w:t>
      </w:r>
      <w:bookmarkEnd w:id="596"/>
      <w:bookmarkEnd w:id="597"/>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7"/>
      <w:bookmarkStart w:id="600" w:name="_Toc295829997"/>
      <w:bookmarkStart w:id="601" w:name="_Toc308426674"/>
      <w:bookmarkStart w:id="602" w:name="_Toc310415058"/>
      <w:bookmarkStart w:id="603" w:name="_Toc360188393"/>
      <w:bookmarkStart w:id="604" w:name="_Toc473561033"/>
      <w:bookmarkStart w:id="605" w:name="_Toc58589248"/>
      <w:r>
        <w:rPr>
          <w:rFonts w:ascii="Times New Roman" w:hAnsi="Times New Roman"/>
          <w:sz w:val="24"/>
          <w:u w:val="none"/>
        </w:rPr>
        <w:t>5.1.1.</w:t>
      </w:r>
      <w:r>
        <w:tab/>
      </w:r>
      <w:r>
        <w:rPr>
          <w:rFonts w:ascii="Times New Roman" w:hAnsi="Times New Roman"/>
          <w:sz w:val="24"/>
        </w:rPr>
        <w:t>Общи бележки</w:t>
      </w:r>
      <w:bookmarkEnd w:id="599"/>
      <w:bookmarkEnd w:id="600"/>
      <w:bookmarkEnd w:id="601"/>
      <w:bookmarkEnd w:id="602"/>
      <w:bookmarkEnd w:id="603"/>
      <w:bookmarkEnd w:id="604"/>
      <w:bookmarkEnd w:id="605"/>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В този образец се отразяват позициите и свързаните с тях капиталови изисквания за рисковете при позиции в търгувани дългови инструменти според стандартизирания подход (член 325, параграф 2, буква а) от РКИ). Различните рискове и методи по РКИ се разглеждат по редове. Специфичният риск, свързан с експозициите, включени в MKR SA SEC и MKR SA CTP, се докладва само в образец „Общо“ на MKR SA TDI. Докладваните в тези образци капиталови изисквания се пренасят съответно в поле {0325;0060} (</w:t>
      </w:r>
      <w:proofErr w:type="spellStart"/>
      <w:r w:rsidR="00D11E4C">
        <w:t>секюритизации</w:t>
      </w:r>
      <w:proofErr w:type="spellEnd"/>
      <w:r w:rsidR="00D11E4C">
        <w:t xml:space="preserve">) и {0330;0060} (CTP — портфейл за </w:t>
      </w:r>
      <w:proofErr w:type="spellStart"/>
      <w:r w:rsidR="00D11E4C">
        <w:t>корелационно</w:t>
      </w:r>
      <w:proofErr w:type="spellEnd"/>
      <w:r w:rsidR="00D11E4C">
        <w:t xml:space="preserve"> търгуване).</w:t>
      </w:r>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Този образец се попълва отделно за „Total“ (Общо), както и за предварително съставен списък със следните парични единици: </w:t>
      </w:r>
      <w:bookmarkStart w:id="606" w:name="OLE_LINK1"/>
      <w:r w:rsidR="00D11E4C">
        <w:t xml:space="preserve">EUR, ALL, BGN, CZK, DKK, EGP, GBP, HRK, HUF, ISK, JPY, MKD, NOK, PLN, RON, RUB, RSD, SEK, CHF, TRY, UAH, USD </w:t>
      </w:r>
      <w:bookmarkEnd w:id="606"/>
      <w:r w:rsidR="00D11E4C">
        <w:t xml:space="preserve"> и един допълнителен образец за всички останали парични единици.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8"/>
      <w:bookmarkStart w:id="608" w:name="_Toc295829998"/>
      <w:bookmarkStart w:id="609" w:name="_Toc308426675"/>
      <w:bookmarkStart w:id="610" w:name="_Toc310415059"/>
      <w:bookmarkStart w:id="611" w:name="_Toc360188394"/>
      <w:bookmarkStart w:id="612" w:name="_Toc473561034"/>
      <w:bookmarkStart w:id="613" w:name="_Toc58589249"/>
      <w:r>
        <w:rPr>
          <w:rFonts w:ascii="Times New Roman" w:hAnsi="Times New Roman"/>
          <w:sz w:val="24"/>
          <w:u w:val="none"/>
        </w:rPr>
        <w:t>5.1.2.</w:t>
      </w:r>
      <w:r>
        <w:tab/>
      </w:r>
      <w:r>
        <w:rPr>
          <w:rFonts w:ascii="Times New Roman" w:hAnsi="Times New Roman"/>
          <w:sz w:val="24"/>
        </w:rPr>
        <w:t>Указания за специфични позиции</w:t>
      </w:r>
      <w:bookmarkEnd w:id="607"/>
      <w:bookmarkEnd w:id="608"/>
      <w:bookmarkEnd w:id="609"/>
      <w:bookmarkEnd w:id="610"/>
      <w:bookmarkEnd w:id="611"/>
      <w:bookmarkEnd w:id="612"/>
      <w:bookmarkEnd w:id="6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ВСИЧКИ ПОЗИЦИИ (ДЪЛГИ И КЪСИ)</w:t>
            </w:r>
          </w:p>
          <w:p w:rsidR="000B0B09" w:rsidRPr="00661595" w:rsidRDefault="000B0B09" w:rsidP="00BD2FE7">
            <w:pPr>
              <w:rPr>
                <w:rFonts w:ascii="Times New Roman" w:hAnsi="Times New Roman"/>
                <w:sz w:val="24"/>
              </w:rPr>
            </w:pPr>
            <w:r>
              <w:rPr>
                <w:rFonts w:ascii="Times New Roman" w:hAnsi="Times New Roman"/>
                <w:sz w:val="24"/>
              </w:rPr>
              <w:lastRenderedPageBreak/>
              <w:t xml:space="preserve">Член 102 и член 105, параграф 1 от РКИ Това са брутните позиции, които не са </w:t>
            </w:r>
            <w:proofErr w:type="spellStart"/>
            <w:r>
              <w:rPr>
                <w:rFonts w:ascii="Times New Roman" w:hAnsi="Times New Roman"/>
                <w:sz w:val="24"/>
              </w:rPr>
              <w:t>нетирани</w:t>
            </w:r>
            <w:proofErr w:type="spellEnd"/>
            <w:r>
              <w:rPr>
                <w:rFonts w:ascii="Times New Roman" w:hAnsi="Times New Roman"/>
                <w:sz w:val="24"/>
              </w:rPr>
              <w:t xml:space="preserve"> от инструменти, като се изключват поетите позиции, които са записани или </w:t>
            </w:r>
            <w:proofErr w:type="spellStart"/>
            <w:r>
              <w:rPr>
                <w:rFonts w:ascii="Times New Roman" w:hAnsi="Times New Roman"/>
                <w:sz w:val="24"/>
              </w:rPr>
              <w:t>препоети</w:t>
            </w:r>
            <w:proofErr w:type="spellEnd"/>
            <w:r>
              <w:rPr>
                <w:rFonts w:ascii="Times New Roman" w:hAnsi="Times New Roman"/>
                <w:sz w:val="24"/>
              </w:rPr>
              <w:t xml:space="preserve"> от трети лица в съответствие с първото изречение на член 345, параграф 1 от РКИ. Относно разграничението между дълги и къси позиции, което е приложимо и за тези брутни позиции, вж. член 328, параграф 2 от РКИ.</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НЕТНИ ПОЗИЦИИ (ДЪЛГИ И КЪСИ)</w:t>
            </w:r>
          </w:p>
          <w:p w:rsidR="000B0B09" w:rsidRPr="00661595" w:rsidRDefault="000B0B09" w:rsidP="005B04C9">
            <w:pPr>
              <w:rPr>
                <w:rFonts w:ascii="Times New Roman" w:hAnsi="Times New Roman"/>
                <w:sz w:val="24"/>
              </w:rPr>
            </w:pPr>
            <w:r>
              <w:rPr>
                <w:rFonts w:ascii="Times New Roman" w:hAnsi="Times New Roman"/>
                <w:sz w:val="24"/>
              </w:rPr>
              <w:t>Членове 327 — 329 и член 334 от РКИ Относно разграничението между дълги и къси позиции вж. член 328, параграф 2 от РКИ.</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ПОДЛЕЖАЩИ НА КАПИТАЛОВИ ИЗИСКВАНИЯ</w:t>
            </w:r>
          </w:p>
          <w:p w:rsidR="000B0B09" w:rsidRPr="00661595" w:rsidRDefault="000B0B09" w:rsidP="005B04C9">
            <w:pPr>
              <w:rPr>
                <w:rFonts w:ascii="Times New Roman" w:hAnsi="Times New Roman"/>
                <w:b/>
                <w:bCs/>
                <w:sz w:val="24"/>
                <w:u w:val="single"/>
              </w:rPr>
            </w:pPr>
            <w:r>
              <w:rPr>
                <w:rFonts w:ascii="Times New Roman" w:hAnsi="Times New Roman"/>
                <w:sz w:val="24"/>
              </w:rPr>
              <w:t>Тези нетни позиции, които в съответствие с различните подходи, изложени в трета част, дял IV, глава 2 от РКИ, подлежат на капиталови изисквания.</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w:t>
            </w:r>
          </w:p>
          <w:p w:rsidR="000B0B09" w:rsidRPr="00661595" w:rsidRDefault="000B0B09" w:rsidP="005B04C9">
            <w:pPr>
              <w:rPr>
                <w:rFonts w:ascii="Times New Roman" w:hAnsi="Times New Roman"/>
                <w:b/>
                <w:bCs/>
                <w:sz w:val="24"/>
                <w:u w:val="single"/>
              </w:rPr>
            </w:pPr>
            <w:r>
              <w:rPr>
                <w:rFonts w:ascii="Times New Roman" w:hAnsi="Times New Roman"/>
                <w:sz w:val="24"/>
              </w:rPr>
              <w:t>Капиталовите изисквания за всички съответни позиции в съответствие с трета част, дял IV, глава 2 от РКИ.</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ОБЩА РИСКОВА ЕКСПОЗИЦИЯ</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Член 92, параграф 4, буква б) от РКИ Произведението на капиталовите изисквания и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ТЪРГУВАНИ ДЪЛГОВИ ИНСТРУМЕНТИ В ТЪРГОВСКИЯ ПОРТФЕЙЛ</w:t>
            </w:r>
          </w:p>
          <w:p w:rsidR="000B0B09" w:rsidRPr="00661595" w:rsidRDefault="000B0B09" w:rsidP="00BD2FE7">
            <w:pPr>
              <w:rPr>
                <w:rFonts w:ascii="Times New Roman" w:hAnsi="Times New Roman"/>
                <w:sz w:val="24"/>
              </w:rPr>
            </w:pPr>
            <w:r>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в съответствие с член 92, параграф 3, буква б), подточка i) от РКИ и трета част, дял IV, глава 2 от РКИ се докладват в зависимост от рисковата категория, падежа и използвания подход.</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ОБЩ РИСК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Деривати</w:t>
            </w:r>
          </w:p>
          <w:p w:rsidR="000B0B09" w:rsidRPr="00661595" w:rsidRDefault="000B0B09" w:rsidP="00BD2FE7">
            <w:pPr>
              <w:rPr>
                <w:rFonts w:ascii="Times New Roman" w:hAnsi="Times New Roman"/>
                <w:b/>
                <w:bCs/>
                <w:sz w:val="24"/>
                <w:u w:val="single"/>
              </w:rPr>
            </w:pPr>
            <w:r>
              <w:rPr>
                <w:rFonts w:ascii="Times New Roman" w:hAnsi="Times New Roman"/>
                <w:sz w:val="24"/>
              </w:rPr>
              <w:t>Дериватите, включени в изчисляването на лихвения риск при позициите в търговския портфейл, при съобразяване с членове 328—331 от РКИ, когато е приложимо.</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Други активи и пасиви</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Инструменти, различни от деривати, включени в изчисляването на лихвения риск при позициите в търговския портфейл.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МАТУРИТЕТЕН ПОДХОД</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Позициите в търгувани дългови инструменти, за които се прилагат матуритетният подход по член 339, параграфи 1—8 от РКИ и съответните капиталови изисквания, изчислени в съответствие с член 339, параграф 9 от </w:t>
            </w:r>
            <w:r>
              <w:rPr>
                <w:rFonts w:ascii="Times New Roman" w:hAnsi="Times New Roman"/>
                <w:sz w:val="24"/>
              </w:rPr>
              <w:lastRenderedPageBreak/>
              <w:t>РКИ. Позицията се разделя по зони 1, 2 и 3, които се разделят по падеж на инструментите.</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ОБЩ РИСК ДЮРАЦИОНЕН ПОДХОД</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Позициите в търгувани дългови инструменти, за които се прилагат </w:t>
            </w:r>
            <w:proofErr w:type="spellStart"/>
            <w:r>
              <w:rPr>
                <w:rFonts w:ascii="Times New Roman" w:hAnsi="Times New Roman"/>
                <w:sz w:val="24"/>
              </w:rPr>
              <w:t>дюрационният</w:t>
            </w:r>
            <w:proofErr w:type="spellEnd"/>
            <w:r>
              <w:rPr>
                <w:rFonts w:ascii="Times New Roman" w:hAnsi="Times New Roman"/>
                <w:sz w:val="24"/>
              </w:rPr>
              <w:t xml:space="preserve"> подход по член 340, параграфи 1—6 от РКИ и съответните капиталови изисквания, изчислени в съответствие с член 340, параграф 7 от РКИ. Позицията се разделя по зони 1, 2 и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СПЕЦИФИЧЕН РИСК</w:t>
            </w:r>
          </w:p>
          <w:p w:rsidR="000B0B09" w:rsidRPr="00661595" w:rsidRDefault="000B0B09" w:rsidP="00BD2FE7">
            <w:pPr>
              <w:rPr>
                <w:rFonts w:ascii="Times New Roman" w:hAnsi="Times New Roman"/>
                <w:sz w:val="24"/>
              </w:rPr>
            </w:pPr>
            <w:r>
              <w:rPr>
                <w:rFonts w:ascii="Times New Roman" w:hAnsi="Times New Roman"/>
                <w:sz w:val="24"/>
              </w:rPr>
              <w:t xml:space="preserve">Сборът от стойностите, докладвани в редове 0251, 0325 и 0330. </w:t>
            </w:r>
          </w:p>
          <w:p w:rsidR="000B0B09" w:rsidRPr="00661595" w:rsidRDefault="000B0B09" w:rsidP="00BD2FE7">
            <w:pPr>
              <w:rPr>
                <w:rFonts w:ascii="Times New Roman" w:hAnsi="Times New Roman"/>
                <w:b/>
                <w:bCs/>
                <w:sz w:val="24"/>
                <w:u w:val="single"/>
              </w:rPr>
            </w:pPr>
            <w:r>
              <w:rPr>
                <w:rFonts w:ascii="Times New Roman" w:hAnsi="Times New Roman"/>
                <w:sz w:val="24"/>
              </w:rPr>
              <w:t>Позициите в търгувани дългови инструменти, за които се прилагат капиталовите изисквания за специфичен риск и съответните капиталови изисквания в съответствие с член 92, параграф 3, буква б), член 335, член 336, параграфи 1, 2 и 3 и членове 337 и 338 от РКИ. Необходимо е да се има предвид и последното изречение от член 327, параграф 1 от РКИ.</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Капиталови изисквания за </w:t>
            </w:r>
            <w:proofErr w:type="spellStart"/>
            <w:r>
              <w:rPr>
                <w:rFonts w:ascii="Times New Roman" w:hAnsi="Times New Roman"/>
                <w:b/>
                <w:bCs/>
                <w:sz w:val="24"/>
                <w:u w:val="single"/>
              </w:rPr>
              <w:t>несекюритизиращи</w:t>
            </w:r>
            <w:proofErr w:type="spellEnd"/>
            <w:r>
              <w:rPr>
                <w:rFonts w:ascii="Times New Roman" w:hAnsi="Times New Roman"/>
                <w:b/>
                <w:bCs/>
                <w:sz w:val="24"/>
                <w:u w:val="single"/>
              </w:rPr>
              <w:t xml:space="preserve"> дългови инструменти</w:t>
            </w:r>
          </w:p>
          <w:p w:rsidR="000B0B09" w:rsidRPr="00661595" w:rsidRDefault="000B0B09" w:rsidP="007B2F85">
            <w:pPr>
              <w:rPr>
                <w:rFonts w:ascii="Times New Roman" w:hAnsi="Times New Roman"/>
                <w:sz w:val="24"/>
              </w:rPr>
            </w:pPr>
            <w:r>
              <w:rPr>
                <w:rFonts w:ascii="Times New Roman" w:hAnsi="Times New Roman"/>
                <w:sz w:val="24"/>
              </w:rPr>
              <w:t>Сборът от стойностите, докладвани в редове 260—321.</w:t>
            </w:r>
          </w:p>
          <w:p w:rsidR="000B0B09" w:rsidRPr="00661595" w:rsidRDefault="000B0B09" w:rsidP="00BD2FE7">
            <w:pPr>
              <w:rPr>
                <w:rFonts w:ascii="Times New Roman" w:hAnsi="Times New Roman"/>
                <w:sz w:val="24"/>
              </w:rPr>
            </w:pPr>
            <w:r>
              <w:rPr>
                <w:rFonts w:ascii="Times New Roman" w:hAnsi="Times New Roman"/>
                <w:sz w:val="24"/>
              </w:rPr>
              <w:t xml:space="preserve">Капиталовите изисквания за кредитните деривати за n-то неизпълнение, които не са с присъдена външна кредитна оценка, се изчисляват чрез сумиране на рисковите тегла на референтните лица (член 332, параграф 1, буква д), и член 332, параграф 1, втора алинея от РКИ — „подробен преглед“). Кредитните деривати за n-то неизпълнение, които са с присъдена външна кредитна оценка (член 332, параграф 1, трета алинея от РКИ), се докладват отделно в ред 321. </w:t>
            </w:r>
          </w:p>
          <w:p w:rsidR="000B0B09" w:rsidRPr="00661595" w:rsidRDefault="000B0B09" w:rsidP="00BD2FE7">
            <w:pPr>
              <w:rPr>
                <w:rFonts w:ascii="Times New Roman" w:hAnsi="Times New Roman"/>
                <w:sz w:val="24"/>
              </w:rPr>
            </w:pPr>
            <w:r>
              <w:rPr>
                <w:rFonts w:ascii="Times New Roman" w:hAnsi="Times New Roman"/>
                <w:sz w:val="24"/>
              </w:rPr>
              <w:t>Докладване на позициите, обхванати от член 336, параграф 3 от РКИ: Съществува специално третиране на облигациите, които отговарят на изискванията за 10 % рисково тегло в банковия портфейл съгласно член 129, параграф 3 от РКИ (покрити облигации). Специфичните капиталови изисквания съставляват половината от процентите на втората категория, посочена в таблица 1 от член 336 от РКИ. Тези позиции се разпределят в редове 0280—0300 според остатъчния срок до крайния падеж.</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Когато общият риск на лихвените позиции е </w:t>
            </w:r>
            <w:proofErr w:type="spellStart"/>
            <w:r>
              <w:rPr>
                <w:rFonts w:ascii="Times New Roman" w:hAnsi="Times New Roman"/>
                <w:sz w:val="24"/>
              </w:rPr>
              <w:t>хеджиран</w:t>
            </w:r>
            <w:proofErr w:type="spellEnd"/>
            <w:r>
              <w:rPr>
                <w:rFonts w:ascii="Times New Roman" w:hAnsi="Times New Roman"/>
                <w:sz w:val="24"/>
              </w:rPr>
              <w:t xml:space="preserve"> с кредитен дериват, се прилагат членове 346 и 347 от РКИ.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Капиталово изискване за </w:t>
            </w:r>
            <w:proofErr w:type="spellStart"/>
            <w:r>
              <w:rPr>
                <w:rFonts w:ascii="Times New Roman" w:hAnsi="Times New Roman"/>
                <w:b/>
                <w:bCs/>
                <w:sz w:val="24"/>
                <w:u w:val="single"/>
              </w:rPr>
              <w:t>секюритизиращи</w:t>
            </w:r>
            <w:proofErr w:type="spellEnd"/>
            <w:r>
              <w:rPr>
                <w:rFonts w:ascii="Times New Roman" w:hAnsi="Times New Roman"/>
                <w:b/>
                <w:bCs/>
                <w:sz w:val="24"/>
                <w:u w:val="single"/>
              </w:rPr>
              <w:t xml:space="preserve"> инструменти</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Общият размер на капиталовите изисквания, докладван в колона 0601 от образец MKR SA SEC. Тези общи капиталови изисквания се докладват в MKR SA TDI само на равнище „общо“.</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Капиталови изисквания за портфейл за </w:t>
            </w:r>
            <w:proofErr w:type="spellStart"/>
            <w:r>
              <w:rPr>
                <w:rFonts w:ascii="Times New Roman" w:hAnsi="Times New Roman"/>
                <w:b/>
                <w:bCs/>
                <w:sz w:val="24"/>
                <w:u w:val="single"/>
              </w:rPr>
              <w:t>корелационно</w:t>
            </w:r>
            <w:proofErr w:type="spellEnd"/>
            <w:r>
              <w:rPr>
                <w:rFonts w:ascii="Times New Roman" w:hAnsi="Times New Roman"/>
                <w:b/>
                <w:bCs/>
                <w:sz w:val="24"/>
                <w:u w:val="single"/>
              </w:rPr>
              <w:t xml:space="preserve"> търгуване</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Общият размер на капиталовите изисквания, докладван в колона 0450 от образец MKR SA CTP. Тези общи капиталови изисквания се докладват в MKR SA TDI само на равнище „общо“.</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ДОПЪЛНИТЕЛНИ ИЗИСКВАНИЯ ЗА ОПЦИИ (РИСКОВЕ, РАЗЛИЧНИ ОТ ДЕЛТА РИСК) </w:t>
            </w:r>
          </w:p>
          <w:p w:rsidR="000B0B09" w:rsidRPr="00661595" w:rsidRDefault="000B0B09" w:rsidP="00BD2FE7">
            <w:pPr>
              <w:rPr>
                <w:rFonts w:ascii="Times New Roman" w:hAnsi="Times New Roman"/>
                <w:sz w:val="24"/>
              </w:rPr>
            </w:pPr>
            <w:r>
              <w:rPr>
                <w:rFonts w:ascii="Times New Roman" w:hAnsi="Times New Roman"/>
                <w:sz w:val="24"/>
              </w:rPr>
              <w:lastRenderedPageBreak/>
              <w:t>Член 329, параграф 3 от РКИ</w:t>
            </w:r>
          </w:p>
          <w:p w:rsidR="000B0B09" w:rsidRPr="00661595" w:rsidRDefault="000B0B09" w:rsidP="0002267E">
            <w:pPr>
              <w:rPr>
                <w:rFonts w:ascii="Times New Roman" w:hAnsi="Times New Roman"/>
                <w:bCs/>
                <w:sz w:val="24"/>
              </w:rPr>
            </w:pPr>
            <w:r>
              <w:rPr>
                <w:rFonts w:ascii="Times New Roman" w:hAnsi="Times New Roman"/>
                <w:sz w:val="24"/>
              </w:rPr>
              <w:t>Допълнителните изисквания за опции, свързани с рискове, различни от делта риск, се докладва с разбивка по метода, използван за изчисляването им.</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4" w:name="_Toc294172370"/>
      <w:bookmarkStart w:id="615" w:name="_Toc295829999"/>
      <w:bookmarkStart w:id="616" w:name="_Toc308426676"/>
      <w:bookmarkStart w:id="617" w:name="_Toc310415060"/>
      <w:bookmarkStart w:id="618" w:name="_Toc360188395"/>
      <w:bookmarkStart w:id="619" w:name="_Toc473561035"/>
      <w:bookmarkStart w:id="620" w:name="_Toc58589250"/>
      <w:r>
        <w:rPr>
          <w:rFonts w:ascii="Times New Roman" w:hAnsi="Times New Roman"/>
          <w:sz w:val="24"/>
          <w:u w:val="none"/>
        </w:rPr>
        <w:t>5.2.</w:t>
      </w:r>
      <w:r>
        <w:tab/>
      </w:r>
      <w:r>
        <w:rPr>
          <w:rFonts w:ascii="Times New Roman" w:hAnsi="Times New Roman"/>
          <w:sz w:val="24"/>
        </w:rPr>
        <w:t>C 19.00 — ПАЗАРЕН РИСК: СТАНДАРТИЗИРАН ПОДХОД ЗА СПЕЦИФИЧЕН РИСК В СЕКЮРИТИЗАЦИИ (MKR SA SEC)</w:t>
      </w:r>
      <w:bookmarkEnd w:id="614"/>
      <w:bookmarkEnd w:id="615"/>
      <w:bookmarkEnd w:id="616"/>
      <w:bookmarkEnd w:id="617"/>
      <w:bookmarkEnd w:id="618"/>
      <w:bookmarkEnd w:id="619"/>
      <w:bookmarkEnd w:id="62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1" w:name="_Toc294172371"/>
      <w:bookmarkStart w:id="622" w:name="_Toc295830000"/>
      <w:bookmarkStart w:id="623" w:name="_Toc308426677"/>
      <w:bookmarkStart w:id="624" w:name="_Toc310415061"/>
      <w:bookmarkStart w:id="625" w:name="_Toc360188396"/>
      <w:bookmarkStart w:id="626" w:name="_Toc473561036"/>
      <w:bookmarkStart w:id="627" w:name="_Toc58589251"/>
      <w:r>
        <w:rPr>
          <w:rFonts w:ascii="Times New Roman" w:hAnsi="Times New Roman"/>
          <w:sz w:val="24"/>
          <w:u w:val="none"/>
        </w:rPr>
        <w:t>5.2.1.</w:t>
      </w:r>
      <w:r>
        <w:tab/>
      </w:r>
      <w:r>
        <w:rPr>
          <w:rFonts w:ascii="Times New Roman" w:hAnsi="Times New Roman"/>
          <w:sz w:val="24"/>
        </w:rPr>
        <w:t>Общи бележки</w:t>
      </w:r>
      <w:bookmarkEnd w:id="621"/>
      <w:bookmarkEnd w:id="622"/>
      <w:bookmarkEnd w:id="623"/>
      <w:bookmarkEnd w:id="624"/>
      <w:bookmarkEnd w:id="625"/>
      <w:bookmarkEnd w:id="626"/>
      <w:bookmarkEnd w:id="627"/>
    </w:p>
    <w:bookmarkStart w:id="628" w:name="_Toc294172372"/>
    <w:bookmarkStart w:id="629" w:name="_Toc295830001"/>
    <w:bookmarkStart w:id="630" w:name="_Toc308426678"/>
    <w:bookmarkStart w:id="631" w:name="_Toc310415062"/>
    <w:bookmarkStart w:id="632" w:name="_Toc360188397"/>
    <w:bookmarkStart w:id="633"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В този образец се изисква информация за позициите (всички/нетни и дълги/къси) и свързаните с тях капиталови изисквания, по стандартизирания подход, за компонента за специфичен риск на риска при позициите в </w:t>
      </w:r>
      <w:proofErr w:type="spellStart"/>
      <w:r>
        <w:t>секюритизации</w:t>
      </w:r>
      <w:proofErr w:type="spellEnd"/>
      <w:r>
        <w:t>/</w:t>
      </w:r>
      <w:proofErr w:type="spellStart"/>
      <w:r>
        <w:t>пресекюритизации</w:t>
      </w:r>
      <w:proofErr w:type="spellEnd"/>
      <w:r>
        <w:t xml:space="preserve"> в търговския портфейл (които не са допустими за портфейла за </w:t>
      </w:r>
      <w:proofErr w:type="spellStart"/>
      <w:r>
        <w:t>корелационно</w:t>
      </w:r>
      <w:proofErr w:type="spellEnd"/>
      <w:r>
        <w:t xml:space="preserve"> търгуване). </w:t>
      </w:r>
    </w:p>
    <w:p w:rsidR="00FC627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В образец MKR SA SEC се представят капиталовите изисквания само за специфичния риск при </w:t>
      </w:r>
      <w:proofErr w:type="spellStart"/>
      <w:r w:rsidR="00D11E4C">
        <w:t>секюритизиращите</w:t>
      </w:r>
      <w:proofErr w:type="spellEnd"/>
      <w:r w:rsidR="00D11E4C">
        <w:t xml:space="preserve"> позиции в съответствие с член 335 от РКИ във връзка с член 337 от РКИ. Когато </w:t>
      </w:r>
      <w:proofErr w:type="spellStart"/>
      <w:r w:rsidR="00D11E4C">
        <w:t>секюритизиращите</w:t>
      </w:r>
      <w:proofErr w:type="spellEnd"/>
      <w:r w:rsidR="00D11E4C">
        <w:t xml:space="preserve"> позиции в търговския портфейл са </w:t>
      </w:r>
      <w:proofErr w:type="spellStart"/>
      <w:r w:rsidR="00D11E4C">
        <w:t>хеджирани</w:t>
      </w:r>
      <w:proofErr w:type="spellEnd"/>
      <w:r w:rsidR="00D11E4C">
        <w:t xml:space="preserve"> с кредитни деривати се прилагат членове 346 и 347 от РКИ. Има само един образец за всички позиции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РКИ. Капиталовите изисквания за общия риск на тези позиции се докладват в образец MKR SA TDI или MKR IM.</w:t>
      </w:r>
    </w:p>
    <w:p w:rsidR="00FC627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Позициите, които получават рисково тегло 1 250 %, могат като алтернатива да бъдат приспаднати от базовия собствен капитал от първи ред (вж. член 244, параграф 1, буква б), член 245, параграф 1, буква б) и член 253 от РКИ). В такъв случай тези позиции се докладват в ред 0460 от образец СА1.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4" w:name="_Toc58589252"/>
      <w:r>
        <w:rPr>
          <w:rFonts w:ascii="Times New Roman" w:hAnsi="Times New Roman"/>
          <w:sz w:val="24"/>
          <w:u w:val="none"/>
        </w:rPr>
        <w:t>5.2.2.</w:t>
      </w:r>
      <w:r>
        <w:tab/>
      </w:r>
      <w:r>
        <w:rPr>
          <w:rFonts w:ascii="Times New Roman" w:hAnsi="Times New Roman"/>
          <w:sz w:val="24"/>
        </w:rPr>
        <w:t>Указания за специфични позиции</w:t>
      </w:r>
      <w:bookmarkEnd w:id="628"/>
      <w:bookmarkEnd w:id="629"/>
      <w:bookmarkEnd w:id="630"/>
      <w:bookmarkEnd w:id="631"/>
      <w:bookmarkEnd w:id="632"/>
      <w:bookmarkEnd w:id="633"/>
      <w:bookmarkEnd w:id="6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ВСИЧКИ ПОЗИЦИИ (ДЪЛГИ И КЪСИ)</w:t>
            </w:r>
          </w:p>
          <w:p w:rsidR="00C55547" w:rsidRPr="00661595" w:rsidRDefault="00C55547" w:rsidP="003073B2">
            <w:pPr>
              <w:rPr>
                <w:rFonts w:ascii="Times New Roman" w:hAnsi="Times New Roman"/>
                <w:sz w:val="24"/>
              </w:rPr>
            </w:pPr>
            <w:r>
              <w:rPr>
                <w:rFonts w:ascii="Times New Roman" w:hAnsi="Times New Roman"/>
                <w:sz w:val="24"/>
              </w:rPr>
              <w:t xml:space="preserve">Член </w:t>
            </w:r>
            <w:r>
              <w:rPr>
                <w:rStyle w:val="InstructionsTabelleText"/>
                <w:rFonts w:ascii="Times New Roman" w:hAnsi="Times New Roman"/>
                <w:sz w:val="24"/>
              </w:rPr>
              <w:t>102 и член 105, параграф 1 от РКИ във връзка с член 337 от РКИ (</w:t>
            </w:r>
            <w:proofErr w:type="spellStart"/>
            <w:r>
              <w:rPr>
                <w:rStyle w:val="InstructionsTabelleText"/>
                <w:rFonts w:ascii="Times New Roman" w:hAnsi="Times New Roman"/>
                <w:sz w:val="24"/>
              </w:rPr>
              <w:t>секюритизиращи</w:t>
            </w:r>
            <w:proofErr w:type="spellEnd"/>
            <w:r>
              <w:rPr>
                <w:rStyle w:val="InstructionsTabelleText"/>
                <w:rFonts w:ascii="Times New Roman" w:hAnsi="Times New Roman"/>
                <w:sz w:val="24"/>
              </w:rPr>
              <w:t xml:space="preserve"> позиции). Относно разграничението между дълги и къси позиции, което е приложимо и за тези брутни позиции, вж. член 328, параграф 2 от РКИ.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Fonts w:ascii="Times New Roman" w:hAnsi="Times New Roman"/>
                <w:b/>
                <w:bCs/>
                <w:sz w:val="24"/>
                <w:u w:val="single"/>
              </w:rPr>
              <w:t>(–) ПОЗИЦИИ, ПРИСПАДНАТИ ОТ СОБСТВЕНИТЕ СРЕДСТВА (ДЪЛГИ И КЪСИ)</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Член 244, параграф 1, буква б) и член 245, параграф 1, буква б) и член 253, параграф 1 от РКИ</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rsidR="00C55547" w:rsidRPr="00661595" w:rsidRDefault="00C55547" w:rsidP="003073B2">
            <w:pPr>
              <w:rPr>
                <w:rStyle w:val="InstructionsTabelleText"/>
                <w:rFonts w:ascii="Times New Roman" w:hAnsi="Times New Roman"/>
                <w:sz w:val="24"/>
              </w:rPr>
            </w:pPr>
            <w:r>
              <w:rPr>
                <w:rFonts w:ascii="Times New Roman" w:hAnsi="Times New Roman"/>
                <w:sz w:val="24"/>
              </w:rPr>
              <w:lastRenderedPageBreak/>
              <w:t xml:space="preserve">Членове </w:t>
            </w:r>
            <w:r>
              <w:rPr>
                <w:rStyle w:val="InstructionsTabelleText"/>
                <w:rFonts w:ascii="Times New Roman" w:hAnsi="Times New Roman"/>
                <w:sz w:val="24"/>
              </w:rPr>
              <w:t>327, 328, 329 и 334 от РКИ. Относно разграничението между дълги и къси позиции, което е приложимо и за тези брутни позиции, вж. член 328, параграф 2 от РКИ.</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РАЗБИВКА НА НЕТНИТЕ ПОЗИЦИИ ПО РИСКОВИ ТЕГЛА</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Членове 259—262, таблици 1 и 2 от член 263, таблици 3 и 4 от член 264 и член 266 от РКИ.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Разбивката се прави поотделно за дългите и за късите позиции.</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РАЗБИВКА НА НЕТНИТЕ ПОЗИЦИИ ПО ПОДХОДИ</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Член </w:t>
            </w:r>
            <w:r>
              <w:rPr>
                <w:rStyle w:val="InstructionsTabelleText"/>
                <w:rFonts w:ascii="Times New Roman" w:hAnsi="Times New Roman"/>
                <w:sz w:val="24"/>
              </w:rPr>
              <w:t xml:space="preserve">254 от РКИ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Членове 259 и 260 от РКИ</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Членове 261 и 262 от РКИ</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Членове 263 и 264 от РКИ</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ПОДХОД НА ВЪТРЕШНАТА ОЦЕНКА</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Членове 254 и 265 от РКИ и член 266, параграф 5 от РКИ</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ДРУГИ (рисково тегло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Член 254, параграф 7 от РКИ</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ЦЯЛОСТЕН ЕФЕКТ (КОРЕКЦИЯ) ПОРАДИ НАРУШЕНИЕ НА РАЗПОРЕДБИТЕ НА ГЛАВА 2 ОТ РЕГЛАМЕНТ (ЕС)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Член 270а от РКИ</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ПРЕДИ ВЪВЕЖДАНЕ НА ТАВАН </w:t>
            </w:r>
          </w:p>
          <w:p w:rsidR="00C55547" w:rsidRPr="00661595" w:rsidRDefault="00C55547" w:rsidP="003073B2">
            <w:pPr>
              <w:rPr>
                <w:rFonts w:ascii="Times New Roman" w:hAnsi="Times New Roman"/>
                <w:bCs/>
                <w:sz w:val="24"/>
              </w:rPr>
            </w:pPr>
            <w:r>
              <w:rPr>
                <w:rFonts w:ascii="Times New Roman" w:hAnsi="Times New Roman"/>
                <w:bCs/>
                <w:sz w:val="24"/>
              </w:rPr>
              <w:t>Член 337 от РКИ, без да се взима предвид свободата на преценка по член 335 от РКИ,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СЛЕД ВЪВЕЖДАНЕ НА ТАВАН / ОБЩ РАЗМЕР НА КАПИТАЛОВИТЕ ИЗИСКВАНИЯ </w:t>
            </w:r>
          </w:p>
          <w:p w:rsidR="00C55547" w:rsidRPr="00661595" w:rsidRDefault="00C55547" w:rsidP="003073B2">
            <w:pPr>
              <w:rPr>
                <w:rFonts w:ascii="Times New Roman" w:hAnsi="Times New Roman"/>
                <w:bCs/>
                <w:sz w:val="24"/>
              </w:rPr>
            </w:pPr>
            <w:r>
              <w:rPr>
                <w:rFonts w:ascii="Times New Roman" w:hAnsi="Times New Roman"/>
                <w:bCs/>
                <w:sz w:val="24"/>
              </w:rPr>
              <w:t>Член 337 от РКИ при съобразяване със свободата на преценка по член 335 от РКИ.</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ОБЩО ЕКСПОЗИЦИИ</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Общият размер на неуредените </w:t>
            </w:r>
            <w:proofErr w:type="spellStart"/>
            <w:r>
              <w:rPr>
                <w:rStyle w:val="InstructionsTabelleText"/>
                <w:rFonts w:ascii="Times New Roman" w:hAnsi="Times New Roman"/>
                <w:sz w:val="24"/>
              </w:rPr>
              <w:t>секюритизации</w:t>
            </w:r>
            <w:proofErr w:type="spellEnd"/>
            <w:r>
              <w:rPr>
                <w:rStyle w:val="InstructionsTabelleText"/>
                <w:rFonts w:ascii="Times New Roman" w:hAnsi="Times New Roman"/>
                <w:sz w:val="24"/>
              </w:rPr>
              <w:t xml:space="preserve"> и </w:t>
            </w:r>
            <w:proofErr w:type="spellStart"/>
            <w:r>
              <w:rPr>
                <w:rStyle w:val="InstructionsTabelleText"/>
                <w:rFonts w:ascii="Times New Roman" w:hAnsi="Times New Roman"/>
                <w:sz w:val="24"/>
              </w:rPr>
              <w:t>пресекюритизации</w:t>
            </w:r>
            <w:proofErr w:type="spellEnd"/>
            <w:r>
              <w:rPr>
                <w:rStyle w:val="InstructionsTabelleText"/>
                <w:rFonts w:ascii="Times New Roman" w:hAnsi="Times New Roman"/>
                <w:sz w:val="24"/>
              </w:rPr>
              <w:t xml:space="preserve"> (в търговския портфейл), докладван от институцията, чиято роля е на инициатор или инвеститор или спонсор.</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и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Член 4, параграф 1, точка 62 от РКИ.</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и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ПРЕСЕКЮРИТИЗИРАЩИ ПОЗИЦИИ</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Член 4, параграф 1, точка 64 от РКИ</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и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В Т.Ч.: ДОПУСТИМИ ЗА ДИФЕРЕНЦИРАНО ТРЕТИРАНЕ НА КАПИТАЛА</w:t>
            </w:r>
          </w:p>
          <w:p w:rsidR="00C55547" w:rsidRPr="00661595" w:rsidRDefault="00C55547">
            <w:pPr>
              <w:rPr>
                <w:rStyle w:val="InstructionsTabelleberschrift"/>
                <w:rFonts w:ascii="Times New Roman" w:hAnsi="Times New Roman"/>
                <w:sz w:val="24"/>
              </w:rPr>
            </w:pPr>
            <w:r>
              <w:rPr>
                <w:rFonts w:ascii="Times New Roman" w:hAnsi="Times New Roman"/>
                <w:bCs/>
                <w:sz w:val="24"/>
              </w:rPr>
              <w:t xml:space="preserve">Общият размер на </w:t>
            </w:r>
            <w:proofErr w:type="spellStart"/>
            <w:r>
              <w:rPr>
                <w:rFonts w:ascii="Times New Roman" w:hAnsi="Times New Roman"/>
                <w:bCs/>
                <w:sz w:val="24"/>
              </w:rPr>
              <w:t>секюритизиращите</w:t>
            </w:r>
            <w:proofErr w:type="spellEnd"/>
            <w:r>
              <w:rPr>
                <w:rFonts w:ascii="Times New Roman" w:hAnsi="Times New Roman"/>
                <w:bCs/>
                <w:sz w:val="24"/>
              </w:rPr>
              <w:t xml:space="preserve"> позиции, които отговарят на критериите по член 243 или член 270 от РКИ и следователно отговарят на условията за диференцирано третиране на капитала.</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ИНИЦИАТОР</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Член 4, параграф 1, точка 13 от РКИ</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ИНВЕСТИТОР</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Кредитна институция, която държи </w:t>
            </w:r>
            <w:proofErr w:type="spellStart"/>
            <w:r>
              <w:rPr>
                <w:rFonts w:ascii="Times New Roman" w:hAnsi="Times New Roman"/>
                <w:bCs/>
                <w:sz w:val="24"/>
              </w:rPr>
              <w:t>секюритизиращи</w:t>
            </w:r>
            <w:proofErr w:type="spellEnd"/>
            <w:r>
              <w:rPr>
                <w:rFonts w:ascii="Times New Roman" w:hAnsi="Times New Roman"/>
                <w:bCs/>
                <w:sz w:val="24"/>
              </w:rPr>
              <w:t xml:space="preserve"> позиции в </w:t>
            </w:r>
            <w:proofErr w:type="spellStart"/>
            <w:r>
              <w:rPr>
                <w:rFonts w:ascii="Times New Roman" w:hAnsi="Times New Roman"/>
                <w:bCs/>
                <w:sz w:val="24"/>
              </w:rPr>
              <w:t>секюритизационна</w:t>
            </w:r>
            <w:proofErr w:type="spellEnd"/>
            <w:r>
              <w:rPr>
                <w:rFonts w:ascii="Times New Roman" w:hAnsi="Times New Roman"/>
                <w:bCs/>
                <w:sz w:val="24"/>
              </w:rPr>
              <w:t xml:space="preserve"> сделка, по отношение на които институцията не е нито инициатор, нито спонсор, нито първоначален кредитор.</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СПОНСОР</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Член 4, параграф 1, точка 14 от РКИ.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Спонсор, който </w:t>
            </w:r>
            <w:proofErr w:type="spellStart"/>
            <w:r>
              <w:rPr>
                <w:rStyle w:val="InstructionsTabelleText"/>
                <w:rFonts w:ascii="Times New Roman" w:hAnsi="Times New Roman"/>
                <w:sz w:val="24"/>
              </w:rPr>
              <w:t>секюритизира</w:t>
            </w:r>
            <w:proofErr w:type="spellEnd"/>
            <w:r>
              <w:rPr>
                <w:rStyle w:val="InstructionsTabelleText"/>
                <w:rFonts w:ascii="Times New Roman" w:hAnsi="Times New Roman"/>
                <w:sz w:val="24"/>
              </w:rPr>
              <w:t xml:space="preserve"> и собствените си активи, попълва в редовете на инициатора информацията относно собствените си </w:t>
            </w:r>
            <w:proofErr w:type="spellStart"/>
            <w:r>
              <w:rPr>
                <w:rStyle w:val="InstructionsTabelleText"/>
                <w:rFonts w:ascii="Times New Roman" w:hAnsi="Times New Roman"/>
                <w:sz w:val="24"/>
              </w:rPr>
              <w:t>секюритизирани</w:t>
            </w:r>
            <w:proofErr w:type="spellEnd"/>
            <w:r>
              <w:rPr>
                <w:rStyle w:val="InstructionsTabelleText"/>
                <w:rFonts w:ascii="Times New Roman" w:hAnsi="Times New Roman"/>
                <w:sz w:val="24"/>
              </w:rPr>
              <w:t xml:space="preserve"> активи.</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5" w:name="_Toc295830002"/>
      <w:bookmarkStart w:id="636" w:name="_Toc308426679"/>
      <w:bookmarkStart w:id="637" w:name="_Toc310415063"/>
      <w:bookmarkStart w:id="638" w:name="_Toc360188398"/>
      <w:bookmarkStart w:id="639" w:name="_Toc473561038"/>
      <w:bookmarkStart w:id="640" w:name="_Toc58589253"/>
      <w:r>
        <w:rPr>
          <w:rFonts w:ascii="Times New Roman" w:hAnsi="Times New Roman"/>
          <w:sz w:val="24"/>
          <w:u w:val="none"/>
        </w:rPr>
        <w:t>5.3.</w:t>
      </w:r>
      <w:r>
        <w:tab/>
      </w:r>
      <w:r>
        <w:rPr>
          <w:rFonts w:ascii="Times New Roman" w:hAnsi="Times New Roman"/>
          <w:sz w:val="24"/>
        </w:rPr>
        <w:t xml:space="preserve">C 20.00 — ПАЗАРЕН РИСК: </w:t>
      </w:r>
      <w:bookmarkStart w:id="641" w:name="_Toc294172373"/>
      <w:r>
        <w:rPr>
          <w:rFonts w:ascii="Times New Roman" w:hAnsi="Times New Roman"/>
          <w:sz w:val="24"/>
        </w:rPr>
        <w:t>СТАНДАРТИЗИРАН ПОДХОД ЗА СПЕЦИФИЧЕН РИСК ЗА ПОЗИЦИИТЕ, ОТНЕСЕНИ КЪМ ПОРТФЕЙЛА ЗА КОРЕЛАЦИОННО ТЪРГУВАНЕ (MKR SA CTP</w:t>
      </w:r>
      <w:bookmarkEnd w:id="635"/>
      <w:bookmarkEnd w:id="636"/>
      <w:bookmarkEnd w:id="637"/>
      <w:bookmarkEnd w:id="641"/>
      <w:r>
        <w:rPr>
          <w:rFonts w:ascii="Times New Roman" w:hAnsi="Times New Roman"/>
          <w:sz w:val="24"/>
        </w:rPr>
        <w:t>)</w:t>
      </w:r>
      <w:bookmarkEnd w:id="638"/>
      <w:bookmarkEnd w:id="639"/>
      <w:bookmarkEnd w:id="64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294172374"/>
      <w:bookmarkStart w:id="643" w:name="_Toc295830003"/>
      <w:bookmarkStart w:id="644" w:name="_Toc308426680"/>
      <w:bookmarkStart w:id="645" w:name="_Toc310415064"/>
      <w:bookmarkStart w:id="646" w:name="_Toc360188399"/>
      <w:bookmarkStart w:id="647" w:name="_Toc473561039"/>
      <w:bookmarkStart w:id="648" w:name="_Toc58589254"/>
      <w:r>
        <w:rPr>
          <w:rFonts w:ascii="Times New Roman" w:hAnsi="Times New Roman"/>
          <w:sz w:val="24"/>
          <w:u w:val="none"/>
        </w:rPr>
        <w:t>5.3.1.</w:t>
      </w:r>
      <w:r>
        <w:tab/>
      </w:r>
      <w:r>
        <w:rPr>
          <w:rFonts w:ascii="Times New Roman" w:hAnsi="Times New Roman"/>
          <w:sz w:val="24"/>
        </w:rPr>
        <w:t>Общи бележки</w:t>
      </w:r>
      <w:bookmarkEnd w:id="642"/>
      <w:bookmarkEnd w:id="643"/>
      <w:bookmarkEnd w:id="644"/>
      <w:bookmarkEnd w:id="645"/>
      <w:bookmarkEnd w:id="646"/>
      <w:bookmarkEnd w:id="647"/>
      <w:bookmarkEnd w:id="648"/>
    </w:p>
    <w:bookmarkStart w:id="649" w:name="_Toc294172375"/>
    <w:bookmarkStart w:id="650" w:name="_Toc295830004"/>
    <w:bookmarkStart w:id="651" w:name="_Toc308426681"/>
    <w:bookmarkStart w:id="652" w:name="_Toc310415065"/>
    <w:bookmarkStart w:id="653" w:name="_Toc360188400"/>
    <w:bookmarkStart w:id="654"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В този образец се изисква информация за позициите от портфейла за </w:t>
      </w:r>
      <w:proofErr w:type="spellStart"/>
      <w:r>
        <w:t>корелационно</w:t>
      </w:r>
      <w:proofErr w:type="spellEnd"/>
      <w:r>
        <w:t xml:space="preserve"> търгуване (състоящ се от </w:t>
      </w:r>
      <w:proofErr w:type="spellStart"/>
      <w:r>
        <w:t>секюритизации</w:t>
      </w:r>
      <w:proofErr w:type="spellEnd"/>
      <w:r>
        <w:t xml:space="preserve">, кредитни деривати за n-то неизпълнение и други позиции от портфейла за </w:t>
      </w:r>
      <w:proofErr w:type="spellStart"/>
      <w:r>
        <w:t>корелационно</w:t>
      </w:r>
      <w:proofErr w:type="spellEnd"/>
      <w:r>
        <w:t xml:space="preserve"> търгуване, включени в съответствие с член 338, параграф 3 от РКИ, и за съответните капиталови изисквания съгласно стандартизирания подход.</w:t>
      </w:r>
    </w:p>
    <w:p w:rsidR="00C5554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В образец MKR SA CTP се посочват капиталовите изисквания само за специфичния риск при позициите, отнесени към портфейла за </w:t>
      </w:r>
      <w:proofErr w:type="spellStart"/>
      <w:r w:rsidR="00D11E4C">
        <w:t>корелационно</w:t>
      </w:r>
      <w:proofErr w:type="spellEnd"/>
      <w:r w:rsidR="00D11E4C">
        <w:t xml:space="preserve"> търгуване, в съответствие с член 335 във връзка с член 338, параграфи 2 и 3 от РКИ. Ако позициите в портфейла за </w:t>
      </w:r>
      <w:proofErr w:type="spellStart"/>
      <w:r w:rsidR="00D11E4C">
        <w:t>корелационно</w:t>
      </w:r>
      <w:proofErr w:type="spellEnd"/>
      <w:r w:rsidR="00D11E4C">
        <w:t xml:space="preserve"> търгуване от търговския портфейл са </w:t>
      </w:r>
      <w:proofErr w:type="spellStart"/>
      <w:r w:rsidR="00D11E4C">
        <w:t>хеджирани</w:t>
      </w:r>
      <w:proofErr w:type="spellEnd"/>
      <w:r w:rsidR="00D11E4C">
        <w:t xml:space="preserve"> с кредитни деривати, се прилагат членове 346 и 347 от РКИ. Има само един образец за всички позиции от портфейла </w:t>
      </w:r>
      <w:r w:rsidR="00D11E4C">
        <w:lastRenderedPageBreak/>
        <w:t xml:space="preserve">за </w:t>
      </w:r>
      <w:proofErr w:type="spellStart"/>
      <w:r w:rsidR="00D11E4C">
        <w:t>корелационно</w:t>
      </w:r>
      <w:proofErr w:type="spellEnd"/>
      <w:r w:rsidR="00D11E4C">
        <w:t xml:space="preserve"> търгуване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РКИ. Капиталовите изисквания за общия риск на тези позиции се докладват в образец MKR SA TDI или в образец MKR IM.</w:t>
      </w:r>
    </w:p>
    <w:p w:rsidR="00C5554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В образеца </w:t>
      </w:r>
      <w:proofErr w:type="spellStart"/>
      <w:r w:rsidR="00D11E4C">
        <w:t>секюритизиращите</w:t>
      </w:r>
      <w:proofErr w:type="spellEnd"/>
      <w:r w:rsidR="00D11E4C">
        <w:t xml:space="preserve"> позиции, кредитните деривати за n-то неизпълнение и други позиции от портфейла за </w:t>
      </w:r>
      <w:proofErr w:type="spellStart"/>
      <w:r w:rsidR="00D11E4C">
        <w:t>корелационно</w:t>
      </w:r>
      <w:proofErr w:type="spellEnd"/>
      <w:r w:rsidR="00D11E4C">
        <w:t xml:space="preserve"> търгуване са разделени. </w:t>
      </w:r>
      <w:proofErr w:type="spellStart"/>
      <w:r w:rsidR="00D11E4C">
        <w:t>Секюритизиращите</w:t>
      </w:r>
      <w:proofErr w:type="spellEnd"/>
      <w:r w:rsidR="00D11E4C">
        <w:t xml:space="preserve"> позиции винаги се докладват в редове 0030, 0060 или 0090 (в зависимост от ролята на институцията в </w:t>
      </w:r>
      <w:proofErr w:type="spellStart"/>
      <w:r w:rsidR="00D11E4C">
        <w:t>секюритизацията</w:t>
      </w:r>
      <w:proofErr w:type="spellEnd"/>
      <w:r w:rsidR="00D11E4C">
        <w:t xml:space="preserve">). Кредитните деривати за n-то неизпълнение винаги се докладват в ред 0110. „Другите позиции от портфейла за </w:t>
      </w:r>
      <w:proofErr w:type="spellStart"/>
      <w:r w:rsidR="00D11E4C">
        <w:t>корелационно</w:t>
      </w:r>
      <w:proofErr w:type="spellEnd"/>
      <w:r w:rsidR="00D11E4C">
        <w:t xml:space="preserve"> търгуване“ са позиции, които не са нито </w:t>
      </w:r>
      <w:proofErr w:type="spellStart"/>
      <w:r w:rsidR="00D11E4C">
        <w:t>секюритизиращи</w:t>
      </w:r>
      <w:proofErr w:type="spellEnd"/>
      <w:r w:rsidR="00D11E4C">
        <w:t xml:space="preserve"> позиции, нито кредитни деривати за n-то неизпълнение (вж. член 338, параграф 3 от РКИ), но те са изрично „свързани“ с една от тези две позиции (поради намерението за хеджиране). </w:t>
      </w:r>
    </w:p>
    <w:p w:rsidR="00C5554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Позициите, които получават рисково тегло 1 250 %, могат като алтернатива да бъдат приспаднати от базовия собствен капитал от първи ред (вж. член 244, параграф 1, буква б), член 245, параграф 1, буква б) и член 253 от РКИ). В такъв случай тези позиции се докладват в ред 0460 от образец СА1.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5" w:name="_Toc58589255"/>
      <w:r>
        <w:rPr>
          <w:rFonts w:ascii="Times New Roman" w:hAnsi="Times New Roman"/>
          <w:sz w:val="24"/>
          <w:u w:val="none"/>
        </w:rPr>
        <w:t>5.3.2.</w:t>
      </w:r>
      <w:r>
        <w:tab/>
      </w:r>
      <w:r>
        <w:rPr>
          <w:rFonts w:ascii="Times New Roman" w:hAnsi="Times New Roman"/>
          <w:sz w:val="24"/>
        </w:rPr>
        <w:t>Указания за специфични позиции</w:t>
      </w:r>
      <w:bookmarkEnd w:id="649"/>
      <w:bookmarkEnd w:id="650"/>
      <w:bookmarkEnd w:id="651"/>
      <w:bookmarkEnd w:id="652"/>
      <w:bookmarkEnd w:id="653"/>
      <w:bookmarkEnd w:id="654"/>
      <w:bookmarkEnd w:id="655"/>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ВСИЧКИ ПОЗИЦИИ (ДЪЛГИ И КЪСИ)</w:t>
            </w:r>
          </w:p>
          <w:p w:rsidR="005C14B0" w:rsidRPr="00661595" w:rsidRDefault="00C55547" w:rsidP="00E10B85">
            <w:pPr>
              <w:rPr>
                <w:rFonts w:ascii="Times New Roman" w:hAnsi="Times New Roman"/>
                <w:sz w:val="24"/>
              </w:rPr>
            </w:pPr>
            <w:r>
              <w:rPr>
                <w:rFonts w:ascii="Times New Roman" w:hAnsi="Times New Roman"/>
                <w:sz w:val="24"/>
              </w:rPr>
              <w:t xml:space="preserve">Член 102 и член 105, параграф 1 от РКИ във връзка с член 338, параграфи 2 и 3 от РКИ (позициите, отнесени към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w:t>
            </w:r>
          </w:p>
          <w:p w:rsidR="00C55547" w:rsidRPr="00661595" w:rsidRDefault="00C55547" w:rsidP="0002267E">
            <w:pPr>
              <w:rPr>
                <w:rFonts w:ascii="Times New Roman" w:hAnsi="Times New Roman"/>
                <w:sz w:val="24"/>
              </w:rPr>
            </w:pPr>
            <w:r>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РКИ.</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ПОЗИЦИИ, ПРИСПАДНАТИ ОТ СОБСТВЕНИТЕ СРЕДСТВА (ДЪЛГИ И КЪСИ)</w:t>
            </w:r>
          </w:p>
          <w:p w:rsidR="00C55547" w:rsidRPr="00661595" w:rsidRDefault="00C55547" w:rsidP="00E64BFE">
            <w:pPr>
              <w:rPr>
                <w:rFonts w:ascii="Times New Roman" w:hAnsi="Times New Roman"/>
                <w:sz w:val="24"/>
              </w:rPr>
            </w:pPr>
            <w:r>
              <w:rPr>
                <w:rFonts w:ascii="Times New Roman" w:hAnsi="Times New Roman"/>
                <w:sz w:val="24"/>
              </w:rPr>
              <w:t xml:space="preserve">Член 253 от РКИ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НЕТНИ ПОЗИЦИИ (ДЪЛГИ И КЪСИ)</w:t>
            </w:r>
          </w:p>
          <w:p w:rsidR="005C14B0" w:rsidRPr="00661595" w:rsidRDefault="00C55547" w:rsidP="00E10B85">
            <w:pPr>
              <w:rPr>
                <w:rFonts w:ascii="Times New Roman" w:hAnsi="Times New Roman"/>
                <w:sz w:val="24"/>
              </w:rPr>
            </w:pPr>
            <w:r>
              <w:rPr>
                <w:rFonts w:ascii="Times New Roman" w:hAnsi="Times New Roman"/>
                <w:sz w:val="24"/>
              </w:rPr>
              <w:t xml:space="preserve">Членове 327, 328, 329 и 334 от РКИ </w:t>
            </w:r>
          </w:p>
          <w:p w:rsidR="00C55547" w:rsidRPr="00661595" w:rsidRDefault="00C55547" w:rsidP="00E64BFE">
            <w:pPr>
              <w:rPr>
                <w:rFonts w:ascii="Times New Roman" w:hAnsi="Times New Roman"/>
                <w:sz w:val="24"/>
              </w:rPr>
            </w:pPr>
            <w:r>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РКИ.</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РАЗБИВКА НА НЕТНИТЕ ПОЗИЦИИ ПО РИСКОВИ ТЕГЛА</w:t>
            </w:r>
          </w:p>
          <w:p w:rsidR="00C55547" w:rsidRPr="00661595" w:rsidRDefault="00133396" w:rsidP="00E64BFE">
            <w:pPr>
              <w:rPr>
                <w:rFonts w:ascii="Times New Roman" w:hAnsi="Times New Roman"/>
                <w:sz w:val="24"/>
              </w:rPr>
            </w:pPr>
            <w:r>
              <w:rPr>
                <w:rStyle w:val="InstructionsTabelleText"/>
                <w:rFonts w:ascii="Times New Roman" w:hAnsi="Times New Roman"/>
                <w:sz w:val="24"/>
              </w:rPr>
              <w:t>Членове 259—262, таблици 1 и 2 от член 263, таблици 3 и 4 от член 264 и член 266 от РКИ</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РАЗБИВКА НА НЕТНИТЕ ПОЗИЦИИ ПО ПОДХОДИ</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Член 254 от РКИ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259 и 260 от РКИ.</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261 и 262 от РКИ.</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263 и 264 от РКИ.</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ПОДХОД НА ВЪТРЕШНАТА ОЦЕНКА</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Членове 254 и 265 и член 266, параграф 5 от РКИ.</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ДРУГИ (рисково тегло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Член 254, параграф 7 от РКИ</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ПРЕДИ ВЪВЕЖДАНЕ НА ТАВАН — ПРЕТЕГЛЕНИ НЕТНИ ДЪЛГИ/КЪСИ ПОЗИЦИИ</w:t>
            </w:r>
          </w:p>
          <w:p w:rsidR="00C55547" w:rsidRPr="00661595" w:rsidRDefault="00C55547" w:rsidP="00E64BFE">
            <w:pPr>
              <w:rPr>
                <w:rFonts w:ascii="Times New Roman" w:hAnsi="Times New Roman"/>
                <w:sz w:val="24"/>
              </w:rPr>
            </w:pPr>
            <w:r>
              <w:rPr>
                <w:rFonts w:ascii="Times New Roman" w:hAnsi="Times New Roman"/>
                <w:sz w:val="24"/>
              </w:rPr>
              <w:t>Член 338, без да се взима предвид свободата на преценка по член 335 от РКИ</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СЛЕД ВЪВЕЖДАНЕ НА ТАВАН — ПРЕТЕГЛЕНИ НЕТНИ ДЪЛГИ/КЪСИ ПОЗИЦИИ</w:t>
            </w:r>
          </w:p>
          <w:p w:rsidR="00C55547" w:rsidRPr="00661595" w:rsidRDefault="00C55547">
            <w:pPr>
              <w:rPr>
                <w:rFonts w:ascii="Times New Roman" w:hAnsi="Times New Roman"/>
                <w:sz w:val="24"/>
              </w:rPr>
            </w:pPr>
            <w:r>
              <w:rPr>
                <w:rFonts w:ascii="Times New Roman" w:hAnsi="Times New Roman"/>
                <w:sz w:val="24"/>
              </w:rPr>
              <w:t xml:space="preserve">Член 338 от РКИ при съобразяване със свободата на преценка по член 335 от РКИ.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КАПИТАЛОВИТЕ ИЗИСКВАНИЯ</w:t>
            </w:r>
          </w:p>
          <w:p w:rsidR="00C55547" w:rsidRPr="00661595" w:rsidRDefault="00C55547" w:rsidP="00E10B85">
            <w:pPr>
              <w:rPr>
                <w:rFonts w:ascii="Times New Roman" w:hAnsi="Times New Roman"/>
                <w:sz w:val="24"/>
              </w:rPr>
            </w:pPr>
            <w:r>
              <w:rPr>
                <w:rFonts w:ascii="Times New Roman" w:hAnsi="Times New Roman"/>
                <w:sz w:val="24"/>
              </w:rPr>
              <w:t>Капиталовото изискване е по-голямото от: i) изискването за специфичен риск, приложимо единствено по отношение на нетните дълги позиции (колона 0430), или ii) изискването за специфичен риск, приложимо единствено по отношение на нетните къси позиции (колона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ОБЩО ЕКСПОЗИЦИИ</w:t>
            </w:r>
          </w:p>
          <w:p w:rsidR="00C55547" w:rsidRPr="00661595" w:rsidRDefault="00C55547" w:rsidP="00E10B85">
            <w:pPr>
              <w:rPr>
                <w:rFonts w:ascii="Times New Roman" w:hAnsi="Times New Roman"/>
                <w:sz w:val="24"/>
              </w:rPr>
            </w:pPr>
            <w:r>
              <w:rPr>
                <w:rFonts w:ascii="Times New Roman" w:hAnsi="Times New Roman"/>
                <w:sz w:val="24"/>
              </w:rPr>
              <w:t xml:space="preserve">Общата стойност на незакритите позиции (държани в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 докладвана от институциите, които имат роля на инициатор, инвеститор и/или спонсор.</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ИНИЦИАТОР</w:t>
            </w:r>
          </w:p>
          <w:p w:rsidR="00C55547" w:rsidRPr="00661595" w:rsidRDefault="00E64BFE" w:rsidP="00E64BFE">
            <w:pPr>
              <w:rPr>
                <w:rFonts w:ascii="Times New Roman" w:hAnsi="Times New Roman"/>
                <w:sz w:val="24"/>
              </w:rPr>
            </w:pPr>
            <w:r>
              <w:rPr>
                <w:rFonts w:ascii="Times New Roman" w:hAnsi="Times New Roman"/>
                <w:sz w:val="24"/>
              </w:rPr>
              <w:t xml:space="preserve">Член 4, параграф 1, точка 13 от РКИ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ИНВЕСТИТОР</w:t>
            </w:r>
          </w:p>
          <w:p w:rsidR="00C55547" w:rsidRPr="00661595" w:rsidRDefault="00C55547">
            <w:pPr>
              <w:rPr>
                <w:rFonts w:ascii="Times New Roman" w:hAnsi="Times New Roman"/>
                <w:sz w:val="24"/>
              </w:rPr>
            </w:pPr>
            <w:r>
              <w:rPr>
                <w:rFonts w:ascii="Times New Roman" w:hAnsi="Times New Roman"/>
                <w:sz w:val="24"/>
              </w:rPr>
              <w:lastRenderedPageBreak/>
              <w:t xml:space="preserve">Кредитна институция, която държи </w:t>
            </w:r>
            <w:proofErr w:type="spellStart"/>
            <w:r>
              <w:rPr>
                <w:rFonts w:ascii="Times New Roman" w:hAnsi="Times New Roman"/>
                <w:sz w:val="24"/>
              </w:rPr>
              <w:t>секюритизиращи</w:t>
            </w:r>
            <w:proofErr w:type="spellEnd"/>
            <w:r>
              <w:rPr>
                <w:rFonts w:ascii="Times New Roman" w:hAnsi="Times New Roman"/>
                <w:sz w:val="24"/>
              </w:rPr>
              <w:t xml:space="preserve"> позиции в </w:t>
            </w:r>
            <w:proofErr w:type="spellStart"/>
            <w:r>
              <w:rPr>
                <w:rFonts w:ascii="Times New Roman" w:hAnsi="Times New Roman"/>
                <w:sz w:val="24"/>
              </w:rPr>
              <w:t>секюритизационна</w:t>
            </w:r>
            <w:proofErr w:type="spellEnd"/>
            <w:r>
              <w:rPr>
                <w:rFonts w:ascii="Times New Roman" w:hAnsi="Times New Roman"/>
                <w:sz w:val="24"/>
              </w:rPr>
              <w:t xml:space="preserve"> сделка, по отношение на които институцията не е нито инициатор, нито спонсор, нито първоначален кредитор.</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СПОНСОР</w:t>
            </w:r>
          </w:p>
          <w:p w:rsidR="005C14B0" w:rsidRPr="00661595" w:rsidRDefault="00E64BFE" w:rsidP="001E0C80">
            <w:pPr>
              <w:rPr>
                <w:rFonts w:ascii="Times New Roman" w:hAnsi="Times New Roman"/>
                <w:sz w:val="24"/>
              </w:rPr>
            </w:pPr>
            <w:r>
              <w:rPr>
                <w:rFonts w:ascii="Times New Roman" w:hAnsi="Times New Roman"/>
                <w:sz w:val="24"/>
              </w:rPr>
              <w:t xml:space="preserve">Член 4, параграф 1, точка 14 от РКИ </w:t>
            </w:r>
          </w:p>
          <w:p w:rsidR="00C55547" w:rsidRPr="00661595" w:rsidRDefault="005F3BBE" w:rsidP="005F3BBE">
            <w:pPr>
              <w:rPr>
                <w:rFonts w:ascii="Times New Roman" w:hAnsi="Times New Roman"/>
                <w:sz w:val="24"/>
              </w:rPr>
            </w:pPr>
            <w:r>
              <w:rPr>
                <w:rFonts w:ascii="Times New Roman" w:hAnsi="Times New Roman"/>
                <w:sz w:val="24"/>
              </w:rPr>
              <w:t xml:space="preserve">Спонсор, който </w:t>
            </w:r>
            <w:proofErr w:type="spellStart"/>
            <w:r>
              <w:rPr>
                <w:rFonts w:ascii="Times New Roman" w:hAnsi="Times New Roman"/>
                <w:sz w:val="24"/>
              </w:rPr>
              <w:t>секюритизира</w:t>
            </w:r>
            <w:proofErr w:type="spellEnd"/>
            <w:r>
              <w:rPr>
                <w:rFonts w:ascii="Times New Roman" w:hAnsi="Times New Roman"/>
                <w:sz w:val="24"/>
              </w:rPr>
              <w:t xml:space="preserve"> и собствените си активи, попълва в редовете на инициатора информацията относно собствените си </w:t>
            </w:r>
            <w:proofErr w:type="spellStart"/>
            <w:r>
              <w:rPr>
                <w:rFonts w:ascii="Times New Roman" w:hAnsi="Times New Roman"/>
                <w:sz w:val="24"/>
              </w:rPr>
              <w:t>секюритизирани</w:t>
            </w:r>
            <w:proofErr w:type="spellEnd"/>
            <w:r>
              <w:rPr>
                <w:rFonts w:ascii="Times New Roman" w:hAnsi="Times New Roman"/>
                <w:sz w:val="24"/>
              </w:rPr>
              <w:t xml:space="preserve"> активи.</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и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СЕКЮРИТИЗИРАЩИ ПОЗИЦИИ</w:t>
            </w:r>
          </w:p>
          <w:p w:rsidR="00C55547" w:rsidRPr="00661595" w:rsidRDefault="00C55547" w:rsidP="00E10B85">
            <w:pPr>
              <w:rPr>
                <w:rFonts w:ascii="Times New Roman" w:hAnsi="Times New Roman"/>
                <w:sz w:val="24"/>
              </w:rPr>
            </w:pPr>
            <w:r>
              <w:rPr>
                <w:rFonts w:ascii="Times New Roman" w:hAnsi="Times New Roman"/>
                <w:sz w:val="24"/>
              </w:rPr>
              <w:t xml:space="preserve">Портфейлът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 се състои от </w:t>
            </w:r>
            <w:proofErr w:type="spellStart"/>
            <w:r>
              <w:rPr>
                <w:rFonts w:ascii="Times New Roman" w:hAnsi="Times New Roman"/>
                <w:sz w:val="24"/>
              </w:rPr>
              <w:t>секюритизации</w:t>
            </w:r>
            <w:proofErr w:type="spellEnd"/>
            <w:r>
              <w:rPr>
                <w:rFonts w:ascii="Times New Roman" w:hAnsi="Times New Roman"/>
                <w:sz w:val="24"/>
              </w:rPr>
              <w:t>, кредитни деривати за n-то неизпълнение и евентуални други позиции за хеджиране, които изпълняват критериите в член 338, параграфи 2 и 3 от РКИ.</w:t>
            </w:r>
          </w:p>
          <w:p w:rsidR="00C55547" w:rsidRPr="00661595" w:rsidRDefault="00C55547" w:rsidP="00E10B85">
            <w:pPr>
              <w:rPr>
                <w:rFonts w:ascii="Times New Roman" w:hAnsi="Times New Roman"/>
                <w:sz w:val="24"/>
              </w:rPr>
            </w:pPr>
            <w:r>
              <w:rPr>
                <w:rFonts w:ascii="Times New Roman" w:hAnsi="Times New Roman"/>
                <w:sz w:val="24"/>
              </w:rPr>
              <w:t xml:space="preserve">Дериватите на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осигуряващи пропорционален дял, както и позициите за хеджиране на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 се включват в реда „Други позиции в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КРЕДИТНИ ДЕРИВАТИ ЗА N-ТО НЕИЗПЪЛНЕНИЕ</w:t>
            </w:r>
          </w:p>
          <w:p w:rsidR="00C55547" w:rsidRPr="00661595" w:rsidRDefault="00C55547" w:rsidP="00E10B85">
            <w:pPr>
              <w:rPr>
                <w:rFonts w:ascii="Times New Roman" w:hAnsi="Times New Roman"/>
                <w:sz w:val="24"/>
              </w:rPr>
            </w:pPr>
            <w:r>
              <w:rPr>
                <w:rFonts w:ascii="Times New Roman" w:hAnsi="Times New Roman"/>
                <w:sz w:val="24"/>
              </w:rPr>
              <w:t xml:space="preserve">Тук се докладват кредитните деривати за n-то неизпълнение, които са </w:t>
            </w:r>
            <w:proofErr w:type="spellStart"/>
            <w:r>
              <w:rPr>
                <w:rFonts w:ascii="Times New Roman" w:hAnsi="Times New Roman"/>
                <w:sz w:val="24"/>
              </w:rPr>
              <w:t>хеджирани</w:t>
            </w:r>
            <w:proofErr w:type="spellEnd"/>
            <w:r>
              <w:rPr>
                <w:rFonts w:ascii="Times New Roman" w:hAnsi="Times New Roman"/>
                <w:sz w:val="24"/>
              </w:rPr>
              <w:t xml:space="preserve"> с кредитни деривати за n-то неизпълнение в съответствие с член 347 от РКИ.</w:t>
            </w:r>
          </w:p>
          <w:p w:rsidR="00C55547" w:rsidRPr="00661595" w:rsidRDefault="00C55547" w:rsidP="00E10B85">
            <w:pPr>
              <w:rPr>
                <w:rFonts w:ascii="Times New Roman" w:hAnsi="Times New Roman"/>
                <w:sz w:val="24"/>
              </w:rPr>
            </w:pPr>
            <w:r>
              <w:rPr>
                <w:rFonts w:ascii="Times New Roman" w:hAnsi="Times New Roman"/>
                <w:sz w:val="24"/>
              </w:rPr>
              <w:t xml:space="preserve">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и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ДРУГИ ПОЗИЦИИ В ПОРТФЕЙЛА ЗА КОРЕЛАЦИОННО ТЪРГУВАНЕ</w:t>
            </w:r>
          </w:p>
          <w:p w:rsidR="00C55547" w:rsidRPr="00661595" w:rsidRDefault="00C55547" w:rsidP="00E10B85">
            <w:pPr>
              <w:rPr>
                <w:rFonts w:ascii="Times New Roman" w:hAnsi="Times New Roman"/>
                <w:sz w:val="24"/>
              </w:rPr>
            </w:pPr>
            <w:r>
              <w:rPr>
                <w:rFonts w:ascii="Times New Roman" w:hAnsi="Times New Roman"/>
                <w:sz w:val="24"/>
              </w:rPr>
              <w:t xml:space="preserve">Включват се следните позиции: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деривати на </w:t>
            </w:r>
            <w:proofErr w:type="spellStart"/>
            <w:r>
              <w:rPr>
                <w:rFonts w:ascii="Times New Roman" w:hAnsi="Times New Roman"/>
                <w:sz w:val="24"/>
              </w:rPr>
              <w:t>секюритизиращи</w:t>
            </w:r>
            <w:proofErr w:type="spellEnd"/>
            <w:r>
              <w:rPr>
                <w:rFonts w:ascii="Times New Roman" w:hAnsi="Times New Roman"/>
                <w:sz w:val="24"/>
              </w:rPr>
              <w:t xml:space="preserve"> експозиции, осигуряващи пропорционален дял, както и позиции за хеджиране на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позиции от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търгуване, </w:t>
            </w:r>
            <w:proofErr w:type="spellStart"/>
            <w:r>
              <w:rPr>
                <w:rFonts w:ascii="Times New Roman" w:hAnsi="Times New Roman"/>
                <w:sz w:val="24"/>
              </w:rPr>
              <w:t>хеджирани</w:t>
            </w:r>
            <w:proofErr w:type="spellEnd"/>
            <w:r>
              <w:rPr>
                <w:rFonts w:ascii="Times New Roman" w:hAnsi="Times New Roman"/>
                <w:sz w:val="24"/>
              </w:rPr>
              <w:t xml:space="preserve"> с кредитни деривати в съответствие с член 346 от РКИ;</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други позиции, които отговарят на изискванията на член 338, параграф 3 от РКИ.</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6" w:name="_Toc295830005"/>
      <w:bookmarkStart w:id="657" w:name="_Toc308426682"/>
      <w:bookmarkStart w:id="658" w:name="_Toc310415066"/>
      <w:bookmarkStart w:id="659" w:name="_Toc360188401"/>
      <w:bookmarkStart w:id="660" w:name="_Toc473561041"/>
      <w:bookmarkStart w:id="661" w:name="_Toc58589256"/>
      <w:r>
        <w:rPr>
          <w:rFonts w:ascii="Times New Roman" w:hAnsi="Times New Roman"/>
          <w:sz w:val="24"/>
          <w:u w:val="none"/>
        </w:rPr>
        <w:lastRenderedPageBreak/>
        <w:t>5.4.</w:t>
      </w:r>
      <w:r>
        <w:tab/>
      </w:r>
      <w:r>
        <w:rPr>
          <w:rFonts w:ascii="Times New Roman" w:hAnsi="Times New Roman"/>
          <w:sz w:val="24"/>
        </w:rPr>
        <w:t xml:space="preserve">C 21.00 — Пазарен риск: </w:t>
      </w:r>
      <w:bookmarkStart w:id="662" w:name="_Toc262566429"/>
      <w:r>
        <w:rPr>
          <w:rFonts w:ascii="Times New Roman" w:hAnsi="Times New Roman"/>
          <w:sz w:val="24"/>
        </w:rPr>
        <w:t>Стандартизиран подход за риск във връзка с позициите в капиталови инструменти</w:t>
      </w:r>
      <w:bookmarkEnd w:id="656"/>
      <w:bookmarkEnd w:id="657"/>
      <w:bookmarkEnd w:id="658"/>
      <w:bookmarkEnd w:id="659"/>
      <w:bookmarkEnd w:id="662"/>
      <w:r>
        <w:rPr>
          <w:rFonts w:ascii="Times New Roman" w:hAnsi="Times New Roman"/>
          <w:sz w:val="24"/>
        </w:rPr>
        <w:t xml:space="preserve"> (MKR SA EQU)</w:t>
      </w:r>
      <w:bookmarkEnd w:id="660"/>
      <w:bookmarkEnd w:id="66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262566430"/>
      <w:bookmarkStart w:id="664" w:name="_Toc295830006"/>
      <w:bookmarkStart w:id="665" w:name="_Toc308426683"/>
      <w:bookmarkStart w:id="666" w:name="_Toc310415067"/>
      <w:bookmarkStart w:id="667" w:name="_Toc360188402"/>
      <w:bookmarkStart w:id="668" w:name="_Toc473561042"/>
      <w:bookmarkStart w:id="669" w:name="_Toc58589257"/>
      <w:r>
        <w:rPr>
          <w:rFonts w:ascii="Times New Roman" w:hAnsi="Times New Roman"/>
          <w:sz w:val="24"/>
          <w:u w:val="none"/>
        </w:rPr>
        <w:t>5.4.1.</w:t>
      </w:r>
      <w:r>
        <w:tab/>
      </w:r>
      <w:r>
        <w:rPr>
          <w:rFonts w:ascii="Times New Roman" w:hAnsi="Times New Roman"/>
          <w:sz w:val="24"/>
        </w:rPr>
        <w:t>Общи бележки</w:t>
      </w:r>
      <w:bookmarkEnd w:id="663"/>
      <w:bookmarkEnd w:id="664"/>
      <w:bookmarkEnd w:id="665"/>
      <w:bookmarkEnd w:id="666"/>
      <w:bookmarkEnd w:id="667"/>
      <w:bookmarkEnd w:id="668"/>
      <w:bookmarkEnd w:id="669"/>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С този образец се изисква информация за позициите и съответните капиталови изисквания с оглед на риска при позициите в капиталови инструменти, държани в търговския портфейл и третирани по стандартизирания подход.</w:t>
      </w:r>
    </w:p>
    <w:p w:rsidR="00B828C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Образецът се попълва отделно за „Total“ (Общо) и за предварително определен списък на следните пазари: България, Хърватия, Чешката Република, Дания, Египет, Унгария, Исландия, Лихтенщайн, Норвегия, Полша, Румъния, Швеция, Обединеното кралство, Албания, Япония, Бившата югославска република Македония, Руската федерация, Сърбия, Швейцария, Турция, Украйна, САЩ, еврозоната и един допълнителен образец за всички останали пазари.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0" w:name="_Toc262566431"/>
      <w:bookmarkStart w:id="671" w:name="_Toc295830007"/>
      <w:bookmarkStart w:id="672" w:name="_Toc308426684"/>
      <w:bookmarkStart w:id="673" w:name="_Toc310415068"/>
      <w:bookmarkStart w:id="674" w:name="_Toc360188403"/>
      <w:bookmarkStart w:id="675" w:name="_Toc473561043"/>
      <w:bookmarkStart w:id="676" w:name="_Toc58589258"/>
      <w:r>
        <w:rPr>
          <w:rFonts w:ascii="Times New Roman" w:hAnsi="Times New Roman"/>
          <w:sz w:val="24"/>
          <w:u w:val="none"/>
        </w:rPr>
        <w:t>5.4.2.</w:t>
      </w:r>
      <w:r>
        <w:tab/>
      </w:r>
      <w:r>
        <w:rPr>
          <w:rFonts w:ascii="Times New Roman" w:hAnsi="Times New Roman"/>
          <w:sz w:val="24"/>
        </w:rPr>
        <w:t>Указания за специфични позиции</w:t>
      </w:r>
      <w:bookmarkEnd w:id="670"/>
      <w:bookmarkEnd w:id="671"/>
      <w:bookmarkEnd w:id="672"/>
      <w:bookmarkEnd w:id="673"/>
      <w:bookmarkEnd w:id="674"/>
      <w:bookmarkEnd w:id="675"/>
      <w:bookmarkEnd w:id="6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ВСИЧКИ ПОЗИЦИИ (ДЪЛГИ И КЪСИ)</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Член 102 и член 105, параграф 1 от РКИ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Това са брутните позиции, които не са </w:t>
            </w:r>
            <w:proofErr w:type="spellStart"/>
            <w:r>
              <w:rPr>
                <w:rFonts w:ascii="Times New Roman" w:hAnsi="Times New Roman"/>
                <w:sz w:val="24"/>
              </w:rPr>
              <w:t>нетирани</w:t>
            </w:r>
            <w:proofErr w:type="spellEnd"/>
            <w:r>
              <w:rPr>
                <w:rFonts w:ascii="Times New Roman" w:hAnsi="Times New Roman"/>
                <w:sz w:val="24"/>
              </w:rPr>
              <w:t xml:space="preserve"> от инструменти, като се изключват поетите позиции, които са записани или </w:t>
            </w:r>
            <w:proofErr w:type="spellStart"/>
            <w:r>
              <w:rPr>
                <w:rFonts w:ascii="Times New Roman" w:hAnsi="Times New Roman"/>
                <w:sz w:val="24"/>
              </w:rPr>
              <w:t>препоети</w:t>
            </w:r>
            <w:proofErr w:type="spellEnd"/>
            <w:r>
              <w:rPr>
                <w:rFonts w:ascii="Times New Roman" w:hAnsi="Times New Roman"/>
                <w:sz w:val="24"/>
              </w:rPr>
              <w:t xml:space="preserve"> от трети лица съгласно посоченото в първото изречение на член 345, параграф 1 от РКИ.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НЕТНИ ПОЗИЦИИ (ДЪЛГИ И КЪСИ)</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Членове 327, 329, 332, 341 и 345 от РКИ.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ПОДЛЕЖАЩИ НА КАПИТАЛОВИ ИЗИСКВАНИЯ</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Тези нетни позиции, които в съответствие с различните подходи, изложени в трета част, дял IV, глава 2 от РКИ, подлежат на капиталови изисквания. Капиталовите изисквания се изчисляват поотделно за всеки национален пазар. Съгласно посоченото в член 344, параграф 4, второ изречение от РКИ, в тази колона не се включват позициите във фючърси върху борсови индекси.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Капиталовото изискване в съответствие с част трета, дял IV, глава 2 от РКИ за всички съответни позиции.</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ОБЩА РИСКОВА ЕКСПОЗИЦИЯ</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Член 92, параграф 4, буква б) от РКИ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Произведението на капиталовите изисквания и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ИНСТРУМЕНТИ В ТЪРГОВСКИЯ ПОРТФЕЙЛ</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Капиталовите изисквания за позиционен риск съгласно посоченото в член 92, параграф 3, буква б), подточка i) и част трета, дял IV, глава 2, раздел 3 от РКИ.</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 РИСК</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Позициите в капиталови инструменти, изложени на общ риск, (член 343 от РКИ) и съответните им капиталови изисквания в съответствие с трета част, дял IV, глава 2, раздел 3 от РКИ.</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И двете разбивки (редове 0021/0022 и редове 0030/0040) са свързани с всички позиции с експозиция към общ риск.</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В редове 0021 и 0022 се изисква информация за разбивката по инструменти.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За основа на изчисляването на капиталовите изисквания служи само разбивката в редове 0030 и 0040.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Деривати</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Дериватите, включени в изчисляването на риска по капиталовите инструменти при позициите в търговския портфейл, при съобразяване с членове 329 и 332 от РКИ, когато е приложимо.</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Други активи и пасиви</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Инструменти, различни от деривати, включени в изчисляването на риска по капиталовите инструменти при позиции в търговския портфейл.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Търгувани на борсата, широко </w:t>
            </w:r>
            <w:proofErr w:type="spellStart"/>
            <w:r>
              <w:rPr>
                <w:rFonts w:ascii="Times New Roman" w:hAnsi="Times New Roman"/>
                <w:b/>
                <w:bCs/>
                <w:sz w:val="24"/>
                <w:u w:val="single"/>
              </w:rPr>
              <w:t>диверсифицирани</w:t>
            </w:r>
            <w:proofErr w:type="spellEnd"/>
            <w:r>
              <w:rPr>
                <w:rFonts w:ascii="Times New Roman" w:hAnsi="Times New Roman"/>
                <w:b/>
                <w:bCs/>
                <w:sz w:val="24"/>
                <w:u w:val="single"/>
              </w:rPr>
              <w:t xml:space="preserve"> фючърси върху борсови индекси, към които се прилага специфичният подход</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Търгувани на борсата, широко </w:t>
            </w:r>
            <w:proofErr w:type="spellStart"/>
            <w:r>
              <w:rPr>
                <w:rFonts w:ascii="Times New Roman" w:hAnsi="Times New Roman"/>
                <w:sz w:val="24"/>
              </w:rPr>
              <w:t>диверсифицирани</w:t>
            </w:r>
            <w:proofErr w:type="spellEnd"/>
            <w:r>
              <w:rPr>
                <w:rFonts w:ascii="Times New Roman" w:hAnsi="Times New Roman"/>
                <w:sz w:val="24"/>
              </w:rPr>
              <w:t xml:space="preserve"> фючърси върху борсови индекси, към които се прилага конкретен подход в съответствие с Регламент за изпълнение (ЕС) № 945/2014 на Комисията</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Тези позиции са изложени само на общ риск и съответно не се докладват в ред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Други капиталови инструменти, различни от търгувани на борсата, широко </w:t>
            </w:r>
            <w:proofErr w:type="spellStart"/>
            <w:r>
              <w:rPr>
                <w:rFonts w:ascii="Times New Roman" w:hAnsi="Times New Roman"/>
                <w:b/>
                <w:bCs/>
                <w:sz w:val="24"/>
                <w:u w:val="single"/>
              </w:rPr>
              <w:t>диверсифицирани</w:t>
            </w:r>
            <w:proofErr w:type="spellEnd"/>
            <w:r>
              <w:rPr>
                <w:rFonts w:ascii="Times New Roman" w:hAnsi="Times New Roman"/>
                <w:b/>
                <w:bCs/>
                <w:sz w:val="24"/>
                <w:u w:val="single"/>
              </w:rPr>
              <w:t xml:space="preserve"> фючърси върху борсови индекси</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Други позиции в капиталови инструменти, за които се прилага специфичен риск, както и съответните капиталови изисквания в съответствие с член 343 </w:t>
            </w:r>
            <w:r>
              <w:rPr>
                <w:rFonts w:ascii="Times New Roman" w:hAnsi="Times New Roman"/>
                <w:sz w:val="24"/>
              </w:rPr>
              <w:lastRenderedPageBreak/>
              <w:t xml:space="preserve">от РКИ, включително позициите във фючърси върху борсови индекси, третирани в съответствие с член 344, параграф 3 от РКИ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СПЕЦИФИЧЕН РИСК</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Позициите в капиталови инструменти, за които се прилага специфичен риск, и съответните капиталови изисквания в съответствие с член 342 от РКИ, с изключение на позициите във фючърси върху борсови индекси, третирани в съответствие с второ изречение от член 344, параграф 4 от РКИ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Член 329, параграфи 2 и 3 от РКИ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7" w:name="_Toc295830008"/>
      <w:bookmarkStart w:id="678" w:name="_Toc308426685"/>
      <w:bookmarkStart w:id="679" w:name="_Toc310415069"/>
      <w:bookmarkStart w:id="680" w:name="_Toc360188404"/>
      <w:bookmarkStart w:id="681" w:name="_Toc473561044"/>
      <w:bookmarkStart w:id="682" w:name="_Toc58589259"/>
      <w:r>
        <w:rPr>
          <w:rFonts w:ascii="Times New Roman" w:hAnsi="Times New Roman"/>
          <w:sz w:val="24"/>
          <w:u w:val="none"/>
        </w:rPr>
        <w:t>5.5.</w:t>
      </w:r>
      <w:r>
        <w:tab/>
      </w:r>
      <w:r>
        <w:rPr>
          <w:rFonts w:ascii="Times New Roman" w:hAnsi="Times New Roman"/>
          <w:sz w:val="24"/>
        </w:rPr>
        <w:t xml:space="preserve">C 22.00 — Пазарен риск: </w:t>
      </w:r>
      <w:bookmarkStart w:id="683" w:name="_Toc262566432"/>
      <w:r>
        <w:rPr>
          <w:rFonts w:ascii="Times New Roman" w:hAnsi="Times New Roman"/>
          <w:sz w:val="24"/>
        </w:rPr>
        <w:t>Стандартизирани подходи за валутен риск</w:t>
      </w:r>
      <w:bookmarkEnd w:id="677"/>
      <w:bookmarkEnd w:id="678"/>
      <w:bookmarkEnd w:id="679"/>
      <w:bookmarkEnd w:id="680"/>
      <w:bookmarkEnd w:id="683"/>
      <w:r>
        <w:rPr>
          <w:rFonts w:ascii="Times New Roman" w:hAnsi="Times New Roman"/>
          <w:sz w:val="24"/>
        </w:rPr>
        <w:t xml:space="preserve"> (MKR SA FX)</w:t>
      </w:r>
      <w:bookmarkEnd w:id="681"/>
      <w:bookmarkEnd w:id="68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4" w:name="_Toc262566433"/>
      <w:bookmarkStart w:id="685" w:name="_Toc295830009"/>
      <w:bookmarkStart w:id="686" w:name="_Toc308426686"/>
      <w:bookmarkStart w:id="687" w:name="_Toc310415070"/>
      <w:bookmarkStart w:id="688" w:name="_Toc360188405"/>
      <w:bookmarkStart w:id="689" w:name="_Toc473561045"/>
      <w:bookmarkStart w:id="690" w:name="_Toc58589260"/>
      <w:r>
        <w:rPr>
          <w:rFonts w:ascii="Times New Roman" w:hAnsi="Times New Roman"/>
          <w:sz w:val="24"/>
          <w:u w:val="none"/>
        </w:rPr>
        <w:t>5.5.1.</w:t>
      </w:r>
      <w:r>
        <w:tab/>
      </w:r>
      <w:r>
        <w:rPr>
          <w:rFonts w:ascii="Times New Roman" w:hAnsi="Times New Roman"/>
          <w:sz w:val="24"/>
        </w:rPr>
        <w:t>Общи бележки</w:t>
      </w:r>
      <w:bookmarkEnd w:id="684"/>
      <w:bookmarkEnd w:id="685"/>
      <w:bookmarkEnd w:id="686"/>
      <w:bookmarkEnd w:id="687"/>
      <w:bookmarkEnd w:id="688"/>
      <w:bookmarkEnd w:id="689"/>
      <w:bookmarkEnd w:id="690"/>
    </w:p>
    <w:p w:rsidR="00F71DF2"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В този образец институциите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изчисляват за всяка валута (включително EUR), злато и за позициите в предприятия за колективно инвестиране.</w:t>
      </w:r>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Редове 0100—0480 от този образец се докладват дори когато в съответствие с член 351 от РКИ от институциите не се изисква да изчисляват капиталови изисквания за валутен риск. В тези поясняващи позиции са включени всички позиции в отчетната валута, независимо дали са взети предвид за целите на член 354 от РКИ. Редове 0130—0480 от поясняващите позиции в образеца се попълват отделно за всички валути на държавите членки на Европейския съюз, валутите: GBP, USD, CHF, JPY, RUB, TRY, AUD, CAD, RSD, ALL, UAH, MKD, EGP, ARS, BRL, MXN, HKD, ICK, TWD, NZD, NOK, SGD, KRW, CNY и всички останали валути.</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1" w:name="_Toc262566434"/>
      <w:bookmarkStart w:id="692" w:name="_Toc295830010"/>
      <w:bookmarkStart w:id="693" w:name="_Toc308426687"/>
      <w:bookmarkStart w:id="694" w:name="_Toc310415071"/>
      <w:bookmarkStart w:id="695" w:name="_Toc360188406"/>
      <w:bookmarkStart w:id="696" w:name="_Toc473561046"/>
      <w:bookmarkStart w:id="697" w:name="_Toc58589261"/>
      <w:r>
        <w:rPr>
          <w:rFonts w:ascii="Times New Roman" w:hAnsi="Times New Roman"/>
          <w:sz w:val="24"/>
          <w:u w:val="none"/>
        </w:rPr>
        <w:t>5.5.2.</w:t>
      </w:r>
      <w:r>
        <w:tab/>
      </w:r>
      <w:r>
        <w:rPr>
          <w:rFonts w:ascii="Times New Roman" w:hAnsi="Times New Roman"/>
          <w:sz w:val="24"/>
        </w:rPr>
        <w:t>Указания за специфични позиции</w:t>
      </w:r>
      <w:bookmarkEnd w:id="691"/>
      <w:bookmarkEnd w:id="692"/>
      <w:bookmarkEnd w:id="693"/>
      <w:bookmarkEnd w:id="694"/>
      <w:bookmarkEnd w:id="695"/>
      <w:bookmarkEnd w:id="696"/>
      <w:bookmarkEnd w:id="6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ВСИЧКИ ПОЗИЦИИ (ДЪЛГИ И КЪСИ)</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Брутните позиции, произтичащи от активи, суми, които трябва да бъдат получени, и подобни позиции, посочени в член 352, параграф 1 от РКИ.</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В съответствие с член 352, параграф 2 от РКИ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от РКИ, нито позициите, свързани с елементи, които вече са били приспаднати при изчисляването на собствените средства.</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НЕТНИ ПОЗИЦИИ (ДЪЛГИ И КЪСИ)</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Член 352, параграф 3, първите две изречения от член 352, параграф 4 и член 353 от РКИ</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Нетните позиции се изчисляват по всяка валута в съответствие с член 352, параграф 1 от РКИ. Следователно, както дългите, така и късите позиции могат да бъдат докладвани едновременно.</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ПОДЛЕЖАЩИ НА КАПИТАЛОВИ ИЗИСКВАНИЯ</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352, параграф 4, трето изречение и членове 353 и 354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ПОЗИЦИИ, ПОДЛЕЖАЩИ НА КАПИТАЛОВИ ИЗИСКВАНИЯ (ДЪЛГИ И КЪСИ)</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позиции.</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в колона 060 или 070 в зависимост от това дали са къси, или дълги.</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ПОДЛЕЖАЩИ НА КАПИТАЛОВИ ИЗИСКВАНИЯ (СЪЧЕТАНИ ПОЗИЦИИ)</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Съчетаните позиции за валути с висока </w:t>
            </w:r>
            <w:proofErr w:type="spellStart"/>
            <w:r>
              <w:rPr>
                <w:rFonts w:ascii="Times New Roman" w:hAnsi="Times New Roman"/>
                <w:sz w:val="24"/>
              </w:rPr>
              <w:t>взаимосвързаност</w:t>
            </w:r>
            <w:proofErr w:type="spellEnd"/>
            <w:r>
              <w:rPr>
                <w:rFonts w:ascii="Times New Roman" w:hAnsi="Times New Roman"/>
                <w:sz w:val="24"/>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Капиталовите изисквания за всички съответни позиции в съответствие с трета част, дял IV, глава 3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ОБЩА РИСКОВА ЕКСПОЗИЦИЯ</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Член 92, параграф 4, буква б) от РКИ</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Произведението на капиталовите изисквания и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ОБЩО ПОЗИЦИИ</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Всички позиции в </w:t>
            </w:r>
            <w:proofErr w:type="spellStart"/>
            <w:r>
              <w:rPr>
                <w:rFonts w:ascii="Times New Roman" w:hAnsi="Times New Roman"/>
                <w:sz w:val="24"/>
              </w:rPr>
              <w:t>неотчетни</w:t>
            </w:r>
            <w:proofErr w:type="spellEnd"/>
            <w:r>
              <w:rPr>
                <w:rFonts w:ascii="Times New Roman" w:hAnsi="Times New Roman"/>
                <w:sz w:val="24"/>
              </w:rPr>
              <w:t xml:space="preserve"> валути и позиции в отчетната валута, които са взети предвид за целите на член 354 от РКИ, както и съответните им капиталови изисквания за валутен риск, посочени в член 92, параграф 3, буква в), подточка i), като се взимат предвид член 352, параграфи 2 и 4 от РКИ (за конвертиране в отчетната валута).</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ВАЛУТИ С ВИСОКА ВЗАИМОСВЪРЗАНОСТ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и съответните им капиталови изисквания за валути с висока </w:t>
            </w:r>
            <w:proofErr w:type="spellStart"/>
            <w:r>
              <w:rPr>
                <w:rFonts w:ascii="Times New Roman" w:hAnsi="Times New Roman"/>
                <w:sz w:val="24"/>
              </w:rPr>
              <w:t>взаимосвързаност</w:t>
            </w:r>
            <w:proofErr w:type="spellEnd"/>
            <w:r>
              <w:rPr>
                <w:rFonts w:ascii="Times New Roman" w:hAnsi="Times New Roman"/>
                <w:sz w:val="24"/>
              </w:rPr>
              <w:t xml:space="preserve"> съгласно посоченото в член 354 от РКИ.</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Валути с висока </w:t>
            </w:r>
            <w:proofErr w:type="spellStart"/>
            <w:r>
              <w:rPr>
                <w:rFonts w:ascii="Times New Roman" w:hAnsi="Times New Roman"/>
                <w:b/>
                <w:bCs/>
                <w:sz w:val="24"/>
                <w:u w:val="single"/>
              </w:rPr>
              <w:t>взаимосвързаност</w:t>
            </w:r>
            <w:proofErr w:type="spellEnd"/>
            <w:r>
              <w:rPr>
                <w:rFonts w:ascii="Times New Roman" w:hAnsi="Times New Roman"/>
                <w:b/>
                <w:bCs/>
                <w:sz w:val="24"/>
                <w:u w:val="single"/>
              </w:rPr>
              <w:t xml:space="preserve">: </w:t>
            </w:r>
            <w:r>
              <w:rPr>
                <w:rFonts w:ascii="Times New Roman" w:hAnsi="Times New Roman"/>
                <w:b/>
                <w:bCs/>
                <w:i/>
                <w:sz w:val="24"/>
                <w:u w:val="single"/>
              </w:rPr>
              <w:t>в т.ч.</w:t>
            </w:r>
            <w:r>
              <w:rPr>
                <w:rFonts w:ascii="Times New Roman" w:hAnsi="Times New Roman"/>
                <w:b/>
                <w:bCs/>
                <w:sz w:val="24"/>
                <w:u w:val="single"/>
              </w:rPr>
              <w:t>: отчетна валута</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отчетната валута, които участват в изчисляването на капиталовите изисквания в съответствие с член 354 от РКИ.</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ВСИЧКИ ДРУГИ ВАЛУТИ (включително ПКИ, третирани като различни валути)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параграфи 2 и 4 от РКИ.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Докладване на ПКИ, третирани като отделни валути в съответствие с член 353 от РКИ:</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Има два различни начина за третиране на ПКИ като отделни валути за изчисляване на капиталовите изисквания:</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Модифицираният метод на златото, когато посоката на инвестицията на ПКИ не е известна (тези ПКИ се добавят към цялостната нетна позиция на институцията във валута).</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Когато посоката на инвестицията на ПКИ е известна, тези ПКИ се добавят към общата открита позиция във валута (дълга или къса в зависимост от посоката на ПКИ).</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Докладването на тези ПКИ следва изчисляването на капиталовите изисквания.</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ЗЛАТО</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и съответните им капиталови изисквания за валутите, за които се прилага общата процедура, предвидена в член 351 и член 352, параграфи 2 и 4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Член 352, параграфи 5 и 6 от РКИ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Допълнителните изисквания за опции, свързани с рискове, различни от делта риск, се докладва с разбивка по метода, използван за изчисляването им.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Разбивка на общата стойност на позициите (включително отчетната валута) по видове експозиции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Общата стойност на позициите се представя в разбивка по деривати, други активи и пасиви и </w:t>
            </w:r>
            <w:proofErr w:type="spellStart"/>
            <w:r>
              <w:rPr>
                <w:rFonts w:ascii="Times New Roman" w:hAnsi="Times New Roman"/>
                <w:sz w:val="24"/>
              </w:rPr>
              <w:t>задбалансови</w:t>
            </w:r>
            <w:proofErr w:type="spellEnd"/>
            <w:r>
              <w:rPr>
                <w:rFonts w:ascii="Times New Roman" w:hAnsi="Times New Roman"/>
                <w:sz w:val="24"/>
              </w:rPr>
              <w:t xml:space="preserve"> позиции.</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Други активи и пасиви, различни от </w:t>
            </w:r>
            <w:proofErr w:type="spellStart"/>
            <w:r>
              <w:rPr>
                <w:rFonts w:ascii="Times New Roman" w:hAnsi="Times New Roman"/>
                <w:b/>
                <w:bCs/>
                <w:sz w:val="24"/>
                <w:u w:val="single"/>
              </w:rPr>
              <w:t>задбалансовите</w:t>
            </w:r>
            <w:proofErr w:type="spellEnd"/>
            <w:r>
              <w:rPr>
                <w:rFonts w:ascii="Times New Roman" w:hAnsi="Times New Roman"/>
                <w:b/>
                <w:bCs/>
                <w:sz w:val="24"/>
                <w:u w:val="single"/>
              </w:rPr>
              <w:t xml:space="preserve"> позиции и деривати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Тук се включват позициите, които не са включени в ред 0110 или ред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Задбалансови</w:t>
            </w:r>
            <w:proofErr w:type="spellEnd"/>
            <w:r>
              <w:rPr>
                <w:rFonts w:ascii="Times New Roman" w:hAnsi="Times New Roman"/>
                <w:b/>
                <w:bCs/>
                <w:sz w:val="24"/>
                <w:u w:val="single"/>
              </w:rPr>
              <w:t xml:space="preserve"> позиции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обхвата на член 352 от РКИ, независимо от тяхната валута, които са включени в приложение I към РКИ, с изключение на включените като сделки за финансиране с ценни книжа и сделки с удължен </w:t>
            </w:r>
            <w:proofErr w:type="spellStart"/>
            <w:r>
              <w:rPr>
                <w:rFonts w:ascii="Times New Roman" w:hAnsi="Times New Roman"/>
                <w:sz w:val="24"/>
              </w:rPr>
              <w:t>сетълмент</w:t>
            </w:r>
            <w:proofErr w:type="spellEnd"/>
            <w:r>
              <w:rPr>
                <w:rFonts w:ascii="Times New Roman" w:hAnsi="Times New Roman"/>
                <w:sz w:val="24"/>
              </w:rPr>
              <w:t xml:space="preserve"> или от договорни споразумения за кръстосано </w:t>
            </w:r>
            <w:proofErr w:type="spellStart"/>
            <w:r>
              <w:rPr>
                <w:rFonts w:ascii="Times New Roman" w:hAnsi="Times New Roman"/>
                <w:sz w:val="24"/>
              </w:rPr>
              <w:t>нетиране</w:t>
            </w:r>
            <w:proofErr w:type="spellEnd"/>
            <w:r>
              <w:rPr>
                <w:rFonts w:ascii="Times New Roman" w:hAnsi="Times New Roman"/>
                <w:sz w:val="24"/>
              </w:rPr>
              <w:t xml:space="preserve"> на продукти</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Деривати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 оценени в съответствие с член 352 от РКИ.</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ПОЯСНЯВАЩИ ПОЗИЦИИ: ВАЛУТНИ ПОЗИЦИИ</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Поясняващите позиции в образеца се попълват отделно за всички валути на държавите — членки на Съюза, както и за следните валути: GBP, USD, CHF, JPY, RUB, TRY, AUD, CAD, RSD, ALL, UAH, MKD, EGP, ARS, BRL, MXN, HKD, ICK, TWD, NZD, NOK, SGD, KRW, CNY и за всички останали валути.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8" w:name="_Toc295830011"/>
      <w:bookmarkStart w:id="699" w:name="_Toc308426688"/>
      <w:bookmarkStart w:id="700" w:name="_Toc310415072"/>
      <w:bookmarkStart w:id="701" w:name="_Toc360188407"/>
      <w:bookmarkStart w:id="702" w:name="_Toc473561047"/>
      <w:bookmarkStart w:id="703" w:name="_Toc58589262"/>
      <w:r>
        <w:rPr>
          <w:rFonts w:ascii="Times New Roman" w:hAnsi="Times New Roman"/>
          <w:sz w:val="24"/>
          <w:u w:val="none"/>
        </w:rPr>
        <w:t>5.6.</w:t>
      </w:r>
      <w:r>
        <w:tab/>
      </w:r>
      <w:r>
        <w:rPr>
          <w:rFonts w:ascii="Times New Roman" w:hAnsi="Times New Roman"/>
          <w:sz w:val="24"/>
        </w:rPr>
        <w:t xml:space="preserve">C 23.00 — Пазарен риск: </w:t>
      </w:r>
      <w:bookmarkStart w:id="704" w:name="_Toc262566435"/>
      <w:r>
        <w:rPr>
          <w:rFonts w:ascii="Times New Roman" w:hAnsi="Times New Roman"/>
          <w:sz w:val="24"/>
        </w:rPr>
        <w:t xml:space="preserve">Стандартизирани подходи за стоки </w:t>
      </w:r>
      <w:bookmarkEnd w:id="698"/>
      <w:bookmarkEnd w:id="699"/>
      <w:bookmarkEnd w:id="700"/>
      <w:bookmarkEnd w:id="701"/>
      <w:bookmarkEnd w:id="704"/>
      <w:r>
        <w:rPr>
          <w:rFonts w:ascii="Times New Roman" w:hAnsi="Times New Roman"/>
          <w:sz w:val="24"/>
        </w:rPr>
        <w:t xml:space="preserve"> (MKR SA COM)</w:t>
      </w:r>
      <w:bookmarkEnd w:id="702"/>
      <w:bookmarkEnd w:id="70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5" w:name="_Toc262566436"/>
      <w:bookmarkStart w:id="706" w:name="_Toc295830012"/>
      <w:bookmarkStart w:id="707" w:name="_Toc308426689"/>
      <w:bookmarkStart w:id="708" w:name="_Toc310415073"/>
      <w:bookmarkStart w:id="709" w:name="_Toc360188408"/>
      <w:bookmarkStart w:id="710" w:name="_Toc473561048"/>
      <w:bookmarkStart w:id="711" w:name="_Toc58589263"/>
      <w:r>
        <w:rPr>
          <w:rFonts w:ascii="Times New Roman" w:hAnsi="Times New Roman"/>
          <w:sz w:val="24"/>
          <w:u w:val="none"/>
        </w:rPr>
        <w:t>5.6.1.</w:t>
      </w:r>
      <w:r>
        <w:tab/>
      </w:r>
      <w:r>
        <w:rPr>
          <w:rFonts w:ascii="Times New Roman" w:hAnsi="Times New Roman"/>
          <w:sz w:val="24"/>
        </w:rPr>
        <w:t>Общи бележки</w:t>
      </w:r>
      <w:bookmarkEnd w:id="705"/>
      <w:bookmarkEnd w:id="706"/>
      <w:bookmarkEnd w:id="707"/>
      <w:bookmarkEnd w:id="708"/>
      <w:bookmarkEnd w:id="709"/>
      <w:bookmarkEnd w:id="710"/>
      <w:bookmarkEnd w:id="711"/>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В този образец се изисква информация за позициите в стоки и съответните капиталови изисквания по стандартизирания подход.</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2" w:name="_Toc262566437"/>
      <w:bookmarkStart w:id="713" w:name="_Toc295830013"/>
      <w:bookmarkStart w:id="714" w:name="_Toc308426690"/>
      <w:bookmarkStart w:id="715" w:name="_Toc310415074"/>
      <w:bookmarkStart w:id="716" w:name="_Toc360188409"/>
      <w:bookmarkStart w:id="717" w:name="_Toc473561049"/>
      <w:bookmarkStart w:id="718" w:name="_Toc58589264"/>
      <w:r>
        <w:rPr>
          <w:rFonts w:ascii="Times New Roman" w:hAnsi="Times New Roman"/>
          <w:sz w:val="24"/>
          <w:u w:val="none"/>
        </w:rPr>
        <w:t>5.6.2.</w:t>
      </w:r>
      <w:r>
        <w:tab/>
      </w:r>
      <w:r>
        <w:rPr>
          <w:rFonts w:ascii="Times New Roman" w:hAnsi="Times New Roman"/>
          <w:sz w:val="24"/>
        </w:rPr>
        <w:t>Указания за специфични позиции</w:t>
      </w:r>
      <w:bookmarkEnd w:id="712"/>
      <w:bookmarkEnd w:id="713"/>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Колони</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ВСИЧКИ ПОЗИЦИИ (КЪСИ И ДЪЛГИ)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Брутните дълги/къси позиции, считани за позиции в една и съща стока в съответствие с член 357, параграф 4 от РКИ (вж. също и член 359, параграф 1 от РКИ).</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НЕТНИ ПОЗИЦИИ (ДЪЛГИ И КЪСИ)</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Съгласно определението в член 357, параграф 3 от РКИ.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ПОДЛЕЖАЩИ НА КАПИТАЛОВИ ИЗИСКВАНИЯ</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Тези нетни позиции, които в съответствие с различните подходи, изложени в трета част, дял IV, глава 4 от РКИ, подлежат на капиталови изисквания.</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Капиталовото изискване, изчислено в съответствие с част трета, дял IV, глава 4 от РКИ за всички съответни позиции.</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ОБЩА РИСКОВА ЕКСПОЗИЦИЯ</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Член 92, параграф 4, буква б) от РКИ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Произведението на капиталовите изисквания и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ОБЩО ПОЗИЦИИ В СТОКИ</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Позициите в стоки и съответните им капиталови изисквания за пазарен риск, изчисления в съответствие с член 92, параграф 3, буква в), подточка iii) от РКИ и трета част, дял IV, глава 4 от РКИ.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ПОЗИЦИИ ПО КАТЕГОРИИ СТОКИ</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За целите на докладването стоките се групират по четирите групи стоки, посочени в таблица 2 от член 361 от РКИ.</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ПОДХОД НА ПАДЕЖНАТА СТЪЛБИЦА</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подходът на падежната стълбица по член 359 от РКИ.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РАЗШИРЕН ПОДХОД НА ПАДЕЖНАТА СТЪЛБИЦА</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Позициите в стоки, за които се прилага разширеният подход на падежната стълбица по член 361 от РКИ.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ОПРОСТЕН ПОДХОД</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Позициите в стоки, за които се прилага опростеният подход по член 360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ДОПЪЛНИТЕЛНИ ИЗИСКВАНИЯ ЗА ОПЦИИ (РИСКОВЕ, РАЗЛИЧНИ ОТ ДЕЛТА РИСК)</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lastRenderedPageBreak/>
              <w:t xml:space="preserve">Член 358, параграф 4 от РКИ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19" w:name="_Toc295830014"/>
      <w:bookmarkStart w:id="720" w:name="_Toc308426691"/>
      <w:bookmarkStart w:id="721" w:name="_Toc310415075"/>
      <w:bookmarkStart w:id="722" w:name="_Toc360188410"/>
      <w:bookmarkStart w:id="723" w:name="_Toc473561050"/>
      <w:bookmarkStart w:id="724" w:name="_Toc58589265"/>
      <w:r>
        <w:rPr>
          <w:rFonts w:ascii="Times New Roman" w:hAnsi="Times New Roman"/>
          <w:sz w:val="24"/>
          <w:u w:val="none"/>
        </w:rPr>
        <w:t>5.7.</w:t>
      </w:r>
      <w:r w:rsidRPr="0098490F">
        <w:rPr>
          <w:u w:val="none"/>
        </w:rPr>
        <w:tab/>
      </w:r>
      <w:bookmarkStart w:id="725" w:name="_Toc262566438"/>
      <w:r>
        <w:rPr>
          <w:rFonts w:ascii="Times New Roman" w:hAnsi="Times New Roman"/>
          <w:sz w:val="24"/>
        </w:rPr>
        <w:t xml:space="preserve">C 24.00 - Вътрешен модел за пазарен риск </w:t>
      </w:r>
      <w:bookmarkEnd w:id="719"/>
      <w:bookmarkEnd w:id="720"/>
      <w:bookmarkEnd w:id="721"/>
      <w:bookmarkEnd w:id="722"/>
      <w:bookmarkEnd w:id="725"/>
      <w:r>
        <w:rPr>
          <w:rFonts w:ascii="Times New Roman" w:hAnsi="Times New Roman"/>
          <w:sz w:val="24"/>
        </w:rPr>
        <w:t xml:space="preserve"> (MKR IM)</w:t>
      </w:r>
      <w:bookmarkEnd w:id="723"/>
      <w:bookmarkEnd w:id="72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6" w:name="_Toc262566439"/>
      <w:bookmarkStart w:id="727" w:name="_Toc295830015"/>
      <w:bookmarkStart w:id="728" w:name="_Toc308426692"/>
      <w:bookmarkStart w:id="729" w:name="_Toc310415076"/>
      <w:bookmarkStart w:id="730" w:name="_Toc360188411"/>
      <w:bookmarkStart w:id="731" w:name="_Toc473561051"/>
      <w:bookmarkStart w:id="732" w:name="_Toc58589266"/>
      <w:r>
        <w:rPr>
          <w:rFonts w:ascii="Times New Roman" w:hAnsi="Times New Roman"/>
          <w:sz w:val="24"/>
          <w:u w:val="none"/>
        </w:rPr>
        <w:t>5.7.1.</w:t>
      </w:r>
      <w:r w:rsidRPr="0098490F">
        <w:rPr>
          <w:u w:val="none"/>
        </w:rPr>
        <w:tab/>
      </w:r>
      <w:r>
        <w:rPr>
          <w:rFonts w:ascii="Times New Roman" w:hAnsi="Times New Roman"/>
          <w:sz w:val="24"/>
        </w:rPr>
        <w:t>Общи бележки</w:t>
      </w:r>
      <w:bookmarkEnd w:id="726"/>
      <w:bookmarkEnd w:id="727"/>
      <w:bookmarkEnd w:id="728"/>
      <w:bookmarkEnd w:id="729"/>
      <w:bookmarkEnd w:id="730"/>
      <w:bookmarkEnd w:id="731"/>
      <w:bookmarkEnd w:id="732"/>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В този образец се прави разбивка на стойностите под риск (</w:t>
      </w:r>
      <w:proofErr w:type="spellStart"/>
      <w:r w:rsidR="00D11E4C">
        <w:t>VaR</w:t>
      </w:r>
      <w:proofErr w:type="spellEnd"/>
      <w:r w:rsidR="00D11E4C">
        <w:t>) и стресираните стойности под риск (</w:t>
      </w:r>
      <w:proofErr w:type="spellStart"/>
      <w:r w:rsidR="00D11E4C">
        <w:t>sVaR</w:t>
      </w:r>
      <w:proofErr w:type="spellEnd"/>
      <w:r w:rsidR="00D11E4C">
        <w:t>) по различните пазарни рискове (дългови инструменти, капиталови инструменти, валута, стоки) и друга информация, необходима за изчисляването на капиталовите изисквания.</w:t>
      </w:r>
    </w:p>
    <w:p w:rsidR="000B0B09"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В общия случай то зависи от структурата на модела на институциите и от това дали стойностите за общ и специфичен риск могат да бъдат определени и докладвани поотделно или само като обща стойност. Същото се отнася за разграничаването на стойностите под риск/стресираните стойности под риск в категориите рискове (лихвен риск, риск при капиталовите инструменти, стоков риск и валутен риск). Дадена институция може да се откаже да докладва тези разграничения, ако докаже, че докладването на тези данни би породило излишна тежест.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3" w:name="_Toc262566440"/>
      <w:bookmarkStart w:id="734" w:name="_Toc295830016"/>
      <w:bookmarkStart w:id="735" w:name="_Toc308426693"/>
      <w:bookmarkStart w:id="736" w:name="_Toc310415077"/>
      <w:bookmarkStart w:id="737" w:name="_Toc360188412"/>
      <w:bookmarkStart w:id="738" w:name="_Toc473561052"/>
      <w:bookmarkStart w:id="739" w:name="_Toc58589267"/>
      <w:r>
        <w:rPr>
          <w:rFonts w:ascii="Times New Roman" w:hAnsi="Times New Roman"/>
          <w:sz w:val="24"/>
          <w:u w:val="none"/>
        </w:rPr>
        <w:t>5.7.2.</w:t>
      </w:r>
      <w:r>
        <w:tab/>
      </w:r>
      <w:r>
        <w:rPr>
          <w:rFonts w:ascii="Times New Roman" w:hAnsi="Times New Roman"/>
          <w:sz w:val="24"/>
        </w:rPr>
        <w:t>Указания за специфични позиции</w:t>
      </w:r>
      <w:bookmarkEnd w:id="733"/>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Колони</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Стойност под риск (</w:t>
            </w:r>
            <w:proofErr w:type="spellStart"/>
            <w:r>
              <w:rPr>
                <w:rFonts w:ascii="Times New Roman" w:hAnsi="Times New Roman"/>
                <w:b/>
                <w:bCs/>
                <w:sz w:val="24"/>
                <w:u w:val="single"/>
              </w:rPr>
              <w:t>VaR</w:t>
            </w:r>
            <w:proofErr w:type="spellEnd"/>
            <w:r>
              <w:rPr>
                <w:rFonts w:ascii="Times New Roman" w:hAnsi="Times New Roman"/>
                <w:b/>
                <w:bCs/>
                <w:sz w:val="24"/>
                <w:u w:val="single"/>
              </w:rPr>
              <w:t>)</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Стойността под риск представлява максималната потенциална загуба в резултат на промяна в цената при дадена вероятност и за определен времеви хоризонт.</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Мултипликационен коефициент (mc), умножен по средната стойност под риск за предходните 60 работни дни (</w:t>
            </w:r>
            <w:proofErr w:type="spellStart"/>
            <w:r>
              <w:rPr>
                <w:rFonts w:ascii="Times New Roman" w:hAnsi="Times New Roman"/>
                <w:b/>
                <w:bCs/>
                <w:sz w:val="24"/>
                <w:u w:val="single"/>
              </w:rPr>
              <w:t>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ii) и член 365, параграф 1 от РКИ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Стойност под риск за предходния ден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а), подточка i) и член 365, параграф 1 от РКИ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Стресирана стойност под риск</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Стресираната стойности под риск 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непрекъснат минал период на финансово напрежение с въздействие върху портфейла на институцията.</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Мултипликационен коефициент (</w:t>
            </w:r>
            <w:proofErr w:type="spellStart"/>
            <w:r>
              <w:rPr>
                <w:rFonts w:ascii="Times New Roman" w:hAnsi="Times New Roman"/>
                <w:b/>
                <w:bCs/>
                <w:sz w:val="24"/>
                <w:u w:val="single"/>
              </w:rPr>
              <w:t>ms</w:t>
            </w:r>
            <w:proofErr w:type="spellEnd"/>
            <w:r>
              <w:rPr>
                <w:rFonts w:ascii="Times New Roman" w:hAnsi="Times New Roman"/>
                <w:b/>
                <w:bCs/>
                <w:sz w:val="24"/>
                <w:u w:val="single"/>
              </w:rPr>
              <w:t>), умножен по средната стойност под риск за предходните 60 работни дни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Член 364, параграф 1, буква б), подточка ii) и член 365, параграф 1 от РКИ</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Последна известна стресирана стойност под риск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364, параграф 1, буква б), подточка i) и член 365, параграф 1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 ЗА ДОПЪЛНИТЕЛЕН РИСК ОТ НЕИЗПЪЛНЕНИЕ И МИГРАЦИОНЕН РИСК</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Капиталово изискване за допълнителен риск от неизпълнение и миграционен риск означава максималната потенциална загуба в резултат на промяна в цената, свързана с риска от неизпълнение и миграционния риск, изчислена в съответствие с член 364, параграф 2, буква б) във връзка с трета част, дял IV, глава 5, раздел 4 от РКИ.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Средна величина за 12 седмици</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ii) във връзка с трета част, дял IV, глава 5, раздел 4 от РКИ.</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Последна величина</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Член 364, параграф 2, буква б), подточка i) във връзка с трета част, дял IV, глава 5, раздел 4 от РКИ.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 ЗА ВСИЧКИ ЦЕНОВИ РИСКОВЕ ЗА ПОРТФЕЙЛА ЗА КОРЕЛАЦИОННО ТЪРГУВАНЕ</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МИНИМАЛНА СТОЙНОСТ</w:t>
            </w:r>
          </w:p>
          <w:p w:rsidR="000B0B09" w:rsidRPr="00661595" w:rsidRDefault="00705025" w:rsidP="000B0B09">
            <w:pPr>
              <w:rPr>
                <w:rFonts w:ascii="Times New Roman" w:hAnsi="Times New Roman"/>
                <w:sz w:val="24"/>
              </w:rPr>
            </w:pPr>
            <w:r>
              <w:rPr>
                <w:rFonts w:ascii="Times New Roman" w:hAnsi="Times New Roman"/>
                <w:sz w:val="24"/>
              </w:rPr>
              <w:t>Член 364, параграф 3, буква в) от РКИ</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от капиталовото изискване, което се изчислява в съответствие с член 338, параграф 1 от РКИ за всички позиции, взети предвид при капиталовите изисквания за „всички ценови рискове“.</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СРЕДНА ВЕЛИЧИНА ЗА 12 СЕДМИЦИ И ПОСЛЕДНА ВЕЛИЧИНА</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Член 364, параграф 3, буква б) от РКИ</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ПОСЛЕДНА ВЕЛИЧИНА</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Член 364, параграф 3, буква а) от РКИ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ИЗИСКВАНИЯ</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Капиталовите изисквания, посочени в член 364 от РКИ за всички рискови коефициенти, като се вземе предвид </w:t>
            </w:r>
            <w:proofErr w:type="spellStart"/>
            <w:r>
              <w:rPr>
                <w:rFonts w:ascii="Times New Roman" w:hAnsi="Times New Roman"/>
                <w:sz w:val="24"/>
              </w:rPr>
              <w:t>корелационното</w:t>
            </w:r>
            <w:proofErr w:type="spellEnd"/>
            <w:r>
              <w:rPr>
                <w:rFonts w:ascii="Times New Roman" w:hAnsi="Times New Roman"/>
                <w:sz w:val="24"/>
              </w:rPr>
              <w:t xml:space="preserve"> въздействие, ако е приложимо, плюс за допълнителния риск от неизпълнение и за миграционния риск, както и за всички ценови рискове при портфейла за </w:t>
            </w:r>
            <w:proofErr w:type="spellStart"/>
            <w:r>
              <w:rPr>
                <w:rFonts w:ascii="Times New Roman" w:hAnsi="Times New Roman"/>
                <w:sz w:val="24"/>
              </w:rPr>
              <w:t>корелационно</w:t>
            </w:r>
            <w:proofErr w:type="spellEnd"/>
            <w:r>
              <w:rPr>
                <w:rFonts w:ascii="Times New Roman" w:hAnsi="Times New Roman"/>
                <w:sz w:val="24"/>
              </w:rPr>
              <w:t xml:space="preserve"> </w:t>
            </w:r>
            <w:r>
              <w:rPr>
                <w:rFonts w:ascii="Times New Roman" w:hAnsi="Times New Roman"/>
                <w:sz w:val="24"/>
              </w:rPr>
              <w:lastRenderedPageBreak/>
              <w:t xml:space="preserve">търгуване, но без капиталовите изисквания за </w:t>
            </w:r>
            <w:proofErr w:type="spellStart"/>
            <w:r>
              <w:rPr>
                <w:rFonts w:ascii="Times New Roman" w:hAnsi="Times New Roman"/>
                <w:sz w:val="24"/>
              </w:rPr>
              <w:t>секюритизациите</w:t>
            </w:r>
            <w:proofErr w:type="spellEnd"/>
            <w:r>
              <w:rPr>
                <w:rFonts w:ascii="Times New Roman" w:hAnsi="Times New Roman"/>
                <w:sz w:val="24"/>
              </w:rPr>
              <w:t xml:space="preserve"> и за кредитните дериват за n-то неизпълнение — в съответствие с член 364, параграф 2 от РКИ.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ОБЩА РИСКОВА ЕКСПОЗИЦИЯ</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Член 92, параграф 4, буква б) от РКИ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Произведението на капиталовите изисквания и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Брой превишения (през предходните 250 работни дни)</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Както са посочени в член 366 от РКИ.</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Докладва се броят превишения, въз основа на които е определена надбавката. Когато на институциите е разрешено да изключат определени превишения при изчисляването на надбавката в съответствие с член 500в от РКИ, броят на докладваните в тази колона превишения е нетно от изключените превишения.</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Мултипликационен коефициент за стойност под риск (mc) и мултипликационен коефициент за стресирана стойност под риск (</w:t>
            </w:r>
            <w:proofErr w:type="spellStart"/>
            <w:r>
              <w:rPr>
                <w:rFonts w:ascii="Times New Roman" w:hAnsi="Times New Roman"/>
                <w:b/>
                <w:bCs/>
                <w:sz w:val="24"/>
                <w:u w:val="single"/>
              </w:rPr>
              <w:t>ms</w:t>
            </w:r>
            <w:proofErr w:type="spellEnd"/>
            <w:r>
              <w:rPr>
                <w:rFonts w:ascii="Times New Roman" w:hAnsi="Times New Roman"/>
                <w:b/>
                <w:bCs/>
                <w:sz w:val="24"/>
                <w:u w:val="single"/>
              </w:rPr>
              <w:t>)</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Както са предвидени в член 366 от РКИ.</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Докладват се мултипликационните коефициенти, приложени на практика за изчисляване на капиталовите изисквания; когато е приложимо, след прилагане на член 500в от РКИ.</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ВЪЗПРИЕТИ ИЗИСКВАНИЯ ЗА МИНИМАЛНАТА СТОЙНОСТ НА ПОРТФЕЙЛА ЗА КОРЕЛАЦИОННО ТЪРГУВАНЕ — ПРЕТЕГЛЕНИ НЕТНИ ДЪЛГИ/КЪСИ ПОЗИЦИИ СЛЕД ВЪВЕЖДАНЕ НА ТАВАН</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При докладваните стойности, които служат за основа за изчисляване на минималната стойност на капиталовите изисквания за всички ценови рискове в съответствие с член 364, параграф 3, буква в) от РКИ, се взима предвид свободата на преценка по член 335 от РКИ,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Редове</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ОБЩО ПОЗИЦИИ</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Представлява частта от позиционния, валутния и стоковия риск по член 363, параграф 1 от РКИ, свързана с рисковите фактори по член 367, параграф 2 от РКИ.</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По отношение на колони 0030—0060 (стойност под риск и стресирана стойност под риск) данните в реда за общата стойност не са равни на разбивката на данните за стойностите под риск/стресираните стойности под риск на съответните компоненти на риска.</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ТЪРГУВАНИ ДЪЛГОВИ ИНСТРУМЕНТИ</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Съответства на частта от позиционния риск по член 363, параграф 1 от РКИ, свързана с факторите на лихвения риск по член 367, параграф 2, буква а) от РКИ.</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ТЪРГУВАНИ ДЪЛГОВИ ИНСТРУМЕНТИ — ОБЩ РИСК</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Компонентът за общ риск съгласно посоченото в член 362 от РКИ.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ТЪРГУВАНИ ДЪЛГОВИ ИНСТРУМЕНТИ — СПЕЦИФИЧЕН РИСК</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Компонентът за специфичен риск съгласно посоченото в член 362 от РКИ.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ИНСТРУМЕНТИ</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Съответства на частта от позиционния риск по член 363, параграф 1 от РКИ, свързана с факторите на риска при капиталовите инструменти по член 367, параграф 2, буква в) от РКИ.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ИНСТРУМЕНТИ — ОБЩ РИСК</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Компонентът за общ риск съгласно посоченото в член 362 от РКИ.</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КАПИТАЛОВИ ИНСТРУМЕНТИ — СПЕЦИФИЧЕН РИСК</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Компонентът за специфичен риск съгласно посоченото в член 362 от РКИ.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ВАЛУТЕН РИСК</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Член 363, параграф 1 и член 367, параграф 2, буква б) от РКИ</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СТОКОВ РИСК</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Член 363, параграф 1 и член 367, параграф 2, буква г) от РКИ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 РАЗМЕР НА ОБЩИЯ РИСК</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Пазарният риск, породен от общата динамика на пазара на търгувани дългови инструменти, капиталови инструменти, валута и стоки. Стойността под риск за общ риск на всички рискови фактори (когато е приложимо се взимат предвид </w:t>
            </w:r>
            <w:proofErr w:type="spellStart"/>
            <w:r>
              <w:rPr>
                <w:rStyle w:val="InstructionsTabelleText"/>
                <w:rFonts w:ascii="Times New Roman" w:hAnsi="Times New Roman"/>
                <w:sz w:val="24"/>
              </w:rPr>
              <w:t>корелационните</w:t>
            </w:r>
            <w:proofErr w:type="spellEnd"/>
            <w:r>
              <w:rPr>
                <w:rStyle w:val="InstructionsTabelleText"/>
                <w:rFonts w:ascii="Times New Roman" w:hAnsi="Times New Roman"/>
                <w:sz w:val="24"/>
              </w:rPr>
              <w:t xml:space="preserve"> зависимости).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ОБЩ РАЗМЕР НА СПЕЦИФИЧНИЯ РИСК</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търговския портфейл (когато е приложимо се взимат предвид </w:t>
            </w:r>
            <w:proofErr w:type="spellStart"/>
            <w:r>
              <w:rPr>
                <w:rStyle w:val="InstructionsTabelleText"/>
                <w:rFonts w:ascii="Times New Roman" w:hAnsi="Times New Roman"/>
                <w:sz w:val="24"/>
              </w:rPr>
              <w:t>корелационните</w:t>
            </w:r>
            <w:proofErr w:type="spellEnd"/>
            <w:r>
              <w:rPr>
                <w:rStyle w:val="InstructionsTabelleText"/>
                <w:rFonts w:ascii="Times New Roman" w:hAnsi="Times New Roman"/>
                <w:sz w:val="24"/>
              </w:rPr>
              <w:t xml:space="preserve"> зависимости).</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0" w:name="_Toc473561053"/>
      <w:bookmarkStart w:id="741" w:name="_Toc58589268"/>
      <w:r>
        <w:rPr>
          <w:rFonts w:ascii="Times New Roman" w:hAnsi="Times New Roman"/>
          <w:sz w:val="24"/>
          <w:u w:val="none"/>
        </w:rPr>
        <w:lastRenderedPageBreak/>
        <w:t>5.8.</w:t>
      </w:r>
      <w:r>
        <w:tab/>
      </w:r>
      <w:bookmarkStart w:id="742" w:name="_Toc360188413"/>
      <w:r>
        <w:rPr>
          <w:rFonts w:ascii="Times New Roman" w:hAnsi="Times New Roman"/>
          <w:sz w:val="24"/>
        </w:rPr>
        <w:t>C 25.00 - РИСК ОТ КОРЕКЦИЯ НА КРЕДИТНАТА ОЦЕНКА</w:t>
      </w:r>
      <w:bookmarkEnd w:id="742"/>
      <w:r>
        <w:rPr>
          <w:rFonts w:ascii="Times New Roman" w:hAnsi="Times New Roman"/>
          <w:sz w:val="24"/>
        </w:rPr>
        <w:t xml:space="preserve"> (CVA)</w:t>
      </w:r>
      <w:bookmarkEnd w:id="740"/>
      <w:bookmarkEnd w:id="74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3" w:name="_Toc360188414"/>
      <w:bookmarkStart w:id="744" w:name="_Toc473561054"/>
      <w:bookmarkStart w:id="745" w:name="_Toc58589269"/>
      <w:bookmarkStart w:id="746" w:name="_Toc310008820"/>
      <w:r>
        <w:rPr>
          <w:rFonts w:ascii="Times New Roman" w:hAnsi="Times New Roman"/>
          <w:sz w:val="24"/>
          <w:u w:val="none"/>
        </w:rPr>
        <w:t>5.8.1.</w:t>
      </w:r>
      <w:r>
        <w:tab/>
      </w:r>
      <w:r>
        <w:rPr>
          <w:rFonts w:ascii="Times New Roman" w:hAnsi="Times New Roman"/>
          <w:sz w:val="24"/>
        </w:rPr>
        <w:t>Указания за специфични позиции</w:t>
      </w:r>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Колони</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Стойност на експозицията </w:t>
            </w:r>
          </w:p>
          <w:p w:rsidR="000B0B09" w:rsidRPr="00661595" w:rsidRDefault="000B0B09" w:rsidP="000B0B09">
            <w:pPr>
              <w:rPr>
                <w:rFonts w:ascii="Times New Roman" w:hAnsi="Times New Roman"/>
                <w:sz w:val="24"/>
              </w:rPr>
            </w:pPr>
            <w:r>
              <w:rPr>
                <w:rFonts w:ascii="Times New Roman" w:hAnsi="Times New Roman"/>
                <w:sz w:val="24"/>
              </w:rPr>
              <w:t>Член 271 от РКИ във връзка с член 382 от РКИ.</w:t>
            </w:r>
          </w:p>
          <w:p w:rsidR="000B0B09" w:rsidRPr="00661595" w:rsidRDefault="000B0B09" w:rsidP="000B0B09">
            <w:pPr>
              <w:rPr>
                <w:rFonts w:ascii="Times New Roman" w:hAnsi="Times New Roman"/>
                <w:sz w:val="24"/>
              </w:rPr>
            </w:pPr>
            <w:r>
              <w:rPr>
                <w:rFonts w:ascii="Times New Roman" w:hAnsi="Times New Roman"/>
                <w:sz w:val="24"/>
              </w:rPr>
              <w:t>Общият размер на експозициите в неизпълнение за всички сделки, за които се прилага капиталово изискване за риска от корекция на кредитната оценка.</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в т.ч.: Извънборсови деривати </w:t>
            </w:r>
          </w:p>
          <w:p w:rsidR="000B0B09" w:rsidRPr="00661595" w:rsidRDefault="000B0B09" w:rsidP="000B0B09">
            <w:pPr>
              <w:rPr>
                <w:rFonts w:ascii="Times New Roman" w:hAnsi="Times New Roman"/>
                <w:sz w:val="24"/>
              </w:rPr>
            </w:pPr>
            <w:r>
              <w:rPr>
                <w:rFonts w:ascii="Times New Roman" w:hAnsi="Times New Roman"/>
                <w:sz w:val="24"/>
              </w:rPr>
              <w:t>Член 271 от РКИ във връзка с член 382, параграф 1 от РКИ.</w:t>
            </w:r>
          </w:p>
          <w:p w:rsidR="000B0B09" w:rsidRPr="00661595" w:rsidRDefault="000B0B09" w:rsidP="000B0B09">
            <w:pPr>
              <w:rPr>
                <w:rFonts w:ascii="Times New Roman" w:hAnsi="Times New Roman"/>
                <w:sz w:val="24"/>
              </w:rPr>
            </w:pPr>
            <w:r>
              <w:rPr>
                <w:rFonts w:ascii="Times New Roman" w:hAnsi="Times New Roman"/>
                <w:sz w:val="24"/>
              </w:rPr>
              <w:t xml:space="preserve">Частта от общия размер на експозицията за кредитен риск от контрагента, дължаща се изцяло на извънборсови деривати. Информацията не се изисква от институции, прилагащи метода на вътрешните модели, държащи извънборсови деривати и СФЦК в една и съща </w:t>
            </w:r>
            <w:proofErr w:type="spellStart"/>
            <w:r>
              <w:rPr>
                <w:rFonts w:ascii="Times New Roman" w:hAnsi="Times New Roman"/>
                <w:sz w:val="24"/>
              </w:rPr>
              <w:t>нетираща</w:t>
            </w:r>
            <w:proofErr w:type="spellEnd"/>
            <w:r>
              <w:rPr>
                <w:rFonts w:ascii="Times New Roman" w:hAnsi="Times New Roman"/>
                <w:sz w:val="24"/>
              </w:rPr>
              <w:t xml:space="preserve"> съвкупност.</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в т.ч.: СФЦК </w:t>
            </w:r>
          </w:p>
          <w:p w:rsidR="000B0B09" w:rsidRPr="00661595" w:rsidRDefault="000B0B09" w:rsidP="000B0B09">
            <w:pPr>
              <w:rPr>
                <w:rFonts w:ascii="Times New Roman" w:hAnsi="Times New Roman"/>
                <w:sz w:val="24"/>
              </w:rPr>
            </w:pPr>
            <w:r>
              <w:rPr>
                <w:rFonts w:ascii="Times New Roman" w:hAnsi="Times New Roman"/>
                <w:sz w:val="24"/>
              </w:rPr>
              <w:t>Член 271 от РКИ във връзка с член 382, параграф 2 от РКИ.</w:t>
            </w:r>
          </w:p>
          <w:p w:rsidR="000B0B09" w:rsidRPr="00661595" w:rsidRDefault="000B0B09">
            <w:pPr>
              <w:rPr>
                <w:rFonts w:ascii="Times New Roman" w:hAnsi="Times New Roman"/>
                <w:sz w:val="24"/>
              </w:rPr>
            </w:pPr>
            <w:r>
              <w:rPr>
                <w:rFonts w:ascii="Times New Roman" w:hAnsi="Times New Roman"/>
                <w:sz w:val="24"/>
              </w:rPr>
              <w:t xml:space="preserve">Частта от общата експозиция към кредитен риск от контрагента, дължаща се на деривати върху сделки за финансиране с ценни книжа. Информацията не се изисква от институции, прилагащи метода на вътрешните модели, държащи извънборсови деривати и СФЦК в една и съща </w:t>
            </w:r>
            <w:proofErr w:type="spellStart"/>
            <w:r>
              <w:rPr>
                <w:rFonts w:ascii="Times New Roman" w:hAnsi="Times New Roman"/>
                <w:sz w:val="24"/>
              </w:rPr>
              <w:t>нетираща</w:t>
            </w:r>
            <w:proofErr w:type="spellEnd"/>
            <w:r>
              <w:rPr>
                <w:rFonts w:ascii="Times New Roman" w:hAnsi="Times New Roman"/>
                <w:sz w:val="24"/>
              </w:rPr>
              <w:t xml:space="preserve"> съвкупност.</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МУЛТИПЛИКАЦИОНЕН КОЕФИЦИЕНТ (mc), УМНОЖЕН ПО СРЕДНАТА СТОЙНОСТ ПОД РИСК ЗА ПРЕДХОДНИТЕ 60 РАБОТНИ ДНИ (</w:t>
            </w:r>
            <w:proofErr w:type="spellStart"/>
            <w:r>
              <w:rPr>
                <w:rFonts w:ascii="Times New Roman" w:hAnsi="Times New Roman"/>
                <w:b/>
                <w:sz w:val="24"/>
                <w:u w:val="single"/>
              </w:rPr>
              <w:t>VaRavg</w:t>
            </w:r>
            <w:proofErr w:type="spellEnd"/>
            <w:r>
              <w:rPr>
                <w:rFonts w:ascii="Times New Roman" w:hAnsi="Times New Roman"/>
                <w:b/>
                <w:sz w:val="24"/>
                <w:u w:val="single"/>
              </w:rPr>
              <w:t>)</w:t>
            </w:r>
          </w:p>
          <w:p w:rsidR="004F6B6B" w:rsidRPr="00661595" w:rsidRDefault="000B0B09">
            <w:pPr>
              <w:rPr>
                <w:rFonts w:ascii="Times New Roman" w:hAnsi="Times New Roman"/>
                <w:sz w:val="24"/>
              </w:rPr>
            </w:pPr>
            <w:r>
              <w:rPr>
                <w:rFonts w:ascii="Times New Roman" w:hAnsi="Times New Roman"/>
                <w:sz w:val="24"/>
              </w:rPr>
              <w:t xml:space="preserve">Член 383 от РКИ във връзка с член 363, параграф 1, буква г) от РКИ. </w:t>
            </w:r>
          </w:p>
          <w:p w:rsidR="000B0B09" w:rsidRPr="00661595" w:rsidRDefault="000B0B09">
            <w:pPr>
              <w:rPr>
                <w:rFonts w:ascii="Times New Roman" w:hAnsi="Times New Roman"/>
                <w:sz w:val="24"/>
              </w:rPr>
            </w:pPr>
            <w:r>
              <w:rPr>
                <w:rFonts w:ascii="Times New Roman" w:hAnsi="Times New Roman"/>
                <w:sz w:val="24"/>
              </w:rPr>
              <w:t xml:space="preserve">Изчисляване на стойността под риск въз основа на вътрешните модели за пазарен риск.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СТОЙНОСТ ПОД РИСК ЗА ПРЕДХОДНИЯ ДЕН (VaRt-1)</w:t>
            </w:r>
          </w:p>
          <w:p w:rsidR="000B0B09" w:rsidRPr="00661595" w:rsidRDefault="000B0B09" w:rsidP="002300C6">
            <w:pPr>
              <w:rPr>
                <w:rFonts w:ascii="Times New Roman" w:hAnsi="Times New Roman"/>
                <w:sz w:val="24"/>
              </w:rPr>
            </w:pPr>
            <w:r>
              <w:rPr>
                <w:rFonts w:ascii="Times New Roman" w:hAnsi="Times New Roman"/>
                <w:sz w:val="24"/>
              </w:rPr>
              <w:t>Вж. указанията за колона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МУЛТИПЛИКАЦИОНЕН КОЕФИЦИЕНТ (</w:t>
            </w:r>
            <w:proofErr w:type="spellStart"/>
            <w:r>
              <w:rPr>
                <w:rFonts w:ascii="Times New Roman" w:hAnsi="Times New Roman"/>
                <w:b/>
                <w:bCs/>
                <w:sz w:val="24"/>
                <w:u w:val="single"/>
              </w:rPr>
              <w:t>ms</w:t>
            </w:r>
            <w:proofErr w:type="spellEnd"/>
            <w:r>
              <w:rPr>
                <w:rFonts w:ascii="Times New Roman" w:hAnsi="Times New Roman"/>
                <w:b/>
                <w:bCs/>
                <w:sz w:val="24"/>
                <w:u w:val="single"/>
              </w:rPr>
              <w:t>), УМНОЖЕН ПО СРЕДНАТА СТОЙНОСТ ПОД РИСК ЗА ПРЕДХОДНИТЕ 60 РАБОТНИ ДНИ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Вж. указанията за колона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ПОСЛЕДНА ИЗВЕСТНА СТРЕСИРАНА СТОЙНОСТ ПОД РИСК (SVaRt-1)</w:t>
            </w:r>
          </w:p>
          <w:p w:rsidR="000B0B09" w:rsidRPr="00661595" w:rsidRDefault="000B0B09" w:rsidP="002300C6">
            <w:pPr>
              <w:rPr>
                <w:rFonts w:ascii="Times New Roman" w:hAnsi="Times New Roman"/>
                <w:b/>
                <w:sz w:val="24"/>
                <w:u w:val="single"/>
              </w:rPr>
            </w:pPr>
            <w:r>
              <w:rPr>
                <w:rFonts w:ascii="Times New Roman" w:hAnsi="Times New Roman"/>
                <w:sz w:val="24"/>
              </w:rPr>
              <w:t>Вж. указанията за колона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КАПИТАЛОВИ ИЗИСКВАНИЯ</w:t>
            </w:r>
          </w:p>
          <w:p w:rsidR="004F6B6B" w:rsidRPr="00661595" w:rsidRDefault="001E0C80">
            <w:pPr>
              <w:rPr>
                <w:rFonts w:ascii="Times New Roman" w:hAnsi="Times New Roman"/>
                <w:sz w:val="24"/>
              </w:rPr>
            </w:pPr>
            <w:r>
              <w:rPr>
                <w:rFonts w:ascii="Times New Roman" w:hAnsi="Times New Roman"/>
                <w:sz w:val="24"/>
              </w:rPr>
              <w:lastRenderedPageBreak/>
              <w:t xml:space="preserve">Член 92, параграф 3, буква г) от РКИ </w:t>
            </w:r>
          </w:p>
          <w:p w:rsidR="000B0B09" w:rsidRPr="00661595" w:rsidRDefault="000B0B09">
            <w:pPr>
              <w:rPr>
                <w:rFonts w:ascii="Times New Roman" w:hAnsi="Times New Roman"/>
                <w:sz w:val="24"/>
              </w:rPr>
            </w:pPr>
            <w:r>
              <w:rPr>
                <w:rFonts w:ascii="Times New Roman" w:hAnsi="Times New Roman"/>
                <w:sz w:val="24"/>
              </w:rPr>
              <w:t>Капиталовите изисквания за риска от корекция на кредитната оценка, изчислени по избрания метод.</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ОБЩА РИСКОВА ЕКСПОЗИЦИЯ</w:t>
            </w:r>
          </w:p>
          <w:p w:rsidR="004F6B6B" w:rsidRPr="00661595" w:rsidRDefault="001E0C80">
            <w:pPr>
              <w:rPr>
                <w:rFonts w:ascii="Times New Roman" w:hAnsi="Times New Roman"/>
                <w:sz w:val="24"/>
              </w:rPr>
            </w:pPr>
            <w:r>
              <w:rPr>
                <w:rFonts w:ascii="Times New Roman" w:hAnsi="Times New Roman"/>
                <w:sz w:val="24"/>
              </w:rPr>
              <w:t>Член 92, параграф 4, буква б) от РКИ</w:t>
            </w:r>
          </w:p>
          <w:p w:rsidR="000B0B09" w:rsidRPr="00661595" w:rsidRDefault="000B0B09" w:rsidP="00787733">
            <w:pPr>
              <w:rPr>
                <w:rFonts w:ascii="Times New Roman" w:hAnsi="Times New Roman"/>
                <w:sz w:val="24"/>
              </w:rPr>
            </w:pPr>
            <w:r>
              <w:rPr>
                <w:rFonts w:ascii="Times New Roman" w:hAnsi="Times New Roman"/>
                <w:sz w:val="24"/>
              </w:rPr>
              <w:t>Капиталовите изисквания, умножени по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Поясняващи позиции</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Брой контрагенти</w:t>
            </w:r>
          </w:p>
          <w:p w:rsidR="000B0B09" w:rsidRPr="00661595" w:rsidRDefault="000B0B09" w:rsidP="000B0B09">
            <w:pPr>
              <w:rPr>
                <w:rFonts w:ascii="Times New Roman" w:hAnsi="Times New Roman"/>
                <w:sz w:val="24"/>
              </w:rPr>
            </w:pPr>
            <w:r>
              <w:rPr>
                <w:rFonts w:ascii="Times New Roman" w:hAnsi="Times New Roman"/>
                <w:sz w:val="24"/>
              </w:rPr>
              <w:t>Член 382 от РКИ</w:t>
            </w:r>
          </w:p>
          <w:p w:rsidR="000B0B09" w:rsidRPr="00661595" w:rsidRDefault="000B0B09" w:rsidP="000B0B09">
            <w:pPr>
              <w:rPr>
                <w:rFonts w:ascii="Times New Roman" w:hAnsi="Times New Roman"/>
                <w:sz w:val="24"/>
              </w:rPr>
            </w:pPr>
            <w:r>
              <w:rPr>
                <w:rFonts w:ascii="Times New Roman" w:hAnsi="Times New Roman"/>
                <w:sz w:val="24"/>
              </w:rPr>
              <w:t>Броят контрагенти, включени в изчисляването на капиталовите изисквания за риска от корекция на кредитната оценка.</w:t>
            </w:r>
          </w:p>
          <w:p w:rsidR="000B0B09" w:rsidRPr="00661595" w:rsidRDefault="000B0B09" w:rsidP="0016282F">
            <w:pPr>
              <w:rPr>
                <w:rFonts w:ascii="Times New Roman" w:hAnsi="Times New Roman"/>
                <w:sz w:val="24"/>
              </w:rPr>
            </w:pPr>
            <w:r>
              <w:rPr>
                <w:rFonts w:ascii="Times New Roman" w:hAnsi="Times New Roman"/>
                <w:sz w:val="24"/>
              </w:rPr>
              <w:t xml:space="preserve">Контрагентите са подгрупа на длъжниците. Те съществуват само когато има </w:t>
            </w:r>
            <w:proofErr w:type="spellStart"/>
            <w:r>
              <w:rPr>
                <w:rFonts w:ascii="Times New Roman" w:hAnsi="Times New Roman"/>
                <w:sz w:val="24"/>
              </w:rPr>
              <w:t>дериватни</w:t>
            </w:r>
            <w:proofErr w:type="spellEnd"/>
            <w:r>
              <w:rPr>
                <w:rFonts w:ascii="Times New Roman" w:hAnsi="Times New Roman"/>
                <w:sz w:val="24"/>
              </w:rPr>
              <w:t xml:space="preserve"> сделки или сделки за финансиране на ценни книжа, при които те са другата договаряща се страна.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 xml:space="preserve">в т.ч.: кредитният </w:t>
            </w:r>
            <w:proofErr w:type="spellStart"/>
            <w:r>
              <w:rPr>
                <w:rFonts w:ascii="Times New Roman" w:hAnsi="Times New Roman"/>
                <w:b/>
                <w:sz w:val="24"/>
                <w:u w:val="single"/>
              </w:rPr>
              <w:t>спред</w:t>
            </w:r>
            <w:proofErr w:type="spellEnd"/>
            <w:r>
              <w:rPr>
                <w:rFonts w:ascii="Times New Roman" w:hAnsi="Times New Roman"/>
                <w:b/>
                <w:sz w:val="24"/>
                <w:u w:val="single"/>
              </w:rPr>
              <w:t xml:space="preserve"> е установен чрез използване на оценка</w:t>
            </w:r>
          </w:p>
          <w:p w:rsidR="000B0B09" w:rsidRPr="00661595" w:rsidRDefault="005C14B0">
            <w:pPr>
              <w:rPr>
                <w:rFonts w:ascii="Times New Roman" w:hAnsi="Times New Roman"/>
                <w:b/>
                <w:sz w:val="24"/>
                <w:u w:val="single"/>
              </w:rPr>
            </w:pPr>
            <w:r>
              <w:rPr>
                <w:rFonts w:ascii="Times New Roman" w:hAnsi="Times New Roman"/>
                <w:sz w:val="24"/>
              </w:rPr>
              <w:t xml:space="preserve">Броят контрагенти, при които кредитният </w:t>
            </w:r>
            <w:proofErr w:type="spellStart"/>
            <w:r>
              <w:rPr>
                <w:rFonts w:ascii="Times New Roman" w:hAnsi="Times New Roman"/>
                <w:sz w:val="24"/>
              </w:rPr>
              <w:t>спред</w:t>
            </w:r>
            <w:proofErr w:type="spellEnd"/>
            <w:r>
              <w:rPr>
                <w:rFonts w:ascii="Times New Roman" w:hAnsi="Times New Roman"/>
                <w:sz w:val="24"/>
              </w:rPr>
              <w:t xml:space="preserve"> е установен чрез оценка вместо чрез пряко наблюдавани пазарни данни.</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НАПРАВЕНА КОРЕКЦИЯ НА КРЕДИТНА ОЦЕНКА</w:t>
            </w:r>
          </w:p>
          <w:p w:rsidR="000B0B09" w:rsidRPr="00661595" w:rsidRDefault="000B0B09" w:rsidP="000B0B09">
            <w:pPr>
              <w:rPr>
                <w:rFonts w:ascii="Times New Roman" w:hAnsi="Times New Roman"/>
                <w:sz w:val="24"/>
              </w:rPr>
            </w:pPr>
            <w:r>
              <w:rPr>
                <w:rFonts w:ascii="Times New Roman" w:hAnsi="Times New Roman"/>
                <w:sz w:val="24"/>
              </w:rPr>
              <w:t>Счетоводните провизии поради влошаване на кредитоспособността на контрагенти по деривати.</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СУАПОВЕ ЗА КРЕДИТНО НЕИЗПЪЛНЕНИЕ ВЪРХУ ЗАДЪЛЖЕНИЯ НА ЕДНО ЛИЦЕ</w:t>
            </w:r>
          </w:p>
          <w:p w:rsidR="000B0B09" w:rsidRPr="00661595" w:rsidRDefault="00D21B29" w:rsidP="000B0B09">
            <w:pPr>
              <w:rPr>
                <w:rFonts w:ascii="Times New Roman" w:hAnsi="Times New Roman"/>
                <w:sz w:val="24"/>
              </w:rPr>
            </w:pPr>
            <w:r>
              <w:rPr>
                <w:rFonts w:ascii="Times New Roman" w:hAnsi="Times New Roman"/>
                <w:sz w:val="24"/>
              </w:rPr>
              <w:t xml:space="preserve">Член 386, параграф 1, буква а) от РКИ </w:t>
            </w:r>
          </w:p>
          <w:p w:rsidR="000B0B09" w:rsidRPr="00661595" w:rsidRDefault="000B0B09" w:rsidP="000B0B09">
            <w:pPr>
              <w:rPr>
                <w:rFonts w:ascii="Times New Roman" w:hAnsi="Times New Roman"/>
                <w:sz w:val="24"/>
              </w:rPr>
            </w:pPr>
            <w:r>
              <w:rPr>
                <w:rFonts w:ascii="Times New Roman" w:hAnsi="Times New Roman"/>
                <w:sz w:val="24"/>
              </w:rPr>
              <w:t>Общо условни стойности на суаповете за кредитно неизпълнение върху задълженията на едно лице, използвани за хеджиране на риска от корекция на кредитната оценка.</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ИНДЕКСНИ СУАПОВЕ ЗА КРЕДИТНО НЕИЗПЪЛНЕНИЕ</w:t>
            </w:r>
          </w:p>
          <w:p w:rsidR="000B0B09" w:rsidRPr="00661595" w:rsidRDefault="00D21B29" w:rsidP="000B0B09">
            <w:pPr>
              <w:rPr>
                <w:rFonts w:ascii="Times New Roman" w:hAnsi="Times New Roman"/>
                <w:sz w:val="24"/>
              </w:rPr>
            </w:pPr>
            <w:r>
              <w:rPr>
                <w:rFonts w:ascii="Times New Roman" w:hAnsi="Times New Roman"/>
                <w:sz w:val="24"/>
              </w:rPr>
              <w:t>Член 386, параграф 1, буква б) от РКИ</w:t>
            </w:r>
          </w:p>
          <w:p w:rsidR="000B0B09" w:rsidRPr="00661595" w:rsidRDefault="000B0B09" w:rsidP="000B0B09">
            <w:pPr>
              <w:rPr>
                <w:rFonts w:ascii="Times New Roman" w:hAnsi="Times New Roman"/>
                <w:b/>
                <w:sz w:val="24"/>
                <w:u w:val="single"/>
              </w:rPr>
            </w:pPr>
            <w:r>
              <w:rPr>
                <w:rFonts w:ascii="Times New Roman" w:hAnsi="Times New Roman"/>
                <w:sz w:val="24"/>
              </w:rPr>
              <w:t>Общо условни стойности на индексните суапове за кредитно неизпълнение, използвани за хеджиране на риска от корекция на кредитната оценка.</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Редове</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Общ размер на риска от корекция на кредитната оценка</w:t>
            </w:r>
          </w:p>
          <w:p w:rsidR="000B0B09" w:rsidRPr="00661595" w:rsidRDefault="000B0B09" w:rsidP="002300C6">
            <w:pPr>
              <w:rPr>
                <w:rFonts w:ascii="Times New Roman" w:hAnsi="Times New Roman"/>
                <w:bCs/>
                <w:sz w:val="24"/>
              </w:rPr>
            </w:pPr>
            <w:r>
              <w:rPr>
                <w:rFonts w:ascii="Times New Roman" w:hAnsi="Times New Roman"/>
                <w:bCs/>
                <w:sz w:val="24"/>
              </w:rPr>
              <w:t>Сборът на редове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Усъвършенстван подход</w:t>
            </w:r>
          </w:p>
          <w:p w:rsidR="000B0B09" w:rsidRPr="00661595" w:rsidRDefault="000B0B09" w:rsidP="000B0B09">
            <w:pPr>
              <w:rPr>
                <w:rFonts w:ascii="Times New Roman" w:hAnsi="Times New Roman"/>
                <w:bCs/>
                <w:sz w:val="24"/>
              </w:rPr>
            </w:pPr>
            <w:r>
              <w:rPr>
                <w:rFonts w:ascii="Times New Roman" w:hAnsi="Times New Roman"/>
                <w:bCs/>
                <w:sz w:val="24"/>
              </w:rPr>
              <w:t>Усъвършенстван подход към риска от корекция на кредитната оценка, както е предвиден в член 383</w:t>
            </w:r>
            <w:r>
              <w:rPr>
                <w:rFonts w:ascii="Times New Roman" w:hAnsi="Times New Roman"/>
                <w:sz w:val="24"/>
              </w:rPr>
              <w:t xml:space="preserve"> от РКИ.</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Стандартизиран метод</w:t>
            </w:r>
          </w:p>
          <w:p w:rsidR="000B0B09" w:rsidRPr="00661595" w:rsidRDefault="000B0B09" w:rsidP="000B0B09">
            <w:pPr>
              <w:rPr>
                <w:rFonts w:ascii="Times New Roman" w:hAnsi="Times New Roman"/>
                <w:bCs/>
                <w:sz w:val="24"/>
              </w:rPr>
            </w:pPr>
            <w:r>
              <w:rPr>
                <w:rFonts w:ascii="Times New Roman" w:hAnsi="Times New Roman"/>
                <w:bCs/>
                <w:sz w:val="24"/>
              </w:rPr>
              <w:t>Стандартизиран подход към риска от корекция на кредитната оценка, както е предвиден в член 384</w:t>
            </w:r>
            <w:r>
              <w:rPr>
                <w:rFonts w:ascii="Times New Roman" w:hAnsi="Times New Roman"/>
                <w:sz w:val="24"/>
              </w:rPr>
              <w:t xml:space="preserve"> от РКИ.</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Въз основа на метода на първоначалната експозиция</w:t>
            </w:r>
          </w:p>
          <w:p w:rsidR="000B0B09" w:rsidRPr="00661595" w:rsidRDefault="000B0B09" w:rsidP="00E871FE">
            <w:pPr>
              <w:rPr>
                <w:rFonts w:ascii="Times New Roman" w:hAnsi="Times New Roman"/>
                <w:bCs/>
                <w:sz w:val="24"/>
              </w:rPr>
            </w:pPr>
            <w:r>
              <w:rPr>
                <w:rFonts w:ascii="Times New Roman" w:hAnsi="Times New Roman"/>
                <w:bCs/>
                <w:sz w:val="24"/>
              </w:rPr>
              <w:t>Стойности, за които се прилага член 385</w:t>
            </w:r>
            <w:r>
              <w:rPr>
                <w:rFonts w:ascii="Times New Roman" w:hAnsi="Times New Roman"/>
                <w:sz w:val="24"/>
              </w:rPr>
              <w:t xml:space="preserve"> от РКИ.</w:t>
            </w:r>
          </w:p>
        </w:tc>
      </w:tr>
      <w:bookmarkEnd w:id="746"/>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47" w:name="_Toc58589270"/>
      <w:r>
        <w:rPr>
          <w:rFonts w:ascii="Times New Roman" w:hAnsi="Times New Roman"/>
          <w:sz w:val="24"/>
          <w:u w:val="none"/>
        </w:rPr>
        <w:t>6.</w:t>
      </w:r>
      <w:r>
        <w:tab/>
      </w:r>
      <w:proofErr w:type="spellStart"/>
      <w:r>
        <w:rPr>
          <w:rFonts w:ascii="Times New Roman" w:hAnsi="Times New Roman"/>
          <w:sz w:val="24"/>
        </w:rPr>
        <w:t>Пруденциална</w:t>
      </w:r>
      <w:proofErr w:type="spellEnd"/>
      <w:r>
        <w:rPr>
          <w:rFonts w:ascii="Times New Roman" w:hAnsi="Times New Roman"/>
          <w:sz w:val="24"/>
        </w:rPr>
        <w:t xml:space="preserve"> оценка (</w:t>
      </w:r>
      <w:proofErr w:type="spellStart"/>
      <w:r>
        <w:rPr>
          <w:rFonts w:ascii="Times New Roman" w:hAnsi="Times New Roman"/>
          <w:sz w:val="24"/>
        </w:rPr>
        <w:t>PruVal</w:t>
      </w:r>
      <w:proofErr w:type="spellEnd"/>
      <w:r>
        <w:rPr>
          <w:rFonts w:ascii="Times New Roman" w:hAnsi="Times New Roman"/>
          <w:sz w:val="24"/>
        </w:rPr>
        <w:t>)</w:t>
      </w:r>
      <w:bookmarkEnd w:id="74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48" w:name="_Toc58589271"/>
      <w:r>
        <w:rPr>
          <w:rFonts w:ascii="Times New Roman" w:hAnsi="Times New Roman"/>
          <w:sz w:val="24"/>
          <w:u w:val="none"/>
        </w:rPr>
        <w:t>6.1.</w:t>
      </w:r>
      <w:r>
        <w:tab/>
      </w:r>
      <w:r>
        <w:rPr>
          <w:rFonts w:ascii="Times New Roman" w:hAnsi="Times New Roman"/>
          <w:sz w:val="24"/>
        </w:rPr>
        <w:t xml:space="preserve">C 32.01 - </w:t>
      </w:r>
      <w:proofErr w:type="spellStart"/>
      <w:r>
        <w:rPr>
          <w:rFonts w:ascii="Times New Roman" w:hAnsi="Times New Roman"/>
          <w:sz w:val="24"/>
        </w:rPr>
        <w:t>Пруденциална</w:t>
      </w:r>
      <w:proofErr w:type="spellEnd"/>
      <w:r>
        <w:rPr>
          <w:rFonts w:ascii="Times New Roman" w:hAnsi="Times New Roman"/>
          <w:sz w:val="24"/>
        </w:rPr>
        <w:t xml:space="preserve"> оценка: активи и пасиви, оценявани по справедлива стойност (</w:t>
      </w:r>
      <w:proofErr w:type="spellStart"/>
      <w:r>
        <w:rPr>
          <w:rFonts w:ascii="Times New Roman" w:hAnsi="Times New Roman"/>
          <w:sz w:val="24"/>
        </w:rPr>
        <w:t>PruVal</w:t>
      </w:r>
      <w:proofErr w:type="spellEnd"/>
      <w:r>
        <w:rPr>
          <w:rFonts w:ascii="Times New Roman" w:hAnsi="Times New Roman"/>
          <w:sz w:val="24"/>
        </w:rPr>
        <w:t xml:space="preserve"> 1)</w:t>
      </w:r>
      <w:bookmarkEnd w:id="748"/>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49" w:name="_Toc58589272"/>
      <w:r>
        <w:rPr>
          <w:rFonts w:ascii="Times New Roman" w:hAnsi="Times New Roman"/>
          <w:sz w:val="24"/>
          <w:u w:val="none"/>
        </w:rPr>
        <w:t>6.1.1.</w:t>
      </w:r>
      <w:r>
        <w:tab/>
      </w:r>
      <w:r>
        <w:rPr>
          <w:rFonts w:ascii="Times New Roman" w:hAnsi="Times New Roman"/>
          <w:sz w:val="24"/>
        </w:rPr>
        <w:t>Общи бележки</w:t>
      </w:r>
      <w:bookmarkEnd w:id="749"/>
      <w:r>
        <w:rPr>
          <w:rFonts w:ascii="Times New Roman" w:hAnsi="Times New Roman"/>
          <w:sz w:val="24"/>
          <w:u w:val="none"/>
        </w:rPr>
        <w:t xml:space="preserve"> </w:t>
      </w:r>
    </w:p>
    <w:p w:rsidR="00B828C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Този образец се попълва от всички институции, независимо дали определят допълнителните корекции на оценката (ДКО) по опростения подход, или не. В образеца се представя абсолютната стойност на оценяваните по справедлива стойност активи и пасиви, чрез която се преценява дали са спазени условията, предвидени в член 4 от Делегиран регламент (ЕС) 2016/101 на Комисията</w:t>
      </w:r>
      <w:r w:rsidR="00D11E4C">
        <w:rPr>
          <w:rStyle w:val="FootnoteReference"/>
        </w:rPr>
        <w:footnoteReference w:id="15"/>
      </w:r>
      <w:r w:rsidR="00D11E4C">
        <w:t>, за използване на опростения подход за определяне на ДКО.</w:t>
      </w:r>
    </w:p>
    <w:p w:rsidR="00995A7F"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177</w:t>
      </w:r>
      <w:r>
        <w:rPr>
          <w:noProof/>
        </w:rPr>
        <w:fldChar w:fldCharType="end"/>
      </w:r>
      <w:r w:rsidR="00D11E4C">
        <w:t>. За институциите, които определят ДКО по опростения подход в съответствие с член 5 от Делегиран регламент (ЕС) 2016/101, този образец представя общия размер на ДКО, който се приспада от собствените средства по силата на членове 34 и 105 от РКИ и който се докладва в ред 0290 от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0" w:name="_Toc58589273"/>
      <w:r>
        <w:rPr>
          <w:rFonts w:ascii="Times New Roman" w:hAnsi="Times New Roman"/>
          <w:sz w:val="24"/>
          <w:u w:val="none"/>
        </w:rPr>
        <w:t>6.1.2.</w:t>
      </w:r>
      <w:r>
        <w:tab/>
      </w:r>
      <w:r>
        <w:rPr>
          <w:rFonts w:ascii="Times New Roman" w:hAnsi="Times New Roman"/>
          <w:sz w:val="24"/>
        </w:rPr>
        <w:t>Указания за специфични позиции</w:t>
      </w:r>
      <w:bookmarkEnd w:id="75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Колони</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СТОЙНОСТ</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пасиви, както е вписана в изготвените съгласно приложимата счетоводна уредба финансови отчети, съгласно посоченото в член 4, параграф 1 от Делегиран регламент (ЕС) 2016/101; тази абсолютна стойност е преди евентуалните приспадания в съответствие с член 4, параграф 2 от Делегиран регламент (ЕС)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В Т.Ч.: търговски портфейл</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Абсолютната стойност на оценяваните по справедлива стойност активи и пасиви, докладвана в колона 010, съответстваща на позициите, държани в търговския портфейл.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 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СТОЙНОСТ, ИЗКЛЮЧЕНИ ПОРАДИ ЧАСТИЧЕН ЕФЕКТ ВЪРХУ БАЗОВИЯ СОБСТВЕН КАПИТАЛ ОТ ПЪРВИ РЕД</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Съчетани позиции</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Съчетаните, компенсиращи се оценявани по справедлива стойност активи и пасиви, изключени в съответствие с член 4, параграф 2 от Делегиран регламент (ЕС)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Отчитане на хеджиране</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За позициите, подлежащи на отчитане на хеджирането съгласно приложимата счетоводна уредба — абсолютната стойност на оценяваните по справедлива стойност активи и пасиви, изключени пропорционално на въздействието на съответната промяна в оценката върху базовия собствен капитал от първи ред в съответствие с член 4, параграф 2 от Делегиран регламент (ЕС)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ПРУДЕНЦИАЛНИ филтри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 xml:space="preserve">Абсолютната стойност на оценяваните по справедлива стойност активи и пасиви, изключени в съответствие с член 4, параграф 2 от Делегиран регламент (ЕС) 2016/101 поради преходното прилагане на посочените в членове 467 и 468 от РКИ </w:t>
            </w:r>
            <w:proofErr w:type="spellStart"/>
            <w:r>
              <w:rPr>
                <w:rFonts w:ascii="Times New Roman" w:hAnsi="Times New Roman"/>
                <w:sz w:val="24"/>
              </w:rPr>
              <w:t>пруденциални</w:t>
            </w:r>
            <w:proofErr w:type="spellEnd"/>
            <w:r>
              <w:rPr>
                <w:rFonts w:ascii="Times New Roman" w:hAnsi="Times New Roman"/>
                <w:sz w:val="24"/>
              </w:rPr>
              <w:t xml:space="preserve"> филтри.</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Други</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Всички други позиции, изключени в съответствие с член 4, параграф 2 от Делегиран регламент (ЕС) 2016/101 поради факта, че промяната в счетоводната оценка оказва само частично въздействие върху базовия собствен капитал от първи ред.</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Този ред се попълва само в редките случаи, когато елементите, изключени в съответствие с член 4, параграф 2 от Делегиран регламент (ЕС) 2016/101, не могат да бъдат отнесени към колона 0030, 0040 или 0050 от настоящия образец.</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Бележки за „Други“</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Посочват се основните причини за изключването на докладваните в колона 0060 позиции.</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Активи и пасиви, ОЦЕНЯВАНИ ПО СПРАВЕДЛИВА СТОЙНОСТ, включени в прага по ЧЛЕН 4, ПАРАГРАФ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пасиви, фактически включени в изчисляването на прага по член 4, параграф 1 от Делегиран регламент (ЕС)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В Т.Ч.: търговски портфейл</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Абсолютната стойност на оценяваните по справедлива стойност активи и пасиви, докладвана в колона 0080, съответстваща на позициите, държани в търговския портфейл.</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Редове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Определенията на тези категории трябва да са същите като в съответните редове на образците за докладване на финансова информация 1.1 и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ОБЩО АКТИВИ И ПАСИВИ, ОЦЕНЯВАНИ ПО СПРАВЕДЛИВА СТОЙНОСТ</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Общата стойност на оценяваните по справедлива стойност активи и пасиви, докладвана в редове 0020—0210.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ОБЩО АКТИВИ, ОЦЕНЯВАНИ ПО СПРАВЕДЛИВА СТОЙНОСТ</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Общата стойност на оценяваните по справедлива стойност активи, докладвана в редове 0030—0140.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Съответните полета от редове 0030—0130 се докладват по образеца за докладване на финансова информация F 01.01 в приложения III и IV към настоящия регламент за изпълнение, в зависимост от стандартите, които институцията прилага:</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МСФО, възприети от Съюза в приложение на Регламент (ЕО) № 1606/2002 на Европейския парламент и на Съвета („МСФО, прилагани в ЕС“)</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националните счетоводни стандарти, съвместими с МСФО, прилагани в ЕС („национални общоприети счетоводни принципи, съвместими с МСФО“); или</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националните общоприети счетоводни принципи, основани на ДОБ (образец за докладване на финансова информация „Национални общоприети счетоводни принципи, основани на ДОБ“).</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ФИНАНСОВИ АКТИВИ, ДЪРЖАНИ ЗА ТЪРГУВАНЕ</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Допълнение А към МСФО 9</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0050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ТЪРГУЕМИ ФИНАНСОВИ АКТИВИ</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Членове 32 и 33 от ДОБ; част 1.17 от приложение V към настоящия регламент за изпълнение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0091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НЕТЪРГУЕМИ ФИНАНСОВИ АКТИВИ, ЗАДЪЛЖИТЕЛНО ПО СПРАВЕДЛИВА СТОЙНОСТ В ПЕЧАЛБАТА ИЛИ ЗАГУБАТА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Параграф 8, буква а), подточка ii) от МСФО 7; МСФО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0096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ФИНАНСОВИ АКТИВИ, ОТЧИТАНИ ПО СПРАВЕДЛИВА СТОЙНОСТ В ПЕЧАЛБАТА ИЛИ ЗАГУБАТА</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а), подточка i) от МСФО 7; МСФО 9.4.1.5; член 8, параграф 1, буква а) и член 8, параграф 6 от ДОП;</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0100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ФИНАНСОВИ АКТИВИ ПО СПРАВЕДЛИВА СТОЙНОСТ В ДРУГ ВСЕОБХВАТЕН ДОХОД</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з) от МСФО 7; МСФО 9.4.1.2А</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0141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НЕТЪРГУЕМИ, НЕДЕРИВАТНИ ФИНАНСОВИ АКТИВИ, ОТЧИТАНИ ПО СПРАВЕДЛИВА СТОЙНОСТ В ПЕЧАЛБАТА ИЛИ ЗАГУБАТА</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Член 36, параграф 2 от ДОБ. Докладваната в този ред информация съответства на ред 0171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НЕТЪРГУЕМИ, НЕДЕРИВАТНИ ФИНАНСОВИ АКТИВИ, ОТЧИТАНИ ПО СПРАВЕДЛИВА СТОЙНОСТ В СОБСТВЕНИЯ КАПИТАЛ</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Член 8, параграф 1, буква а) и член 8, параграф 8 от ДОП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0175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ДРУГИ НЕТЪРГУЕМИ, НЕДЕРИВАТНИ ФИНАНСОВИ АКТИВИ</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Член 37 от ДОБ; Член 12, параграф 7 от ДОП; </w:t>
            </w:r>
            <w:r>
              <w:rPr>
                <w:rFonts w:ascii="Times New Roman" w:hAnsi="Times New Roman"/>
                <w:bCs/>
                <w:sz w:val="24"/>
              </w:rPr>
              <w:t>Част 1.20 от приложение V към настоящия регламент за изпълнение</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активите, оценявани по справедлива стойност и включени в стойността, докладвана в ред 0234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ДЕРИВАТИ — ОТЧИТАНЕ НА ХЕДЖИРАНЕ</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МСФО 9.6.2.1; Част 1.22 от приложение V към настоящия регламент за изпълнение; член 8, параграф 1, буква а), член 8, параграфи 6 и 8 от ДОП; МСС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0240 от образец F 01.01 в приложения III и IV към настоящия регламент за изпълнение.</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ПРОМЕНИ В СПРАВЕДЛИВАТА СТОЙНОСТ НА ХЕДЖИРАНИТЕ ПОЗИЦИИ ПРИ ХЕДЖИРАНЕ НА ПОРТФЕЙЛ СРЕЩУ ЛИХВЕН РИСК</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параграф 89А, буква а) от МСС 39; МСФО 9.6.5.8; Член 8, параграфи 5 и 6 от ДОП. Докладваната в този ред информация съответства на ред 0250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ИНВЕСТИЦИИ В ДЪЩЕРНИ, СМЕСЕНИ И АСОЦИИРАНИ ПРЕДПРИЯТИЯ</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54, буква д) от МСС 1; части 1.21 и 2.4 от приложение V към настоящия регламент за изпълнение; член 4, точки 7 и 8 от ДОБ; член 2, параграф 2 от ДОП.</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0260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НАМАЛЕНИЕ НА СТОЙНОСТТА НА ТЪРГУЕМИ АКТИВИ ПО СПРАВЕДЛИВА СТОЙНОСТ</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Част 1.29 от приложение V към настоящия регламент за изпълнение</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0375 от образец F 01.01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ОБЩО ПАСИВИ, ОЦЕНЯВАНИ ПО СПРАВЕДЛИВА СТОЙНОСТ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Общата стойност на оценяваните по справедлива стойност пасиви, докладвана в редове 0160—0210.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Съответните полета от редове 0150—0190 се докладват по образеца за докладване на финансова информация F 01.02 в приложения III и IV към настоящия регламент, в зависимост от стандартите, които институцията прилага: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МСФО, възприети от Съюза в приложение на Регламент (ЕО) № 1606/2002 („МСФО, прилагани в ЕС“);</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 xml:space="preserve">националните счетоводни стандарти, съвместими с МСФО, прилагани в ЕС („национални общоприети счетоводни принципи, съвместими с МСФО“);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или националните общоприети счетоводни принципи, основани на ДОБ (образец за докладване на финансова информация „Национални общоприети счетоводни принципи, основани на ДОБ“).</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ФИНАНСОВИ ПАСИВИ, ДЪРЖАНИ ЗА ТЪРГУВАНЕ</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д), подточка ii) от МСФО 7; БА, параграф 6 от МСФО 9</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0010 от образец F 01.02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ТЪРГУЕМИ ФИНАНСОВИ ПАСИВИ</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Член 8, параграф 1, буква а), член 8, параграфи 3 и 6 от ДОП</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0061 от образец F 01.02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ФИНАНСОВИ ПАСИВИ, ОТЧИТАНИ ПО СПРАВЕДЛИВА СТОЙНОСТ В ПЕЧАЛБАТА ИЛИ ЗАГУБАТА</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8, буква д), подточка i) от МСФО 7; МСФО 9.4.2.2;</w:t>
            </w:r>
            <w:r>
              <w:rPr>
                <w:sz w:val="24"/>
              </w:rPr>
              <w:t xml:space="preserve"> </w:t>
            </w:r>
            <w:r>
              <w:rPr>
                <w:rFonts w:ascii="Times New Roman" w:hAnsi="Times New Roman"/>
                <w:sz w:val="24"/>
              </w:rPr>
              <w:t xml:space="preserve">член 8, параграф 1, буква а) и член 8, параграф 6 от ДОП; параграф 9 от МСС 39.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0070 от образец F 01.02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ДЕРИВАТИ — ОТЧИТАНЕ НА ХЕДЖИРАНЕ</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МСФО 9.6.2.1; част 1.26 от приложение V към настоящия регламент за изпълнение; член 8, параграф 1, буква а), член 8, параграф 6 и член 8, параграф 8, буква а) от РКИ.</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Докладваната в този ред информация съответства на ред 0150 от образец F 01.02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ПРОМЕНИ В СПРАВЕДЛИВАТА СТОЙНОСТ НА ХЕДЖИРАНИТЕ ПОЗИЦИИ ПРИ ХЕДЖИРАНЕ НА ПОРТФЕЙЛ СРЕЩУ ЛИХВЕН РИСК</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Параграф 89А, буква б) от МСС 39; МСФО 9.6.5.8; член 8, параграфи 5 и 6 от ДОП; Част 2.8 от приложение V към настоящия регламент за изпълнение</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Докладваната в този ред информация съответства на ред 0160 от образец F 01.02 в приложения III и IV към настоящия регламент за изпълнение.</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НАМАЛЕНИЕ НА СТОЙНОСТТА НА ТЪРГУЕМИ ПАСИВИ ПО СПРАВЕДЛИВА СТОЙНОСТ</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Част 1.29 от приложение V към настоящия регламент за изпълнение</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lastRenderedPageBreak/>
              <w:t>Докладваната в този ред информация съответства на ред 0295 от образец F 01.02 в приложения III и IV към настоящия регламент за изпълнение.</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1" w:name="_Toc58589274"/>
      <w:r>
        <w:rPr>
          <w:rFonts w:ascii="Times New Roman" w:hAnsi="Times New Roman"/>
          <w:sz w:val="24"/>
          <w:u w:val="none"/>
        </w:rPr>
        <w:t>6.2.</w:t>
      </w:r>
      <w:r w:rsidRPr="0098490F">
        <w:rPr>
          <w:u w:val="none"/>
        </w:rPr>
        <w:tab/>
      </w:r>
      <w:r>
        <w:rPr>
          <w:rFonts w:ascii="Times New Roman" w:hAnsi="Times New Roman"/>
          <w:sz w:val="24"/>
        </w:rPr>
        <w:t xml:space="preserve">C 32.02 - </w:t>
      </w:r>
      <w:proofErr w:type="spellStart"/>
      <w:r>
        <w:rPr>
          <w:rFonts w:ascii="Times New Roman" w:hAnsi="Times New Roman"/>
          <w:sz w:val="24"/>
        </w:rPr>
        <w:t>Пруденциална</w:t>
      </w:r>
      <w:proofErr w:type="spellEnd"/>
      <w:r>
        <w:rPr>
          <w:rFonts w:ascii="Times New Roman" w:hAnsi="Times New Roman"/>
          <w:sz w:val="24"/>
        </w:rPr>
        <w:t xml:space="preserve"> оценка: основен подход (</w:t>
      </w:r>
      <w:proofErr w:type="spellStart"/>
      <w:r>
        <w:rPr>
          <w:rFonts w:ascii="Times New Roman" w:hAnsi="Times New Roman"/>
          <w:sz w:val="24"/>
        </w:rPr>
        <w:t>PruVal</w:t>
      </w:r>
      <w:proofErr w:type="spellEnd"/>
      <w:r>
        <w:rPr>
          <w:rFonts w:ascii="Times New Roman" w:hAnsi="Times New Roman"/>
          <w:sz w:val="24"/>
        </w:rPr>
        <w:t xml:space="preserve"> 2)</w:t>
      </w:r>
      <w:bookmarkEnd w:id="751"/>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2" w:name="_Toc58589275"/>
      <w:r>
        <w:rPr>
          <w:rFonts w:ascii="Times New Roman" w:hAnsi="Times New Roman"/>
          <w:sz w:val="24"/>
          <w:u w:val="none"/>
        </w:rPr>
        <w:t>6.2.1.</w:t>
      </w:r>
      <w:r w:rsidRPr="0098490F">
        <w:rPr>
          <w:u w:val="none"/>
        </w:rPr>
        <w:tab/>
      </w:r>
      <w:r>
        <w:rPr>
          <w:rFonts w:ascii="Times New Roman" w:hAnsi="Times New Roman"/>
          <w:sz w:val="24"/>
        </w:rPr>
        <w:t>Общи бележки</w:t>
      </w:r>
      <w:bookmarkEnd w:id="752"/>
      <w:r>
        <w:rPr>
          <w:rFonts w:ascii="Times New Roman" w:hAnsi="Times New Roman"/>
          <w:sz w:val="24"/>
          <w:u w:val="none"/>
        </w:rPr>
        <w:t xml:space="preserve"> </w:t>
      </w:r>
    </w:p>
    <w:p w:rsidR="00B93FA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Целта на този образец е да се получи информация за състава на общия размер на ДКО, който се приспада от собствените средства по силата на членове 34 и 105 от РКИ, както и полезна информация за счетоводната оценка на позициите с оглед на определянето на различните ДКО.</w:t>
      </w:r>
    </w:p>
    <w:p w:rsidR="00B93FA1"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179</w:t>
      </w:r>
      <w:r>
        <w:rPr>
          <w:noProof/>
        </w:rPr>
        <w:fldChar w:fldCharType="end"/>
      </w:r>
      <w:r w:rsidR="00D11E4C">
        <w:t xml:space="preserve">. Настоящият образец се попълва от всички институции, които: </w:t>
      </w:r>
    </w:p>
    <w:p w:rsidR="00B93FA1" w:rsidRPr="00661595" w:rsidRDefault="00B93FA1" w:rsidP="00487A02">
      <w:pPr>
        <w:pStyle w:val="InstructionsText2"/>
        <w:numPr>
          <w:ilvl w:val="0"/>
          <w:numId w:val="0"/>
        </w:numPr>
        <w:ind w:left="1353" w:hanging="360"/>
      </w:pPr>
      <w:r>
        <w:t>а) са задължени да използват основния подход, защото надхвърлят прага по член 4, параграф 1 от Делегиран регламент (ЕС) 2016/101 — на индивидуална или консолидирана основа, както е посочено в член 4, параграф 3 от посочения регламент; или</w:t>
      </w:r>
    </w:p>
    <w:p w:rsidR="00B93FA1" w:rsidRPr="00661595" w:rsidRDefault="00973707" w:rsidP="00487A02">
      <w:pPr>
        <w:pStyle w:val="InstructionsText2"/>
        <w:numPr>
          <w:ilvl w:val="0"/>
          <w:numId w:val="0"/>
        </w:numPr>
        <w:ind w:left="1353" w:hanging="360"/>
      </w:pPr>
      <w:r>
        <w:t xml:space="preserve">б) са избрали да използват основния подход, въпреки че не надхвърлят прага. </w:t>
      </w:r>
    </w:p>
    <w:p w:rsidR="00973707"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xml:space="preserve">. За целите на настоящия образец „вероятността от увеличаване“ означава: Съгласно член 8, параграф 2 от Делегиран регламент (ЕС) 2016/101 ДКО се изчисляват като разликата между справедливата стойност и </w:t>
      </w:r>
      <w:proofErr w:type="spellStart"/>
      <w:r w:rsidR="00D11E4C">
        <w:t>пруденциална</w:t>
      </w:r>
      <w:proofErr w:type="spellEnd"/>
      <w:r w:rsidR="00D11E4C">
        <w:t xml:space="preserve"> оценка, определена въз основа на 90 % увереност, че институцията може да закрие експозицията в тази или в по-изгодна точка от условен диапазон на вероятни величини. Увеличеният размер или „вероятността за увеличаване на ДКО“ е противоположната точка в разпределението на вероятните величини, в която увереността, че институцията може да закрие експозицията в тази или в по-изгодна точка, е едва 10 %. Вероятността за увеличаване на ДКО се изчислява и сумира по същия начин като общия размер на ДКО, само че равнището на увереност от 90 %, което се използва за определянето на ДКО, се заменя с 10 %.</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53" w:name="_Toc58589276"/>
      <w:r>
        <w:rPr>
          <w:rFonts w:ascii="Times New Roman" w:hAnsi="Times New Roman"/>
          <w:sz w:val="24"/>
          <w:u w:val="none"/>
        </w:rPr>
        <w:t>6.2.2.</w:t>
      </w:r>
      <w:r w:rsidRPr="0098490F">
        <w:rPr>
          <w:u w:val="none"/>
        </w:rPr>
        <w:tab/>
      </w:r>
      <w:r>
        <w:rPr>
          <w:rFonts w:ascii="Times New Roman" w:hAnsi="Times New Roman"/>
          <w:sz w:val="24"/>
          <w:u w:val="none"/>
        </w:rPr>
        <w:t>Указания за специфични позиции</w:t>
      </w:r>
      <w:bookmarkEnd w:id="75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Колони</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ДОПЪЛНИТЕЛНА КОРЕКЦИЯ НА ОЦЕНКАТА (ДКО) — ЗА КАТЕГОРИЯ</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Размерите на равнище категория на ДКО, свързани с несигурността по отношение на пазарните цени, разходите за закриване на позиции, произтичащия от модела риск, концентрираните позиции, бъдещите административни разходи, предсрочното прекратяване и операционните рискове, се изчисляват съгласно посоченото съответно в членове 9, 10, 11 и 14—17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посочените, съответно в член 9, параграф 6, член 10, параграф 7 и член 11, параграф 7 от Делегиран регламент (ЕС) 2016/101, категории „несигурност по </w:t>
            </w:r>
            <w:r>
              <w:rPr>
                <w:rFonts w:ascii="Times New Roman" w:hAnsi="Times New Roman"/>
                <w:sz w:val="24"/>
              </w:rPr>
              <w:lastRenderedPageBreak/>
              <w:t xml:space="preserve">отношение на пазарните цени“, „разходи за закриване на позиции“ и „произтичащ от модела риск“, при които може да има полза от диверсификация, ДКО за всяка категория се докладва, освен ако не е указано друго, като обикновен сбор на отделните ДКО преди ползата от диверсификация [тъй като ползата от диверсификация, изчислена по метод 1 или метод 2 от приложението към Делегиран регламент (ЕС) 2016/101, се докладва в позиции 1.1.2, 1.1.2.1 и 1.1.2.2 от образеца].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Стойностите за категориите „несигурност по отношение на пазарните цени“, „разходи за закриване на позиции“ и „произтичащ от модела риск“, изчислени по подхода, основан на експертни становища, както е посочен в член 9, параграф 5, буква б), член 10, параграф 6, буква б) и член 11, параграф 4 от Делегиран регламент (ЕС) 2016/101, се докладват отделно в колони 0020, 0040 и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НЕСИГУРНОСТ ПО ОТНОШЕНИЕ НА ПАЗАРНИТЕ ЦЕНИ</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Член 105, параграф 10 от РКИ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несигурността по отношение на пазарните цени ДКО, изчислени в съответствие с член 9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несигурността по отношение на пазарните цени ДКО, изчислени в съответствие с член 9, параграф 5, буква б)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Член 105, параграф 10 от РКИ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Свързани с разходите за закриване на позиции ДКО, изчислени в съответствие с член 10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разходите за закриване на позиции ДКО, изчислени в съответствие с член 10, параграф 6, буква б)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Свързани с произтичащия от модела риск ДКО, изчислени в съответствие с член 11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ИЗЧИСЛЕНО ВЪЗ ОСНОВА НА ЕКСПЕРТНИ СТАНОВИЩА</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произтичащия от модела риск ДКО, изчислени в съответствие с член 11, параграф 4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11 от РКИ</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ДКО на концентрираните позиции, изчислени в съответствие с член 14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бъдещите административни разходи ДКО, изчислени в съответствие с член 15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Свързани с предсрочното прекратяване ДКО, изчислени в съответствие с член 16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Свързани с операционния риск ДКО, изчислени в съответствие с член 17 от Делегиран регламент (ЕС)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ОБЩО ДКО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 0010: общият размер на ДКО, който се приспада от собствените средства в съответствие с членове 34 и 105 от РКИ и съответно се докладва в ред 0290 от C 01.00. Общият размер на ДКО е сборът на редове 0030 и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 0020: частта от докладвания в ред 0010 общ размер на ДКО, произтичаща от позициите в търговския портфейл (абсолютна стойност).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Редове 0030—0160: сборът на колони 0010, 0030, 0050 и 0070—0100.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Редове 0180—0210: общият размер на ДКО, произтичащ от портфейли по алтернативния подход.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ВЕРОЯТНОСТ ЗА УВЕЛИЧАВАНЕ</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Член 8, параграф 2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Вероятността за увеличаване се изчислява и сумира по същия начин като общия размер на ДКО, изчислен в колона 0110, само че равнището на увереност от 90 %, което се използва за определянето на ДКО, се заменя с 10 %.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И ПАСИВИ, ОЦЕНЯВАНИ ПО СПРАВЕДЛИВА СТОЙНОСТ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Абсолютната стойност на оценяваните по справедлива стойност активи и пасиви, съответстваща на докладвания в редове 010–0130 и 0180 размер на ДКО. За някои редове, в частност редове 0090–0130, тази стойност може да бъде посочена приблизително или въз основа на експертни становища.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Ред 0010: общата абсолютна стойност на оценяваните по справедлива стойност активи и пасиви, фактически включени в изчисляването на прага в съот</w:t>
            </w:r>
            <w:r>
              <w:rPr>
                <w:rFonts w:ascii="Times New Roman" w:hAnsi="Times New Roman"/>
                <w:sz w:val="24"/>
              </w:rPr>
              <w:lastRenderedPageBreak/>
              <w:t xml:space="preserve">ветствие с член 4, параграф 1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Ред 0010 е сборът на редове 0030 и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0020: частта от докладваната в ред 0010 обща абсолютна стойност на оценяваните по справедлива стойност активи и пасиви, произтичаща от позициите в търговския портфейл (абсолютна стойност).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Ред 0030: Абсолютната стойност на оценяваните по справедлива стойност активи и пасиви, съответстващи на портфейлите, посочени в членове 9—17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Ред 0030 е сборът на редове 0090—0130.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0050: абсолютната стойност на оценяваните по справедлива стойност активи и пасиви, включени в изчисляването на ДКО, свързана с нереализираните кредитни </w:t>
            </w:r>
            <w:proofErr w:type="spellStart"/>
            <w:r>
              <w:rPr>
                <w:rFonts w:ascii="Times New Roman" w:hAnsi="Times New Roman"/>
                <w:sz w:val="24"/>
              </w:rPr>
              <w:t>спредове</w:t>
            </w:r>
            <w:proofErr w:type="spellEnd"/>
            <w:r>
              <w:rPr>
                <w:rFonts w:ascii="Times New Roman" w:hAnsi="Times New Roman"/>
                <w:sz w:val="24"/>
              </w:rPr>
              <w:t xml:space="preserve">.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0060: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0070: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9, параграф 2 от Делегиран регламент (ЕС)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0080: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10, параграфи 2 и 3 от Делегиран регламент (ЕС)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Редове 0090—0130: абсолютната стойност на оценяваните по справедлива стойност активи и пасиви с разпределение според посоченото по-долу (вж. съответните указания за редове) в съответствие със следните категории риск: лихвен риск, валутен риск, кредитен риск, капиталов риск, стоков риск. Тя обхваща абсолютната стойност на оценяваните по справедлива стойност активи и пасиви, чиито ДКО, които са посочени отделно и в редове 0070 и 0080, </w:t>
            </w:r>
            <w:r>
              <w:rPr>
                <w:rFonts w:ascii="Times New Roman" w:hAnsi="Times New Roman"/>
                <w:sz w:val="24"/>
              </w:rPr>
              <w:lastRenderedPageBreak/>
              <w:t>са оценени като нулеви в съответствие с член 9, параграф 2, член 10, параграф 2 или член 10, параграф 3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Ред 0180: абсолютната стойност на оценяваните по справедлива стойност активи и пасиви, съответстваща на портфейлите по алтернативния подход.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ОЦЕНЯВАНИ ПО СПРАВЕДЛИВА СТОЙНОСТ</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Абсолютната стойност на оценяваните по справедлива стойност активи, отразяваща отделните редове, както е посочено в указанията за колони 0130—0140 по-горе.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ПАСИВИ, ОЦЕНЯВАНИ ПО СПРАВЕДЛИВА СТОЙНОСТ</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Абсолютната стойност на оценяваните по справедлива стойност пасиви, отразяваща отделните редове, както е посочено в указанията за колони 0130—0140 по-горе.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ПРИХОДИ ДО МОМЕНТА В ТРИМЕСЕЧИЕТО</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Приходите до момента в тримесечието, от последната дата на докладване, от оценяваните по справедлива стойност активи и пасиви, отразяващи отделните редове, както е посочено в указанията за колони 0130—0140 по-горе, ако е приложимо — разпределени или оценени въз основа на експертни становища.</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Сумата — при всички позиции и фактори на риска —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позиционен или рисков фактор.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КОРЕКЦИИ НА СПРАВЕДЛИВАТА СТОЙНОСТ</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Корекциите, понякога наричани „резерви“, потенциално прилагани към счетоводната справедлива стойност на институцията, извършени извън модела на остойностяване, използван за генерирането на балансовите стойности (с изключение на отсрочването на първоначално признатата печалба и загуба), и свързани със същия източник на несигурност във връзка с остойностяването като съответната ДКО. Те биха могли да отразяват фактори на риска, които методът за остойностяване не е установил и които са под формата на премия за риск или разходи на изхода и са обхванати от определението на „справедлива стойност“. Пазарните участници следва да ги взимат предвид при ценообразуването. (МСФО 13.9 и 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НЕСИГУРНОСТ ПО ОТНОШЕНИЕ НА ПАЗАРНИТЕ ЦЕНИ</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отрази премията за риск поради наличието на диапазон от наблюдавани цени за еквивалентни инструменти или, по отношение на данните на даден пазарен компонент в даден модел за остойностяване, поради инструментите, от които тези данни са били калибрирани, и поради това свързана със същия източник на несигурност във връзка с остойностяването като ДКО, свързана с несигурността по отношение на пазарните цени.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Корекциите на справедливата стойност на институцията, извършени с оглед на факта, че стойностите на равнище позиция не отразяват цената при закриване на позицията или портфейла — в частност, когато тези стойности са калибрирани към средната пазарна цена, и поради това свързани със същия източник на несигурност във връзка с остойностяването като ДКО, свързана с разходите за закриване на позиции.</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Корекцията на справедливата стойност на институцията, извършени, за да се отразят пазарните или продуктовите фактори, които не са уловени от модела, използван за изчисляването на дневните стойности на позициите и рискове при тези позиции („модел на остойностяване“), или за да се отрази необходимата степен на консервативност с оглед на несигурността, породена от наличието на редица алтернативни валидни модели и калибрирания на моделите, и поради това свързана със същия източник на несигурност във връзка с остойностяването като ДКО, свързана с произтичащия от модела риск.</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Корекцията на справедливата стойност на институцията,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наблюдаваните котировки или сделки, използвани за калибрирането на цената или данните, използвани от модела за остойностяване, и поради това свързана със същия източник на несигурност във връзка с остойностяването като ДКО, свързана с концентрираните позиции.</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НЕРЕАЛИЗИРАНИ КРЕДИТНИ СПРЕДОВЕ</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Корекцията на справедливата стойност на институцията с оглед на очакваната загуба поради неизпълнение на контрагента по позиции в деривати (т.е. риск от корекция на кредитната оценка на равнище институция).</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РАЗХОДИ ПО ИНВЕСТИРАНЕ И ФИНАНСИРАНЕ</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компенсира там, където моделите на остойностяване не отразяват напълно цената на финансирането, която пазарните участници биха включили в цената за закриване на позиция или портфейл (т.е. корекцията, свързана с оценката </w:t>
            </w:r>
            <w:r>
              <w:rPr>
                <w:rStyle w:val="InstructionsTabelleberschrift"/>
                <w:rFonts w:ascii="Times New Roman" w:hAnsi="Times New Roman"/>
                <w:b w:val="0"/>
                <w:sz w:val="24"/>
                <w:u w:val="none"/>
              </w:rPr>
              <w:lastRenderedPageBreak/>
              <w:t>на финансирането, на равнище институция — ако институцията изчислява такава корекция, а ако не — еквивалентна корекция).</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бъдещите административни разходи във връзка с портфейла или позицията, които не са отразени в модела на остойностяване или в цените, използвани, за да се калибрират данните в този модел, и поради това свързана със същия източник на несигурност във връзка с остойностяването като ДКО, свързана с бъдещите административни разходи.</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договорните или извъндоговорните очаквания за предсрочно прекратяване, които не са отразени в модела на остойностяване, и поради това свързана със същия източник на несигурност във връзка с остойностяването като ДКО, свързана с предсрочното прекратяване.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която пазарните участници биха начислили с оглед на операционния риск при хеджирането, управлението и уреждането на договорите в портфейла, и поради това свързана със същия източник на несигурност във връзка с остойностяването като ДКО, свързана с операционния риск.</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ПЪРВОНАЧАЛНО ПРИЗНАТА ПЕЧАЛБА И ЗАГУБА</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Корекцията, извършена, за да се отразят случаите, когато моделът на остойностяване и всички останали приложени спрямо портфейл или позиция съответни корекции на справедливата стойност не са отразили получената или платената цена на първия ден на признаването, т.е. отсрочването на първоначално признатата печалба и загуба (МСФО 9.Б5.1.2.A).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ОБЯСНЕНИЕ/ОПИСАНИЕ</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Описание на позициите, третирани в съответствие с член 7, параграф 2, буква б) от Делегиран регламент (ЕС) 2016/101, и на причината, поради която не е било възможно да бъдат приложени членове 9—17 от същия регламент.</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Редове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ОБЩО ОСНОВЕН ПОДХОД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от Делегиран регламент (ЕС)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За всяка съответна категория ДКО в колони 0010—0110 — общия размер на ДКО, изчислен по основния подход, посочен в глава III от Делегиран регла</w:t>
            </w:r>
            <w:r>
              <w:rPr>
                <w:rFonts w:ascii="Times New Roman" w:hAnsi="Times New Roman"/>
                <w:sz w:val="24"/>
              </w:rPr>
              <w:lastRenderedPageBreak/>
              <w:t xml:space="preserve">мент (ЕС) 2016/101, за оценяваните по справедлива стойност активи и пасиви, включени в изчисляването на прага по член 4, параграф 1 от посочения регламент. 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ТЪРГОВСКИ ПОРТФЕЙЛ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7, параграф 2 от Делегиран регламент (ЕС)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За всяка съответна категория ДКО в колони 0010—0110 — частта от общия размер на ДКО, докладван в ред 0010, спрямо позициите в търговския портфейл (абсолютна стойност).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ПОРТФЕЙЛИ ПО ЧЛЕНОВЕ 9—17 ОТ ДЕЛЕГИРАН РЕГЛАМЕНТ (ЕС) 2016/101 НА КОМИСИЯТА — ОБЩО ЗА КАТЕГОРИЯ, СЛЕД ДИВЕРСИФИЦИРАНЕ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Член 7, параграф 2, буква а)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всяка съответна категория ДКО в колони 0010—0110 — общия размер на ДКО, изчислен в съответствие с членове 9—17 от Делегиран регламент (ЕС) 2016/101, за оценяваните по справедлива стойност активи и пасиви, включени в изчисляването на прага в съответствие с член 4, параграф 1 от посочения регламент, без оценяваните по справедлива стойност активи и пасиви, спрямо които се прилага третирането, описано в член 7, параграф 2, буква б) от Делегиран регламент (ЕС)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Тук се включват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Ред 0030 е разликата между редове 0040 и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ОБЩО ЗА КАТЕГОРИЯ, ПРЕДИ ДИВЕРСИФИЦИРАНЕ</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редове 0090—0130 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категории риск: лихвен риск, валутен риск, кредитен риск, капиталов риск, стоков риск.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тази цел институциите се осланят на вътрешната си структура за управление на риска и разпределят въз основа на експертни становища групите дейности или търговските звена към най-подходящата категория на риска. ДКО, корекциите на справедливата стойност и останалата изискуема информация по отношение на разпределените групи дейности или търговски </w:t>
            </w:r>
            <w:r>
              <w:rPr>
                <w:rFonts w:ascii="Times New Roman" w:hAnsi="Times New Roman"/>
                <w:sz w:val="24"/>
              </w:rPr>
              <w:lastRenderedPageBreak/>
              <w:t xml:space="preserve">звена се отнасят след това към същата съответна категория на риска, така че на равнище ред за всяка категория да се представи обобщение на извършените корекции за </w:t>
            </w:r>
            <w:proofErr w:type="spellStart"/>
            <w:r>
              <w:rPr>
                <w:rFonts w:ascii="Times New Roman" w:hAnsi="Times New Roman"/>
                <w:sz w:val="24"/>
              </w:rPr>
              <w:t>пруденциални</w:t>
            </w:r>
            <w:proofErr w:type="spellEnd"/>
            <w:r>
              <w:rPr>
                <w:rFonts w:ascii="Times New Roman" w:hAnsi="Times New Roman"/>
                <w:sz w:val="24"/>
              </w:rPr>
              <w:t xml:space="preserve">, а и за счетоводни цели, както и индикация за засегнатите позиции (като оценявани по справедлива стойност активи и пасиви). Когато ДКО и другите корекции са изчислени на различно равнище на обобщаване, в частност на равнище дружество, институциите разработват методика за отнасяне на ДКО към съответния набор от позиции. В резултат на тази разпределителна методика ред 0040 трябва да е сборът на редове 0050—0130 за колони 0010—0100.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Независимо от използвания подход, докладваната информация трябва във възможно най-висока степен да бъде последователна на равнище ред, тъй като предоставените данни ще се съпоставят на това равнище (размер на ДКО, вероятност за увеличаване, справедлива стойност и потенциални корекции на справедливата стойност).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Разбивката в редове 0090—0130 изключва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Следователно докладваната в ред 0140 полза от диверсификацията по член 9, параграф 6, член 10, параграф 7 и член 11, параграф 7 от Делегиран регламент (ЕС) 2016/101 се изключва от редове 0040—0130.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ДКО, СВЪРЗАНА С НЕРЕАЛИЗИРАНИ КРЕДИТНИ СПРЕДОВЕ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Член 105, параграф 10 от РКИ, член 12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Общият размер на ДКО, свързана с нереализирани кредитни </w:t>
            </w:r>
            <w:proofErr w:type="spellStart"/>
            <w:r>
              <w:rPr>
                <w:rFonts w:ascii="Times New Roman" w:hAnsi="Times New Roman"/>
                <w:sz w:val="24"/>
              </w:rPr>
              <w:t>спредове</w:t>
            </w:r>
            <w:proofErr w:type="spellEnd"/>
            <w:r>
              <w:rPr>
                <w:rFonts w:ascii="Times New Roman" w:hAnsi="Times New Roman"/>
                <w:sz w:val="24"/>
              </w:rPr>
              <w:t xml:space="preserve">,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12 от Делегиран регламент (ЕС)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Колони 0130 и 0140: абсолютната стойност на оценяваните по справедлива стойност активи и пасиви, включени в изчисляването на ДКО, свързана с нереализираните кредитни </w:t>
            </w:r>
            <w:proofErr w:type="spellStart"/>
            <w:r>
              <w:rPr>
                <w:rFonts w:ascii="Times New Roman" w:hAnsi="Times New Roman"/>
                <w:sz w:val="24"/>
              </w:rPr>
              <w:t>спредове</w:t>
            </w:r>
            <w:proofErr w:type="spellEnd"/>
            <w:r>
              <w:rPr>
                <w:rFonts w:ascii="Times New Roman" w:hAnsi="Times New Roman"/>
                <w:sz w:val="24"/>
              </w:rPr>
              <w:t>.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ДКО, СВЪРЗАНА С РАЗХОДИ ПО ИНВЕСТИРАНЕ И ФИНАНСИРАНЕ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Член 105, параграф 10 от РКИ, член 17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Общият размер на ДКО, свързана с разходи по инвестиране и финансиране,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13 от Делегиран регламент (ЕС)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ДКО, ОЦЕНЕНА КАТО НУЛЕВА ПО СИЛАТА НА ЧЛЕН 9, ПАРАГРАФ 2 ОТ </w:t>
            </w:r>
            <w:r>
              <w:rPr>
                <w:rFonts w:ascii="Times New Roman" w:hAnsi="Times New Roman"/>
                <w:sz w:val="24"/>
              </w:rPr>
              <w:t xml:space="preserve"> </w:t>
            </w:r>
            <w:r>
              <w:rPr>
                <w:rFonts w:ascii="Times New Roman" w:hAnsi="Times New Roman"/>
                <w:b/>
                <w:caps/>
                <w:sz w:val="24"/>
              </w:rPr>
              <w:t>Делегиран регламент (ЕС)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9, параграф 2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В Т.Ч.: ДКО, ОЦЕНЕНА КАТО НУЛЕВА ПО СИЛАТА НА ЧЛЕН 10, ПАРАГРАФИ 2 и 3 ОТ </w:t>
            </w:r>
            <w:r>
              <w:rPr>
                <w:rFonts w:ascii="Times New Roman" w:hAnsi="Times New Roman"/>
                <w:sz w:val="24"/>
              </w:rPr>
              <w:t xml:space="preserve"> </w:t>
            </w:r>
            <w:r>
              <w:rPr>
                <w:rFonts w:ascii="Times New Roman" w:hAnsi="Times New Roman"/>
                <w:b/>
                <w:caps/>
                <w:sz w:val="24"/>
              </w:rPr>
              <w:t>Делегиран регламент (ЕС)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10, параграф 2 или 3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ЛИХВЕНИ ПРОЦЕНТИ</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w:t>
            </w:r>
            <w:r>
              <w:rPr>
                <w:rFonts w:ascii="Times New Roman" w:hAnsi="Times New Roman"/>
                <w:b/>
                <w:sz w:val="24"/>
                <w:u w:val="single"/>
              </w:rPr>
              <w:tab/>
              <w:t>ВАЛУТНИ ОПЕРАЦИИ</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КРЕДИТИ</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КАПИТАЛОВИ ИНСТРУМЕНТИ</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СТОКИ</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Ползи от диверсификацията</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Общо ползи от диверсификацията. Сборът на редове 0150 и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Полза от диверсификацията, изчислена по метод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За категориите ДКО, </w:t>
            </w:r>
            <w:proofErr w:type="spellStart"/>
            <w:r>
              <w:rPr>
                <w:rFonts w:ascii="Times New Roman" w:hAnsi="Times New Roman"/>
                <w:sz w:val="24"/>
              </w:rPr>
              <w:t>агрегирани</w:t>
            </w:r>
            <w:proofErr w:type="spellEnd"/>
            <w:r>
              <w:rPr>
                <w:rFonts w:ascii="Times New Roman" w:hAnsi="Times New Roman"/>
                <w:sz w:val="24"/>
              </w:rPr>
              <w:t xml:space="preserve"> по метод 1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Полза от диверсификацията, изчислена по метод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За категориите ДКО, </w:t>
            </w:r>
            <w:proofErr w:type="spellStart"/>
            <w:r>
              <w:rPr>
                <w:rFonts w:ascii="Times New Roman" w:hAnsi="Times New Roman"/>
                <w:sz w:val="24"/>
              </w:rPr>
              <w:t>агрегирани</w:t>
            </w:r>
            <w:proofErr w:type="spellEnd"/>
            <w:r>
              <w:rPr>
                <w:rFonts w:ascii="Times New Roman" w:hAnsi="Times New Roman"/>
                <w:sz w:val="24"/>
              </w:rPr>
              <w:t xml:space="preserve"> по метод 2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Поясняваща позиция: ДКО преди диверсификацията, намалена с над 90 % от диверсификацията — по метод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Според терминологията на метод 2, сумата от FV – PV за всички свързани с оценката експозиции, за които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Портфейли съгласно алтернативния подход</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Член 7, параграф 2, буква б) от Делегиран регламент (ЕС)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За портфейлите, спрямо които по силата на член 7, параграф 2, буква б) от Делегиран регламент (ЕС) 2016/101 се прилага алтернативният подход, общият размер на ДКО е сборът на редове 0190, 0200 и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Съответната балансова и друга контекстуална информация се посочва в колони 0130—0260. В колона 0270 се посочва описание на позициите и на причината, поради която не е било възможно да бъдат приложени членове 9—17 от Делегиран регламент (ЕС)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Алтернативен подход; 100 % от нереализираната печалба</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Алтернативен подход; 10 % от условната стойност</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ii) от Делегиран регламент (ЕС)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Алтернативен подход; 25 % от първоначалната стойност</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Член 7, параграф 2, буква б), подточка iii) от Делегиран регламент (ЕС)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54" w:name="_Toc58589277"/>
      <w:r>
        <w:rPr>
          <w:rFonts w:ascii="Times New Roman" w:hAnsi="Times New Roman"/>
          <w:sz w:val="24"/>
          <w:u w:val="none"/>
        </w:rPr>
        <w:t xml:space="preserve">6.3. </w:t>
      </w:r>
      <w:r>
        <w:rPr>
          <w:rFonts w:ascii="Times New Roman" w:hAnsi="Times New Roman"/>
          <w:sz w:val="24"/>
        </w:rPr>
        <w:t xml:space="preserve">C 32.03 - </w:t>
      </w:r>
      <w:proofErr w:type="spellStart"/>
      <w:r>
        <w:rPr>
          <w:rFonts w:ascii="Times New Roman" w:hAnsi="Times New Roman"/>
          <w:sz w:val="24"/>
        </w:rPr>
        <w:t>Пруденциална</w:t>
      </w:r>
      <w:proofErr w:type="spellEnd"/>
      <w:r>
        <w:rPr>
          <w:rFonts w:ascii="Times New Roman" w:hAnsi="Times New Roman"/>
          <w:sz w:val="24"/>
        </w:rPr>
        <w:t xml:space="preserve"> оценка: ДКО, свързана с произтичащия от модела риск (</w:t>
      </w:r>
      <w:proofErr w:type="spellStart"/>
      <w:r>
        <w:rPr>
          <w:rFonts w:ascii="Times New Roman" w:hAnsi="Times New Roman"/>
          <w:sz w:val="24"/>
        </w:rPr>
        <w:t>PruVal</w:t>
      </w:r>
      <w:proofErr w:type="spellEnd"/>
      <w:r>
        <w:rPr>
          <w:rFonts w:ascii="Times New Roman" w:hAnsi="Times New Roman"/>
          <w:sz w:val="24"/>
        </w:rPr>
        <w:t xml:space="preserve"> 3)</w:t>
      </w:r>
      <w:bookmarkEnd w:id="754"/>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5" w:name="_Toc58589278"/>
      <w:r>
        <w:rPr>
          <w:rFonts w:ascii="Times New Roman" w:hAnsi="Times New Roman"/>
          <w:sz w:val="24"/>
          <w:u w:val="none"/>
        </w:rPr>
        <w:t>6.3.1.</w:t>
      </w:r>
      <w:r>
        <w:tab/>
      </w:r>
      <w:r>
        <w:rPr>
          <w:rFonts w:ascii="Times New Roman" w:hAnsi="Times New Roman"/>
          <w:sz w:val="24"/>
        </w:rPr>
        <w:t>Общи бележки</w:t>
      </w:r>
      <w:bookmarkEnd w:id="755"/>
      <w:r>
        <w:rPr>
          <w:rFonts w:ascii="Times New Roman" w:hAnsi="Times New Roman"/>
          <w:sz w:val="24"/>
          <w:u w:val="none"/>
        </w:rPr>
        <w:t xml:space="preserve"> </w:t>
      </w:r>
    </w:p>
    <w:p w:rsidR="00AF3D7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Този образец се попълва само от институциите, които на индивидуално равнище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rsidR="00AF3D7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Целта на този образец е да се събере информация за 20-те най-големи отделни размера на ДКО, свързана с произтичащия от модела риск, които са включени в общия размер на равнище категория на ДКО, свързана с произтичащия от модела риск, който общ размер е изчислен в съответствие с член 11 от Делегиран регламент (ЕС) 2016/101. Тази информация съответства на информацията, докладвана в колона 0050 от образец C 32.02.</w:t>
      </w:r>
    </w:p>
    <w:p w:rsidR="00AF3D7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183</w:t>
      </w:r>
      <w:r>
        <w:rPr>
          <w:noProof/>
        </w:rPr>
        <w:fldChar w:fldCharType="end"/>
      </w:r>
      <w:r w:rsidR="00D11E4C">
        <w:t xml:space="preserve">. 20-те най-големи отделни размери на ДКО, свързана с произтичащия от модела риск, и съответната продуктова информация се докладват в низходящ ред, като се започне с най-големия отделен размер на ДКО, свързана с произтичащия от модела риск. </w:t>
      </w:r>
    </w:p>
    <w:p w:rsidR="00AF3D7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Продуктите, съответстващи на тези най-големи отделни размери на ДКО, свързана с произтичащия от модела риск, се докладват, като се използва продуктовият опис, изискван по силата на член 19, параграф 3, буква а) от Делегиран регламент (ЕС) 2016/101. </w:t>
      </w:r>
    </w:p>
    <w:p w:rsidR="00AF3D7A"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185</w:t>
      </w:r>
      <w:r>
        <w:rPr>
          <w:noProof/>
        </w:rPr>
        <w:fldChar w:fldCharType="end"/>
      </w:r>
      <w:r w:rsidR="00D11E4C">
        <w:t>. Когато продуктите са достатъчно еднородни по отношение на модела на остойностяване и на ДКО, свързана с произтичащия от модела риск, те се обединяват и посочват на една линия, така че настоящият образец да обхваща максимално размера на равнище категория на ДКО, свързана с произтичащия от модела риск, на институцията.</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56" w:name="_Toc58589279"/>
      <w:r>
        <w:rPr>
          <w:rFonts w:ascii="Times New Roman" w:hAnsi="Times New Roman"/>
          <w:sz w:val="24"/>
          <w:u w:val="none"/>
        </w:rPr>
        <w:t>6.3.2.</w:t>
      </w:r>
      <w:r>
        <w:tab/>
      </w:r>
      <w:r>
        <w:rPr>
          <w:rFonts w:ascii="Times New Roman" w:hAnsi="Times New Roman"/>
          <w:sz w:val="24"/>
        </w:rPr>
        <w:t>Указания за специфични позиции</w:t>
      </w:r>
      <w:bookmarkEnd w:id="75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Колони</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РАНГ</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lastRenderedPageBreak/>
              <w:t>Рангът е идентификатор на реда и трябва да е различен за всеки ред от образеца. Тя следва поредната номерация 1, 2, 3 и т.н., като 1 е най-високата индивидуална ДКО, свързана с произтичащия от модела риск, 2 — втората по степен и т.н.</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МОДЕЛ</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Вътрешното (буквено-цифрово) наименование на модела, който се използва от институцията за идентифицирането му.</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КАТЕГОРИЯ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Категорията риск (лихвен, валутен, кредитен, капиталов, стоков), която най-добре характеризира продукта или групата продукти, източник на корекцията с оглед остойностяването на произтичащия от модела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Институциите посочват следните кодове:</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лихвен риск</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валутен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кредитен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капиталов риск</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стоков риск</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ПРОДУКТ</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Вътрешното (буквено-цифрово) наименование на остойностяваните по модела продукт или група продукти, при съобразяване с продуктовия опис, изискван по силата на член 19, параграф 3, буква а) от Делегиран регламент (ЕС)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НАБЛЮДАЕМОСТ</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Брой наблюдавани цени на продукта или групата продукти за последните дванадесет месеца, според някой от следните критерии:</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наблюдаваната цена е цената, на която институцията е сключила сделка;</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 xml:space="preserve">това е </w:t>
            </w:r>
            <w:proofErr w:type="spellStart"/>
            <w:r>
              <w:rPr>
                <w:rFonts w:ascii="Times New Roman" w:hAnsi="Times New Roman"/>
                <w:sz w:val="24"/>
                <w:szCs w:val="24"/>
              </w:rPr>
              <w:t>проверимата</w:t>
            </w:r>
            <w:proofErr w:type="spellEnd"/>
            <w:r>
              <w:rPr>
                <w:rFonts w:ascii="Times New Roman" w:hAnsi="Times New Roman"/>
                <w:sz w:val="24"/>
                <w:szCs w:val="24"/>
              </w:rPr>
              <w:t xml:space="preserve"> цена по реална сделка между трети лица;</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цената е получена от твърда котировка.</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При докладването институциите използват следните означения: „няма“,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ДКО, СВЪРЗАНА С ПРОИЗТИЧАЩИЯ ОТ МОДЕЛА РИСК</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Член 11, параграф 1 от Делегиран регламент (ЕС)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Отделните ДКО, свързани с произтичащия от модела риск, преди полза от диверсификацията, но след, където е приложимо, </w:t>
            </w:r>
            <w:proofErr w:type="spellStart"/>
            <w:r>
              <w:rPr>
                <w:rStyle w:val="InstructionsTabelleberschrift"/>
                <w:rFonts w:ascii="Times New Roman" w:hAnsi="Times New Roman"/>
                <w:b w:val="0"/>
                <w:sz w:val="24"/>
                <w:u w:val="none"/>
              </w:rPr>
              <w:t>нетиране</w:t>
            </w:r>
            <w:proofErr w:type="spellEnd"/>
            <w:r>
              <w:rPr>
                <w:rStyle w:val="InstructionsTabelleberschrift"/>
                <w:rFonts w:ascii="Times New Roman" w:hAnsi="Times New Roman"/>
                <w:b w:val="0"/>
                <w:sz w:val="24"/>
                <w:u w:val="none"/>
              </w:rPr>
              <w:t xml:space="preserve"> в портфейла.</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С ИЗПОЛЗВАНЕ НА ЕКСПЕРТНИ СТАНОВИЩА</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Стойностите в колона 0050, изчислени по подхода, основан на експертни становища, посочен в член 11, параграф 4 от Делегиран регламент (ЕС)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В Т.Ч.: АГРЕГИРАНА ПО МЕТОД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Стойностите в колона 0050, </w:t>
            </w:r>
            <w:proofErr w:type="spellStart"/>
            <w:r>
              <w:rPr>
                <w:rFonts w:ascii="Times New Roman" w:hAnsi="Times New Roman"/>
                <w:sz w:val="24"/>
              </w:rPr>
              <w:t>агрегирани</w:t>
            </w:r>
            <w:proofErr w:type="spellEnd"/>
            <w:r>
              <w:rPr>
                <w:rFonts w:ascii="Times New Roman" w:hAnsi="Times New Roman"/>
                <w:sz w:val="24"/>
              </w:rPr>
              <w:t xml:space="preserve"> по метод 2, посочен в приложението към Делегиран регламент (ЕС) 2016/101. Тези стойности съответстват на FV – PV според терминологията на приложението.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АГРЕГИРАНА ДКО, ИЗЧИСЛЕНА ПО МЕТОД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Делът в получаването на общия размер на равнище категория на ДКО, свързана с произтичащия от модела риск, който общ размер е изчислен в съответствие с член 11, параграф 7 от Делегиран регламент (ЕС) 2016/101, на отделните ДКО, свързани с произтичащия от модела риск, </w:t>
            </w:r>
            <w:proofErr w:type="spellStart"/>
            <w:r>
              <w:rPr>
                <w:rStyle w:val="InstructionsTabelleberschrift"/>
                <w:rFonts w:ascii="Times New Roman" w:hAnsi="Times New Roman"/>
                <w:b w:val="0"/>
                <w:sz w:val="24"/>
                <w:u w:val="none"/>
              </w:rPr>
              <w:t>агрегирани</w:t>
            </w:r>
            <w:proofErr w:type="spellEnd"/>
            <w:r>
              <w:rPr>
                <w:rStyle w:val="InstructionsTabelleberschrift"/>
                <w:rFonts w:ascii="Times New Roman" w:hAnsi="Times New Roman"/>
                <w:b w:val="0"/>
                <w:sz w:val="24"/>
                <w:u w:val="none"/>
              </w:rPr>
              <w:t xml:space="preserve"> по модел 2 от приложението към посочения регламент. </w:t>
            </w:r>
            <w:r>
              <w:rPr>
                <w:rFonts w:ascii="Times New Roman" w:hAnsi="Times New Roman"/>
                <w:sz w:val="24"/>
              </w:rPr>
              <w:t>Тази стойност съответства на APVA според терминологията на приложението.</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И ПАСИВИ, ОЦЕНЯВАНИ ПО СПРАВЕДЛИВА СТОЙНОСТ</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Абсолютната стойност на оценяваните по справедлива стойност активи и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АКТИВИ, ОЦЕНЯВАНИ ПО СПРАВЕДЛИВА СТОЙНОСТ</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Абсолютната стойност на оценяваните по справедлива стойност активи, оценявани по докладвания в колона 0010 модел, както е вписана в изготвените съгласно приложимата счетоводна уредба финансови отчети.</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ПАСИВИ, ОЦЕНЯВАНИ ПО СПРАВЕДЛИВА СТОЙНОСТ</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Абсолютната стойност на оценяваните по справедлива стойност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 (ТЕСТОВЕ НА ИЗХОДА)</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продукт или съответната група продукти.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Тук се посочват само резултатите, калибрирани от цените на инструментите, които биха били отнесени към един и същ продукт (тестове на изхода). Тук не </w:t>
            </w:r>
            <w:r>
              <w:rPr>
                <w:rStyle w:val="InstructionsTabelleberschrift"/>
                <w:rFonts w:ascii="Times New Roman" w:hAnsi="Times New Roman"/>
                <w:b w:val="0"/>
                <w:sz w:val="24"/>
                <w:u w:val="none"/>
              </w:rPr>
              <w:lastRenderedPageBreak/>
              <w:t>се посочват резултатите от тестовете на входа, получени от пазарните данни от тестовете спрямо равнища, калибрирани от различни продукти.</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ОБХВАТ НА НПЦ (ТЕСТОВЕ НА ИЗХОДА)</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Процентът на отнесените към модела позиции, претеглен с ДКО, свързана с произтичащия от модела риск, обхваната от докладваните в колона 0110 резултати от тестовете на изхода за НПЦ.</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КОРЕКЦИИ НА СПРАВЕДЛИВАТА СТОЙНОСТ</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Корекциите на справедливата стойност, както са посочени в колони 0190 и 0240 от образец C 32.02, приложени спрямо позициите, отнесени към модела в колона 0010.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ПЪРВОНАЧАЛНО ПРИЗНАТА ПЕЧАЛБА И ЗАГУБА</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Корекциите, както са определени в колона 0260 от образец C 32.02, приложени спрямо позициите, отнесени към модела в колона 0010.</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57" w:name="_Toc58589280"/>
      <w:r>
        <w:rPr>
          <w:rFonts w:ascii="Times New Roman" w:hAnsi="Times New Roman"/>
          <w:sz w:val="24"/>
          <w:u w:val="none"/>
        </w:rPr>
        <w:t xml:space="preserve">6.4 </w:t>
      </w:r>
      <w:r>
        <w:rPr>
          <w:rFonts w:ascii="Times New Roman" w:hAnsi="Times New Roman"/>
          <w:sz w:val="24"/>
        </w:rPr>
        <w:t xml:space="preserve">C 32.04 - </w:t>
      </w:r>
      <w:proofErr w:type="spellStart"/>
      <w:r>
        <w:rPr>
          <w:rFonts w:ascii="Times New Roman" w:hAnsi="Times New Roman"/>
          <w:sz w:val="24"/>
        </w:rPr>
        <w:t>Пруденциална</w:t>
      </w:r>
      <w:proofErr w:type="spellEnd"/>
      <w:r>
        <w:rPr>
          <w:rFonts w:ascii="Times New Roman" w:hAnsi="Times New Roman"/>
          <w:sz w:val="24"/>
        </w:rPr>
        <w:t xml:space="preserve"> оценка: ДКО, свързана с концентрираните позиции (</w:t>
      </w:r>
      <w:proofErr w:type="spellStart"/>
      <w:r>
        <w:rPr>
          <w:rFonts w:ascii="Times New Roman" w:hAnsi="Times New Roman"/>
          <w:sz w:val="24"/>
        </w:rPr>
        <w:t>PruVal</w:t>
      </w:r>
      <w:proofErr w:type="spellEnd"/>
      <w:r>
        <w:rPr>
          <w:rFonts w:ascii="Times New Roman" w:hAnsi="Times New Roman"/>
          <w:sz w:val="24"/>
        </w:rPr>
        <w:t xml:space="preserve"> 4)</w:t>
      </w:r>
      <w:bookmarkEnd w:id="757"/>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589281"/>
      <w:r>
        <w:rPr>
          <w:rFonts w:ascii="Times New Roman" w:hAnsi="Times New Roman"/>
          <w:sz w:val="24"/>
          <w:u w:val="none"/>
        </w:rPr>
        <w:t>6.4.1.</w:t>
      </w:r>
      <w:r>
        <w:tab/>
      </w:r>
      <w:r>
        <w:rPr>
          <w:rFonts w:ascii="Times New Roman" w:hAnsi="Times New Roman"/>
          <w:sz w:val="24"/>
        </w:rPr>
        <w:t>Общи бележки</w:t>
      </w:r>
      <w:bookmarkEnd w:id="758"/>
      <w:r>
        <w:rPr>
          <w:rFonts w:ascii="Times New Roman" w:hAnsi="Times New Roman"/>
          <w:sz w:val="24"/>
          <w:u w:val="none"/>
        </w:rPr>
        <w:t xml:space="preserve"> </w:t>
      </w:r>
    </w:p>
    <w:p w:rsidR="00113E4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Този образец се попълва само от институциите, които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rsidR="00113E4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Целта на този образец е да се събере информация за 20-те най-големи отделни размера на ДКО, свързана с концентрираните позиции, които са включени в общия размер на равнище категория на ДКО, свързана с концентрираните позиции, който общ размер е изчислен в съответствие с член 14 от Делегиран регламент (ЕС) 2016/101. Тази информация съответства на информацията, докладвана в колона 0070 от образец C 32.02. </w:t>
      </w:r>
    </w:p>
    <w:p w:rsidR="00113E4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20-те най-големи отделни размери на ДКО, свързана с концентрираните позиции, и съответната продуктова информация се докладват в низходящ ред, като се започне с най-големия отделен размер на ДКО, свързана с концентрираните позиции.</w:t>
      </w:r>
    </w:p>
    <w:p w:rsidR="00113E45"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xml:space="preserve">. Продуктите, съответстващи на тези най-големи отделни ДКО на концентрираните позиции, се докладват, като се използва продуктовият опис, изискван по силата на член 19, параграф 3, буква а) от Делегиран регламент (ЕС) 2016/101 относно </w:t>
      </w:r>
      <w:proofErr w:type="spellStart"/>
      <w:r w:rsidR="00D11E4C">
        <w:t>пруденциалното</w:t>
      </w:r>
      <w:proofErr w:type="spellEnd"/>
      <w:r w:rsidR="00D11E4C">
        <w:t xml:space="preserve"> оценяване.</w:t>
      </w:r>
    </w:p>
    <w:p w:rsidR="00113E45"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190</w:t>
      </w:r>
      <w:r>
        <w:rPr>
          <w:noProof/>
        </w:rPr>
        <w:fldChar w:fldCharType="end"/>
      </w:r>
      <w:r w:rsidR="00D11E4C">
        <w:t>. Където е възможно, позициите, които са еднородни по отношение на методиката за изчисляване на ДКО, се сумират, за да се максимизира обхватът на настоящия образец.</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589282"/>
      <w:r>
        <w:rPr>
          <w:rFonts w:ascii="Times New Roman" w:hAnsi="Times New Roman"/>
          <w:sz w:val="24"/>
          <w:u w:val="none"/>
        </w:rPr>
        <w:t>6.4.2.</w:t>
      </w:r>
      <w:r>
        <w:tab/>
      </w:r>
      <w:r>
        <w:rPr>
          <w:rFonts w:ascii="Times New Roman" w:hAnsi="Times New Roman"/>
          <w:sz w:val="24"/>
        </w:rPr>
        <w:t>Указания за специфични позиции</w:t>
      </w:r>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Колони</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РАНГ</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Рангът е идентификатор на реда и трябва да е различен за всеки ред от образеца. Тя следва поредната номерация 1, 2, 3 и т.н., като 1 е най-високата ДКО на концентрираните позиции, 2 — втората по степен и т.н.</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КАТЕГОРИЯ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Категорията риск (лихвен, валутен, кредитен, капиталов, стоков), която най-добре характеризира позицията.</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Институциите посочват следните кодове:</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лихвен риск</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валутен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кредитен риск</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капиталов риск</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стоков риск</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ПРОДУКТ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Вътрешното наименование на продукта или групата продукти според продуктовия опис, изискван по силата на член 19, параграф 3, буква а) от Делегиран регламент (ЕС)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БАЗОВ ИНСТРУМЕНТ</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Вътрешното наименование на базовия инструмент (или инструменти) при дериватите или на инструментите — при </w:t>
            </w:r>
            <w:proofErr w:type="spellStart"/>
            <w:r>
              <w:rPr>
                <w:rFonts w:ascii="Times New Roman" w:hAnsi="Times New Roman"/>
                <w:sz w:val="24"/>
              </w:rPr>
              <w:t>недериватните</w:t>
            </w:r>
            <w:proofErr w:type="spellEnd"/>
            <w:r>
              <w:rPr>
                <w:rFonts w:ascii="Times New Roman" w:hAnsi="Times New Roman"/>
                <w:sz w:val="24"/>
              </w:rPr>
              <w:t xml:space="preserve"> инструменти.</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РАЗМЕР НА КОНЦЕНТРИРАНАТА ПОЗИЦИЯ</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Размерът на всяка концентрирана оценявана позиция, идентифицирана в съответствие с член 14, параграф 1, буква а) от Делегиран регламент (ЕС) 2016/101; размерът се изразява в единицата, описана в колона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МЯРКА НА РАЗМЕРА</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Вътрешно използваната единица мярка на размера с оглед на идентифицирането на концентрираните оценявани позиции за изчисляване на посочения в колона 0040 размер на концентрираната позиция.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lastRenderedPageBreak/>
              <w:t xml:space="preserve">За позициите в дългови или капиталови инструменти се посочва единицата, използвана при вътрешното управление на риска, например „брой облигации“, „брой акции“ или „пазарна стойност“.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За позициите в деривати се посочва единицата, използвана при вътрешното управление на риска, например „PV01; EUR за 1 базисен пункт паралелна промяна на кривата на доходност“.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ПАЗАРНА СТОЙНОСТ</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Пазарната стойност на позицията.</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РАЗУМЕН СРОК ЗА ЗАКРИВАНЕ</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Разумният срок за закриване в брой дни, определени в съответствие с член 14, параграф 1, буква б) от Делегиран регламент (ЕС)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ДОПЪЛНИТЕЛНА КОРЕКЦИЯ НА ОЦЕНКАТА, СВЪРЗАНА С КОНЦЕНТРИРАНИТЕ ПОЗИЦИИ</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Изчисленият в съответствие с член 14, параграф 1 от Делегиран регламент (ЕС) 2016/101 размер на ДКО, свързана с концентрираните позиции, за съответната концентрирана оценявана позиция.</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КОРЕКЦИЯ НА СПРАВЕДЛИВАТА СТОЙНОСТ, СВЪРЗАНА С КОНЦЕНТРИРАНИТЕ ПОЗИЦИИ</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Размерът на евентуалната корекция на справедливата стойност,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котировките или сделките, използвани за калибрирането на цената или данните, използвани от модела за остойностяване.</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Докладваната стойност е равна на приложената към съответните концентрирани оценявани позиции.</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РАЗЛИКА ПРИ НПЦ</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съответната концентрирана оценявана позиция.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0" w:name="_Toc473561055"/>
      <w:bookmarkStart w:id="761" w:name="_Toc58589283"/>
      <w:r>
        <w:rPr>
          <w:rFonts w:ascii="Times New Roman" w:hAnsi="Times New Roman"/>
          <w:sz w:val="24"/>
          <w:u w:val="none"/>
        </w:rPr>
        <w:lastRenderedPageBreak/>
        <w:t>7.</w:t>
      </w:r>
      <w:r>
        <w:tab/>
      </w:r>
      <w:r>
        <w:rPr>
          <w:rFonts w:ascii="Times New Roman" w:hAnsi="Times New Roman"/>
          <w:sz w:val="24"/>
        </w:rPr>
        <w:t>C 33.00 — Експозиции към сектор „Държавно управление“ (GOV)</w:t>
      </w:r>
      <w:bookmarkEnd w:id="760"/>
      <w:bookmarkEnd w:id="761"/>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2" w:name="_Toc367202008"/>
      <w:bookmarkStart w:id="763" w:name="_Toc473561056"/>
      <w:bookmarkStart w:id="764" w:name="_Toc58589284"/>
      <w:r>
        <w:rPr>
          <w:rFonts w:ascii="Times New Roman" w:hAnsi="Times New Roman"/>
          <w:sz w:val="24"/>
          <w:u w:val="none"/>
        </w:rPr>
        <w:t>7.1.</w:t>
      </w:r>
      <w:r w:rsidRPr="0098490F">
        <w:rPr>
          <w:u w:val="none"/>
        </w:rPr>
        <w:tab/>
      </w:r>
      <w:r>
        <w:rPr>
          <w:rFonts w:ascii="Times New Roman" w:hAnsi="Times New Roman"/>
          <w:sz w:val="24"/>
        </w:rPr>
        <w:t>Общи бележки</w:t>
      </w:r>
      <w:bookmarkEnd w:id="762"/>
      <w:bookmarkEnd w:id="763"/>
      <w:bookmarkEnd w:id="764"/>
      <w:r>
        <w:rPr>
          <w:rFonts w:ascii="Times New Roman" w:hAnsi="Times New Roman"/>
          <w:sz w:val="24"/>
        </w:rPr>
        <w:t xml:space="preserve">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Информацията за целите на образец C 33.00 обхваща всички експозиции към сектор „Държавно управление“ съгласно посоченото в параграф 42, буква б) от приложение V към настоящия регламент за изпълнение.</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Когато подлежат на капиталови изисквания в съответствие с трета част, дял II от РКИ, експозициите към сектор „Държавно управление“ са включени в различни класове експозиции в съответствие с член 112 и член 147 от РКИ, както е посочено в указанията за попълване на образец C 07.00, C 08.01 и C 08.02.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Таблица 2 (стандартизиран подход) и таблица 3 (</w:t>
      </w:r>
      <w:proofErr w:type="spellStart"/>
      <w:r w:rsidR="00D11E4C">
        <w:t>вътрешнорейтингов</w:t>
      </w:r>
      <w:proofErr w:type="spellEnd"/>
      <w:r w:rsidR="00D11E4C">
        <w:t xml:space="preserve"> подход), включени в част 3 от приложение V към настоящия регламент за изпълнение, се използват за отнасяне на класовете експозиции, използвани за изчисляване на капиталовите изисквания съгласно РКИ, към сектор на контрагента „Държавно управление“.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194</w:t>
      </w:r>
      <w:r>
        <w:rPr>
          <w:noProof/>
        </w:rPr>
        <w:fldChar w:fldCharType="end"/>
      </w:r>
      <w:r w:rsidR="00D11E4C">
        <w:t xml:space="preserve">. Информацията се докладва за общите съвкупни експозиции (т.е. сборът на всички държави, в които банката има експозиции към държавни дългови инструменти) и за всяка държава въз основа на местопребиваването на контрагента на база „пряк длъжник“.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Разпределянето на експозициите по класове експозиции или юрисдикции се извършва, без да се взимат предвид техниките за редуциране на кредитния риск, в частност ефекта на заместване. Изчисляването на стойностите на експозициите и размерите на рисково претеглените експозиции за всеки клас експозиции и за всяка юрисдикция обаче включва въздействието на техниките за редуциране на кредитния риск, включително ефекта на заместване. </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Докладването на информацията за експозициите към сектор „Държавно управление“ според юрисдикцията на местопребиваване на прекия контрагент, а не според националната юрисдикция на докладващата институция, се извършва при спазване на праговете по член 6, параграф 3 от настоящия регламент за изпълнение.</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5" w:name="_Toc473561057"/>
      <w:bookmarkStart w:id="766" w:name="_Toc58589285"/>
      <w:r>
        <w:rPr>
          <w:rFonts w:ascii="Times New Roman" w:hAnsi="Times New Roman"/>
          <w:sz w:val="24"/>
          <w:u w:val="none"/>
        </w:rPr>
        <w:t>7.2.</w:t>
      </w:r>
      <w:bookmarkStart w:id="767" w:name="_Toc367202009"/>
      <w:r w:rsidRPr="0098490F">
        <w:rPr>
          <w:u w:val="none"/>
        </w:rPr>
        <w:tab/>
      </w:r>
      <w:bookmarkEnd w:id="767"/>
      <w:r>
        <w:rPr>
          <w:rFonts w:ascii="Times New Roman" w:hAnsi="Times New Roman"/>
          <w:sz w:val="24"/>
        </w:rPr>
        <w:t>Обхват на образеца за експозициите към сектор „Държавно управление“</w:t>
      </w:r>
      <w:bookmarkEnd w:id="765"/>
      <w:bookmarkEnd w:id="766"/>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Образец GOV обхваща преките балансови и </w:t>
      </w:r>
      <w:proofErr w:type="spellStart"/>
      <w:r w:rsidR="00D11E4C">
        <w:t>задбалансови</w:t>
      </w:r>
      <w:proofErr w:type="spellEnd"/>
      <w:r w:rsidR="00D11E4C">
        <w:t xml:space="preserve"> експозиции, както и експозициите под формата на деривати към сектор „Държавно управление“ в банковия и търговския портфейл. Освен това се изисква да бъде попълнена поясняваща позиция за непреките експозиции под формата на продавани кредитни деривати, чиито базови активи са експозиции към сектор „Държавно управление“.</w:t>
      </w:r>
    </w:p>
    <w:p w:rsidR="00FD54FC" w:rsidRPr="00661595"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Експозицията е пряка, когато прекият контрагент е субект, попадащ в обхвата на определението на сектор „Държавно управление“ съгласно параграф 42, буква б) от приложение V към настоящия регламент за изпълнение. </w:t>
      </w:r>
    </w:p>
    <w:p w:rsidR="00FD54FC" w:rsidRPr="00661595" w:rsidRDefault="00022A13"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Образецът е разделен на две части. В основата на първата част стои разбивка на експозициите по риск, регулаторен подход и класове, а в основата на втората — разбивка по остатъчния срок до падежа.</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8"/>
      <w:bookmarkStart w:id="769" w:name="_Toc58589286"/>
      <w:r>
        <w:rPr>
          <w:rFonts w:ascii="Times New Roman" w:hAnsi="Times New Roman"/>
          <w:sz w:val="24"/>
          <w:u w:val="none"/>
        </w:rPr>
        <w:t>7.3.</w:t>
      </w:r>
      <w:r w:rsidRPr="0098490F">
        <w:rPr>
          <w:u w:val="none"/>
        </w:rPr>
        <w:tab/>
      </w:r>
      <w:r>
        <w:rPr>
          <w:rFonts w:ascii="Times New Roman" w:hAnsi="Times New Roman"/>
          <w:sz w:val="24"/>
        </w:rPr>
        <w:t>Указания за специфични позиции</w:t>
      </w:r>
      <w:bookmarkEnd w:id="768"/>
      <w:bookmarkEnd w:id="76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Колони</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Указания</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ПРЕКИ ЕКСПОЗИЦИИ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БАЛАНСОВИ ЕКСПОЗИЦИИ</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Обща брутна балансова стойност на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Общата брутна балансова стойност, определена в съответствие с част 1, параграф 34 от приложение V към настоящия регламент за изпълнение, на </w:t>
            </w:r>
            <w:proofErr w:type="spellStart"/>
            <w:r>
              <w:rPr>
                <w:rFonts w:ascii="Times New Roman" w:hAnsi="Times New Roman"/>
                <w:bCs/>
                <w:sz w:val="24"/>
              </w:rPr>
              <w:t>недериватните</w:t>
            </w:r>
            <w:proofErr w:type="spellEnd"/>
            <w:r>
              <w:rPr>
                <w:rFonts w:ascii="Times New Roman" w:hAnsi="Times New Roman"/>
                <w:bCs/>
                <w:sz w:val="24"/>
              </w:rPr>
              <w:t xml:space="preserve"> финансови активи, които са експозиции към сектор „Държавно управление“, за всички отчетни портфейли, спрямо които се прилагат МСФО или основаните на ДОБ национални общоприети счетоводни принципи, определени в част 1, параграфи 15—22 от приложение V към настоящия регламент за изпълнение и изброени в колони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Корекциите на </w:t>
            </w:r>
            <w:proofErr w:type="spellStart"/>
            <w:r>
              <w:rPr>
                <w:rFonts w:ascii="Times New Roman" w:hAnsi="Times New Roman"/>
                <w:bCs/>
                <w:sz w:val="24"/>
              </w:rPr>
              <w:t>пруденциалната</w:t>
            </w:r>
            <w:proofErr w:type="spellEnd"/>
            <w:r>
              <w:rPr>
                <w:rFonts w:ascii="Times New Roman" w:hAnsi="Times New Roman"/>
                <w:bCs/>
                <w:sz w:val="24"/>
              </w:rPr>
              <w:t xml:space="preserve"> оценка не намаляват брутната балансова стойност на оценяваните по справедлива стойност експозиции в търговския и банковия портфейл.</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Обща балансова стойност на </w:t>
            </w:r>
            <w:proofErr w:type="spellStart"/>
            <w:r>
              <w:rPr>
                <w:rFonts w:ascii="Times New Roman" w:hAnsi="Times New Roman"/>
                <w:b/>
                <w:bCs/>
                <w:sz w:val="24"/>
                <w:u w:val="single"/>
              </w:rPr>
              <w:t>недериватните</w:t>
            </w:r>
            <w:proofErr w:type="spellEnd"/>
            <w:r>
              <w:rPr>
                <w:rFonts w:ascii="Times New Roman" w:hAnsi="Times New Roman"/>
                <w:b/>
                <w:bCs/>
                <w:sz w:val="24"/>
                <w:u w:val="single"/>
              </w:rPr>
              <w:t xml:space="preserve"> финансови активи (без къси позиции)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Общата балансова стойност, посочена в параграф 27, част 1 от приложение V към настоящия регламент за изпълнение, на </w:t>
            </w:r>
            <w:proofErr w:type="spellStart"/>
            <w:r>
              <w:rPr>
                <w:rFonts w:ascii="Times New Roman" w:hAnsi="Times New Roman"/>
                <w:bCs/>
                <w:sz w:val="24"/>
              </w:rPr>
              <w:t>недериватните</w:t>
            </w:r>
            <w:proofErr w:type="spellEnd"/>
            <w:r>
              <w:rPr>
                <w:rFonts w:ascii="Times New Roman" w:hAnsi="Times New Roman"/>
                <w:bCs/>
                <w:sz w:val="24"/>
              </w:rPr>
              <w:t xml:space="preserve"> финансови активи, които са експозиции към сектор „Държавно управление“, за всички отчетни портфейли, спрямо които се прилагат МСФО или основаните на ДОБ национални общоприети счетоводни принципи, определени в параграфи 15—22, част 1 от приложение V към настоящия регламент за изпълнение и изброени в колони 0030—0120, без да се взимат предвид късите позиции.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Когато институцията притежава къса позиция със същия остатъчен срок до падежа, в същата парична единица и към същия пряк контрагент, балансовата стойност на късата позиция се </w:t>
            </w:r>
            <w:proofErr w:type="spellStart"/>
            <w:r>
              <w:rPr>
                <w:rFonts w:ascii="Times New Roman" w:hAnsi="Times New Roman"/>
                <w:bCs/>
                <w:sz w:val="24"/>
              </w:rPr>
              <w:t>нетира</w:t>
            </w:r>
            <w:proofErr w:type="spellEnd"/>
            <w:r>
              <w:rPr>
                <w:rFonts w:ascii="Times New Roman" w:hAnsi="Times New Roman"/>
                <w:bCs/>
                <w:sz w:val="24"/>
              </w:rPr>
              <w:t xml:space="preserve"> срещу балансовата стойност на пряката позиция. Когато тази нетна стойност е отрицателно число, тя се счита за нула. Когато институцията притежава къса позиция без съответстваща пряка позиция, размерът на късата позиция се счита за нула за целите на тази колона.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НЕДЕРИВАТНИ ФИНАНСОВИ АКТИВИ ПО ОТЧЕТНИ ПОРТФЕЙЛИ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Съвкупната балансова стойност, както е определена в горния ред на таблицата, на </w:t>
            </w:r>
            <w:proofErr w:type="spellStart"/>
            <w:r>
              <w:rPr>
                <w:rFonts w:ascii="Times New Roman" w:hAnsi="Times New Roman"/>
                <w:bCs/>
                <w:sz w:val="24"/>
              </w:rPr>
              <w:t>недериватните</w:t>
            </w:r>
            <w:proofErr w:type="spellEnd"/>
            <w:r>
              <w:rPr>
                <w:rFonts w:ascii="Times New Roman" w:hAnsi="Times New Roman"/>
                <w:bCs/>
                <w:sz w:val="24"/>
              </w:rPr>
              <w:t xml:space="preserve"> финансови активи, които са експозиции към сектор „Държавно управление“, с разбивка по отчетен портфейл съгласно приложимата за докладващото дружество счетоводна уредба.</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Финансови активи, държани за търгуване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Параграф 8, буква а), подточка ii) от МСФО 7; допълнение А към МСФО 9</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Търгуеми финансови активи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Членове 32 и 33 от ДОБ; част1, параграф 16 от приложение V към настоящия регламент за изпълнение; член 8, параграф 1, буква а от ДОП.</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Докладва се само от институциите, прилагащи националните общоприети счетоводни принципи.</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Нетъргуеми финансови активи, задължително по справедлива стойност в печалбата или загубата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Параграф 8, буква а), подточка ii) от МСФО 7; МСФО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Финансови активи, оценявани по справедлива стойност в печалбата или загубата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Параграф 8, буква а), подточка i) от МСФО 7; МСФО 9.4.1.5 и член 8, параграф 1, буква а) и член 8, параграф 6 от ДОП.</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оценявани по справедлива стойност в печалбата или загубата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Член 36, параграф 2 от ДОБ; член 8, параграф 1, буква а от ДОП.</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Докладва се само от институциите, прилагащи националните общоприети счетоводни принципи.</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Финансови активи по справедлива стойност в друг всеобхватен доход</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Параграф 8, буква г) от МСФО 7; МСФО 9.4.1.2А</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оценявани по справедлива стойност в собствения капитал</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Член 8, параграф 1, буква а) и член 8, параграф 8 от ДОП</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Докладва се само от институциите, прилагащи националните общоприети счетоводни принципи.</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Финансови активи по амортизирана стойност</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Параграф 8, буква е) от МСФО 7; МСФО 9.4.1.2; част1, параграф 15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оценявани по метод на разходите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Член 35 от ДОБ; Член 6, параграф 1, буква и) и член 8, параграф 2 от ДОП; част1, параграф 16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Докладва се само от институциите, прилагащи националните общоприети счетоводни принципи.</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Други 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Член 37 от ДОБ; Член 12, параграф 7 от ДОП; част1, параграф 16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Докладва се само от институциите, прилагащи националните общоприети счетоводни принципи.</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Къси позиции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Балансовата стойност на късите позиции, както са определени в БА, параграф 7, буква б) от МСФО 9, когато прекият контрагент е сектор „Държавно управление“, както е определен в параграфи 155—160 от настоящото приложение.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Къси позиции възникват, когато институцията продава ценни книжа, придобити срещу кредитиране по обратни </w:t>
            </w:r>
            <w:proofErr w:type="spellStart"/>
            <w:r>
              <w:rPr>
                <w:rFonts w:ascii="Times New Roman" w:hAnsi="Times New Roman"/>
                <w:bCs/>
                <w:sz w:val="24"/>
              </w:rPr>
              <w:t>репо</w:t>
            </w:r>
            <w:proofErr w:type="spellEnd"/>
            <w:r>
              <w:rPr>
                <w:rFonts w:ascii="Times New Roman" w:hAnsi="Times New Roman"/>
                <w:bCs/>
                <w:sz w:val="24"/>
              </w:rPr>
              <w:t xml:space="preserve"> споразумения, или получени по сделки за предоставяне в заем на ценни книжа.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Балансовата стойност е справедливата стойност на късите позиции.</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Късите позиции се докладват по посочените в редове 0170—0230 интервали на остатъчния срок до падежа, както и по пряк контрагент.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 xml:space="preserve">Късите позиции, докладвани в тази колона, могат да се </w:t>
            </w:r>
            <w:proofErr w:type="spellStart"/>
            <w:r>
              <w:rPr>
                <w:rFonts w:ascii="Times New Roman" w:hAnsi="Times New Roman"/>
                <w:bCs/>
                <w:sz w:val="24"/>
              </w:rPr>
              <w:t>нетират</w:t>
            </w:r>
            <w:proofErr w:type="spellEnd"/>
            <w:r>
              <w:rPr>
                <w:rFonts w:ascii="Times New Roman" w:hAnsi="Times New Roman"/>
                <w:bCs/>
                <w:sz w:val="24"/>
              </w:rPr>
              <w:t xml:space="preserve"> с деноминираните в същата валута позиции със същите остатъчен срок до падежа и пряк контрагент, докладвани в колони 0030—0120, за да се получи докладваната в колона 0020 нетна позиция.</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в т.ч.: Къси позиции от кредитиране по обратни </w:t>
            </w:r>
            <w:proofErr w:type="spellStart"/>
            <w:r>
              <w:rPr>
                <w:rFonts w:ascii="Times New Roman" w:hAnsi="Times New Roman"/>
                <w:b/>
                <w:bCs/>
                <w:sz w:val="24"/>
                <w:u w:val="single"/>
              </w:rPr>
              <w:t>репо</w:t>
            </w:r>
            <w:proofErr w:type="spellEnd"/>
            <w:r>
              <w:rPr>
                <w:rFonts w:ascii="Times New Roman" w:hAnsi="Times New Roman"/>
                <w:b/>
                <w:bCs/>
                <w:sz w:val="24"/>
                <w:u w:val="single"/>
              </w:rPr>
              <w:t xml:space="preserve"> споразумения, класифицирани като държани за търгуване или търгуеми финансови активи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Балансовата стойност на късите позиции, както са определени в БА, параграф 7, буква б) от МСФО 9, които възникват, когато институцията продава ценните книжа, придобити срещу кредитиране по обратни </w:t>
            </w:r>
            <w:proofErr w:type="spellStart"/>
            <w:r>
              <w:rPr>
                <w:rFonts w:ascii="Times New Roman" w:hAnsi="Times New Roman"/>
                <w:bCs/>
                <w:sz w:val="24"/>
              </w:rPr>
              <w:t>репо</w:t>
            </w:r>
            <w:proofErr w:type="spellEnd"/>
            <w:r>
              <w:rPr>
                <w:rFonts w:ascii="Times New Roman" w:hAnsi="Times New Roman"/>
                <w:bCs/>
                <w:sz w:val="24"/>
              </w:rPr>
              <w:t xml:space="preserve"> споразумения, когато прекият контрагент по тези ценни книжа е сектор „Държавно управление“, и които са включени в отчетни портфейли за държани за търгуване или търгувани финансови активи (колони 0030 и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В тази колона не се включват късите позиции, които възникват, когато продадените ценни книжа са взети в заем по сделки за предоставяне в заем на ценни книжа.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lastRenderedPageBreak/>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Натрупана обезценка</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Съвкупната натрупана обезценка по </w:t>
            </w:r>
            <w:proofErr w:type="spellStart"/>
            <w:r>
              <w:rPr>
                <w:rFonts w:ascii="Times New Roman" w:hAnsi="Times New Roman"/>
                <w:bCs/>
                <w:sz w:val="24"/>
              </w:rPr>
              <w:t>недериватните</w:t>
            </w:r>
            <w:proofErr w:type="spellEnd"/>
            <w:r>
              <w:rPr>
                <w:rFonts w:ascii="Times New Roman" w:hAnsi="Times New Roman"/>
                <w:bCs/>
                <w:sz w:val="24"/>
              </w:rPr>
              <w:t xml:space="preserve"> финансови активи, докладвани в колони 0080—0120 (приложение V, част 2, параграфи 70 и 71 към настоящия регламент за изпълнение)</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Натрупана обезценка — в т.ч.: от финансови активи по справедлива стойност в друг всеобхватен доход или от 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оценявани по справедлива стойност в собствения капитал</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Съвкупната натрупана обезценка по </w:t>
            </w:r>
            <w:proofErr w:type="spellStart"/>
            <w:r>
              <w:rPr>
                <w:rFonts w:ascii="Times New Roman" w:hAnsi="Times New Roman"/>
                <w:bCs/>
                <w:sz w:val="24"/>
              </w:rPr>
              <w:t>недериватните</w:t>
            </w:r>
            <w:proofErr w:type="spellEnd"/>
            <w:r>
              <w:rPr>
                <w:rFonts w:ascii="Times New Roman" w:hAnsi="Times New Roman"/>
                <w:bCs/>
                <w:sz w:val="24"/>
              </w:rPr>
              <w:t xml:space="preserve"> финансови активи, докладвани в колони 0080 и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Натрупани отрицателни промени в справедливата стойност, произтичащи от кредитния риск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Съвкупната сума на натрупаните отрицателни промени в справедливата стойност, произтичащи от кредитния риск, свързани с позициите, посочени в колони 0050, 0060, 0070, 0080 и 0090 (параграф 69, част 2 от приложение V към настоящия регламент за изпълнение).</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Натрупани отрицателни промени в справедливата стойност, произтичащи от кредитния риск — в т.ч.: от нетъргуеми финансови активи, оценявани задължително по справедлива стойност в печалбата или загубата, от финансови активи, оценявани по справедлива стойност в печалбата или загубата, или от нетъргуеми финансови активи, оценявани по справедлива стойност в печалбата или загубата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0050, 0060 и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Натрупани отрицателни промени в справедливата стойност, произтичащи от кредитния риск — в т.ч.: от финансови активи по справедлива стойност в друг всеобхватен доход или от нетъргуеми, </w:t>
            </w:r>
            <w:proofErr w:type="spellStart"/>
            <w:r>
              <w:rPr>
                <w:rFonts w:ascii="Times New Roman" w:hAnsi="Times New Roman"/>
                <w:b/>
                <w:bCs/>
                <w:sz w:val="24"/>
                <w:u w:val="single"/>
              </w:rPr>
              <w:t>недериватни</w:t>
            </w:r>
            <w:proofErr w:type="spellEnd"/>
            <w:r>
              <w:rPr>
                <w:rFonts w:ascii="Times New Roman" w:hAnsi="Times New Roman"/>
                <w:b/>
                <w:bCs/>
                <w:sz w:val="24"/>
                <w:u w:val="single"/>
              </w:rPr>
              <w:t xml:space="preserve"> финансови активи, оценявани по справедлива стойност в собствения капитал</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0080 и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Преките позиции в деривати се докладват в колони 0200—0230.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 с положителна справедлива стойност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Всички </w:t>
            </w:r>
            <w:proofErr w:type="spellStart"/>
            <w:r>
              <w:rPr>
                <w:rFonts w:ascii="Times New Roman" w:hAnsi="Times New Roman"/>
                <w:bCs/>
                <w:sz w:val="24"/>
              </w:rPr>
              <w:t>дериватни</w:t>
            </w:r>
            <w:proofErr w:type="spellEnd"/>
            <w:r>
              <w:rPr>
                <w:rFonts w:ascii="Times New Roman" w:hAnsi="Times New Roman"/>
                <w:bCs/>
                <w:sz w:val="24"/>
              </w:rPr>
              <w:t xml:space="preserve"> инструменти, по които контрагент е сектор „Държавно управление“, с положителна справедлива стойност за институцията към датата на докладване, независимо от това дали тези инструменти се използват в допустимо отношение на хеджиране, са държани за търгуване или са включени в търговския портфейл съгласно МСФО и националните общоприети счетоводни принципи, основани на ДОБ.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Деривати с положителна справедлива стойност Балансова стойност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Балансовата стойност на дериватите, отчитани като финансови активи, към референтната дата на докладване.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Съгласно общоприетите счетоводни принципи, основани на ДОБ, в тези колони се докладват </w:t>
            </w:r>
            <w:proofErr w:type="spellStart"/>
            <w:r>
              <w:rPr>
                <w:rFonts w:ascii="Times New Roman" w:hAnsi="Times New Roman"/>
                <w:bCs/>
                <w:sz w:val="24"/>
              </w:rPr>
              <w:t>дериватните</w:t>
            </w:r>
            <w:proofErr w:type="spellEnd"/>
            <w:r>
              <w:rPr>
                <w:rFonts w:ascii="Times New Roman" w:hAnsi="Times New Roman"/>
                <w:bCs/>
                <w:sz w:val="24"/>
              </w:rPr>
              <w:t xml:space="preserve">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w:t>
            </w:r>
            <w:proofErr w:type="spellStart"/>
            <w:r>
              <w:rPr>
                <w:rFonts w:ascii="Times New Roman" w:hAnsi="Times New Roman"/>
                <w:bCs/>
                <w:sz w:val="24"/>
              </w:rPr>
              <w:t>хеджиращи</w:t>
            </w:r>
            <w:proofErr w:type="spellEnd"/>
            <w:r>
              <w:rPr>
                <w:rFonts w:ascii="Times New Roman" w:hAnsi="Times New Roman"/>
                <w:bCs/>
                <w:sz w:val="24"/>
              </w:rPr>
              <w:t xml:space="preserve"> инструменти.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 с положителна справедлива стойност Условна стойност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Съгласно МСФО и националните общоприети счетоводни принципи, основани на ДОБ, условната стойност, както е определена в 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на докладване, по които прекият контрагент е сектор „Държавно управление“ — съгласно определението в параграф 155—160 от настоящото приложение, и справедливата стойност на дериватите е положителна за институцията към референтната дата.</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 с отрицателна справедлива стойност</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Всички </w:t>
            </w:r>
            <w:proofErr w:type="spellStart"/>
            <w:r>
              <w:rPr>
                <w:rFonts w:ascii="Times New Roman" w:hAnsi="Times New Roman"/>
                <w:bCs/>
                <w:sz w:val="24"/>
              </w:rPr>
              <w:t>дериватни</w:t>
            </w:r>
            <w:proofErr w:type="spellEnd"/>
            <w:r>
              <w:rPr>
                <w:rFonts w:ascii="Times New Roman" w:hAnsi="Times New Roman"/>
                <w:bCs/>
                <w:sz w:val="24"/>
              </w:rPr>
              <w:t xml:space="preserve"> инструменти, по които контрагент е сектор „Държавно управление“, с отрицателна справедлива стойност за институцията към референтната дата на докладване, независимо от това дали тези инструменти се използват в допустимо отношение на хеджиране, дали са държани за търгуване или са включени в търговския портфейл съгласно МСФО и националните общоприети счетоводни принципи, основани на ДОБ.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Деривати с отрицателна справедлива стойност: Балансова стойност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Балансовата стойност на дериватите, отчитани като финансови пасиви към референтната дата на докладване.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Съгласно общоприетите счетоводни принципи, основани на ДОБ, в тези колони се докладват </w:t>
            </w:r>
            <w:proofErr w:type="spellStart"/>
            <w:r>
              <w:rPr>
                <w:rFonts w:ascii="Times New Roman" w:hAnsi="Times New Roman"/>
                <w:bCs/>
                <w:sz w:val="24"/>
              </w:rPr>
              <w:t>дериватните</w:t>
            </w:r>
            <w:proofErr w:type="spellEnd"/>
            <w:r>
              <w:rPr>
                <w:rFonts w:ascii="Times New Roman" w:hAnsi="Times New Roman"/>
                <w:bCs/>
                <w:sz w:val="24"/>
              </w:rPr>
              <w:t xml:space="preserve">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w:t>
            </w:r>
            <w:proofErr w:type="spellStart"/>
            <w:r>
              <w:rPr>
                <w:rFonts w:ascii="Times New Roman" w:hAnsi="Times New Roman"/>
                <w:bCs/>
                <w:sz w:val="24"/>
              </w:rPr>
              <w:t>хеджиращи</w:t>
            </w:r>
            <w:proofErr w:type="spellEnd"/>
            <w:r>
              <w:rPr>
                <w:rFonts w:ascii="Times New Roman" w:hAnsi="Times New Roman"/>
                <w:bCs/>
                <w:sz w:val="24"/>
              </w:rPr>
              <w:t xml:space="preserve"> инструменти.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Деривати с отрицателна справедлива стойност: Условна стойност</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Съгласно МСФО и националните общоприети счетоводни принципи, основани на ДОБ, условната стойност, както е определена в 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по които прекият контрагент е сектор „Държавно управление“ — съгласно определението в параграф 155—160 от настоящото приложение, и справедливата стойност на дериватите е положителна за институцията към референтната дата.</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ЗАДБАЛАНСОВИ ЕКСПОЗИЦИИ</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Номинална стойност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Когато прекият контрагент по </w:t>
            </w:r>
            <w:proofErr w:type="spellStart"/>
            <w:r>
              <w:rPr>
                <w:rFonts w:ascii="Times New Roman" w:hAnsi="Times New Roman"/>
                <w:bCs/>
                <w:sz w:val="24"/>
              </w:rPr>
              <w:t>задбалансова</w:t>
            </w:r>
            <w:proofErr w:type="spellEnd"/>
            <w:r>
              <w:rPr>
                <w:rFonts w:ascii="Times New Roman" w:hAnsi="Times New Roman"/>
                <w:bCs/>
                <w:sz w:val="24"/>
              </w:rPr>
              <w:t xml:space="preserve"> позиция е сектор „Държавно управление“, както е определено в параграфи 155—160 от настоящото приложение — номиналната стойност на поетите задължения и финансовите гаранции, които не се считат за дериват съгласно МСФО или съгласно националните общоприети счетоводни принципи, основани на ДОБ (параграфи 102—119, част 2 от приложение V към настоящия регламент за изпълнение).</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В съответствие с приложение V, част 2, параграфи 43 и 44 към настоящия регламент за изпълнение прекият контрагент е сектор „Държавно управление“: а) по предоставена финансова гаранция — когато той е пряк контрагент по гарантирания дългов инструмент; и б) по поето задължение за отпускане на кредит и по други поети задължения — когато той е контрагентът, чийто кредитен риск се поема от докладващата институция.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Провизии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Член 4, точка 6, буква в) и „</w:t>
            </w:r>
            <w:proofErr w:type="spellStart"/>
            <w:r>
              <w:rPr>
                <w:rFonts w:ascii="Times New Roman" w:hAnsi="Times New Roman"/>
                <w:bCs/>
                <w:sz w:val="24"/>
              </w:rPr>
              <w:t>Задбалансови</w:t>
            </w:r>
            <w:proofErr w:type="spellEnd"/>
            <w:r>
              <w:rPr>
                <w:rFonts w:ascii="Times New Roman" w:hAnsi="Times New Roman"/>
                <w:bCs/>
                <w:sz w:val="24"/>
              </w:rPr>
              <w:t xml:space="preserve"> позиции“, член 27, параграф 11, член 28, параграф 8 и член 33 от ДОБ;  МСФО 9.4.2.1(в)(ii) и (г)(ii); МСФО 9.5.5.20; МСС 37; МСФО 4 и приложение V, част 2.11 към настоящия регламент за изпълнение.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Провизиите по всички </w:t>
            </w:r>
            <w:proofErr w:type="spellStart"/>
            <w:r>
              <w:rPr>
                <w:rFonts w:ascii="Times New Roman" w:hAnsi="Times New Roman"/>
                <w:bCs/>
                <w:sz w:val="24"/>
              </w:rPr>
              <w:t>задбалансови</w:t>
            </w:r>
            <w:proofErr w:type="spellEnd"/>
            <w:r>
              <w:rPr>
                <w:rFonts w:ascii="Times New Roman" w:hAnsi="Times New Roman"/>
                <w:bCs/>
                <w:sz w:val="24"/>
              </w:rPr>
              <w:t xml:space="preserve"> експозиции, независимо как се оценяват, с изключение на оценяваните по справедлива стойност чрез печалбата или загубата в съответствие с МСФО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Съгласно МСФО — обезценката на поето задължение за отпускане на кредит се докладва в колона 150, когато институцията не може да разграничи очакваните кредитни загуби, свързани с усвоените и неусвоените суми по дълговия инстру</w:t>
            </w:r>
            <w:r>
              <w:rPr>
                <w:rFonts w:ascii="Times New Roman" w:hAnsi="Times New Roman"/>
                <w:bCs/>
                <w:sz w:val="24"/>
              </w:rPr>
              <w:lastRenderedPageBreak/>
              <w:t xml:space="preserve">мент. Ако комбинираните очаквани кредитни загуби по този финансов инструмент надхвърлят брутната балансова стойност на дълговия компонент на инструмента, остатъчният размер на очакваните кредитни загуби се докладва като </w:t>
            </w:r>
            <w:proofErr w:type="spellStart"/>
            <w:r>
              <w:rPr>
                <w:rFonts w:ascii="Times New Roman" w:hAnsi="Times New Roman"/>
                <w:bCs/>
                <w:sz w:val="24"/>
              </w:rPr>
              <w:t>провизия</w:t>
            </w:r>
            <w:proofErr w:type="spellEnd"/>
            <w:r>
              <w:rPr>
                <w:rFonts w:ascii="Times New Roman" w:hAnsi="Times New Roman"/>
                <w:bCs/>
                <w:sz w:val="24"/>
              </w:rPr>
              <w:t xml:space="preserve"> в колона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Натрупани отрицателни промени в справедливата стойност, произтичащи от кредитния риск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Натрупаните отрицателни промени в справедливата стойност поради кредитен риск (параграф 110, част 2 от приложение V към настоящия регламент за изпълнение) при </w:t>
            </w:r>
            <w:proofErr w:type="spellStart"/>
            <w:r>
              <w:rPr>
                <w:rFonts w:ascii="Times New Roman" w:hAnsi="Times New Roman"/>
                <w:bCs/>
                <w:sz w:val="24"/>
              </w:rPr>
              <w:t>задбалансовите</w:t>
            </w:r>
            <w:proofErr w:type="spellEnd"/>
            <w:r>
              <w:rPr>
                <w:rFonts w:ascii="Times New Roman" w:hAnsi="Times New Roman"/>
                <w:bCs/>
                <w:sz w:val="24"/>
              </w:rPr>
              <w:t xml:space="preserve"> позиции, оценявани по справедлива стойност през печалбата или загубата в съответствие с МСФО 9.</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Поясняваща позиция: кредитни деривати, продавани по експозиции към сектор „Държавно управление“</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Кредитните деривати, които не отговарят на определението за финансови гаранции в приложение V, част 2, параграф 58; които докладващата институция е сключила с контрагенти, които не са част от сектор „Държавно управление“; и референтната експозиция по които е към сектор „Държавно управление“.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Тези колони не се докладват за експозициите, представени в разбивка по риск, регулаторен подход и клас експозиции (редове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 с положителна справедлива стойност — Балансова стойност</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Докладва се съвкупната балансова стойност на кредитните деривати, продавани по експозиции към сектор „Държавно управление“, с положителна справедлива стойност за институцията към референтната дата на докладване, без да вземат предвид корекциите на </w:t>
            </w:r>
            <w:proofErr w:type="spellStart"/>
            <w:r>
              <w:rPr>
                <w:rFonts w:ascii="Times New Roman" w:hAnsi="Times New Roman"/>
                <w:bCs/>
                <w:sz w:val="24"/>
              </w:rPr>
              <w:t>пруденциалната</w:t>
            </w:r>
            <w:proofErr w:type="spellEnd"/>
            <w:r>
              <w:rPr>
                <w:rFonts w:ascii="Times New Roman" w:hAnsi="Times New Roman"/>
                <w:bCs/>
                <w:sz w:val="24"/>
              </w:rPr>
              <w:t xml:space="preserve"> оценка.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За дериватите по МСФО, в тази колона се докладва балансовата стойност на дериватите, които са финансови активи, към датата на докладване.</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За дериватите в съответствие с общоприетите счетоводни принципи, основани на ДОБ, в тази колона се докладва справедливата стойност на дериватите с положителна справедлива стойност към референтната дата на докладване, независимо от начин на осчетоводяване.</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Деривати с отрицателна справедлива стойност — Балансова стойност</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Съвкупната балансова стойност на кредитните деривати, продавани по докладваните експозиции към сектор „Държавно управление“, с отрицателна справедлива стойност за институцията към референтната дата на докладване, без да са взети предвид корекциите на </w:t>
            </w:r>
            <w:proofErr w:type="spellStart"/>
            <w:r>
              <w:rPr>
                <w:rFonts w:ascii="Times New Roman" w:hAnsi="Times New Roman"/>
                <w:bCs/>
                <w:sz w:val="24"/>
              </w:rPr>
              <w:t>пруденциалната</w:t>
            </w:r>
            <w:proofErr w:type="spellEnd"/>
            <w:r>
              <w:rPr>
                <w:rFonts w:ascii="Times New Roman" w:hAnsi="Times New Roman"/>
                <w:bCs/>
                <w:sz w:val="24"/>
              </w:rPr>
              <w:t xml:space="preserve"> оценка.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За дериватите по МСФО, в тази колона се докладва балансовата стойност на дериватите, които са финансови пасиви към датата на докладване.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lastRenderedPageBreak/>
              <w:t>За дериватите по общоприетите счетоводни принципи, основани на ДОБ, в тази колона се докладва справедливата стойност на дериватите с отрицателна справедлива стойност към референтната дата на докладване, независимо от начина на осчетоводяване.</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Стойност на експозицията</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Стойността на експозициите, за които се прилага рамката за кредитен риск.</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За експозициите по стандартизирания подход: вж. член 111 от РКИ. За експозиции по </w:t>
            </w:r>
            <w:proofErr w:type="spellStart"/>
            <w:r>
              <w:rPr>
                <w:rFonts w:ascii="Times New Roman" w:hAnsi="Times New Roman"/>
                <w:bCs/>
                <w:sz w:val="24"/>
              </w:rPr>
              <w:t>вътрешнорейтинговия</w:t>
            </w:r>
            <w:proofErr w:type="spellEnd"/>
            <w:r>
              <w:rPr>
                <w:rFonts w:ascii="Times New Roman" w:hAnsi="Times New Roman"/>
                <w:bCs/>
                <w:sz w:val="24"/>
              </w:rPr>
              <w:t xml:space="preserve"> подход: вж. член 166 и член 230, параграф 1, второ изречение от РКИ.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Размер на рисково претеглените експозиции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Размерът на рисково претеглените експозиции, за които се прилага рамката за кредитен риск.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За експозициите по стандартизирания подход: вж. член 113, параграфи 1—5 от РКИ. За експозиции по </w:t>
            </w:r>
            <w:proofErr w:type="spellStart"/>
            <w:r>
              <w:rPr>
                <w:rFonts w:ascii="Times New Roman" w:hAnsi="Times New Roman"/>
                <w:bCs/>
                <w:sz w:val="24"/>
              </w:rPr>
              <w:t>вътрешнорейтинговия</w:t>
            </w:r>
            <w:proofErr w:type="spellEnd"/>
            <w:r>
              <w:rPr>
                <w:rFonts w:ascii="Times New Roman" w:hAnsi="Times New Roman"/>
                <w:bCs/>
                <w:sz w:val="24"/>
              </w:rPr>
              <w:t xml:space="preserve"> подход: вж. член 153, параграфи 1 и 3 от РКИ.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За докладването на 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вж. указанията за разбивката по редове.</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Редове</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Указания</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РАЗБИВКА НА ЕКСПОЗИЦИИТЕ ПО РЕГУЛАТОРЕН ПОДХОД</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общо експозиции</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Съвкупността от експозиции към сектор „Държавно управление“, както е определено в параграфи 155—160 към настоящото приложение.</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Експозиции по рамката за кредитен риск</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Съвкупността от експозиции към сектор „Държавно управление“, спрямо които се прилагат рисковите тегла по трета част, дял II от РКИ.</w:t>
            </w:r>
            <w:r>
              <w:rPr>
                <w:rFonts w:ascii="Times New Roman" w:hAnsi="Times New Roman"/>
                <w:bCs/>
                <w:sz w:val="24"/>
              </w:rPr>
              <w:t xml:space="preserve"> Експозициите по рамката за </w:t>
            </w:r>
            <w:r>
              <w:rPr>
                <w:rFonts w:ascii="Times New Roman" w:hAnsi="Times New Roman"/>
                <w:bCs/>
                <w:sz w:val="24"/>
              </w:rPr>
              <w:lastRenderedPageBreak/>
              <w:t xml:space="preserve">кредитен риск включват експозициите както от банковия, така и от търговския портфейл, за които се прилагат капиталовите изисквания за кредитен риск от контрагента.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(0020—0155), така и в реда за пазарен риск (0160):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Стандартизиран подход</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Експозициите към сектор „Държавно управление“, за които се прилагат рисковите тегла по трета част, дял II, глава 2 от РКИ, включително експозициите от банковия портфейл, за които рисковото претегляне по тази глава обхваща кредитния риск от контрагента.</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Централни правителства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централни правителства. Тези експозиции се разпределят към клас експозиции „Централни правителства или централни банки“ в съответствие с членове 112 и 114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регионални правителства или местни органи на власт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регионални правителства или местни органи на власт. Тези експозиции се разпределят към клас експозиции „Регионални правителства или местни органи на власт“ в съответствие с членове 112 и 115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субекти от публичния сектор</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субекти от публичния сектор. Тези експозиции се разпределят към клас експозиции „Субекти от публичния сектор“ в съответствие с членове 112 и 116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международни организации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международни организации. Тези експозиции се разпределят към клас експозиции „Международни организации“ в съответствие с членове 112 и 118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Други експозиции към сектор „Държавно управление“, към които се прилага стандартизираният подход</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Експозициите към сектор „Държавно управление“, различни от докладваните в редове 0040—0070 по-горе, които са отнесени, за целите на изчисляването на капиталовите изисквания, към класовете експозиции по стандартизирания подход, посочени в член 112 от РКИ.</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proofErr w:type="spellStart"/>
            <w:r>
              <w:rPr>
                <w:rFonts w:ascii="Times New Roman" w:hAnsi="Times New Roman"/>
                <w:b/>
                <w:bCs/>
                <w:sz w:val="24"/>
                <w:u w:val="single"/>
              </w:rPr>
              <w:t>Вътрешнорейтингов</w:t>
            </w:r>
            <w:proofErr w:type="spellEnd"/>
            <w:r>
              <w:rPr>
                <w:rFonts w:ascii="Times New Roman" w:hAnsi="Times New Roman"/>
                <w:b/>
                <w:bCs/>
                <w:sz w:val="24"/>
                <w:u w:val="single"/>
              </w:rPr>
              <w:t xml:space="preserve"> подход</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Експозициите към сектор „Държавно управление“, за които се прилагат рисковите тегла по трета част, дял II, глава 3 от РКИ, включително експозициите от банковия портфейл, за които рисковото претегляне по тази глава обхваща кредитния риск от контрагента.</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Централни правителства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централни правителства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Регионални правителства или местни органи на власт [Централни правителства и централни банки]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Регионални правителства или местни органи на власт [Институции]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„Институции“ в съответствие с член 147, параграф 4,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Субекти от публичния сектор [Централни правителства и централни банки]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субекти от публичния сектор в съответствие с член 4, параграф 8 от РКИ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Субекти от публичния сектор [Институции]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субекти от публичния сектор в съответствие с член 4, параграф 8 от РКИ и се разпределят към клас експозиции „Институции“ в съответствие с член 147, параграф 4, буква б)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Международни организации [Централни правителства и централни банки]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Тази част от експозициите към сектор „Държавно управление“, които са към международни организации и се разпределят към клас експозиции „Централни правителства и централни банки“ в съответствие с член 147, параграф 3, буква в)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 xml:space="preserve">Други експозиции към сектор „Държавно управление“, към които се прилага </w:t>
            </w:r>
            <w:proofErr w:type="spellStart"/>
            <w:r>
              <w:rPr>
                <w:rFonts w:ascii="Times New Roman" w:hAnsi="Times New Roman"/>
                <w:b/>
                <w:bCs/>
                <w:sz w:val="24"/>
                <w:u w:val="single"/>
              </w:rPr>
              <w:t>вътрешнорейтинговият</w:t>
            </w:r>
            <w:proofErr w:type="spellEnd"/>
            <w:r>
              <w:rPr>
                <w:rFonts w:ascii="Times New Roman" w:hAnsi="Times New Roman"/>
                <w:b/>
                <w:bCs/>
                <w:sz w:val="24"/>
                <w:u w:val="single"/>
              </w:rPr>
              <w:t xml:space="preserve"> подход</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 xml:space="preserve">Експозициите към сектор „Държавно управление“, различни от докладваните в редове 0090—0140 по-горе, които за целите на изчисляването на капиталовите изисквания, са отнесени в съответствие с член 147 от РКИ към класовете експозиции по </w:t>
            </w:r>
            <w:proofErr w:type="spellStart"/>
            <w:r>
              <w:rPr>
                <w:rFonts w:ascii="Times New Roman" w:hAnsi="Times New Roman"/>
                <w:bCs/>
                <w:sz w:val="24"/>
              </w:rPr>
              <w:t>вътрешнорейтинговия</w:t>
            </w:r>
            <w:proofErr w:type="spellEnd"/>
            <w:r>
              <w:rPr>
                <w:rFonts w:ascii="Times New Roman" w:hAnsi="Times New Roman"/>
                <w:bCs/>
                <w:sz w:val="24"/>
              </w:rPr>
              <w:t xml:space="preserve"> подход.</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Експозиции към пазарен риск</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Този ред обхваща позициите, за които се изчислява едно от следните капиталови изисквания по трета част, дял IV от РКИ:</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капиталови изисквания за риск във връзка с позициите съгласно член 326 от РКИ</w:t>
            </w:r>
          </w:p>
          <w:p w:rsidR="00FD54FC" w:rsidRPr="00661595" w:rsidRDefault="00AB5C94" w:rsidP="000911FE">
            <w:pPr>
              <w:pStyle w:val="ListParagraph"/>
              <w:numPr>
                <w:ilvl w:val="0"/>
                <w:numId w:val="31"/>
              </w:numPr>
            </w:pPr>
            <w:r>
              <w:rPr>
                <w:rFonts w:ascii="Times New Roman" w:hAnsi="Times New Roman"/>
                <w:bCs/>
                <w:sz w:val="24"/>
              </w:rPr>
              <w:t xml:space="preserve">капиталовите изисквания за специфичен или общ риск съгласно трета част, дял IV, глава 5 от РКИ.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(0020—0155), така и в реда за пазарен риск (0160): експозицията към кредитен риск от контрагента се докладва в редовете за кредитен риск, а експозицията към пазарен риск — в реда за пазарен риск.</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РАЗБИВКА НА ЕКСПОЗИЦИИТЕ ПО ОСТАТЪЧЕН СРОК ДО ПАДЕЖА</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Остатъчният срок до падежа се изчислява в дни между падежа по договора и референтната дата на докладване за всички позиции.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Експозициите към сектор „Държавно управление“ се разбиват по остатъчен срок до падежа и разпределят в следните интервали:</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3М [</w:t>
            </w:r>
            <w:r>
              <w:rPr>
                <w:rFonts w:ascii="Times New Roman" w:hAnsi="Times New Roman"/>
                <w:bCs/>
                <w:sz w:val="24"/>
              </w:rPr>
              <w:t xml:space="preserve"> : По-малък от 90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1Г [</w:t>
            </w:r>
            <w:r>
              <w:rPr>
                <w:rFonts w:ascii="Times New Roman" w:hAnsi="Times New Roman"/>
                <w:bCs/>
                <w:sz w:val="24"/>
              </w:rPr>
              <w:t xml:space="preserve"> : 90 дни или повече, но по-малко от 365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[ 1Г — 2Г [</w:t>
            </w:r>
            <w:r>
              <w:rPr>
                <w:rFonts w:ascii="Times New Roman" w:hAnsi="Times New Roman"/>
                <w:bCs/>
                <w:sz w:val="24"/>
              </w:rPr>
              <w:t xml:space="preserve"> : 365 дни или повече, но по-малко от 730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[ 2Г — 3Г [</w:t>
            </w:r>
            <w:r>
              <w:rPr>
                <w:rFonts w:ascii="Times New Roman" w:hAnsi="Times New Roman"/>
                <w:bCs/>
                <w:sz w:val="24"/>
              </w:rPr>
              <w:t xml:space="preserve"> : 730 дни или повече, но по-малко от 1095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[ 3Г — 5Г [</w:t>
            </w:r>
            <w:r>
              <w:rPr>
                <w:rFonts w:ascii="Times New Roman" w:hAnsi="Times New Roman"/>
                <w:bCs/>
                <w:sz w:val="24"/>
              </w:rPr>
              <w:t xml:space="preserve"> : 1095 дни или повече, но по-малко от 1825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[ 5Г — 10Г [</w:t>
            </w:r>
            <w:r>
              <w:rPr>
                <w:rFonts w:ascii="Times New Roman" w:hAnsi="Times New Roman"/>
                <w:bCs/>
                <w:sz w:val="24"/>
              </w:rPr>
              <w:t xml:space="preserve"> : 1825 дни или повече, но по-малко от 3650 дни;</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[ 10Г — повече</w:t>
            </w:r>
            <w:r>
              <w:rPr>
                <w:rFonts w:ascii="Times New Roman" w:hAnsi="Times New Roman"/>
                <w:bCs/>
                <w:sz w:val="24"/>
              </w:rPr>
              <w:t xml:space="preserve"> : 3650 дни или повече.</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Когато договорната дата на падежа е по-ранна от референтната дата на докладване (т.е. разликата между референтната дата на докладване и датата на падежа е отрицателна стойност), експозицията се отнася към интервал [0 — 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Експозициите без остатъчен срок до падежа се отнасят към интервалите на остатъчния срок до падежа въз основа на техния срок на предизвестие или други договорни указания за падежа.  Ако няма предварително определен срок на предизвестие или друго договорно указание за падежа, експозициите се отнасят към интервал на остатъчния срок до падежа [10Г — повече].</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0" w:name="_Toc19715886"/>
      <w:bookmarkStart w:id="771" w:name="_Toc58589287"/>
      <w:bookmarkStart w:id="772" w:name="_Toc522019774"/>
      <w:r>
        <w:rPr>
          <w:rFonts w:ascii="Times New Roman" w:hAnsi="Times New Roman"/>
          <w:sz w:val="24"/>
          <w:u w:val="none"/>
        </w:rPr>
        <w:t>8.</w:t>
      </w:r>
      <w:r>
        <w:tab/>
      </w:r>
      <w:r>
        <w:rPr>
          <w:rFonts w:ascii="Times New Roman" w:hAnsi="Times New Roman"/>
          <w:sz w:val="24"/>
          <w:u w:val="none"/>
        </w:rPr>
        <w:t>Покритие на загубите по необслужвани експозиции (NPE LC)</w:t>
      </w:r>
      <w:bookmarkEnd w:id="770"/>
      <w:bookmarkEnd w:id="771"/>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73" w:name="_Toc19715887"/>
      <w:bookmarkStart w:id="774" w:name="_Toc58589288"/>
      <w:r>
        <w:rPr>
          <w:rFonts w:ascii="Times New Roman" w:hAnsi="Times New Roman"/>
          <w:sz w:val="24"/>
          <w:u w:val="none"/>
        </w:rPr>
        <w:t>8.1.</w:t>
      </w:r>
      <w:r>
        <w:tab/>
      </w:r>
      <w:r>
        <w:rPr>
          <w:rFonts w:ascii="Times New Roman" w:hAnsi="Times New Roman"/>
          <w:sz w:val="24"/>
          <w:u w:val="none"/>
        </w:rPr>
        <w:t>Общи бележки</w:t>
      </w:r>
      <w:bookmarkEnd w:id="773"/>
      <w:bookmarkEnd w:id="774"/>
      <w:r>
        <w:rPr>
          <w:rFonts w:ascii="Times New Roman" w:hAnsi="Times New Roman"/>
          <w:sz w:val="24"/>
          <w:u w:val="none"/>
        </w:rPr>
        <w:t xml:space="preserve"> </w:t>
      </w:r>
    </w:p>
    <w:p w:rsidR="00DD00B4" w:rsidRPr="00751FBE" w:rsidRDefault="004D131E"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xml:space="preserve">. Образците за покритието на загубите по необслужвани експозиции съдържат информация за необслужваните експозиции за целите на изчисляването </w:t>
      </w:r>
      <w:r w:rsidR="00840A22">
        <w:lastRenderedPageBreak/>
        <w:t>на изискването за минимално покритие за загуби за необслужваните експозиции, както е посочено в членове 47а, 47б и 47в от РКИ.</w:t>
      </w:r>
    </w:p>
    <w:p w:rsidR="00DD00B4" w:rsidRPr="00751FBE"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Групата образци се състои от набор от три образеца:</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Изчисляване на приспаданията за необслужваните експозиции (C 35.01): това е обобщаващ образец, в който се посочва приложимият размер на недостатъчното покритие, изчислен като разликата между общите изисквания за минимално покритие за необслужваните експозиции и общия размер на провизиите и вече направените корекции или приспадания. Образецът обхваща както необслужваните експозиции, по които не е предоставена мярка за преструктуриране, така и необслужваните преструктурирани експозиции.</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Изискванията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РКИ (C 35.02): в образеца се изчисляват общите изисквания за минимално покритие за необслужваните експозиции, които не са необслужвани преструктурирани експозиции, попадащи в обхвата на член 47в, параграф 6 от РКИ, като се посочват коефициентите, които се прилагат към стойностите на експозициите за целите на това изчисление, като се отчита дали експозицията е обезпечена, или не, както и моментът, в който експозицията е станала необслужвана.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Изискванията за минимално покритие и стойности на необслужваните преструктурирани експозиции, които попадат в обхвата на член 47в, параграф 6 от РКИ (C 35.03): в образеца се изчисляват общите изисквания за минимално покритие за необслужваните преструктурирани експозиции, попадащи в обхвата на член 47в, параграф 6 от РКИ, като се посочват коефициентите, които се прилагат към стойностите на експозициите за целите на това изчисление, като се отчита дали експозицията е обезпечена, или не, както и моментът, в който експозицията е станала необслужвана.  </w:t>
      </w:r>
    </w:p>
    <w:p w:rsidR="00DD00B4" w:rsidRPr="00771068"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Изискването за минимално покритие за загуби за необслужваните експозиции се прилага за i) инициираните на и след 26 април 2019 г. експозиции, които са станали необслужвани, и ii) инициираните преди 26 април 2019 г. експозиции, изменени след тази дата по начин, който увеличава стойността на тяхната експозиция към длъжника (член 469а от РКИ), които са станали необслужвани.</w:t>
      </w:r>
    </w:p>
    <w:p w:rsidR="00DD00B4" w:rsidRPr="00751FBE"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Институциите изчисляват приспаданията за необслужваните експозиции в съответствие с член 47в, параграф 1, букви а) и б) от РКИ, включително изчисляването на изискванията за минимално покритие и общия размер на провизиите и корекциите или приспаданията, на равнището на отделните експозиции („на база трансакция“), а не на равнище длъжник или портфейл.</w:t>
      </w:r>
    </w:p>
    <w:p w:rsidR="00DD00B4" w:rsidRPr="00751FBE"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xml:space="preserve">. За целите на изчисляването на приспаданията за необслужваните експозиции институциите правят разграничение между необезпечена и обезпечена част от необслужвана експозиция в съответствие с член 47в, параграф 1 от РКИ. За тази цел институциите докладват стойностите на експозициите и изискванията за минимално покритие поотделно за необезпечената част от </w:t>
      </w:r>
      <w:r w:rsidR="00D11E4C">
        <w:lastRenderedPageBreak/>
        <w:t>необслужваните експозиции и за обезпечената част от необслужваните експозиции.</w:t>
      </w:r>
    </w:p>
    <w:p w:rsidR="00DD00B4" w:rsidRPr="00751FBE" w:rsidRDefault="00022A13"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С оглед отнасянето на съответните приложими коефициенти и изчисляването на изискванията за минимално покритие институциите класифицират обезпечената част от необслужваните експозиции според вида на кредитната защита в съответствие с член 47в, параграф 3 от РКИ, както следва: i) „обезпечена с недвижим имот или жилищен заем, гарантиран от приемлив доставчик на защита, както е посочено в член 201“, ii) „обезпечена с друга обезпечена кредитна защита или кредитна защита с гаранции“ или iii) „гарантирана или застрахована от официална агенция за експортно кредитиране“. Когато необслужвана експозиция е обезпечена с повече от един вид кредитна защита, нейната стойност се разпределя според качеството на кредитната защита, като се започне от тази с най-високо качество.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5" w:name="_Toc19715888"/>
      <w:bookmarkStart w:id="776" w:name="_Toc58589289"/>
      <w:r>
        <w:rPr>
          <w:rFonts w:ascii="Times New Roman" w:hAnsi="Times New Roman"/>
          <w:sz w:val="24"/>
          <w:u w:val="none"/>
        </w:rPr>
        <w:t xml:space="preserve">8.2. C 35.01 – </w:t>
      </w:r>
      <w:bookmarkEnd w:id="772"/>
      <w:r>
        <w:rPr>
          <w:rFonts w:ascii="Times New Roman" w:hAnsi="Times New Roman"/>
          <w:sz w:val="24"/>
          <w:u w:val="none"/>
        </w:rPr>
        <w:t>ИЗЧИСЛЯВАНЕ НА ПРИСПАДАНИЯТА ЗА НЕОБСЛУЖВАНИ ЕКСПОЗИЦИИ (NPE LC1)</w:t>
      </w:r>
      <w:bookmarkEnd w:id="775"/>
      <w:bookmarkEnd w:id="776"/>
    </w:p>
    <w:p w:rsidR="00DD00B4" w:rsidRPr="00845153" w:rsidRDefault="00845153" w:rsidP="00845153">
      <w:pPr>
        <w:pStyle w:val="Instructionsberschrift2"/>
        <w:numPr>
          <w:ilvl w:val="0"/>
          <w:numId w:val="0"/>
        </w:numPr>
        <w:ind w:left="720"/>
        <w:rPr>
          <w:rFonts w:ascii="Times New Roman" w:hAnsi="Times New Roman" w:cs="Times New Roman"/>
          <w:sz w:val="24"/>
        </w:rPr>
      </w:pPr>
      <w:bookmarkStart w:id="777" w:name="_Toc58589290"/>
      <w:r w:rsidRPr="00845153">
        <w:rPr>
          <w:rFonts w:ascii="Times New Roman" w:hAnsi="Times New Roman" w:cs="Times New Roman"/>
          <w:sz w:val="24"/>
        </w:rPr>
        <w:t>8.2.1.</w:t>
      </w:r>
      <w:r w:rsidRPr="00845153">
        <w:rPr>
          <w:rFonts w:ascii="Times New Roman" w:hAnsi="Times New Roman" w:cs="Times New Roman"/>
          <w:sz w:val="24"/>
        </w:rPr>
        <w:tab/>
      </w:r>
      <w:r w:rsidR="00DD00B4" w:rsidRPr="00845153">
        <w:rPr>
          <w:rFonts w:ascii="Times New Roman" w:hAnsi="Times New Roman" w:cs="Times New Roman"/>
          <w:sz w:val="24"/>
        </w:rPr>
        <w:t>Указания за специфични позиции</w:t>
      </w:r>
      <w:bookmarkEnd w:id="777"/>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78" w:name="_Toc19715889"/>
            <w:r>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Изминал период от класифицирането на експозициите като необслужвани</w:t>
            </w:r>
          </w:p>
          <w:p w:rsidR="00DD00B4" w:rsidRPr="00661595" w:rsidRDefault="00DD00B4" w:rsidP="00DD00B4">
            <w:pPr>
              <w:rPr>
                <w:rFonts w:ascii="Times New Roman" w:hAnsi="Times New Roman"/>
                <w:sz w:val="24"/>
              </w:rPr>
            </w:pPr>
            <w:r>
              <w:rPr>
                <w:rFonts w:ascii="Times New Roman" w:hAnsi="Times New Roman"/>
                <w:sz w:val="24"/>
              </w:rPr>
              <w:t xml:space="preserve">„Изминал период от класифицирането на експозициите като необслужвани“ означава изминалото към референтната дата време в години, откакто експозицията е била класифицирана като необслужвана. За закупените необслужвани експозиции периодът в години започва да тече от датата, на която експозициите първоначално са класифицирани като необслужвани, а не от датата на покупката им. </w:t>
            </w:r>
          </w:p>
          <w:p w:rsidR="00DD00B4" w:rsidRPr="00661595" w:rsidRDefault="00DD00B4" w:rsidP="00DD00B4">
            <w:pPr>
              <w:rPr>
                <w:rFonts w:ascii="Times New Roman" w:hAnsi="Times New Roman"/>
                <w:sz w:val="24"/>
              </w:rPr>
            </w:pPr>
            <w:r>
              <w:rPr>
                <w:rFonts w:ascii="Times New Roman" w:hAnsi="Times New Roman"/>
                <w:sz w:val="24"/>
              </w:rPr>
              <w:t>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rsidR="00DD00B4" w:rsidRPr="00661595" w:rsidRDefault="00DD00B4" w:rsidP="00DD00B4">
            <w:pPr>
              <w:rPr>
                <w:rFonts w:ascii="Times New Roman" w:hAnsi="Times New Roman"/>
                <w:sz w:val="24"/>
              </w:rPr>
            </w:pPr>
            <w:r>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Общо</w:t>
            </w:r>
          </w:p>
          <w:p w:rsidR="00DD00B4" w:rsidRPr="00661595" w:rsidRDefault="00DD00B4" w:rsidP="00DD00B4">
            <w:pPr>
              <w:rPr>
                <w:rFonts w:ascii="Times New Roman" w:hAnsi="Times New Roman"/>
                <w:sz w:val="24"/>
              </w:rPr>
            </w:pPr>
            <w:r>
              <w:rPr>
                <w:rFonts w:ascii="Times New Roman" w:hAnsi="Times New Roman"/>
                <w:sz w:val="24"/>
              </w:rPr>
              <w:t>Институциите докладват сбора от всички колони от 0010 до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78"/>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Приложим размер на недостатъчното покритие</w:t>
            </w:r>
          </w:p>
          <w:p w:rsidR="00DD00B4" w:rsidRPr="00661595" w:rsidRDefault="002327CE" w:rsidP="00DD00B4">
            <w:pPr>
              <w:rPr>
                <w:rFonts w:ascii="Times New Roman" w:hAnsi="Times New Roman"/>
                <w:sz w:val="24"/>
              </w:rPr>
            </w:pPr>
            <w:r>
              <w:rPr>
                <w:rFonts w:ascii="Times New Roman" w:hAnsi="Times New Roman"/>
                <w:sz w:val="24"/>
              </w:rPr>
              <w:t>Член 47в, параграф 1 от РКИ</w:t>
            </w:r>
          </w:p>
          <w:p w:rsidR="00DD00B4" w:rsidRPr="00661595" w:rsidRDefault="00DD00B4" w:rsidP="00DD00B4">
            <w:pPr>
              <w:rPr>
                <w:rFonts w:ascii="Times New Roman" w:hAnsi="Times New Roman"/>
                <w:sz w:val="24"/>
              </w:rPr>
            </w:pPr>
            <w:r>
              <w:rPr>
                <w:rFonts w:ascii="Times New Roman" w:hAnsi="Times New Roman"/>
                <w:sz w:val="24"/>
              </w:rPr>
              <w:lastRenderedPageBreak/>
              <w:t>За изчисляването на приложимия размер на недостатъчното покритие институциите приспадат общия размер на провизиите и корекциите или приспаданията (ограничени с таван) (ред 0080) от общото изискване за минимално покритие за необслужвани експозиции (ред 0020).</w:t>
            </w:r>
          </w:p>
          <w:p w:rsidR="00DD00B4" w:rsidRPr="00661595" w:rsidRDefault="00DD00B4" w:rsidP="00DD00B4">
            <w:pPr>
              <w:rPr>
                <w:rFonts w:ascii="Times New Roman" w:hAnsi="Times New Roman"/>
                <w:sz w:val="24"/>
              </w:rPr>
            </w:pPr>
            <w:r>
              <w:rPr>
                <w:rFonts w:ascii="Times New Roman" w:hAnsi="Times New Roman"/>
                <w:sz w:val="24"/>
              </w:rPr>
              <w:t>Приложимият размер на недостатъчното покритие (т.е. недостигът в общото изискване за минимално покритие за необслужвани експозиции) е равен или по-голям от нула.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Общо изискване за минимално покритие за необслужвани експозиции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от РКИ</w:t>
            </w:r>
          </w:p>
          <w:p w:rsidR="00DD00B4" w:rsidRPr="00661595" w:rsidRDefault="00DD00B4" w:rsidP="00DD00B4">
            <w:pPr>
              <w:rPr>
                <w:rFonts w:ascii="Times New Roman" w:hAnsi="Times New Roman"/>
                <w:sz w:val="24"/>
              </w:rPr>
            </w:pPr>
            <w:r>
              <w:rPr>
                <w:rFonts w:ascii="Times New Roman" w:hAnsi="Times New Roman"/>
                <w:sz w:val="24"/>
              </w:rPr>
              <w:t xml:space="preserve">За изчисляването на общото изискване за минимално покритие за необслужвани експозиции институциите сумират изискването за минимално покритие за необезпечената част от необслужваните експозиции (ред 0030) и за обезпечената част от необслужваните експозиции (ред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Необезпечена част от необслужваните експозиции</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 и член 47в, параграфи 2 и 6 от РКИ</w:t>
            </w:r>
          </w:p>
          <w:p w:rsidR="00DD00B4" w:rsidRPr="00661595" w:rsidRDefault="00A532F5" w:rsidP="00DD00B4">
            <w:pPr>
              <w:rPr>
                <w:rFonts w:ascii="Times New Roman" w:hAnsi="Times New Roman"/>
                <w:sz w:val="24"/>
              </w:rPr>
            </w:pPr>
            <w:r>
              <w:rPr>
                <w:rFonts w:ascii="Times New Roman" w:hAnsi="Times New Roman"/>
                <w:sz w:val="24"/>
              </w:rPr>
              <w:t xml:space="preserve">Институциите докладват общото изискване за минимално покритие за необезпечената част от необслужваните експозиции, т.е. сборът от изчислените стойности на ниво експозиция. </w:t>
            </w:r>
          </w:p>
          <w:p w:rsidR="00DD00B4" w:rsidRPr="00661595" w:rsidRDefault="00DD00B4" w:rsidP="00DD00B4">
            <w:pPr>
              <w:rPr>
                <w:rFonts w:ascii="Times New Roman" w:hAnsi="Times New Roman"/>
                <w:sz w:val="24"/>
              </w:rPr>
            </w:pPr>
            <w:r>
              <w:rPr>
                <w:rFonts w:ascii="Times New Roman" w:hAnsi="Times New Roman"/>
                <w:sz w:val="24"/>
              </w:rPr>
              <w:t xml:space="preserve">Докладваната във всяка колона стойност е равна на сбора от сумите, докладвани в ред 0020 от C 35.02 и ред 0020 от C 35.03 (когато е приложимо) в съответните колони.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Обезпечена част от необслужваните експозиции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ii) и член 47в, параграфи 3, 4 и 6 от РКИ</w:t>
            </w:r>
          </w:p>
          <w:p w:rsidR="00DD00B4" w:rsidRPr="00661595" w:rsidRDefault="00A532F5" w:rsidP="00DD00B4">
            <w:pPr>
              <w:rPr>
                <w:rFonts w:ascii="Times New Roman" w:hAnsi="Times New Roman"/>
                <w:sz w:val="24"/>
              </w:rPr>
            </w:pPr>
            <w:r>
              <w:rPr>
                <w:rFonts w:ascii="Times New Roman" w:hAnsi="Times New Roman"/>
                <w:sz w:val="24"/>
              </w:rPr>
              <w:t>Институциите докладват общото изискване за минимално покритие за обезпечената част от необслужваните експозиции, т.е. сборът от изчислените стойности на ниво експозиция.</w:t>
            </w:r>
          </w:p>
          <w:p w:rsidR="00DD00B4" w:rsidRPr="00661595" w:rsidRDefault="00DD00B4" w:rsidP="00DD00B4">
            <w:pPr>
              <w:rPr>
                <w:rFonts w:ascii="Times New Roman" w:hAnsi="Times New Roman"/>
                <w:b/>
                <w:sz w:val="24"/>
                <w:u w:val="single"/>
              </w:rPr>
            </w:pPr>
            <w:r>
              <w:rPr>
                <w:rFonts w:ascii="Times New Roman" w:hAnsi="Times New Roman"/>
                <w:sz w:val="24"/>
              </w:rPr>
              <w:t>Докладваната във всяка колона стойност е равна на сбора от сумите, докладвани в ред 0030-0050 от C 35.02 и ред 0030-0040 от C 35.03 (когато е приложимо) в съответните колони.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Стойност на експозицията</w:t>
            </w:r>
          </w:p>
          <w:p w:rsidR="00DD00B4" w:rsidRPr="00661595" w:rsidRDefault="00DD00B4" w:rsidP="00DD00B4">
            <w:pPr>
              <w:rPr>
                <w:rFonts w:ascii="Times New Roman" w:hAnsi="Times New Roman"/>
                <w:sz w:val="24"/>
              </w:rPr>
            </w:pPr>
            <w:r>
              <w:rPr>
                <w:rFonts w:ascii="Times New Roman" w:hAnsi="Times New Roman"/>
                <w:sz w:val="24"/>
              </w:rPr>
              <w:t>Член 47а, параграф 2 от РКИ</w:t>
            </w:r>
          </w:p>
          <w:p w:rsidR="00DD00B4" w:rsidRPr="00661595" w:rsidRDefault="00DD00B4" w:rsidP="00DD00B4">
            <w:pPr>
              <w:rPr>
                <w:rFonts w:ascii="Times New Roman" w:hAnsi="Times New Roman"/>
                <w:sz w:val="24"/>
              </w:rPr>
            </w:pPr>
            <w:r>
              <w:rPr>
                <w:rFonts w:ascii="Times New Roman" w:hAnsi="Times New Roman"/>
                <w:sz w:val="24"/>
              </w:rPr>
              <w:t xml:space="preserve">Институциите докладват общата стойност на необслужваните експозиции, включително необезпечените и обезпечените експозиции. Тя съответства на сбора от редове 0060 и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Необезпечена част от необслужваните експозиции</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Член 47а, параграф 2 и член 47в, параграф 1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Обезпечена част от необслужваните експозиции</w:t>
            </w:r>
          </w:p>
          <w:p w:rsidR="00DD00B4" w:rsidRPr="00661595" w:rsidRDefault="00623EAD" w:rsidP="00DD00B4">
            <w:pPr>
              <w:rPr>
                <w:rFonts w:ascii="Times New Roman" w:hAnsi="Times New Roman"/>
                <w:b/>
                <w:sz w:val="24"/>
                <w:u w:val="single"/>
              </w:rPr>
            </w:pPr>
            <w:r>
              <w:rPr>
                <w:rFonts w:ascii="Times New Roman" w:hAnsi="Times New Roman"/>
                <w:sz w:val="24"/>
              </w:rPr>
              <w:t>Член 47а, параграф 2 и член 47в, параграф 1 от РКИ</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Общо провизии и корекции или приспадания (ограничени с таван)</w:t>
            </w:r>
          </w:p>
          <w:p w:rsidR="00DD00B4" w:rsidRPr="00661595" w:rsidRDefault="00DD00B4" w:rsidP="00DD00B4">
            <w:pPr>
              <w:rPr>
                <w:rFonts w:ascii="Times New Roman" w:hAnsi="Times New Roman"/>
                <w:sz w:val="24"/>
              </w:rPr>
            </w:pPr>
            <w:r>
              <w:rPr>
                <w:rFonts w:ascii="Times New Roman" w:hAnsi="Times New Roman"/>
                <w:sz w:val="24"/>
              </w:rPr>
              <w:t>Институциите докладват ограничената до определен таван стойност на сбора от позициите, изброени в редове 0100—0150, в съответствие с член 47в, параграф 1, буква б) от РКИ. Таванът за ограничените провизии и корекции или приспадания е размерът на изискването за минимално покритие на ниво експозиция.</w:t>
            </w:r>
          </w:p>
          <w:p w:rsidR="00DD00B4" w:rsidRPr="00661595" w:rsidRDefault="00DD00B4" w:rsidP="00DD00B4">
            <w:pPr>
              <w:rPr>
                <w:rFonts w:ascii="Times New Roman" w:hAnsi="Times New Roman"/>
                <w:sz w:val="24"/>
              </w:rPr>
            </w:pPr>
            <w:r>
              <w:rPr>
                <w:rFonts w:ascii="Times New Roman" w:hAnsi="Times New Roman"/>
                <w:sz w:val="24"/>
              </w:rPr>
              <w:t>Ограниченият размер се изчислява поотделно за всяка експозиция като по-ниската стойност между изискването за минимално покритие за тази експозиция и общия размер на провизиите и корекциите или приспаданията за същата експозиция.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Общо провизии и корекции или приспадания (неограничени)</w:t>
            </w:r>
          </w:p>
          <w:p w:rsidR="00DD00B4" w:rsidRPr="00C4623C" w:rsidRDefault="00DD00B4" w:rsidP="00DD00B4">
            <w:pPr>
              <w:jc w:val="left"/>
              <w:rPr>
                <w:rFonts w:ascii="Times New Roman" w:hAnsi="Times New Roman"/>
                <w:sz w:val="24"/>
              </w:rPr>
            </w:pPr>
            <w:r>
              <w:rPr>
                <w:rFonts w:ascii="Times New Roman" w:hAnsi="Times New Roman"/>
                <w:sz w:val="24"/>
              </w:rPr>
              <w:t xml:space="preserve">Институциите докладват сбора на неограничения размер на позициите, изброени в редове 0100—0150, в съответствие с член 47в, параграф 1, буква б) от РКИ. Провизиите и корекциите или приспаданията (неограничени) не се ограничават до размера на изискването за минимално покритие на ниво експозиция.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Корекции за специфичен кредитен риск</w:t>
            </w:r>
          </w:p>
          <w:p w:rsidR="00DD00B4" w:rsidRPr="00661595" w:rsidRDefault="00DD00B4" w:rsidP="00DD00B4">
            <w:pPr>
              <w:jc w:val="left"/>
              <w:rPr>
                <w:rFonts w:ascii="Times New Roman" w:hAnsi="Times New Roman"/>
                <w:sz w:val="24"/>
              </w:rPr>
            </w:pPr>
            <w:r>
              <w:rPr>
                <w:rFonts w:ascii="Times New Roman" w:hAnsi="Times New Roman"/>
                <w:sz w:val="24"/>
              </w:rPr>
              <w:t>Член 47в, параграф 1, буква б), подточка i)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Допълнителни корекции на оценката</w:t>
            </w:r>
          </w:p>
          <w:p w:rsidR="00DD00B4" w:rsidRPr="00661595" w:rsidRDefault="00DD00B4" w:rsidP="00DD00B4">
            <w:pPr>
              <w:jc w:val="left"/>
              <w:rPr>
                <w:rFonts w:ascii="Times New Roman" w:hAnsi="Times New Roman"/>
                <w:b/>
                <w:sz w:val="24"/>
                <w:u w:val="single"/>
              </w:rPr>
            </w:pPr>
            <w:r>
              <w:rPr>
                <w:rFonts w:ascii="Times New Roman" w:hAnsi="Times New Roman"/>
                <w:sz w:val="24"/>
              </w:rPr>
              <w:t>Член 47в, параграф 1, буква б), подточка ii)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Други намаления на собствените средства</w:t>
            </w:r>
          </w:p>
          <w:p w:rsidR="00DD00B4" w:rsidRPr="00661595" w:rsidRDefault="00DD00B4" w:rsidP="00DD00B4">
            <w:pPr>
              <w:jc w:val="left"/>
              <w:rPr>
                <w:rFonts w:ascii="Times New Roman" w:hAnsi="Times New Roman"/>
                <w:b/>
                <w:sz w:val="24"/>
                <w:u w:val="single"/>
              </w:rPr>
            </w:pPr>
            <w:r>
              <w:rPr>
                <w:rFonts w:ascii="Times New Roman" w:hAnsi="Times New Roman"/>
                <w:sz w:val="24"/>
              </w:rPr>
              <w:t>Член 47в, параграф 1, буква б), подточка iii)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Недостиг при </w:t>
            </w:r>
            <w:proofErr w:type="spellStart"/>
            <w:r>
              <w:rPr>
                <w:rFonts w:ascii="Times New Roman" w:hAnsi="Times New Roman"/>
                <w:b/>
                <w:sz w:val="24"/>
                <w:u w:val="single"/>
              </w:rPr>
              <w:t>вътрешнорейтинговия</w:t>
            </w:r>
            <w:proofErr w:type="spellEnd"/>
            <w:r>
              <w:rPr>
                <w:rFonts w:ascii="Times New Roman" w:hAnsi="Times New Roman"/>
                <w:b/>
                <w:sz w:val="24"/>
                <w:u w:val="single"/>
              </w:rPr>
              <w:t xml:space="preserve"> подход</w:t>
            </w:r>
          </w:p>
          <w:p w:rsidR="00DD00B4" w:rsidRPr="00661595" w:rsidRDefault="00DD00B4" w:rsidP="00DD00B4">
            <w:pPr>
              <w:jc w:val="left"/>
              <w:rPr>
                <w:rFonts w:ascii="Times New Roman" w:hAnsi="Times New Roman"/>
                <w:b/>
                <w:sz w:val="24"/>
                <w:u w:val="single"/>
              </w:rPr>
            </w:pPr>
            <w:r>
              <w:rPr>
                <w:rFonts w:ascii="Times New Roman" w:hAnsi="Times New Roman"/>
                <w:sz w:val="24"/>
              </w:rPr>
              <w:t>Член 47в, параграф 1, буква б), подточка iv)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Разлика между покупната цена и дължимата от длъжника сума</w:t>
            </w:r>
          </w:p>
          <w:p w:rsidR="00DD00B4" w:rsidRPr="00661595" w:rsidRDefault="00DD00B4" w:rsidP="00DD00B4">
            <w:pPr>
              <w:jc w:val="left"/>
              <w:rPr>
                <w:rFonts w:ascii="Times New Roman" w:hAnsi="Times New Roman"/>
                <w:b/>
                <w:sz w:val="24"/>
                <w:u w:val="single"/>
              </w:rPr>
            </w:pPr>
            <w:r>
              <w:rPr>
                <w:rFonts w:ascii="Times New Roman" w:hAnsi="Times New Roman"/>
                <w:sz w:val="24"/>
              </w:rPr>
              <w:t>Член 47в, параграф 1, буква б), подточка v)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Суми, отписани от институцията след класифицирането на експозицията като необслужвана.</w:t>
            </w:r>
          </w:p>
          <w:p w:rsidR="00DD00B4" w:rsidRPr="00661595" w:rsidRDefault="00DD00B4" w:rsidP="00DD00B4">
            <w:pPr>
              <w:jc w:val="left"/>
              <w:rPr>
                <w:rFonts w:ascii="Times New Roman" w:hAnsi="Times New Roman"/>
                <w:b/>
                <w:sz w:val="24"/>
                <w:u w:val="single"/>
              </w:rPr>
            </w:pPr>
            <w:r>
              <w:rPr>
                <w:rFonts w:ascii="Times New Roman" w:hAnsi="Times New Roman"/>
                <w:sz w:val="24"/>
              </w:rPr>
              <w:t>Член 47в, параграф 1, буква б), подточка vi) от РКИ</w:t>
            </w:r>
          </w:p>
        </w:tc>
      </w:tr>
    </w:tbl>
    <w:p w:rsidR="00DD00B4" w:rsidRPr="001B1A55" w:rsidRDefault="00DD00B4" w:rsidP="001B1A55">
      <w:pPr>
        <w:pStyle w:val="Instructionsberschrift2"/>
        <w:numPr>
          <w:ilvl w:val="1"/>
          <w:numId w:val="54"/>
        </w:numPr>
        <w:rPr>
          <w:rFonts w:ascii="Times New Roman" w:hAnsi="Times New Roman" w:cs="Times New Roman"/>
          <w:sz w:val="24"/>
        </w:rPr>
      </w:pPr>
      <w:bookmarkStart w:id="779" w:name="_Toc19715890"/>
      <w:bookmarkStart w:id="780" w:name="_Toc58589291"/>
      <w:r w:rsidRPr="001B1A55">
        <w:rPr>
          <w:rFonts w:ascii="Times New Roman" w:hAnsi="Times New Roman" w:cs="Times New Roman"/>
          <w:sz w:val="24"/>
        </w:rPr>
        <w:t>C 35.02 – ИЗИСКВАНИЯ ЗА МИНИМАЛНО ПОКРИТИЕ И СТОЙНОСТИ НА НЕОБСЛУЖВАНИТЕ ЕКСПОЗИЦИИ, С ИЗКЛЮЧЕНИЕ НА ПРЕСТРУКТУРИРАНИТЕ ЕКСПОЗИЦИИ, КОИТО ПОПАДАТ В ОБХВАТА НА ЧЛЕН 47В, ПАРАГРАФ 6 ОТ РК</w:t>
      </w:r>
      <w:bookmarkStart w:id="781" w:name="_GoBack"/>
      <w:bookmarkEnd w:id="781"/>
      <w:r w:rsidRPr="001B1A55">
        <w:rPr>
          <w:rFonts w:ascii="Times New Roman" w:hAnsi="Times New Roman" w:cs="Times New Roman"/>
          <w:sz w:val="24"/>
        </w:rPr>
        <w:t>И (NPE LC2)</w:t>
      </w:r>
      <w:bookmarkStart w:id="782" w:name="_Toc19715891"/>
      <w:bookmarkEnd w:id="779"/>
      <w:bookmarkEnd w:id="780"/>
      <w:bookmarkEnd w:id="782"/>
    </w:p>
    <w:p w:rsidR="00DD00B4" w:rsidRPr="009E726A" w:rsidRDefault="00DD00B4" w:rsidP="001B1A55">
      <w:pPr>
        <w:pStyle w:val="Instructionsberschrift2"/>
        <w:numPr>
          <w:ilvl w:val="2"/>
          <w:numId w:val="54"/>
        </w:numPr>
        <w:rPr>
          <w:rFonts w:ascii="Times New Roman" w:hAnsi="Times New Roman" w:cs="Times New Roman"/>
          <w:sz w:val="24"/>
        </w:rPr>
      </w:pPr>
      <w:bookmarkStart w:id="783" w:name="_Toc19715892"/>
      <w:bookmarkStart w:id="784" w:name="_Toc58589292"/>
      <w:r w:rsidRPr="009E726A">
        <w:rPr>
          <w:rFonts w:ascii="Times New Roman" w:hAnsi="Times New Roman" w:cs="Times New Roman"/>
          <w:sz w:val="24"/>
        </w:rPr>
        <w:t>Указания за специфични позиции</w:t>
      </w:r>
      <w:bookmarkEnd w:id="783"/>
      <w:bookmarkEnd w:id="78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Изминал период от време от класифицирането на експозициите като необслужвани</w:t>
            </w:r>
          </w:p>
          <w:p w:rsidR="00DD00B4" w:rsidRPr="00661595" w:rsidRDefault="00DD00B4" w:rsidP="00DD00B4">
            <w:pPr>
              <w:rPr>
                <w:rFonts w:ascii="Times New Roman" w:hAnsi="Times New Roman"/>
                <w:sz w:val="24"/>
              </w:rPr>
            </w:pPr>
            <w:r>
              <w:rPr>
                <w:rFonts w:ascii="Times New Roman" w:hAnsi="Times New Roman"/>
                <w:sz w:val="24"/>
              </w:rPr>
              <w:lastRenderedPageBreak/>
              <w:t>„Изминал период от класифицирането на експозициите като необслужвани“ означава изминалото време в години, откакто експозицията е била класифицирана като необслужвана. 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rsidR="00DD00B4" w:rsidRPr="00661595" w:rsidRDefault="00DD00B4" w:rsidP="00DD00B4">
            <w:pPr>
              <w:rPr>
                <w:rFonts w:ascii="Times New Roman" w:hAnsi="Times New Roman"/>
                <w:sz w:val="24"/>
              </w:rPr>
            </w:pPr>
            <w:r>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Общо</w:t>
            </w:r>
          </w:p>
          <w:p w:rsidR="00DD00B4" w:rsidRPr="00661595" w:rsidRDefault="00DD00B4" w:rsidP="00DD00B4">
            <w:pPr>
              <w:rPr>
                <w:rFonts w:ascii="Times New Roman" w:hAnsi="Times New Roman"/>
                <w:sz w:val="24"/>
                <w:u w:val="single"/>
              </w:rPr>
            </w:pPr>
            <w:r>
              <w:rPr>
                <w:rFonts w:ascii="Times New Roman" w:hAnsi="Times New Roman"/>
                <w:sz w:val="24"/>
              </w:rPr>
              <w:t>Институциите докладват сбора от всички колони от 0010 до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Общо изискване за минимално покритие</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от РКИ</w:t>
            </w:r>
          </w:p>
          <w:p w:rsidR="00DD00B4" w:rsidRPr="00661595" w:rsidRDefault="00DD00B4" w:rsidP="00DD00B4">
            <w:pPr>
              <w:rPr>
                <w:rFonts w:ascii="Times New Roman" w:hAnsi="Times New Roman"/>
                <w:sz w:val="24"/>
              </w:rPr>
            </w:pPr>
            <w:r>
              <w:rPr>
                <w:rFonts w:ascii="Times New Roman" w:hAnsi="Times New Roman"/>
                <w:sz w:val="24"/>
              </w:rPr>
              <w:t>За изчисляването на общото изискване за минимално покритие за необслужваните експозиции, с изключение на преструктурираните експозиции, които попадат в обхвата на член 47в, параграф 6 от РКИ, институциите сумират изискването за минимално покритие за необезпечената част от необслужваните експозиции (ред 0020) и изискването за минимално покритие за обезпечената част от необслужваните експозиции (редове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Необезпечена част от необслужваните експозиции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 и член 47в, параграф 2 от РКИ</w:t>
            </w:r>
          </w:p>
          <w:p w:rsidR="00DD00B4" w:rsidRPr="00661595" w:rsidRDefault="00DD00B4" w:rsidP="00EA2AFF">
            <w:pPr>
              <w:rPr>
                <w:rFonts w:ascii="Times New Roman" w:hAnsi="Times New Roman"/>
                <w:sz w:val="24"/>
              </w:rPr>
            </w:pPr>
            <w:r>
              <w:rPr>
                <w:rFonts w:ascii="Times New Roman" w:hAnsi="Times New Roman"/>
                <w:sz w:val="24"/>
              </w:rPr>
              <w:t>Изискването за минимално покритие се изчислява, като съвкупните стойности на експозициите в ред 0070 се умножат по съответния коефициент за всяка колона.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Част от необслужваните експозиции, обезпечени с недвижим имот или жилищен заем, гарантиран от приемлив доставчик на защита  </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ii) и член 47в, параграф 3, букви а), б), в), г), е), з) и и) от РКИ</w:t>
            </w:r>
          </w:p>
          <w:p w:rsidR="00DD00B4" w:rsidRPr="00661595" w:rsidRDefault="00DD00B4" w:rsidP="00EA2AFF">
            <w:pPr>
              <w:rPr>
                <w:rFonts w:ascii="Times New Roman" w:hAnsi="Times New Roman"/>
                <w:b/>
                <w:sz w:val="24"/>
                <w:u w:val="single"/>
              </w:rPr>
            </w:pPr>
            <w:r>
              <w:rPr>
                <w:rFonts w:ascii="Times New Roman" w:hAnsi="Times New Roman"/>
                <w:sz w:val="24"/>
              </w:rPr>
              <w:t>Изискването за минимално покритие се изчислява, като съвкупните стойности на експозициите в ред 0080 се умножат по съответния коефициент за всяка колона.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ii) и член 47в, параграф 3, букви а), б), в), д) и ж) от РКИ</w:t>
            </w:r>
          </w:p>
          <w:p w:rsidR="00DD00B4" w:rsidRPr="00661595" w:rsidRDefault="00DD00B4" w:rsidP="00EA2AFF">
            <w:pPr>
              <w:rPr>
                <w:rFonts w:ascii="Times New Roman" w:hAnsi="Times New Roman"/>
                <w:b/>
                <w:sz w:val="24"/>
                <w:u w:val="single"/>
              </w:rPr>
            </w:pPr>
            <w:r>
              <w:rPr>
                <w:rFonts w:ascii="Times New Roman" w:hAnsi="Times New Roman"/>
                <w:sz w:val="24"/>
              </w:rPr>
              <w:t>Изискването за минимално покритие се изчислява, като съвкупните стойности на експозициите в ред 0090 се умножат по съответния коефициент за всяка колона.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Част от необслужваните експозиции, гарантирани или застраховани от официална агенция за експортно кредитиране</w:t>
            </w:r>
          </w:p>
          <w:p w:rsidR="00DD00B4" w:rsidRPr="00661595" w:rsidRDefault="00A14679" w:rsidP="00DD00B4">
            <w:pPr>
              <w:jc w:val="left"/>
              <w:rPr>
                <w:rFonts w:ascii="Times New Roman" w:hAnsi="Times New Roman"/>
                <w:sz w:val="24"/>
              </w:rPr>
            </w:pPr>
            <w:r>
              <w:rPr>
                <w:rFonts w:ascii="Times New Roman" w:hAnsi="Times New Roman"/>
                <w:sz w:val="24"/>
              </w:rPr>
              <w:t>Член 47в, параграф 4 от РКИ</w:t>
            </w:r>
          </w:p>
          <w:p w:rsidR="00DD00B4" w:rsidRPr="00661595" w:rsidRDefault="00DD00B4" w:rsidP="00EA2AFF">
            <w:pPr>
              <w:jc w:val="left"/>
              <w:rPr>
                <w:rFonts w:ascii="Times New Roman" w:hAnsi="Times New Roman"/>
                <w:b/>
                <w:sz w:val="24"/>
                <w:u w:val="single"/>
              </w:rPr>
            </w:pPr>
            <w:r>
              <w:rPr>
                <w:rFonts w:ascii="Times New Roman" w:hAnsi="Times New Roman"/>
                <w:sz w:val="24"/>
              </w:rPr>
              <w:t>Изискването за минимално покритие се изчислява, като съвкупните стойности на експозициите в ред 0100 се умножат по съответния коефициент за всяка колона.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Стойност на експозицията</w:t>
            </w:r>
          </w:p>
          <w:p w:rsidR="00DD00B4" w:rsidRPr="00661595" w:rsidRDefault="00A14679" w:rsidP="00DD00B4">
            <w:pPr>
              <w:jc w:val="left"/>
              <w:rPr>
                <w:rFonts w:ascii="Times New Roman" w:hAnsi="Times New Roman"/>
                <w:sz w:val="24"/>
              </w:rPr>
            </w:pPr>
            <w:r>
              <w:rPr>
                <w:rFonts w:ascii="Times New Roman" w:hAnsi="Times New Roman"/>
                <w:sz w:val="24"/>
              </w:rPr>
              <w:t>Член 47а, параграф 2 от РКИ</w:t>
            </w:r>
          </w:p>
          <w:p w:rsidR="00DD00B4" w:rsidRPr="00661595" w:rsidRDefault="00DD00B4" w:rsidP="00DD00B4">
            <w:pPr>
              <w:jc w:val="left"/>
              <w:rPr>
                <w:rFonts w:ascii="Times New Roman" w:hAnsi="Times New Roman"/>
                <w:b/>
                <w:sz w:val="24"/>
                <w:u w:val="single"/>
              </w:rPr>
            </w:pPr>
            <w:r>
              <w:rPr>
                <w:rFonts w:ascii="Times New Roman" w:hAnsi="Times New Roman"/>
                <w:sz w:val="24"/>
              </w:rPr>
              <w:t>За изчисляването на ред 0060 институциите сумират стойностите на експозициите, докладвани за необезпечената част от необслужваните експозиции (ред 0070), частта от необслужваните експозиции, обезпечени с недвижим имот или жилищен заем, гарантиран от приемлив доставчик на защита (ред 0080), частта от необслужваните експозиции, обезпечени с друга обезпечена кредитна защита или кредитна защита с гаранции (ред 0090), и частта от необслужваните експозиции, гарантирани или застраховани от официална агенция за експортно кредитиране (ред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Необезпечена част от необслужваните експозиции</w:t>
            </w:r>
          </w:p>
          <w:p w:rsidR="00DD00B4" w:rsidRPr="00661595" w:rsidRDefault="009D30AF" w:rsidP="00DD00B4">
            <w:pPr>
              <w:jc w:val="left"/>
              <w:rPr>
                <w:rFonts w:ascii="Times New Roman" w:hAnsi="Times New Roman"/>
                <w:sz w:val="24"/>
              </w:rPr>
            </w:pPr>
            <w:r>
              <w:rPr>
                <w:rFonts w:ascii="Times New Roman" w:hAnsi="Times New Roman"/>
                <w:sz w:val="24"/>
              </w:rPr>
              <w:t>Член 47а, параграф 2 и член 47в, параграфи 1 и 2 от РКИ</w:t>
            </w:r>
          </w:p>
          <w:p w:rsidR="00DD00B4" w:rsidRPr="00661595" w:rsidRDefault="00EA2AFF" w:rsidP="00EA2AFF">
            <w:pPr>
              <w:jc w:val="left"/>
              <w:rPr>
                <w:rFonts w:ascii="Times New Roman" w:hAnsi="Times New Roman"/>
                <w:sz w:val="24"/>
              </w:rPr>
            </w:pPr>
            <w:r>
              <w:rPr>
                <w:rFonts w:ascii="Times New Roman" w:hAnsi="Times New Roman"/>
                <w:sz w:val="24"/>
              </w:rPr>
              <w:t>Институциите докладват общата стойност на експозицията на необезпечената част от необслужваните експозиции, с разбивка по изминал период от класифицирането на експозициите като необслужвани.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rsidR="00DD00B4" w:rsidRPr="00661595" w:rsidRDefault="00DD00B4" w:rsidP="00DD00B4">
            <w:pPr>
              <w:rPr>
                <w:rFonts w:ascii="Times New Roman" w:hAnsi="Times New Roman"/>
                <w:sz w:val="24"/>
              </w:rPr>
            </w:pPr>
            <w:r>
              <w:rPr>
                <w:rFonts w:ascii="Times New Roman" w:hAnsi="Times New Roman"/>
                <w:sz w:val="24"/>
              </w:rPr>
              <w:t>Член 47а, параграф 2, член 47в, параграф 1 и член 47в, параграф 3, букви а), б), в), г), е), з) и и) от РКИ</w:t>
            </w:r>
          </w:p>
          <w:p w:rsidR="00DD00B4" w:rsidRPr="00661595" w:rsidRDefault="00441F78" w:rsidP="00441F78">
            <w:pPr>
              <w:rPr>
                <w:rFonts w:ascii="Times New Roman" w:hAnsi="Times New Roman"/>
                <w:b/>
                <w:sz w:val="24"/>
                <w:u w:val="single"/>
              </w:rPr>
            </w:pPr>
            <w:r>
              <w:rPr>
                <w:rFonts w:ascii="Times New Roman" w:hAnsi="Times New Roman"/>
                <w:sz w:val="24"/>
              </w:rPr>
              <w:t>Институциите докладват общата стойност на експозицията на частите от необслужваните експозиции, обезпечени с недвижим имот съгласно трета част, дял II от РКИ или които представляват жилищен заем, гарантиран от приемлив доставчик на защита съгласно посоченото в член 201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rsidR="00DD00B4" w:rsidRPr="00661595" w:rsidRDefault="00C259E2" w:rsidP="00DD00B4">
            <w:pPr>
              <w:jc w:val="left"/>
              <w:rPr>
                <w:rFonts w:ascii="Times New Roman" w:hAnsi="Times New Roman"/>
                <w:sz w:val="24"/>
              </w:rPr>
            </w:pPr>
            <w:r>
              <w:rPr>
                <w:rFonts w:ascii="Times New Roman" w:hAnsi="Times New Roman"/>
                <w:sz w:val="24"/>
              </w:rPr>
              <w:t xml:space="preserve">Член 47а, параграф 2, член 47в, параграф 1 и член 47в, параграф 3, букви а), б), в), д) и ж) от РКИ </w:t>
            </w:r>
          </w:p>
          <w:p w:rsidR="00DD00B4" w:rsidRPr="00661595" w:rsidRDefault="00441F78" w:rsidP="00441F78">
            <w:pPr>
              <w:jc w:val="left"/>
              <w:rPr>
                <w:rFonts w:ascii="Times New Roman" w:hAnsi="Times New Roman"/>
                <w:sz w:val="24"/>
              </w:rPr>
            </w:pPr>
            <w:r>
              <w:rPr>
                <w:rFonts w:ascii="Times New Roman" w:hAnsi="Times New Roman"/>
                <w:sz w:val="24"/>
              </w:rPr>
              <w:t>Институциите докладват общата стойност на експозицията на частите от необслужваните експозиции, обезпечени с друга обезпечена кредитна защита или кредитна защита с гаранции съгласно трета част, дял II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Част от необслужваните експозиции, гарантирани или застраховани от официална агенция за експортно кредитиране</w:t>
            </w:r>
          </w:p>
          <w:p w:rsidR="00DD00B4" w:rsidRPr="00661595" w:rsidRDefault="00BD5F43" w:rsidP="00DD00B4">
            <w:pPr>
              <w:jc w:val="left"/>
              <w:rPr>
                <w:rFonts w:ascii="Times New Roman" w:hAnsi="Times New Roman"/>
                <w:sz w:val="24"/>
              </w:rPr>
            </w:pPr>
            <w:r>
              <w:rPr>
                <w:rFonts w:ascii="Times New Roman" w:hAnsi="Times New Roman"/>
                <w:sz w:val="24"/>
              </w:rPr>
              <w:t>Член 47а, параграф 2 и член 47в, параграф 4 от РКИ</w:t>
            </w:r>
          </w:p>
          <w:p w:rsidR="00DD00B4" w:rsidRPr="00661595" w:rsidRDefault="00441F78" w:rsidP="00441F78">
            <w:pPr>
              <w:jc w:val="left"/>
              <w:rPr>
                <w:rFonts w:ascii="Times New Roman" w:hAnsi="Times New Roman"/>
                <w:b/>
                <w:sz w:val="24"/>
                <w:u w:val="single"/>
              </w:rPr>
            </w:pPr>
            <w:r>
              <w:rPr>
                <w:rFonts w:ascii="Times New Roman" w:hAnsi="Times New Roman"/>
                <w:sz w:val="24"/>
              </w:rPr>
              <w:t xml:space="preserve">Институциите докладват общата стойност на експозицията на частите от необслужваните експозиции, гарантирани или застраховани от официална агенция за експортно кредитиране или за която има гаранция или насрещна гаранция, издадена от </w:t>
            </w:r>
            <w:r>
              <w:rPr>
                <w:rFonts w:ascii="Times New Roman" w:hAnsi="Times New Roman"/>
                <w:sz w:val="24"/>
              </w:rPr>
              <w:lastRenderedPageBreak/>
              <w:t>друг приемлив доставчик на защита, както е посочено в член 47в, параграф 4 от РКИ.</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1B1A55">
      <w:pPr>
        <w:pStyle w:val="Instructionsberschrift2"/>
        <w:numPr>
          <w:ilvl w:val="1"/>
          <w:numId w:val="54"/>
        </w:numPr>
        <w:rPr>
          <w:rFonts w:ascii="Times New Roman" w:hAnsi="Times New Roman" w:cs="Times New Roman"/>
          <w:sz w:val="24"/>
        </w:rPr>
      </w:pPr>
      <w:bookmarkStart w:id="785" w:name="_Toc19715893"/>
      <w:bookmarkStart w:id="786" w:name="_Toc58589293"/>
      <w:r>
        <w:rPr>
          <w:rFonts w:ascii="Times New Roman" w:hAnsi="Times New Roman"/>
          <w:sz w:val="24"/>
        </w:rPr>
        <w:t>C 35.03 – ИЗИСКВАНИЯТА ЗА МИНИМАЛНО ПОКРИТИЕ И СТОЙНОСТИ НА НЕОБСЛУЖВАНИТЕ ПРЕСТРУКТУРИРАНИ ЕКСПОЗИЦИИ, КОИТО ПОПАДАТ В ОБХВАТА НА ЧЛЕН 47В, ПАРАГРАФ 6 ОТ РКИ (NPE LC3)</w:t>
      </w:r>
      <w:bookmarkStart w:id="787" w:name="_Toc19715894"/>
      <w:bookmarkEnd w:id="785"/>
      <w:bookmarkEnd w:id="787"/>
      <w:bookmarkEnd w:id="786"/>
    </w:p>
    <w:p w:rsidR="00DD00B4" w:rsidRPr="00661595" w:rsidRDefault="00DD00B4" w:rsidP="001B1A55">
      <w:pPr>
        <w:pStyle w:val="Instructionsberschrift2"/>
        <w:numPr>
          <w:ilvl w:val="2"/>
          <w:numId w:val="54"/>
        </w:numPr>
        <w:rPr>
          <w:rFonts w:ascii="Times New Roman" w:hAnsi="Times New Roman" w:cs="Times New Roman"/>
          <w:sz w:val="24"/>
        </w:rPr>
      </w:pPr>
      <w:bookmarkStart w:id="788" w:name="_Toc19715895"/>
      <w:bookmarkStart w:id="789" w:name="_Toc58589294"/>
      <w:r>
        <w:rPr>
          <w:rFonts w:ascii="Times New Roman" w:hAnsi="Times New Roman"/>
          <w:sz w:val="24"/>
        </w:rPr>
        <w:t>Указания за специфични позиции</w:t>
      </w:r>
      <w:bookmarkEnd w:id="788"/>
      <w:bookmarkEnd w:id="78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Колони</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Изминал период от време от класифицирането на експозициите като необслужвани</w:t>
            </w:r>
          </w:p>
          <w:p w:rsidR="00DD00B4" w:rsidRPr="00661595" w:rsidRDefault="00DD00B4" w:rsidP="00DD00B4">
            <w:pPr>
              <w:rPr>
                <w:rFonts w:ascii="Times New Roman" w:hAnsi="Times New Roman"/>
                <w:sz w:val="24"/>
              </w:rPr>
            </w:pPr>
            <w:r>
              <w:rPr>
                <w:rFonts w:ascii="Times New Roman" w:hAnsi="Times New Roman"/>
                <w:sz w:val="24"/>
              </w:rPr>
              <w:t>„Изминал период от класифицирането на експозициите като необслужвани“ означава изминалото време в години, откакто експозицията е била класифицирана като необслужвана. Институциите докладват данни за експозициите, за които референтната дата попада в съответния времеви интервал, като посочват периода в години от класифицирането на експозициите като необслужвани, независимо от прилагането на мерки за преструктуриране.</w:t>
            </w:r>
          </w:p>
          <w:p w:rsidR="00DD00B4" w:rsidRPr="00661595" w:rsidRDefault="00DD00B4" w:rsidP="00DD00B4">
            <w:pPr>
              <w:rPr>
                <w:rFonts w:ascii="Times New Roman" w:hAnsi="Times New Roman"/>
                <w:sz w:val="24"/>
              </w:rPr>
            </w:pPr>
            <w:r>
              <w:rPr>
                <w:rFonts w:ascii="Times New Roman" w:hAnsi="Times New Roman"/>
                <w:sz w:val="24"/>
              </w:rPr>
              <w:t>За времевия интервал „&gt; X година(-и), &lt; = Y година(-и)“ институциите докладват данни за експозициите, за които референтната дата съответства на периода между първия и последния ден на година Y след класифицирането на тези експозиции като необслужвани.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Общо</w:t>
            </w:r>
          </w:p>
          <w:p w:rsidR="00DD00B4" w:rsidRPr="00661595" w:rsidRDefault="00DD00B4" w:rsidP="00DD00B4">
            <w:pPr>
              <w:rPr>
                <w:rFonts w:ascii="Times New Roman" w:hAnsi="Times New Roman"/>
                <w:b/>
                <w:sz w:val="24"/>
                <w:u w:val="single"/>
              </w:rPr>
            </w:pPr>
            <w:r>
              <w:rPr>
                <w:rFonts w:ascii="Times New Roman" w:hAnsi="Times New Roman"/>
                <w:sz w:val="24"/>
              </w:rPr>
              <w:t>Институциите докладват сбора от всички колони от 0010 до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Редове</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Указания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Общо изискване за минимално покритие</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и член 47в, параграф 6 от РКИ</w:t>
            </w:r>
          </w:p>
          <w:p w:rsidR="00DD00B4" w:rsidRPr="00661595" w:rsidRDefault="00DD00B4" w:rsidP="00A648C2">
            <w:pPr>
              <w:rPr>
                <w:rFonts w:ascii="Times New Roman" w:hAnsi="Times New Roman"/>
                <w:sz w:val="24"/>
              </w:rPr>
            </w:pPr>
            <w:r>
              <w:rPr>
                <w:rFonts w:ascii="Times New Roman" w:hAnsi="Times New Roman"/>
                <w:sz w:val="24"/>
              </w:rPr>
              <w:t>За изчисляването на общото изискване за минимално покритие за необслужваните преструктурирани експозиции, които попадат в обхвата на член 47в, параграф 6 от РКИ, институциите сумират изискванията за минимално покритие за необезпечената част от преструктурираните необслужвани експозиции (ред 0020), частта от преструктурираните необслужвани експозиции, обезпечени с недвижим имот или жилищен заем, гарантиран от приемлив доставчик на защита (ред 0030), и частта от преструктурираните необслужвани експозиции, обезпечени с друга обезпечена кредитна защита или кредитна защита с гаранции (ред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Необезпечена част от необслужваните експозиции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 и член 47в, параграфи 2 и 6 от РКИ</w:t>
            </w:r>
          </w:p>
          <w:p w:rsidR="00DD00B4" w:rsidRPr="00661595" w:rsidRDefault="00303974" w:rsidP="00303974">
            <w:pPr>
              <w:rPr>
                <w:rFonts w:ascii="Times New Roman" w:hAnsi="Times New Roman"/>
                <w:sz w:val="24"/>
              </w:rPr>
            </w:pPr>
            <w:r>
              <w:rPr>
                <w:rFonts w:ascii="Times New Roman" w:hAnsi="Times New Roman"/>
                <w:sz w:val="24"/>
              </w:rPr>
              <w:lastRenderedPageBreak/>
              <w:t>Институциите докладват общото изискване за минимално покритие за необезпечената част от необслужваните преструктурирани експозиции, които попадат в обхвата на член 47в, параграф 6 от РКИ, т.е. сборът от изчислените стойности на ниво експозиция.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ii) и член 47в, параграф 3, букви а), б), в), г), е), з) и и) и член 47в, параграф 6 от РКИ</w:t>
            </w:r>
          </w:p>
          <w:p w:rsidR="00DD00B4" w:rsidRPr="00661595" w:rsidRDefault="00303974" w:rsidP="00303974">
            <w:pPr>
              <w:rPr>
                <w:rFonts w:ascii="Times New Roman" w:hAnsi="Times New Roman"/>
                <w:b/>
                <w:sz w:val="24"/>
                <w:u w:val="single"/>
              </w:rPr>
            </w:pPr>
            <w:r>
              <w:rPr>
                <w:rFonts w:ascii="Times New Roman" w:hAnsi="Times New Roman"/>
                <w:sz w:val="24"/>
              </w:rPr>
              <w:t xml:space="preserve">Институциите докладват общото изискване за минимално покритие за частите от необслужваните преструктурирани експозиции, обезпечени с недвижим имот съгласно трета част, дял II от РКИ, или които представляват жилищен заем, гарантиран от приемлив доставчик на защита съгласно посоченото в член 201 от РКИ, които попадат в обхвата на член 47в, параграф 6 от РКИ, т.е. сборът от изчислените стойности на ниво експозиция.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друга обезпечена кредитна защита или кредитна защита с гаранции</w:t>
            </w:r>
          </w:p>
          <w:p w:rsidR="00DD00B4" w:rsidRPr="00661595" w:rsidRDefault="00DD00B4" w:rsidP="00DD00B4">
            <w:pPr>
              <w:rPr>
                <w:rFonts w:ascii="Times New Roman" w:hAnsi="Times New Roman"/>
                <w:sz w:val="24"/>
              </w:rPr>
            </w:pPr>
            <w:r>
              <w:rPr>
                <w:rFonts w:ascii="Times New Roman" w:hAnsi="Times New Roman"/>
                <w:sz w:val="24"/>
              </w:rPr>
              <w:t>Член 47в, параграф 1, буква а), подточка ii), член 47в, параграф 3, букви а), б), в), д) и ж) и член 47в, параграф 6 от РКИ</w:t>
            </w:r>
          </w:p>
          <w:p w:rsidR="00DD00B4" w:rsidRPr="00661595" w:rsidRDefault="00303974" w:rsidP="00303974">
            <w:pPr>
              <w:rPr>
                <w:rFonts w:ascii="Times New Roman" w:hAnsi="Times New Roman"/>
                <w:sz w:val="24"/>
              </w:rPr>
            </w:pPr>
            <w:r>
              <w:rPr>
                <w:rFonts w:ascii="Times New Roman" w:hAnsi="Times New Roman"/>
                <w:sz w:val="24"/>
              </w:rPr>
              <w:t>Институциите докладват общото изискване за минимално покритие за частите от необслужваните преструктурирани експозиции, обезпечени с друга обезпечена кредитна защита или кредитна защита с гаранции, които попадат в обхвата на член 47в, параграф 6 от РКИ, т.е. сборът от изчислените стойности на ниво експозиция.</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Стойност на експозицията</w:t>
            </w:r>
          </w:p>
          <w:p w:rsidR="00DD00B4" w:rsidRPr="00661595" w:rsidRDefault="00233577" w:rsidP="00DD00B4">
            <w:pPr>
              <w:rPr>
                <w:rFonts w:ascii="Times New Roman" w:hAnsi="Times New Roman"/>
                <w:sz w:val="24"/>
              </w:rPr>
            </w:pPr>
            <w:r>
              <w:rPr>
                <w:rFonts w:ascii="Times New Roman" w:hAnsi="Times New Roman"/>
                <w:sz w:val="24"/>
              </w:rPr>
              <w:t>Член 47а, параграф 2 и член 47в, параграф 6 от РКИ</w:t>
            </w:r>
          </w:p>
          <w:p w:rsidR="00DD00B4" w:rsidRPr="00661595" w:rsidRDefault="00DD00B4" w:rsidP="00DD00B4">
            <w:pPr>
              <w:rPr>
                <w:rFonts w:ascii="Times New Roman" w:hAnsi="Times New Roman"/>
                <w:b/>
                <w:sz w:val="24"/>
                <w:u w:val="single"/>
              </w:rPr>
            </w:pPr>
            <w:r>
              <w:rPr>
                <w:rFonts w:ascii="Times New Roman" w:hAnsi="Times New Roman"/>
                <w:sz w:val="24"/>
              </w:rPr>
              <w:t xml:space="preserve">За изчисляването на стойността на експозицията институциите сумират стойностите на експозициите за необезпечената част от необслужваните експозиции (ред 0060), частта от необслужваните експозиции, обезпечени с недвижим имот или жилищен заем, гарантиран от приемлив доставчик на защита (ред 0070) и частта от необслужваните експозиции, обезпечени с друга обезпечена кредитна защита или кредитна защита с гаранции (ред 0120), когато е приложимо.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Необезпечена част от необслужваните експозиции</w:t>
            </w:r>
          </w:p>
          <w:p w:rsidR="00DD00B4" w:rsidRPr="00661595" w:rsidRDefault="00233577" w:rsidP="00DD00B4">
            <w:pPr>
              <w:jc w:val="left"/>
              <w:rPr>
                <w:rFonts w:ascii="Times New Roman" w:hAnsi="Times New Roman"/>
                <w:sz w:val="24"/>
              </w:rPr>
            </w:pPr>
            <w:r>
              <w:rPr>
                <w:rFonts w:ascii="Times New Roman" w:hAnsi="Times New Roman"/>
                <w:sz w:val="24"/>
              </w:rPr>
              <w:t>Член 47а, параграф 2, член 47в, параграфи 1, 2 и 6 от РКИ</w:t>
            </w:r>
          </w:p>
          <w:p w:rsidR="00DD00B4" w:rsidRPr="00661595" w:rsidRDefault="00303974" w:rsidP="00303974">
            <w:pPr>
              <w:rPr>
                <w:rFonts w:ascii="Times New Roman" w:hAnsi="Times New Roman"/>
                <w:b/>
                <w:sz w:val="24"/>
                <w:u w:val="single"/>
              </w:rPr>
            </w:pPr>
            <w:r>
              <w:rPr>
                <w:rFonts w:ascii="Times New Roman" w:hAnsi="Times New Roman"/>
                <w:sz w:val="24"/>
              </w:rPr>
              <w:t>Институциите докладват общата стойност на експозицията на необезпечената част от необслужваните преструктурирани експозиции, които попадат в обхвата на член 47в, параграф 6 от РКИ, когато първата мярка за преструктуриране е била предоставена между първия и последния ден на втората година след класифицирането на експозицията като необслужвана (&gt; 1 година; &lt;=2 години).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Част от необслужваните експозиции, обезпечени с недвижим имот или жилищен заем, гарантиран от приемлив доставчик на защита</w:t>
            </w:r>
          </w:p>
          <w:p w:rsidR="00DD00B4" w:rsidRPr="00661595" w:rsidRDefault="006C0EF3" w:rsidP="00DD00B4">
            <w:pPr>
              <w:rPr>
                <w:rFonts w:ascii="Times New Roman" w:hAnsi="Times New Roman"/>
                <w:sz w:val="24"/>
              </w:rPr>
            </w:pPr>
            <w:r>
              <w:rPr>
                <w:rFonts w:ascii="Times New Roman" w:hAnsi="Times New Roman"/>
                <w:sz w:val="24"/>
              </w:rPr>
              <w:t>Член 47а, параграф 2, член 47в, параграф 1, член 47в, параграф 3, букви а), б), в), г), е), з) и и), член 47в, параграф 6 от РКИ</w:t>
            </w:r>
          </w:p>
          <w:p w:rsidR="00DD00B4" w:rsidRPr="00661595" w:rsidRDefault="00303974" w:rsidP="00303974">
            <w:pPr>
              <w:rPr>
                <w:rFonts w:ascii="Times New Roman" w:hAnsi="Times New Roman"/>
                <w:b/>
                <w:sz w:val="24"/>
                <w:u w:val="single"/>
              </w:rPr>
            </w:pPr>
            <w:r>
              <w:rPr>
                <w:rFonts w:ascii="Times New Roman" w:hAnsi="Times New Roman"/>
                <w:sz w:val="24"/>
              </w:rPr>
              <w:lastRenderedPageBreak/>
              <w:t>Институциите докладват общата стойност на експозицията на частите от необслужваните преструктурирани експозиции, които попадат в обхвата на член 47в, параграф 6 от РКИ, обезпечени с недвижим имот съгласно трета част, дял II от РКИ или които представляват жилищен заем, гарантиран от приемлив доставчик на защита съгласно посоченото в член 201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и &lt;= 3 след класифицирането като необслужвана експозиция</w:t>
            </w:r>
          </w:p>
          <w:p w:rsidR="00DD00B4" w:rsidRPr="00661595" w:rsidRDefault="00DD00B4" w:rsidP="00DD00B4">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третата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и &lt;= 4 след класифицирането като необслужвана експозиция</w:t>
            </w:r>
          </w:p>
          <w:p w:rsidR="00DD00B4" w:rsidRPr="00661595" w:rsidRDefault="00DD00B4" w:rsidP="00DD00B4">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и &lt;= 5 след класифицирането като необслужвана експозиция</w:t>
            </w:r>
          </w:p>
          <w:p w:rsidR="00DD00B4" w:rsidRPr="00661595" w:rsidRDefault="00DD00B4" w:rsidP="008D0D6A">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и &lt;= 6 след класифицирането като необслужвана експозиция</w:t>
            </w:r>
          </w:p>
          <w:p w:rsidR="00DD00B4" w:rsidRPr="00661595" w:rsidRDefault="00DD00B4" w:rsidP="008D0D6A">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недвижим имот или жилищен заем, гарантиран от приемлив доставчик на защита,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Част от необслужваните експозиции, обезпечени с друга обезпечена кредитна защита или кредитна защита с гаранции</w:t>
            </w:r>
          </w:p>
          <w:p w:rsidR="00DD00B4" w:rsidRPr="00661595" w:rsidRDefault="00DD00B4" w:rsidP="00DD00B4">
            <w:pPr>
              <w:jc w:val="left"/>
              <w:rPr>
                <w:rFonts w:ascii="Times New Roman" w:hAnsi="Times New Roman"/>
                <w:sz w:val="24"/>
              </w:rPr>
            </w:pPr>
            <w:r>
              <w:rPr>
                <w:rFonts w:ascii="Times New Roman" w:hAnsi="Times New Roman"/>
                <w:sz w:val="24"/>
              </w:rPr>
              <w:t>Член 47в, параграф 1, член 47в, параграф 3, букви а), б), в), д) и ж) и член 47в, параграф 6 от РКИ</w:t>
            </w:r>
          </w:p>
          <w:p w:rsidR="00DD00B4" w:rsidRPr="00661595" w:rsidRDefault="00303974" w:rsidP="00303974">
            <w:pPr>
              <w:rPr>
                <w:rFonts w:ascii="Times New Roman" w:hAnsi="Times New Roman"/>
                <w:b/>
                <w:sz w:val="24"/>
                <w:u w:val="single"/>
              </w:rPr>
            </w:pPr>
            <w:r>
              <w:rPr>
                <w:rFonts w:ascii="Times New Roman" w:hAnsi="Times New Roman"/>
                <w:sz w:val="24"/>
              </w:rPr>
              <w:t>Институциите докладват общата стойност на експозицията на частите от необслужваните преструктурирани експозиции, които попадат в обхвата на член 47в, параграф 6 от РКИ, обезпечени с друга обезпечена кредитна защита или кредитна защита с гаранции съгласно трета част, дял II от РКИ.</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и &lt;= 3 след класифицирането като необслужвана експозиция</w:t>
            </w:r>
          </w:p>
          <w:p w:rsidR="00DD00B4" w:rsidRPr="00661595" w:rsidRDefault="00DD00B4" w:rsidP="008D0D6A">
            <w:pPr>
              <w:rPr>
                <w:rFonts w:ascii="Times New Roman" w:hAnsi="Times New Roman"/>
                <w:b/>
                <w:sz w:val="24"/>
              </w:rPr>
            </w:pPr>
            <w:r>
              <w:rPr>
                <w:rFonts w:ascii="Times New Roman" w:hAnsi="Times New Roman"/>
                <w:sz w:val="24"/>
              </w:rPr>
              <w:t xml:space="preserve">Институциите докладват стойността на преструктурираните необслужвани експозиции, които попадат в обхвата на член 47в, параграф 6 от РКИ, обезпечени с друга обезпечена кредитна защита или кредитна защита с гаранции, когато първата мярка </w:t>
            </w:r>
            <w:r>
              <w:rPr>
                <w:rFonts w:ascii="Times New Roman" w:hAnsi="Times New Roman"/>
                <w:sz w:val="24"/>
              </w:rPr>
              <w:lastRenderedPageBreak/>
              <w:t>за преструктуриране е била предоставена между първия и последния ден на третата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и &lt;= 4 след класифицирането като необслужвана експозиция</w:t>
            </w:r>
          </w:p>
          <w:p w:rsidR="00DD00B4" w:rsidRPr="00661595" w:rsidRDefault="00DD00B4" w:rsidP="008D0D6A">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четвъртата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и &lt;= 5 след класифицирането като необслужвана експозиция</w:t>
            </w:r>
          </w:p>
          <w:p w:rsidR="00DD00B4" w:rsidRPr="00661595" w:rsidRDefault="00DD00B4" w:rsidP="008D0D6A">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петата година след класифицирането на експозицията като необслужвана.</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и &lt;= 6 след класифицирането като необслужвана експозиция</w:t>
            </w:r>
          </w:p>
          <w:p w:rsidR="00DD00B4" w:rsidRPr="00661595" w:rsidRDefault="00DD00B4" w:rsidP="00DD00B4">
            <w:pPr>
              <w:rPr>
                <w:rFonts w:ascii="Times New Roman" w:hAnsi="Times New Roman"/>
                <w:b/>
                <w:sz w:val="24"/>
                <w:u w:val="single"/>
              </w:rPr>
            </w:pPr>
            <w:r>
              <w:rPr>
                <w:rFonts w:ascii="Times New Roman" w:hAnsi="Times New Roman"/>
                <w:sz w:val="24"/>
              </w:rPr>
              <w:t>Институциите докладват стойността на преструктурираните необслужвани експозиции, които попадат в обхвата на член 47в, параграф 6 от РКИ, обезпечени с друга обезпечена кредитна защита или кредитна защита с гаранции, когато първата мярка за преструктуриране е била предоставена между първия и последния ден на шестата година след класифицирането на експозицията като необслужвана.</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31E" w:rsidRDefault="004D131E" w:rsidP="00D946DB">
      <w:pPr>
        <w:spacing w:before="0" w:after="0"/>
      </w:pPr>
      <w:r>
        <w:separator/>
      </w:r>
    </w:p>
  </w:endnote>
  <w:endnote w:type="continuationSeparator" w:id="0">
    <w:p w:rsidR="004D131E" w:rsidRDefault="004D131E" w:rsidP="00D946DB">
      <w:pPr>
        <w:spacing w:before="0" w:after="0"/>
      </w:pPr>
      <w:r>
        <w:continuationSeparator/>
      </w:r>
    </w:p>
  </w:endnote>
  <w:endnote w:type="continuationNotice" w:id="1">
    <w:p w:rsidR="004D131E" w:rsidRDefault="004D131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1E" w:rsidRPr="00ED1956" w:rsidRDefault="004D131E">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1B1A55">
      <w:rPr>
        <w:rFonts w:ascii="Times New Roman" w:hAnsi="Times New Roman"/>
        <w:noProof/>
        <w:sz w:val="22"/>
        <w:szCs w:val="22"/>
      </w:rPr>
      <w:t>8</w:t>
    </w:r>
    <w:r>
      <w:rPr>
        <w:rFonts w:ascii="Times New Roman" w:hAnsi="Times New Roman"/>
        <w:sz w:val="22"/>
        <w:szCs w:val="22"/>
      </w:rPr>
      <w:fldChar w:fldCharType="end"/>
    </w:r>
  </w:p>
  <w:p w:rsidR="004D131E" w:rsidRDefault="004D1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1E" w:rsidRPr="00E85358" w:rsidRDefault="004D131E">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1B1A55">
      <w:rPr>
        <w:noProof/>
        <w:sz w:val="22"/>
        <w:szCs w:val="22"/>
      </w:rPr>
      <w:t>1</w:t>
    </w:r>
    <w:r>
      <w:rPr>
        <w:sz w:val="22"/>
        <w:szCs w:val="22"/>
      </w:rPr>
      <w:fldChar w:fldCharType="end"/>
    </w:r>
  </w:p>
  <w:p w:rsidR="004D131E" w:rsidRDefault="004D1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1E" w:rsidRDefault="004D131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4D131E" w:rsidRDefault="004D131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1E" w:rsidRPr="00ED1956" w:rsidRDefault="004D131E">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9E726A">
      <w:rPr>
        <w:rFonts w:ascii="Times New Roman" w:hAnsi="Times New Roman"/>
        <w:noProof/>
        <w:sz w:val="20"/>
        <w:szCs w:val="20"/>
      </w:rPr>
      <w:t>282</w:t>
    </w:r>
    <w:r>
      <w:rPr>
        <w:rFonts w:ascii="Times New Roman" w:hAnsi="Times New Roman"/>
        <w:sz w:val="20"/>
        <w:szCs w:val="20"/>
      </w:rPr>
      <w:fldChar w:fldCharType="end"/>
    </w:r>
  </w:p>
  <w:p w:rsidR="004D131E" w:rsidRPr="00A772B4" w:rsidRDefault="004D131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31E" w:rsidRDefault="004D131E" w:rsidP="00D946DB">
      <w:pPr>
        <w:spacing w:before="0" w:after="0"/>
      </w:pPr>
      <w:r>
        <w:separator/>
      </w:r>
    </w:p>
  </w:footnote>
  <w:footnote w:type="continuationSeparator" w:id="0">
    <w:p w:rsidR="004D131E" w:rsidRDefault="004D131E" w:rsidP="00D946DB">
      <w:pPr>
        <w:spacing w:before="0" w:after="0"/>
      </w:pPr>
      <w:r>
        <w:continuationSeparator/>
      </w:r>
    </w:p>
  </w:footnote>
  <w:footnote w:type="continuationNotice" w:id="1">
    <w:p w:rsidR="004D131E" w:rsidRDefault="004D131E">
      <w:pPr>
        <w:spacing w:before="0" w:after="0"/>
      </w:pPr>
    </w:p>
  </w:footnote>
  <w:footnote w:id="2">
    <w:p w:rsidR="004D131E" w:rsidRPr="00535792" w:rsidRDefault="004D131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 xml:space="preserve">Регламент (ЕС) № 575/2013 на Европейския парламент и на Съвета от 26 юни 2013 г. относно </w:t>
      </w:r>
      <w:proofErr w:type="spellStart"/>
      <w:r>
        <w:rPr>
          <w:rStyle w:val="FootnoteReference"/>
          <w:rFonts w:ascii="Times New Roman" w:hAnsi="Times New Roman"/>
          <w:sz w:val="20"/>
          <w:szCs w:val="20"/>
        </w:rPr>
        <w:t>пруденциалните</w:t>
      </w:r>
      <w:proofErr w:type="spellEnd"/>
      <w:r>
        <w:rPr>
          <w:rStyle w:val="FootnoteReference"/>
          <w:rFonts w:ascii="Times New Roman" w:hAnsi="Times New Roman"/>
          <w:sz w:val="20"/>
          <w:szCs w:val="20"/>
        </w:rPr>
        <w:t xml:space="preserve"> изисквания за кредитните институции и инвестиционните посредници и за изменение на Регламент (ЕС) № 648/2012 (ОВ L 176, 27.6.2013 г., стр. 1).</w:t>
      </w:r>
    </w:p>
  </w:footnote>
  <w:footnote w:id="3">
    <w:p w:rsidR="004D131E" w:rsidRPr="00535792" w:rsidRDefault="004D131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 xml:space="preserve">Директива 2013/36/ЕС на Европейския парламент и на Съвета от 26 юни 2013 г. относно достъпа до осъществяването на дейност от кредитните институции и относно </w:t>
      </w:r>
      <w:proofErr w:type="spellStart"/>
      <w:r>
        <w:rPr>
          <w:rStyle w:val="FootnoteReference"/>
          <w:rFonts w:ascii="Times New Roman" w:hAnsi="Times New Roman"/>
          <w:sz w:val="20"/>
          <w:szCs w:val="20"/>
        </w:rPr>
        <w:t>пруденциалния</w:t>
      </w:r>
      <w:proofErr w:type="spellEnd"/>
      <w:r>
        <w:rPr>
          <w:rStyle w:val="FootnoteReference"/>
          <w:rFonts w:ascii="Times New Roman" w:hAnsi="Times New Roman"/>
          <w:sz w:val="20"/>
          <w:szCs w:val="20"/>
        </w:rPr>
        <w:t xml:space="preserve">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4">
    <w:p w:rsidR="004D131E" w:rsidRPr="00535792" w:rsidRDefault="004D131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Директива 2013/34/ЕС на Европейския парламент и на Съвета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5">
    <w:p w:rsidR="004D131E" w:rsidRPr="00535792" w:rsidRDefault="004D131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rsidR="004D131E" w:rsidRPr="00535792" w:rsidRDefault="004D131E"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Директива 2014/59/ЕС на Европейския парламент и на Съвета от 15 май 2014 година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 (ОВ L 173, 12.6.2014 г., стр. 190—348)</w:t>
      </w:r>
    </w:p>
  </w:footnote>
  <w:footnote w:id="7">
    <w:p w:rsidR="004D131E" w:rsidRPr="005B592F" w:rsidRDefault="004D131E"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w:t>
      </w:r>
      <w:r>
        <w:rPr>
          <w:rStyle w:val="Emphasis"/>
          <w:color w:val="444444"/>
          <w:sz w:val="20"/>
          <w:szCs w:val="20"/>
        </w:rPr>
        <w:t>.</w:t>
      </w:r>
    </w:p>
  </w:footnote>
  <w:footnote w:id="8">
    <w:p w:rsidR="004D131E" w:rsidRPr="005B592F" w:rsidRDefault="004D131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Седма директива 83/349/ЕИО на Съвета от 13 юни 1983 г. приета на основание член 54, параграф 3, буква ж) от Договора относно консолидираните счетоводни отчети (ОВ L 193, 18.7.1983 г., стр. 1).</w:t>
      </w:r>
    </w:p>
  </w:footnote>
  <w:footnote w:id="9">
    <w:p w:rsidR="004D131E" w:rsidRPr="005B592F" w:rsidRDefault="004D131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 xml:space="preserve">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w:t>
      </w:r>
      <w:proofErr w:type="spellStart"/>
      <w:r>
        <w:rPr>
          <w:rFonts w:ascii="Times New Roman" w:hAnsi="Times New Roman"/>
          <w:color w:val="444444"/>
          <w:sz w:val="20"/>
          <w:szCs w:val="20"/>
        </w:rPr>
        <w:t>прехвърлими</w:t>
      </w:r>
      <w:proofErr w:type="spellEnd"/>
      <w:r>
        <w:rPr>
          <w:rFonts w:ascii="Times New Roman" w:hAnsi="Times New Roman"/>
          <w:color w:val="444444"/>
          <w:sz w:val="20"/>
          <w:szCs w:val="20"/>
        </w:rPr>
        <w:t xml:space="preserve"> ценни книжа (ПКИПЦК) (ОВ L 302, 17.11.2009 г., стр. 32).</w:t>
      </w:r>
    </w:p>
  </w:footnote>
  <w:footnote w:id="10">
    <w:p w:rsidR="004D131E" w:rsidRPr="0002267E" w:rsidRDefault="004D131E"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 xml:space="preserve">Делегиран регламент (ЕС) № 1152/2014 на Комисията от 4 юни 2014 г. за допълване на Директива 2013/36/ЕС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w:t>
      </w:r>
      <w:proofErr w:type="spellStart"/>
      <w:r>
        <w:rPr>
          <w:rFonts w:ascii="Times New Roman" w:hAnsi="Times New Roman"/>
          <w:color w:val="444444"/>
          <w:sz w:val="20"/>
          <w:szCs w:val="20"/>
        </w:rPr>
        <w:t>антицикличния</w:t>
      </w:r>
      <w:proofErr w:type="spellEnd"/>
      <w:r>
        <w:rPr>
          <w:rFonts w:ascii="Times New Roman" w:hAnsi="Times New Roman"/>
          <w:color w:val="444444"/>
          <w:sz w:val="20"/>
          <w:szCs w:val="20"/>
        </w:rPr>
        <w:t xml:space="preserve"> капиталов буфер (ОВ L 309, 30.10.2014 г., стр. 5).</w:t>
      </w:r>
    </w:p>
  </w:footnote>
  <w:footnote w:id="11">
    <w:p w:rsidR="004D131E" w:rsidRPr="0002267E" w:rsidRDefault="004D131E"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Регламент (ЕС) 2017/2402 на Европейския парламент и на Съвета от 12 декември 2017 г. за определяне на обща рамка за </w:t>
      </w:r>
      <w:proofErr w:type="spellStart"/>
      <w:r>
        <w:rPr>
          <w:rFonts w:ascii="Times New Roman" w:hAnsi="Times New Roman"/>
          <w:color w:val="444444"/>
          <w:sz w:val="20"/>
          <w:szCs w:val="20"/>
        </w:rPr>
        <w:t>секюритизациите</w:t>
      </w:r>
      <w:proofErr w:type="spellEnd"/>
      <w:r>
        <w:rPr>
          <w:rFonts w:ascii="Times New Roman" w:hAnsi="Times New Roman"/>
          <w:color w:val="444444"/>
          <w:sz w:val="20"/>
          <w:szCs w:val="20"/>
        </w:rPr>
        <w:t xml:space="preserve"> и за създаване на специфична рамка за опростени, прозрачни и стандартизирани </w:t>
      </w:r>
      <w:proofErr w:type="spellStart"/>
      <w:r>
        <w:rPr>
          <w:rFonts w:ascii="Times New Roman" w:hAnsi="Times New Roman"/>
          <w:color w:val="444444"/>
          <w:sz w:val="20"/>
          <w:szCs w:val="20"/>
        </w:rPr>
        <w:t>секюритизации</w:t>
      </w:r>
      <w:proofErr w:type="spellEnd"/>
      <w:r>
        <w:rPr>
          <w:rFonts w:ascii="Times New Roman" w:hAnsi="Times New Roman"/>
          <w:color w:val="444444"/>
          <w:sz w:val="20"/>
          <w:szCs w:val="20"/>
        </w:rPr>
        <w:t>, и за изменение на директиви 2009/65/ЕО, 2009/138/ЕО и 2011/61/ЕС, и регламенти (ЕО) № 1060/2009 и (ЕС) № 648/2012 (ОВ L 347, 28.12.2017 г., стр. 35).</w:t>
      </w:r>
    </w:p>
  </w:footnote>
  <w:footnote w:id="12">
    <w:p w:rsidR="004D131E" w:rsidRPr="002409C1" w:rsidRDefault="004D131E"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„Самостоятелните институции“ не са нито част от група, нито са консолидирани в същата държава, в която подлежат на капиталови изисквания.</w:t>
      </w:r>
    </w:p>
  </w:footnote>
  <w:footnote w:id="13">
    <w:p w:rsidR="004D131E" w:rsidRPr="00B828CC" w:rsidRDefault="004D131E">
      <w:pPr>
        <w:pStyle w:val="FootnoteText"/>
      </w:pPr>
      <w:r>
        <w:rPr>
          <w:rStyle w:val="FootnoteReference"/>
        </w:rPr>
        <w:footnoteRef/>
      </w:r>
      <w:r>
        <w:t xml:space="preserve"> </w:t>
      </w:r>
      <w:r>
        <w:rPr>
          <w:rFonts w:ascii="Times New Roman" w:hAnsi="Times New Roman"/>
          <w:sz w:val="20"/>
          <w:szCs w:val="20"/>
        </w:rPr>
        <w:t>Делегиран регламент (ЕС) № 525/2014 на Комисията от 12 март 2014 година за допълване на Регламент (ЕС) № 575/2013 на Европейския парламент и на Съвета с регулаторни технически стандарти за определяне на понятието „пазар“ ( ОВ L 148, 20.5.2014 г., стр. 15)</w:t>
      </w:r>
      <w:r>
        <w:rPr>
          <w:rFonts w:ascii="Times New Roman" w:hAnsi="Times New Roman"/>
          <w:i/>
          <w:iCs/>
          <w:sz w:val="20"/>
          <w:szCs w:val="20"/>
        </w:rPr>
        <w:t>.</w:t>
      </w:r>
    </w:p>
  </w:footnote>
  <w:footnote w:id="14">
    <w:p w:rsidR="004D131E" w:rsidRPr="00A11C6E" w:rsidRDefault="004D131E">
      <w:pPr>
        <w:pStyle w:val="FootnoteText"/>
      </w:pPr>
      <w:r>
        <w:rPr>
          <w:rStyle w:val="FootnoteReference"/>
        </w:rPr>
        <w:footnoteRef/>
      </w:r>
      <w:r>
        <w:t xml:space="preserve"> Регламент за изпълнение (ЕС) № 945/2014 на Комисията от 4 септември 2014 г. за определяне, в съответствие с Регламент (ЕС) № 575/2013 на Европейския парламент и на Съвета, на технически стандарти за изпълнение по отношение на приложимите и подходящо </w:t>
      </w:r>
      <w:proofErr w:type="spellStart"/>
      <w:r>
        <w:t>диверсифицирани</w:t>
      </w:r>
      <w:proofErr w:type="spellEnd"/>
      <w:r>
        <w:t xml:space="preserve"> индекси</w:t>
      </w:r>
    </w:p>
  </w:footnote>
  <w:footnote w:id="15">
    <w:p w:rsidR="004D131E" w:rsidRPr="00B828CC" w:rsidRDefault="004D131E">
      <w:pPr>
        <w:pStyle w:val="FootnoteText"/>
      </w:pPr>
      <w:r>
        <w:rPr>
          <w:rStyle w:val="FootnoteReference"/>
        </w:rPr>
        <w:footnoteRef/>
      </w:r>
      <w:r>
        <w:t xml:space="preserve"> 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w:t>
      </w:r>
      <w:proofErr w:type="spellStart"/>
      <w:r>
        <w:t>пруденциална</w:t>
      </w:r>
      <w:proofErr w:type="spellEnd"/>
      <w:r>
        <w:t xml:space="preserve"> оценка съгласно член 105, параграф 14 (ОВ L 21, 28.1.2016 г., стр. 54).</w:t>
      </w:r>
    </w:p>
  </w:footnote>
  <w:footnote w:id="16">
    <w:p w:rsidR="004D131E" w:rsidRPr="009B688D" w:rsidRDefault="004D131E"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Регламент (ЕО) № 1606/2002 на Европейския парламент и на Съвета от 19 юли 2002 г. за прилагането на международните счетоводни стандарти (ОВ L 243, 11.9.2002 г., стр. 1).</w:t>
      </w:r>
    </w:p>
    <w:p w:rsidR="004D131E" w:rsidRPr="0016282F" w:rsidRDefault="004D131E"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1E" w:rsidRDefault="004D131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410330"/>
    <w:multiLevelType w:val="hybridMultilevel"/>
    <w:tmpl w:val="107262B2"/>
    <w:lvl w:ilvl="0" w:tplc="236EA62C">
      <w:start w:val="1"/>
      <w:numFmt w:val="decimal"/>
      <w:lvlText w:val="%1."/>
      <w:lvlJc w:val="left"/>
      <w:pPr>
        <w:ind w:left="1353" w:hanging="360"/>
      </w:pPr>
      <w:rPr>
        <w:rFonts w:cs="Times New Roman"/>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BEE2B2D"/>
    <w:multiLevelType w:val="multilevel"/>
    <w:tmpl w:val="177EC0EE"/>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5" w15:restartNumberingAfterBreak="0">
    <w:nsid w:val="6F346567"/>
    <w:multiLevelType w:val="hybridMultilevel"/>
    <w:tmpl w:val="879CDCEC"/>
    <w:lvl w:ilvl="0" w:tplc="77C68118">
      <w:start w:val="1"/>
      <mc:AlternateContent>
        <mc:Choice Requires="w14">
          <w:numFmt w:val="custom" w:format="а, й, к, ..."/>
        </mc:Choice>
        <mc:Fallback>
          <w:numFmt w:val="decimal"/>
        </mc:Fallback>
      </mc:AlternateContent>
      <w:lvlText w:val="%1)"/>
      <w:lvlJc w:val="left"/>
      <w:pPr>
        <w:ind w:left="1794" w:hanging="360"/>
      </w:pPr>
      <w:rPr>
        <w:rFonts w:hint="default"/>
      </w:r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6"/>
  </w:num>
  <w:num w:numId="3">
    <w:abstractNumId w:val="48"/>
  </w:num>
  <w:num w:numId="4">
    <w:abstractNumId w:val="29"/>
  </w:num>
  <w:num w:numId="5">
    <w:abstractNumId w:val="41"/>
  </w:num>
  <w:num w:numId="6">
    <w:abstractNumId w:val="24"/>
  </w:num>
  <w:num w:numId="7">
    <w:abstractNumId w:val="47"/>
  </w:num>
  <w:num w:numId="8">
    <w:abstractNumId w:val="13"/>
  </w:num>
  <w:num w:numId="9">
    <w:abstractNumId w:val="39"/>
  </w:num>
  <w:num w:numId="10">
    <w:abstractNumId w:val="21"/>
  </w:num>
  <w:num w:numId="11">
    <w:abstractNumId w:val="31"/>
  </w:num>
  <w:num w:numId="12">
    <w:abstractNumId w:val="15"/>
  </w:num>
  <w:num w:numId="13">
    <w:abstractNumId w:val="40"/>
  </w:num>
  <w:num w:numId="14">
    <w:abstractNumId w:val="35"/>
  </w:num>
  <w:num w:numId="15">
    <w:abstractNumId w:val="19"/>
  </w:num>
  <w:num w:numId="16">
    <w:abstractNumId w:val="30"/>
  </w:num>
  <w:num w:numId="17">
    <w:abstractNumId w:val="18"/>
  </w:num>
  <w:num w:numId="18">
    <w:abstractNumId w:val="42"/>
  </w:num>
  <w:num w:numId="19">
    <w:abstractNumId w:val="7"/>
  </w:num>
  <w:num w:numId="20">
    <w:abstractNumId w:val="10"/>
  </w:num>
  <w:num w:numId="21">
    <w:abstractNumId w:val="20"/>
  </w:num>
  <w:num w:numId="22">
    <w:abstractNumId w:val="27"/>
  </w:num>
  <w:num w:numId="23">
    <w:abstractNumId w:val="34"/>
  </w:num>
  <w:num w:numId="24">
    <w:abstractNumId w:val="43"/>
  </w:num>
  <w:num w:numId="25">
    <w:abstractNumId w:val="11"/>
  </w:num>
  <w:num w:numId="26">
    <w:abstractNumId w:val="25"/>
  </w:num>
  <w:num w:numId="27">
    <w:abstractNumId w:val="33"/>
  </w:num>
  <w:num w:numId="28">
    <w:abstractNumId w:val="8"/>
  </w:num>
  <w:num w:numId="29">
    <w:abstractNumId w:val="9"/>
  </w:num>
  <w:num w:numId="30">
    <w:abstractNumId w:val="37"/>
  </w:num>
  <w:num w:numId="31">
    <w:abstractNumId w:val="50"/>
  </w:num>
  <w:num w:numId="32">
    <w:abstractNumId w:val="14"/>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1"/>
  </w:num>
  <w:num w:numId="36">
    <w:abstractNumId w:val="4"/>
  </w:num>
  <w:num w:numId="37">
    <w:abstractNumId w:val="45"/>
  </w:num>
  <w:num w:numId="38">
    <w:abstractNumId w:val="49"/>
  </w:num>
  <w:num w:numId="39">
    <w:abstractNumId w:val="26"/>
  </w:num>
  <w:num w:numId="40">
    <w:abstractNumId w:val="2"/>
  </w:num>
  <w:num w:numId="41">
    <w:abstractNumId w:val="22"/>
  </w:num>
  <w:num w:numId="42">
    <w:abstractNumId w:val="46"/>
  </w:num>
  <w:num w:numId="43">
    <w:abstractNumId w:val="1"/>
  </w:num>
  <w:num w:numId="44">
    <w:abstractNumId w:val="44"/>
  </w:num>
  <w:num w:numId="45">
    <w:abstractNumId w:val="32"/>
  </w:num>
  <w:num w:numId="46">
    <w:abstractNumId w:val="0"/>
  </w:num>
  <w:num w:numId="47">
    <w:abstractNumId w:val="16"/>
  </w:num>
  <w:num w:numId="48">
    <w:abstractNumId w:val="28"/>
  </w:num>
  <w:num w:numId="49">
    <w:abstractNumId w:val="23"/>
  </w:num>
  <w:num w:numId="50">
    <w:abstractNumId w:val="40"/>
  </w:num>
  <w:num w:numId="51">
    <w:abstractNumId w:val="19"/>
  </w:num>
  <w:num w:numId="52">
    <w:abstractNumId w:val="6"/>
  </w:num>
  <w:num w:numId="53">
    <w:abstractNumId w:val="5"/>
  </w:num>
  <w:num w:numId="54">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2A13"/>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CFA"/>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6E75"/>
    <w:rsid w:val="001A741B"/>
    <w:rsid w:val="001A7742"/>
    <w:rsid w:val="001B023A"/>
    <w:rsid w:val="001B140A"/>
    <w:rsid w:val="001B1531"/>
    <w:rsid w:val="001B1A55"/>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5D3"/>
    <w:rsid w:val="001F0D60"/>
    <w:rsid w:val="001F1711"/>
    <w:rsid w:val="001F1B80"/>
    <w:rsid w:val="001F2830"/>
    <w:rsid w:val="001F2920"/>
    <w:rsid w:val="001F3BBE"/>
    <w:rsid w:val="001F3D6A"/>
    <w:rsid w:val="001F4225"/>
    <w:rsid w:val="001F5AC3"/>
    <w:rsid w:val="001F5E76"/>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131E"/>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10A2"/>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153"/>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90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26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7C7"/>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8B34F8C"/>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30E79-8615-41EB-B16C-7199907B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287</Pages>
  <Words>88534</Words>
  <Characters>515313</Characters>
  <Application>Microsoft Office Word</Application>
  <DocSecurity>0</DocSecurity>
  <Lines>13927</Lines>
  <Paragraphs>7454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596393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BAKOS Tamas (DGT)</cp:lastModifiedBy>
  <cp:revision>24</cp:revision>
  <dcterms:created xsi:type="dcterms:W3CDTF">2020-12-02T17:37:00Z</dcterms:created>
  <dcterms:modified xsi:type="dcterms:W3CDTF">2020-12-14T21:18:00Z</dcterms:modified>
</cp:coreProperties>
</file>